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C5C" w:rsidRPr="00861FC0" w:rsidRDefault="00833C5C" w:rsidP="00833C5C">
      <w:pPr>
        <w:pStyle w:val="a8"/>
        <w:jc w:val="right"/>
        <w:rPr>
          <w:rFonts w:ascii="Times New Roman" w:hAnsi="Times New Roman" w:cs="Times New Roman"/>
          <w:i/>
          <w:sz w:val="24"/>
          <w:szCs w:val="24"/>
        </w:rPr>
      </w:pPr>
      <w:r w:rsidRPr="00861FC0">
        <w:rPr>
          <w:rFonts w:ascii="Times New Roman" w:hAnsi="Times New Roman" w:cs="Times New Roman"/>
          <w:sz w:val="24"/>
          <w:szCs w:val="24"/>
        </w:rPr>
        <w:t xml:space="preserve">                                                                                        </w:t>
      </w:r>
      <w:r w:rsidR="00861FC0">
        <w:rPr>
          <w:rFonts w:ascii="Times New Roman" w:hAnsi="Times New Roman" w:cs="Times New Roman"/>
          <w:sz w:val="24"/>
          <w:szCs w:val="24"/>
        </w:rPr>
        <w:t xml:space="preserve">                          </w:t>
      </w:r>
      <w:r w:rsidR="00861FC0" w:rsidRPr="00861FC0">
        <w:rPr>
          <w:rFonts w:ascii="Times New Roman" w:hAnsi="Times New Roman" w:cs="Times New Roman"/>
          <w:sz w:val="24"/>
          <w:szCs w:val="24"/>
        </w:rPr>
        <w:t xml:space="preserve"> </w:t>
      </w:r>
      <w:r w:rsidR="002F317B" w:rsidRPr="00861FC0">
        <w:rPr>
          <w:rFonts w:ascii="Times New Roman" w:hAnsi="Times New Roman" w:cs="Times New Roman"/>
          <w:i/>
          <w:sz w:val="24"/>
          <w:szCs w:val="24"/>
        </w:rPr>
        <w:t xml:space="preserve">Traducere </w:t>
      </w:r>
      <w:r w:rsidR="00AF5B04" w:rsidRPr="00861FC0">
        <w:rPr>
          <w:rFonts w:ascii="Times New Roman" w:hAnsi="Times New Roman" w:cs="Times New Roman"/>
          <w:i/>
          <w:sz w:val="24"/>
          <w:szCs w:val="24"/>
        </w:rPr>
        <w:t>neoficială</w:t>
      </w:r>
    </w:p>
    <w:p w:rsidR="002F317B" w:rsidRPr="00861FC0" w:rsidRDefault="00833C5C" w:rsidP="00833C5C">
      <w:pPr>
        <w:pStyle w:val="a8"/>
        <w:jc w:val="right"/>
        <w:rPr>
          <w:rFonts w:ascii="Times New Roman" w:hAnsi="Times New Roman" w:cs="Times New Roman"/>
          <w:i/>
          <w:sz w:val="24"/>
          <w:szCs w:val="24"/>
        </w:rPr>
      </w:pPr>
      <w:r w:rsidRPr="00861FC0">
        <w:rPr>
          <w:rFonts w:ascii="Times New Roman" w:hAnsi="Times New Roman" w:cs="Times New Roman"/>
          <w:i/>
          <w:sz w:val="24"/>
          <w:szCs w:val="24"/>
        </w:rPr>
        <w:t xml:space="preserve">                                                                                                                                              </w:t>
      </w:r>
      <w:r w:rsidR="00861FC0" w:rsidRPr="00861FC0">
        <w:rPr>
          <w:rFonts w:ascii="Times New Roman" w:hAnsi="Times New Roman" w:cs="Times New Roman"/>
          <w:i/>
          <w:sz w:val="24"/>
          <w:szCs w:val="24"/>
        </w:rPr>
        <w:t>P</w:t>
      </w:r>
      <w:r w:rsidR="00AF5B04" w:rsidRPr="00861FC0">
        <w:rPr>
          <w:rFonts w:ascii="Times New Roman" w:hAnsi="Times New Roman" w:cs="Times New Roman"/>
          <w:i/>
          <w:sz w:val="24"/>
          <w:szCs w:val="24"/>
        </w:rPr>
        <w:t>roiect</w:t>
      </w:r>
    </w:p>
    <w:p w:rsidR="00833C5C" w:rsidRPr="00861FC0" w:rsidRDefault="00833C5C" w:rsidP="00861FC0">
      <w:pPr>
        <w:pStyle w:val="a8"/>
        <w:jc w:val="right"/>
        <w:rPr>
          <w:rFonts w:ascii="Times New Roman" w:hAnsi="Times New Roman" w:cs="Times New Roman"/>
          <w:i/>
          <w:sz w:val="24"/>
          <w:szCs w:val="24"/>
        </w:rPr>
      </w:pPr>
      <w:r w:rsidRPr="00861FC0">
        <w:rPr>
          <w:rFonts w:ascii="Times New Roman" w:hAnsi="Times New Roman" w:cs="Times New Roman"/>
          <w:i/>
          <w:sz w:val="24"/>
          <w:szCs w:val="24"/>
        </w:rPr>
        <w:t xml:space="preserve">Actualizat la </w:t>
      </w:r>
      <w:r w:rsidR="00155B09" w:rsidRPr="00861FC0">
        <w:rPr>
          <w:rFonts w:ascii="Times New Roman" w:hAnsi="Times New Roman" w:cs="Times New Roman"/>
          <w:i/>
          <w:sz w:val="24"/>
          <w:szCs w:val="24"/>
        </w:rPr>
        <w:t>10.05</w:t>
      </w:r>
      <w:r w:rsidRPr="00861FC0">
        <w:rPr>
          <w:rFonts w:ascii="Times New Roman" w:hAnsi="Times New Roman" w:cs="Times New Roman"/>
          <w:i/>
          <w:sz w:val="24"/>
          <w:szCs w:val="24"/>
        </w:rPr>
        <w:t>.2017</w:t>
      </w:r>
    </w:p>
    <w:p w:rsidR="002F317B" w:rsidRPr="00861FC0" w:rsidRDefault="00AF5B04" w:rsidP="002F317B">
      <w:pPr>
        <w:spacing w:after="0"/>
        <w:jc w:val="center"/>
        <w:rPr>
          <w:rFonts w:ascii="Times New Roman" w:hAnsi="Times New Roman" w:cs="Times New Roman"/>
          <w:b/>
          <w:sz w:val="24"/>
          <w:szCs w:val="24"/>
        </w:rPr>
      </w:pPr>
      <w:r w:rsidRPr="00861FC0">
        <w:rPr>
          <w:rFonts w:ascii="Times New Roman" w:hAnsi="Times New Roman" w:cs="Times New Roman"/>
          <w:b/>
          <w:sz w:val="24"/>
          <w:szCs w:val="24"/>
        </w:rPr>
        <w:t>ACORD</w:t>
      </w:r>
      <w:r w:rsidR="002F317B" w:rsidRPr="00861FC0">
        <w:rPr>
          <w:rFonts w:ascii="Times New Roman" w:hAnsi="Times New Roman" w:cs="Times New Roman"/>
          <w:b/>
          <w:sz w:val="24"/>
          <w:szCs w:val="24"/>
        </w:rPr>
        <w:t xml:space="preserve"> ÎNTRE</w:t>
      </w:r>
    </w:p>
    <w:p w:rsidR="002F317B" w:rsidRPr="00861FC0" w:rsidRDefault="002F317B" w:rsidP="002F317B">
      <w:pPr>
        <w:spacing w:after="0"/>
        <w:jc w:val="center"/>
        <w:rPr>
          <w:rFonts w:ascii="Times New Roman" w:hAnsi="Times New Roman" w:cs="Times New Roman"/>
          <w:b/>
          <w:sz w:val="24"/>
          <w:szCs w:val="24"/>
        </w:rPr>
      </w:pPr>
      <w:r w:rsidRPr="00861FC0">
        <w:rPr>
          <w:rFonts w:ascii="Times New Roman" w:hAnsi="Times New Roman" w:cs="Times New Roman"/>
          <w:b/>
          <w:sz w:val="24"/>
          <w:szCs w:val="24"/>
        </w:rPr>
        <w:t>REPUBLICA ALBANIA</w:t>
      </w:r>
    </w:p>
    <w:p w:rsidR="002F317B" w:rsidRPr="00861FC0" w:rsidRDefault="002F317B" w:rsidP="002F317B">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REPUBLICA AUSTRIA</w:t>
      </w:r>
    </w:p>
    <w:p w:rsidR="002F317B" w:rsidRPr="00861FC0" w:rsidRDefault="001D388D" w:rsidP="002F317B">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BO</w:t>
      </w:r>
      <w:r w:rsidR="002F317B" w:rsidRPr="00861FC0">
        <w:rPr>
          <w:rFonts w:ascii="Times New Roman" w:hAnsi="Times New Roman" w:cs="Times New Roman"/>
          <w:b/>
          <w:sz w:val="24"/>
          <w:szCs w:val="24"/>
        </w:rPr>
        <w:t>SNIA ȘI HERȚEGOVINA</w:t>
      </w:r>
    </w:p>
    <w:p w:rsidR="002F317B" w:rsidRPr="00861FC0" w:rsidRDefault="002F317B" w:rsidP="002F317B">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REPUBLICA BULGARIA</w:t>
      </w:r>
    </w:p>
    <w:p w:rsidR="002F317B" w:rsidRPr="00861FC0" w:rsidRDefault="002F317B" w:rsidP="002F317B">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UNGARIA</w:t>
      </w:r>
    </w:p>
    <w:p w:rsidR="002F317B" w:rsidRPr="00861FC0" w:rsidRDefault="002F317B" w:rsidP="002F317B">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REPUBLICA MACEDONIA</w:t>
      </w:r>
    </w:p>
    <w:p w:rsidR="002F317B" w:rsidRPr="00861FC0" w:rsidRDefault="002F317B" w:rsidP="002F317B">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REPUBLICA MOLDOVA</w:t>
      </w:r>
    </w:p>
    <w:p w:rsidR="002F317B" w:rsidRPr="00861FC0" w:rsidRDefault="002F317B" w:rsidP="002F317B">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MUNTENEGRU</w:t>
      </w:r>
    </w:p>
    <w:p w:rsidR="002F317B" w:rsidRPr="00861FC0" w:rsidRDefault="002F317B" w:rsidP="002F317B">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ROMÂNIA</w:t>
      </w:r>
    </w:p>
    <w:p w:rsidR="002F317B" w:rsidRPr="00861FC0" w:rsidRDefault="002F317B" w:rsidP="002F317B">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REPUBLICA SERBIA</w:t>
      </w:r>
    </w:p>
    <w:p w:rsidR="002F317B" w:rsidRPr="00861FC0" w:rsidRDefault="002F317B" w:rsidP="002F317B">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REPUBLICA SLOVENIA</w:t>
      </w:r>
    </w:p>
    <w:p w:rsidR="002F317B" w:rsidRPr="00861FC0" w:rsidRDefault="002F317B" w:rsidP="002F317B">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PRIVIND SCHIM</w:t>
      </w:r>
      <w:r w:rsidR="00155B09" w:rsidRPr="00861FC0">
        <w:rPr>
          <w:rFonts w:ascii="Times New Roman" w:hAnsi="Times New Roman" w:cs="Times New Roman"/>
          <w:b/>
          <w:sz w:val="24"/>
          <w:szCs w:val="24"/>
        </w:rPr>
        <w:t>BUL AUTOMAT DE DATE ADN, DATE DACTILOSCOPICE ȘI DATE</w:t>
      </w:r>
      <w:r w:rsidRPr="00861FC0">
        <w:rPr>
          <w:rFonts w:ascii="Times New Roman" w:hAnsi="Times New Roman" w:cs="Times New Roman"/>
          <w:b/>
          <w:sz w:val="24"/>
          <w:szCs w:val="24"/>
        </w:rPr>
        <w:t xml:space="preserve"> DE ÎNREGISTRARE A AUTOVEHICULULUI</w:t>
      </w:r>
    </w:p>
    <w:p w:rsidR="00861FC0" w:rsidRDefault="00861FC0" w:rsidP="005C3386">
      <w:pPr>
        <w:spacing w:after="0" w:line="240" w:lineRule="auto"/>
        <w:jc w:val="center"/>
        <w:rPr>
          <w:rFonts w:ascii="Times New Roman" w:hAnsi="Times New Roman" w:cs="Times New Roman"/>
          <w:b/>
          <w:sz w:val="24"/>
          <w:szCs w:val="24"/>
        </w:rPr>
      </w:pPr>
    </w:p>
    <w:p w:rsidR="002F317B" w:rsidRPr="00861FC0" w:rsidRDefault="00425E72" w:rsidP="005C3386">
      <w:pPr>
        <w:spacing w:after="0" w:line="240" w:lineRule="auto"/>
        <w:jc w:val="center"/>
        <w:rPr>
          <w:rFonts w:ascii="Times New Roman" w:hAnsi="Times New Roman" w:cs="Times New Roman"/>
          <w:sz w:val="24"/>
          <w:szCs w:val="24"/>
        </w:rPr>
      </w:pPr>
      <w:r w:rsidRPr="00861FC0">
        <w:rPr>
          <w:rFonts w:ascii="Times New Roman" w:hAnsi="Times New Roman" w:cs="Times New Roman"/>
          <w:sz w:val="24"/>
          <w:szCs w:val="24"/>
        </w:rPr>
        <w:t xml:space="preserve">Republica Albania, Republica Austria, Bosnia și Herțegovina, Republica Bulgaria, Ungaria, Republica Macedonia, </w:t>
      </w:r>
      <w:r w:rsidR="0094374D">
        <w:rPr>
          <w:rFonts w:ascii="Times New Roman" w:hAnsi="Times New Roman" w:cs="Times New Roman"/>
          <w:sz w:val="24"/>
          <w:szCs w:val="24"/>
        </w:rPr>
        <w:t xml:space="preserve">Republica Moldova, Muntenegru, </w:t>
      </w:r>
      <w:r w:rsidRPr="00861FC0">
        <w:rPr>
          <w:rFonts w:ascii="Times New Roman" w:hAnsi="Times New Roman" w:cs="Times New Roman"/>
          <w:sz w:val="24"/>
          <w:szCs w:val="24"/>
        </w:rPr>
        <w:t xml:space="preserve">România, Republica Serbia, Republica Slovenia (în continuare numite ca ”Parte </w:t>
      </w:r>
      <w:r w:rsidR="00833C5C" w:rsidRPr="00861FC0">
        <w:rPr>
          <w:rFonts w:ascii="Times New Roman" w:hAnsi="Times New Roman" w:cs="Times New Roman"/>
          <w:sz w:val="24"/>
          <w:szCs w:val="24"/>
        </w:rPr>
        <w:t>C</w:t>
      </w:r>
      <w:r w:rsidRPr="00861FC0">
        <w:rPr>
          <w:rFonts w:ascii="Times New Roman" w:hAnsi="Times New Roman" w:cs="Times New Roman"/>
          <w:sz w:val="24"/>
          <w:szCs w:val="24"/>
        </w:rPr>
        <w:t xml:space="preserve">ontractantă”, sau împreună ca ”Părți </w:t>
      </w:r>
      <w:r w:rsidR="00833C5C" w:rsidRPr="00861FC0">
        <w:rPr>
          <w:rFonts w:ascii="Times New Roman" w:hAnsi="Times New Roman" w:cs="Times New Roman"/>
          <w:sz w:val="24"/>
          <w:szCs w:val="24"/>
        </w:rPr>
        <w:t>C</w:t>
      </w:r>
      <w:r w:rsidRPr="00861FC0">
        <w:rPr>
          <w:rFonts w:ascii="Times New Roman" w:hAnsi="Times New Roman" w:cs="Times New Roman"/>
          <w:sz w:val="24"/>
          <w:szCs w:val="24"/>
        </w:rPr>
        <w:t>ontractante”),</w:t>
      </w:r>
    </w:p>
    <w:p w:rsidR="005C3386" w:rsidRPr="00861FC0" w:rsidRDefault="00425E72" w:rsidP="005C3386">
      <w:pPr>
        <w:spacing w:after="0" w:line="240" w:lineRule="auto"/>
        <w:jc w:val="center"/>
        <w:rPr>
          <w:rFonts w:ascii="Times New Roman" w:hAnsi="Times New Roman" w:cs="Times New Roman"/>
          <w:sz w:val="24"/>
          <w:szCs w:val="24"/>
        </w:rPr>
      </w:pPr>
      <w:r w:rsidRPr="00861FC0">
        <w:rPr>
          <w:rFonts w:ascii="Times New Roman" w:hAnsi="Times New Roman" w:cs="Times New Roman"/>
          <w:sz w:val="24"/>
          <w:szCs w:val="24"/>
        </w:rPr>
        <w:t xml:space="preserve">În baza </w:t>
      </w:r>
      <w:r w:rsidR="00155B09" w:rsidRPr="00861FC0">
        <w:rPr>
          <w:rFonts w:ascii="Times New Roman" w:hAnsi="Times New Roman" w:cs="Times New Roman"/>
          <w:sz w:val="24"/>
          <w:szCs w:val="24"/>
        </w:rPr>
        <w:t>Convenției de Cooperare Polițienească</w:t>
      </w:r>
      <w:r w:rsidR="007B6F9C" w:rsidRPr="00861FC0">
        <w:rPr>
          <w:rFonts w:ascii="Times New Roman" w:hAnsi="Times New Roman" w:cs="Times New Roman"/>
          <w:sz w:val="24"/>
          <w:szCs w:val="24"/>
        </w:rPr>
        <w:t xml:space="preserve"> pentru Europa de Sud-Est (în c</w:t>
      </w:r>
      <w:r w:rsidR="0094374D">
        <w:rPr>
          <w:rFonts w:ascii="Times New Roman" w:hAnsi="Times New Roman" w:cs="Times New Roman"/>
          <w:sz w:val="24"/>
          <w:szCs w:val="24"/>
        </w:rPr>
        <w:t>ontinuare numită ca: ”CCP ESE”),</w:t>
      </w:r>
    </w:p>
    <w:p w:rsidR="007B6F9C" w:rsidRPr="00861FC0" w:rsidRDefault="0094374D" w:rsidP="005C338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d</w:t>
      </w:r>
      <w:r w:rsidR="007B6F9C" w:rsidRPr="00861FC0">
        <w:rPr>
          <w:rFonts w:ascii="Times New Roman" w:hAnsi="Times New Roman" w:cs="Times New Roman"/>
          <w:b/>
          <w:sz w:val="24"/>
          <w:szCs w:val="24"/>
        </w:rPr>
        <w:t>ornice</w:t>
      </w:r>
      <w:r w:rsidR="007B6F9C" w:rsidRPr="00861FC0">
        <w:rPr>
          <w:rFonts w:ascii="Times New Roman" w:hAnsi="Times New Roman" w:cs="Times New Roman"/>
          <w:sz w:val="24"/>
          <w:szCs w:val="24"/>
        </w:rPr>
        <w:t xml:space="preserve"> de consolidarea cooperării transfrontaliere, în particular în domeniul combaterii terorismului, criminalității transfrontaliere și a migrației ilegal</w:t>
      </w:r>
      <w:r w:rsidR="00AE00B3" w:rsidRPr="00861FC0">
        <w:rPr>
          <w:rFonts w:ascii="Times New Roman" w:hAnsi="Times New Roman" w:cs="Times New Roman"/>
          <w:sz w:val="24"/>
          <w:szCs w:val="24"/>
        </w:rPr>
        <w:t>e</w:t>
      </w:r>
      <w:r w:rsidR="007B6F9C" w:rsidRPr="00861FC0">
        <w:rPr>
          <w:rFonts w:ascii="Times New Roman" w:hAnsi="Times New Roman" w:cs="Times New Roman"/>
          <w:sz w:val="24"/>
          <w:szCs w:val="24"/>
        </w:rPr>
        <w:t xml:space="preserve"> au despus eforturi pentru punerea în aplicare a CCP ESE, în special cu privire la transmiterea și compararea profilurilor ADN, date</w:t>
      </w:r>
      <w:r w:rsidR="00155B09" w:rsidRPr="00861FC0">
        <w:rPr>
          <w:rFonts w:ascii="Times New Roman" w:hAnsi="Times New Roman" w:cs="Times New Roman"/>
          <w:sz w:val="24"/>
          <w:szCs w:val="24"/>
        </w:rPr>
        <w:t>lor</w:t>
      </w:r>
      <w:r w:rsidR="007B6F9C" w:rsidRPr="00861FC0">
        <w:rPr>
          <w:rFonts w:ascii="Times New Roman" w:hAnsi="Times New Roman" w:cs="Times New Roman"/>
          <w:sz w:val="24"/>
          <w:szCs w:val="24"/>
        </w:rPr>
        <w:t xml:space="preserve"> dactiloscopice și date</w:t>
      </w:r>
      <w:r w:rsidR="00155B09" w:rsidRPr="00861FC0">
        <w:rPr>
          <w:rFonts w:ascii="Times New Roman" w:hAnsi="Times New Roman" w:cs="Times New Roman"/>
          <w:sz w:val="24"/>
          <w:szCs w:val="24"/>
        </w:rPr>
        <w:t>lor</w:t>
      </w:r>
      <w:r w:rsidR="007B6F9C" w:rsidRPr="00861FC0">
        <w:rPr>
          <w:rFonts w:ascii="Times New Roman" w:hAnsi="Times New Roman" w:cs="Times New Roman"/>
          <w:sz w:val="24"/>
          <w:szCs w:val="24"/>
        </w:rPr>
        <w:t xml:space="preserve"> privind înmatricularea vehiculelor,</w:t>
      </w:r>
    </w:p>
    <w:p w:rsidR="002F317B" w:rsidRPr="00861FC0" w:rsidRDefault="0094374D" w:rsidP="005C338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l</w:t>
      </w:r>
      <w:r w:rsidR="007B6F9C" w:rsidRPr="00861FC0">
        <w:rPr>
          <w:rFonts w:ascii="Times New Roman" w:hAnsi="Times New Roman" w:cs="Times New Roman"/>
          <w:b/>
          <w:sz w:val="24"/>
          <w:szCs w:val="24"/>
        </w:rPr>
        <w:t>uând în considerație</w:t>
      </w:r>
      <w:r w:rsidR="007B6F9C" w:rsidRPr="00861FC0">
        <w:rPr>
          <w:rFonts w:ascii="Times New Roman" w:hAnsi="Times New Roman" w:cs="Times New Roman"/>
          <w:sz w:val="24"/>
          <w:szCs w:val="24"/>
        </w:rPr>
        <w:t xml:space="preserve"> Concluziile a </w:t>
      </w:r>
      <w:r w:rsidR="00833C5C" w:rsidRPr="00861FC0">
        <w:rPr>
          <w:rFonts w:ascii="Times New Roman" w:hAnsi="Times New Roman" w:cs="Times New Roman"/>
          <w:sz w:val="24"/>
          <w:szCs w:val="24"/>
        </w:rPr>
        <w:t xml:space="preserve">celei de-a 11-a Reuniuni </w:t>
      </w:r>
      <w:r w:rsidR="007B6F9C" w:rsidRPr="00861FC0">
        <w:rPr>
          <w:rFonts w:ascii="Times New Roman" w:hAnsi="Times New Roman" w:cs="Times New Roman"/>
          <w:sz w:val="24"/>
          <w:szCs w:val="24"/>
        </w:rPr>
        <w:t xml:space="preserve">a Comitetului de Miniștri </w:t>
      </w:r>
      <w:r w:rsidR="00833C5C" w:rsidRPr="00861FC0">
        <w:rPr>
          <w:rFonts w:ascii="Times New Roman" w:hAnsi="Times New Roman" w:cs="Times New Roman"/>
          <w:sz w:val="24"/>
          <w:szCs w:val="24"/>
        </w:rPr>
        <w:t xml:space="preserve">CCP ESE </w:t>
      </w:r>
      <w:r w:rsidR="007B6F9C" w:rsidRPr="00861FC0">
        <w:rPr>
          <w:rFonts w:ascii="Times New Roman" w:hAnsi="Times New Roman" w:cs="Times New Roman"/>
          <w:sz w:val="24"/>
          <w:szCs w:val="24"/>
        </w:rPr>
        <w:t xml:space="preserve">(01/2014), Concluziile </w:t>
      </w:r>
      <w:r w:rsidR="00833C5C" w:rsidRPr="00861FC0">
        <w:rPr>
          <w:rFonts w:ascii="Times New Roman" w:hAnsi="Times New Roman" w:cs="Times New Roman"/>
          <w:sz w:val="24"/>
          <w:szCs w:val="24"/>
        </w:rPr>
        <w:t xml:space="preserve">celei de-a 12-a Reuniuni </w:t>
      </w:r>
      <w:r w:rsidR="007B6F9C" w:rsidRPr="00861FC0">
        <w:rPr>
          <w:rFonts w:ascii="Times New Roman" w:hAnsi="Times New Roman" w:cs="Times New Roman"/>
          <w:sz w:val="24"/>
          <w:szCs w:val="24"/>
        </w:rPr>
        <w:t xml:space="preserve">a Comitetului de Miniștri </w:t>
      </w:r>
      <w:r w:rsidR="00833C5C" w:rsidRPr="00861FC0">
        <w:rPr>
          <w:rFonts w:ascii="Times New Roman" w:hAnsi="Times New Roman" w:cs="Times New Roman"/>
          <w:sz w:val="24"/>
          <w:szCs w:val="24"/>
        </w:rPr>
        <w:t xml:space="preserve">a CCP ESE </w:t>
      </w:r>
      <w:r w:rsidR="007B6F9C" w:rsidRPr="00861FC0">
        <w:rPr>
          <w:rFonts w:ascii="Times New Roman" w:hAnsi="Times New Roman" w:cs="Times New Roman"/>
          <w:sz w:val="24"/>
          <w:szCs w:val="24"/>
        </w:rPr>
        <w:t xml:space="preserve">(05/2014) și Concluziile </w:t>
      </w:r>
      <w:r w:rsidR="00833C5C" w:rsidRPr="00861FC0">
        <w:rPr>
          <w:rFonts w:ascii="Times New Roman" w:hAnsi="Times New Roman" w:cs="Times New Roman"/>
          <w:sz w:val="24"/>
          <w:szCs w:val="24"/>
        </w:rPr>
        <w:t xml:space="preserve">celei de-a 15-a Reuniuni </w:t>
      </w:r>
      <w:r w:rsidR="007B6F9C" w:rsidRPr="00861FC0">
        <w:rPr>
          <w:rFonts w:ascii="Times New Roman" w:hAnsi="Times New Roman" w:cs="Times New Roman"/>
          <w:sz w:val="24"/>
          <w:szCs w:val="24"/>
        </w:rPr>
        <w:t>a Comitetului de Miniștri</w:t>
      </w:r>
      <w:r w:rsidR="00833C5C" w:rsidRPr="00861FC0">
        <w:rPr>
          <w:rFonts w:ascii="Times New Roman" w:hAnsi="Times New Roman" w:cs="Times New Roman"/>
          <w:sz w:val="24"/>
          <w:szCs w:val="24"/>
        </w:rPr>
        <w:t xml:space="preserve"> a CCP ESTE</w:t>
      </w:r>
      <w:r w:rsidR="007B6F9C" w:rsidRPr="00861FC0">
        <w:rPr>
          <w:rFonts w:ascii="Times New Roman" w:hAnsi="Times New Roman" w:cs="Times New Roman"/>
          <w:sz w:val="24"/>
          <w:szCs w:val="24"/>
        </w:rPr>
        <w:t xml:space="preserve"> (05/2016), </w:t>
      </w:r>
      <w:r w:rsidR="00586F2F" w:rsidRPr="00861FC0">
        <w:rPr>
          <w:rFonts w:ascii="Times New Roman" w:hAnsi="Times New Roman" w:cs="Times New Roman"/>
          <w:sz w:val="24"/>
          <w:szCs w:val="24"/>
        </w:rPr>
        <w:t>se subliniază</w:t>
      </w:r>
      <w:r w:rsidR="007B6F9C" w:rsidRPr="00861FC0">
        <w:rPr>
          <w:rFonts w:ascii="Times New Roman" w:hAnsi="Times New Roman" w:cs="Times New Roman"/>
          <w:sz w:val="24"/>
          <w:szCs w:val="24"/>
        </w:rPr>
        <w:t xml:space="preserve"> necesitatea acută de dezvoltare a</w:t>
      </w:r>
      <w:r w:rsidR="00586F2F" w:rsidRPr="00861FC0">
        <w:rPr>
          <w:rFonts w:ascii="Times New Roman" w:hAnsi="Times New Roman" w:cs="Times New Roman"/>
          <w:sz w:val="24"/>
          <w:szCs w:val="24"/>
        </w:rPr>
        <w:t xml:space="preserve"> schimbului de informație a</w:t>
      </w:r>
      <w:r w:rsidR="007B6F9C" w:rsidRPr="00861FC0">
        <w:rPr>
          <w:rFonts w:ascii="Times New Roman" w:hAnsi="Times New Roman" w:cs="Times New Roman"/>
          <w:sz w:val="24"/>
          <w:szCs w:val="24"/>
        </w:rPr>
        <w:t xml:space="preserve"> datelor ADN automatizate, date</w:t>
      </w:r>
      <w:r w:rsidR="00586F2F" w:rsidRPr="00861FC0">
        <w:rPr>
          <w:rFonts w:ascii="Times New Roman" w:hAnsi="Times New Roman" w:cs="Times New Roman"/>
          <w:sz w:val="24"/>
          <w:szCs w:val="24"/>
        </w:rPr>
        <w:t>lor</w:t>
      </w:r>
      <w:r w:rsidR="007B6F9C" w:rsidRPr="00861FC0">
        <w:rPr>
          <w:rFonts w:ascii="Times New Roman" w:hAnsi="Times New Roman" w:cs="Times New Roman"/>
          <w:sz w:val="24"/>
          <w:szCs w:val="24"/>
        </w:rPr>
        <w:t xml:space="preserve"> dactiloscopice și </w:t>
      </w:r>
      <w:r w:rsidR="00586F2F" w:rsidRPr="00861FC0">
        <w:rPr>
          <w:rFonts w:ascii="Times New Roman" w:hAnsi="Times New Roman" w:cs="Times New Roman"/>
          <w:sz w:val="24"/>
          <w:szCs w:val="24"/>
        </w:rPr>
        <w:t xml:space="preserve">a datelor </w:t>
      </w:r>
      <w:r w:rsidR="007B6F9C" w:rsidRPr="00861FC0">
        <w:rPr>
          <w:rFonts w:ascii="Times New Roman" w:hAnsi="Times New Roman" w:cs="Times New Roman"/>
          <w:sz w:val="24"/>
          <w:szCs w:val="24"/>
        </w:rPr>
        <w:t xml:space="preserve">de înmatriculare a vehiculelor, în cadrul </w:t>
      </w:r>
      <w:r w:rsidR="00586F2F" w:rsidRPr="00861FC0">
        <w:rPr>
          <w:rFonts w:ascii="Times New Roman" w:hAnsi="Times New Roman" w:cs="Times New Roman"/>
          <w:sz w:val="24"/>
          <w:szCs w:val="24"/>
        </w:rPr>
        <w:t>jur</w:t>
      </w:r>
      <w:r w:rsidR="005C3386" w:rsidRPr="00861FC0">
        <w:rPr>
          <w:rFonts w:ascii="Times New Roman" w:hAnsi="Times New Roman" w:cs="Times New Roman"/>
          <w:sz w:val="24"/>
          <w:szCs w:val="24"/>
        </w:rPr>
        <w:t>i</w:t>
      </w:r>
      <w:r w:rsidR="00586F2F" w:rsidRPr="00861FC0">
        <w:rPr>
          <w:rFonts w:ascii="Times New Roman" w:hAnsi="Times New Roman" w:cs="Times New Roman"/>
          <w:sz w:val="24"/>
          <w:szCs w:val="24"/>
        </w:rPr>
        <w:t>dic a</w:t>
      </w:r>
      <w:r w:rsidR="005C3386" w:rsidRPr="00861FC0">
        <w:rPr>
          <w:rFonts w:ascii="Times New Roman" w:hAnsi="Times New Roman" w:cs="Times New Roman"/>
          <w:sz w:val="24"/>
          <w:szCs w:val="24"/>
        </w:rPr>
        <w:t>l</w:t>
      </w:r>
      <w:r w:rsidR="00586F2F" w:rsidRPr="00861FC0">
        <w:rPr>
          <w:rFonts w:ascii="Times New Roman" w:hAnsi="Times New Roman" w:cs="Times New Roman"/>
          <w:sz w:val="24"/>
          <w:szCs w:val="24"/>
        </w:rPr>
        <w:t xml:space="preserve"> CCP ESE,</w:t>
      </w:r>
    </w:p>
    <w:p w:rsidR="00DB4874" w:rsidRPr="00861FC0" w:rsidRDefault="0094374D" w:rsidP="005C338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c</w:t>
      </w:r>
      <w:r w:rsidR="00586F2F" w:rsidRPr="00861FC0">
        <w:rPr>
          <w:rFonts w:ascii="Times New Roman" w:hAnsi="Times New Roman" w:cs="Times New Roman"/>
          <w:b/>
          <w:sz w:val="24"/>
          <w:szCs w:val="24"/>
        </w:rPr>
        <w:t>onfirmând</w:t>
      </w:r>
      <w:r w:rsidR="00586F2F" w:rsidRPr="00861FC0">
        <w:rPr>
          <w:rFonts w:ascii="Times New Roman" w:hAnsi="Times New Roman" w:cs="Times New Roman"/>
          <w:sz w:val="24"/>
          <w:szCs w:val="24"/>
        </w:rPr>
        <w:t xml:space="preserve"> evol</w:t>
      </w:r>
      <w:r w:rsidR="00155B09" w:rsidRPr="00861FC0">
        <w:rPr>
          <w:rFonts w:ascii="Times New Roman" w:hAnsi="Times New Roman" w:cs="Times New Roman"/>
          <w:sz w:val="24"/>
          <w:szCs w:val="24"/>
        </w:rPr>
        <w:t xml:space="preserve">uțiile </w:t>
      </w:r>
      <w:r w:rsidR="005C3386" w:rsidRPr="00861FC0">
        <w:rPr>
          <w:rFonts w:ascii="Times New Roman" w:hAnsi="Times New Roman" w:cs="Times New Roman"/>
          <w:sz w:val="24"/>
          <w:szCs w:val="24"/>
        </w:rPr>
        <w:t xml:space="preserve">CCP ESE în </w:t>
      </w:r>
      <w:r w:rsidR="00155B09" w:rsidRPr="00861FC0">
        <w:rPr>
          <w:rFonts w:ascii="Times New Roman" w:hAnsi="Times New Roman" w:cs="Times New Roman"/>
          <w:sz w:val="24"/>
          <w:szCs w:val="24"/>
        </w:rPr>
        <w:t>d</w:t>
      </w:r>
      <w:r w:rsidR="005C3386" w:rsidRPr="00861FC0">
        <w:rPr>
          <w:rFonts w:ascii="Times New Roman" w:hAnsi="Times New Roman" w:cs="Times New Roman"/>
          <w:sz w:val="24"/>
          <w:szCs w:val="24"/>
        </w:rPr>
        <w:t xml:space="preserve">omeniul </w:t>
      </w:r>
      <w:r w:rsidR="00155B09" w:rsidRPr="00861FC0">
        <w:rPr>
          <w:rFonts w:ascii="Times New Roman" w:hAnsi="Times New Roman" w:cs="Times New Roman"/>
          <w:sz w:val="24"/>
          <w:szCs w:val="24"/>
        </w:rPr>
        <w:t>p</w:t>
      </w:r>
      <w:r w:rsidR="00586F2F" w:rsidRPr="00861FC0">
        <w:rPr>
          <w:rFonts w:ascii="Times New Roman" w:hAnsi="Times New Roman" w:cs="Times New Roman"/>
          <w:sz w:val="24"/>
          <w:szCs w:val="24"/>
        </w:rPr>
        <w:t>rote</w:t>
      </w:r>
      <w:r w:rsidR="00DB4874" w:rsidRPr="00861FC0">
        <w:rPr>
          <w:rFonts w:ascii="Times New Roman" w:hAnsi="Times New Roman" w:cs="Times New Roman"/>
          <w:sz w:val="24"/>
          <w:szCs w:val="24"/>
        </w:rPr>
        <w:t>cție</w:t>
      </w:r>
      <w:r w:rsidR="005C3386" w:rsidRPr="00861FC0">
        <w:rPr>
          <w:rFonts w:ascii="Times New Roman" w:hAnsi="Times New Roman" w:cs="Times New Roman"/>
          <w:sz w:val="24"/>
          <w:szCs w:val="24"/>
        </w:rPr>
        <w:t>i</w:t>
      </w:r>
      <w:r w:rsidR="00586F2F" w:rsidRPr="00861FC0">
        <w:rPr>
          <w:rFonts w:ascii="Times New Roman" w:hAnsi="Times New Roman" w:cs="Times New Roman"/>
          <w:sz w:val="24"/>
          <w:szCs w:val="24"/>
        </w:rPr>
        <w:t xml:space="preserve"> </w:t>
      </w:r>
      <w:r w:rsidR="00155B09" w:rsidRPr="00861FC0">
        <w:rPr>
          <w:rFonts w:ascii="Times New Roman" w:hAnsi="Times New Roman" w:cs="Times New Roman"/>
          <w:sz w:val="24"/>
          <w:szCs w:val="24"/>
        </w:rPr>
        <w:t>d</w:t>
      </w:r>
      <w:r w:rsidR="00586F2F" w:rsidRPr="00861FC0">
        <w:rPr>
          <w:rFonts w:ascii="Times New Roman" w:hAnsi="Times New Roman" w:cs="Times New Roman"/>
          <w:sz w:val="24"/>
          <w:szCs w:val="24"/>
        </w:rPr>
        <w:t>atelor,</w:t>
      </w:r>
      <w:r w:rsidR="00DB4874" w:rsidRPr="00861FC0">
        <w:rPr>
          <w:rFonts w:ascii="Times New Roman" w:hAnsi="Times New Roman" w:cs="Times New Roman"/>
          <w:sz w:val="24"/>
          <w:szCs w:val="24"/>
        </w:rPr>
        <w:t xml:space="preserve"> în cazul în care toate Părțile Contractante au susținut cu succes evaluările în domeniul protecției datelor cu caracter personal și, în consecință, au îndeplinit condițiile prealabile pentru a face schimb de date cu caracter personal,</w:t>
      </w:r>
    </w:p>
    <w:p w:rsidR="00586F2F" w:rsidRPr="00861FC0" w:rsidRDefault="0094374D" w:rsidP="005C338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r</w:t>
      </w:r>
      <w:r w:rsidR="005C3386" w:rsidRPr="00861FC0">
        <w:rPr>
          <w:rFonts w:ascii="Times New Roman" w:hAnsi="Times New Roman" w:cs="Times New Roman"/>
          <w:b/>
          <w:sz w:val="24"/>
          <w:szCs w:val="24"/>
        </w:rPr>
        <w:t>espectând</w:t>
      </w:r>
      <w:r w:rsidR="00DB4874" w:rsidRPr="00861FC0">
        <w:rPr>
          <w:rFonts w:ascii="Times New Roman" w:hAnsi="Times New Roman" w:cs="Times New Roman"/>
          <w:sz w:val="24"/>
          <w:szCs w:val="24"/>
        </w:rPr>
        <w:t xml:space="preserve"> preve</w:t>
      </w:r>
      <w:r w:rsidR="005C3386" w:rsidRPr="00861FC0">
        <w:rPr>
          <w:rFonts w:ascii="Times New Roman" w:hAnsi="Times New Roman" w:cs="Times New Roman"/>
          <w:sz w:val="24"/>
          <w:szCs w:val="24"/>
        </w:rPr>
        <w:t>derile</w:t>
      </w:r>
      <w:r w:rsidR="00DB4874" w:rsidRPr="00861FC0">
        <w:rPr>
          <w:rFonts w:ascii="Times New Roman" w:hAnsi="Times New Roman" w:cs="Times New Roman"/>
          <w:sz w:val="24"/>
          <w:szCs w:val="24"/>
        </w:rPr>
        <w:t xml:space="preserve"> care decurg din Tratatul din 27 mai 2005 între Regatul Belgiei, Republica Federală Germania, Regatul Spaniei, Republica Franceză, Marele Ducat al Luxemburgului, Regatului Țărilor de Jos (Olanda) și Republica Austria privind intensificarea cooperării transfrontaliere, în special în domeniul combaterii terorismului, criminalității transfrontaliere și a migrației ilegale (denumit în continuare: "Tratatul de la Prüm"), Acordul de punere în aplicare a Tratatului de la Prüm, </w:t>
      </w:r>
      <w:r w:rsidR="0016198D" w:rsidRPr="00861FC0">
        <w:rPr>
          <w:rFonts w:ascii="Times New Roman" w:hAnsi="Times New Roman" w:cs="Times New Roman"/>
          <w:sz w:val="24"/>
          <w:szCs w:val="24"/>
        </w:rPr>
        <w:t xml:space="preserve">Decizia 2008/615/JHA </w:t>
      </w:r>
      <w:r w:rsidR="00DB4874" w:rsidRPr="00861FC0">
        <w:rPr>
          <w:rFonts w:ascii="Times New Roman" w:hAnsi="Times New Roman" w:cs="Times New Roman"/>
          <w:sz w:val="24"/>
          <w:szCs w:val="24"/>
        </w:rPr>
        <w:t>a Consiliului din 23 iunie 2008 privind intensificarea cooperării transfrontaliere, în special în domeniul combaterii terorismului și a criminalității transfrontaliere (denumită în continuare: Deci</w:t>
      </w:r>
      <w:r w:rsidR="0016198D" w:rsidRPr="00861FC0">
        <w:rPr>
          <w:rFonts w:ascii="Times New Roman" w:hAnsi="Times New Roman" w:cs="Times New Roman"/>
          <w:sz w:val="24"/>
          <w:szCs w:val="24"/>
        </w:rPr>
        <w:t xml:space="preserve">zia Prüm) și Decizia 2008/616/JHA </w:t>
      </w:r>
      <w:r w:rsidR="00DB4874" w:rsidRPr="00861FC0">
        <w:rPr>
          <w:rFonts w:ascii="Times New Roman" w:hAnsi="Times New Roman" w:cs="Times New Roman"/>
          <w:sz w:val="24"/>
          <w:szCs w:val="24"/>
        </w:rPr>
        <w:t>a Consiliului din 23 iunie 2008 privind punerea î</w:t>
      </w:r>
      <w:r w:rsidR="0016198D" w:rsidRPr="00861FC0">
        <w:rPr>
          <w:rFonts w:ascii="Times New Roman" w:hAnsi="Times New Roman" w:cs="Times New Roman"/>
          <w:sz w:val="24"/>
          <w:szCs w:val="24"/>
        </w:rPr>
        <w:t>n aplicare a Decizi</w:t>
      </w:r>
      <w:r w:rsidR="00833C5C" w:rsidRPr="00861FC0">
        <w:rPr>
          <w:rFonts w:ascii="Times New Roman" w:hAnsi="Times New Roman" w:cs="Times New Roman"/>
          <w:sz w:val="24"/>
          <w:szCs w:val="24"/>
        </w:rPr>
        <w:t>ei</w:t>
      </w:r>
      <w:r w:rsidR="0016198D" w:rsidRPr="00861FC0">
        <w:rPr>
          <w:rFonts w:ascii="Times New Roman" w:hAnsi="Times New Roman" w:cs="Times New Roman"/>
          <w:sz w:val="24"/>
          <w:szCs w:val="24"/>
        </w:rPr>
        <w:t xml:space="preserve"> 2008/615/JHA </w:t>
      </w:r>
      <w:r w:rsidR="00DB4874" w:rsidRPr="00861FC0">
        <w:rPr>
          <w:rFonts w:ascii="Times New Roman" w:hAnsi="Times New Roman" w:cs="Times New Roman"/>
          <w:sz w:val="24"/>
          <w:szCs w:val="24"/>
        </w:rPr>
        <w:t>privind intensificarea cooperării transfrontaliere, în special în domeniul combaterii terorismului și a criminalității transfrontaliere (denumită în continuare: "Decizia Prüm de punere în aplicare"),</w:t>
      </w:r>
    </w:p>
    <w:p w:rsidR="005C3386" w:rsidRPr="00861FC0" w:rsidRDefault="0016198D" w:rsidP="0094493A">
      <w:pPr>
        <w:spacing w:after="0" w:line="240" w:lineRule="auto"/>
        <w:jc w:val="center"/>
        <w:rPr>
          <w:rFonts w:ascii="Times New Roman" w:hAnsi="Times New Roman" w:cs="Times New Roman"/>
          <w:sz w:val="24"/>
          <w:szCs w:val="24"/>
        </w:rPr>
      </w:pPr>
      <w:r w:rsidRPr="00861FC0">
        <w:rPr>
          <w:rFonts w:ascii="Times New Roman" w:hAnsi="Times New Roman" w:cs="Times New Roman"/>
          <w:sz w:val="24"/>
          <w:szCs w:val="24"/>
        </w:rPr>
        <w:t>Au convenit după cum urmează,</w:t>
      </w:r>
    </w:p>
    <w:p w:rsidR="00861FC0" w:rsidRDefault="00861FC0" w:rsidP="0094493A">
      <w:pPr>
        <w:spacing w:after="0" w:line="240" w:lineRule="auto"/>
        <w:jc w:val="center"/>
        <w:rPr>
          <w:rFonts w:ascii="Times New Roman" w:hAnsi="Times New Roman" w:cs="Times New Roman"/>
          <w:b/>
          <w:sz w:val="24"/>
          <w:szCs w:val="24"/>
        </w:rPr>
      </w:pPr>
    </w:p>
    <w:p w:rsidR="00861FC0" w:rsidRDefault="00861FC0" w:rsidP="0094493A">
      <w:pPr>
        <w:spacing w:after="0" w:line="240" w:lineRule="auto"/>
        <w:jc w:val="center"/>
        <w:rPr>
          <w:rFonts w:ascii="Times New Roman" w:hAnsi="Times New Roman" w:cs="Times New Roman"/>
          <w:b/>
          <w:sz w:val="24"/>
          <w:szCs w:val="24"/>
        </w:rPr>
      </w:pPr>
    </w:p>
    <w:p w:rsidR="00861FC0" w:rsidRDefault="00861FC0" w:rsidP="0094493A">
      <w:pPr>
        <w:spacing w:after="0" w:line="240" w:lineRule="auto"/>
        <w:jc w:val="center"/>
        <w:rPr>
          <w:rFonts w:ascii="Times New Roman" w:hAnsi="Times New Roman" w:cs="Times New Roman"/>
          <w:b/>
          <w:sz w:val="24"/>
          <w:szCs w:val="24"/>
        </w:rPr>
      </w:pPr>
    </w:p>
    <w:p w:rsidR="00861FC0" w:rsidRDefault="00861FC0" w:rsidP="0094493A">
      <w:pPr>
        <w:spacing w:after="0" w:line="240" w:lineRule="auto"/>
        <w:jc w:val="center"/>
        <w:rPr>
          <w:rFonts w:ascii="Times New Roman" w:hAnsi="Times New Roman" w:cs="Times New Roman"/>
          <w:b/>
          <w:sz w:val="24"/>
          <w:szCs w:val="24"/>
        </w:rPr>
      </w:pPr>
    </w:p>
    <w:p w:rsidR="00861FC0" w:rsidRDefault="00861FC0" w:rsidP="0094493A">
      <w:pPr>
        <w:spacing w:after="0" w:line="240" w:lineRule="auto"/>
        <w:jc w:val="center"/>
        <w:rPr>
          <w:rFonts w:ascii="Times New Roman" w:hAnsi="Times New Roman" w:cs="Times New Roman"/>
          <w:b/>
          <w:sz w:val="24"/>
          <w:szCs w:val="24"/>
        </w:rPr>
      </w:pPr>
    </w:p>
    <w:p w:rsidR="0094493A" w:rsidRPr="00861FC0" w:rsidRDefault="00EE2158" w:rsidP="0094493A">
      <w:pPr>
        <w:spacing w:after="0" w:line="240" w:lineRule="auto"/>
        <w:jc w:val="center"/>
        <w:rPr>
          <w:rFonts w:ascii="Times New Roman" w:hAnsi="Times New Roman" w:cs="Times New Roman"/>
          <w:sz w:val="24"/>
          <w:szCs w:val="24"/>
        </w:rPr>
      </w:pPr>
      <w:r w:rsidRPr="00861FC0">
        <w:rPr>
          <w:rFonts w:ascii="Times New Roman" w:hAnsi="Times New Roman" w:cs="Times New Roman"/>
          <w:b/>
          <w:sz w:val="24"/>
          <w:szCs w:val="24"/>
        </w:rPr>
        <w:lastRenderedPageBreak/>
        <w:t>CAPITOLUL I</w:t>
      </w:r>
    </w:p>
    <w:p w:rsidR="00EE2158" w:rsidRPr="00861FC0" w:rsidRDefault="00EE2158" w:rsidP="0094493A">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Prevederi Generale</w:t>
      </w:r>
    </w:p>
    <w:p w:rsidR="00EE2158" w:rsidRPr="00861FC0" w:rsidRDefault="00EE2158" w:rsidP="0094493A">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Articolul 1</w:t>
      </w:r>
    </w:p>
    <w:p w:rsidR="00EE2158" w:rsidRPr="00861FC0" w:rsidRDefault="00EE2158" w:rsidP="0094493A">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Scopul, domeniul de aplicare și definiții</w:t>
      </w:r>
    </w:p>
    <w:p w:rsidR="00EE2158" w:rsidRPr="00861FC0" w:rsidRDefault="00EE2158" w:rsidP="005C3386">
      <w:pPr>
        <w:pStyle w:val="a7"/>
        <w:numPr>
          <w:ilvl w:val="0"/>
          <w:numId w:val="1"/>
        </w:numPr>
        <w:tabs>
          <w:tab w:val="left" w:pos="284"/>
        </w:tabs>
        <w:spacing w:after="0"/>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Prin intermediul acestui </w:t>
      </w:r>
      <w:r w:rsidR="00833C5C" w:rsidRPr="00861FC0">
        <w:rPr>
          <w:rFonts w:ascii="Times New Roman" w:hAnsi="Times New Roman" w:cs="Times New Roman"/>
          <w:sz w:val="24"/>
          <w:szCs w:val="24"/>
        </w:rPr>
        <w:t>Acord</w:t>
      </w:r>
      <w:r w:rsidRPr="00861FC0">
        <w:rPr>
          <w:rFonts w:ascii="Times New Roman" w:hAnsi="Times New Roman" w:cs="Times New Roman"/>
          <w:sz w:val="24"/>
          <w:szCs w:val="24"/>
        </w:rPr>
        <w:t xml:space="preserve">, </w:t>
      </w:r>
      <w:r w:rsidR="00833C5C" w:rsidRPr="00861FC0">
        <w:rPr>
          <w:rFonts w:ascii="Times New Roman" w:hAnsi="Times New Roman" w:cs="Times New Roman"/>
          <w:sz w:val="24"/>
          <w:szCs w:val="24"/>
        </w:rPr>
        <w:t>Părțile C</w:t>
      </w:r>
      <w:r w:rsidRPr="00861FC0">
        <w:rPr>
          <w:rFonts w:ascii="Times New Roman" w:hAnsi="Times New Roman" w:cs="Times New Roman"/>
          <w:sz w:val="24"/>
          <w:szCs w:val="24"/>
        </w:rPr>
        <w:t xml:space="preserve">ontractante intenționează să consolideze cooperarea </w:t>
      </w:r>
      <w:r w:rsidR="00155B09" w:rsidRPr="00861FC0">
        <w:rPr>
          <w:rFonts w:ascii="Times New Roman" w:hAnsi="Times New Roman" w:cs="Times New Roman"/>
          <w:sz w:val="24"/>
          <w:szCs w:val="24"/>
        </w:rPr>
        <w:t xml:space="preserve">polițienească </w:t>
      </w:r>
      <w:r w:rsidRPr="00861FC0">
        <w:rPr>
          <w:rFonts w:ascii="Times New Roman" w:hAnsi="Times New Roman" w:cs="Times New Roman"/>
          <w:sz w:val="24"/>
          <w:szCs w:val="24"/>
        </w:rPr>
        <w:t>transfrontalier</w:t>
      </w:r>
      <w:r w:rsidR="00155B09" w:rsidRPr="00861FC0">
        <w:rPr>
          <w:rFonts w:ascii="Times New Roman" w:hAnsi="Times New Roman" w:cs="Times New Roman"/>
          <w:sz w:val="24"/>
          <w:szCs w:val="24"/>
        </w:rPr>
        <w:t>ă</w:t>
      </w:r>
      <w:r w:rsidRPr="00861FC0">
        <w:rPr>
          <w:rFonts w:ascii="Times New Roman" w:hAnsi="Times New Roman" w:cs="Times New Roman"/>
          <w:sz w:val="24"/>
          <w:szCs w:val="24"/>
        </w:rPr>
        <w:t xml:space="preserve"> în ceea ce privește combaterea amenințărilor la adresa siguranței publice </w:t>
      </w:r>
      <w:r w:rsidR="00155B09" w:rsidRPr="00861FC0">
        <w:rPr>
          <w:rFonts w:ascii="Times New Roman" w:hAnsi="Times New Roman" w:cs="Times New Roman"/>
          <w:sz w:val="24"/>
          <w:szCs w:val="24"/>
        </w:rPr>
        <w:t>referitor la</w:t>
      </w:r>
      <w:r w:rsidRPr="00861FC0">
        <w:rPr>
          <w:rFonts w:ascii="Times New Roman" w:hAnsi="Times New Roman" w:cs="Times New Roman"/>
          <w:sz w:val="24"/>
          <w:szCs w:val="24"/>
        </w:rPr>
        <w:t xml:space="preserve"> prevenirea, detectarea și investigarea infracțiunilor, așa cum este stabilit în CCP ESE. În acest scop, prezentul </w:t>
      </w:r>
      <w:r w:rsidR="00833C5C" w:rsidRPr="00861FC0">
        <w:rPr>
          <w:rFonts w:ascii="Times New Roman" w:hAnsi="Times New Roman" w:cs="Times New Roman"/>
          <w:sz w:val="24"/>
          <w:szCs w:val="24"/>
        </w:rPr>
        <w:t>Acord</w:t>
      </w:r>
      <w:r w:rsidRPr="00861FC0">
        <w:rPr>
          <w:rFonts w:ascii="Times New Roman" w:hAnsi="Times New Roman" w:cs="Times New Roman"/>
          <w:sz w:val="24"/>
          <w:szCs w:val="24"/>
        </w:rPr>
        <w:t xml:space="preserve"> conține norme privind schimbul automat de date ADN, date dactiloscopice și date privind înmatricularea vehiculelor și schimbul de date </w:t>
      </w:r>
      <w:r w:rsidR="00B84D7D" w:rsidRPr="00861FC0">
        <w:rPr>
          <w:rFonts w:ascii="Times New Roman" w:hAnsi="Times New Roman" w:cs="Times New Roman"/>
          <w:sz w:val="24"/>
          <w:szCs w:val="24"/>
        </w:rPr>
        <w:t xml:space="preserve">ulterioare </w:t>
      </w:r>
      <w:r w:rsidRPr="00861FC0">
        <w:rPr>
          <w:rFonts w:ascii="Times New Roman" w:hAnsi="Times New Roman" w:cs="Times New Roman"/>
          <w:sz w:val="24"/>
          <w:szCs w:val="24"/>
        </w:rPr>
        <w:t xml:space="preserve">cu caracter personal și </w:t>
      </w:r>
      <w:r w:rsidR="00B84D7D" w:rsidRPr="00861FC0">
        <w:rPr>
          <w:rFonts w:ascii="Times New Roman" w:hAnsi="Times New Roman" w:cs="Times New Roman"/>
          <w:sz w:val="24"/>
          <w:szCs w:val="24"/>
        </w:rPr>
        <w:t>cu privire la</w:t>
      </w:r>
      <w:r w:rsidRPr="00861FC0">
        <w:rPr>
          <w:rFonts w:ascii="Times New Roman" w:hAnsi="Times New Roman" w:cs="Times New Roman"/>
          <w:sz w:val="24"/>
          <w:szCs w:val="24"/>
        </w:rPr>
        <w:t xml:space="preserve"> caz</w:t>
      </w:r>
      <w:r w:rsidR="00155B09" w:rsidRPr="00861FC0">
        <w:rPr>
          <w:rFonts w:ascii="Times New Roman" w:hAnsi="Times New Roman" w:cs="Times New Roman"/>
          <w:sz w:val="24"/>
          <w:szCs w:val="24"/>
        </w:rPr>
        <w:t xml:space="preserve">, </w:t>
      </w:r>
      <w:r w:rsidRPr="00861FC0">
        <w:rPr>
          <w:rFonts w:ascii="Times New Roman" w:hAnsi="Times New Roman" w:cs="Times New Roman"/>
          <w:sz w:val="24"/>
          <w:szCs w:val="24"/>
        </w:rPr>
        <w:t xml:space="preserve"> </w:t>
      </w:r>
      <w:r w:rsidR="00155B09" w:rsidRPr="00861FC0">
        <w:rPr>
          <w:rFonts w:ascii="Times New Roman" w:hAnsi="Times New Roman" w:cs="Times New Roman"/>
          <w:sz w:val="24"/>
          <w:szCs w:val="24"/>
        </w:rPr>
        <w:t>în cazul în care acestea se potrivesc.</w:t>
      </w:r>
    </w:p>
    <w:p w:rsidR="00B84D7D" w:rsidRPr="00861FC0" w:rsidRDefault="00B84D7D" w:rsidP="005C3386">
      <w:pPr>
        <w:pStyle w:val="a7"/>
        <w:numPr>
          <w:ilvl w:val="0"/>
          <w:numId w:val="1"/>
        </w:numPr>
        <w:tabs>
          <w:tab w:val="left" w:pos="284"/>
        </w:tabs>
        <w:spacing w:after="0"/>
        <w:ind w:left="0" w:firstLine="0"/>
        <w:jc w:val="both"/>
        <w:rPr>
          <w:rFonts w:ascii="Times New Roman" w:hAnsi="Times New Roman" w:cs="Times New Roman"/>
          <w:sz w:val="24"/>
          <w:szCs w:val="24"/>
        </w:rPr>
      </w:pPr>
      <w:r w:rsidRPr="00861FC0">
        <w:rPr>
          <w:rFonts w:ascii="Times New Roman" w:hAnsi="Times New Roman" w:cs="Times New Roman"/>
          <w:sz w:val="24"/>
          <w:szCs w:val="24"/>
        </w:rPr>
        <w:t>Pe</w:t>
      </w:r>
      <w:r w:rsidR="00833C5C" w:rsidRPr="00861FC0">
        <w:rPr>
          <w:rFonts w:ascii="Times New Roman" w:hAnsi="Times New Roman" w:cs="Times New Roman"/>
          <w:sz w:val="24"/>
          <w:szCs w:val="24"/>
        </w:rPr>
        <w:t xml:space="preserve">ntru susținerea implementării </w:t>
      </w:r>
      <w:r w:rsidRPr="00861FC0">
        <w:rPr>
          <w:rFonts w:ascii="Times New Roman" w:hAnsi="Times New Roman" w:cs="Times New Roman"/>
          <w:sz w:val="24"/>
          <w:szCs w:val="24"/>
        </w:rPr>
        <w:t>transmiterii și comparării datelor ADN, datelor dactiloscopice și a datelor privind înmatricularea vehiculelor Părțile</w:t>
      </w:r>
      <w:r w:rsidR="00833C5C" w:rsidRPr="00861FC0">
        <w:rPr>
          <w:rFonts w:ascii="Times New Roman" w:hAnsi="Times New Roman" w:cs="Times New Roman"/>
          <w:sz w:val="24"/>
          <w:szCs w:val="24"/>
        </w:rPr>
        <w:t xml:space="preserve"> Contractante</w:t>
      </w:r>
      <w:r w:rsidRPr="00861FC0">
        <w:rPr>
          <w:rFonts w:ascii="Times New Roman" w:hAnsi="Times New Roman" w:cs="Times New Roman"/>
          <w:sz w:val="24"/>
          <w:szCs w:val="24"/>
        </w:rPr>
        <w:t xml:space="preserve"> stabilesc:</w:t>
      </w:r>
    </w:p>
    <w:p w:rsidR="00B84D7D" w:rsidRPr="00861FC0" w:rsidRDefault="00833C5C" w:rsidP="005C3386">
      <w:pPr>
        <w:pStyle w:val="a7"/>
        <w:numPr>
          <w:ilvl w:val="0"/>
          <w:numId w:val="2"/>
        </w:numPr>
        <w:tabs>
          <w:tab w:val="left" w:pos="284"/>
        </w:tabs>
        <w:spacing w:after="0"/>
        <w:ind w:left="0" w:firstLine="0"/>
        <w:jc w:val="both"/>
        <w:rPr>
          <w:rFonts w:ascii="Times New Roman" w:hAnsi="Times New Roman" w:cs="Times New Roman"/>
          <w:sz w:val="24"/>
          <w:szCs w:val="24"/>
        </w:rPr>
      </w:pPr>
      <w:r w:rsidRPr="00861FC0">
        <w:rPr>
          <w:rFonts w:ascii="Times New Roman" w:hAnsi="Times New Roman" w:cs="Times New Roman"/>
          <w:sz w:val="24"/>
          <w:szCs w:val="24"/>
        </w:rPr>
        <w:t>p</w:t>
      </w:r>
      <w:r w:rsidR="00B84D7D" w:rsidRPr="00861FC0">
        <w:rPr>
          <w:rFonts w:ascii="Times New Roman" w:hAnsi="Times New Roman" w:cs="Times New Roman"/>
          <w:sz w:val="24"/>
          <w:szCs w:val="24"/>
        </w:rPr>
        <w:t>revederile cu privire la condițiile și procedura pentru transferul automat a profilurilor ADN, datelor dactiloscopice și a datelor privind înmatricularea vehiculelor;</w:t>
      </w:r>
    </w:p>
    <w:p w:rsidR="00B84D7D" w:rsidRPr="00861FC0" w:rsidRDefault="00833C5C" w:rsidP="005C3386">
      <w:pPr>
        <w:pStyle w:val="a7"/>
        <w:numPr>
          <w:ilvl w:val="0"/>
          <w:numId w:val="2"/>
        </w:numPr>
        <w:tabs>
          <w:tab w:val="left" w:pos="284"/>
        </w:tabs>
        <w:spacing w:after="0"/>
        <w:ind w:left="0" w:firstLine="0"/>
        <w:jc w:val="both"/>
        <w:rPr>
          <w:rFonts w:ascii="Times New Roman" w:hAnsi="Times New Roman" w:cs="Times New Roman"/>
          <w:sz w:val="24"/>
          <w:szCs w:val="24"/>
        </w:rPr>
      </w:pPr>
      <w:r w:rsidRPr="00861FC0">
        <w:rPr>
          <w:rFonts w:ascii="Times New Roman" w:hAnsi="Times New Roman" w:cs="Times New Roman"/>
          <w:sz w:val="24"/>
          <w:szCs w:val="24"/>
        </w:rPr>
        <w:t>p</w:t>
      </w:r>
      <w:r w:rsidR="00B84D7D" w:rsidRPr="00861FC0">
        <w:rPr>
          <w:rFonts w:ascii="Times New Roman" w:hAnsi="Times New Roman" w:cs="Times New Roman"/>
          <w:sz w:val="24"/>
          <w:szCs w:val="24"/>
        </w:rPr>
        <w:t xml:space="preserve">revederile administrative și tehnice necesare pentru punerea în aplicare a schimbului automat </w:t>
      </w:r>
      <w:r w:rsidR="00155B09" w:rsidRPr="00861FC0">
        <w:rPr>
          <w:rFonts w:ascii="Times New Roman" w:hAnsi="Times New Roman" w:cs="Times New Roman"/>
          <w:sz w:val="24"/>
          <w:szCs w:val="24"/>
        </w:rPr>
        <w:t>de date ADN, date dactiloscopice și date</w:t>
      </w:r>
      <w:r w:rsidR="00B84D7D" w:rsidRPr="00861FC0">
        <w:rPr>
          <w:rFonts w:ascii="Times New Roman" w:hAnsi="Times New Roman" w:cs="Times New Roman"/>
          <w:sz w:val="24"/>
          <w:szCs w:val="24"/>
        </w:rPr>
        <w:t xml:space="preserve"> privind înmatricularea vehiculelor.</w:t>
      </w:r>
    </w:p>
    <w:p w:rsidR="005C3386" w:rsidRPr="00861FC0" w:rsidRDefault="00471E3A" w:rsidP="005C3386">
      <w:pPr>
        <w:pStyle w:val="a7"/>
        <w:numPr>
          <w:ilvl w:val="0"/>
          <w:numId w:val="1"/>
        </w:numPr>
        <w:tabs>
          <w:tab w:val="left" w:pos="284"/>
        </w:tabs>
        <w:spacing w:after="0"/>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Pentru scopurile prezentului </w:t>
      </w:r>
      <w:r w:rsidR="00833C5C" w:rsidRPr="00861FC0">
        <w:rPr>
          <w:rFonts w:ascii="Times New Roman" w:hAnsi="Times New Roman" w:cs="Times New Roman"/>
          <w:sz w:val="24"/>
          <w:szCs w:val="24"/>
        </w:rPr>
        <w:t>Acord</w:t>
      </w:r>
      <w:r w:rsidRPr="00861FC0">
        <w:rPr>
          <w:rFonts w:ascii="Times New Roman" w:hAnsi="Times New Roman" w:cs="Times New Roman"/>
          <w:sz w:val="24"/>
          <w:szCs w:val="24"/>
        </w:rPr>
        <w:t>:</w:t>
      </w:r>
    </w:p>
    <w:p w:rsidR="005C3386" w:rsidRPr="00861FC0" w:rsidRDefault="005C3386" w:rsidP="005C3386">
      <w:pPr>
        <w:pStyle w:val="a7"/>
        <w:tabs>
          <w:tab w:val="left" w:pos="284"/>
        </w:tabs>
        <w:spacing w:after="0"/>
        <w:ind w:left="0"/>
        <w:jc w:val="both"/>
        <w:rPr>
          <w:rFonts w:ascii="Times New Roman" w:hAnsi="Times New Roman" w:cs="Times New Roman"/>
          <w:sz w:val="24"/>
          <w:szCs w:val="24"/>
        </w:rPr>
      </w:pPr>
      <w:r w:rsidRPr="00861FC0">
        <w:rPr>
          <w:rFonts w:ascii="Times New Roman" w:hAnsi="Times New Roman" w:cs="Times New Roman"/>
          <w:sz w:val="24"/>
          <w:szCs w:val="24"/>
        </w:rPr>
        <w:t xml:space="preserve">a) </w:t>
      </w:r>
      <w:r w:rsidR="00471E3A" w:rsidRPr="00861FC0">
        <w:rPr>
          <w:rFonts w:ascii="Times New Roman" w:hAnsi="Times New Roman" w:cs="Times New Roman"/>
          <w:sz w:val="24"/>
          <w:szCs w:val="24"/>
        </w:rPr>
        <w:t xml:space="preserve">”căutare” și ”comparație” semnifică procedurile prin care se stabilește dacă există o potrivire, respectiv, între datele ADN sau datele dactiloscopice care au fost </w:t>
      </w:r>
      <w:r w:rsidRPr="00861FC0">
        <w:rPr>
          <w:rFonts w:ascii="Times New Roman" w:hAnsi="Times New Roman" w:cs="Times New Roman"/>
          <w:sz w:val="24"/>
          <w:szCs w:val="24"/>
        </w:rPr>
        <w:t>comunicate de către una dintre P</w:t>
      </w:r>
      <w:r w:rsidR="00471E3A" w:rsidRPr="00861FC0">
        <w:rPr>
          <w:rFonts w:ascii="Times New Roman" w:hAnsi="Times New Roman" w:cs="Times New Roman"/>
          <w:sz w:val="24"/>
          <w:szCs w:val="24"/>
        </w:rPr>
        <w:t>ărți</w:t>
      </w:r>
      <w:r w:rsidR="00155B09" w:rsidRPr="00861FC0">
        <w:rPr>
          <w:rFonts w:ascii="Times New Roman" w:hAnsi="Times New Roman" w:cs="Times New Roman"/>
          <w:sz w:val="24"/>
          <w:szCs w:val="24"/>
        </w:rPr>
        <w:t>le Contractante</w:t>
      </w:r>
      <w:r w:rsidR="00471E3A" w:rsidRPr="00861FC0">
        <w:rPr>
          <w:rFonts w:ascii="Times New Roman" w:hAnsi="Times New Roman" w:cs="Times New Roman"/>
          <w:sz w:val="24"/>
          <w:szCs w:val="24"/>
        </w:rPr>
        <w:t xml:space="preserve"> și datele ADN sau datele dactiloscopice stocate în bazele de date ale unei</w:t>
      </w:r>
      <w:r w:rsidR="000E2D96" w:rsidRPr="00861FC0">
        <w:rPr>
          <w:rFonts w:ascii="Times New Roman" w:hAnsi="Times New Roman" w:cs="Times New Roman"/>
          <w:sz w:val="24"/>
          <w:szCs w:val="24"/>
        </w:rPr>
        <w:t>a</w:t>
      </w:r>
      <w:r w:rsidR="00C74FAA" w:rsidRPr="00861FC0">
        <w:rPr>
          <w:rFonts w:ascii="Times New Roman" w:hAnsi="Times New Roman" w:cs="Times New Roman"/>
          <w:sz w:val="24"/>
          <w:szCs w:val="24"/>
        </w:rPr>
        <w:t>, câteva sau t</w:t>
      </w:r>
      <w:r w:rsidR="00155B09" w:rsidRPr="00861FC0">
        <w:rPr>
          <w:rFonts w:ascii="Times New Roman" w:hAnsi="Times New Roman" w:cs="Times New Roman"/>
          <w:sz w:val="24"/>
          <w:szCs w:val="24"/>
        </w:rPr>
        <w:t>uturor</w:t>
      </w:r>
      <w:r w:rsidR="00C74FAA" w:rsidRPr="00861FC0">
        <w:rPr>
          <w:rFonts w:ascii="Times New Roman" w:hAnsi="Times New Roman" w:cs="Times New Roman"/>
          <w:sz w:val="24"/>
          <w:szCs w:val="24"/>
        </w:rPr>
        <w:t xml:space="preserve"> Părțil</w:t>
      </w:r>
      <w:r w:rsidR="00155B09" w:rsidRPr="00861FC0">
        <w:rPr>
          <w:rFonts w:ascii="Times New Roman" w:hAnsi="Times New Roman" w:cs="Times New Roman"/>
          <w:sz w:val="24"/>
          <w:szCs w:val="24"/>
        </w:rPr>
        <w:t>or Contractante</w:t>
      </w:r>
      <w:r w:rsidR="00C74FAA" w:rsidRPr="00861FC0">
        <w:rPr>
          <w:rFonts w:ascii="Times New Roman" w:hAnsi="Times New Roman" w:cs="Times New Roman"/>
          <w:sz w:val="24"/>
          <w:szCs w:val="24"/>
        </w:rPr>
        <w:t>;</w:t>
      </w:r>
    </w:p>
    <w:p w:rsidR="005C3386" w:rsidRPr="00861FC0" w:rsidRDefault="005C3386" w:rsidP="005C3386">
      <w:pPr>
        <w:pStyle w:val="a7"/>
        <w:tabs>
          <w:tab w:val="left" w:pos="284"/>
        </w:tabs>
        <w:spacing w:after="0"/>
        <w:ind w:left="0"/>
        <w:jc w:val="both"/>
        <w:rPr>
          <w:rFonts w:ascii="Times New Roman" w:hAnsi="Times New Roman" w:cs="Times New Roman"/>
          <w:sz w:val="24"/>
          <w:szCs w:val="24"/>
        </w:rPr>
      </w:pPr>
      <w:r w:rsidRPr="00861FC0">
        <w:rPr>
          <w:rFonts w:ascii="Times New Roman" w:hAnsi="Times New Roman" w:cs="Times New Roman"/>
          <w:sz w:val="24"/>
          <w:szCs w:val="24"/>
        </w:rPr>
        <w:t xml:space="preserve">b) </w:t>
      </w:r>
      <w:r w:rsidR="00471E3A" w:rsidRPr="00861FC0">
        <w:rPr>
          <w:rFonts w:ascii="Times New Roman" w:hAnsi="Times New Roman" w:cs="Times New Roman"/>
          <w:sz w:val="24"/>
          <w:szCs w:val="24"/>
        </w:rPr>
        <w:t xml:space="preserve">”căutare </w:t>
      </w:r>
      <w:r w:rsidR="00C74FAA" w:rsidRPr="00861FC0">
        <w:rPr>
          <w:rFonts w:ascii="Times New Roman" w:hAnsi="Times New Roman" w:cs="Times New Roman"/>
          <w:sz w:val="24"/>
          <w:szCs w:val="24"/>
        </w:rPr>
        <w:t>automată</w:t>
      </w:r>
      <w:r w:rsidR="00471E3A" w:rsidRPr="00861FC0">
        <w:rPr>
          <w:rFonts w:ascii="Times New Roman" w:hAnsi="Times New Roman" w:cs="Times New Roman"/>
          <w:sz w:val="24"/>
          <w:szCs w:val="24"/>
        </w:rPr>
        <w:t xml:space="preserve">” semnifică o procedură de acces on-line pentru consultarea bazelor de date ale </w:t>
      </w:r>
      <w:r w:rsidR="000E2D96" w:rsidRPr="00861FC0">
        <w:rPr>
          <w:rFonts w:ascii="Times New Roman" w:hAnsi="Times New Roman" w:cs="Times New Roman"/>
          <w:sz w:val="24"/>
          <w:szCs w:val="24"/>
        </w:rPr>
        <w:t>uneia, câteva sau tuturor Părților Contractante</w:t>
      </w:r>
      <w:r w:rsidR="00C74FAA" w:rsidRPr="00861FC0">
        <w:rPr>
          <w:rFonts w:ascii="Times New Roman" w:hAnsi="Times New Roman" w:cs="Times New Roman"/>
          <w:sz w:val="24"/>
          <w:szCs w:val="24"/>
        </w:rPr>
        <w:t>;</w:t>
      </w:r>
    </w:p>
    <w:p w:rsidR="005C3386" w:rsidRPr="00861FC0" w:rsidRDefault="005C3386" w:rsidP="005C3386">
      <w:pPr>
        <w:pStyle w:val="a7"/>
        <w:tabs>
          <w:tab w:val="left" w:pos="284"/>
        </w:tabs>
        <w:spacing w:after="0"/>
        <w:ind w:left="0"/>
        <w:jc w:val="both"/>
        <w:rPr>
          <w:rFonts w:ascii="Times New Roman" w:hAnsi="Times New Roman" w:cs="Times New Roman"/>
          <w:sz w:val="24"/>
          <w:szCs w:val="24"/>
        </w:rPr>
      </w:pPr>
      <w:r w:rsidRPr="00861FC0">
        <w:rPr>
          <w:rFonts w:ascii="Times New Roman" w:hAnsi="Times New Roman" w:cs="Times New Roman"/>
          <w:sz w:val="24"/>
          <w:szCs w:val="24"/>
        </w:rPr>
        <w:t xml:space="preserve">c) </w:t>
      </w:r>
      <w:r w:rsidR="00471E3A" w:rsidRPr="00861FC0">
        <w:rPr>
          <w:rFonts w:ascii="Times New Roman" w:hAnsi="Times New Roman" w:cs="Times New Roman"/>
          <w:sz w:val="24"/>
          <w:szCs w:val="24"/>
        </w:rPr>
        <w:t>”profilul ADN” s</w:t>
      </w:r>
      <w:r w:rsidRPr="00861FC0">
        <w:rPr>
          <w:rFonts w:ascii="Times New Roman" w:hAnsi="Times New Roman" w:cs="Times New Roman"/>
          <w:sz w:val="24"/>
          <w:szCs w:val="24"/>
        </w:rPr>
        <w:t>emnifică o literă sau un cod numeric</w:t>
      </w:r>
      <w:r w:rsidR="00471E3A" w:rsidRPr="00861FC0">
        <w:rPr>
          <w:rFonts w:ascii="Times New Roman" w:hAnsi="Times New Roman" w:cs="Times New Roman"/>
          <w:sz w:val="24"/>
          <w:szCs w:val="24"/>
        </w:rPr>
        <w:t xml:space="preserve"> care reprezintă un set de caracteristici de identificare a părții necodate a unui exemplu analizat de ADN uman, adică structura moleculară specia</w:t>
      </w:r>
      <w:r w:rsidR="00C74FAA" w:rsidRPr="00861FC0">
        <w:rPr>
          <w:rFonts w:ascii="Times New Roman" w:hAnsi="Times New Roman" w:cs="Times New Roman"/>
          <w:sz w:val="24"/>
          <w:szCs w:val="24"/>
        </w:rPr>
        <w:t>l</w:t>
      </w:r>
      <w:r w:rsidRPr="00861FC0">
        <w:rPr>
          <w:rFonts w:ascii="Times New Roman" w:hAnsi="Times New Roman" w:cs="Times New Roman"/>
          <w:sz w:val="24"/>
          <w:szCs w:val="24"/>
        </w:rPr>
        <w:t>ă</w:t>
      </w:r>
      <w:r w:rsidR="00C74FAA" w:rsidRPr="00861FC0">
        <w:rPr>
          <w:rFonts w:ascii="Times New Roman" w:hAnsi="Times New Roman" w:cs="Times New Roman"/>
          <w:sz w:val="24"/>
          <w:szCs w:val="24"/>
        </w:rPr>
        <w:t xml:space="preserve"> la diverse locații ADN (loc</w:t>
      </w:r>
      <w:r w:rsidR="00A220AC" w:rsidRPr="00861FC0">
        <w:rPr>
          <w:rFonts w:ascii="Times New Roman" w:hAnsi="Times New Roman" w:cs="Times New Roman"/>
          <w:sz w:val="24"/>
          <w:szCs w:val="24"/>
        </w:rPr>
        <w:t>us</w:t>
      </w:r>
      <w:r w:rsidR="00A220AC" w:rsidRPr="00861FC0">
        <w:rPr>
          <w:rStyle w:val="ab"/>
          <w:rFonts w:ascii="Times New Roman" w:hAnsi="Times New Roman" w:cs="Times New Roman"/>
          <w:sz w:val="24"/>
          <w:szCs w:val="24"/>
        </w:rPr>
        <w:footnoteReference w:id="1"/>
      </w:r>
      <w:r w:rsidR="00C74FAA" w:rsidRPr="00861FC0">
        <w:rPr>
          <w:rFonts w:ascii="Times New Roman" w:hAnsi="Times New Roman" w:cs="Times New Roman"/>
          <w:sz w:val="24"/>
          <w:szCs w:val="24"/>
        </w:rPr>
        <w:t>);</w:t>
      </w:r>
    </w:p>
    <w:p w:rsidR="005C3386" w:rsidRPr="00861FC0" w:rsidRDefault="005C3386" w:rsidP="005C3386">
      <w:pPr>
        <w:pStyle w:val="a7"/>
        <w:tabs>
          <w:tab w:val="left" w:pos="284"/>
        </w:tabs>
        <w:spacing w:after="0"/>
        <w:ind w:left="0"/>
        <w:jc w:val="both"/>
        <w:rPr>
          <w:rFonts w:ascii="Times New Roman" w:hAnsi="Times New Roman" w:cs="Times New Roman"/>
          <w:sz w:val="24"/>
          <w:szCs w:val="24"/>
        </w:rPr>
      </w:pPr>
      <w:r w:rsidRPr="00861FC0">
        <w:rPr>
          <w:rFonts w:ascii="Times New Roman" w:hAnsi="Times New Roman" w:cs="Times New Roman"/>
          <w:sz w:val="24"/>
          <w:szCs w:val="24"/>
        </w:rPr>
        <w:t xml:space="preserve">d) </w:t>
      </w:r>
      <w:r w:rsidR="00471E3A" w:rsidRPr="00861FC0">
        <w:rPr>
          <w:rFonts w:ascii="Times New Roman" w:hAnsi="Times New Roman" w:cs="Times New Roman"/>
          <w:sz w:val="24"/>
          <w:szCs w:val="24"/>
        </w:rPr>
        <w:t>”p</w:t>
      </w:r>
      <w:r w:rsidR="00C74FAA" w:rsidRPr="00861FC0">
        <w:rPr>
          <w:rFonts w:ascii="Times New Roman" w:hAnsi="Times New Roman" w:cs="Times New Roman"/>
          <w:sz w:val="24"/>
          <w:szCs w:val="24"/>
        </w:rPr>
        <w:t>arte necodificat</w:t>
      </w:r>
      <w:r w:rsidR="00471E3A" w:rsidRPr="00861FC0">
        <w:rPr>
          <w:rFonts w:ascii="Times New Roman" w:hAnsi="Times New Roman" w:cs="Times New Roman"/>
          <w:sz w:val="24"/>
          <w:szCs w:val="24"/>
        </w:rPr>
        <w:t>ă a ADN” semnifică regiuni</w:t>
      </w:r>
      <w:r w:rsidR="000E2D96" w:rsidRPr="00861FC0">
        <w:rPr>
          <w:rFonts w:ascii="Times New Roman" w:hAnsi="Times New Roman" w:cs="Times New Roman"/>
          <w:sz w:val="24"/>
          <w:szCs w:val="24"/>
        </w:rPr>
        <w:t>le</w:t>
      </w:r>
      <w:r w:rsidR="00471E3A" w:rsidRPr="00861FC0">
        <w:rPr>
          <w:rFonts w:ascii="Times New Roman" w:hAnsi="Times New Roman" w:cs="Times New Roman"/>
          <w:sz w:val="24"/>
          <w:szCs w:val="24"/>
        </w:rPr>
        <w:t xml:space="preserve"> de cromozomi care nu conțin nici o expresie </w:t>
      </w:r>
      <w:r w:rsidR="00C74FAA" w:rsidRPr="00861FC0">
        <w:rPr>
          <w:rFonts w:ascii="Times New Roman" w:hAnsi="Times New Roman" w:cs="Times New Roman"/>
          <w:sz w:val="24"/>
          <w:szCs w:val="24"/>
        </w:rPr>
        <w:t xml:space="preserve">genetică, adică </w:t>
      </w:r>
      <w:r w:rsidR="000E2D96" w:rsidRPr="00861FC0">
        <w:rPr>
          <w:rFonts w:ascii="Times New Roman" w:hAnsi="Times New Roman" w:cs="Times New Roman"/>
          <w:sz w:val="24"/>
          <w:szCs w:val="24"/>
        </w:rPr>
        <w:t xml:space="preserve">despre care nu se cunoaște să fi </w:t>
      </w:r>
      <w:r w:rsidR="00C74FAA" w:rsidRPr="00861FC0">
        <w:rPr>
          <w:rFonts w:ascii="Times New Roman" w:hAnsi="Times New Roman" w:cs="Times New Roman"/>
          <w:sz w:val="24"/>
          <w:szCs w:val="24"/>
        </w:rPr>
        <w:t>furniz</w:t>
      </w:r>
      <w:r w:rsidR="000E2D96" w:rsidRPr="00861FC0">
        <w:rPr>
          <w:rFonts w:ascii="Times New Roman" w:hAnsi="Times New Roman" w:cs="Times New Roman"/>
          <w:sz w:val="24"/>
          <w:szCs w:val="24"/>
        </w:rPr>
        <w:t>at</w:t>
      </w:r>
      <w:r w:rsidR="00C74FAA" w:rsidRPr="00861FC0">
        <w:rPr>
          <w:rFonts w:ascii="Times New Roman" w:hAnsi="Times New Roman" w:cs="Times New Roman"/>
          <w:sz w:val="24"/>
          <w:szCs w:val="24"/>
        </w:rPr>
        <w:t xml:space="preserve"> vreo proprietate funcțională a unui organism;</w:t>
      </w:r>
    </w:p>
    <w:p w:rsidR="005C3386" w:rsidRPr="00861FC0" w:rsidRDefault="005C3386" w:rsidP="005C3386">
      <w:pPr>
        <w:pStyle w:val="a7"/>
        <w:tabs>
          <w:tab w:val="left" w:pos="284"/>
        </w:tabs>
        <w:spacing w:after="0"/>
        <w:ind w:left="0"/>
        <w:jc w:val="both"/>
        <w:rPr>
          <w:rFonts w:ascii="Times New Roman" w:hAnsi="Times New Roman" w:cs="Times New Roman"/>
          <w:sz w:val="24"/>
          <w:szCs w:val="24"/>
        </w:rPr>
      </w:pPr>
      <w:r w:rsidRPr="00861FC0">
        <w:rPr>
          <w:rFonts w:ascii="Times New Roman" w:hAnsi="Times New Roman" w:cs="Times New Roman"/>
          <w:sz w:val="24"/>
          <w:szCs w:val="24"/>
        </w:rPr>
        <w:t xml:space="preserve">e) </w:t>
      </w:r>
      <w:r w:rsidR="00471E3A" w:rsidRPr="00861FC0">
        <w:rPr>
          <w:rFonts w:ascii="Times New Roman" w:hAnsi="Times New Roman" w:cs="Times New Roman"/>
          <w:sz w:val="24"/>
          <w:szCs w:val="24"/>
        </w:rPr>
        <w:t>”date ADN”</w:t>
      </w:r>
      <w:r w:rsidR="00351B1E" w:rsidRPr="00861FC0">
        <w:rPr>
          <w:rFonts w:ascii="Times New Roman" w:hAnsi="Times New Roman" w:cs="Times New Roman"/>
          <w:sz w:val="24"/>
          <w:szCs w:val="24"/>
        </w:rPr>
        <w:t xml:space="preserve"> semnifică profilul ADN, numărul de referință și date</w:t>
      </w:r>
      <w:r w:rsidRPr="00861FC0">
        <w:rPr>
          <w:rFonts w:ascii="Times New Roman" w:hAnsi="Times New Roman" w:cs="Times New Roman"/>
          <w:sz w:val="24"/>
          <w:szCs w:val="24"/>
        </w:rPr>
        <w:t>le</w:t>
      </w:r>
      <w:r w:rsidR="00351B1E" w:rsidRPr="00861FC0">
        <w:rPr>
          <w:rFonts w:ascii="Times New Roman" w:hAnsi="Times New Roman" w:cs="Times New Roman"/>
          <w:sz w:val="24"/>
          <w:szCs w:val="24"/>
        </w:rPr>
        <w:t xml:space="preserve"> de id</w:t>
      </w:r>
      <w:r w:rsidR="00C74FAA" w:rsidRPr="00861FC0">
        <w:rPr>
          <w:rFonts w:ascii="Times New Roman" w:hAnsi="Times New Roman" w:cs="Times New Roman"/>
          <w:sz w:val="24"/>
          <w:szCs w:val="24"/>
        </w:rPr>
        <w:t>entificare cu caracter personal;</w:t>
      </w:r>
    </w:p>
    <w:p w:rsidR="005C3386" w:rsidRPr="00861FC0" w:rsidRDefault="005C3386" w:rsidP="005C3386">
      <w:pPr>
        <w:pStyle w:val="a7"/>
        <w:tabs>
          <w:tab w:val="left" w:pos="284"/>
        </w:tabs>
        <w:spacing w:after="0"/>
        <w:ind w:left="0"/>
        <w:jc w:val="both"/>
        <w:rPr>
          <w:rFonts w:ascii="Times New Roman" w:hAnsi="Times New Roman" w:cs="Times New Roman"/>
          <w:sz w:val="24"/>
          <w:szCs w:val="24"/>
        </w:rPr>
      </w:pPr>
      <w:r w:rsidRPr="00861FC0">
        <w:rPr>
          <w:rFonts w:ascii="Times New Roman" w:hAnsi="Times New Roman" w:cs="Times New Roman"/>
          <w:sz w:val="24"/>
          <w:szCs w:val="24"/>
        </w:rPr>
        <w:t>f)</w:t>
      </w:r>
      <w:r w:rsidR="00351B1E" w:rsidRPr="00861FC0">
        <w:rPr>
          <w:rFonts w:ascii="Times New Roman" w:hAnsi="Times New Roman" w:cs="Times New Roman"/>
          <w:sz w:val="24"/>
          <w:szCs w:val="24"/>
        </w:rPr>
        <w:t>”date de referință a ADN” semnifică profi</w:t>
      </w:r>
      <w:r w:rsidR="00C74FAA" w:rsidRPr="00861FC0">
        <w:rPr>
          <w:rFonts w:ascii="Times New Roman" w:hAnsi="Times New Roman" w:cs="Times New Roman"/>
          <w:sz w:val="24"/>
          <w:szCs w:val="24"/>
        </w:rPr>
        <w:t>lul ADN și numărul de referință;</w:t>
      </w:r>
    </w:p>
    <w:p w:rsidR="005C3386" w:rsidRPr="00861FC0" w:rsidRDefault="005C3386" w:rsidP="005C3386">
      <w:pPr>
        <w:pStyle w:val="a7"/>
        <w:tabs>
          <w:tab w:val="left" w:pos="284"/>
        </w:tabs>
        <w:spacing w:after="0"/>
        <w:ind w:left="0"/>
        <w:jc w:val="both"/>
        <w:rPr>
          <w:rFonts w:ascii="Times New Roman" w:hAnsi="Times New Roman" w:cs="Times New Roman"/>
          <w:sz w:val="24"/>
          <w:szCs w:val="24"/>
        </w:rPr>
      </w:pPr>
      <w:r w:rsidRPr="00861FC0">
        <w:rPr>
          <w:rFonts w:ascii="Times New Roman" w:hAnsi="Times New Roman" w:cs="Times New Roman"/>
          <w:sz w:val="24"/>
          <w:szCs w:val="24"/>
        </w:rPr>
        <w:t xml:space="preserve">g) </w:t>
      </w:r>
      <w:r w:rsidR="00351B1E" w:rsidRPr="00861FC0">
        <w:rPr>
          <w:rFonts w:ascii="Times New Roman" w:hAnsi="Times New Roman" w:cs="Times New Roman"/>
          <w:sz w:val="24"/>
          <w:szCs w:val="24"/>
        </w:rPr>
        <w:t>”profilul de referință a ADN” semnifică profilul A</w:t>
      </w:r>
      <w:r w:rsidR="00C74FAA" w:rsidRPr="00861FC0">
        <w:rPr>
          <w:rFonts w:ascii="Times New Roman" w:hAnsi="Times New Roman" w:cs="Times New Roman"/>
          <w:sz w:val="24"/>
          <w:szCs w:val="24"/>
        </w:rPr>
        <w:t>DN a</w:t>
      </w:r>
      <w:r w:rsidR="000E2D96" w:rsidRPr="00861FC0">
        <w:rPr>
          <w:rFonts w:ascii="Times New Roman" w:hAnsi="Times New Roman" w:cs="Times New Roman"/>
          <w:sz w:val="24"/>
          <w:szCs w:val="24"/>
        </w:rPr>
        <w:t>l</w:t>
      </w:r>
      <w:r w:rsidR="00C74FAA" w:rsidRPr="00861FC0">
        <w:rPr>
          <w:rFonts w:ascii="Times New Roman" w:hAnsi="Times New Roman" w:cs="Times New Roman"/>
          <w:sz w:val="24"/>
          <w:szCs w:val="24"/>
        </w:rPr>
        <w:t xml:space="preserve"> unei persoane identificate;</w:t>
      </w:r>
    </w:p>
    <w:p w:rsidR="005C3386" w:rsidRPr="00861FC0" w:rsidRDefault="005C3386" w:rsidP="005C3386">
      <w:pPr>
        <w:pStyle w:val="a7"/>
        <w:tabs>
          <w:tab w:val="left" w:pos="284"/>
        </w:tabs>
        <w:spacing w:after="0"/>
        <w:ind w:left="0"/>
        <w:jc w:val="both"/>
        <w:rPr>
          <w:rFonts w:ascii="Times New Roman" w:hAnsi="Times New Roman" w:cs="Times New Roman"/>
          <w:sz w:val="24"/>
          <w:szCs w:val="24"/>
        </w:rPr>
      </w:pPr>
      <w:r w:rsidRPr="00861FC0">
        <w:rPr>
          <w:rFonts w:ascii="Times New Roman" w:hAnsi="Times New Roman" w:cs="Times New Roman"/>
          <w:sz w:val="24"/>
          <w:szCs w:val="24"/>
        </w:rPr>
        <w:t xml:space="preserve">h) </w:t>
      </w:r>
      <w:r w:rsidR="00DA0E77" w:rsidRPr="00861FC0">
        <w:rPr>
          <w:rFonts w:ascii="Times New Roman" w:hAnsi="Times New Roman" w:cs="Times New Roman"/>
          <w:sz w:val="24"/>
          <w:szCs w:val="24"/>
        </w:rPr>
        <w:t>”profilul ADN neindentificat” semnifică profilul ADN obținut din urme colectate în cursul cercetării infracțiunilor penale și care aparține unei persoane</w:t>
      </w:r>
      <w:r w:rsidR="00C74FAA" w:rsidRPr="00861FC0">
        <w:rPr>
          <w:rFonts w:ascii="Times New Roman" w:hAnsi="Times New Roman" w:cs="Times New Roman"/>
          <w:sz w:val="24"/>
          <w:szCs w:val="24"/>
        </w:rPr>
        <w:t xml:space="preserve"> care nu este încă identificată;</w:t>
      </w:r>
    </w:p>
    <w:p w:rsidR="005C3386" w:rsidRPr="00861FC0" w:rsidRDefault="005C3386" w:rsidP="005C3386">
      <w:pPr>
        <w:pStyle w:val="a7"/>
        <w:tabs>
          <w:tab w:val="left" w:pos="284"/>
        </w:tabs>
        <w:spacing w:after="0"/>
        <w:ind w:left="0"/>
        <w:jc w:val="both"/>
        <w:rPr>
          <w:rFonts w:ascii="Times New Roman" w:hAnsi="Times New Roman" w:cs="Times New Roman"/>
          <w:sz w:val="24"/>
          <w:szCs w:val="24"/>
        </w:rPr>
      </w:pPr>
      <w:r w:rsidRPr="00861FC0">
        <w:rPr>
          <w:rFonts w:ascii="Times New Roman" w:hAnsi="Times New Roman" w:cs="Times New Roman"/>
          <w:sz w:val="24"/>
          <w:szCs w:val="24"/>
        </w:rPr>
        <w:t xml:space="preserve">i) </w:t>
      </w:r>
      <w:r w:rsidR="00DA0E77" w:rsidRPr="00861FC0">
        <w:rPr>
          <w:rFonts w:ascii="Times New Roman" w:hAnsi="Times New Roman" w:cs="Times New Roman"/>
          <w:sz w:val="24"/>
          <w:szCs w:val="24"/>
        </w:rPr>
        <w:t>”</w:t>
      </w:r>
      <w:r w:rsidR="00DB09B7" w:rsidRPr="00861FC0">
        <w:rPr>
          <w:rFonts w:ascii="Times New Roman" w:hAnsi="Times New Roman" w:cs="Times New Roman"/>
          <w:sz w:val="24"/>
          <w:szCs w:val="24"/>
        </w:rPr>
        <w:t>notă</w:t>
      </w:r>
      <w:r w:rsidR="00DA0E77" w:rsidRPr="00861FC0">
        <w:rPr>
          <w:rFonts w:ascii="Times New Roman" w:hAnsi="Times New Roman" w:cs="Times New Roman"/>
          <w:sz w:val="24"/>
          <w:szCs w:val="24"/>
        </w:rPr>
        <w:t xml:space="preserve">” semnifică marcarea unei Părți </w:t>
      </w:r>
      <w:r w:rsidR="000E2D96" w:rsidRPr="00861FC0">
        <w:rPr>
          <w:rFonts w:ascii="Times New Roman" w:hAnsi="Times New Roman" w:cs="Times New Roman"/>
          <w:sz w:val="24"/>
          <w:szCs w:val="24"/>
        </w:rPr>
        <w:t xml:space="preserve">Contractante </w:t>
      </w:r>
      <w:r w:rsidR="00DA0E77" w:rsidRPr="00861FC0">
        <w:rPr>
          <w:rFonts w:ascii="Times New Roman" w:hAnsi="Times New Roman" w:cs="Times New Roman"/>
          <w:sz w:val="24"/>
          <w:szCs w:val="24"/>
        </w:rPr>
        <w:t xml:space="preserve">cu privire la un profil ADN în baza </w:t>
      </w:r>
      <w:r w:rsidRPr="00861FC0">
        <w:rPr>
          <w:rFonts w:ascii="Times New Roman" w:hAnsi="Times New Roman" w:cs="Times New Roman"/>
          <w:sz w:val="24"/>
          <w:szCs w:val="24"/>
        </w:rPr>
        <w:t xml:space="preserve">sa de date națională </w:t>
      </w:r>
      <w:r w:rsidR="00DA0E77" w:rsidRPr="00861FC0">
        <w:rPr>
          <w:rFonts w:ascii="Times New Roman" w:hAnsi="Times New Roman" w:cs="Times New Roman"/>
          <w:sz w:val="24"/>
          <w:szCs w:val="24"/>
        </w:rPr>
        <w:t xml:space="preserve">indicând </w:t>
      </w:r>
      <w:r w:rsidRPr="00861FC0">
        <w:rPr>
          <w:rFonts w:ascii="Times New Roman" w:hAnsi="Times New Roman" w:cs="Times New Roman"/>
          <w:sz w:val="24"/>
          <w:szCs w:val="24"/>
        </w:rPr>
        <w:t xml:space="preserve">faptul </w:t>
      </w:r>
      <w:r w:rsidR="00DA0E77" w:rsidRPr="00861FC0">
        <w:rPr>
          <w:rFonts w:ascii="Times New Roman" w:hAnsi="Times New Roman" w:cs="Times New Roman"/>
          <w:sz w:val="24"/>
          <w:szCs w:val="24"/>
        </w:rPr>
        <w:t xml:space="preserve">că </w:t>
      </w:r>
      <w:r w:rsidRPr="00861FC0">
        <w:rPr>
          <w:rFonts w:ascii="Times New Roman" w:hAnsi="Times New Roman" w:cs="Times New Roman"/>
          <w:sz w:val="24"/>
          <w:szCs w:val="24"/>
        </w:rPr>
        <w:t>există deja o potrivire pentru p</w:t>
      </w:r>
      <w:r w:rsidR="00DA0E77" w:rsidRPr="00861FC0">
        <w:rPr>
          <w:rFonts w:ascii="Times New Roman" w:hAnsi="Times New Roman" w:cs="Times New Roman"/>
          <w:sz w:val="24"/>
          <w:szCs w:val="24"/>
        </w:rPr>
        <w:t>rofilul ADN cu privire la căut</w:t>
      </w:r>
      <w:r w:rsidR="00C74FAA" w:rsidRPr="00861FC0">
        <w:rPr>
          <w:rFonts w:ascii="Times New Roman" w:hAnsi="Times New Roman" w:cs="Times New Roman"/>
          <w:sz w:val="24"/>
          <w:szCs w:val="24"/>
        </w:rPr>
        <w:t>area sau compararea altei Părți</w:t>
      </w:r>
      <w:r w:rsidR="000E2D96" w:rsidRPr="00861FC0">
        <w:rPr>
          <w:rFonts w:ascii="Times New Roman" w:hAnsi="Times New Roman" w:cs="Times New Roman"/>
          <w:sz w:val="24"/>
          <w:szCs w:val="24"/>
        </w:rPr>
        <w:t xml:space="preserve"> Contractante</w:t>
      </w:r>
      <w:r w:rsidR="00C74FAA" w:rsidRPr="00861FC0">
        <w:rPr>
          <w:rFonts w:ascii="Times New Roman" w:hAnsi="Times New Roman" w:cs="Times New Roman"/>
          <w:sz w:val="24"/>
          <w:szCs w:val="24"/>
        </w:rPr>
        <w:t>;</w:t>
      </w:r>
    </w:p>
    <w:p w:rsidR="005C3386" w:rsidRPr="00861FC0" w:rsidRDefault="005C3386" w:rsidP="005C3386">
      <w:pPr>
        <w:pStyle w:val="a7"/>
        <w:tabs>
          <w:tab w:val="left" w:pos="284"/>
        </w:tabs>
        <w:spacing w:after="0"/>
        <w:ind w:left="0"/>
        <w:jc w:val="both"/>
        <w:rPr>
          <w:rFonts w:ascii="Times New Roman" w:hAnsi="Times New Roman" w:cs="Times New Roman"/>
          <w:sz w:val="24"/>
          <w:szCs w:val="24"/>
        </w:rPr>
      </w:pPr>
      <w:r w:rsidRPr="00861FC0">
        <w:rPr>
          <w:rFonts w:ascii="Times New Roman" w:hAnsi="Times New Roman" w:cs="Times New Roman"/>
          <w:sz w:val="24"/>
          <w:szCs w:val="24"/>
        </w:rPr>
        <w:t xml:space="preserve">j) </w:t>
      </w:r>
      <w:r w:rsidR="00DA0E77" w:rsidRPr="00861FC0">
        <w:rPr>
          <w:rFonts w:ascii="Times New Roman" w:hAnsi="Times New Roman" w:cs="Times New Roman"/>
          <w:sz w:val="24"/>
          <w:szCs w:val="24"/>
        </w:rPr>
        <w:t>”date dactiloscopice” semnifică imagini de amprente digitale, imagini de amprente digitale latente, amprente palmare, amprente palmare latente și șabloanele unor astfel de imagini (caracteristici codificate), atunci când acestea sunt depozitate și tratate într-o bază de date AFIS automatizat</w:t>
      </w:r>
      <w:r w:rsidRPr="00861FC0">
        <w:rPr>
          <w:rFonts w:ascii="Times New Roman" w:hAnsi="Times New Roman" w:cs="Times New Roman"/>
          <w:sz w:val="24"/>
          <w:szCs w:val="24"/>
        </w:rPr>
        <w:t>ă</w:t>
      </w:r>
      <w:r w:rsidR="00DA0E77" w:rsidRPr="00861FC0">
        <w:rPr>
          <w:rFonts w:ascii="Times New Roman" w:hAnsi="Times New Roman" w:cs="Times New Roman"/>
          <w:sz w:val="24"/>
          <w:szCs w:val="24"/>
        </w:rPr>
        <w:t xml:space="preserve"> (sistem automat de identificare a</w:t>
      </w:r>
      <w:r w:rsidR="000E2D96" w:rsidRPr="00861FC0">
        <w:rPr>
          <w:rFonts w:ascii="Times New Roman" w:hAnsi="Times New Roman" w:cs="Times New Roman"/>
          <w:sz w:val="24"/>
          <w:szCs w:val="24"/>
        </w:rPr>
        <w:t>l</w:t>
      </w:r>
      <w:r w:rsidR="00DA0E77" w:rsidRPr="00861FC0">
        <w:rPr>
          <w:rFonts w:ascii="Times New Roman" w:hAnsi="Times New Roman" w:cs="Times New Roman"/>
          <w:sz w:val="24"/>
          <w:szCs w:val="24"/>
        </w:rPr>
        <w:t xml:space="preserve"> amprentelor digitale)</w:t>
      </w:r>
      <w:r w:rsidR="00C74FAA" w:rsidRPr="00861FC0">
        <w:rPr>
          <w:rFonts w:ascii="Times New Roman" w:hAnsi="Times New Roman" w:cs="Times New Roman"/>
          <w:sz w:val="24"/>
          <w:szCs w:val="24"/>
        </w:rPr>
        <w:t>;</w:t>
      </w:r>
    </w:p>
    <w:p w:rsidR="005C3386" w:rsidRPr="00861FC0" w:rsidRDefault="005C3386" w:rsidP="005C3386">
      <w:pPr>
        <w:pStyle w:val="a7"/>
        <w:tabs>
          <w:tab w:val="left" w:pos="284"/>
        </w:tabs>
        <w:spacing w:after="0"/>
        <w:ind w:left="0"/>
        <w:jc w:val="both"/>
        <w:rPr>
          <w:rFonts w:ascii="Times New Roman" w:hAnsi="Times New Roman" w:cs="Times New Roman"/>
          <w:sz w:val="24"/>
          <w:szCs w:val="24"/>
        </w:rPr>
      </w:pPr>
      <w:r w:rsidRPr="00861FC0">
        <w:rPr>
          <w:rFonts w:ascii="Times New Roman" w:hAnsi="Times New Roman" w:cs="Times New Roman"/>
          <w:sz w:val="24"/>
          <w:szCs w:val="24"/>
        </w:rPr>
        <w:t xml:space="preserve">k) </w:t>
      </w:r>
      <w:r w:rsidR="002F2368" w:rsidRPr="00861FC0">
        <w:rPr>
          <w:rFonts w:ascii="Times New Roman" w:hAnsi="Times New Roman" w:cs="Times New Roman"/>
          <w:sz w:val="24"/>
          <w:szCs w:val="24"/>
        </w:rPr>
        <w:t xml:space="preserve">”date de înregistrate a vehiculului” semnifică setul de date </w:t>
      </w:r>
      <w:r w:rsidR="007A7037" w:rsidRPr="00861FC0">
        <w:rPr>
          <w:rFonts w:ascii="Times New Roman" w:hAnsi="Times New Roman" w:cs="Times New Roman"/>
          <w:sz w:val="24"/>
          <w:szCs w:val="24"/>
        </w:rPr>
        <w:t>după cum este specificat î</w:t>
      </w:r>
      <w:r w:rsidR="00DB09B7" w:rsidRPr="00861FC0">
        <w:rPr>
          <w:rFonts w:ascii="Times New Roman" w:hAnsi="Times New Roman" w:cs="Times New Roman"/>
          <w:sz w:val="24"/>
          <w:szCs w:val="24"/>
        </w:rPr>
        <w:t>n</w:t>
      </w:r>
      <w:r w:rsidR="00C74FAA" w:rsidRPr="00861FC0">
        <w:rPr>
          <w:rFonts w:ascii="Times New Roman" w:hAnsi="Times New Roman" w:cs="Times New Roman"/>
          <w:sz w:val="24"/>
          <w:szCs w:val="24"/>
        </w:rPr>
        <w:t xml:space="preserve"> </w:t>
      </w:r>
      <w:r w:rsidR="007A7037" w:rsidRPr="00861FC0">
        <w:rPr>
          <w:rFonts w:ascii="Times New Roman" w:hAnsi="Times New Roman" w:cs="Times New Roman"/>
          <w:sz w:val="24"/>
          <w:szCs w:val="24"/>
        </w:rPr>
        <w:t>a</w:t>
      </w:r>
      <w:r w:rsidR="00C74FAA" w:rsidRPr="00861FC0">
        <w:rPr>
          <w:rFonts w:ascii="Times New Roman" w:hAnsi="Times New Roman" w:cs="Times New Roman"/>
          <w:sz w:val="24"/>
          <w:szCs w:val="24"/>
        </w:rPr>
        <w:t>rticolul 9;</w:t>
      </w:r>
    </w:p>
    <w:p w:rsidR="005C3386" w:rsidRPr="00861FC0" w:rsidRDefault="005C3386" w:rsidP="005C3386">
      <w:pPr>
        <w:pStyle w:val="a7"/>
        <w:tabs>
          <w:tab w:val="left" w:pos="284"/>
        </w:tabs>
        <w:spacing w:after="0"/>
        <w:ind w:left="0"/>
        <w:jc w:val="both"/>
        <w:rPr>
          <w:rFonts w:ascii="Times New Roman" w:hAnsi="Times New Roman" w:cs="Times New Roman"/>
          <w:sz w:val="24"/>
          <w:szCs w:val="24"/>
        </w:rPr>
      </w:pPr>
      <w:r w:rsidRPr="00861FC0">
        <w:rPr>
          <w:rFonts w:ascii="Times New Roman" w:hAnsi="Times New Roman" w:cs="Times New Roman"/>
          <w:sz w:val="24"/>
          <w:szCs w:val="24"/>
        </w:rPr>
        <w:t xml:space="preserve">l) </w:t>
      </w:r>
      <w:r w:rsidR="002F2368" w:rsidRPr="00861FC0">
        <w:rPr>
          <w:rFonts w:ascii="Times New Roman" w:hAnsi="Times New Roman" w:cs="Times New Roman"/>
          <w:sz w:val="24"/>
          <w:szCs w:val="24"/>
        </w:rPr>
        <w:t xml:space="preserve">”date cu caracter personal” </w:t>
      </w:r>
      <w:r w:rsidR="007A7037" w:rsidRPr="00861FC0">
        <w:rPr>
          <w:rFonts w:ascii="Times New Roman" w:hAnsi="Times New Roman" w:cs="Times New Roman"/>
          <w:sz w:val="24"/>
          <w:szCs w:val="24"/>
        </w:rPr>
        <w:t>semnifică</w:t>
      </w:r>
      <w:r w:rsidR="002F2368" w:rsidRPr="00861FC0">
        <w:rPr>
          <w:rFonts w:ascii="Times New Roman" w:hAnsi="Times New Roman" w:cs="Times New Roman"/>
          <w:sz w:val="24"/>
          <w:szCs w:val="24"/>
        </w:rPr>
        <w:t xml:space="preserve"> orice informație cu privire la o persoană fizică identificată sau neident</w:t>
      </w:r>
      <w:r w:rsidR="00C74FAA" w:rsidRPr="00861FC0">
        <w:rPr>
          <w:rFonts w:ascii="Times New Roman" w:hAnsi="Times New Roman" w:cs="Times New Roman"/>
          <w:sz w:val="24"/>
          <w:szCs w:val="24"/>
        </w:rPr>
        <w:t>ificat</w:t>
      </w:r>
      <w:r w:rsidRPr="00861FC0">
        <w:rPr>
          <w:rFonts w:ascii="Times New Roman" w:hAnsi="Times New Roman" w:cs="Times New Roman"/>
          <w:sz w:val="24"/>
          <w:szCs w:val="24"/>
        </w:rPr>
        <w:t>ă</w:t>
      </w:r>
      <w:r w:rsidR="00C74FAA" w:rsidRPr="00861FC0">
        <w:rPr>
          <w:rFonts w:ascii="Times New Roman" w:hAnsi="Times New Roman" w:cs="Times New Roman"/>
          <w:sz w:val="24"/>
          <w:szCs w:val="24"/>
        </w:rPr>
        <w:t xml:space="preserve"> (”</w:t>
      </w:r>
      <w:r w:rsidR="007A7037" w:rsidRPr="00861FC0">
        <w:rPr>
          <w:rFonts w:ascii="Times New Roman" w:hAnsi="Times New Roman" w:cs="Times New Roman"/>
          <w:sz w:val="24"/>
          <w:szCs w:val="24"/>
        </w:rPr>
        <w:t>persoana vizată</w:t>
      </w:r>
      <w:r w:rsidR="00C74FAA" w:rsidRPr="00861FC0">
        <w:rPr>
          <w:rFonts w:ascii="Times New Roman" w:hAnsi="Times New Roman" w:cs="Times New Roman"/>
          <w:sz w:val="24"/>
          <w:szCs w:val="24"/>
        </w:rPr>
        <w:t>”);</w:t>
      </w:r>
    </w:p>
    <w:p w:rsidR="005C3386" w:rsidRPr="00861FC0" w:rsidRDefault="005C3386" w:rsidP="005C3386">
      <w:pPr>
        <w:pStyle w:val="a7"/>
        <w:tabs>
          <w:tab w:val="left" w:pos="284"/>
        </w:tabs>
        <w:spacing w:after="0"/>
        <w:ind w:left="0"/>
        <w:jc w:val="both"/>
        <w:rPr>
          <w:rFonts w:ascii="Times New Roman" w:hAnsi="Times New Roman" w:cs="Times New Roman"/>
          <w:sz w:val="24"/>
          <w:szCs w:val="24"/>
        </w:rPr>
      </w:pPr>
      <w:r w:rsidRPr="00861FC0">
        <w:rPr>
          <w:rFonts w:ascii="Times New Roman" w:hAnsi="Times New Roman" w:cs="Times New Roman"/>
          <w:sz w:val="24"/>
          <w:szCs w:val="24"/>
        </w:rPr>
        <w:lastRenderedPageBreak/>
        <w:t xml:space="preserve">m) </w:t>
      </w:r>
      <w:r w:rsidR="002F2368" w:rsidRPr="00861FC0">
        <w:rPr>
          <w:rFonts w:ascii="Times New Roman" w:hAnsi="Times New Roman" w:cs="Times New Roman"/>
          <w:sz w:val="24"/>
          <w:szCs w:val="24"/>
        </w:rPr>
        <w:t xml:space="preserve">”datele personale de bază” </w:t>
      </w:r>
      <w:r w:rsidR="00820DB6" w:rsidRPr="00861FC0">
        <w:rPr>
          <w:rFonts w:ascii="Times New Roman" w:hAnsi="Times New Roman" w:cs="Times New Roman"/>
          <w:sz w:val="24"/>
          <w:szCs w:val="24"/>
        </w:rPr>
        <w:t xml:space="preserve">semnifică </w:t>
      </w:r>
      <w:r w:rsidR="00DB09B7" w:rsidRPr="00861FC0">
        <w:rPr>
          <w:rFonts w:ascii="Times New Roman" w:hAnsi="Times New Roman" w:cs="Times New Roman"/>
          <w:sz w:val="24"/>
          <w:szCs w:val="24"/>
        </w:rPr>
        <w:t>n</w:t>
      </w:r>
      <w:r w:rsidR="00820DB6" w:rsidRPr="00861FC0">
        <w:rPr>
          <w:rFonts w:ascii="Times New Roman" w:hAnsi="Times New Roman" w:cs="Times New Roman"/>
          <w:sz w:val="24"/>
          <w:szCs w:val="24"/>
        </w:rPr>
        <w:t>umele (</w:t>
      </w:r>
      <w:r w:rsidR="00DB09B7" w:rsidRPr="00861FC0">
        <w:rPr>
          <w:rFonts w:ascii="Times New Roman" w:hAnsi="Times New Roman" w:cs="Times New Roman"/>
          <w:sz w:val="24"/>
          <w:szCs w:val="24"/>
        </w:rPr>
        <w:t>p</w:t>
      </w:r>
      <w:r w:rsidR="00820DB6" w:rsidRPr="00861FC0">
        <w:rPr>
          <w:rFonts w:ascii="Times New Roman" w:hAnsi="Times New Roman" w:cs="Times New Roman"/>
          <w:sz w:val="24"/>
          <w:szCs w:val="24"/>
        </w:rPr>
        <w:t xml:space="preserve">renumele, </w:t>
      </w:r>
      <w:r w:rsidR="00DB09B7" w:rsidRPr="00861FC0">
        <w:rPr>
          <w:rFonts w:ascii="Times New Roman" w:hAnsi="Times New Roman" w:cs="Times New Roman"/>
          <w:sz w:val="24"/>
          <w:szCs w:val="24"/>
        </w:rPr>
        <w:t>n</w:t>
      </w:r>
      <w:r w:rsidR="00820DB6" w:rsidRPr="00861FC0">
        <w:rPr>
          <w:rFonts w:ascii="Times New Roman" w:hAnsi="Times New Roman" w:cs="Times New Roman"/>
          <w:sz w:val="24"/>
          <w:szCs w:val="24"/>
        </w:rPr>
        <w:t>umele), data nașterii, naționalitatea</w:t>
      </w:r>
      <w:r w:rsidR="00DB09B7" w:rsidRPr="00861FC0">
        <w:rPr>
          <w:rFonts w:ascii="Times New Roman" w:hAnsi="Times New Roman" w:cs="Times New Roman"/>
          <w:sz w:val="24"/>
          <w:szCs w:val="24"/>
        </w:rPr>
        <w:t>, s</w:t>
      </w:r>
      <w:r w:rsidR="00820DB6" w:rsidRPr="00861FC0">
        <w:rPr>
          <w:rFonts w:ascii="Times New Roman" w:hAnsi="Times New Roman" w:cs="Times New Roman"/>
          <w:sz w:val="24"/>
          <w:szCs w:val="24"/>
        </w:rPr>
        <w:t xml:space="preserve">exul, alte nume, prenume și date de naștere, </w:t>
      </w:r>
      <w:r w:rsidR="00C63FC6" w:rsidRPr="00861FC0">
        <w:rPr>
          <w:rFonts w:ascii="Times New Roman" w:hAnsi="Times New Roman" w:cs="Times New Roman"/>
          <w:sz w:val="24"/>
          <w:szCs w:val="24"/>
        </w:rPr>
        <w:t xml:space="preserve">data luării amprentelor/ADN eșantionat, motivul luării amprentelor/ADN eșantionat, locul luării amprentelor/ADN eșantionat, și dacă este disponibil Statutul de Confirmare a Identității Veridice, </w:t>
      </w:r>
      <w:r w:rsidR="00DB09B7" w:rsidRPr="00861FC0">
        <w:rPr>
          <w:rFonts w:ascii="Times New Roman" w:hAnsi="Times New Roman" w:cs="Times New Roman"/>
          <w:sz w:val="24"/>
          <w:szCs w:val="24"/>
        </w:rPr>
        <w:t>a</w:t>
      </w:r>
      <w:r w:rsidR="00C63FC6" w:rsidRPr="00861FC0">
        <w:rPr>
          <w:rFonts w:ascii="Times New Roman" w:hAnsi="Times New Roman" w:cs="Times New Roman"/>
          <w:sz w:val="24"/>
          <w:szCs w:val="24"/>
        </w:rPr>
        <w:t xml:space="preserve">dresa, </w:t>
      </w:r>
      <w:r w:rsidR="00DB09B7" w:rsidRPr="00861FC0">
        <w:rPr>
          <w:rFonts w:ascii="Times New Roman" w:hAnsi="Times New Roman" w:cs="Times New Roman"/>
          <w:sz w:val="24"/>
          <w:szCs w:val="24"/>
        </w:rPr>
        <w:t>î</w:t>
      </w:r>
      <w:r w:rsidR="00C63FC6" w:rsidRPr="00861FC0">
        <w:rPr>
          <w:rFonts w:ascii="Times New Roman" w:hAnsi="Times New Roman" w:cs="Times New Roman"/>
          <w:sz w:val="24"/>
          <w:szCs w:val="24"/>
        </w:rPr>
        <w:t xml:space="preserve">nălțimea, </w:t>
      </w:r>
      <w:r w:rsidR="00DB09B7" w:rsidRPr="00861FC0">
        <w:rPr>
          <w:rFonts w:ascii="Times New Roman" w:hAnsi="Times New Roman" w:cs="Times New Roman"/>
          <w:sz w:val="24"/>
          <w:szCs w:val="24"/>
        </w:rPr>
        <w:t>g</w:t>
      </w:r>
      <w:r w:rsidR="00C63FC6" w:rsidRPr="00861FC0">
        <w:rPr>
          <w:rFonts w:ascii="Times New Roman" w:hAnsi="Times New Roman" w:cs="Times New Roman"/>
          <w:sz w:val="24"/>
          <w:szCs w:val="24"/>
        </w:rPr>
        <w:t xml:space="preserve">reutatea, </w:t>
      </w:r>
      <w:r w:rsidR="00DB09B7" w:rsidRPr="00861FC0">
        <w:rPr>
          <w:rFonts w:ascii="Times New Roman" w:hAnsi="Times New Roman" w:cs="Times New Roman"/>
          <w:sz w:val="24"/>
          <w:szCs w:val="24"/>
        </w:rPr>
        <w:t>n</w:t>
      </w:r>
      <w:r w:rsidR="00C63FC6" w:rsidRPr="00861FC0">
        <w:rPr>
          <w:rFonts w:ascii="Times New Roman" w:hAnsi="Times New Roman" w:cs="Times New Roman"/>
          <w:sz w:val="24"/>
          <w:szCs w:val="24"/>
        </w:rPr>
        <w:t>umăru</w:t>
      </w:r>
      <w:r w:rsidR="00C74FAA" w:rsidRPr="00861FC0">
        <w:rPr>
          <w:rFonts w:ascii="Times New Roman" w:hAnsi="Times New Roman" w:cs="Times New Roman"/>
          <w:sz w:val="24"/>
          <w:szCs w:val="24"/>
        </w:rPr>
        <w:t xml:space="preserve">l pașaportului, </w:t>
      </w:r>
      <w:r w:rsidR="00DB09B7" w:rsidRPr="00861FC0">
        <w:rPr>
          <w:rFonts w:ascii="Times New Roman" w:hAnsi="Times New Roman" w:cs="Times New Roman"/>
          <w:sz w:val="24"/>
          <w:szCs w:val="24"/>
        </w:rPr>
        <w:t>poza</w:t>
      </w:r>
      <w:r w:rsidR="00C74FAA" w:rsidRPr="00861FC0">
        <w:rPr>
          <w:rFonts w:ascii="Times New Roman" w:hAnsi="Times New Roman" w:cs="Times New Roman"/>
          <w:sz w:val="24"/>
          <w:szCs w:val="24"/>
        </w:rPr>
        <w:t xml:space="preserve"> (Fața);</w:t>
      </w:r>
    </w:p>
    <w:p w:rsidR="005C3386" w:rsidRPr="00861FC0" w:rsidRDefault="005C3386" w:rsidP="005C3386">
      <w:pPr>
        <w:pStyle w:val="a7"/>
        <w:tabs>
          <w:tab w:val="left" w:pos="284"/>
        </w:tabs>
        <w:spacing w:after="0"/>
        <w:ind w:left="0"/>
        <w:jc w:val="both"/>
        <w:rPr>
          <w:rFonts w:ascii="Times New Roman" w:hAnsi="Times New Roman" w:cs="Times New Roman"/>
          <w:sz w:val="24"/>
          <w:szCs w:val="24"/>
        </w:rPr>
      </w:pPr>
      <w:r w:rsidRPr="00861FC0">
        <w:rPr>
          <w:rFonts w:ascii="Times New Roman" w:hAnsi="Times New Roman" w:cs="Times New Roman"/>
          <w:sz w:val="24"/>
          <w:szCs w:val="24"/>
        </w:rPr>
        <w:t xml:space="preserve">n) </w:t>
      </w:r>
      <w:r w:rsidR="00C63FC6" w:rsidRPr="00861FC0">
        <w:rPr>
          <w:rFonts w:ascii="Times New Roman" w:hAnsi="Times New Roman" w:cs="Times New Roman"/>
          <w:sz w:val="24"/>
          <w:szCs w:val="24"/>
        </w:rPr>
        <w:t>”caz individual” semnifică o singură investigare sau dosar de urmărire penală. În cazul în care un a</w:t>
      </w:r>
      <w:r w:rsidR="007A7037" w:rsidRPr="00861FC0">
        <w:rPr>
          <w:rFonts w:ascii="Times New Roman" w:hAnsi="Times New Roman" w:cs="Times New Roman"/>
          <w:sz w:val="24"/>
          <w:szCs w:val="24"/>
        </w:rPr>
        <w:t>stfel de dosar conține mai mult</w:t>
      </w:r>
      <w:r w:rsidR="00C63FC6" w:rsidRPr="00861FC0">
        <w:rPr>
          <w:rFonts w:ascii="Times New Roman" w:hAnsi="Times New Roman" w:cs="Times New Roman"/>
          <w:sz w:val="24"/>
          <w:szCs w:val="24"/>
        </w:rPr>
        <w:t xml:space="preserve"> decât un profil ADN sau o bucată de date dactiloscopice, acestea trebuie să fie tran</w:t>
      </w:r>
      <w:r w:rsidRPr="00861FC0">
        <w:rPr>
          <w:rFonts w:ascii="Times New Roman" w:hAnsi="Times New Roman" w:cs="Times New Roman"/>
          <w:sz w:val="24"/>
          <w:szCs w:val="24"/>
        </w:rPr>
        <w:t>smise împreun</w:t>
      </w:r>
      <w:r w:rsidR="00C74FAA" w:rsidRPr="00861FC0">
        <w:rPr>
          <w:rFonts w:ascii="Times New Roman" w:hAnsi="Times New Roman" w:cs="Times New Roman"/>
          <w:sz w:val="24"/>
          <w:szCs w:val="24"/>
        </w:rPr>
        <w:t>ă ca o solicitare</w:t>
      </w:r>
      <w:r w:rsidR="004E5B2C" w:rsidRPr="00861FC0">
        <w:rPr>
          <w:rFonts w:ascii="Times New Roman" w:hAnsi="Times New Roman" w:cs="Times New Roman"/>
          <w:sz w:val="24"/>
          <w:szCs w:val="24"/>
        </w:rPr>
        <w:t xml:space="preserve"> unică</w:t>
      </w:r>
      <w:r w:rsidR="00C74FAA" w:rsidRPr="00861FC0">
        <w:rPr>
          <w:rFonts w:ascii="Times New Roman" w:hAnsi="Times New Roman" w:cs="Times New Roman"/>
          <w:sz w:val="24"/>
          <w:szCs w:val="24"/>
        </w:rPr>
        <w:t>;</w:t>
      </w:r>
    </w:p>
    <w:p w:rsidR="005C3386" w:rsidRPr="00861FC0" w:rsidRDefault="005C3386" w:rsidP="005C3386">
      <w:pPr>
        <w:pStyle w:val="a7"/>
        <w:tabs>
          <w:tab w:val="left" w:pos="284"/>
        </w:tabs>
        <w:spacing w:after="0"/>
        <w:ind w:left="0"/>
        <w:jc w:val="both"/>
        <w:rPr>
          <w:rFonts w:ascii="Times New Roman" w:hAnsi="Times New Roman" w:cs="Times New Roman"/>
          <w:sz w:val="24"/>
          <w:szCs w:val="24"/>
        </w:rPr>
      </w:pPr>
      <w:r w:rsidRPr="00861FC0">
        <w:rPr>
          <w:rFonts w:ascii="Times New Roman" w:hAnsi="Times New Roman" w:cs="Times New Roman"/>
          <w:sz w:val="24"/>
          <w:szCs w:val="24"/>
        </w:rPr>
        <w:t xml:space="preserve">o) </w:t>
      </w:r>
      <w:r w:rsidR="00C63FC6" w:rsidRPr="00861FC0">
        <w:rPr>
          <w:rFonts w:ascii="Times New Roman" w:hAnsi="Times New Roman" w:cs="Times New Roman"/>
          <w:sz w:val="24"/>
          <w:szCs w:val="24"/>
        </w:rPr>
        <w:t xml:space="preserve">”procesarea datelor cu caracter personal” semnifică orice </w:t>
      </w:r>
      <w:r w:rsidR="00EE3754" w:rsidRPr="00861FC0">
        <w:rPr>
          <w:rFonts w:ascii="Times New Roman" w:hAnsi="Times New Roman" w:cs="Times New Roman"/>
          <w:sz w:val="24"/>
          <w:szCs w:val="24"/>
        </w:rPr>
        <w:t xml:space="preserve">operațiune sau set de operațiuni care se efectuează asupra datelor cu caracter personal, indiferent dacă </w:t>
      </w:r>
      <w:r w:rsidRPr="00861FC0">
        <w:rPr>
          <w:rFonts w:ascii="Times New Roman" w:hAnsi="Times New Roman" w:cs="Times New Roman"/>
          <w:sz w:val="24"/>
          <w:szCs w:val="24"/>
        </w:rPr>
        <w:t>se fac</w:t>
      </w:r>
      <w:r w:rsidR="00EE3754" w:rsidRPr="00861FC0">
        <w:rPr>
          <w:rFonts w:ascii="Times New Roman" w:hAnsi="Times New Roman" w:cs="Times New Roman"/>
          <w:sz w:val="24"/>
          <w:szCs w:val="24"/>
        </w:rPr>
        <w:t xml:space="preserve"> sau nu prin mijloace automate, cum ar fi colectarea, înregistrarea, organizarea, stocarea, adaptarea sau modificarea, sortarea, recuperarea, consultarea, utilizarea, divulgarea prin furnizare, diseminare sau în alt mod punerea la dispoziție, alinierea, combinarea, blocarea, ștergerea sau distrugerea datelor. Prelucrarea, în sensul prezentului </w:t>
      </w:r>
      <w:r w:rsidRPr="00861FC0">
        <w:rPr>
          <w:rFonts w:ascii="Times New Roman" w:hAnsi="Times New Roman" w:cs="Times New Roman"/>
          <w:sz w:val="24"/>
          <w:szCs w:val="24"/>
        </w:rPr>
        <w:t>Acord</w:t>
      </w:r>
      <w:r w:rsidR="00EE3754" w:rsidRPr="00861FC0">
        <w:rPr>
          <w:rFonts w:ascii="Times New Roman" w:hAnsi="Times New Roman" w:cs="Times New Roman"/>
          <w:sz w:val="24"/>
          <w:szCs w:val="24"/>
        </w:rPr>
        <w:t xml:space="preserve"> include, de asemenea, o notificar</w:t>
      </w:r>
      <w:r w:rsidR="00C74FAA" w:rsidRPr="00861FC0">
        <w:rPr>
          <w:rFonts w:ascii="Times New Roman" w:hAnsi="Times New Roman" w:cs="Times New Roman"/>
          <w:sz w:val="24"/>
          <w:szCs w:val="24"/>
        </w:rPr>
        <w:t>e dacă există sau nu o lovitură;</w:t>
      </w:r>
    </w:p>
    <w:p w:rsidR="005C3386" w:rsidRPr="00861FC0" w:rsidRDefault="005C3386" w:rsidP="005C3386">
      <w:pPr>
        <w:pStyle w:val="a7"/>
        <w:tabs>
          <w:tab w:val="left" w:pos="284"/>
        </w:tabs>
        <w:spacing w:after="0"/>
        <w:ind w:left="0"/>
        <w:jc w:val="both"/>
        <w:rPr>
          <w:rFonts w:ascii="Times New Roman" w:hAnsi="Times New Roman" w:cs="Times New Roman"/>
          <w:sz w:val="24"/>
          <w:szCs w:val="24"/>
        </w:rPr>
      </w:pPr>
      <w:r w:rsidRPr="00861FC0">
        <w:rPr>
          <w:rFonts w:ascii="Times New Roman" w:hAnsi="Times New Roman" w:cs="Times New Roman"/>
          <w:sz w:val="24"/>
          <w:szCs w:val="24"/>
        </w:rPr>
        <w:t xml:space="preserve">p) </w:t>
      </w:r>
      <w:r w:rsidR="00EE3754" w:rsidRPr="00861FC0">
        <w:rPr>
          <w:rFonts w:ascii="Times New Roman" w:hAnsi="Times New Roman" w:cs="Times New Roman"/>
          <w:sz w:val="24"/>
          <w:szCs w:val="24"/>
        </w:rPr>
        <w:t xml:space="preserve">”procedura automată de căutare” semnifică accesul direct la dosarele automatizate a </w:t>
      </w:r>
      <w:r w:rsidR="002671CD" w:rsidRPr="00861FC0">
        <w:rPr>
          <w:rFonts w:ascii="Times New Roman" w:hAnsi="Times New Roman" w:cs="Times New Roman"/>
          <w:sz w:val="24"/>
          <w:szCs w:val="24"/>
        </w:rPr>
        <w:t xml:space="preserve">unei </w:t>
      </w:r>
      <w:r w:rsidR="00EE3754" w:rsidRPr="00861FC0">
        <w:rPr>
          <w:rFonts w:ascii="Times New Roman" w:hAnsi="Times New Roman" w:cs="Times New Roman"/>
          <w:sz w:val="24"/>
          <w:szCs w:val="24"/>
        </w:rPr>
        <w:t xml:space="preserve">alte </w:t>
      </w:r>
      <w:r w:rsidR="002671CD" w:rsidRPr="00861FC0">
        <w:rPr>
          <w:rFonts w:ascii="Times New Roman" w:hAnsi="Times New Roman" w:cs="Times New Roman"/>
          <w:sz w:val="24"/>
          <w:szCs w:val="24"/>
        </w:rPr>
        <w:t>P</w:t>
      </w:r>
      <w:r w:rsidR="00EE3754" w:rsidRPr="00861FC0">
        <w:rPr>
          <w:rFonts w:ascii="Times New Roman" w:hAnsi="Times New Roman" w:cs="Times New Roman"/>
          <w:sz w:val="24"/>
          <w:szCs w:val="24"/>
        </w:rPr>
        <w:t xml:space="preserve">ărți </w:t>
      </w:r>
      <w:r w:rsidR="0094374D">
        <w:rPr>
          <w:rFonts w:ascii="Times New Roman" w:hAnsi="Times New Roman" w:cs="Times New Roman"/>
          <w:sz w:val="24"/>
          <w:szCs w:val="24"/>
        </w:rPr>
        <w:t xml:space="preserve">Contractante </w:t>
      </w:r>
      <w:r w:rsidR="00EE3754" w:rsidRPr="00861FC0">
        <w:rPr>
          <w:rFonts w:ascii="Times New Roman" w:hAnsi="Times New Roman" w:cs="Times New Roman"/>
          <w:sz w:val="24"/>
          <w:szCs w:val="24"/>
        </w:rPr>
        <w:t>unde răspunsul la procedura de căut</w:t>
      </w:r>
      <w:r w:rsidR="00C74FAA" w:rsidRPr="00861FC0">
        <w:rPr>
          <w:rFonts w:ascii="Times New Roman" w:hAnsi="Times New Roman" w:cs="Times New Roman"/>
          <w:sz w:val="24"/>
          <w:szCs w:val="24"/>
        </w:rPr>
        <w:t>are este pe deplin automatizată;</w:t>
      </w:r>
    </w:p>
    <w:p w:rsidR="005C3386" w:rsidRPr="00861FC0" w:rsidRDefault="005C3386" w:rsidP="005C3386">
      <w:pPr>
        <w:pStyle w:val="a7"/>
        <w:tabs>
          <w:tab w:val="left" w:pos="284"/>
        </w:tabs>
        <w:spacing w:after="0"/>
        <w:ind w:left="0"/>
        <w:jc w:val="both"/>
        <w:rPr>
          <w:rFonts w:ascii="Times New Roman" w:hAnsi="Times New Roman" w:cs="Times New Roman"/>
          <w:sz w:val="24"/>
          <w:szCs w:val="24"/>
        </w:rPr>
      </w:pPr>
      <w:r w:rsidRPr="00861FC0">
        <w:rPr>
          <w:rFonts w:ascii="Times New Roman" w:hAnsi="Times New Roman" w:cs="Times New Roman"/>
          <w:sz w:val="24"/>
          <w:szCs w:val="24"/>
        </w:rPr>
        <w:t xml:space="preserve">q) </w:t>
      </w:r>
      <w:r w:rsidR="00EE3754" w:rsidRPr="00861FC0">
        <w:rPr>
          <w:rFonts w:ascii="Times New Roman" w:hAnsi="Times New Roman" w:cs="Times New Roman"/>
          <w:sz w:val="24"/>
          <w:szCs w:val="24"/>
        </w:rPr>
        <w:t xml:space="preserve">”referință” semnifică </w:t>
      </w:r>
      <w:r w:rsidR="00057E07" w:rsidRPr="00861FC0">
        <w:rPr>
          <w:rFonts w:ascii="Times New Roman" w:hAnsi="Times New Roman" w:cs="Times New Roman"/>
          <w:sz w:val="24"/>
          <w:szCs w:val="24"/>
        </w:rPr>
        <w:t>marcarea datelor cu caracter personal stocate, fără a avea ca scop limit</w:t>
      </w:r>
      <w:r w:rsidR="00C74FAA" w:rsidRPr="00861FC0">
        <w:rPr>
          <w:rFonts w:ascii="Times New Roman" w:hAnsi="Times New Roman" w:cs="Times New Roman"/>
          <w:sz w:val="24"/>
          <w:szCs w:val="24"/>
        </w:rPr>
        <w:t>area prelucrării lor ulterioare;</w:t>
      </w:r>
    </w:p>
    <w:p w:rsidR="00057E07" w:rsidRPr="00861FC0" w:rsidRDefault="005C3386" w:rsidP="005C3386">
      <w:pPr>
        <w:pStyle w:val="a7"/>
        <w:tabs>
          <w:tab w:val="left" w:pos="284"/>
        </w:tabs>
        <w:spacing w:after="0"/>
        <w:ind w:left="0"/>
        <w:jc w:val="both"/>
        <w:rPr>
          <w:rFonts w:ascii="Times New Roman" w:hAnsi="Times New Roman" w:cs="Times New Roman"/>
          <w:sz w:val="24"/>
          <w:szCs w:val="24"/>
        </w:rPr>
      </w:pPr>
      <w:r w:rsidRPr="00861FC0">
        <w:rPr>
          <w:rFonts w:ascii="Times New Roman" w:hAnsi="Times New Roman" w:cs="Times New Roman"/>
          <w:sz w:val="24"/>
          <w:szCs w:val="24"/>
        </w:rPr>
        <w:t xml:space="preserve">r) </w:t>
      </w:r>
      <w:r w:rsidR="00057E07" w:rsidRPr="00861FC0">
        <w:rPr>
          <w:rFonts w:ascii="Times New Roman" w:hAnsi="Times New Roman" w:cs="Times New Roman"/>
          <w:sz w:val="24"/>
          <w:szCs w:val="24"/>
        </w:rPr>
        <w:t>”blocarea” semnifică marcarea datelor cu caracter personal stocate în scopul limitării prelucrării lor ulterioare.</w:t>
      </w:r>
    </w:p>
    <w:p w:rsidR="00057E07" w:rsidRPr="00861FC0" w:rsidRDefault="00057E07" w:rsidP="00057E07">
      <w:pPr>
        <w:spacing w:after="0" w:line="240" w:lineRule="auto"/>
        <w:jc w:val="center"/>
        <w:rPr>
          <w:rFonts w:ascii="Times New Roman" w:hAnsi="Times New Roman" w:cs="Times New Roman"/>
          <w:b/>
          <w:sz w:val="24"/>
          <w:szCs w:val="24"/>
        </w:rPr>
      </w:pPr>
    </w:p>
    <w:p w:rsidR="00057E07" w:rsidRPr="00861FC0" w:rsidRDefault="00057E07" w:rsidP="00057E07">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CAPITOLUL II</w:t>
      </w:r>
    </w:p>
    <w:p w:rsidR="00B51723" w:rsidRPr="00861FC0" w:rsidRDefault="00B51723" w:rsidP="00057E07">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ACCESUL ONLINE ȘI CERERI</w:t>
      </w:r>
      <w:r w:rsidR="002671CD" w:rsidRPr="00861FC0">
        <w:rPr>
          <w:rFonts w:ascii="Times New Roman" w:hAnsi="Times New Roman" w:cs="Times New Roman"/>
          <w:b/>
          <w:sz w:val="24"/>
          <w:szCs w:val="24"/>
        </w:rPr>
        <w:t>LE</w:t>
      </w:r>
      <w:r w:rsidRPr="00861FC0">
        <w:rPr>
          <w:rFonts w:ascii="Times New Roman" w:hAnsi="Times New Roman" w:cs="Times New Roman"/>
          <w:b/>
          <w:sz w:val="24"/>
          <w:szCs w:val="24"/>
        </w:rPr>
        <w:t xml:space="preserve"> ULTERIOARE</w:t>
      </w:r>
    </w:p>
    <w:p w:rsidR="00B51723" w:rsidRPr="00861FC0" w:rsidRDefault="00B51723" w:rsidP="00057E07">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Articolul 2</w:t>
      </w:r>
    </w:p>
    <w:p w:rsidR="005C3386" w:rsidRPr="00861FC0" w:rsidRDefault="00B51723" w:rsidP="005C3386">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Crearea fișierelor naționale de analiză ADN</w:t>
      </w:r>
    </w:p>
    <w:p w:rsidR="00BE43EC" w:rsidRPr="00861FC0" w:rsidRDefault="00BE43EC" w:rsidP="005C3386">
      <w:pPr>
        <w:pStyle w:val="a7"/>
        <w:numPr>
          <w:ilvl w:val="0"/>
          <w:numId w:val="4"/>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Părțile </w:t>
      </w:r>
      <w:r w:rsidR="000851CD" w:rsidRPr="00861FC0">
        <w:rPr>
          <w:rFonts w:ascii="Times New Roman" w:hAnsi="Times New Roman" w:cs="Times New Roman"/>
          <w:sz w:val="24"/>
          <w:szCs w:val="24"/>
        </w:rPr>
        <w:t>C</w:t>
      </w:r>
      <w:r w:rsidRPr="00861FC0">
        <w:rPr>
          <w:rFonts w:ascii="Times New Roman" w:hAnsi="Times New Roman" w:cs="Times New Roman"/>
          <w:sz w:val="24"/>
          <w:szCs w:val="24"/>
        </w:rPr>
        <w:t xml:space="preserve">ontractante trebuie să deschidă și să păstreze fișierele naționale de analiză ADN pentru investigarea infracțiunilor penale. Prelucrarea datelor păstrate în aceste dosare, în temeiul prezentului </w:t>
      </w:r>
      <w:r w:rsidR="000851CD" w:rsidRPr="00861FC0">
        <w:rPr>
          <w:rFonts w:ascii="Times New Roman" w:hAnsi="Times New Roman" w:cs="Times New Roman"/>
          <w:sz w:val="24"/>
          <w:szCs w:val="24"/>
        </w:rPr>
        <w:t>Acord</w:t>
      </w:r>
      <w:r w:rsidRPr="00861FC0">
        <w:rPr>
          <w:rFonts w:ascii="Times New Roman" w:hAnsi="Times New Roman" w:cs="Times New Roman"/>
          <w:sz w:val="24"/>
          <w:szCs w:val="24"/>
        </w:rPr>
        <w:t xml:space="preserve">, se efectuează în conformitate cu prezentul </w:t>
      </w:r>
      <w:r w:rsidR="000851CD" w:rsidRPr="00861FC0">
        <w:rPr>
          <w:rFonts w:ascii="Times New Roman" w:hAnsi="Times New Roman" w:cs="Times New Roman"/>
          <w:sz w:val="24"/>
          <w:szCs w:val="24"/>
        </w:rPr>
        <w:t>Acord</w:t>
      </w:r>
      <w:r w:rsidRPr="00861FC0">
        <w:rPr>
          <w:rFonts w:ascii="Times New Roman" w:hAnsi="Times New Roman" w:cs="Times New Roman"/>
          <w:sz w:val="24"/>
          <w:szCs w:val="24"/>
        </w:rPr>
        <w:t>, în conformitate cu CCP ESE și cu legislația națională aplicabilă prelucrării datelor.</w:t>
      </w:r>
    </w:p>
    <w:p w:rsidR="00BE43EC" w:rsidRPr="00861FC0" w:rsidRDefault="004101C6" w:rsidP="005C3386">
      <w:pPr>
        <w:pStyle w:val="a7"/>
        <w:numPr>
          <w:ilvl w:val="0"/>
          <w:numId w:val="4"/>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În scopul punerii în aplicare a prezentului </w:t>
      </w:r>
      <w:r w:rsidR="000851CD" w:rsidRPr="00861FC0">
        <w:rPr>
          <w:rFonts w:ascii="Times New Roman" w:hAnsi="Times New Roman" w:cs="Times New Roman"/>
          <w:sz w:val="24"/>
          <w:szCs w:val="24"/>
        </w:rPr>
        <w:t>Acord</w:t>
      </w:r>
      <w:r w:rsidRPr="00861FC0">
        <w:rPr>
          <w:rFonts w:ascii="Times New Roman" w:hAnsi="Times New Roman" w:cs="Times New Roman"/>
          <w:sz w:val="24"/>
          <w:szCs w:val="24"/>
        </w:rPr>
        <w:t xml:space="preserve">, </w:t>
      </w:r>
      <w:r w:rsidR="000851CD" w:rsidRPr="00861FC0">
        <w:rPr>
          <w:rFonts w:ascii="Times New Roman" w:hAnsi="Times New Roman" w:cs="Times New Roman"/>
          <w:sz w:val="24"/>
          <w:szCs w:val="24"/>
        </w:rPr>
        <w:t>P</w:t>
      </w:r>
      <w:r w:rsidRPr="00861FC0">
        <w:rPr>
          <w:rFonts w:ascii="Times New Roman" w:hAnsi="Times New Roman" w:cs="Times New Roman"/>
          <w:sz w:val="24"/>
          <w:szCs w:val="24"/>
        </w:rPr>
        <w:t xml:space="preserve">ărțile </w:t>
      </w:r>
      <w:r w:rsidR="000851CD" w:rsidRPr="00861FC0">
        <w:rPr>
          <w:rFonts w:ascii="Times New Roman" w:hAnsi="Times New Roman" w:cs="Times New Roman"/>
          <w:sz w:val="24"/>
          <w:szCs w:val="24"/>
        </w:rPr>
        <w:t>C</w:t>
      </w:r>
      <w:r w:rsidR="00B30C33" w:rsidRPr="00861FC0">
        <w:rPr>
          <w:rFonts w:ascii="Times New Roman" w:hAnsi="Times New Roman" w:cs="Times New Roman"/>
          <w:sz w:val="24"/>
          <w:szCs w:val="24"/>
        </w:rPr>
        <w:t xml:space="preserve">ontractante </w:t>
      </w:r>
      <w:r w:rsidR="000851CD" w:rsidRPr="00861FC0">
        <w:rPr>
          <w:rFonts w:ascii="Times New Roman" w:hAnsi="Times New Roman" w:cs="Times New Roman"/>
          <w:sz w:val="24"/>
          <w:szCs w:val="24"/>
        </w:rPr>
        <w:t>vor asigura</w:t>
      </w:r>
      <w:r w:rsidRPr="00861FC0">
        <w:rPr>
          <w:rFonts w:ascii="Times New Roman" w:hAnsi="Times New Roman" w:cs="Times New Roman"/>
          <w:sz w:val="24"/>
          <w:szCs w:val="24"/>
        </w:rPr>
        <w:t xml:space="preserve"> disponibilitatea datelor de referință din fișierele lor naționale de analiză ADN în conformitate cu prima </w:t>
      </w:r>
      <w:r w:rsidR="00B30C33" w:rsidRPr="00861FC0">
        <w:rPr>
          <w:rFonts w:ascii="Times New Roman" w:hAnsi="Times New Roman" w:cs="Times New Roman"/>
          <w:sz w:val="24"/>
          <w:szCs w:val="24"/>
        </w:rPr>
        <w:t>frază</w:t>
      </w:r>
      <w:r w:rsidRPr="00861FC0">
        <w:rPr>
          <w:rFonts w:ascii="Times New Roman" w:hAnsi="Times New Roman" w:cs="Times New Roman"/>
          <w:sz w:val="24"/>
          <w:szCs w:val="24"/>
        </w:rPr>
        <w:t xml:space="preserve"> de la punctul 1. Datele de referință </w:t>
      </w:r>
      <w:r w:rsidR="00B30C33" w:rsidRPr="00861FC0">
        <w:rPr>
          <w:rFonts w:ascii="Times New Roman" w:hAnsi="Times New Roman" w:cs="Times New Roman"/>
          <w:sz w:val="24"/>
          <w:szCs w:val="24"/>
        </w:rPr>
        <w:t xml:space="preserve">trebuie să </w:t>
      </w:r>
      <w:r w:rsidRPr="00861FC0">
        <w:rPr>
          <w:rFonts w:ascii="Times New Roman" w:hAnsi="Times New Roman" w:cs="Times New Roman"/>
          <w:sz w:val="24"/>
          <w:szCs w:val="24"/>
        </w:rPr>
        <w:t>conțin</w:t>
      </w:r>
      <w:r w:rsidR="00B30C33" w:rsidRPr="00861FC0">
        <w:rPr>
          <w:rFonts w:ascii="Times New Roman" w:hAnsi="Times New Roman" w:cs="Times New Roman"/>
          <w:sz w:val="24"/>
          <w:szCs w:val="24"/>
        </w:rPr>
        <w:t>ă doar</w:t>
      </w:r>
      <w:r w:rsidRPr="00861FC0">
        <w:rPr>
          <w:rFonts w:ascii="Times New Roman" w:hAnsi="Times New Roman" w:cs="Times New Roman"/>
          <w:sz w:val="24"/>
          <w:szCs w:val="24"/>
        </w:rPr>
        <w:t xml:space="preserve"> profilurile ADN constituit</w:t>
      </w:r>
      <w:r w:rsidR="00B30C33" w:rsidRPr="00861FC0">
        <w:rPr>
          <w:rFonts w:ascii="Times New Roman" w:hAnsi="Times New Roman" w:cs="Times New Roman"/>
          <w:sz w:val="24"/>
          <w:szCs w:val="24"/>
        </w:rPr>
        <w:t>e</w:t>
      </w:r>
      <w:r w:rsidRPr="00861FC0">
        <w:rPr>
          <w:rFonts w:ascii="Times New Roman" w:hAnsi="Times New Roman" w:cs="Times New Roman"/>
          <w:sz w:val="24"/>
          <w:szCs w:val="24"/>
        </w:rPr>
        <w:t xml:space="preserve"> din partea necod</w:t>
      </w:r>
      <w:r w:rsidR="000851CD" w:rsidRPr="00861FC0">
        <w:rPr>
          <w:rFonts w:ascii="Times New Roman" w:hAnsi="Times New Roman" w:cs="Times New Roman"/>
          <w:sz w:val="24"/>
          <w:szCs w:val="24"/>
        </w:rPr>
        <w:t>ificată</w:t>
      </w:r>
      <w:r w:rsidRPr="00861FC0">
        <w:rPr>
          <w:rFonts w:ascii="Times New Roman" w:hAnsi="Times New Roman" w:cs="Times New Roman"/>
          <w:sz w:val="24"/>
          <w:szCs w:val="24"/>
        </w:rPr>
        <w:t xml:space="preserve"> a ADN-ului și un număr de referință. Datele de referință nu trebuie să conțină nici</w:t>
      </w:r>
      <w:r w:rsidR="00B30C33" w:rsidRPr="00861FC0">
        <w:rPr>
          <w:rFonts w:ascii="Times New Roman" w:hAnsi="Times New Roman" w:cs="Times New Roman"/>
          <w:sz w:val="24"/>
          <w:szCs w:val="24"/>
        </w:rPr>
        <w:t xml:space="preserve"> </w:t>
      </w:r>
      <w:r w:rsidRPr="00861FC0">
        <w:rPr>
          <w:rFonts w:ascii="Times New Roman" w:hAnsi="Times New Roman" w:cs="Times New Roman"/>
          <w:sz w:val="24"/>
          <w:szCs w:val="24"/>
        </w:rPr>
        <w:t>un fel de date din care persoana vizată poate fi i</w:t>
      </w:r>
      <w:r w:rsidR="00B30C33" w:rsidRPr="00861FC0">
        <w:rPr>
          <w:rFonts w:ascii="Times New Roman" w:hAnsi="Times New Roman" w:cs="Times New Roman"/>
          <w:sz w:val="24"/>
          <w:szCs w:val="24"/>
        </w:rPr>
        <w:t>dentificată</w:t>
      </w:r>
      <w:r w:rsidRPr="00861FC0">
        <w:rPr>
          <w:rFonts w:ascii="Times New Roman" w:hAnsi="Times New Roman" w:cs="Times New Roman"/>
          <w:sz w:val="24"/>
          <w:szCs w:val="24"/>
        </w:rPr>
        <w:t xml:space="preserve"> în mod direct. Datele de referință care nu sunt atribuite nici</w:t>
      </w:r>
      <w:r w:rsidR="00B30C33" w:rsidRPr="00861FC0">
        <w:rPr>
          <w:rFonts w:ascii="Times New Roman" w:hAnsi="Times New Roman" w:cs="Times New Roman"/>
          <w:sz w:val="24"/>
          <w:szCs w:val="24"/>
        </w:rPr>
        <w:t xml:space="preserve"> </w:t>
      </w:r>
      <w:r w:rsidRPr="00861FC0">
        <w:rPr>
          <w:rFonts w:ascii="Times New Roman" w:hAnsi="Times New Roman" w:cs="Times New Roman"/>
          <w:sz w:val="24"/>
          <w:szCs w:val="24"/>
        </w:rPr>
        <w:t xml:space="preserve">unei </w:t>
      </w:r>
      <w:r w:rsidR="00B30C33" w:rsidRPr="00861FC0">
        <w:rPr>
          <w:rFonts w:ascii="Times New Roman" w:hAnsi="Times New Roman" w:cs="Times New Roman"/>
          <w:sz w:val="24"/>
          <w:szCs w:val="24"/>
        </w:rPr>
        <w:t xml:space="preserve">persoane fizice </w:t>
      </w:r>
      <w:r w:rsidRPr="00861FC0">
        <w:rPr>
          <w:rFonts w:ascii="Times New Roman" w:hAnsi="Times New Roman" w:cs="Times New Roman"/>
          <w:sz w:val="24"/>
          <w:szCs w:val="24"/>
        </w:rPr>
        <w:t xml:space="preserve">(profiluri ADN neidentificate) trebuie </w:t>
      </w:r>
      <w:r w:rsidR="006009AD" w:rsidRPr="00861FC0">
        <w:rPr>
          <w:rFonts w:ascii="Times New Roman" w:hAnsi="Times New Roman" w:cs="Times New Roman"/>
          <w:sz w:val="24"/>
          <w:szCs w:val="24"/>
        </w:rPr>
        <w:t xml:space="preserve">să </w:t>
      </w:r>
      <w:r w:rsidRPr="00861FC0">
        <w:rPr>
          <w:rFonts w:ascii="Times New Roman" w:hAnsi="Times New Roman" w:cs="Times New Roman"/>
          <w:sz w:val="24"/>
          <w:szCs w:val="24"/>
        </w:rPr>
        <w:t>fi</w:t>
      </w:r>
      <w:r w:rsidR="006009AD" w:rsidRPr="00861FC0">
        <w:rPr>
          <w:rFonts w:ascii="Times New Roman" w:hAnsi="Times New Roman" w:cs="Times New Roman"/>
          <w:sz w:val="24"/>
          <w:szCs w:val="24"/>
        </w:rPr>
        <w:t>e</w:t>
      </w:r>
      <w:r w:rsidRPr="00861FC0">
        <w:rPr>
          <w:rFonts w:ascii="Times New Roman" w:hAnsi="Times New Roman" w:cs="Times New Roman"/>
          <w:sz w:val="24"/>
          <w:szCs w:val="24"/>
        </w:rPr>
        <w:t xml:space="preserve"> recunoscute </w:t>
      </w:r>
      <w:r w:rsidR="00B30C33" w:rsidRPr="00861FC0">
        <w:rPr>
          <w:rFonts w:ascii="Times New Roman" w:hAnsi="Times New Roman" w:cs="Times New Roman"/>
          <w:sz w:val="24"/>
          <w:szCs w:val="24"/>
        </w:rPr>
        <w:t>astfel.</w:t>
      </w:r>
    </w:p>
    <w:p w:rsidR="00B30C33" w:rsidRPr="00861FC0" w:rsidRDefault="00B30C33" w:rsidP="005C3386">
      <w:pPr>
        <w:pStyle w:val="a7"/>
        <w:numPr>
          <w:ilvl w:val="0"/>
          <w:numId w:val="4"/>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Fiecare </w:t>
      </w:r>
      <w:r w:rsidR="000851CD" w:rsidRPr="00861FC0">
        <w:rPr>
          <w:rFonts w:ascii="Times New Roman" w:hAnsi="Times New Roman" w:cs="Times New Roman"/>
          <w:sz w:val="24"/>
          <w:szCs w:val="24"/>
        </w:rPr>
        <w:t>Parte C</w:t>
      </w:r>
      <w:r w:rsidRPr="00861FC0">
        <w:rPr>
          <w:rFonts w:ascii="Times New Roman" w:hAnsi="Times New Roman" w:cs="Times New Roman"/>
          <w:sz w:val="24"/>
          <w:szCs w:val="24"/>
        </w:rPr>
        <w:t>ontractantă trebuie să informeze Depozitarul dosarelor naționale de analiză ADN, la care</w:t>
      </w:r>
      <w:r w:rsidR="000851CD" w:rsidRPr="00861FC0">
        <w:rPr>
          <w:rFonts w:ascii="Times New Roman" w:hAnsi="Times New Roman" w:cs="Times New Roman"/>
          <w:sz w:val="24"/>
          <w:szCs w:val="24"/>
        </w:rPr>
        <w:t xml:space="preserve"> se aplică</w:t>
      </w:r>
      <w:r w:rsidRPr="00861FC0">
        <w:rPr>
          <w:rFonts w:ascii="Times New Roman" w:hAnsi="Times New Roman" w:cs="Times New Roman"/>
          <w:sz w:val="24"/>
          <w:szCs w:val="24"/>
        </w:rPr>
        <w:t xml:space="preserve"> articolele 2</w:t>
      </w:r>
      <w:r w:rsidR="000851CD" w:rsidRPr="00861FC0">
        <w:rPr>
          <w:rFonts w:ascii="Times New Roman" w:hAnsi="Times New Roman" w:cs="Times New Roman"/>
          <w:sz w:val="24"/>
          <w:szCs w:val="24"/>
        </w:rPr>
        <w:t>-</w:t>
      </w:r>
      <w:r w:rsidRPr="00861FC0">
        <w:rPr>
          <w:rFonts w:ascii="Times New Roman" w:hAnsi="Times New Roman" w:cs="Times New Roman"/>
          <w:sz w:val="24"/>
          <w:szCs w:val="24"/>
        </w:rPr>
        <w:t xml:space="preserve">4 și articolul 7 și </w:t>
      </w:r>
      <w:r w:rsidR="000851CD" w:rsidRPr="00861FC0">
        <w:rPr>
          <w:rFonts w:ascii="Times New Roman" w:hAnsi="Times New Roman" w:cs="Times New Roman"/>
          <w:sz w:val="24"/>
          <w:szCs w:val="24"/>
        </w:rPr>
        <w:t>a condițiilor</w:t>
      </w:r>
      <w:r w:rsidRPr="00861FC0">
        <w:rPr>
          <w:rFonts w:ascii="Times New Roman" w:hAnsi="Times New Roman" w:cs="Times New Roman"/>
          <w:sz w:val="24"/>
          <w:szCs w:val="24"/>
        </w:rPr>
        <w:t xml:space="preserve"> de căutare automată în conformitate cu articolul 3 alineatul (1).</w:t>
      </w:r>
    </w:p>
    <w:p w:rsidR="00B30C33" w:rsidRPr="00861FC0" w:rsidRDefault="00B30C33" w:rsidP="00B30C33">
      <w:pPr>
        <w:pStyle w:val="a7"/>
        <w:spacing w:after="0" w:line="240" w:lineRule="auto"/>
        <w:jc w:val="both"/>
        <w:rPr>
          <w:rFonts w:ascii="Times New Roman" w:hAnsi="Times New Roman" w:cs="Times New Roman"/>
          <w:sz w:val="24"/>
          <w:szCs w:val="24"/>
        </w:rPr>
      </w:pPr>
    </w:p>
    <w:p w:rsidR="00B30C33" w:rsidRPr="00861FC0" w:rsidRDefault="00B30C33" w:rsidP="00B30C33">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Articolul 3</w:t>
      </w:r>
    </w:p>
    <w:p w:rsidR="00B30C33" w:rsidRPr="00861FC0" w:rsidRDefault="00B30C33" w:rsidP="00B30C33">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Căutarea automată a profilurilor ADN</w:t>
      </w:r>
    </w:p>
    <w:p w:rsidR="00B30C33" w:rsidRPr="00861FC0" w:rsidRDefault="00B30C33" w:rsidP="005C3386">
      <w:pPr>
        <w:pStyle w:val="a7"/>
        <w:numPr>
          <w:ilvl w:val="0"/>
          <w:numId w:val="5"/>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Pentru investigarea infracțiunilor și pentru a ajuta la identificarea persoanelor dispărute și </w:t>
      </w:r>
      <w:r w:rsidR="000851CD" w:rsidRPr="00861FC0">
        <w:rPr>
          <w:rFonts w:ascii="Times New Roman" w:hAnsi="Times New Roman" w:cs="Times New Roman"/>
          <w:sz w:val="24"/>
          <w:szCs w:val="24"/>
        </w:rPr>
        <w:t xml:space="preserve">a </w:t>
      </w:r>
      <w:r w:rsidRPr="00861FC0">
        <w:rPr>
          <w:rFonts w:ascii="Times New Roman" w:hAnsi="Times New Roman" w:cs="Times New Roman"/>
          <w:sz w:val="24"/>
          <w:szCs w:val="24"/>
        </w:rPr>
        <w:t>rămășițe</w:t>
      </w:r>
      <w:r w:rsidR="004529B3" w:rsidRPr="00861FC0">
        <w:rPr>
          <w:rFonts w:ascii="Times New Roman" w:hAnsi="Times New Roman" w:cs="Times New Roman"/>
          <w:sz w:val="24"/>
          <w:szCs w:val="24"/>
        </w:rPr>
        <w:t>lor</w:t>
      </w:r>
      <w:r w:rsidRPr="00861FC0">
        <w:rPr>
          <w:rFonts w:ascii="Times New Roman" w:hAnsi="Times New Roman" w:cs="Times New Roman"/>
          <w:sz w:val="24"/>
          <w:szCs w:val="24"/>
        </w:rPr>
        <w:t xml:space="preserve"> umane neidentificate, </w:t>
      </w:r>
      <w:r w:rsidR="000851CD" w:rsidRPr="00861FC0">
        <w:rPr>
          <w:rFonts w:ascii="Times New Roman" w:hAnsi="Times New Roman" w:cs="Times New Roman"/>
          <w:sz w:val="24"/>
          <w:szCs w:val="24"/>
        </w:rPr>
        <w:t>Părțile C</w:t>
      </w:r>
      <w:r w:rsidRPr="00861FC0">
        <w:rPr>
          <w:rFonts w:ascii="Times New Roman" w:hAnsi="Times New Roman" w:cs="Times New Roman"/>
          <w:sz w:val="24"/>
          <w:szCs w:val="24"/>
        </w:rPr>
        <w:t>ontractante trebuie să permită</w:t>
      </w:r>
      <w:r w:rsidR="004529B3" w:rsidRPr="00861FC0">
        <w:rPr>
          <w:rFonts w:ascii="Times New Roman" w:hAnsi="Times New Roman" w:cs="Times New Roman"/>
          <w:sz w:val="24"/>
          <w:szCs w:val="24"/>
        </w:rPr>
        <w:t xml:space="preserve"> punctelor</w:t>
      </w:r>
      <w:r w:rsidRPr="00861FC0">
        <w:rPr>
          <w:rFonts w:ascii="Times New Roman" w:hAnsi="Times New Roman" w:cs="Times New Roman"/>
          <w:sz w:val="24"/>
          <w:szCs w:val="24"/>
        </w:rPr>
        <w:t xml:space="preserve"> naționale de contact ale celorlalte </w:t>
      </w:r>
      <w:r w:rsidR="000851CD" w:rsidRPr="00861FC0">
        <w:rPr>
          <w:rFonts w:ascii="Times New Roman" w:hAnsi="Times New Roman" w:cs="Times New Roman"/>
          <w:sz w:val="24"/>
          <w:szCs w:val="24"/>
        </w:rPr>
        <w:t>Părți C</w:t>
      </w:r>
      <w:r w:rsidRPr="00861FC0">
        <w:rPr>
          <w:rFonts w:ascii="Times New Roman" w:hAnsi="Times New Roman" w:cs="Times New Roman"/>
          <w:sz w:val="24"/>
          <w:szCs w:val="24"/>
        </w:rPr>
        <w:t xml:space="preserve">ontractante, </w:t>
      </w:r>
      <w:r w:rsidR="000851CD" w:rsidRPr="00861FC0">
        <w:rPr>
          <w:rFonts w:ascii="Times New Roman" w:hAnsi="Times New Roman" w:cs="Times New Roman"/>
          <w:sz w:val="24"/>
          <w:szCs w:val="24"/>
        </w:rPr>
        <w:t xml:space="preserve">conform prevederilor </w:t>
      </w:r>
      <w:r w:rsidRPr="00861FC0">
        <w:rPr>
          <w:rFonts w:ascii="Times New Roman" w:hAnsi="Times New Roman" w:cs="Times New Roman"/>
          <w:sz w:val="24"/>
          <w:szCs w:val="24"/>
        </w:rPr>
        <w:t>articolul</w:t>
      </w:r>
      <w:r w:rsidR="000851CD" w:rsidRPr="00861FC0">
        <w:rPr>
          <w:rFonts w:ascii="Times New Roman" w:hAnsi="Times New Roman" w:cs="Times New Roman"/>
          <w:sz w:val="24"/>
          <w:szCs w:val="24"/>
        </w:rPr>
        <w:t>ui</w:t>
      </w:r>
      <w:r w:rsidRPr="00861FC0">
        <w:rPr>
          <w:rFonts w:ascii="Times New Roman" w:hAnsi="Times New Roman" w:cs="Times New Roman"/>
          <w:sz w:val="24"/>
          <w:szCs w:val="24"/>
        </w:rPr>
        <w:t xml:space="preserve"> 8, accesul la datele de referință în fișierele lor de analiză ADN, cu împuternicirea de a efectua căutări automate prin compararea profilurilor ADN. Căutările pot fi efectuate numai în cazuri individuale și în conformitate cu legislația națională a </w:t>
      </w:r>
      <w:r w:rsidR="000851CD" w:rsidRPr="00861FC0">
        <w:rPr>
          <w:rFonts w:ascii="Times New Roman" w:hAnsi="Times New Roman" w:cs="Times New Roman"/>
          <w:sz w:val="24"/>
          <w:szCs w:val="24"/>
        </w:rPr>
        <w:t>P</w:t>
      </w:r>
      <w:r w:rsidRPr="00861FC0">
        <w:rPr>
          <w:rFonts w:ascii="Times New Roman" w:hAnsi="Times New Roman" w:cs="Times New Roman"/>
          <w:sz w:val="24"/>
          <w:szCs w:val="24"/>
        </w:rPr>
        <w:t>ărții solicitante.</w:t>
      </w:r>
    </w:p>
    <w:p w:rsidR="00B30C33" w:rsidRPr="00861FC0" w:rsidRDefault="00B30C33" w:rsidP="00BF5AD2">
      <w:pPr>
        <w:pStyle w:val="a7"/>
        <w:numPr>
          <w:ilvl w:val="0"/>
          <w:numId w:val="5"/>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În cazul în care o căutare automată arată că un profil ADN furnizat </w:t>
      </w:r>
      <w:r w:rsidR="000851CD" w:rsidRPr="00861FC0">
        <w:rPr>
          <w:rFonts w:ascii="Times New Roman" w:hAnsi="Times New Roman" w:cs="Times New Roman"/>
          <w:sz w:val="24"/>
          <w:szCs w:val="24"/>
        </w:rPr>
        <w:t>se potrivește cu</w:t>
      </w:r>
      <w:r w:rsidRPr="00861FC0">
        <w:rPr>
          <w:rFonts w:ascii="Times New Roman" w:hAnsi="Times New Roman" w:cs="Times New Roman"/>
          <w:sz w:val="24"/>
          <w:szCs w:val="24"/>
        </w:rPr>
        <w:t xml:space="preserve"> profilurile ADN înregistrate</w:t>
      </w:r>
      <w:r w:rsidR="000851CD" w:rsidRPr="00861FC0">
        <w:rPr>
          <w:rFonts w:ascii="Times New Roman" w:hAnsi="Times New Roman" w:cs="Times New Roman"/>
          <w:sz w:val="24"/>
          <w:szCs w:val="24"/>
        </w:rPr>
        <w:t xml:space="preserve"> în dosarul de căutare a </w:t>
      </w:r>
      <w:r w:rsidRPr="00861FC0">
        <w:rPr>
          <w:rFonts w:ascii="Times New Roman" w:hAnsi="Times New Roman" w:cs="Times New Roman"/>
          <w:sz w:val="24"/>
          <w:szCs w:val="24"/>
        </w:rPr>
        <w:t>Părții</w:t>
      </w:r>
      <w:r w:rsidR="000851CD" w:rsidRPr="00861FC0">
        <w:rPr>
          <w:rFonts w:ascii="Times New Roman" w:hAnsi="Times New Roman" w:cs="Times New Roman"/>
          <w:sz w:val="24"/>
          <w:szCs w:val="24"/>
        </w:rPr>
        <w:t xml:space="preserve"> Solicitante</w:t>
      </w:r>
      <w:r w:rsidRPr="00861FC0">
        <w:rPr>
          <w:rFonts w:ascii="Times New Roman" w:hAnsi="Times New Roman" w:cs="Times New Roman"/>
          <w:sz w:val="24"/>
          <w:szCs w:val="24"/>
        </w:rPr>
        <w:t xml:space="preserve">, punctul național de contact al </w:t>
      </w:r>
      <w:r w:rsidR="000851CD" w:rsidRPr="00861FC0">
        <w:rPr>
          <w:rFonts w:ascii="Times New Roman" w:hAnsi="Times New Roman" w:cs="Times New Roman"/>
          <w:sz w:val="24"/>
          <w:szCs w:val="24"/>
        </w:rPr>
        <w:t>P</w:t>
      </w:r>
      <w:r w:rsidRPr="00861FC0">
        <w:rPr>
          <w:rFonts w:ascii="Times New Roman" w:hAnsi="Times New Roman" w:cs="Times New Roman"/>
          <w:sz w:val="24"/>
          <w:szCs w:val="24"/>
        </w:rPr>
        <w:t>ărții care efectuează căutarea primește în mod automat datele de referință cu care a fost găsit</w:t>
      </w:r>
      <w:r w:rsidR="008D01C8" w:rsidRPr="00861FC0">
        <w:rPr>
          <w:rFonts w:ascii="Times New Roman" w:hAnsi="Times New Roman" w:cs="Times New Roman"/>
          <w:sz w:val="24"/>
          <w:szCs w:val="24"/>
        </w:rPr>
        <w:t>ă</w:t>
      </w:r>
      <w:r w:rsidRPr="00861FC0">
        <w:rPr>
          <w:rFonts w:ascii="Times New Roman" w:hAnsi="Times New Roman" w:cs="Times New Roman"/>
          <w:sz w:val="24"/>
          <w:szCs w:val="24"/>
        </w:rPr>
        <w:t xml:space="preserve"> </w:t>
      </w:r>
      <w:r w:rsidR="00DC7876" w:rsidRPr="00861FC0">
        <w:rPr>
          <w:rFonts w:ascii="Times New Roman" w:hAnsi="Times New Roman" w:cs="Times New Roman"/>
          <w:sz w:val="24"/>
          <w:szCs w:val="24"/>
        </w:rPr>
        <w:t>combinarea</w:t>
      </w:r>
      <w:r w:rsidRPr="00861FC0">
        <w:rPr>
          <w:rFonts w:ascii="Times New Roman" w:hAnsi="Times New Roman" w:cs="Times New Roman"/>
          <w:sz w:val="24"/>
          <w:szCs w:val="24"/>
        </w:rPr>
        <w:t xml:space="preserve">. În cazul în care </w:t>
      </w:r>
      <w:r w:rsidR="008D01C8" w:rsidRPr="00861FC0">
        <w:rPr>
          <w:rFonts w:ascii="Times New Roman" w:hAnsi="Times New Roman" w:cs="Times New Roman"/>
          <w:sz w:val="24"/>
          <w:szCs w:val="24"/>
        </w:rPr>
        <w:t xml:space="preserve">nici </w:t>
      </w:r>
      <w:r w:rsidR="00DC7876" w:rsidRPr="00861FC0">
        <w:rPr>
          <w:rFonts w:ascii="Times New Roman" w:hAnsi="Times New Roman" w:cs="Times New Roman"/>
          <w:sz w:val="24"/>
          <w:szCs w:val="24"/>
        </w:rPr>
        <w:t>o combinare</w:t>
      </w:r>
      <w:r w:rsidR="008D01C8" w:rsidRPr="00861FC0">
        <w:rPr>
          <w:rFonts w:ascii="Times New Roman" w:hAnsi="Times New Roman" w:cs="Times New Roman"/>
          <w:sz w:val="24"/>
          <w:szCs w:val="24"/>
        </w:rPr>
        <w:t xml:space="preserve"> nu </w:t>
      </w:r>
      <w:r w:rsidRPr="00861FC0">
        <w:rPr>
          <w:rFonts w:ascii="Times New Roman" w:hAnsi="Times New Roman" w:cs="Times New Roman"/>
          <w:sz w:val="24"/>
          <w:szCs w:val="24"/>
        </w:rPr>
        <w:t>po</w:t>
      </w:r>
      <w:r w:rsidR="008D01C8" w:rsidRPr="00861FC0">
        <w:rPr>
          <w:rFonts w:ascii="Times New Roman" w:hAnsi="Times New Roman" w:cs="Times New Roman"/>
          <w:sz w:val="24"/>
          <w:szCs w:val="24"/>
        </w:rPr>
        <w:t>a</w:t>
      </w:r>
      <w:r w:rsidRPr="00861FC0">
        <w:rPr>
          <w:rFonts w:ascii="Times New Roman" w:hAnsi="Times New Roman" w:cs="Times New Roman"/>
          <w:sz w:val="24"/>
          <w:szCs w:val="24"/>
        </w:rPr>
        <w:t>t</w:t>
      </w:r>
      <w:r w:rsidR="008D01C8" w:rsidRPr="00861FC0">
        <w:rPr>
          <w:rFonts w:ascii="Times New Roman" w:hAnsi="Times New Roman" w:cs="Times New Roman"/>
          <w:sz w:val="24"/>
          <w:szCs w:val="24"/>
        </w:rPr>
        <w:t>e fi găsită</w:t>
      </w:r>
      <w:r w:rsidRPr="00861FC0">
        <w:rPr>
          <w:rFonts w:ascii="Times New Roman" w:hAnsi="Times New Roman" w:cs="Times New Roman"/>
          <w:sz w:val="24"/>
          <w:szCs w:val="24"/>
        </w:rPr>
        <w:t>, se notifică automatizat acest lucru.</w:t>
      </w:r>
    </w:p>
    <w:p w:rsidR="008D01C8" w:rsidRPr="00861FC0" w:rsidRDefault="008D01C8" w:rsidP="008D01C8">
      <w:pPr>
        <w:pStyle w:val="a7"/>
        <w:spacing w:after="0" w:line="240" w:lineRule="auto"/>
        <w:jc w:val="both"/>
        <w:rPr>
          <w:rFonts w:ascii="Times New Roman" w:hAnsi="Times New Roman" w:cs="Times New Roman"/>
          <w:sz w:val="24"/>
          <w:szCs w:val="24"/>
        </w:rPr>
      </w:pPr>
    </w:p>
    <w:p w:rsidR="008D01C8" w:rsidRPr="00861FC0" w:rsidRDefault="008D01C8" w:rsidP="008D01C8">
      <w:pPr>
        <w:pStyle w:val="a7"/>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Articolul 4</w:t>
      </w:r>
    </w:p>
    <w:p w:rsidR="00BF5AD2" w:rsidRPr="00861FC0" w:rsidRDefault="008D01C8" w:rsidP="00BF5AD2">
      <w:pPr>
        <w:pStyle w:val="a7"/>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Comparația automată a Profilurilor ADN</w:t>
      </w:r>
    </w:p>
    <w:p w:rsidR="008D01C8" w:rsidRPr="00861FC0" w:rsidRDefault="009B3CD9" w:rsidP="00BF5AD2">
      <w:pPr>
        <w:pStyle w:val="a7"/>
        <w:numPr>
          <w:ilvl w:val="0"/>
          <w:numId w:val="6"/>
        </w:numPr>
        <w:tabs>
          <w:tab w:val="left" w:pos="142"/>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Pentru investigarea infracțiunilor și pentru a ajuta la identificarea persoanelor dispărute și </w:t>
      </w:r>
      <w:r w:rsidR="00DC7876" w:rsidRPr="00861FC0">
        <w:rPr>
          <w:rFonts w:ascii="Times New Roman" w:hAnsi="Times New Roman" w:cs="Times New Roman"/>
          <w:sz w:val="24"/>
          <w:szCs w:val="24"/>
        </w:rPr>
        <w:t xml:space="preserve">a </w:t>
      </w:r>
      <w:r w:rsidRPr="00861FC0">
        <w:rPr>
          <w:rFonts w:ascii="Times New Roman" w:hAnsi="Times New Roman" w:cs="Times New Roman"/>
          <w:sz w:val="24"/>
          <w:szCs w:val="24"/>
        </w:rPr>
        <w:t>rămășițe</w:t>
      </w:r>
      <w:r w:rsidR="004529B3" w:rsidRPr="00861FC0">
        <w:rPr>
          <w:rFonts w:ascii="Times New Roman" w:hAnsi="Times New Roman" w:cs="Times New Roman"/>
          <w:sz w:val="24"/>
          <w:szCs w:val="24"/>
        </w:rPr>
        <w:t>lor</w:t>
      </w:r>
      <w:r w:rsidR="00DC7876" w:rsidRPr="00861FC0">
        <w:rPr>
          <w:rFonts w:ascii="Times New Roman" w:hAnsi="Times New Roman" w:cs="Times New Roman"/>
          <w:sz w:val="24"/>
          <w:szCs w:val="24"/>
        </w:rPr>
        <w:t xml:space="preserve"> umane neidentificate P</w:t>
      </w:r>
      <w:r w:rsidRPr="00861FC0">
        <w:rPr>
          <w:rFonts w:ascii="Times New Roman" w:hAnsi="Times New Roman" w:cs="Times New Roman"/>
          <w:sz w:val="24"/>
          <w:szCs w:val="24"/>
        </w:rPr>
        <w:t>ărțile</w:t>
      </w:r>
      <w:r w:rsidR="0094374D">
        <w:rPr>
          <w:rFonts w:ascii="Times New Roman" w:hAnsi="Times New Roman" w:cs="Times New Roman"/>
          <w:sz w:val="24"/>
          <w:szCs w:val="24"/>
        </w:rPr>
        <w:t xml:space="preserve"> Contractante</w:t>
      </w:r>
      <w:r w:rsidR="00DC7876" w:rsidRPr="00861FC0">
        <w:rPr>
          <w:rFonts w:ascii="Times New Roman" w:hAnsi="Times New Roman" w:cs="Times New Roman"/>
          <w:sz w:val="24"/>
          <w:szCs w:val="24"/>
        </w:rPr>
        <w:t>,</w:t>
      </w:r>
      <w:r w:rsidRPr="00861FC0">
        <w:rPr>
          <w:rFonts w:ascii="Times New Roman" w:hAnsi="Times New Roman" w:cs="Times New Roman"/>
          <w:sz w:val="24"/>
          <w:szCs w:val="24"/>
        </w:rPr>
        <w:t xml:space="preserve"> de comun acord, prin intermediul punctelor lor de contact naționale, compară profilurile ADN </w:t>
      </w:r>
      <w:r w:rsidR="00DC7876" w:rsidRPr="00861FC0">
        <w:rPr>
          <w:rFonts w:ascii="Times New Roman" w:hAnsi="Times New Roman" w:cs="Times New Roman"/>
          <w:sz w:val="24"/>
          <w:szCs w:val="24"/>
        </w:rPr>
        <w:t>cu profilurile</w:t>
      </w:r>
      <w:r w:rsidRPr="00861FC0">
        <w:rPr>
          <w:rFonts w:ascii="Times New Roman" w:hAnsi="Times New Roman" w:cs="Times New Roman"/>
          <w:sz w:val="24"/>
          <w:szCs w:val="24"/>
        </w:rPr>
        <w:t xml:space="preserve"> </w:t>
      </w:r>
      <w:r w:rsidR="00DC7876" w:rsidRPr="00861FC0">
        <w:rPr>
          <w:rFonts w:ascii="Times New Roman" w:hAnsi="Times New Roman" w:cs="Times New Roman"/>
          <w:sz w:val="24"/>
          <w:szCs w:val="24"/>
        </w:rPr>
        <w:t xml:space="preserve">lor </w:t>
      </w:r>
      <w:r w:rsidRPr="00861FC0">
        <w:rPr>
          <w:rFonts w:ascii="Times New Roman" w:hAnsi="Times New Roman" w:cs="Times New Roman"/>
          <w:sz w:val="24"/>
          <w:szCs w:val="24"/>
        </w:rPr>
        <w:t>ADN neidentificate cu toate profilurile ADN</w:t>
      </w:r>
      <w:r w:rsidR="00DC7876" w:rsidRPr="00861FC0">
        <w:rPr>
          <w:rFonts w:ascii="Times New Roman" w:hAnsi="Times New Roman" w:cs="Times New Roman"/>
          <w:sz w:val="24"/>
          <w:szCs w:val="24"/>
        </w:rPr>
        <w:t xml:space="preserve"> care provin</w:t>
      </w:r>
      <w:r w:rsidRPr="00861FC0">
        <w:rPr>
          <w:rFonts w:ascii="Times New Roman" w:hAnsi="Times New Roman" w:cs="Times New Roman"/>
          <w:sz w:val="24"/>
          <w:szCs w:val="24"/>
        </w:rPr>
        <w:t xml:space="preserve"> din alte date de referință a fișierelor naționale de analiză. Profilurile sunt furnizate și comparate în mod automatizat. Profilurile ADN neidentificate sunt furnizate pentru comparare numai dacă este prevăzut în legislația națională a </w:t>
      </w:r>
      <w:r w:rsidR="00DE3DA5" w:rsidRPr="00861FC0">
        <w:rPr>
          <w:rFonts w:ascii="Times New Roman" w:hAnsi="Times New Roman" w:cs="Times New Roman"/>
          <w:sz w:val="24"/>
          <w:szCs w:val="24"/>
        </w:rPr>
        <w:t>P</w:t>
      </w:r>
      <w:r w:rsidRPr="00861FC0">
        <w:rPr>
          <w:rFonts w:ascii="Times New Roman" w:hAnsi="Times New Roman" w:cs="Times New Roman"/>
          <w:sz w:val="24"/>
          <w:szCs w:val="24"/>
        </w:rPr>
        <w:t xml:space="preserve">ărții </w:t>
      </w:r>
      <w:r w:rsidR="00DE3DA5" w:rsidRPr="00861FC0">
        <w:rPr>
          <w:rFonts w:ascii="Times New Roman" w:hAnsi="Times New Roman" w:cs="Times New Roman"/>
          <w:sz w:val="24"/>
          <w:szCs w:val="24"/>
        </w:rPr>
        <w:t>S</w:t>
      </w:r>
      <w:r w:rsidRPr="00861FC0">
        <w:rPr>
          <w:rFonts w:ascii="Times New Roman" w:hAnsi="Times New Roman" w:cs="Times New Roman"/>
          <w:sz w:val="24"/>
          <w:szCs w:val="24"/>
        </w:rPr>
        <w:t>olicitante.</w:t>
      </w:r>
    </w:p>
    <w:p w:rsidR="009B3CD9" w:rsidRPr="00861FC0" w:rsidRDefault="00A92422" w:rsidP="00BF5AD2">
      <w:pPr>
        <w:pStyle w:val="a7"/>
        <w:numPr>
          <w:ilvl w:val="0"/>
          <w:numId w:val="6"/>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În cazul în care o </w:t>
      </w:r>
      <w:r w:rsidR="00DE3DA5" w:rsidRPr="00861FC0">
        <w:rPr>
          <w:rFonts w:ascii="Times New Roman" w:hAnsi="Times New Roman" w:cs="Times New Roman"/>
          <w:sz w:val="24"/>
          <w:szCs w:val="24"/>
        </w:rPr>
        <w:t>P</w:t>
      </w:r>
      <w:r w:rsidRPr="00861FC0">
        <w:rPr>
          <w:rFonts w:ascii="Times New Roman" w:hAnsi="Times New Roman" w:cs="Times New Roman"/>
          <w:sz w:val="24"/>
          <w:szCs w:val="24"/>
        </w:rPr>
        <w:t xml:space="preserve">arte </w:t>
      </w:r>
      <w:r w:rsidR="00DE3DA5" w:rsidRPr="00861FC0">
        <w:rPr>
          <w:rFonts w:ascii="Times New Roman" w:hAnsi="Times New Roman" w:cs="Times New Roman"/>
          <w:sz w:val="24"/>
          <w:szCs w:val="24"/>
        </w:rPr>
        <w:t>C</w:t>
      </w:r>
      <w:r w:rsidRPr="00861FC0">
        <w:rPr>
          <w:rFonts w:ascii="Times New Roman" w:hAnsi="Times New Roman" w:cs="Times New Roman"/>
          <w:sz w:val="24"/>
          <w:szCs w:val="24"/>
        </w:rPr>
        <w:t>ontractan</w:t>
      </w:r>
      <w:r w:rsidR="00BF5AD2" w:rsidRPr="00861FC0">
        <w:rPr>
          <w:rFonts w:ascii="Times New Roman" w:hAnsi="Times New Roman" w:cs="Times New Roman"/>
          <w:sz w:val="24"/>
          <w:szCs w:val="24"/>
        </w:rPr>
        <w:t>t</w:t>
      </w:r>
      <w:r w:rsidRPr="00861FC0">
        <w:rPr>
          <w:rFonts w:ascii="Times New Roman" w:hAnsi="Times New Roman" w:cs="Times New Roman"/>
          <w:sz w:val="24"/>
          <w:szCs w:val="24"/>
        </w:rPr>
        <w:t xml:space="preserve">ă, ca urmare a comparației menționate la alineatul 1, constată că orice profiluri ADN se combină cu oricare dintre propriile sale fișiere de analiză ADN, aceasta trebuie, fără întârziere, să ofere punctului național de contact al celeilalte </w:t>
      </w:r>
      <w:r w:rsidR="00BF5AD2" w:rsidRPr="00861FC0">
        <w:rPr>
          <w:rFonts w:ascii="Times New Roman" w:hAnsi="Times New Roman" w:cs="Times New Roman"/>
          <w:sz w:val="24"/>
          <w:szCs w:val="24"/>
        </w:rPr>
        <w:t>P</w:t>
      </w:r>
      <w:r w:rsidRPr="00861FC0">
        <w:rPr>
          <w:rFonts w:ascii="Times New Roman" w:hAnsi="Times New Roman" w:cs="Times New Roman"/>
          <w:sz w:val="24"/>
          <w:szCs w:val="24"/>
        </w:rPr>
        <w:t>ărți</w:t>
      </w:r>
      <w:r w:rsidR="0094374D">
        <w:rPr>
          <w:rFonts w:ascii="Times New Roman" w:hAnsi="Times New Roman" w:cs="Times New Roman"/>
          <w:sz w:val="24"/>
          <w:szCs w:val="24"/>
        </w:rPr>
        <w:t xml:space="preserve"> Contractante</w:t>
      </w:r>
      <w:r w:rsidRPr="00861FC0">
        <w:rPr>
          <w:rFonts w:ascii="Times New Roman" w:hAnsi="Times New Roman" w:cs="Times New Roman"/>
          <w:sz w:val="24"/>
          <w:szCs w:val="24"/>
        </w:rPr>
        <w:t>, cu datele de referință ADN cu care o potrivirea fost găsită.</w:t>
      </w:r>
    </w:p>
    <w:p w:rsidR="00A92422" w:rsidRPr="00861FC0" w:rsidRDefault="00A92422" w:rsidP="00A92422">
      <w:pPr>
        <w:pStyle w:val="a7"/>
        <w:spacing w:after="0" w:line="240" w:lineRule="auto"/>
        <w:ind w:left="1080"/>
        <w:jc w:val="center"/>
        <w:rPr>
          <w:rFonts w:ascii="Times New Roman" w:hAnsi="Times New Roman" w:cs="Times New Roman"/>
          <w:sz w:val="24"/>
          <w:szCs w:val="24"/>
        </w:rPr>
      </w:pPr>
    </w:p>
    <w:p w:rsidR="00A92422" w:rsidRPr="00861FC0" w:rsidRDefault="00A92422" w:rsidP="00A92422">
      <w:pPr>
        <w:pStyle w:val="a7"/>
        <w:spacing w:after="0" w:line="240" w:lineRule="auto"/>
        <w:ind w:left="1080"/>
        <w:jc w:val="center"/>
        <w:rPr>
          <w:rFonts w:ascii="Times New Roman" w:hAnsi="Times New Roman" w:cs="Times New Roman"/>
          <w:b/>
          <w:sz w:val="24"/>
          <w:szCs w:val="24"/>
        </w:rPr>
      </w:pPr>
      <w:r w:rsidRPr="00861FC0">
        <w:rPr>
          <w:rFonts w:ascii="Times New Roman" w:hAnsi="Times New Roman" w:cs="Times New Roman"/>
          <w:b/>
          <w:sz w:val="24"/>
          <w:szCs w:val="24"/>
        </w:rPr>
        <w:t>Articolul 5</w:t>
      </w:r>
    </w:p>
    <w:p w:rsidR="00A92422" w:rsidRPr="00861FC0" w:rsidRDefault="00A92422" w:rsidP="00A92422">
      <w:pPr>
        <w:pStyle w:val="a7"/>
        <w:spacing w:after="0" w:line="240" w:lineRule="auto"/>
        <w:ind w:left="1080"/>
        <w:jc w:val="center"/>
        <w:rPr>
          <w:rFonts w:ascii="Times New Roman" w:hAnsi="Times New Roman" w:cs="Times New Roman"/>
          <w:b/>
          <w:sz w:val="24"/>
          <w:szCs w:val="24"/>
        </w:rPr>
      </w:pPr>
      <w:r w:rsidRPr="00861FC0">
        <w:rPr>
          <w:rFonts w:ascii="Times New Roman" w:hAnsi="Times New Roman" w:cs="Times New Roman"/>
          <w:b/>
          <w:sz w:val="24"/>
          <w:szCs w:val="24"/>
        </w:rPr>
        <w:t>Date</w:t>
      </w:r>
      <w:r w:rsidR="00DE3DA5" w:rsidRPr="00861FC0">
        <w:rPr>
          <w:rFonts w:ascii="Times New Roman" w:hAnsi="Times New Roman" w:cs="Times New Roman"/>
          <w:b/>
          <w:sz w:val="24"/>
          <w:szCs w:val="24"/>
        </w:rPr>
        <w:t>le</w:t>
      </w:r>
      <w:r w:rsidRPr="00861FC0">
        <w:rPr>
          <w:rFonts w:ascii="Times New Roman" w:hAnsi="Times New Roman" w:cs="Times New Roman"/>
          <w:b/>
          <w:sz w:val="24"/>
          <w:szCs w:val="24"/>
        </w:rPr>
        <w:t xml:space="preserve"> dactiloscopice</w:t>
      </w:r>
    </w:p>
    <w:p w:rsidR="00A92422" w:rsidRPr="00861FC0" w:rsidRDefault="00DE3DA5" w:rsidP="0088314D">
      <w:pPr>
        <w:pStyle w:val="a7"/>
        <w:spacing w:after="0" w:line="240" w:lineRule="auto"/>
        <w:ind w:left="0"/>
        <w:jc w:val="both"/>
        <w:rPr>
          <w:rFonts w:ascii="Times New Roman" w:hAnsi="Times New Roman" w:cs="Times New Roman"/>
          <w:sz w:val="24"/>
          <w:szCs w:val="24"/>
        </w:rPr>
      </w:pPr>
      <w:r w:rsidRPr="00861FC0">
        <w:rPr>
          <w:rFonts w:ascii="Times New Roman" w:hAnsi="Times New Roman" w:cs="Times New Roman"/>
          <w:sz w:val="24"/>
          <w:szCs w:val="24"/>
        </w:rPr>
        <w:tab/>
      </w:r>
      <w:r w:rsidR="00036896" w:rsidRPr="00861FC0">
        <w:rPr>
          <w:rFonts w:ascii="Times New Roman" w:hAnsi="Times New Roman" w:cs="Times New Roman"/>
          <w:sz w:val="24"/>
          <w:szCs w:val="24"/>
        </w:rPr>
        <w:t xml:space="preserve">În scopul punerii în aplicare a prezentului </w:t>
      </w:r>
      <w:r w:rsidRPr="00861FC0">
        <w:rPr>
          <w:rFonts w:ascii="Times New Roman" w:hAnsi="Times New Roman" w:cs="Times New Roman"/>
          <w:sz w:val="24"/>
          <w:szCs w:val="24"/>
        </w:rPr>
        <w:t>Acord</w:t>
      </w:r>
      <w:r w:rsidR="00036896" w:rsidRPr="00861FC0">
        <w:rPr>
          <w:rFonts w:ascii="Times New Roman" w:hAnsi="Times New Roman" w:cs="Times New Roman"/>
          <w:sz w:val="24"/>
          <w:szCs w:val="24"/>
        </w:rPr>
        <w:t xml:space="preserve">, </w:t>
      </w:r>
      <w:r w:rsidRPr="00861FC0">
        <w:rPr>
          <w:rFonts w:ascii="Times New Roman" w:hAnsi="Times New Roman" w:cs="Times New Roman"/>
          <w:sz w:val="24"/>
          <w:szCs w:val="24"/>
        </w:rPr>
        <w:t>P</w:t>
      </w:r>
      <w:r w:rsidR="00036896" w:rsidRPr="00861FC0">
        <w:rPr>
          <w:rFonts w:ascii="Times New Roman" w:hAnsi="Times New Roman" w:cs="Times New Roman"/>
          <w:sz w:val="24"/>
          <w:szCs w:val="24"/>
        </w:rPr>
        <w:t xml:space="preserve">ărțile </w:t>
      </w:r>
      <w:r w:rsidRPr="00861FC0">
        <w:rPr>
          <w:rFonts w:ascii="Times New Roman" w:hAnsi="Times New Roman" w:cs="Times New Roman"/>
          <w:sz w:val="24"/>
          <w:szCs w:val="24"/>
        </w:rPr>
        <w:t>C</w:t>
      </w:r>
      <w:r w:rsidR="00036896" w:rsidRPr="00861FC0">
        <w:rPr>
          <w:rFonts w:ascii="Times New Roman" w:hAnsi="Times New Roman" w:cs="Times New Roman"/>
          <w:sz w:val="24"/>
          <w:szCs w:val="24"/>
        </w:rPr>
        <w:t>ontractante trebuie să asigur</w:t>
      </w:r>
      <w:r w:rsidRPr="00861FC0">
        <w:rPr>
          <w:rFonts w:ascii="Times New Roman" w:hAnsi="Times New Roman" w:cs="Times New Roman"/>
          <w:sz w:val="24"/>
          <w:szCs w:val="24"/>
        </w:rPr>
        <w:t>e</w:t>
      </w:r>
      <w:r w:rsidR="00036896" w:rsidRPr="00861FC0">
        <w:rPr>
          <w:rFonts w:ascii="Times New Roman" w:hAnsi="Times New Roman" w:cs="Times New Roman"/>
          <w:sz w:val="24"/>
          <w:szCs w:val="24"/>
        </w:rPr>
        <w:t xml:space="preserve"> disponibilitatea datelor de referință din fișier pentru sistemele naționale de identificare automată a amprentelor digitale stabilite pentru prevenirea și investigarea infracțiunilor și pentru a ajuta la identificarea persoanelor dispărute și</w:t>
      </w:r>
      <w:r w:rsidRPr="00861FC0">
        <w:rPr>
          <w:rFonts w:ascii="Times New Roman" w:hAnsi="Times New Roman" w:cs="Times New Roman"/>
          <w:sz w:val="24"/>
          <w:szCs w:val="24"/>
        </w:rPr>
        <w:t xml:space="preserve"> a</w:t>
      </w:r>
      <w:r w:rsidR="00DC7876" w:rsidRPr="00861FC0">
        <w:rPr>
          <w:rFonts w:ascii="Times New Roman" w:hAnsi="Times New Roman" w:cs="Times New Roman"/>
          <w:sz w:val="24"/>
          <w:szCs w:val="24"/>
        </w:rPr>
        <w:t xml:space="preserve"> rămășițe</w:t>
      </w:r>
      <w:r w:rsidRPr="00861FC0">
        <w:rPr>
          <w:rFonts w:ascii="Times New Roman" w:hAnsi="Times New Roman" w:cs="Times New Roman"/>
          <w:sz w:val="24"/>
          <w:szCs w:val="24"/>
        </w:rPr>
        <w:t>lor</w:t>
      </w:r>
      <w:r w:rsidR="00DC7876" w:rsidRPr="00861FC0">
        <w:rPr>
          <w:rFonts w:ascii="Times New Roman" w:hAnsi="Times New Roman" w:cs="Times New Roman"/>
          <w:sz w:val="24"/>
          <w:szCs w:val="24"/>
        </w:rPr>
        <w:t xml:space="preserve"> umane neidentificate. </w:t>
      </w:r>
      <w:r w:rsidR="00036896" w:rsidRPr="00861FC0">
        <w:rPr>
          <w:rFonts w:ascii="Times New Roman" w:hAnsi="Times New Roman" w:cs="Times New Roman"/>
          <w:sz w:val="24"/>
          <w:szCs w:val="24"/>
        </w:rPr>
        <w:t xml:space="preserve">Datele de referință conțin numai date dactiloscopice și un număr de referință. Datele de referință nu trebuie să conțină nici un fel de date </w:t>
      </w:r>
      <w:r w:rsidRPr="00861FC0">
        <w:rPr>
          <w:rFonts w:ascii="Times New Roman" w:hAnsi="Times New Roman" w:cs="Times New Roman"/>
          <w:sz w:val="24"/>
          <w:szCs w:val="24"/>
        </w:rPr>
        <w:t>datorită cărora</w:t>
      </w:r>
      <w:r w:rsidR="00036896" w:rsidRPr="00861FC0">
        <w:rPr>
          <w:rFonts w:ascii="Times New Roman" w:hAnsi="Times New Roman" w:cs="Times New Roman"/>
          <w:sz w:val="24"/>
          <w:szCs w:val="24"/>
        </w:rPr>
        <w:t xml:space="preserve"> persoana vizată poate fi identificată în mod direct. Datele de referință care nu sunt atribuite nici unei persoane (date dactiloscopice n</w:t>
      </w:r>
      <w:r w:rsidR="006009AD" w:rsidRPr="00861FC0">
        <w:rPr>
          <w:rFonts w:ascii="Times New Roman" w:hAnsi="Times New Roman" w:cs="Times New Roman"/>
          <w:sz w:val="24"/>
          <w:szCs w:val="24"/>
        </w:rPr>
        <w:t xml:space="preserve">eidentificate) trebuie să </w:t>
      </w:r>
      <w:r w:rsidR="00036896" w:rsidRPr="00861FC0">
        <w:rPr>
          <w:rFonts w:ascii="Times New Roman" w:hAnsi="Times New Roman" w:cs="Times New Roman"/>
          <w:sz w:val="24"/>
          <w:szCs w:val="24"/>
        </w:rPr>
        <w:t>fi</w:t>
      </w:r>
      <w:r w:rsidR="006009AD" w:rsidRPr="00861FC0">
        <w:rPr>
          <w:rFonts w:ascii="Times New Roman" w:hAnsi="Times New Roman" w:cs="Times New Roman"/>
          <w:sz w:val="24"/>
          <w:szCs w:val="24"/>
        </w:rPr>
        <w:t>e</w:t>
      </w:r>
      <w:r w:rsidR="00036896" w:rsidRPr="00861FC0">
        <w:rPr>
          <w:rFonts w:ascii="Times New Roman" w:hAnsi="Times New Roman" w:cs="Times New Roman"/>
          <w:sz w:val="24"/>
          <w:szCs w:val="24"/>
        </w:rPr>
        <w:t xml:space="preserve"> recunoscute </w:t>
      </w:r>
      <w:r w:rsidR="006009AD" w:rsidRPr="00861FC0">
        <w:rPr>
          <w:rFonts w:ascii="Times New Roman" w:hAnsi="Times New Roman" w:cs="Times New Roman"/>
          <w:sz w:val="24"/>
          <w:szCs w:val="24"/>
        </w:rPr>
        <w:t>astfel</w:t>
      </w:r>
      <w:r w:rsidR="00036896" w:rsidRPr="00861FC0">
        <w:rPr>
          <w:rFonts w:ascii="Times New Roman" w:hAnsi="Times New Roman" w:cs="Times New Roman"/>
          <w:sz w:val="24"/>
          <w:szCs w:val="24"/>
        </w:rPr>
        <w:t>.</w:t>
      </w:r>
    </w:p>
    <w:p w:rsidR="006009AD" w:rsidRPr="00861FC0" w:rsidRDefault="006009AD" w:rsidP="00A92422">
      <w:pPr>
        <w:pStyle w:val="a7"/>
        <w:spacing w:after="0" w:line="240" w:lineRule="auto"/>
        <w:ind w:left="1080"/>
        <w:jc w:val="both"/>
        <w:rPr>
          <w:rFonts w:ascii="Times New Roman" w:hAnsi="Times New Roman" w:cs="Times New Roman"/>
          <w:sz w:val="24"/>
          <w:szCs w:val="24"/>
        </w:rPr>
      </w:pPr>
    </w:p>
    <w:p w:rsidR="006009AD" w:rsidRPr="00861FC0" w:rsidRDefault="006009AD" w:rsidP="006009AD">
      <w:pPr>
        <w:pStyle w:val="a7"/>
        <w:spacing w:after="0" w:line="240" w:lineRule="auto"/>
        <w:ind w:left="1080"/>
        <w:jc w:val="center"/>
        <w:rPr>
          <w:rFonts w:ascii="Times New Roman" w:hAnsi="Times New Roman" w:cs="Times New Roman"/>
          <w:b/>
          <w:sz w:val="24"/>
          <w:szCs w:val="24"/>
        </w:rPr>
      </w:pPr>
      <w:r w:rsidRPr="00861FC0">
        <w:rPr>
          <w:rFonts w:ascii="Times New Roman" w:hAnsi="Times New Roman" w:cs="Times New Roman"/>
          <w:b/>
          <w:sz w:val="24"/>
          <w:szCs w:val="24"/>
        </w:rPr>
        <w:t>Articolul 6</w:t>
      </w:r>
    </w:p>
    <w:p w:rsidR="006009AD" w:rsidRPr="00861FC0" w:rsidRDefault="006009AD" w:rsidP="006009AD">
      <w:pPr>
        <w:pStyle w:val="a7"/>
        <w:spacing w:after="0" w:line="240" w:lineRule="auto"/>
        <w:ind w:left="1080"/>
        <w:jc w:val="center"/>
        <w:rPr>
          <w:rFonts w:ascii="Times New Roman" w:hAnsi="Times New Roman" w:cs="Times New Roman"/>
          <w:b/>
          <w:sz w:val="24"/>
          <w:szCs w:val="24"/>
        </w:rPr>
      </w:pPr>
      <w:r w:rsidRPr="00861FC0">
        <w:rPr>
          <w:rFonts w:ascii="Times New Roman" w:hAnsi="Times New Roman" w:cs="Times New Roman"/>
          <w:b/>
          <w:sz w:val="24"/>
          <w:szCs w:val="24"/>
        </w:rPr>
        <w:t>Căutare</w:t>
      </w:r>
      <w:r w:rsidR="00DE3DA5" w:rsidRPr="00861FC0">
        <w:rPr>
          <w:rFonts w:ascii="Times New Roman" w:hAnsi="Times New Roman" w:cs="Times New Roman"/>
          <w:b/>
          <w:sz w:val="24"/>
          <w:szCs w:val="24"/>
        </w:rPr>
        <w:t>a</w:t>
      </w:r>
      <w:r w:rsidRPr="00861FC0">
        <w:rPr>
          <w:rFonts w:ascii="Times New Roman" w:hAnsi="Times New Roman" w:cs="Times New Roman"/>
          <w:b/>
          <w:sz w:val="24"/>
          <w:szCs w:val="24"/>
        </w:rPr>
        <w:t xml:space="preserve"> automată a datelor dactiloscopice</w:t>
      </w:r>
    </w:p>
    <w:p w:rsidR="006009AD" w:rsidRPr="00861FC0" w:rsidRDefault="007B1390" w:rsidP="0088314D">
      <w:pPr>
        <w:pStyle w:val="a7"/>
        <w:numPr>
          <w:ilvl w:val="0"/>
          <w:numId w:val="7"/>
        </w:numPr>
        <w:tabs>
          <w:tab w:val="left" w:pos="142"/>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În vederea prevenirii și cercetării infracțiunilor și pentru a ajuta la identificarea persoanelor dispărute și </w:t>
      </w:r>
      <w:r w:rsidR="00DE3DA5" w:rsidRPr="00861FC0">
        <w:rPr>
          <w:rFonts w:ascii="Times New Roman" w:hAnsi="Times New Roman" w:cs="Times New Roman"/>
          <w:sz w:val="24"/>
          <w:szCs w:val="24"/>
        </w:rPr>
        <w:t xml:space="preserve">a </w:t>
      </w:r>
      <w:r w:rsidRPr="00861FC0">
        <w:rPr>
          <w:rFonts w:ascii="Times New Roman" w:hAnsi="Times New Roman" w:cs="Times New Roman"/>
          <w:sz w:val="24"/>
          <w:szCs w:val="24"/>
        </w:rPr>
        <w:t>rămășițe</w:t>
      </w:r>
      <w:r w:rsidR="004529B3" w:rsidRPr="00861FC0">
        <w:rPr>
          <w:rFonts w:ascii="Times New Roman" w:hAnsi="Times New Roman" w:cs="Times New Roman"/>
          <w:sz w:val="24"/>
          <w:szCs w:val="24"/>
        </w:rPr>
        <w:t>lor</w:t>
      </w:r>
      <w:r w:rsidRPr="00861FC0">
        <w:rPr>
          <w:rFonts w:ascii="Times New Roman" w:hAnsi="Times New Roman" w:cs="Times New Roman"/>
          <w:sz w:val="24"/>
          <w:szCs w:val="24"/>
        </w:rPr>
        <w:t xml:space="preserve"> umane neidentificate, </w:t>
      </w:r>
      <w:r w:rsidR="00DE3DA5" w:rsidRPr="00861FC0">
        <w:rPr>
          <w:rFonts w:ascii="Times New Roman" w:hAnsi="Times New Roman" w:cs="Times New Roman"/>
          <w:sz w:val="24"/>
          <w:szCs w:val="24"/>
        </w:rPr>
        <w:t>P</w:t>
      </w:r>
      <w:r w:rsidR="004529B3" w:rsidRPr="00861FC0">
        <w:rPr>
          <w:rFonts w:ascii="Times New Roman" w:hAnsi="Times New Roman" w:cs="Times New Roman"/>
          <w:sz w:val="24"/>
          <w:szCs w:val="24"/>
        </w:rPr>
        <w:t xml:space="preserve">ărțile </w:t>
      </w:r>
      <w:r w:rsidR="00DE3DA5" w:rsidRPr="00861FC0">
        <w:rPr>
          <w:rFonts w:ascii="Times New Roman" w:hAnsi="Times New Roman" w:cs="Times New Roman"/>
          <w:sz w:val="24"/>
          <w:szCs w:val="24"/>
        </w:rPr>
        <w:t>C</w:t>
      </w:r>
      <w:r w:rsidR="004529B3" w:rsidRPr="00861FC0">
        <w:rPr>
          <w:rFonts w:ascii="Times New Roman" w:hAnsi="Times New Roman" w:cs="Times New Roman"/>
          <w:sz w:val="24"/>
          <w:szCs w:val="24"/>
        </w:rPr>
        <w:t xml:space="preserve">ontractante trebuie să permită punctelor naționale de contact ale celorlalte </w:t>
      </w:r>
      <w:r w:rsidR="00DE3DA5" w:rsidRPr="00861FC0">
        <w:rPr>
          <w:rFonts w:ascii="Times New Roman" w:hAnsi="Times New Roman" w:cs="Times New Roman"/>
          <w:sz w:val="24"/>
          <w:szCs w:val="24"/>
        </w:rPr>
        <w:t>P</w:t>
      </w:r>
      <w:r w:rsidR="004529B3" w:rsidRPr="00861FC0">
        <w:rPr>
          <w:rFonts w:ascii="Times New Roman" w:hAnsi="Times New Roman" w:cs="Times New Roman"/>
          <w:sz w:val="24"/>
          <w:szCs w:val="24"/>
        </w:rPr>
        <w:t xml:space="preserve">ărți </w:t>
      </w:r>
      <w:r w:rsidR="00DE3DA5" w:rsidRPr="00861FC0">
        <w:rPr>
          <w:rFonts w:ascii="Times New Roman" w:hAnsi="Times New Roman" w:cs="Times New Roman"/>
          <w:sz w:val="24"/>
          <w:szCs w:val="24"/>
        </w:rPr>
        <w:t>C</w:t>
      </w:r>
      <w:r w:rsidR="004529B3" w:rsidRPr="00861FC0">
        <w:rPr>
          <w:rFonts w:ascii="Times New Roman" w:hAnsi="Times New Roman" w:cs="Times New Roman"/>
          <w:sz w:val="24"/>
          <w:szCs w:val="24"/>
        </w:rPr>
        <w:t>ontractante</w:t>
      </w:r>
      <w:r w:rsidRPr="00861FC0">
        <w:rPr>
          <w:rFonts w:ascii="Times New Roman" w:hAnsi="Times New Roman" w:cs="Times New Roman"/>
          <w:sz w:val="24"/>
          <w:szCs w:val="24"/>
        </w:rPr>
        <w:t xml:space="preserve">, </w:t>
      </w:r>
      <w:r w:rsidR="00DE3DA5" w:rsidRPr="00861FC0">
        <w:rPr>
          <w:rFonts w:ascii="Times New Roman" w:hAnsi="Times New Roman" w:cs="Times New Roman"/>
          <w:sz w:val="24"/>
          <w:szCs w:val="24"/>
        </w:rPr>
        <w:t>conform prevederilor</w:t>
      </w:r>
      <w:r w:rsidRPr="00861FC0">
        <w:rPr>
          <w:rFonts w:ascii="Times New Roman" w:hAnsi="Times New Roman" w:cs="Times New Roman"/>
          <w:sz w:val="24"/>
          <w:szCs w:val="24"/>
        </w:rPr>
        <w:t xml:space="preserve"> articolul</w:t>
      </w:r>
      <w:r w:rsidR="00DE3DA5" w:rsidRPr="00861FC0">
        <w:rPr>
          <w:rFonts w:ascii="Times New Roman" w:hAnsi="Times New Roman" w:cs="Times New Roman"/>
          <w:sz w:val="24"/>
          <w:szCs w:val="24"/>
        </w:rPr>
        <w:t>ui</w:t>
      </w:r>
      <w:r w:rsidRPr="00861FC0">
        <w:rPr>
          <w:rFonts w:ascii="Times New Roman" w:hAnsi="Times New Roman" w:cs="Times New Roman"/>
          <w:sz w:val="24"/>
          <w:szCs w:val="24"/>
        </w:rPr>
        <w:t xml:space="preserve"> 8, accesul la datele de referință în sistemele automatizate de identificare a amprentelor pe care le-au stabilit în acest scop, cu </w:t>
      </w:r>
      <w:r w:rsidR="00DE3DA5" w:rsidRPr="00861FC0">
        <w:rPr>
          <w:rFonts w:ascii="Times New Roman" w:hAnsi="Times New Roman" w:cs="Times New Roman"/>
          <w:sz w:val="24"/>
          <w:szCs w:val="24"/>
        </w:rPr>
        <w:t>posibilitatea</w:t>
      </w:r>
      <w:r w:rsidRPr="00861FC0">
        <w:rPr>
          <w:rFonts w:ascii="Times New Roman" w:hAnsi="Times New Roman" w:cs="Times New Roman"/>
          <w:sz w:val="24"/>
          <w:szCs w:val="24"/>
        </w:rPr>
        <w:t xml:space="preserve"> de a efectua căutări automate prin compararea datelor dactiloscopice. Căutările pot fi efectuate numai în cazuri individuale și în conformitate cu legislația națională </w:t>
      </w:r>
      <w:r w:rsidR="004529B3" w:rsidRPr="00861FC0">
        <w:rPr>
          <w:rFonts w:ascii="Times New Roman" w:hAnsi="Times New Roman" w:cs="Times New Roman"/>
          <w:sz w:val="24"/>
          <w:szCs w:val="24"/>
        </w:rPr>
        <w:t xml:space="preserve">a </w:t>
      </w:r>
      <w:r w:rsidR="00DE3DA5" w:rsidRPr="00861FC0">
        <w:rPr>
          <w:rFonts w:ascii="Times New Roman" w:hAnsi="Times New Roman" w:cs="Times New Roman"/>
          <w:sz w:val="24"/>
          <w:szCs w:val="24"/>
        </w:rPr>
        <w:t>P</w:t>
      </w:r>
      <w:r w:rsidRPr="00861FC0">
        <w:rPr>
          <w:rFonts w:ascii="Times New Roman" w:hAnsi="Times New Roman" w:cs="Times New Roman"/>
          <w:sz w:val="24"/>
          <w:szCs w:val="24"/>
        </w:rPr>
        <w:t xml:space="preserve">ărții </w:t>
      </w:r>
      <w:r w:rsidR="0094374D">
        <w:rPr>
          <w:rFonts w:ascii="Times New Roman" w:hAnsi="Times New Roman" w:cs="Times New Roman"/>
          <w:sz w:val="24"/>
          <w:szCs w:val="24"/>
        </w:rPr>
        <w:t>Contractante s</w:t>
      </w:r>
      <w:r w:rsidRPr="00861FC0">
        <w:rPr>
          <w:rFonts w:ascii="Times New Roman" w:hAnsi="Times New Roman" w:cs="Times New Roman"/>
          <w:sz w:val="24"/>
          <w:szCs w:val="24"/>
        </w:rPr>
        <w:t>olicitante.</w:t>
      </w:r>
      <w:r w:rsidR="004529B3" w:rsidRPr="00861FC0">
        <w:rPr>
          <w:rFonts w:ascii="Times New Roman" w:hAnsi="Times New Roman" w:cs="Times New Roman"/>
          <w:sz w:val="24"/>
          <w:szCs w:val="24"/>
        </w:rPr>
        <w:t xml:space="preserve"> </w:t>
      </w:r>
    </w:p>
    <w:p w:rsidR="004529B3" w:rsidRPr="00861FC0" w:rsidRDefault="004529B3" w:rsidP="0088314D">
      <w:pPr>
        <w:pStyle w:val="a7"/>
        <w:numPr>
          <w:ilvl w:val="0"/>
          <w:numId w:val="7"/>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Confirmarea unei potriviri de date dactiloscopice cu date de referință deținute de către </w:t>
      </w:r>
      <w:r w:rsidR="0088314D" w:rsidRPr="00861FC0">
        <w:rPr>
          <w:rFonts w:ascii="Times New Roman" w:hAnsi="Times New Roman" w:cs="Times New Roman"/>
          <w:sz w:val="24"/>
          <w:szCs w:val="24"/>
        </w:rPr>
        <w:t>P</w:t>
      </w:r>
      <w:r w:rsidRPr="00861FC0">
        <w:rPr>
          <w:rFonts w:ascii="Times New Roman" w:hAnsi="Times New Roman" w:cs="Times New Roman"/>
          <w:sz w:val="24"/>
          <w:szCs w:val="24"/>
        </w:rPr>
        <w:t xml:space="preserve">artea </w:t>
      </w:r>
      <w:r w:rsidR="0094374D">
        <w:rPr>
          <w:rFonts w:ascii="Times New Roman" w:hAnsi="Times New Roman" w:cs="Times New Roman"/>
          <w:sz w:val="24"/>
          <w:szCs w:val="24"/>
        </w:rPr>
        <w:t xml:space="preserve">Contractantă </w:t>
      </w:r>
      <w:r w:rsidRPr="00861FC0">
        <w:rPr>
          <w:rFonts w:ascii="Times New Roman" w:hAnsi="Times New Roman" w:cs="Times New Roman"/>
          <w:sz w:val="24"/>
          <w:szCs w:val="24"/>
        </w:rPr>
        <w:t xml:space="preserve">care administrează fișierul se efectuează de către punctul național de contact al </w:t>
      </w:r>
      <w:r w:rsidR="0088314D" w:rsidRPr="00861FC0">
        <w:rPr>
          <w:rFonts w:ascii="Times New Roman" w:hAnsi="Times New Roman" w:cs="Times New Roman"/>
          <w:sz w:val="24"/>
          <w:szCs w:val="24"/>
        </w:rPr>
        <w:t>P</w:t>
      </w:r>
      <w:r w:rsidRPr="00861FC0">
        <w:rPr>
          <w:rFonts w:ascii="Times New Roman" w:hAnsi="Times New Roman" w:cs="Times New Roman"/>
          <w:sz w:val="24"/>
          <w:szCs w:val="24"/>
        </w:rPr>
        <w:t xml:space="preserve">ărții </w:t>
      </w:r>
      <w:r w:rsidR="0094374D">
        <w:rPr>
          <w:rFonts w:ascii="Times New Roman" w:hAnsi="Times New Roman" w:cs="Times New Roman"/>
          <w:sz w:val="24"/>
          <w:szCs w:val="24"/>
        </w:rPr>
        <w:t xml:space="preserve">Contractante </w:t>
      </w:r>
      <w:r w:rsidRPr="00861FC0">
        <w:rPr>
          <w:rFonts w:ascii="Times New Roman" w:hAnsi="Times New Roman" w:cs="Times New Roman"/>
          <w:sz w:val="24"/>
          <w:szCs w:val="24"/>
        </w:rPr>
        <w:t xml:space="preserve">solicitante prin intermediul furnizării automatizate a datelor de referință necesare pentru o </w:t>
      </w:r>
      <w:r w:rsidR="00C2799D" w:rsidRPr="00861FC0">
        <w:rPr>
          <w:rFonts w:ascii="Times New Roman" w:hAnsi="Times New Roman" w:cs="Times New Roman"/>
          <w:sz w:val="24"/>
          <w:szCs w:val="24"/>
        </w:rPr>
        <w:t xml:space="preserve">concordanță </w:t>
      </w:r>
      <w:r w:rsidRPr="00861FC0">
        <w:rPr>
          <w:rFonts w:ascii="Times New Roman" w:hAnsi="Times New Roman" w:cs="Times New Roman"/>
          <w:sz w:val="24"/>
          <w:szCs w:val="24"/>
        </w:rPr>
        <w:t>clară.</w:t>
      </w:r>
    </w:p>
    <w:p w:rsidR="004529B3" w:rsidRPr="00861FC0" w:rsidRDefault="004529B3" w:rsidP="004529B3">
      <w:pPr>
        <w:pStyle w:val="a7"/>
        <w:spacing w:after="0" w:line="240" w:lineRule="auto"/>
        <w:ind w:left="1440"/>
        <w:jc w:val="both"/>
        <w:rPr>
          <w:rFonts w:ascii="Times New Roman" w:hAnsi="Times New Roman" w:cs="Times New Roman"/>
          <w:sz w:val="24"/>
          <w:szCs w:val="24"/>
        </w:rPr>
      </w:pPr>
    </w:p>
    <w:p w:rsidR="004529B3" w:rsidRPr="00861FC0" w:rsidRDefault="00C2799D" w:rsidP="00861FC0">
      <w:pPr>
        <w:pStyle w:val="a7"/>
        <w:spacing w:after="0" w:line="240" w:lineRule="auto"/>
        <w:ind w:left="567"/>
        <w:jc w:val="center"/>
        <w:rPr>
          <w:rFonts w:ascii="Times New Roman" w:hAnsi="Times New Roman" w:cs="Times New Roman"/>
          <w:b/>
          <w:sz w:val="24"/>
          <w:szCs w:val="24"/>
        </w:rPr>
      </w:pPr>
      <w:r w:rsidRPr="00861FC0">
        <w:rPr>
          <w:rFonts w:ascii="Times New Roman" w:hAnsi="Times New Roman" w:cs="Times New Roman"/>
          <w:b/>
          <w:sz w:val="24"/>
          <w:szCs w:val="24"/>
        </w:rPr>
        <w:t>Articolul 7</w:t>
      </w:r>
    </w:p>
    <w:p w:rsidR="00C2799D" w:rsidRPr="00861FC0" w:rsidRDefault="00C2799D" w:rsidP="0094374D">
      <w:pPr>
        <w:pStyle w:val="a7"/>
        <w:spacing w:after="0" w:line="240" w:lineRule="auto"/>
        <w:ind w:left="567"/>
        <w:jc w:val="center"/>
        <w:rPr>
          <w:rFonts w:ascii="Times New Roman" w:hAnsi="Times New Roman" w:cs="Times New Roman"/>
          <w:b/>
          <w:sz w:val="24"/>
          <w:szCs w:val="24"/>
        </w:rPr>
      </w:pPr>
      <w:r w:rsidRPr="00861FC0">
        <w:rPr>
          <w:rFonts w:ascii="Times New Roman" w:hAnsi="Times New Roman" w:cs="Times New Roman"/>
          <w:b/>
          <w:sz w:val="24"/>
          <w:szCs w:val="24"/>
        </w:rPr>
        <w:t>Furnizare</w:t>
      </w:r>
      <w:r w:rsidR="00DE3DA5" w:rsidRPr="00861FC0">
        <w:rPr>
          <w:rFonts w:ascii="Times New Roman" w:hAnsi="Times New Roman" w:cs="Times New Roman"/>
          <w:b/>
          <w:sz w:val="24"/>
          <w:szCs w:val="24"/>
        </w:rPr>
        <w:t xml:space="preserve">a </w:t>
      </w:r>
      <w:r w:rsidRPr="00861FC0">
        <w:rPr>
          <w:rFonts w:ascii="Times New Roman" w:hAnsi="Times New Roman" w:cs="Times New Roman"/>
          <w:b/>
          <w:sz w:val="24"/>
          <w:szCs w:val="24"/>
        </w:rPr>
        <w:t>date</w:t>
      </w:r>
      <w:r w:rsidR="00DE3DA5" w:rsidRPr="00861FC0">
        <w:rPr>
          <w:rFonts w:ascii="Times New Roman" w:hAnsi="Times New Roman" w:cs="Times New Roman"/>
          <w:b/>
          <w:sz w:val="24"/>
          <w:szCs w:val="24"/>
        </w:rPr>
        <w:t>lor</w:t>
      </w:r>
      <w:r w:rsidRPr="00861FC0">
        <w:rPr>
          <w:rFonts w:ascii="Times New Roman" w:hAnsi="Times New Roman" w:cs="Times New Roman"/>
          <w:b/>
          <w:sz w:val="24"/>
          <w:szCs w:val="24"/>
        </w:rPr>
        <w:t xml:space="preserve"> </w:t>
      </w:r>
      <w:r w:rsidR="0088314D" w:rsidRPr="00861FC0">
        <w:rPr>
          <w:rFonts w:ascii="Times New Roman" w:hAnsi="Times New Roman" w:cs="Times New Roman"/>
          <w:b/>
          <w:sz w:val="24"/>
          <w:szCs w:val="24"/>
        </w:rPr>
        <w:t xml:space="preserve">suplimentare </w:t>
      </w:r>
      <w:r w:rsidRPr="00861FC0">
        <w:rPr>
          <w:rFonts w:ascii="Times New Roman" w:hAnsi="Times New Roman" w:cs="Times New Roman"/>
          <w:b/>
          <w:sz w:val="24"/>
          <w:szCs w:val="24"/>
        </w:rPr>
        <w:t xml:space="preserve">cu caracter personal și </w:t>
      </w:r>
      <w:r w:rsidR="0088314D" w:rsidRPr="00861FC0">
        <w:rPr>
          <w:rFonts w:ascii="Times New Roman" w:hAnsi="Times New Roman" w:cs="Times New Roman"/>
          <w:b/>
          <w:sz w:val="24"/>
          <w:szCs w:val="24"/>
        </w:rPr>
        <w:t xml:space="preserve">a </w:t>
      </w:r>
      <w:r w:rsidRPr="00861FC0">
        <w:rPr>
          <w:rFonts w:ascii="Times New Roman" w:hAnsi="Times New Roman" w:cs="Times New Roman"/>
          <w:b/>
          <w:sz w:val="24"/>
          <w:szCs w:val="24"/>
        </w:rPr>
        <w:t>alt</w:t>
      </w:r>
      <w:r w:rsidR="0088314D" w:rsidRPr="00861FC0">
        <w:rPr>
          <w:rFonts w:ascii="Times New Roman" w:hAnsi="Times New Roman" w:cs="Times New Roman"/>
          <w:b/>
          <w:sz w:val="24"/>
          <w:szCs w:val="24"/>
        </w:rPr>
        <w:t>or</w:t>
      </w:r>
      <w:r w:rsidRPr="00861FC0">
        <w:rPr>
          <w:rFonts w:ascii="Times New Roman" w:hAnsi="Times New Roman" w:cs="Times New Roman"/>
          <w:b/>
          <w:sz w:val="24"/>
          <w:szCs w:val="24"/>
        </w:rPr>
        <w:t xml:space="preserve"> informații</w:t>
      </w:r>
    </w:p>
    <w:p w:rsidR="00C2799D" w:rsidRPr="00861FC0" w:rsidRDefault="00DE3DA5" w:rsidP="00C2799D">
      <w:pPr>
        <w:spacing w:after="0" w:line="240" w:lineRule="auto"/>
        <w:jc w:val="both"/>
        <w:rPr>
          <w:rFonts w:ascii="Times New Roman" w:hAnsi="Times New Roman" w:cs="Times New Roman"/>
          <w:sz w:val="24"/>
          <w:szCs w:val="24"/>
        </w:rPr>
      </w:pPr>
      <w:r w:rsidRPr="00861FC0">
        <w:rPr>
          <w:rFonts w:ascii="Times New Roman" w:hAnsi="Times New Roman" w:cs="Times New Roman"/>
          <w:sz w:val="24"/>
          <w:szCs w:val="24"/>
        </w:rPr>
        <w:tab/>
      </w:r>
      <w:r w:rsidR="00C2799D" w:rsidRPr="00861FC0">
        <w:rPr>
          <w:rFonts w:ascii="Times New Roman" w:hAnsi="Times New Roman" w:cs="Times New Roman"/>
          <w:sz w:val="24"/>
          <w:szCs w:val="24"/>
        </w:rPr>
        <w:t xml:space="preserve">În cazul în care procedurile menționate la articolele 3 și 4 indică o </w:t>
      </w:r>
      <w:r w:rsidR="00341AE7" w:rsidRPr="00861FC0">
        <w:rPr>
          <w:rFonts w:ascii="Times New Roman" w:hAnsi="Times New Roman" w:cs="Times New Roman"/>
          <w:sz w:val="24"/>
          <w:szCs w:val="24"/>
        </w:rPr>
        <w:t>combinare</w:t>
      </w:r>
      <w:r w:rsidR="00C2799D" w:rsidRPr="00861FC0">
        <w:rPr>
          <w:rFonts w:ascii="Times New Roman" w:hAnsi="Times New Roman" w:cs="Times New Roman"/>
          <w:sz w:val="24"/>
          <w:szCs w:val="24"/>
        </w:rPr>
        <w:t xml:space="preserve"> între profilurile ADN sau procedurile menționate la articolele 5 și 6 indică o </w:t>
      </w:r>
      <w:r w:rsidR="00341AE7" w:rsidRPr="00861FC0">
        <w:rPr>
          <w:rFonts w:ascii="Times New Roman" w:hAnsi="Times New Roman" w:cs="Times New Roman"/>
          <w:sz w:val="24"/>
          <w:szCs w:val="24"/>
        </w:rPr>
        <w:t>combinare</w:t>
      </w:r>
      <w:r w:rsidR="00C2799D" w:rsidRPr="00861FC0">
        <w:rPr>
          <w:rFonts w:ascii="Times New Roman" w:hAnsi="Times New Roman" w:cs="Times New Roman"/>
          <w:sz w:val="24"/>
          <w:szCs w:val="24"/>
        </w:rPr>
        <w:t xml:space="preserve"> între datele dactiloscopice, furnizarea date</w:t>
      </w:r>
      <w:r w:rsidR="0088314D" w:rsidRPr="00861FC0">
        <w:rPr>
          <w:rFonts w:ascii="Times New Roman" w:hAnsi="Times New Roman" w:cs="Times New Roman"/>
          <w:sz w:val="24"/>
          <w:szCs w:val="24"/>
        </w:rPr>
        <w:t>lor</w:t>
      </w:r>
      <w:r w:rsidR="00C2799D" w:rsidRPr="00861FC0">
        <w:rPr>
          <w:rFonts w:ascii="Times New Roman" w:hAnsi="Times New Roman" w:cs="Times New Roman"/>
          <w:sz w:val="24"/>
          <w:szCs w:val="24"/>
        </w:rPr>
        <w:t xml:space="preserve"> personale disponibile și </w:t>
      </w:r>
      <w:r w:rsidR="0088314D" w:rsidRPr="00861FC0">
        <w:rPr>
          <w:rFonts w:ascii="Times New Roman" w:hAnsi="Times New Roman" w:cs="Times New Roman"/>
          <w:sz w:val="24"/>
          <w:szCs w:val="24"/>
        </w:rPr>
        <w:t>a altor</w:t>
      </w:r>
      <w:r w:rsidR="00C2799D" w:rsidRPr="00861FC0">
        <w:rPr>
          <w:rFonts w:ascii="Times New Roman" w:hAnsi="Times New Roman" w:cs="Times New Roman"/>
          <w:sz w:val="24"/>
          <w:szCs w:val="24"/>
        </w:rPr>
        <w:t xml:space="preserve"> informații referitoare la datele de referință trebuie să fie reglementat</w:t>
      </w:r>
      <w:r w:rsidR="00341AE7" w:rsidRPr="00861FC0">
        <w:rPr>
          <w:rFonts w:ascii="Times New Roman" w:hAnsi="Times New Roman" w:cs="Times New Roman"/>
          <w:sz w:val="24"/>
          <w:szCs w:val="24"/>
        </w:rPr>
        <w:t>ă</w:t>
      </w:r>
      <w:r w:rsidR="00C2799D" w:rsidRPr="00861FC0">
        <w:rPr>
          <w:rFonts w:ascii="Times New Roman" w:hAnsi="Times New Roman" w:cs="Times New Roman"/>
          <w:sz w:val="24"/>
          <w:szCs w:val="24"/>
        </w:rPr>
        <w:t xml:space="preserve"> de legislația națională, inclusiv </w:t>
      </w:r>
      <w:r w:rsidR="00341AE7" w:rsidRPr="00861FC0">
        <w:rPr>
          <w:rFonts w:ascii="Times New Roman" w:hAnsi="Times New Roman" w:cs="Times New Roman"/>
          <w:sz w:val="24"/>
          <w:szCs w:val="24"/>
        </w:rPr>
        <w:t xml:space="preserve">de normele </w:t>
      </w:r>
      <w:r w:rsidR="00C2799D" w:rsidRPr="00861FC0">
        <w:rPr>
          <w:rFonts w:ascii="Times New Roman" w:hAnsi="Times New Roman" w:cs="Times New Roman"/>
          <w:sz w:val="24"/>
          <w:szCs w:val="24"/>
        </w:rPr>
        <w:t>asistenț</w:t>
      </w:r>
      <w:r w:rsidR="00341AE7" w:rsidRPr="00861FC0">
        <w:rPr>
          <w:rFonts w:ascii="Times New Roman" w:hAnsi="Times New Roman" w:cs="Times New Roman"/>
          <w:sz w:val="24"/>
          <w:szCs w:val="24"/>
        </w:rPr>
        <w:t>ei</w:t>
      </w:r>
      <w:r w:rsidR="00C2799D" w:rsidRPr="00861FC0">
        <w:rPr>
          <w:rFonts w:ascii="Times New Roman" w:hAnsi="Times New Roman" w:cs="Times New Roman"/>
          <w:sz w:val="24"/>
          <w:szCs w:val="24"/>
        </w:rPr>
        <w:t xml:space="preserve"> juridic</w:t>
      </w:r>
      <w:r w:rsidR="00341AE7" w:rsidRPr="00861FC0">
        <w:rPr>
          <w:rFonts w:ascii="Times New Roman" w:hAnsi="Times New Roman" w:cs="Times New Roman"/>
          <w:sz w:val="24"/>
          <w:szCs w:val="24"/>
        </w:rPr>
        <w:t>e</w:t>
      </w:r>
      <w:r w:rsidR="00C2799D" w:rsidRPr="00861FC0">
        <w:rPr>
          <w:rFonts w:ascii="Times New Roman" w:hAnsi="Times New Roman" w:cs="Times New Roman"/>
          <w:sz w:val="24"/>
          <w:szCs w:val="24"/>
        </w:rPr>
        <w:t xml:space="preserve"> ale </w:t>
      </w:r>
      <w:r w:rsidR="00341AE7" w:rsidRPr="00861FC0">
        <w:rPr>
          <w:rFonts w:ascii="Times New Roman" w:hAnsi="Times New Roman" w:cs="Times New Roman"/>
          <w:sz w:val="24"/>
          <w:szCs w:val="24"/>
        </w:rPr>
        <w:t>Părții s</w:t>
      </w:r>
      <w:r w:rsidR="00C2799D" w:rsidRPr="00861FC0">
        <w:rPr>
          <w:rFonts w:ascii="Times New Roman" w:hAnsi="Times New Roman" w:cs="Times New Roman"/>
          <w:sz w:val="24"/>
          <w:szCs w:val="24"/>
        </w:rPr>
        <w:t>olicitate.</w:t>
      </w:r>
    </w:p>
    <w:p w:rsidR="00C2799D" w:rsidRPr="00861FC0" w:rsidRDefault="00C2799D" w:rsidP="00C2799D">
      <w:pPr>
        <w:spacing w:after="0" w:line="240" w:lineRule="auto"/>
        <w:jc w:val="both"/>
        <w:rPr>
          <w:rFonts w:ascii="Times New Roman" w:hAnsi="Times New Roman" w:cs="Times New Roman"/>
          <w:sz w:val="24"/>
          <w:szCs w:val="24"/>
        </w:rPr>
      </w:pPr>
    </w:p>
    <w:p w:rsidR="004E5B2C" w:rsidRPr="00861FC0" w:rsidRDefault="004E5B2C" w:rsidP="00C2799D">
      <w:pPr>
        <w:spacing w:after="0" w:line="240" w:lineRule="auto"/>
        <w:jc w:val="center"/>
        <w:rPr>
          <w:rFonts w:ascii="Times New Roman" w:hAnsi="Times New Roman" w:cs="Times New Roman"/>
          <w:b/>
          <w:sz w:val="24"/>
          <w:szCs w:val="24"/>
        </w:rPr>
      </w:pPr>
    </w:p>
    <w:p w:rsidR="00C2799D" w:rsidRPr="00861FC0" w:rsidRDefault="00C2799D" w:rsidP="00C2799D">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Articolul 8</w:t>
      </w:r>
    </w:p>
    <w:p w:rsidR="00C2799D" w:rsidRPr="00861FC0" w:rsidRDefault="00C2799D" w:rsidP="00C2799D">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Punctele naționale de contact</w:t>
      </w:r>
    </w:p>
    <w:p w:rsidR="00C2799D" w:rsidRPr="00861FC0" w:rsidRDefault="00380FE2" w:rsidP="0088314D">
      <w:pPr>
        <w:pStyle w:val="a7"/>
        <w:numPr>
          <w:ilvl w:val="0"/>
          <w:numId w:val="8"/>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În scopul furnizării datelor menționate la articolele 3 - 6, și</w:t>
      </w:r>
      <w:r w:rsidR="00341AE7" w:rsidRPr="00861FC0">
        <w:rPr>
          <w:rFonts w:ascii="Times New Roman" w:hAnsi="Times New Roman" w:cs="Times New Roman"/>
          <w:sz w:val="24"/>
          <w:szCs w:val="24"/>
        </w:rPr>
        <w:t xml:space="preserve"> a furnizării ulterioare</w:t>
      </w:r>
      <w:r w:rsidRPr="00861FC0">
        <w:rPr>
          <w:rFonts w:ascii="Times New Roman" w:hAnsi="Times New Roman" w:cs="Times New Roman"/>
          <w:sz w:val="24"/>
          <w:szCs w:val="24"/>
        </w:rPr>
        <w:t xml:space="preserve"> a datelor suplimentare cu caracter personal disponibile și </w:t>
      </w:r>
      <w:r w:rsidR="00341AE7" w:rsidRPr="00861FC0">
        <w:rPr>
          <w:rFonts w:ascii="Times New Roman" w:hAnsi="Times New Roman" w:cs="Times New Roman"/>
          <w:sz w:val="24"/>
          <w:szCs w:val="24"/>
        </w:rPr>
        <w:t xml:space="preserve">a </w:t>
      </w:r>
      <w:r w:rsidRPr="00861FC0">
        <w:rPr>
          <w:rFonts w:ascii="Times New Roman" w:hAnsi="Times New Roman" w:cs="Times New Roman"/>
          <w:sz w:val="24"/>
          <w:szCs w:val="24"/>
        </w:rPr>
        <w:t>alt</w:t>
      </w:r>
      <w:r w:rsidR="00341AE7" w:rsidRPr="00861FC0">
        <w:rPr>
          <w:rFonts w:ascii="Times New Roman" w:hAnsi="Times New Roman" w:cs="Times New Roman"/>
          <w:sz w:val="24"/>
          <w:szCs w:val="24"/>
        </w:rPr>
        <w:t>or</w:t>
      </w:r>
      <w:r w:rsidRPr="00861FC0">
        <w:rPr>
          <w:rFonts w:ascii="Times New Roman" w:hAnsi="Times New Roman" w:cs="Times New Roman"/>
          <w:sz w:val="24"/>
          <w:szCs w:val="24"/>
        </w:rPr>
        <w:t xml:space="preserve"> informații în legătură cu datele de referință, </w:t>
      </w:r>
      <w:r w:rsidR="00341AE7" w:rsidRPr="00861FC0">
        <w:rPr>
          <w:rFonts w:ascii="Times New Roman" w:hAnsi="Times New Roman" w:cs="Times New Roman"/>
          <w:sz w:val="24"/>
          <w:szCs w:val="24"/>
        </w:rPr>
        <w:t>după</w:t>
      </w:r>
      <w:r w:rsidRPr="00861FC0">
        <w:rPr>
          <w:rFonts w:ascii="Times New Roman" w:hAnsi="Times New Roman" w:cs="Times New Roman"/>
          <w:sz w:val="24"/>
          <w:szCs w:val="24"/>
        </w:rPr>
        <w:t xml:space="preserve"> cum se menționează </w:t>
      </w:r>
      <w:r w:rsidR="00341AE7" w:rsidRPr="00861FC0">
        <w:rPr>
          <w:rFonts w:ascii="Times New Roman" w:hAnsi="Times New Roman" w:cs="Times New Roman"/>
          <w:sz w:val="24"/>
          <w:szCs w:val="24"/>
        </w:rPr>
        <w:t>în</w:t>
      </w:r>
      <w:r w:rsidRPr="00861FC0">
        <w:rPr>
          <w:rFonts w:ascii="Times New Roman" w:hAnsi="Times New Roman" w:cs="Times New Roman"/>
          <w:sz w:val="24"/>
          <w:szCs w:val="24"/>
        </w:rPr>
        <w:t xml:space="preserve"> articolul 7, fiecare </w:t>
      </w:r>
      <w:r w:rsidR="00341AE7" w:rsidRPr="00861FC0">
        <w:rPr>
          <w:rFonts w:ascii="Times New Roman" w:hAnsi="Times New Roman" w:cs="Times New Roman"/>
          <w:sz w:val="24"/>
          <w:szCs w:val="24"/>
        </w:rPr>
        <w:t>P</w:t>
      </w:r>
      <w:r w:rsidRPr="00861FC0">
        <w:rPr>
          <w:rFonts w:ascii="Times New Roman" w:hAnsi="Times New Roman" w:cs="Times New Roman"/>
          <w:sz w:val="24"/>
          <w:szCs w:val="24"/>
        </w:rPr>
        <w:t xml:space="preserve">arte </w:t>
      </w:r>
      <w:r w:rsidR="00341AE7" w:rsidRPr="00861FC0">
        <w:rPr>
          <w:rFonts w:ascii="Times New Roman" w:hAnsi="Times New Roman" w:cs="Times New Roman"/>
          <w:sz w:val="24"/>
          <w:szCs w:val="24"/>
        </w:rPr>
        <w:t>C</w:t>
      </w:r>
      <w:r w:rsidRPr="00861FC0">
        <w:rPr>
          <w:rFonts w:ascii="Times New Roman" w:hAnsi="Times New Roman" w:cs="Times New Roman"/>
          <w:sz w:val="24"/>
          <w:szCs w:val="24"/>
        </w:rPr>
        <w:t xml:space="preserve">ontractantă desemnează punctele </w:t>
      </w:r>
      <w:r w:rsidR="00341AE7" w:rsidRPr="00861FC0">
        <w:rPr>
          <w:rFonts w:ascii="Times New Roman" w:hAnsi="Times New Roman" w:cs="Times New Roman"/>
          <w:sz w:val="24"/>
          <w:szCs w:val="24"/>
        </w:rPr>
        <w:t xml:space="preserve">naționale </w:t>
      </w:r>
      <w:r w:rsidRPr="00861FC0">
        <w:rPr>
          <w:rFonts w:ascii="Times New Roman" w:hAnsi="Times New Roman" w:cs="Times New Roman"/>
          <w:sz w:val="24"/>
          <w:szCs w:val="24"/>
        </w:rPr>
        <w:t>de contact. Ace</w:t>
      </w:r>
      <w:r w:rsidR="00341AE7" w:rsidRPr="00861FC0">
        <w:rPr>
          <w:rFonts w:ascii="Times New Roman" w:hAnsi="Times New Roman" w:cs="Times New Roman"/>
          <w:sz w:val="24"/>
          <w:szCs w:val="24"/>
        </w:rPr>
        <w:t>a</w:t>
      </w:r>
      <w:r w:rsidRPr="00861FC0">
        <w:rPr>
          <w:rFonts w:ascii="Times New Roman" w:hAnsi="Times New Roman" w:cs="Times New Roman"/>
          <w:sz w:val="24"/>
          <w:szCs w:val="24"/>
        </w:rPr>
        <w:t xml:space="preserve">sta </w:t>
      </w:r>
      <w:r w:rsidR="00341AE7" w:rsidRPr="00861FC0">
        <w:rPr>
          <w:rFonts w:ascii="Times New Roman" w:hAnsi="Times New Roman" w:cs="Times New Roman"/>
          <w:sz w:val="24"/>
          <w:szCs w:val="24"/>
        </w:rPr>
        <w:t xml:space="preserve">va </w:t>
      </w:r>
      <w:r w:rsidRPr="00861FC0">
        <w:rPr>
          <w:rFonts w:ascii="Times New Roman" w:hAnsi="Times New Roman" w:cs="Times New Roman"/>
          <w:sz w:val="24"/>
          <w:szCs w:val="24"/>
        </w:rPr>
        <w:t>indic</w:t>
      </w:r>
      <w:r w:rsidR="00341AE7" w:rsidRPr="00861FC0">
        <w:rPr>
          <w:rFonts w:ascii="Times New Roman" w:hAnsi="Times New Roman" w:cs="Times New Roman"/>
          <w:sz w:val="24"/>
          <w:szCs w:val="24"/>
        </w:rPr>
        <w:t>a</w:t>
      </w:r>
      <w:r w:rsidRPr="00861FC0">
        <w:rPr>
          <w:rFonts w:ascii="Times New Roman" w:hAnsi="Times New Roman" w:cs="Times New Roman"/>
          <w:sz w:val="24"/>
          <w:szCs w:val="24"/>
        </w:rPr>
        <w:t xml:space="preserve"> punctul </w:t>
      </w:r>
      <w:r w:rsidR="00341AE7" w:rsidRPr="00861FC0">
        <w:rPr>
          <w:rFonts w:ascii="Times New Roman" w:hAnsi="Times New Roman" w:cs="Times New Roman"/>
          <w:sz w:val="24"/>
          <w:szCs w:val="24"/>
        </w:rPr>
        <w:t xml:space="preserve">național </w:t>
      </w:r>
      <w:r w:rsidRPr="00861FC0">
        <w:rPr>
          <w:rFonts w:ascii="Times New Roman" w:hAnsi="Times New Roman" w:cs="Times New Roman"/>
          <w:sz w:val="24"/>
          <w:szCs w:val="24"/>
        </w:rPr>
        <w:t xml:space="preserve">de contact, menționat la articolul 3 și 4 pentru datele ADN, </w:t>
      </w:r>
      <w:r w:rsidRPr="00861FC0">
        <w:rPr>
          <w:rFonts w:ascii="Times New Roman" w:hAnsi="Times New Roman" w:cs="Times New Roman"/>
          <w:sz w:val="24"/>
          <w:szCs w:val="24"/>
        </w:rPr>
        <w:lastRenderedPageBreak/>
        <w:t xml:space="preserve">punctul </w:t>
      </w:r>
      <w:r w:rsidR="00341AE7" w:rsidRPr="00861FC0">
        <w:rPr>
          <w:rFonts w:ascii="Times New Roman" w:hAnsi="Times New Roman" w:cs="Times New Roman"/>
          <w:sz w:val="24"/>
          <w:szCs w:val="24"/>
        </w:rPr>
        <w:t xml:space="preserve">național </w:t>
      </w:r>
      <w:r w:rsidRPr="00861FC0">
        <w:rPr>
          <w:rFonts w:ascii="Times New Roman" w:hAnsi="Times New Roman" w:cs="Times New Roman"/>
          <w:sz w:val="24"/>
          <w:szCs w:val="24"/>
        </w:rPr>
        <w:t>de contact</w:t>
      </w:r>
      <w:r w:rsidR="00341AE7" w:rsidRPr="00861FC0">
        <w:rPr>
          <w:rFonts w:ascii="Times New Roman" w:hAnsi="Times New Roman" w:cs="Times New Roman"/>
          <w:sz w:val="24"/>
          <w:szCs w:val="24"/>
        </w:rPr>
        <w:t>, menționat</w:t>
      </w:r>
      <w:r w:rsidRPr="00861FC0">
        <w:rPr>
          <w:rFonts w:ascii="Times New Roman" w:hAnsi="Times New Roman" w:cs="Times New Roman"/>
          <w:sz w:val="24"/>
          <w:szCs w:val="24"/>
        </w:rPr>
        <w:t xml:space="preserve"> la articolul 6 pentru datele dactiloscopice, punctul </w:t>
      </w:r>
      <w:r w:rsidR="00341AE7" w:rsidRPr="00861FC0">
        <w:rPr>
          <w:rFonts w:ascii="Times New Roman" w:hAnsi="Times New Roman" w:cs="Times New Roman"/>
          <w:sz w:val="24"/>
          <w:szCs w:val="24"/>
        </w:rPr>
        <w:t xml:space="preserve">național </w:t>
      </w:r>
      <w:r w:rsidRPr="00861FC0">
        <w:rPr>
          <w:rFonts w:ascii="Times New Roman" w:hAnsi="Times New Roman" w:cs="Times New Roman"/>
          <w:sz w:val="24"/>
          <w:szCs w:val="24"/>
        </w:rPr>
        <w:t>de contact, menționat la articolul 9 pentru datele de înmatriculare a vehiculelor și punctul</w:t>
      </w:r>
      <w:r w:rsidR="00341AE7" w:rsidRPr="00861FC0">
        <w:rPr>
          <w:rFonts w:ascii="Times New Roman" w:hAnsi="Times New Roman" w:cs="Times New Roman"/>
          <w:sz w:val="24"/>
          <w:szCs w:val="24"/>
        </w:rPr>
        <w:t xml:space="preserve"> național</w:t>
      </w:r>
      <w:r w:rsidRPr="00861FC0">
        <w:rPr>
          <w:rFonts w:ascii="Times New Roman" w:hAnsi="Times New Roman" w:cs="Times New Roman"/>
          <w:sz w:val="24"/>
          <w:szCs w:val="24"/>
        </w:rPr>
        <w:t xml:space="preserve"> de contact menționat la articolul 7</w:t>
      </w:r>
      <w:r w:rsidR="00866955" w:rsidRPr="00861FC0">
        <w:rPr>
          <w:rFonts w:ascii="Times New Roman" w:hAnsi="Times New Roman" w:cs="Times New Roman"/>
          <w:sz w:val="24"/>
          <w:szCs w:val="24"/>
        </w:rPr>
        <w:t>,</w:t>
      </w:r>
      <w:r w:rsidRPr="00861FC0">
        <w:rPr>
          <w:rFonts w:ascii="Times New Roman" w:hAnsi="Times New Roman" w:cs="Times New Roman"/>
          <w:sz w:val="24"/>
          <w:szCs w:val="24"/>
        </w:rPr>
        <w:t xml:space="preserve"> pentru datele personale.</w:t>
      </w:r>
    </w:p>
    <w:p w:rsidR="00866955" w:rsidRPr="00861FC0" w:rsidRDefault="00866955" w:rsidP="0088314D">
      <w:pPr>
        <w:pStyle w:val="a7"/>
        <w:numPr>
          <w:ilvl w:val="0"/>
          <w:numId w:val="8"/>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Punctul național de contact menționat la articolul 7</w:t>
      </w:r>
      <w:r w:rsidR="00341AE7" w:rsidRPr="00861FC0">
        <w:rPr>
          <w:rFonts w:ascii="Times New Roman" w:hAnsi="Times New Roman" w:cs="Times New Roman"/>
          <w:sz w:val="24"/>
          <w:szCs w:val="24"/>
        </w:rPr>
        <w:t xml:space="preserve"> va pune la dispoziție </w:t>
      </w:r>
      <w:r w:rsidRPr="00861FC0">
        <w:rPr>
          <w:rFonts w:ascii="Times New Roman" w:hAnsi="Times New Roman" w:cs="Times New Roman"/>
          <w:sz w:val="24"/>
          <w:szCs w:val="24"/>
        </w:rPr>
        <w:t xml:space="preserve">date cu caracter personal ulterioare în conformitate cu legislația națională a </w:t>
      </w:r>
      <w:r w:rsidR="00341AE7" w:rsidRPr="00861FC0">
        <w:rPr>
          <w:rFonts w:ascii="Times New Roman" w:hAnsi="Times New Roman" w:cs="Times New Roman"/>
          <w:sz w:val="24"/>
          <w:szCs w:val="24"/>
        </w:rPr>
        <w:t>P</w:t>
      </w:r>
      <w:r w:rsidRPr="00861FC0">
        <w:rPr>
          <w:rFonts w:ascii="Times New Roman" w:hAnsi="Times New Roman" w:cs="Times New Roman"/>
          <w:sz w:val="24"/>
          <w:szCs w:val="24"/>
        </w:rPr>
        <w:t>ărții</w:t>
      </w:r>
      <w:r w:rsidR="0094374D">
        <w:rPr>
          <w:rFonts w:ascii="Times New Roman" w:hAnsi="Times New Roman" w:cs="Times New Roman"/>
          <w:sz w:val="24"/>
          <w:szCs w:val="24"/>
        </w:rPr>
        <w:t xml:space="preserve"> Contractante</w:t>
      </w:r>
      <w:r w:rsidRPr="00861FC0">
        <w:rPr>
          <w:rFonts w:ascii="Times New Roman" w:hAnsi="Times New Roman" w:cs="Times New Roman"/>
          <w:sz w:val="24"/>
          <w:szCs w:val="24"/>
        </w:rPr>
        <w:t xml:space="preserve"> care desemnează punctul de contact responsabil. Alte canale de asistență juridică disponibile nu </w:t>
      </w:r>
      <w:r w:rsidR="00341AE7" w:rsidRPr="00861FC0">
        <w:rPr>
          <w:rFonts w:ascii="Times New Roman" w:hAnsi="Times New Roman" w:cs="Times New Roman"/>
          <w:sz w:val="24"/>
          <w:szCs w:val="24"/>
        </w:rPr>
        <w:t xml:space="preserve">sunt </w:t>
      </w:r>
      <w:r w:rsidRPr="00861FC0">
        <w:rPr>
          <w:rFonts w:ascii="Times New Roman" w:hAnsi="Times New Roman" w:cs="Times New Roman"/>
          <w:sz w:val="24"/>
          <w:szCs w:val="24"/>
        </w:rPr>
        <w:t>necesar</w:t>
      </w:r>
      <w:r w:rsidR="00341AE7" w:rsidRPr="00861FC0">
        <w:rPr>
          <w:rFonts w:ascii="Times New Roman" w:hAnsi="Times New Roman" w:cs="Times New Roman"/>
          <w:sz w:val="24"/>
          <w:szCs w:val="24"/>
        </w:rPr>
        <w:t>e</w:t>
      </w:r>
      <w:r w:rsidRPr="00861FC0">
        <w:rPr>
          <w:rFonts w:ascii="Times New Roman" w:hAnsi="Times New Roman" w:cs="Times New Roman"/>
          <w:sz w:val="24"/>
          <w:szCs w:val="24"/>
        </w:rPr>
        <w:t xml:space="preserve"> </w:t>
      </w:r>
      <w:r w:rsidR="00341AE7" w:rsidRPr="00861FC0">
        <w:rPr>
          <w:rFonts w:ascii="Times New Roman" w:hAnsi="Times New Roman" w:cs="Times New Roman"/>
          <w:sz w:val="24"/>
          <w:szCs w:val="24"/>
        </w:rPr>
        <w:t>de a fi</w:t>
      </w:r>
      <w:r w:rsidRPr="00861FC0">
        <w:rPr>
          <w:rFonts w:ascii="Times New Roman" w:hAnsi="Times New Roman" w:cs="Times New Roman"/>
          <w:sz w:val="24"/>
          <w:szCs w:val="24"/>
        </w:rPr>
        <w:t xml:space="preserve"> folosite</w:t>
      </w:r>
      <w:r w:rsidR="00341AE7" w:rsidRPr="00861FC0">
        <w:rPr>
          <w:rFonts w:ascii="Times New Roman" w:hAnsi="Times New Roman" w:cs="Times New Roman"/>
          <w:sz w:val="24"/>
          <w:szCs w:val="24"/>
        </w:rPr>
        <w:t>,</w:t>
      </w:r>
      <w:r w:rsidRPr="00861FC0">
        <w:rPr>
          <w:rFonts w:ascii="Times New Roman" w:hAnsi="Times New Roman" w:cs="Times New Roman"/>
          <w:sz w:val="24"/>
          <w:szCs w:val="24"/>
        </w:rPr>
        <w:t xml:space="preserve"> cu excepția cazului în care este necesar, de exemplu pentru a autentifica astfel de date în scopul admisibilității sale în procedurile judiciare ale </w:t>
      </w:r>
      <w:r w:rsidR="00341AE7" w:rsidRPr="00861FC0">
        <w:rPr>
          <w:rFonts w:ascii="Times New Roman" w:hAnsi="Times New Roman" w:cs="Times New Roman"/>
          <w:sz w:val="24"/>
          <w:szCs w:val="24"/>
        </w:rPr>
        <w:t>P</w:t>
      </w:r>
      <w:r w:rsidRPr="00861FC0">
        <w:rPr>
          <w:rFonts w:ascii="Times New Roman" w:hAnsi="Times New Roman" w:cs="Times New Roman"/>
          <w:sz w:val="24"/>
          <w:szCs w:val="24"/>
        </w:rPr>
        <w:t xml:space="preserve">ărții </w:t>
      </w:r>
      <w:r w:rsidR="0094374D">
        <w:rPr>
          <w:rFonts w:ascii="Times New Roman" w:hAnsi="Times New Roman" w:cs="Times New Roman"/>
          <w:sz w:val="24"/>
          <w:szCs w:val="24"/>
        </w:rPr>
        <w:t xml:space="preserve">Contractante </w:t>
      </w:r>
      <w:r w:rsidRPr="00861FC0">
        <w:rPr>
          <w:rFonts w:ascii="Times New Roman" w:hAnsi="Times New Roman" w:cs="Times New Roman"/>
          <w:sz w:val="24"/>
          <w:szCs w:val="24"/>
        </w:rPr>
        <w:t>solicitante.</w:t>
      </w:r>
    </w:p>
    <w:p w:rsidR="00CA6E69" w:rsidRPr="00861FC0" w:rsidRDefault="00CA6E69" w:rsidP="00C2799D">
      <w:pPr>
        <w:spacing w:after="0" w:line="240" w:lineRule="auto"/>
        <w:jc w:val="both"/>
        <w:rPr>
          <w:rFonts w:ascii="Times New Roman" w:hAnsi="Times New Roman" w:cs="Times New Roman"/>
          <w:sz w:val="24"/>
          <w:szCs w:val="24"/>
        </w:rPr>
      </w:pPr>
    </w:p>
    <w:p w:rsidR="00CA6E69" w:rsidRPr="00861FC0" w:rsidRDefault="00CA6E69" w:rsidP="00CA6E69">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Articolul 9</w:t>
      </w:r>
    </w:p>
    <w:p w:rsidR="00CA6E69" w:rsidRPr="00861FC0" w:rsidRDefault="00CA6E69" w:rsidP="00CA6E69">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Căutare</w:t>
      </w:r>
      <w:r w:rsidR="00341AE7" w:rsidRPr="00861FC0">
        <w:rPr>
          <w:rFonts w:ascii="Times New Roman" w:hAnsi="Times New Roman" w:cs="Times New Roman"/>
          <w:b/>
          <w:sz w:val="24"/>
          <w:szCs w:val="24"/>
        </w:rPr>
        <w:t>a</w:t>
      </w:r>
      <w:r w:rsidRPr="00861FC0">
        <w:rPr>
          <w:rFonts w:ascii="Times New Roman" w:hAnsi="Times New Roman" w:cs="Times New Roman"/>
          <w:b/>
          <w:sz w:val="24"/>
          <w:szCs w:val="24"/>
        </w:rPr>
        <w:t xml:space="preserve"> automată a datelor de înregistrare a vehiculelor</w:t>
      </w:r>
    </w:p>
    <w:p w:rsidR="00CA6E69" w:rsidRPr="00861FC0" w:rsidRDefault="00341AE7" w:rsidP="003E446B">
      <w:pPr>
        <w:pStyle w:val="a7"/>
        <w:numPr>
          <w:ilvl w:val="0"/>
          <w:numId w:val="33"/>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Pentru prevenirea</w:t>
      </w:r>
      <w:r w:rsidR="00F22488" w:rsidRPr="00861FC0">
        <w:rPr>
          <w:rFonts w:ascii="Times New Roman" w:hAnsi="Times New Roman" w:cs="Times New Roman"/>
          <w:sz w:val="24"/>
          <w:szCs w:val="24"/>
        </w:rPr>
        <w:t xml:space="preserve"> și </w:t>
      </w:r>
      <w:r w:rsidRPr="00861FC0">
        <w:rPr>
          <w:rFonts w:ascii="Times New Roman" w:hAnsi="Times New Roman" w:cs="Times New Roman"/>
          <w:sz w:val="24"/>
          <w:szCs w:val="24"/>
        </w:rPr>
        <w:t>investigarea</w:t>
      </w:r>
      <w:r w:rsidR="00F22488" w:rsidRPr="00861FC0">
        <w:rPr>
          <w:rFonts w:ascii="Times New Roman" w:hAnsi="Times New Roman" w:cs="Times New Roman"/>
          <w:sz w:val="24"/>
          <w:szCs w:val="24"/>
        </w:rPr>
        <w:t xml:space="preserve"> infracțiunilor și pentru a ajuta la identificarea persoanelor dispărute și</w:t>
      </w:r>
      <w:r w:rsidR="003E446B" w:rsidRPr="00861FC0">
        <w:rPr>
          <w:rFonts w:ascii="Times New Roman" w:hAnsi="Times New Roman" w:cs="Times New Roman"/>
          <w:sz w:val="24"/>
          <w:szCs w:val="24"/>
        </w:rPr>
        <w:t xml:space="preserve"> a</w:t>
      </w:r>
      <w:r w:rsidR="00F22488" w:rsidRPr="00861FC0">
        <w:rPr>
          <w:rFonts w:ascii="Times New Roman" w:hAnsi="Times New Roman" w:cs="Times New Roman"/>
          <w:sz w:val="24"/>
          <w:szCs w:val="24"/>
        </w:rPr>
        <w:t xml:space="preserve"> rămășițelor umane neidentificate și cu privire la alte infracțiuni care intră în competența instanțelor sau a serviciului de urmărire publică în cadrul Părții</w:t>
      </w:r>
      <w:r w:rsidR="004E5B2C" w:rsidRPr="00861FC0">
        <w:rPr>
          <w:rFonts w:ascii="Times New Roman" w:hAnsi="Times New Roman" w:cs="Times New Roman"/>
          <w:sz w:val="24"/>
          <w:szCs w:val="24"/>
        </w:rPr>
        <w:t xml:space="preserve"> Contractante</w:t>
      </w:r>
      <w:r w:rsidR="00F22488" w:rsidRPr="00861FC0">
        <w:rPr>
          <w:rFonts w:ascii="Times New Roman" w:hAnsi="Times New Roman" w:cs="Times New Roman"/>
          <w:sz w:val="24"/>
          <w:szCs w:val="24"/>
        </w:rPr>
        <w:t xml:space="preserve"> de căutare, precum și în menținerea securității publice, </w:t>
      </w:r>
      <w:r w:rsidR="00A220AC" w:rsidRPr="00861FC0">
        <w:rPr>
          <w:rFonts w:ascii="Times New Roman" w:hAnsi="Times New Roman" w:cs="Times New Roman"/>
          <w:sz w:val="24"/>
          <w:szCs w:val="24"/>
        </w:rPr>
        <w:t>P</w:t>
      </w:r>
      <w:r w:rsidR="00F22488" w:rsidRPr="00861FC0">
        <w:rPr>
          <w:rFonts w:ascii="Times New Roman" w:hAnsi="Times New Roman" w:cs="Times New Roman"/>
          <w:sz w:val="24"/>
          <w:szCs w:val="24"/>
        </w:rPr>
        <w:t>ărțile</w:t>
      </w:r>
      <w:r w:rsidR="004E5B2C" w:rsidRPr="00861FC0">
        <w:rPr>
          <w:rFonts w:ascii="Times New Roman" w:hAnsi="Times New Roman" w:cs="Times New Roman"/>
          <w:sz w:val="24"/>
          <w:szCs w:val="24"/>
        </w:rPr>
        <w:t xml:space="preserve"> Contractante</w:t>
      </w:r>
      <w:r w:rsidR="00F22488" w:rsidRPr="00861FC0">
        <w:rPr>
          <w:rFonts w:ascii="Times New Roman" w:hAnsi="Times New Roman" w:cs="Times New Roman"/>
          <w:sz w:val="24"/>
          <w:szCs w:val="24"/>
        </w:rPr>
        <w:t xml:space="preserve"> trebuie să permită altor puncte naționale de contact a </w:t>
      </w:r>
      <w:r w:rsidR="00A220AC" w:rsidRPr="00861FC0">
        <w:rPr>
          <w:rFonts w:ascii="Times New Roman" w:hAnsi="Times New Roman" w:cs="Times New Roman"/>
          <w:sz w:val="24"/>
          <w:szCs w:val="24"/>
        </w:rPr>
        <w:t>P</w:t>
      </w:r>
      <w:r w:rsidR="00F22488" w:rsidRPr="00861FC0">
        <w:rPr>
          <w:rFonts w:ascii="Times New Roman" w:hAnsi="Times New Roman" w:cs="Times New Roman"/>
          <w:sz w:val="24"/>
          <w:szCs w:val="24"/>
        </w:rPr>
        <w:t xml:space="preserve">ărților </w:t>
      </w:r>
      <w:r w:rsidR="00A220AC" w:rsidRPr="00861FC0">
        <w:rPr>
          <w:rFonts w:ascii="Times New Roman" w:hAnsi="Times New Roman" w:cs="Times New Roman"/>
          <w:sz w:val="24"/>
          <w:szCs w:val="24"/>
        </w:rPr>
        <w:t>C</w:t>
      </w:r>
      <w:r w:rsidR="00F22488" w:rsidRPr="00861FC0">
        <w:rPr>
          <w:rFonts w:ascii="Times New Roman" w:hAnsi="Times New Roman" w:cs="Times New Roman"/>
          <w:sz w:val="24"/>
          <w:szCs w:val="24"/>
        </w:rPr>
        <w:t xml:space="preserve">ontractante, accesul la următoarele date naționale privind înmatricularea vehiculelor, cu </w:t>
      </w:r>
      <w:r w:rsidR="00A220AC" w:rsidRPr="00861FC0">
        <w:rPr>
          <w:rFonts w:ascii="Times New Roman" w:hAnsi="Times New Roman" w:cs="Times New Roman"/>
          <w:sz w:val="24"/>
          <w:szCs w:val="24"/>
        </w:rPr>
        <w:t>posibilitatea</w:t>
      </w:r>
      <w:r w:rsidR="00F22488" w:rsidRPr="00861FC0">
        <w:rPr>
          <w:rFonts w:ascii="Times New Roman" w:hAnsi="Times New Roman" w:cs="Times New Roman"/>
          <w:sz w:val="24"/>
          <w:szCs w:val="24"/>
        </w:rPr>
        <w:t xml:space="preserve"> de a efectua căutări automate în cazuri individuale:</w:t>
      </w:r>
    </w:p>
    <w:p w:rsidR="00F22488" w:rsidRPr="00861FC0" w:rsidRDefault="00A220AC" w:rsidP="00F22488">
      <w:pPr>
        <w:pStyle w:val="a7"/>
        <w:numPr>
          <w:ilvl w:val="0"/>
          <w:numId w:val="10"/>
        </w:numPr>
        <w:spacing w:after="0" w:line="240" w:lineRule="auto"/>
        <w:jc w:val="both"/>
        <w:rPr>
          <w:rFonts w:ascii="Times New Roman" w:hAnsi="Times New Roman" w:cs="Times New Roman"/>
          <w:sz w:val="24"/>
          <w:szCs w:val="24"/>
        </w:rPr>
      </w:pPr>
      <w:r w:rsidRPr="00861FC0">
        <w:rPr>
          <w:rFonts w:ascii="Times New Roman" w:hAnsi="Times New Roman" w:cs="Times New Roman"/>
          <w:sz w:val="24"/>
          <w:szCs w:val="24"/>
        </w:rPr>
        <w:t>d</w:t>
      </w:r>
      <w:r w:rsidR="00F22488" w:rsidRPr="00861FC0">
        <w:rPr>
          <w:rFonts w:ascii="Times New Roman" w:hAnsi="Times New Roman" w:cs="Times New Roman"/>
          <w:sz w:val="24"/>
          <w:szCs w:val="24"/>
        </w:rPr>
        <w:t>ate cu privire la proprietari sau operatori; și</w:t>
      </w:r>
    </w:p>
    <w:p w:rsidR="00F22488" w:rsidRPr="00861FC0" w:rsidRDefault="00A220AC" w:rsidP="00F22488">
      <w:pPr>
        <w:pStyle w:val="a7"/>
        <w:numPr>
          <w:ilvl w:val="0"/>
          <w:numId w:val="10"/>
        </w:numPr>
        <w:spacing w:after="0" w:line="240" w:lineRule="auto"/>
        <w:jc w:val="both"/>
        <w:rPr>
          <w:rFonts w:ascii="Times New Roman" w:hAnsi="Times New Roman" w:cs="Times New Roman"/>
          <w:sz w:val="24"/>
          <w:szCs w:val="24"/>
        </w:rPr>
      </w:pPr>
      <w:r w:rsidRPr="00861FC0">
        <w:rPr>
          <w:rFonts w:ascii="Times New Roman" w:hAnsi="Times New Roman" w:cs="Times New Roman"/>
          <w:sz w:val="24"/>
          <w:szCs w:val="24"/>
        </w:rPr>
        <w:t>d</w:t>
      </w:r>
      <w:r w:rsidR="00F22488" w:rsidRPr="00861FC0">
        <w:rPr>
          <w:rFonts w:ascii="Times New Roman" w:hAnsi="Times New Roman" w:cs="Times New Roman"/>
          <w:sz w:val="24"/>
          <w:szCs w:val="24"/>
        </w:rPr>
        <w:t>ate cu privire la vehicul</w:t>
      </w:r>
      <w:r w:rsidRPr="00861FC0">
        <w:rPr>
          <w:rFonts w:ascii="Times New Roman" w:hAnsi="Times New Roman" w:cs="Times New Roman"/>
          <w:sz w:val="24"/>
          <w:szCs w:val="24"/>
        </w:rPr>
        <w:t>e</w:t>
      </w:r>
      <w:r w:rsidR="00F22488" w:rsidRPr="00861FC0">
        <w:rPr>
          <w:rFonts w:ascii="Times New Roman" w:hAnsi="Times New Roman" w:cs="Times New Roman"/>
          <w:sz w:val="24"/>
          <w:szCs w:val="24"/>
        </w:rPr>
        <w:t>.</w:t>
      </w:r>
    </w:p>
    <w:p w:rsidR="00F529F5" w:rsidRPr="00861FC0" w:rsidRDefault="00F529F5" w:rsidP="00F529F5">
      <w:pPr>
        <w:spacing w:after="0" w:line="240" w:lineRule="auto"/>
        <w:jc w:val="both"/>
        <w:rPr>
          <w:rFonts w:ascii="Times New Roman" w:hAnsi="Times New Roman" w:cs="Times New Roman"/>
          <w:sz w:val="24"/>
          <w:szCs w:val="24"/>
        </w:rPr>
      </w:pPr>
      <w:r w:rsidRPr="00861FC0">
        <w:rPr>
          <w:rFonts w:ascii="Times New Roman" w:hAnsi="Times New Roman" w:cs="Times New Roman"/>
          <w:sz w:val="24"/>
          <w:szCs w:val="24"/>
        </w:rPr>
        <w:t>Căutările pot fi efectuate numai cu un număr</w:t>
      </w:r>
      <w:r w:rsidR="00A220AC" w:rsidRPr="00861FC0">
        <w:rPr>
          <w:rFonts w:ascii="Times New Roman" w:hAnsi="Times New Roman" w:cs="Times New Roman"/>
          <w:sz w:val="24"/>
          <w:szCs w:val="24"/>
        </w:rPr>
        <w:t xml:space="preserve"> complet</w:t>
      </w:r>
      <w:r w:rsidRPr="00861FC0">
        <w:rPr>
          <w:rFonts w:ascii="Times New Roman" w:hAnsi="Times New Roman" w:cs="Times New Roman"/>
          <w:sz w:val="24"/>
          <w:szCs w:val="24"/>
        </w:rPr>
        <w:t xml:space="preserve"> de șasiu sau un număr complet de înregistrare. Căutările pot fi efectuate numai în conformitate cu legislația națională a </w:t>
      </w:r>
      <w:r w:rsidR="00A220AC" w:rsidRPr="00861FC0">
        <w:rPr>
          <w:rFonts w:ascii="Times New Roman" w:hAnsi="Times New Roman" w:cs="Times New Roman"/>
          <w:sz w:val="24"/>
          <w:szCs w:val="24"/>
        </w:rPr>
        <w:t>P</w:t>
      </w:r>
      <w:r w:rsidRPr="00861FC0">
        <w:rPr>
          <w:rFonts w:ascii="Times New Roman" w:hAnsi="Times New Roman" w:cs="Times New Roman"/>
          <w:sz w:val="24"/>
          <w:szCs w:val="24"/>
        </w:rPr>
        <w:t>ărții</w:t>
      </w:r>
      <w:r w:rsidR="004E5B2C" w:rsidRPr="00861FC0">
        <w:rPr>
          <w:rFonts w:ascii="Times New Roman" w:hAnsi="Times New Roman" w:cs="Times New Roman"/>
          <w:sz w:val="24"/>
          <w:szCs w:val="24"/>
        </w:rPr>
        <w:t xml:space="preserve"> Contractante</w:t>
      </w:r>
      <w:r w:rsidRPr="00861FC0">
        <w:rPr>
          <w:rFonts w:ascii="Times New Roman" w:hAnsi="Times New Roman" w:cs="Times New Roman"/>
          <w:sz w:val="24"/>
          <w:szCs w:val="24"/>
        </w:rPr>
        <w:t xml:space="preserve"> în căutare.</w:t>
      </w:r>
    </w:p>
    <w:p w:rsidR="00F529F5" w:rsidRPr="00861FC0" w:rsidRDefault="00F529F5" w:rsidP="003E446B">
      <w:pPr>
        <w:pStyle w:val="a7"/>
        <w:numPr>
          <w:ilvl w:val="0"/>
          <w:numId w:val="33"/>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În scopul</w:t>
      </w:r>
      <w:r w:rsidR="00A220AC" w:rsidRPr="00861FC0">
        <w:rPr>
          <w:rFonts w:ascii="Times New Roman" w:hAnsi="Times New Roman" w:cs="Times New Roman"/>
          <w:sz w:val="24"/>
          <w:szCs w:val="24"/>
        </w:rPr>
        <w:t xml:space="preserve"> furnizării datelor menționate în</w:t>
      </w:r>
      <w:r w:rsidRPr="00861FC0">
        <w:rPr>
          <w:rFonts w:ascii="Times New Roman" w:hAnsi="Times New Roman" w:cs="Times New Roman"/>
          <w:sz w:val="24"/>
          <w:szCs w:val="24"/>
        </w:rPr>
        <w:t xml:space="preserve"> alineatul 1, fiecare </w:t>
      </w:r>
      <w:r w:rsidR="00A220AC" w:rsidRPr="00861FC0">
        <w:rPr>
          <w:rFonts w:ascii="Times New Roman" w:hAnsi="Times New Roman" w:cs="Times New Roman"/>
          <w:sz w:val="24"/>
          <w:szCs w:val="24"/>
        </w:rPr>
        <w:t>P</w:t>
      </w:r>
      <w:r w:rsidRPr="00861FC0">
        <w:rPr>
          <w:rFonts w:ascii="Times New Roman" w:hAnsi="Times New Roman" w:cs="Times New Roman"/>
          <w:sz w:val="24"/>
          <w:szCs w:val="24"/>
        </w:rPr>
        <w:t xml:space="preserve">arte </w:t>
      </w:r>
      <w:r w:rsidR="0094374D">
        <w:rPr>
          <w:rFonts w:ascii="Times New Roman" w:hAnsi="Times New Roman" w:cs="Times New Roman"/>
          <w:sz w:val="24"/>
          <w:szCs w:val="24"/>
        </w:rPr>
        <w:t xml:space="preserve">Contractantă </w:t>
      </w:r>
      <w:r w:rsidRPr="00861FC0">
        <w:rPr>
          <w:rFonts w:ascii="Times New Roman" w:hAnsi="Times New Roman" w:cs="Times New Roman"/>
          <w:sz w:val="24"/>
          <w:szCs w:val="24"/>
        </w:rPr>
        <w:t xml:space="preserve">desemnează un punct național de contact pentru cererile primite. Competențele punctelor naționale de contact sunt reglementate de legislația națională aplicabilă. Detaliile privind aranjamentele tehnice </w:t>
      </w:r>
      <w:r w:rsidR="000F127D" w:rsidRPr="00861FC0">
        <w:rPr>
          <w:rFonts w:ascii="Times New Roman" w:hAnsi="Times New Roman" w:cs="Times New Roman"/>
          <w:sz w:val="24"/>
          <w:szCs w:val="24"/>
        </w:rPr>
        <w:t>pentru procedură trebuie să fie</w:t>
      </w:r>
      <w:r w:rsidRPr="00861FC0">
        <w:rPr>
          <w:rFonts w:ascii="Times New Roman" w:hAnsi="Times New Roman" w:cs="Times New Roman"/>
          <w:sz w:val="24"/>
          <w:szCs w:val="24"/>
        </w:rPr>
        <w:t xml:space="preserve"> stabilite într-un Manual de utilizare</w:t>
      </w:r>
      <w:r w:rsidR="000F127D" w:rsidRPr="00861FC0">
        <w:rPr>
          <w:rFonts w:ascii="Times New Roman" w:hAnsi="Times New Roman" w:cs="Times New Roman"/>
          <w:sz w:val="24"/>
          <w:szCs w:val="24"/>
        </w:rPr>
        <w:t xml:space="preserve"> a datelor de înregistrare a vehiculelor</w:t>
      </w:r>
      <w:r w:rsidRPr="00861FC0">
        <w:rPr>
          <w:rFonts w:ascii="Times New Roman" w:hAnsi="Times New Roman" w:cs="Times New Roman"/>
          <w:sz w:val="24"/>
          <w:szCs w:val="24"/>
        </w:rPr>
        <w:t>.</w:t>
      </w:r>
    </w:p>
    <w:p w:rsidR="000F127D" w:rsidRPr="00861FC0" w:rsidRDefault="000F127D" w:rsidP="000F127D">
      <w:pPr>
        <w:spacing w:after="0" w:line="240" w:lineRule="auto"/>
        <w:jc w:val="center"/>
        <w:rPr>
          <w:rFonts w:ascii="Times New Roman" w:hAnsi="Times New Roman" w:cs="Times New Roman"/>
          <w:sz w:val="24"/>
          <w:szCs w:val="24"/>
        </w:rPr>
      </w:pPr>
    </w:p>
    <w:p w:rsidR="000F127D" w:rsidRPr="00861FC0" w:rsidRDefault="000F127D" w:rsidP="000F127D">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CAPITOLUL III</w:t>
      </w:r>
    </w:p>
    <w:p w:rsidR="000B2CC8" w:rsidRPr="00861FC0" w:rsidRDefault="000F127D" w:rsidP="000F127D">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 xml:space="preserve">DISPOZIȚII COMUNE PRIVIND CADRUL </w:t>
      </w:r>
      <w:r w:rsidR="000B2CC8" w:rsidRPr="00861FC0">
        <w:rPr>
          <w:rFonts w:ascii="Times New Roman" w:hAnsi="Times New Roman" w:cs="Times New Roman"/>
          <w:b/>
          <w:sz w:val="24"/>
          <w:szCs w:val="24"/>
        </w:rPr>
        <w:t>PENTRU</w:t>
      </w:r>
      <w:r w:rsidRPr="00861FC0">
        <w:rPr>
          <w:rFonts w:ascii="Times New Roman" w:hAnsi="Times New Roman" w:cs="Times New Roman"/>
          <w:b/>
          <w:sz w:val="24"/>
          <w:szCs w:val="24"/>
        </w:rPr>
        <w:t xml:space="preserve"> SCHIMB</w:t>
      </w:r>
      <w:r w:rsidR="000B2CC8" w:rsidRPr="00861FC0">
        <w:rPr>
          <w:rFonts w:ascii="Times New Roman" w:hAnsi="Times New Roman" w:cs="Times New Roman"/>
          <w:b/>
          <w:sz w:val="24"/>
          <w:szCs w:val="24"/>
        </w:rPr>
        <w:t>UL</w:t>
      </w:r>
      <w:r w:rsidRPr="00861FC0">
        <w:rPr>
          <w:rFonts w:ascii="Times New Roman" w:hAnsi="Times New Roman" w:cs="Times New Roman"/>
          <w:b/>
          <w:sz w:val="24"/>
          <w:szCs w:val="24"/>
        </w:rPr>
        <w:t xml:space="preserve"> DE DATE</w:t>
      </w:r>
    </w:p>
    <w:p w:rsidR="000B2CC8" w:rsidRPr="00861FC0" w:rsidRDefault="000B2CC8" w:rsidP="000F127D">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Articolul 10</w:t>
      </w:r>
    </w:p>
    <w:p w:rsidR="003612D0" w:rsidRPr="00861FC0" w:rsidRDefault="003612D0" w:rsidP="000F127D">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Principiile ADN și schimbul de date dactiloscopice</w:t>
      </w:r>
    </w:p>
    <w:p w:rsidR="003612D0" w:rsidRPr="00861FC0" w:rsidRDefault="0088281B" w:rsidP="003E446B">
      <w:pPr>
        <w:pStyle w:val="a7"/>
        <w:numPr>
          <w:ilvl w:val="0"/>
          <w:numId w:val="11"/>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Părțile </w:t>
      </w:r>
      <w:r w:rsidR="00A220AC" w:rsidRPr="00861FC0">
        <w:rPr>
          <w:rFonts w:ascii="Times New Roman" w:hAnsi="Times New Roman" w:cs="Times New Roman"/>
          <w:sz w:val="24"/>
          <w:szCs w:val="24"/>
        </w:rPr>
        <w:t>C</w:t>
      </w:r>
      <w:r w:rsidRPr="00861FC0">
        <w:rPr>
          <w:rFonts w:ascii="Times New Roman" w:hAnsi="Times New Roman" w:cs="Times New Roman"/>
          <w:sz w:val="24"/>
          <w:szCs w:val="24"/>
        </w:rPr>
        <w:t>ontractante trebuie să utilizeze standardele existente pentru AD</w:t>
      </w:r>
      <w:r w:rsidR="00A220AC" w:rsidRPr="00861FC0">
        <w:rPr>
          <w:rFonts w:ascii="Times New Roman" w:hAnsi="Times New Roman" w:cs="Times New Roman"/>
          <w:sz w:val="24"/>
          <w:szCs w:val="24"/>
        </w:rPr>
        <w:t>N</w:t>
      </w:r>
      <w:r w:rsidRPr="00861FC0">
        <w:rPr>
          <w:rFonts w:ascii="Times New Roman" w:hAnsi="Times New Roman" w:cs="Times New Roman"/>
          <w:sz w:val="24"/>
          <w:szCs w:val="24"/>
        </w:rPr>
        <w:t xml:space="preserve"> și schimbul de date dactiloscopice.</w:t>
      </w:r>
    </w:p>
    <w:p w:rsidR="0088281B" w:rsidRPr="00861FC0" w:rsidRDefault="0088281B" w:rsidP="003E446B">
      <w:pPr>
        <w:pStyle w:val="a7"/>
        <w:numPr>
          <w:ilvl w:val="0"/>
          <w:numId w:val="11"/>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Procedura de transmitere, în cazul căutării automate și compararea profilurilor ADN și a datelor dactiloscopice trebuie să aibă loc în cadrul unei structuri descentralizat</w:t>
      </w:r>
      <w:r w:rsidR="00A220AC" w:rsidRPr="00861FC0">
        <w:rPr>
          <w:rFonts w:ascii="Times New Roman" w:hAnsi="Times New Roman" w:cs="Times New Roman"/>
          <w:sz w:val="24"/>
          <w:szCs w:val="24"/>
        </w:rPr>
        <w:t>e</w:t>
      </w:r>
      <w:r w:rsidRPr="00861FC0">
        <w:rPr>
          <w:rFonts w:ascii="Times New Roman" w:hAnsi="Times New Roman" w:cs="Times New Roman"/>
          <w:sz w:val="24"/>
          <w:szCs w:val="24"/>
        </w:rPr>
        <w:t>.</w:t>
      </w:r>
    </w:p>
    <w:p w:rsidR="0088281B" w:rsidRPr="00861FC0" w:rsidRDefault="004E5B2C" w:rsidP="003E446B">
      <w:pPr>
        <w:pStyle w:val="a7"/>
        <w:numPr>
          <w:ilvl w:val="0"/>
          <w:numId w:val="11"/>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Trebuie să fie întreprinse m</w:t>
      </w:r>
      <w:r w:rsidR="0088281B" w:rsidRPr="00861FC0">
        <w:rPr>
          <w:rFonts w:ascii="Times New Roman" w:hAnsi="Times New Roman" w:cs="Times New Roman"/>
          <w:sz w:val="24"/>
          <w:szCs w:val="24"/>
        </w:rPr>
        <w:t>ăs</w:t>
      </w:r>
      <w:r w:rsidRPr="00861FC0">
        <w:rPr>
          <w:rFonts w:ascii="Times New Roman" w:hAnsi="Times New Roman" w:cs="Times New Roman"/>
          <w:sz w:val="24"/>
          <w:szCs w:val="24"/>
        </w:rPr>
        <w:t>uri</w:t>
      </w:r>
      <w:r w:rsidR="0088281B" w:rsidRPr="00861FC0">
        <w:rPr>
          <w:rFonts w:ascii="Times New Roman" w:hAnsi="Times New Roman" w:cs="Times New Roman"/>
          <w:sz w:val="24"/>
          <w:szCs w:val="24"/>
        </w:rPr>
        <w:t xml:space="preserve"> corespunzătoare pentru a asigura confidențialitatea și integritatea datel</w:t>
      </w:r>
      <w:r w:rsidRPr="00861FC0">
        <w:rPr>
          <w:rFonts w:ascii="Times New Roman" w:hAnsi="Times New Roman" w:cs="Times New Roman"/>
          <w:sz w:val="24"/>
          <w:szCs w:val="24"/>
        </w:rPr>
        <w:t>or</w:t>
      </w:r>
      <w:r w:rsidR="0088281B" w:rsidRPr="00861FC0">
        <w:rPr>
          <w:rFonts w:ascii="Times New Roman" w:hAnsi="Times New Roman" w:cs="Times New Roman"/>
          <w:sz w:val="24"/>
          <w:szCs w:val="24"/>
        </w:rPr>
        <w:t xml:space="preserve"> </w:t>
      </w:r>
      <w:r w:rsidR="00292CF4" w:rsidRPr="00861FC0">
        <w:rPr>
          <w:rFonts w:ascii="Times New Roman" w:hAnsi="Times New Roman" w:cs="Times New Roman"/>
          <w:sz w:val="24"/>
          <w:szCs w:val="24"/>
        </w:rPr>
        <w:t xml:space="preserve">transmise </w:t>
      </w:r>
      <w:r w:rsidRPr="00861FC0">
        <w:rPr>
          <w:rFonts w:ascii="Times New Roman" w:hAnsi="Times New Roman" w:cs="Times New Roman"/>
          <w:sz w:val="24"/>
          <w:szCs w:val="24"/>
        </w:rPr>
        <w:t>altor</w:t>
      </w:r>
      <w:r w:rsidR="00292CF4" w:rsidRPr="00861FC0">
        <w:rPr>
          <w:rFonts w:ascii="Times New Roman" w:hAnsi="Times New Roman" w:cs="Times New Roman"/>
          <w:sz w:val="24"/>
          <w:szCs w:val="24"/>
        </w:rPr>
        <w:t xml:space="preserve"> Părți</w:t>
      </w:r>
      <w:r w:rsidR="0094374D" w:rsidRPr="0094374D">
        <w:rPr>
          <w:rFonts w:ascii="Times New Roman" w:hAnsi="Times New Roman" w:cs="Times New Roman"/>
          <w:sz w:val="24"/>
          <w:szCs w:val="24"/>
        </w:rPr>
        <w:t xml:space="preserve"> </w:t>
      </w:r>
      <w:r w:rsidR="0094374D">
        <w:rPr>
          <w:rFonts w:ascii="Times New Roman" w:hAnsi="Times New Roman" w:cs="Times New Roman"/>
          <w:sz w:val="24"/>
          <w:szCs w:val="24"/>
        </w:rPr>
        <w:t>Contractante</w:t>
      </w:r>
      <w:r w:rsidR="00292CF4" w:rsidRPr="00861FC0">
        <w:rPr>
          <w:rFonts w:ascii="Times New Roman" w:hAnsi="Times New Roman" w:cs="Times New Roman"/>
          <w:sz w:val="24"/>
          <w:szCs w:val="24"/>
        </w:rPr>
        <w:t>, inclusiv criptarea acestora.</w:t>
      </w:r>
    </w:p>
    <w:p w:rsidR="00292CF4" w:rsidRPr="00861FC0" w:rsidRDefault="000D3192" w:rsidP="003E446B">
      <w:pPr>
        <w:pStyle w:val="a7"/>
        <w:numPr>
          <w:ilvl w:val="0"/>
          <w:numId w:val="11"/>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Părțile </w:t>
      </w:r>
      <w:r w:rsidR="00A220AC" w:rsidRPr="00861FC0">
        <w:rPr>
          <w:rFonts w:ascii="Times New Roman" w:hAnsi="Times New Roman" w:cs="Times New Roman"/>
          <w:sz w:val="24"/>
          <w:szCs w:val="24"/>
        </w:rPr>
        <w:t>C</w:t>
      </w:r>
      <w:r w:rsidRPr="00861FC0">
        <w:rPr>
          <w:rFonts w:ascii="Times New Roman" w:hAnsi="Times New Roman" w:cs="Times New Roman"/>
          <w:sz w:val="24"/>
          <w:szCs w:val="24"/>
        </w:rPr>
        <w:t>ontractante trebuie să întreprindă măsurile necesare</w:t>
      </w:r>
      <w:r w:rsidR="00101AA7" w:rsidRPr="00861FC0">
        <w:rPr>
          <w:rFonts w:ascii="Times New Roman" w:hAnsi="Times New Roman" w:cs="Times New Roman"/>
          <w:sz w:val="24"/>
          <w:szCs w:val="24"/>
        </w:rPr>
        <w:t xml:space="preserve"> </w:t>
      </w:r>
      <w:r w:rsidR="00A220AC" w:rsidRPr="00861FC0">
        <w:rPr>
          <w:rFonts w:ascii="Times New Roman" w:hAnsi="Times New Roman" w:cs="Times New Roman"/>
          <w:sz w:val="24"/>
          <w:szCs w:val="24"/>
        </w:rPr>
        <w:t xml:space="preserve">pentru garantarea integrității </w:t>
      </w:r>
      <w:r w:rsidR="00101AA7" w:rsidRPr="00861FC0">
        <w:rPr>
          <w:rFonts w:ascii="Times New Roman" w:hAnsi="Times New Roman" w:cs="Times New Roman"/>
          <w:sz w:val="24"/>
          <w:szCs w:val="24"/>
        </w:rPr>
        <w:t>profilurilor ADN și a datelor dactiloscopice disponibile și transmise pentru comparație către celela</w:t>
      </w:r>
      <w:r w:rsidR="00A220AC" w:rsidRPr="00861FC0">
        <w:rPr>
          <w:rFonts w:ascii="Times New Roman" w:hAnsi="Times New Roman" w:cs="Times New Roman"/>
          <w:sz w:val="24"/>
          <w:szCs w:val="24"/>
        </w:rPr>
        <w:t>l</w:t>
      </w:r>
      <w:r w:rsidR="00101AA7" w:rsidRPr="00861FC0">
        <w:rPr>
          <w:rFonts w:ascii="Times New Roman" w:hAnsi="Times New Roman" w:cs="Times New Roman"/>
          <w:sz w:val="24"/>
          <w:szCs w:val="24"/>
        </w:rPr>
        <w:t>te Părți</w:t>
      </w:r>
      <w:r w:rsidR="004E5B2C" w:rsidRPr="00861FC0">
        <w:rPr>
          <w:rFonts w:ascii="Times New Roman" w:hAnsi="Times New Roman" w:cs="Times New Roman"/>
          <w:sz w:val="24"/>
          <w:szCs w:val="24"/>
        </w:rPr>
        <w:t xml:space="preserve"> Contractante</w:t>
      </w:r>
      <w:r w:rsidR="00101AA7" w:rsidRPr="00861FC0">
        <w:rPr>
          <w:rFonts w:ascii="Times New Roman" w:hAnsi="Times New Roman" w:cs="Times New Roman"/>
          <w:sz w:val="24"/>
          <w:szCs w:val="24"/>
        </w:rPr>
        <w:t xml:space="preserve"> și de a se asigura ca aceste măsuri să fie în conformitate cu standardele internaționale.</w:t>
      </w:r>
    </w:p>
    <w:p w:rsidR="00861FC0" w:rsidRPr="00861FC0" w:rsidRDefault="00861FC0" w:rsidP="00101AA7">
      <w:pPr>
        <w:spacing w:after="0" w:line="240" w:lineRule="auto"/>
        <w:jc w:val="center"/>
        <w:rPr>
          <w:rFonts w:ascii="Times New Roman" w:hAnsi="Times New Roman" w:cs="Times New Roman"/>
          <w:b/>
          <w:sz w:val="24"/>
          <w:szCs w:val="24"/>
        </w:rPr>
      </w:pPr>
    </w:p>
    <w:p w:rsidR="00101AA7" w:rsidRPr="00861FC0" w:rsidRDefault="00101AA7" w:rsidP="00101AA7">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Articolul 11</w:t>
      </w:r>
    </w:p>
    <w:p w:rsidR="00101AA7" w:rsidRPr="00861FC0" w:rsidRDefault="00101AA7" w:rsidP="00101AA7">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Specificațiile tehnice și procedurale</w:t>
      </w:r>
    </w:p>
    <w:p w:rsidR="00101AA7" w:rsidRPr="00861FC0" w:rsidRDefault="00101AA7" w:rsidP="003E446B">
      <w:pPr>
        <w:pStyle w:val="a7"/>
        <w:numPr>
          <w:ilvl w:val="0"/>
          <w:numId w:val="12"/>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Părțile </w:t>
      </w:r>
      <w:r w:rsidR="004E5B2C" w:rsidRPr="00861FC0">
        <w:rPr>
          <w:rFonts w:ascii="Times New Roman" w:hAnsi="Times New Roman" w:cs="Times New Roman"/>
          <w:sz w:val="24"/>
          <w:szCs w:val="24"/>
        </w:rPr>
        <w:t xml:space="preserve">Contractante </w:t>
      </w:r>
      <w:r w:rsidRPr="00861FC0">
        <w:rPr>
          <w:rFonts w:ascii="Times New Roman" w:hAnsi="Times New Roman" w:cs="Times New Roman"/>
          <w:sz w:val="24"/>
          <w:szCs w:val="24"/>
        </w:rPr>
        <w:t>vor respecta specificațiile tehnice comune în legătură cu toate solicitările și răspunsurile referitoare la căutările și comparațiile de profiluri ADN, date dactiloscopice și date de înmatriculare a vehiculelor.</w:t>
      </w:r>
    </w:p>
    <w:p w:rsidR="00380FE2" w:rsidRPr="00861FC0" w:rsidRDefault="00101AA7" w:rsidP="003E446B">
      <w:pPr>
        <w:pStyle w:val="a7"/>
        <w:numPr>
          <w:ilvl w:val="0"/>
          <w:numId w:val="12"/>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Aceste specificări tehnice și procedurale sunt stabilite în implementarea </w:t>
      </w:r>
      <w:r w:rsidR="00A32BE2" w:rsidRPr="00861FC0">
        <w:rPr>
          <w:rFonts w:ascii="Times New Roman" w:hAnsi="Times New Roman" w:cs="Times New Roman"/>
          <w:sz w:val="24"/>
          <w:szCs w:val="24"/>
        </w:rPr>
        <w:t>Acordurilor</w:t>
      </w:r>
      <w:r w:rsidRPr="00861FC0">
        <w:rPr>
          <w:rFonts w:ascii="Times New Roman" w:hAnsi="Times New Roman" w:cs="Times New Roman"/>
          <w:sz w:val="24"/>
          <w:szCs w:val="24"/>
        </w:rPr>
        <w:t xml:space="preserve"> și Manualelor de Utilizare.</w:t>
      </w:r>
    </w:p>
    <w:p w:rsidR="00101AA7" w:rsidRPr="00861FC0" w:rsidRDefault="00101AA7" w:rsidP="00BE43EC">
      <w:pPr>
        <w:spacing w:after="0" w:line="240" w:lineRule="auto"/>
        <w:jc w:val="both"/>
        <w:rPr>
          <w:rFonts w:ascii="Times New Roman" w:hAnsi="Times New Roman" w:cs="Times New Roman"/>
          <w:sz w:val="24"/>
          <w:szCs w:val="24"/>
        </w:rPr>
      </w:pPr>
    </w:p>
    <w:p w:rsidR="0094374D" w:rsidRDefault="0094374D" w:rsidP="003470C1">
      <w:pPr>
        <w:spacing w:after="0" w:line="240" w:lineRule="auto"/>
        <w:jc w:val="center"/>
        <w:rPr>
          <w:rFonts w:ascii="Times New Roman" w:hAnsi="Times New Roman" w:cs="Times New Roman"/>
          <w:b/>
          <w:sz w:val="24"/>
          <w:szCs w:val="24"/>
        </w:rPr>
      </w:pPr>
    </w:p>
    <w:p w:rsidR="0094374D" w:rsidRDefault="0094374D" w:rsidP="003470C1">
      <w:pPr>
        <w:spacing w:after="0" w:line="240" w:lineRule="auto"/>
        <w:jc w:val="center"/>
        <w:rPr>
          <w:rFonts w:ascii="Times New Roman" w:hAnsi="Times New Roman" w:cs="Times New Roman"/>
          <w:b/>
          <w:sz w:val="24"/>
          <w:szCs w:val="24"/>
        </w:rPr>
      </w:pPr>
    </w:p>
    <w:p w:rsidR="0094374D" w:rsidRDefault="0094374D" w:rsidP="003470C1">
      <w:pPr>
        <w:spacing w:after="0" w:line="240" w:lineRule="auto"/>
        <w:jc w:val="center"/>
        <w:rPr>
          <w:rFonts w:ascii="Times New Roman" w:hAnsi="Times New Roman" w:cs="Times New Roman"/>
          <w:b/>
          <w:sz w:val="24"/>
          <w:szCs w:val="24"/>
        </w:rPr>
      </w:pPr>
    </w:p>
    <w:p w:rsidR="00101AA7" w:rsidRPr="00861FC0" w:rsidRDefault="003470C1" w:rsidP="003470C1">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lastRenderedPageBreak/>
        <w:t>CAPITOLUL IV</w:t>
      </w:r>
    </w:p>
    <w:p w:rsidR="003470C1" w:rsidRPr="00861FC0" w:rsidRDefault="003470C1" w:rsidP="003470C1">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PROTECȚIA DATELOR</w:t>
      </w:r>
    </w:p>
    <w:p w:rsidR="003470C1" w:rsidRPr="00861FC0" w:rsidRDefault="003470C1" w:rsidP="003470C1">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Articolul 12</w:t>
      </w:r>
    </w:p>
    <w:p w:rsidR="003470C1" w:rsidRPr="00861FC0" w:rsidRDefault="003470C1" w:rsidP="003470C1">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Nivelul de protejare a datelor</w:t>
      </w:r>
    </w:p>
    <w:p w:rsidR="003470C1" w:rsidRPr="00861FC0" w:rsidRDefault="00A32BE2" w:rsidP="003470C1">
      <w:pPr>
        <w:spacing w:after="0" w:line="240" w:lineRule="auto"/>
        <w:jc w:val="both"/>
        <w:rPr>
          <w:rFonts w:ascii="Times New Roman" w:hAnsi="Times New Roman" w:cs="Times New Roman"/>
          <w:sz w:val="24"/>
          <w:szCs w:val="24"/>
        </w:rPr>
      </w:pPr>
      <w:r w:rsidRPr="00861FC0">
        <w:rPr>
          <w:rFonts w:ascii="Times New Roman" w:hAnsi="Times New Roman" w:cs="Times New Roman"/>
          <w:sz w:val="24"/>
          <w:szCs w:val="24"/>
        </w:rPr>
        <w:tab/>
      </w:r>
      <w:r w:rsidR="009814AB" w:rsidRPr="00861FC0">
        <w:rPr>
          <w:rFonts w:ascii="Times New Roman" w:hAnsi="Times New Roman" w:cs="Times New Roman"/>
          <w:sz w:val="24"/>
          <w:szCs w:val="24"/>
        </w:rPr>
        <w:t>În ceea ce privește prelucrarea datelor cu caracter personal care sunt sau au fost furnizate</w:t>
      </w:r>
      <w:r w:rsidRPr="00861FC0">
        <w:rPr>
          <w:rFonts w:ascii="Times New Roman" w:hAnsi="Times New Roman" w:cs="Times New Roman"/>
          <w:sz w:val="24"/>
          <w:szCs w:val="24"/>
        </w:rPr>
        <w:t xml:space="preserve"> în temeiul prezentului Acord</w:t>
      </w:r>
      <w:r w:rsidR="009814AB" w:rsidRPr="00861FC0">
        <w:rPr>
          <w:rFonts w:ascii="Times New Roman" w:hAnsi="Times New Roman" w:cs="Times New Roman"/>
          <w:sz w:val="24"/>
          <w:szCs w:val="24"/>
        </w:rPr>
        <w:t xml:space="preserve">, fiecare </w:t>
      </w:r>
      <w:r w:rsidRPr="00861FC0">
        <w:rPr>
          <w:rFonts w:ascii="Times New Roman" w:hAnsi="Times New Roman" w:cs="Times New Roman"/>
          <w:sz w:val="24"/>
          <w:szCs w:val="24"/>
        </w:rPr>
        <w:t>P</w:t>
      </w:r>
      <w:r w:rsidR="009814AB" w:rsidRPr="00861FC0">
        <w:rPr>
          <w:rFonts w:ascii="Times New Roman" w:hAnsi="Times New Roman" w:cs="Times New Roman"/>
          <w:sz w:val="24"/>
          <w:szCs w:val="24"/>
        </w:rPr>
        <w:t xml:space="preserve">arte </w:t>
      </w:r>
      <w:r w:rsidR="004E5B2C" w:rsidRPr="00861FC0">
        <w:rPr>
          <w:rFonts w:ascii="Times New Roman" w:hAnsi="Times New Roman" w:cs="Times New Roman"/>
          <w:sz w:val="24"/>
          <w:szCs w:val="24"/>
        </w:rPr>
        <w:t xml:space="preserve">Contractantă </w:t>
      </w:r>
      <w:r w:rsidR="009814AB" w:rsidRPr="00861FC0">
        <w:rPr>
          <w:rFonts w:ascii="Times New Roman" w:hAnsi="Times New Roman" w:cs="Times New Roman"/>
          <w:sz w:val="24"/>
          <w:szCs w:val="24"/>
        </w:rPr>
        <w:t xml:space="preserve">trebuie să asigure un nivel de protecție a datelor cu caracter personal în legislația sa internă cel puțin egală cu cea care rezultă din Convenția Consiliului Europei pentru protecția persoanelor fizice în ceea ce privește Prelucrarea Automată a Datelor cu Caracter Personal din 28 ianuarie 1981 și Protocolul său Adițional din 8 noiembrie 2001 și în acest sens, trebuie să ia în considerare Recomandarea nr. R (87) 15 din 17 septembrie 1987 a Comitetului de Miniștri al Consiliului Europei la </w:t>
      </w:r>
      <w:r w:rsidR="0094374D">
        <w:rPr>
          <w:rFonts w:ascii="Times New Roman" w:hAnsi="Times New Roman" w:cs="Times New Roman"/>
          <w:sz w:val="24"/>
          <w:szCs w:val="24"/>
        </w:rPr>
        <w:t>s</w:t>
      </w:r>
      <w:r w:rsidR="009814AB" w:rsidRPr="00861FC0">
        <w:rPr>
          <w:rFonts w:ascii="Times New Roman" w:hAnsi="Times New Roman" w:cs="Times New Roman"/>
          <w:sz w:val="24"/>
          <w:szCs w:val="24"/>
        </w:rPr>
        <w:t xml:space="preserve">tatele </w:t>
      </w:r>
      <w:r w:rsidR="0094374D">
        <w:rPr>
          <w:rFonts w:ascii="Times New Roman" w:hAnsi="Times New Roman" w:cs="Times New Roman"/>
          <w:sz w:val="24"/>
          <w:szCs w:val="24"/>
        </w:rPr>
        <w:t>m</w:t>
      </w:r>
      <w:r w:rsidR="009814AB" w:rsidRPr="00861FC0">
        <w:rPr>
          <w:rFonts w:ascii="Times New Roman" w:hAnsi="Times New Roman" w:cs="Times New Roman"/>
          <w:sz w:val="24"/>
          <w:szCs w:val="24"/>
        </w:rPr>
        <w:t>embre care reglementează utilizarea datelor cu caracter personal în sectorul poliției, de asemenea, în cazul în care datele nu sunt prelucrate în mod automat.</w:t>
      </w:r>
    </w:p>
    <w:p w:rsidR="009814AB" w:rsidRPr="00861FC0" w:rsidRDefault="009814AB" w:rsidP="003470C1">
      <w:pPr>
        <w:spacing w:after="0" w:line="240" w:lineRule="auto"/>
        <w:jc w:val="both"/>
        <w:rPr>
          <w:rFonts w:ascii="Times New Roman" w:hAnsi="Times New Roman" w:cs="Times New Roman"/>
          <w:sz w:val="24"/>
          <w:szCs w:val="24"/>
        </w:rPr>
      </w:pPr>
    </w:p>
    <w:p w:rsidR="009814AB" w:rsidRPr="00861FC0" w:rsidRDefault="00EE648C" w:rsidP="00EE648C">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Articolul 13</w:t>
      </w:r>
    </w:p>
    <w:p w:rsidR="00EE648C" w:rsidRPr="00861FC0" w:rsidRDefault="00EE648C" w:rsidP="00EE648C">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Scopul</w:t>
      </w:r>
    </w:p>
    <w:p w:rsidR="00EE648C" w:rsidRPr="00861FC0" w:rsidRDefault="00EE648C" w:rsidP="003E446B">
      <w:pPr>
        <w:pStyle w:val="a7"/>
        <w:numPr>
          <w:ilvl w:val="0"/>
          <w:numId w:val="13"/>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Prelucrarea datelor cu caracter personal de către partea destinatară este permisă numai în scopurile pentru care datele au fost furnizate în conformitate cu prezentul </w:t>
      </w:r>
      <w:r w:rsidR="00A32BE2" w:rsidRPr="00861FC0">
        <w:rPr>
          <w:rFonts w:ascii="Times New Roman" w:hAnsi="Times New Roman" w:cs="Times New Roman"/>
          <w:sz w:val="24"/>
          <w:szCs w:val="24"/>
        </w:rPr>
        <w:t>Acord</w:t>
      </w:r>
      <w:r w:rsidRPr="00861FC0">
        <w:rPr>
          <w:rFonts w:ascii="Times New Roman" w:hAnsi="Times New Roman" w:cs="Times New Roman"/>
          <w:sz w:val="24"/>
          <w:szCs w:val="24"/>
        </w:rPr>
        <w:t xml:space="preserve">. Prelucrarea în alt scop este permisă numai cu autorizarea prealabilă a </w:t>
      </w:r>
      <w:r w:rsidR="00A32BE2" w:rsidRPr="00861FC0">
        <w:rPr>
          <w:rFonts w:ascii="Times New Roman" w:hAnsi="Times New Roman" w:cs="Times New Roman"/>
          <w:sz w:val="24"/>
          <w:szCs w:val="24"/>
        </w:rPr>
        <w:t>P</w:t>
      </w:r>
      <w:r w:rsidRPr="00861FC0">
        <w:rPr>
          <w:rFonts w:ascii="Times New Roman" w:hAnsi="Times New Roman" w:cs="Times New Roman"/>
          <w:sz w:val="24"/>
          <w:szCs w:val="24"/>
        </w:rPr>
        <w:t xml:space="preserve">ărții </w:t>
      </w:r>
      <w:r w:rsidR="004E5B2C" w:rsidRPr="00861FC0">
        <w:rPr>
          <w:rFonts w:ascii="Times New Roman" w:hAnsi="Times New Roman" w:cs="Times New Roman"/>
          <w:sz w:val="24"/>
          <w:szCs w:val="24"/>
        </w:rPr>
        <w:t xml:space="preserve">Contractante </w:t>
      </w:r>
      <w:r w:rsidRPr="00861FC0">
        <w:rPr>
          <w:rFonts w:ascii="Times New Roman" w:hAnsi="Times New Roman" w:cs="Times New Roman"/>
          <w:sz w:val="24"/>
          <w:szCs w:val="24"/>
        </w:rPr>
        <w:t xml:space="preserve">care administrează fișierul și doar cu legislația națională a </w:t>
      </w:r>
      <w:r w:rsidR="00A32BE2" w:rsidRPr="00861FC0">
        <w:rPr>
          <w:rFonts w:ascii="Times New Roman" w:hAnsi="Times New Roman" w:cs="Times New Roman"/>
          <w:sz w:val="24"/>
          <w:szCs w:val="24"/>
        </w:rPr>
        <w:t>P</w:t>
      </w:r>
      <w:r w:rsidRPr="00861FC0">
        <w:rPr>
          <w:rFonts w:ascii="Times New Roman" w:hAnsi="Times New Roman" w:cs="Times New Roman"/>
          <w:sz w:val="24"/>
          <w:szCs w:val="24"/>
        </w:rPr>
        <w:t>ărții</w:t>
      </w:r>
      <w:r w:rsidR="004E5B2C" w:rsidRPr="00861FC0">
        <w:rPr>
          <w:rFonts w:ascii="Times New Roman" w:hAnsi="Times New Roman" w:cs="Times New Roman"/>
          <w:sz w:val="24"/>
          <w:szCs w:val="24"/>
        </w:rPr>
        <w:t xml:space="preserve"> Contractante</w:t>
      </w:r>
      <w:r w:rsidRPr="00861FC0">
        <w:rPr>
          <w:rFonts w:ascii="Times New Roman" w:hAnsi="Times New Roman" w:cs="Times New Roman"/>
          <w:sz w:val="24"/>
          <w:szCs w:val="24"/>
        </w:rPr>
        <w:t xml:space="preserve"> </w:t>
      </w:r>
      <w:r w:rsidR="0094374D">
        <w:rPr>
          <w:rFonts w:ascii="Times New Roman" w:hAnsi="Times New Roman" w:cs="Times New Roman"/>
          <w:sz w:val="24"/>
          <w:szCs w:val="24"/>
        </w:rPr>
        <w:t>solicitante</w:t>
      </w:r>
      <w:r w:rsidRPr="00861FC0">
        <w:rPr>
          <w:rFonts w:ascii="Times New Roman" w:hAnsi="Times New Roman" w:cs="Times New Roman"/>
          <w:sz w:val="24"/>
          <w:szCs w:val="24"/>
        </w:rPr>
        <w:t xml:space="preserve">. O astfel de autorizație poate fi acordată cu condiția că prelucrarea în alte scopuri este permisă în temeiul legislației naționale a </w:t>
      </w:r>
      <w:r w:rsidR="003E446B" w:rsidRPr="00861FC0">
        <w:rPr>
          <w:rFonts w:ascii="Times New Roman" w:hAnsi="Times New Roman" w:cs="Times New Roman"/>
          <w:sz w:val="24"/>
          <w:szCs w:val="24"/>
        </w:rPr>
        <w:t>P</w:t>
      </w:r>
      <w:r w:rsidRPr="00861FC0">
        <w:rPr>
          <w:rFonts w:ascii="Times New Roman" w:hAnsi="Times New Roman" w:cs="Times New Roman"/>
          <w:sz w:val="24"/>
          <w:szCs w:val="24"/>
        </w:rPr>
        <w:t xml:space="preserve">ărții </w:t>
      </w:r>
      <w:r w:rsidR="004E5B2C" w:rsidRPr="00861FC0">
        <w:rPr>
          <w:rFonts w:ascii="Times New Roman" w:hAnsi="Times New Roman" w:cs="Times New Roman"/>
          <w:sz w:val="24"/>
          <w:szCs w:val="24"/>
        </w:rPr>
        <w:t xml:space="preserve">Contractante </w:t>
      </w:r>
      <w:r w:rsidRPr="00861FC0">
        <w:rPr>
          <w:rFonts w:ascii="Times New Roman" w:hAnsi="Times New Roman" w:cs="Times New Roman"/>
          <w:sz w:val="24"/>
          <w:szCs w:val="24"/>
        </w:rPr>
        <w:t>care administrează fișierul.</w:t>
      </w:r>
    </w:p>
    <w:p w:rsidR="003E446B" w:rsidRPr="00861FC0" w:rsidRDefault="00EE648C" w:rsidP="003E446B">
      <w:pPr>
        <w:pStyle w:val="a7"/>
        <w:numPr>
          <w:ilvl w:val="0"/>
          <w:numId w:val="13"/>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Prelucrarea datelor furnizate în temeiul articolelor 3 -</w:t>
      </w:r>
      <w:r w:rsidR="008A3263" w:rsidRPr="00861FC0">
        <w:rPr>
          <w:rFonts w:ascii="Times New Roman" w:hAnsi="Times New Roman" w:cs="Times New Roman"/>
          <w:sz w:val="24"/>
          <w:szCs w:val="24"/>
        </w:rPr>
        <w:t xml:space="preserve"> 6 </w:t>
      </w:r>
      <w:r w:rsidR="00A32BE2" w:rsidRPr="00861FC0">
        <w:rPr>
          <w:rFonts w:ascii="Times New Roman" w:hAnsi="Times New Roman" w:cs="Times New Roman"/>
          <w:sz w:val="24"/>
          <w:szCs w:val="24"/>
        </w:rPr>
        <w:t>de</w:t>
      </w:r>
      <w:r w:rsidR="008A3263" w:rsidRPr="00861FC0">
        <w:rPr>
          <w:rFonts w:ascii="Times New Roman" w:hAnsi="Times New Roman" w:cs="Times New Roman"/>
          <w:sz w:val="24"/>
          <w:szCs w:val="24"/>
        </w:rPr>
        <w:t xml:space="preserve"> Partea</w:t>
      </w:r>
      <w:r w:rsidR="004E5B2C" w:rsidRPr="00861FC0">
        <w:rPr>
          <w:rFonts w:ascii="Times New Roman" w:hAnsi="Times New Roman" w:cs="Times New Roman"/>
          <w:sz w:val="24"/>
          <w:szCs w:val="24"/>
        </w:rPr>
        <w:t xml:space="preserve"> Contractantă</w:t>
      </w:r>
      <w:r w:rsidR="008A3263" w:rsidRPr="00861FC0">
        <w:rPr>
          <w:rFonts w:ascii="Times New Roman" w:hAnsi="Times New Roman" w:cs="Times New Roman"/>
          <w:sz w:val="24"/>
          <w:szCs w:val="24"/>
        </w:rPr>
        <w:t xml:space="preserve"> </w:t>
      </w:r>
      <w:r w:rsidR="00A32BE2" w:rsidRPr="00861FC0">
        <w:rPr>
          <w:rFonts w:ascii="Times New Roman" w:hAnsi="Times New Roman" w:cs="Times New Roman"/>
          <w:sz w:val="24"/>
          <w:szCs w:val="24"/>
        </w:rPr>
        <w:t>în</w:t>
      </w:r>
      <w:r w:rsidR="008A3263" w:rsidRPr="00861FC0">
        <w:rPr>
          <w:rFonts w:ascii="Times New Roman" w:hAnsi="Times New Roman" w:cs="Times New Roman"/>
          <w:sz w:val="24"/>
          <w:szCs w:val="24"/>
        </w:rPr>
        <w:t xml:space="preserve"> c</w:t>
      </w:r>
      <w:r w:rsidRPr="00861FC0">
        <w:rPr>
          <w:rFonts w:ascii="Times New Roman" w:hAnsi="Times New Roman" w:cs="Times New Roman"/>
          <w:sz w:val="24"/>
          <w:szCs w:val="24"/>
        </w:rPr>
        <w:t>ăutare sau c</w:t>
      </w:r>
      <w:r w:rsidR="00A32BE2" w:rsidRPr="00861FC0">
        <w:rPr>
          <w:rFonts w:ascii="Times New Roman" w:hAnsi="Times New Roman" w:cs="Times New Roman"/>
          <w:sz w:val="24"/>
          <w:szCs w:val="24"/>
        </w:rPr>
        <w:t>omparativă</w:t>
      </w:r>
      <w:r w:rsidR="008A3263" w:rsidRPr="00861FC0">
        <w:rPr>
          <w:rFonts w:ascii="Times New Roman" w:hAnsi="Times New Roman" w:cs="Times New Roman"/>
          <w:sz w:val="24"/>
          <w:szCs w:val="24"/>
        </w:rPr>
        <w:t xml:space="preserve"> </w:t>
      </w:r>
      <w:r w:rsidRPr="00861FC0">
        <w:rPr>
          <w:rFonts w:ascii="Times New Roman" w:hAnsi="Times New Roman" w:cs="Times New Roman"/>
          <w:sz w:val="24"/>
          <w:szCs w:val="24"/>
        </w:rPr>
        <w:t>este permisă numai în scopul de a:</w:t>
      </w:r>
    </w:p>
    <w:p w:rsidR="003E446B" w:rsidRPr="00861FC0" w:rsidRDefault="003E446B" w:rsidP="003E446B">
      <w:pPr>
        <w:pStyle w:val="a7"/>
        <w:numPr>
          <w:ilvl w:val="0"/>
          <w:numId w:val="34"/>
        </w:numPr>
        <w:tabs>
          <w:tab w:val="left" w:pos="284"/>
        </w:tabs>
        <w:spacing w:after="0" w:line="240" w:lineRule="auto"/>
        <w:jc w:val="both"/>
        <w:rPr>
          <w:rFonts w:ascii="Times New Roman" w:hAnsi="Times New Roman" w:cs="Times New Roman"/>
          <w:sz w:val="24"/>
          <w:szCs w:val="24"/>
        </w:rPr>
      </w:pPr>
      <w:r w:rsidRPr="00861FC0">
        <w:rPr>
          <w:rFonts w:ascii="Times New Roman" w:hAnsi="Times New Roman" w:cs="Times New Roman"/>
          <w:sz w:val="24"/>
          <w:szCs w:val="24"/>
        </w:rPr>
        <w:t>s</w:t>
      </w:r>
      <w:r w:rsidR="008A3263" w:rsidRPr="00861FC0">
        <w:rPr>
          <w:rFonts w:ascii="Times New Roman" w:hAnsi="Times New Roman" w:cs="Times New Roman"/>
          <w:sz w:val="24"/>
          <w:szCs w:val="24"/>
        </w:rPr>
        <w:t>tabili dacă profilurile ADN comparate se combină;</w:t>
      </w:r>
    </w:p>
    <w:p w:rsidR="003E446B" w:rsidRPr="00861FC0" w:rsidRDefault="003E446B" w:rsidP="003E446B">
      <w:pPr>
        <w:pStyle w:val="a7"/>
        <w:numPr>
          <w:ilvl w:val="0"/>
          <w:numId w:val="34"/>
        </w:numPr>
        <w:tabs>
          <w:tab w:val="left" w:pos="284"/>
        </w:tabs>
        <w:spacing w:after="0" w:line="240" w:lineRule="auto"/>
        <w:jc w:val="both"/>
        <w:rPr>
          <w:rFonts w:ascii="Times New Roman" w:hAnsi="Times New Roman" w:cs="Times New Roman"/>
          <w:sz w:val="24"/>
          <w:szCs w:val="24"/>
        </w:rPr>
      </w:pPr>
      <w:r w:rsidRPr="00861FC0">
        <w:rPr>
          <w:rFonts w:ascii="Times New Roman" w:hAnsi="Times New Roman" w:cs="Times New Roman"/>
          <w:sz w:val="24"/>
          <w:szCs w:val="24"/>
        </w:rPr>
        <w:t>s</w:t>
      </w:r>
      <w:r w:rsidR="008A3263" w:rsidRPr="00861FC0">
        <w:rPr>
          <w:rFonts w:ascii="Times New Roman" w:hAnsi="Times New Roman" w:cs="Times New Roman"/>
          <w:sz w:val="24"/>
          <w:szCs w:val="24"/>
        </w:rPr>
        <w:t>tabili dacă datele dactiloscopice comparate se combină;</w:t>
      </w:r>
    </w:p>
    <w:p w:rsidR="003E446B" w:rsidRPr="00861FC0" w:rsidRDefault="003E446B" w:rsidP="003E446B">
      <w:pPr>
        <w:pStyle w:val="a7"/>
        <w:numPr>
          <w:ilvl w:val="0"/>
          <w:numId w:val="34"/>
        </w:numPr>
        <w:tabs>
          <w:tab w:val="left" w:pos="284"/>
        </w:tabs>
        <w:spacing w:after="0" w:line="240" w:lineRule="auto"/>
        <w:jc w:val="both"/>
        <w:rPr>
          <w:rFonts w:ascii="Times New Roman" w:hAnsi="Times New Roman" w:cs="Times New Roman"/>
          <w:sz w:val="24"/>
          <w:szCs w:val="24"/>
        </w:rPr>
      </w:pPr>
      <w:r w:rsidRPr="00861FC0">
        <w:rPr>
          <w:rFonts w:ascii="Times New Roman" w:hAnsi="Times New Roman" w:cs="Times New Roman"/>
          <w:sz w:val="24"/>
          <w:szCs w:val="24"/>
        </w:rPr>
        <w:t>p</w:t>
      </w:r>
      <w:r w:rsidR="008A3263" w:rsidRPr="00861FC0">
        <w:rPr>
          <w:rFonts w:ascii="Times New Roman" w:hAnsi="Times New Roman" w:cs="Times New Roman"/>
          <w:sz w:val="24"/>
          <w:szCs w:val="24"/>
        </w:rPr>
        <w:t>regăti și prezenta o cerere juridică sau d</w:t>
      </w:r>
      <w:r w:rsidR="00A32BE2" w:rsidRPr="00861FC0">
        <w:rPr>
          <w:rFonts w:ascii="Times New Roman" w:hAnsi="Times New Roman" w:cs="Times New Roman"/>
          <w:sz w:val="24"/>
          <w:szCs w:val="24"/>
        </w:rPr>
        <w:t>in partea</w:t>
      </w:r>
      <w:r w:rsidR="008A3263" w:rsidRPr="00861FC0">
        <w:rPr>
          <w:rFonts w:ascii="Times New Roman" w:hAnsi="Times New Roman" w:cs="Times New Roman"/>
          <w:sz w:val="24"/>
          <w:szCs w:val="24"/>
        </w:rPr>
        <w:t xml:space="preserve"> poliție</w:t>
      </w:r>
      <w:r w:rsidR="00A32BE2" w:rsidRPr="00861FC0">
        <w:rPr>
          <w:rFonts w:ascii="Times New Roman" w:hAnsi="Times New Roman" w:cs="Times New Roman"/>
          <w:sz w:val="24"/>
          <w:szCs w:val="24"/>
        </w:rPr>
        <w:t>i</w:t>
      </w:r>
      <w:r w:rsidR="008A3263" w:rsidRPr="00861FC0">
        <w:rPr>
          <w:rFonts w:ascii="Times New Roman" w:hAnsi="Times New Roman" w:cs="Times New Roman"/>
          <w:sz w:val="24"/>
          <w:szCs w:val="24"/>
        </w:rPr>
        <w:t xml:space="preserve"> pentru asistență judiciară în conformitate cu legislația națională dacă aceste date se combină prin intermediul punctului de contact național desemnat, în conformitate cu articolul 7;</w:t>
      </w:r>
    </w:p>
    <w:p w:rsidR="003E446B" w:rsidRPr="00861FC0" w:rsidRDefault="003E446B" w:rsidP="003E446B">
      <w:pPr>
        <w:pStyle w:val="a7"/>
        <w:numPr>
          <w:ilvl w:val="0"/>
          <w:numId w:val="34"/>
        </w:numPr>
        <w:tabs>
          <w:tab w:val="left" w:pos="284"/>
        </w:tabs>
        <w:spacing w:after="0" w:line="240" w:lineRule="auto"/>
        <w:jc w:val="both"/>
        <w:rPr>
          <w:rFonts w:ascii="Times New Roman" w:hAnsi="Times New Roman" w:cs="Times New Roman"/>
          <w:sz w:val="24"/>
          <w:szCs w:val="24"/>
        </w:rPr>
      </w:pPr>
      <w:r w:rsidRPr="00861FC0">
        <w:rPr>
          <w:rFonts w:ascii="Times New Roman" w:hAnsi="Times New Roman" w:cs="Times New Roman"/>
          <w:sz w:val="24"/>
          <w:szCs w:val="24"/>
        </w:rPr>
        <w:t>î</w:t>
      </w:r>
      <w:r w:rsidR="008A3263" w:rsidRPr="00861FC0">
        <w:rPr>
          <w:rFonts w:ascii="Times New Roman" w:hAnsi="Times New Roman" w:cs="Times New Roman"/>
          <w:sz w:val="24"/>
          <w:szCs w:val="24"/>
        </w:rPr>
        <w:t xml:space="preserve">nregistra în </w:t>
      </w:r>
      <w:r w:rsidR="00A32BE2" w:rsidRPr="00861FC0">
        <w:rPr>
          <w:rFonts w:ascii="Times New Roman" w:hAnsi="Times New Roman" w:cs="Times New Roman"/>
          <w:sz w:val="24"/>
          <w:szCs w:val="24"/>
        </w:rPr>
        <w:t>conformitate cu a</w:t>
      </w:r>
      <w:r w:rsidR="008A3263" w:rsidRPr="00861FC0">
        <w:rPr>
          <w:rFonts w:ascii="Times New Roman" w:hAnsi="Times New Roman" w:cs="Times New Roman"/>
          <w:sz w:val="24"/>
          <w:szCs w:val="24"/>
        </w:rPr>
        <w:t>rticolul 17.</w:t>
      </w:r>
    </w:p>
    <w:p w:rsidR="008A3263" w:rsidRPr="00861FC0" w:rsidRDefault="008A3263" w:rsidP="003E446B">
      <w:pPr>
        <w:pStyle w:val="a7"/>
        <w:numPr>
          <w:ilvl w:val="0"/>
          <w:numId w:val="13"/>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Partea </w:t>
      </w:r>
      <w:r w:rsidR="00C303A2" w:rsidRPr="00861FC0">
        <w:rPr>
          <w:rFonts w:ascii="Times New Roman" w:hAnsi="Times New Roman" w:cs="Times New Roman"/>
          <w:sz w:val="24"/>
          <w:szCs w:val="24"/>
        </w:rPr>
        <w:t xml:space="preserve">Contractnată </w:t>
      </w:r>
      <w:r w:rsidRPr="00861FC0">
        <w:rPr>
          <w:rFonts w:ascii="Times New Roman" w:hAnsi="Times New Roman" w:cs="Times New Roman"/>
          <w:sz w:val="24"/>
          <w:szCs w:val="24"/>
        </w:rPr>
        <w:t xml:space="preserve">care gestionează fișierul poate prelucra datele furnizate în conformitate cu </w:t>
      </w:r>
      <w:r w:rsidR="00C303A2" w:rsidRPr="00861FC0">
        <w:rPr>
          <w:rFonts w:ascii="Times New Roman" w:hAnsi="Times New Roman" w:cs="Times New Roman"/>
          <w:sz w:val="24"/>
          <w:szCs w:val="24"/>
        </w:rPr>
        <w:t>a</w:t>
      </w:r>
      <w:r w:rsidRPr="00861FC0">
        <w:rPr>
          <w:rFonts w:ascii="Times New Roman" w:hAnsi="Times New Roman" w:cs="Times New Roman"/>
          <w:sz w:val="24"/>
          <w:szCs w:val="24"/>
        </w:rPr>
        <w:t xml:space="preserve">rticolele 3 - 6 numai în cazul în care acest lucru este necesar în scopul comparării, furnizării răspunsurilor automatizate la căutări sau înregistrării în conformitate cu </w:t>
      </w:r>
      <w:r w:rsidR="00C303A2" w:rsidRPr="00861FC0">
        <w:rPr>
          <w:rFonts w:ascii="Times New Roman" w:hAnsi="Times New Roman" w:cs="Times New Roman"/>
          <w:sz w:val="24"/>
          <w:szCs w:val="24"/>
        </w:rPr>
        <w:t>a</w:t>
      </w:r>
      <w:r w:rsidRPr="00861FC0">
        <w:rPr>
          <w:rFonts w:ascii="Times New Roman" w:hAnsi="Times New Roman" w:cs="Times New Roman"/>
          <w:sz w:val="24"/>
          <w:szCs w:val="24"/>
        </w:rPr>
        <w:t>rticolul 17. Datele furnizate trebuie să fie șterse imediat după compararea datelor sau</w:t>
      </w:r>
      <w:r w:rsidR="003E446B" w:rsidRPr="00861FC0">
        <w:rPr>
          <w:rFonts w:ascii="Times New Roman" w:hAnsi="Times New Roman" w:cs="Times New Roman"/>
          <w:sz w:val="24"/>
          <w:szCs w:val="24"/>
        </w:rPr>
        <w:t xml:space="preserve"> a</w:t>
      </w:r>
      <w:r w:rsidRPr="00861FC0">
        <w:rPr>
          <w:rFonts w:ascii="Times New Roman" w:hAnsi="Times New Roman" w:cs="Times New Roman"/>
          <w:sz w:val="24"/>
          <w:szCs w:val="24"/>
        </w:rPr>
        <w:t xml:space="preserve"> răspunsuril</w:t>
      </w:r>
      <w:r w:rsidR="003E446B" w:rsidRPr="00861FC0">
        <w:rPr>
          <w:rFonts w:ascii="Times New Roman" w:hAnsi="Times New Roman" w:cs="Times New Roman"/>
          <w:sz w:val="24"/>
          <w:szCs w:val="24"/>
        </w:rPr>
        <w:t>or</w:t>
      </w:r>
      <w:r w:rsidRPr="00861FC0">
        <w:rPr>
          <w:rFonts w:ascii="Times New Roman" w:hAnsi="Times New Roman" w:cs="Times New Roman"/>
          <w:sz w:val="24"/>
          <w:szCs w:val="24"/>
        </w:rPr>
        <w:t xml:space="preserve"> automatizate la căutări cu excepția cazului în care este necesară continuarea prelucrării în sc</w:t>
      </w:r>
      <w:r w:rsidR="003E446B" w:rsidRPr="00861FC0">
        <w:rPr>
          <w:rFonts w:ascii="Times New Roman" w:hAnsi="Times New Roman" w:cs="Times New Roman"/>
          <w:sz w:val="24"/>
          <w:szCs w:val="24"/>
        </w:rPr>
        <w:t xml:space="preserve">opurile menționate la punctele b) și </w:t>
      </w:r>
      <w:r w:rsidRPr="00861FC0">
        <w:rPr>
          <w:rFonts w:ascii="Times New Roman" w:hAnsi="Times New Roman" w:cs="Times New Roman"/>
          <w:sz w:val="24"/>
          <w:szCs w:val="24"/>
        </w:rPr>
        <w:t>c) din al doilea paragraf.</w:t>
      </w:r>
    </w:p>
    <w:p w:rsidR="003B4091" w:rsidRPr="0094374D" w:rsidRDefault="003B4091" w:rsidP="0094374D">
      <w:pPr>
        <w:pStyle w:val="a7"/>
        <w:numPr>
          <w:ilvl w:val="0"/>
          <w:numId w:val="13"/>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Datele furnizate în conformitate cu articolul 9 pot fi utilizate de către </w:t>
      </w:r>
      <w:r w:rsidR="00A32BE2" w:rsidRPr="00861FC0">
        <w:rPr>
          <w:rFonts w:ascii="Times New Roman" w:hAnsi="Times New Roman" w:cs="Times New Roman"/>
          <w:sz w:val="24"/>
          <w:szCs w:val="24"/>
        </w:rPr>
        <w:t>P</w:t>
      </w:r>
      <w:r w:rsidRPr="00861FC0">
        <w:rPr>
          <w:rFonts w:ascii="Times New Roman" w:hAnsi="Times New Roman" w:cs="Times New Roman"/>
          <w:sz w:val="24"/>
          <w:szCs w:val="24"/>
        </w:rPr>
        <w:t>artea</w:t>
      </w:r>
      <w:r w:rsidR="00C303A2" w:rsidRPr="00861FC0">
        <w:rPr>
          <w:rFonts w:ascii="Times New Roman" w:hAnsi="Times New Roman" w:cs="Times New Roman"/>
          <w:sz w:val="24"/>
          <w:szCs w:val="24"/>
        </w:rPr>
        <w:t xml:space="preserve"> Contractantă</w:t>
      </w:r>
      <w:r w:rsidRPr="00861FC0">
        <w:rPr>
          <w:rFonts w:ascii="Times New Roman" w:hAnsi="Times New Roman" w:cs="Times New Roman"/>
          <w:sz w:val="24"/>
          <w:szCs w:val="24"/>
        </w:rPr>
        <w:t xml:space="preserve"> care gestionează fișierul numai în cazul în care acest lucru este necesar, în scopul furnizării răspunsurilor automatizate la procedurile de înregistrare sau de căutare așa cum se specifică la </w:t>
      </w:r>
      <w:r w:rsidR="00C303A2" w:rsidRPr="00861FC0">
        <w:rPr>
          <w:rFonts w:ascii="Times New Roman" w:hAnsi="Times New Roman" w:cs="Times New Roman"/>
          <w:sz w:val="24"/>
          <w:szCs w:val="24"/>
        </w:rPr>
        <w:t>a</w:t>
      </w:r>
      <w:r w:rsidRPr="00861FC0">
        <w:rPr>
          <w:rFonts w:ascii="Times New Roman" w:hAnsi="Times New Roman" w:cs="Times New Roman"/>
          <w:sz w:val="24"/>
          <w:szCs w:val="24"/>
        </w:rPr>
        <w:t xml:space="preserve">rticolul 17. Datele furnizate sunt șterse imediat după răspunsurile automatizate la căutări cu excepția cazului în care prelucrarea ulterioară este necesară pentru înregistrare în conformitate cu </w:t>
      </w:r>
      <w:r w:rsidR="00C303A2" w:rsidRPr="00861FC0">
        <w:rPr>
          <w:rFonts w:ascii="Times New Roman" w:hAnsi="Times New Roman" w:cs="Times New Roman"/>
          <w:sz w:val="24"/>
          <w:szCs w:val="24"/>
        </w:rPr>
        <w:t>ar</w:t>
      </w:r>
      <w:r w:rsidRPr="00861FC0">
        <w:rPr>
          <w:rFonts w:ascii="Times New Roman" w:hAnsi="Times New Roman" w:cs="Times New Roman"/>
          <w:sz w:val="24"/>
          <w:szCs w:val="24"/>
        </w:rPr>
        <w:t xml:space="preserve">ticolul 17. Partea </w:t>
      </w:r>
      <w:r w:rsidR="00C303A2" w:rsidRPr="00861FC0">
        <w:rPr>
          <w:rFonts w:ascii="Times New Roman" w:hAnsi="Times New Roman" w:cs="Times New Roman"/>
          <w:sz w:val="24"/>
          <w:szCs w:val="24"/>
        </w:rPr>
        <w:t xml:space="preserve">Contractantă </w:t>
      </w:r>
      <w:r w:rsidRPr="00861FC0">
        <w:rPr>
          <w:rFonts w:ascii="Times New Roman" w:hAnsi="Times New Roman" w:cs="Times New Roman"/>
          <w:sz w:val="24"/>
          <w:szCs w:val="24"/>
        </w:rPr>
        <w:t>în căutare poate folosi datele primite într-un răspuns numai pentru procedura pentru care s-a efectuat căutarea.</w:t>
      </w:r>
    </w:p>
    <w:p w:rsidR="003B4091" w:rsidRPr="00861FC0" w:rsidRDefault="003B4091" w:rsidP="003B4091">
      <w:pPr>
        <w:pStyle w:val="a7"/>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Articolul 14</w:t>
      </w:r>
    </w:p>
    <w:p w:rsidR="003B4091" w:rsidRPr="00861FC0" w:rsidRDefault="003B4091" w:rsidP="003B4091">
      <w:pPr>
        <w:pStyle w:val="a7"/>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Autoritățile competente</w:t>
      </w:r>
    </w:p>
    <w:p w:rsidR="003B4091" w:rsidRPr="00861FC0" w:rsidRDefault="00A32BE2" w:rsidP="003B4091">
      <w:pPr>
        <w:spacing w:after="0" w:line="240" w:lineRule="auto"/>
        <w:jc w:val="both"/>
        <w:rPr>
          <w:rFonts w:ascii="Times New Roman" w:hAnsi="Times New Roman" w:cs="Times New Roman"/>
          <w:sz w:val="24"/>
          <w:szCs w:val="24"/>
        </w:rPr>
      </w:pPr>
      <w:r w:rsidRPr="00861FC0">
        <w:rPr>
          <w:rFonts w:ascii="Times New Roman" w:hAnsi="Times New Roman" w:cs="Times New Roman"/>
          <w:sz w:val="24"/>
          <w:szCs w:val="24"/>
        </w:rPr>
        <w:tab/>
      </w:r>
      <w:r w:rsidR="003B4091" w:rsidRPr="00861FC0">
        <w:rPr>
          <w:rFonts w:ascii="Times New Roman" w:hAnsi="Times New Roman" w:cs="Times New Roman"/>
          <w:sz w:val="24"/>
          <w:szCs w:val="24"/>
        </w:rPr>
        <w:t xml:space="preserve">Datele cu caracter personal furnizate pot fi prelucrate doar de către autoritățile, organele și instanțele responsabile pentru o </w:t>
      </w:r>
      <w:r w:rsidR="003E446B" w:rsidRPr="00861FC0">
        <w:rPr>
          <w:rFonts w:ascii="Times New Roman" w:hAnsi="Times New Roman" w:cs="Times New Roman"/>
          <w:sz w:val="24"/>
          <w:szCs w:val="24"/>
        </w:rPr>
        <w:t>activitate</w:t>
      </w:r>
      <w:r w:rsidR="003B4091" w:rsidRPr="00861FC0">
        <w:rPr>
          <w:rFonts w:ascii="Times New Roman" w:hAnsi="Times New Roman" w:cs="Times New Roman"/>
          <w:sz w:val="24"/>
          <w:szCs w:val="24"/>
        </w:rPr>
        <w:t xml:space="preserve"> în scopul promovării obiectivelor menționate la </w:t>
      </w:r>
      <w:r w:rsidR="0094374D">
        <w:rPr>
          <w:rFonts w:ascii="Times New Roman" w:hAnsi="Times New Roman" w:cs="Times New Roman"/>
          <w:sz w:val="24"/>
          <w:szCs w:val="24"/>
        </w:rPr>
        <w:t>a</w:t>
      </w:r>
      <w:r w:rsidR="003B4091" w:rsidRPr="00861FC0">
        <w:rPr>
          <w:rFonts w:ascii="Times New Roman" w:hAnsi="Times New Roman" w:cs="Times New Roman"/>
          <w:sz w:val="24"/>
          <w:szCs w:val="24"/>
        </w:rPr>
        <w:t xml:space="preserve">Articolul 13. În special, datele pot fi furnizate altor entități doar cu autorizarea prealabilă a </w:t>
      </w:r>
      <w:r w:rsidRPr="00861FC0">
        <w:rPr>
          <w:rFonts w:ascii="Times New Roman" w:hAnsi="Times New Roman" w:cs="Times New Roman"/>
          <w:sz w:val="24"/>
          <w:szCs w:val="24"/>
        </w:rPr>
        <w:t>P</w:t>
      </w:r>
      <w:r w:rsidR="003B4091" w:rsidRPr="00861FC0">
        <w:rPr>
          <w:rFonts w:ascii="Times New Roman" w:hAnsi="Times New Roman" w:cs="Times New Roman"/>
          <w:sz w:val="24"/>
          <w:szCs w:val="24"/>
        </w:rPr>
        <w:t xml:space="preserve">ărții </w:t>
      </w:r>
      <w:r w:rsidR="0094374D">
        <w:rPr>
          <w:rFonts w:ascii="Times New Roman" w:hAnsi="Times New Roman" w:cs="Times New Roman"/>
          <w:sz w:val="24"/>
          <w:szCs w:val="24"/>
        </w:rPr>
        <w:t>Contractante solicitate</w:t>
      </w:r>
      <w:r w:rsidR="003B4091" w:rsidRPr="00861FC0">
        <w:rPr>
          <w:rFonts w:ascii="Times New Roman" w:hAnsi="Times New Roman" w:cs="Times New Roman"/>
          <w:sz w:val="24"/>
          <w:szCs w:val="24"/>
        </w:rPr>
        <w:t xml:space="preserve"> și în respe</w:t>
      </w:r>
      <w:r w:rsidR="003E446B" w:rsidRPr="00861FC0">
        <w:rPr>
          <w:rFonts w:ascii="Times New Roman" w:hAnsi="Times New Roman" w:cs="Times New Roman"/>
          <w:sz w:val="24"/>
          <w:szCs w:val="24"/>
        </w:rPr>
        <w:t>ctarea legislației naționale a P</w:t>
      </w:r>
      <w:r w:rsidR="003B4091" w:rsidRPr="00861FC0">
        <w:rPr>
          <w:rFonts w:ascii="Times New Roman" w:hAnsi="Times New Roman" w:cs="Times New Roman"/>
          <w:sz w:val="24"/>
          <w:szCs w:val="24"/>
        </w:rPr>
        <w:t>ărții</w:t>
      </w:r>
      <w:r w:rsidR="0094374D" w:rsidRPr="0094374D">
        <w:rPr>
          <w:rFonts w:ascii="Times New Roman" w:hAnsi="Times New Roman" w:cs="Times New Roman"/>
          <w:sz w:val="24"/>
          <w:szCs w:val="24"/>
        </w:rPr>
        <w:t xml:space="preserve"> </w:t>
      </w:r>
      <w:r w:rsidR="0094374D">
        <w:rPr>
          <w:rFonts w:ascii="Times New Roman" w:hAnsi="Times New Roman" w:cs="Times New Roman"/>
          <w:sz w:val="24"/>
          <w:szCs w:val="24"/>
        </w:rPr>
        <w:t>Contractante</w:t>
      </w:r>
      <w:r w:rsidR="003B4091" w:rsidRPr="00861FC0">
        <w:rPr>
          <w:rFonts w:ascii="Times New Roman" w:hAnsi="Times New Roman" w:cs="Times New Roman"/>
          <w:sz w:val="24"/>
          <w:szCs w:val="24"/>
        </w:rPr>
        <w:t xml:space="preserve"> </w:t>
      </w:r>
      <w:r w:rsidR="003E446B" w:rsidRPr="00861FC0">
        <w:rPr>
          <w:rFonts w:ascii="Times New Roman" w:hAnsi="Times New Roman" w:cs="Times New Roman"/>
          <w:sz w:val="24"/>
          <w:szCs w:val="24"/>
        </w:rPr>
        <w:t>solicitante</w:t>
      </w:r>
      <w:r w:rsidR="003B4091" w:rsidRPr="00861FC0">
        <w:rPr>
          <w:rFonts w:ascii="Times New Roman" w:hAnsi="Times New Roman" w:cs="Times New Roman"/>
          <w:sz w:val="24"/>
          <w:szCs w:val="24"/>
        </w:rPr>
        <w:t>.</w:t>
      </w:r>
    </w:p>
    <w:p w:rsidR="003B4091" w:rsidRDefault="003B4091" w:rsidP="003B4091">
      <w:pPr>
        <w:spacing w:after="0" w:line="240" w:lineRule="auto"/>
        <w:jc w:val="center"/>
        <w:rPr>
          <w:rFonts w:ascii="Times New Roman" w:hAnsi="Times New Roman" w:cs="Times New Roman"/>
          <w:sz w:val="24"/>
          <w:szCs w:val="24"/>
        </w:rPr>
      </w:pPr>
    </w:p>
    <w:p w:rsidR="0094374D" w:rsidRDefault="0094374D" w:rsidP="003B4091">
      <w:pPr>
        <w:spacing w:after="0" w:line="240" w:lineRule="auto"/>
        <w:jc w:val="center"/>
        <w:rPr>
          <w:rFonts w:ascii="Times New Roman" w:hAnsi="Times New Roman" w:cs="Times New Roman"/>
          <w:sz w:val="24"/>
          <w:szCs w:val="24"/>
        </w:rPr>
      </w:pPr>
    </w:p>
    <w:p w:rsidR="0094374D" w:rsidRDefault="0094374D" w:rsidP="003B4091">
      <w:pPr>
        <w:spacing w:after="0" w:line="240" w:lineRule="auto"/>
        <w:jc w:val="center"/>
        <w:rPr>
          <w:rFonts w:ascii="Times New Roman" w:hAnsi="Times New Roman" w:cs="Times New Roman"/>
          <w:sz w:val="24"/>
          <w:szCs w:val="24"/>
        </w:rPr>
      </w:pPr>
    </w:p>
    <w:p w:rsidR="0094374D" w:rsidRPr="00861FC0" w:rsidRDefault="0094374D" w:rsidP="003B4091">
      <w:pPr>
        <w:spacing w:after="0" w:line="240" w:lineRule="auto"/>
        <w:jc w:val="center"/>
        <w:rPr>
          <w:rFonts w:ascii="Times New Roman" w:hAnsi="Times New Roman" w:cs="Times New Roman"/>
          <w:sz w:val="24"/>
          <w:szCs w:val="24"/>
        </w:rPr>
      </w:pPr>
    </w:p>
    <w:p w:rsidR="003B4091" w:rsidRPr="00861FC0" w:rsidRDefault="003B4091" w:rsidP="003B4091">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lastRenderedPageBreak/>
        <w:t>Articolul 15</w:t>
      </w:r>
    </w:p>
    <w:p w:rsidR="003B4091" w:rsidRPr="00861FC0" w:rsidRDefault="003B4091" w:rsidP="0094374D">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Acuratețea, relevanța actuală și perioada de stocare a datelor</w:t>
      </w:r>
    </w:p>
    <w:p w:rsidR="003B4091" w:rsidRPr="00861FC0" w:rsidRDefault="002C2E46" w:rsidP="003E446B">
      <w:pPr>
        <w:pStyle w:val="a7"/>
        <w:numPr>
          <w:ilvl w:val="0"/>
          <w:numId w:val="15"/>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Părțile</w:t>
      </w:r>
      <w:r w:rsidR="00C303A2" w:rsidRPr="00861FC0">
        <w:rPr>
          <w:rFonts w:ascii="Times New Roman" w:hAnsi="Times New Roman" w:cs="Times New Roman"/>
          <w:sz w:val="24"/>
          <w:szCs w:val="24"/>
        </w:rPr>
        <w:t xml:space="preserve"> Contractante</w:t>
      </w:r>
      <w:r w:rsidRPr="00861FC0">
        <w:rPr>
          <w:rFonts w:ascii="Times New Roman" w:hAnsi="Times New Roman" w:cs="Times New Roman"/>
          <w:sz w:val="24"/>
          <w:szCs w:val="24"/>
        </w:rPr>
        <w:t xml:space="preserve"> trebuie să asigure acuratețea și relevanța actuală a datelor cu caracter personal. În cazul în care aceasta are loc din oficiu sau </w:t>
      </w:r>
      <w:r w:rsidR="00321F60" w:rsidRPr="00861FC0">
        <w:rPr>
          <w:rFonts w:ascii="Times New Roman" w:hAnsi="Times New Roman" w:cs="Times New Roman"/>
          <w:sz w:val="24"/>
          <w:szCs w:val="24"/>
        </w:rPr>
        <w:t>printr</w:t>
      </w:r>
      <w:r w:rsidRPr="00861FC0">
        <w:rPr>
          <w:rFonts w:ascii="Times New Roman" w:hAnsi="Times New Roman" w:cs="Times New Roman"/>
          <w:sz w:val="24"/>
          <w:szCs w:val="24"/>
        </w:rPr>
        <w:t xml:space="preserve">-o notificare de către persoana vizată, precum că date incorecte sau date care nu ar fi trebuit furnizate au fost furnizate, acest fapt se notifică fără întârziere </w:t>
      </w:r>
      <w:r w:rsidR="00321F60" w:rsidRPr="00861FC0">
        <w:rPr>
          <w:rFonts w:ascii="Times New Roman" w:hAnsi="Times New Roman" w:cs="Times New Roman"/>
          <w:sz w:val="24"/>
          <w:szCs w:val="24"/>
        </w:rPr>
        <w:t>Părții sau P</w:t>
      </w:r>
      <w:r w:rsidRPr="00861FC0">
        <w:rPr>
          <w:rFonts w:ascii="Times New Roman" w:hAnsi="Times New Roman" w:cs="Times New Roman"/>
          <w:sz w:val="24"/>
          <w:szCs w:val="24"/>
        </w:rPr>
        <w:t>ărților</w:t>
      </w:r>
      <w:r w:rsidR="00C303A2" w:rsidRPr="00861FC0">
        <w:rPr>
          <w:rFonts w:ascii="Times New Roman" w:hAnsi="Times New Roman" w:cs="Times New Roman"/>
          <w:sz w:val="24"/>
          <w:szCs w:val="24"/>
        </w:rPr>
        <w:t xml:space="preserve"> Contractante</w:t>
      </w:r>
      <w:r w:rsidRPr="00861FC0">
        <w:rPr>
          <w:rFonts w:ascii="Times New Roman" w:hAnsi="Times New Roman" w:cs="Times New Roman"/>
          <w:sz w:val="24"/>
          <w:szCs w:val="24"/>
        </w:rPr>
        <w:t xml:space="preserve"> </w:t>
      </w:r>
      <w:r w:rsidR="00C303A2" w:rsidRPr="00861FC0">
        <w:rPr>
          <w:rFonts w:ascii="Times New Roman" w:hAnsi="Times New Roman" w:cs="Times New Roman"/>
          <w:sz w:val="24"/>
          <w:szCs w:val="24"/>
        </w:rPr>
        <w:t>solicitante</w:t>
      </w:r>
      <w:r w:rsidRPr="00861FC0">
        <w:rPr>
          <w:rFonts w:ascii="Times New Roman" w:hAnsi="Times New Roman" w:cs="Times New Roman"/>
          <w:sz w:val="24"/>
          <w:szCs w:val="24"/>
        </w:rPr>
        <w:t xml:space="preserve">. Partea sau Părțile </w:t>
      </w:r>
      <w:r w:rsidR="00C303A2" w:rsidRPr="00861FC0">
        <w:rPr>
          <w:rFonts w:ascii="Times New Roman" w:hAnsi="Times New Roman" w:cs="Times New Roman"/>
          <w:sz w:val="24"/>
          <w:szCs w:val="24"/>
        </w:rPr>
        <w:t xml:space="preserve">Contractante </w:t>
      </w:r>
      <w:r w:rsidRPr="00861FC0">
        <w:rPr>
          <w:rFonts w:ascii="Times New Roman" w:hAnsi="Times New Roman" w:cs="Times New Roman"/>
          <w:sz w:val="24"/>
          <w:szCs w:val="24"/>
        </w:rPr>
        <w:t>interesate sunt obligate să corecteze sau să șteargă datele. Mai mult decât atât, datele cu caracter personal furnizate sunt corectate în cazul în care se constată că sunt incorecte. În cazul în care organul destinatar are motive să creadă că datele furnizate sunt incorecte sau ar trebui să fie eliminate organul trebuie să fie informat de îndată.</w:t>
      </w:r>
    </w:p>
    <w:p w:rsidR="002C2E46" w:rsidRPr="00861FC0" w:rsidRDefault="002C2E46" w:rsidP="003E446B">
      <w:pPr>
        <w:pStyle w:val="a7"/>
        <w:numPr>
          <w:ilvl w:val="0"/>
          <w:numId w:val="15"/>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Datele, acuratețea cărora </w:t>
      </w:r>
      <w:r w:rsidR="00321F60" w:rsidRPr="00861FC0">
        <w:rPr>
          <w:rFonts w:ascii="Times New Roman" w:hAnsi="Times New Roman" w:cs="Times New Roman"/>
          <w:sz w:val="24"/>
          <w:szCs w:val="24"/>
        </w:rPr>
        <w:t xml:space="preserve">este contestată de către </w:t>
      </w:r>
      <w:r w:rsidR="00B20C65" w:rsidRPr="00861FC0">
        <w:rPr>
          <w:rFonts w:ascii="Times New Roman" w:hAnsi="Times New Roman" w:cs="Times New Roman"/>
          <w:sz w:val="24"/>
          <w:szCs w:val="24"/>
        </w:rPr>
        <w:t>persoana vizată</w:t>
      </w:r>
      <w:r w:rsidRPr="00861FC0">
        <w:rPr>
          <w:rFonts w:ascii="Times New Roman" w:hAnsi="Times New Roman" w:cs="Times New Roman"/>
          <w:sz w:val="24"/>
          <w:szCs w:val="24"/>
        </w:rPr>
        <w:t xml:space="preserve"> și exactitatea sau inexactitatea car</w:t>
      </w:r>
      <w:r w:rsidR="00321F60" w:rsidRPr="00861FC0">
        <w:rPr>
          <w:rFonts w:ascii="Times New Roman" w:hAnsi="Times New Roman" w:cs="Times New Roman"/>
          <w:sz w:val="24"/>
          <w:szCs w:val="24"/>
        </w:rPr>
        <w:t>ora</w:t>
      </w:r>
      <w:r w:rsidRPr="00861FC0">
        <w:rPr>
          <w:rFonts w:ascii="Times New Roman" w:hAnsi="Times New Roman" w:cs="Times New Roman"/>
          <w:sz w:val="24"/>
          <w:szCs w:val="24"/>
        </w:rPr>
        <w:t xml:space="preserve"> nu poate fi stabilită în acest mod, în conformitate cu legislația națională a </w:t>
      </w:r>
      <w:r w:rsidR="00321F60" w:rsidRPr="00861FC0">
        <w:rPr>
          <w:rFonts w:ascii="Times New Roman" w:hAnsi="Times New Roman" w:cs="Times New Roman"/>
          <w:sz w:val="24"/>
          <w:szCs w:val="24"/>
        </w:rPr>
        <w:t>P</w:t>
      </w:r>
      <w:r w:rsidRPr="00861FC0">
        <w:rPr>
          <w:rFonts w:ascii="Times New Roman" w:hAnsi="Times New Roman" w:cs="Times New Roman"/>
          <w:sz w:val="24"/>
          <w:szCs w:val="24"/>
        </w:rPr>
        <w:t>ărților</w:t>
      </w:r>
      <w:r w:rsidR="00C303A2" w:rsidRPr="00861FC0">
        <w:rPr>
          <w:rFonts w:ascii="Times New Roman" w:hAnsi="Times New Roman" w:cs="Times New Roman"/>
          <w:sz w:val="24"/>
          <w:szCs w:val="24"/>
        </w:rPr>
        <w:t xml:space="preserve"> Contractante</w:t>
      </w:r>
      <w:r w:rsidRPr="00861FC0">
        <w:rPr>
          <w:rFonts w:ascii="Times New Roman" w:hAnsi="Times New Roman" w:cs="Times New Roman"/>
          <w:sz w:val="24"/>
          <w:szCs w:val="24"/>
        </w:rPr>
        <w:t xml:space="preserve">, </w:t>
      </w:r>
      <w:r w:rsidR="00B20C65" w:rsidRPr="00861FC0">
        <w:rPr>
          <w:rFonts w:ascii="Times New Roman" w:hAnsi="Times New Roman" w:cs="Times New Roman"/>
          <w:sz w:val="24"/>
          <w:szCs w:val="24"/>
        </w:rPr>
        <w:t xml:space="preserve">trebuie </w:t>
      </w:r>
      <w:r w:rsidRPr="00861FC0">
        <w:rPr>
          <w:rFonts w:ascii="Times New Roman" w:hAnsi="Times New Roman" w:cs="Times New Roman"/>
          <w:sz w:val="24"/>
          <w:szCs w:val="24"/>
        </w:rPr>
        <w:t xml:space="preserve">să fie marcate cu un steag la cererea persoanei vizate. În cazul în care există un steag, acest lucru poate fi înlăturat în conformitate cu legislația națională a </w:t>
      </w:r>
      <w:r w:rsidR="003E446B" w:rsidRPr="00861FC0">
        <w:rPr>
          <w:rFonts w:ascii="Times New Roman" w:hAnsi="Times New Roman" w:cs="Times New Roman"/>
          <w:sz w:val="24"/>
          <w:szCs w:val="24"/>
        </w:rPr>
        <w:t>P</w:t>
      </w:r>
      <w:r w:rsidRPr="00861FC0">
        <w:rPr>
          <w:rFonts w:ascii="Times New Roman" w:hAnsi="Times New Roman" w:cs="Times New Roman"/>
          <w:sz w:val="24"/>
          <w:szCs w:val="24"/>
        </w:rPr>
        <w:t xml:space="preserve">ărților </w:t>
      </w:r>
      <w:r w:rsidR="00C303A2" w:rsidRPr="00861FC0">
        <w:rPr>
          <w:rFonts w:ascii="Times New Roman" w:hAnsi="Times New Roman" w:cs="Times New Roman"/>
          <w:sz w:val="24"/>
          <w:szCs w:val="24"/>
        </w:rPr>
        <w:t xml:space="preserve">Contractante </w:t>
      </w:r>
      <w:r w:rsidRPr="00861FC0">
        <w:rPr>
          <w:rFonts w:ascii="Times New Roman" w:hAnsi="Times New Roman" w:cs="Times New Roman"/>
          <w:sz w:val="24"/>
          <w:szCs w:val="24"/>
        </w:rPr>
        <w:t xml:space="preserve">și numai cu permisiunea persoanei vizate sau </w:t>
      </w:r>
      <w:r w:rsidR="003E446B" w:rsidRPr="00861FC0">
        <w:rPr>
          <w:rFonts w:ascii="Times New Roman" w:hAnsi="Times New Roman" w:cs="Times New Roman"/>
          <w:sz w:val="24"/>
          <w:szCs w:val="24"/>
        </w:rPr>
        <w:t>în</w:t>
      </w:r>
      <w:r w:rsidRPr="00861FC0">
        <w:rPr>
          <w:rFonts w:ascii="Times New Roman" w:hAnsi="Times New Roman" w:cs="Times New Roman"/>
          <w:sz w:val="24"/>
          <w:szCs w:val="24"/>
        </w:rPr>
        <w:t xml:space="preserve"> baza unei decizii a instanței competente sau a autorității independente de protecție a datelor.</w:t>
      </w:r>
    </w:p>
    <w:p w:rsidR="00B20C65" w:rsidRPr="00861FC0" w:rsidRDefault="00B20C65" w:rsidP="003E446B">
      <w:pPr>
        <w:pStyle w:val="a7"/>
        <w:numPr>
          <w:ilvl w:val="0"/>
          <w:numId w:val="15"/>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Datele cu caracter personal furnizate care nu ar fi trebuit furnizate sau primite se șterg. Datele care sunt legal furnizate și primite se șterg:</w:t>
      </w:r>
    </w:p>
    <w:p w:rsidR="00B20C65" w:rsidRPr="00861FC0" w:rsidRDefault="00B20C65" w:rsidP="00861FC0">
      <w:pPr>
        <w:pStyle w:val="a7"/>
        <w:numPr>
          <w:ilvl w:val="0"/>
          <w:numId w:val="16"/>
        </w:numPr>
        <w:tabs>
          <w:tab w:val="left" w:pos="426"/>
        </w:tabs>
        <w:spacing w:after="0" w:line="240" w:lineRule="auto"/>
        <w:ind w:left="0" w:firstLine="11"/>
        <w:jc w:val="both"/>
        <w:rPr>
          <w:rFonts w:ascii="Times New Roman" w:hAnsi="Times New Roman" w:cs="Times New Roman"/>
          <w:sz w:val="24"/>
          <w:szCs w:val="24"/>
        </w:rPr>
      </w:pPr>
      <w:r w:rsidRPr="00861FC0">
        <w:rPr>
          <w:rFonts w:ascii="Times New Roman" w:hAnsi="Times New Roman" w:cs="Times New Roman"/>
          <w:sz w:val="24"/>
          <w:szCs w:val="24"/>
        </w:rPr>
        <w:t>în cazul în care nu sunt sau nu mai sunt necesare pentru scopul pentru care au fost furnizate; în cazul în care datele cu caracter personal au fost furnizate fără o cerere, autoritatea destinatară</w:t>
      </w:r>
      <w:r w:rsidR="00CE0E5C" w:rsidRPr="00861FC0">
        <w:rPr>
          <w:rFonts w:ascii="Times New Roman" w:hAnsi="Times New Roman" w:cs="Times New Roman"/>
          <w:sz w:val="24"/>
          <w:szCs w:val="24"/>
        </w:rPr>
        <w:t xml:space="preserve"> va</w:t>
      </w:r>
      <w:r w:rsidRPr="00861FC0">
        <w:rPr>
          <w:rFonts w:ascii="Times New Roman" w:hAnsi="Times New Roman" w:cs="Times New Roman"/>
          <w:sz w:val="24"/>
          <w:szCs w:val="24"/>
        </w:rPr>
        <w:t xml:space="preserve"> verific</w:t>
      </w:r>
      <w:r w:rsidR="00CE0E5C" w:rsidRPr="00861FC0">
        <w:rPr>
          <w:rFonts w:ascii="Times New Roman" w:hAnsi="Times New Roman" w:cs="Times New Roman"/>
          <w:sz w:val="24"/>
          <w:szCs w:val="24"/>
        </w:rPr>
        <w:t>a</w:t>
      </w:r>
      <w:r w:rsidRPr="00861FC0">
        <w:rPr>
          <w:rFonts w:ascii="Times New Roman" w:hAnsi="Times New Roman" w:cs="Times New Roman"/>
          <w:sz w:val="24"/>
          <w:szCs w:val="24"/>
        </w:rPr>
        <w:t xml:space="preserve"> imediat dacă acestea sunt necesare în </w:t>
      </w:r>
      <w:r w:rsidR="00CE0E5C" w:rsidRPr="00861FC0">
        <w:rPr>
          <w:rFonts w:ascii="Times New Roman" w:hAnsi="Times New Roman" w:cs="Times New Roman"/>
          <w:sz w:val="24"/>
          <w:szCs w:val="24"/>
        </w:rPr>
        <w:t>baza scopului conform căruia au fost furnizate</w:t>
      </w:r>
      <w:r w:rsidRPr="00861FC0">
        <w:rPr>
          <w:rFonts w:ascii="Times New Roman" w:hAnsi="Times New Roman" w:cs="Times New Roman"/>
          <w:sz w:val="24"/>
          <w:szCs w:val="24"/>
        </w:rPr>
        <w:t>;</w:t>
      </w:r>
    </w:p>
    <w:p w:rsidR="00B20C65" w:rsidRPr="00861FC0" w:rsidRDefault="00B20C65" w:rsidP="00861FC0">
      <w:pPr>
        <w:pStyle w:val="a7"/>
        <w:numPr>
          <w:ilvl w:val="0"/>
          <w:numId w:val="16"/>
        </w:numPr>
        <w:tabs>
          <w:tab w:val="left" w:pos="426"/>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după expirarea termenului maxim de păstrare a datelor prevăzute în legislația națională a </w:t>
      </w:r>
      <w:r w:rsidR="00321F60" w:rsidRPr="00861FC0">
        <w:rPr>
          <w:rFonts w:ascii="Times New Roman" w:hAnsi="Times New Roman" w:cs="Times New Roman"/>
          <w:sz w:val="24"/>
          <w:szCs w:val="24"/>
        </w:rPr>
        <w:t>P</w:t>
      </w:r>
      <w:r w:rsidR="00CE0E5C" w:rsidRPr="00861FC0">
        <w:rPr>
          <w:rFonts w:ascii="Times New Roman" w:hAnsi="Times New Roman" w:cs="Times New Roman"/>
          <w:sz w:val="24"/>
          <w:szCs w:val="24"/>
        </w:rPr>
        <w:t xml:space="preserve">ărții </w:t>
      </w:r>
      <w:r w:rsidR="00C303A2" w:rsidRPr="00861FC0">
        <w:rPr>
          <w:rFonts w:ascii="Times New Roman" w:hAnsi="Times New Roman" w:cs="Times New Roman"/>
          <w:sz w:val="24"/>
          <w:szCs w:val="24"/>
        </w:rPr>
        <w:t xml:space="preserve">Contractante </w:t>
      </w:r>
      <w:r w:rsidR="00CE0E5C" w:rsidRPr="00861FC0">
        <w:rPr>
          <w:rFonts w:ascii="Times New Roman" w:hAnsi="Times New Roman" w:cs="Times New Roman"/>
          <w:sz w:val="24"/>
          <w:szCs w:val="24"/>
        </w:rPr>
        <w:t>solicitate</w:t>
      </w:r>
      <w:r w:rsidRPr="00861FC0">
        <w:rPr>
          <w:rFonts w:ascii="Times New Roman" w:hAnsi="Times New Roman" w:cs="Times New Roman"/>
          <w:sz w:val="24"/>
          <w:szCs w:val="24"/>
        </w:rPr>
        <w:t xml:space="preserve"> în cazul în care autoritatea care a furnizat a informat autoritatea destinatară cu privire la acel termen maxim la momentul furnizării datelor.</w:t>
      </w:r>
    </w:p>
    <w:p w:rsidR="00B20C65" w:rsidRPr="00861FC0" w:rsidRDefault="00CE0E5C" w:rsidP="00861FC0">
      <w:pPr>
        <w:tabs>
          <w:tab w:val="left" w:pos="426"/>
        </w:tabs>
        <w:spacing w:after="0" w:line="240" w:lineRule="auto"/>
        <w:jc w:val="both"/>
        <w:rPr>
          <w:rFonts w:ascii="Times New Roman" w:hAnsi="Times New Roman" w:cs="Times New Roman"/>
          <w:sz w:val="24"/>
          <w:szCs w:val="24"/>
        </w:rPr>
      </w:pPr>
      <w:r w:rsidRPr="00861FC0">
        <w:rPr>
          <w:rFonts w:ascii="Times New Roman" w:hAnsi="Times New Roman" w:cs="Times New Roman"/>
          <w:sz w:val="24"/>
          <w:szCs w:val="24"/>
        </w:rPr>
        <w:tab/>
      </w:r>
      <w:r w:rsidR="00984777" w:rsidRPr="00861FC0">
        <w:rPr>
          <w:rFonts w:ascii="Times New Roman" w:hAnsi="Times New Roman" w:cs="Times New Roman"/>
          <w:sz w:val="24"/>
          <w:szCs w:val="24"/>
        </w:rPr>
        <w:t>În cazul în care există motive să se creadă că ștergerea ar prejudicia interesele persoanei vizate, datele sunt blocate, în loc să fie șterse, în conformitate cu legislația națională. Datele blocate pot fi furnizate sau utilizate exclusiv în scopul care a prevenit ștergerea lor.</w:t>
      </w:r>
    </w:p>
    <w:p w:rsidR="00984777" w:rsidRPr="00861FC0" w:rsidRDefault="00984777" w:rsidP="00B20C65">
      <w:pPr>
        <w:spacing w:after="0" w:line="240" w:lineRule="auto"/>
        <w:jc w:val="both"/>
        <w:rPr>
          <w:rFonts w:ascii="Times New Roman" w:hAnsi="Times New Roman" w:cs="Times New Roman"/>
          <w:sz w:val="24"/>
          <w:szCs w:val="24"/>
        </w:rPr>
      </w:pPr>
    </w:p>
    <w:p w:rsidR="00984777" w:rsidRPr="00861FC0" w:rsidRDefault="00984777" w:rsidP="00984777">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Articolul 16</w:t>
      </w:r>
    </w:p>
    <w:p w:rsidR="00984777" w:rsidRPr="00861FC0" w:rsidRDefault="00984777" w:rsidP="00984777">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Măsuri tehnice și organizatorice pentru a asigura protecția datelor și securitatea datelor</w:t>
      </w:r>
    </w:p>
    <w:p w:rsidR="00984777" w:rsidRPr="00861FC0" w:rsidRDefault="00984777" w:rsidP="00CE0E5C">
      <w:pPr>
        <w:pStyle w:val="a7"/>
        <w:numPr>
          <w:ilvl w:val="0"/>
          <w:numId w:val="35"/>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Autoritățile </w:t>
      </w:r>
      <w:r w:rsidR="00C303A2" w:rsidRPr="00861FC0">
        <w:rPr>
          <w:rFonts w:ascii="Times New Roman" w:hAnsi="Times New Roman" w:cs="Times New Roman"/>
          <w:sz w:val="24"/>
          <w:szCs w:val="24"/>
        </w:rPr>
        <w:t>solicitate</w:t>
      </w:r>
      <w:r w:rsidRPr="00861FC0">
        <w:rPr>
          <w:rFonts w:ascii="Times New Roman" w:hAnsi="Times New Roman" w:cs="Times New Roman"/>
          <w:sz w:val="24"/>
          <w:szCs w:val="24"/>
        </w:rPr>
        <w:t xml:space="preserve"> și </w:t>
      </w:r>
      <w:r w:rsidR="00C303A2" w:rsidRPr="00861FC0">
        <w:rPr>
          <w:rFonts w:ascii="Times New Roman" w:hAnsi="Times New Roman" w:cs="Times New Roman"/>
          <w:sz w:val="24"/>
          <w:szCs w:val="24"/>
        </w:rPr>
        <w:t>solicitante</w:t>
      </w:r>
      <w:r w:rsidRPr="00861FC0">
        <w:rPr>
          <w:rFonts w:ascii="Times New Roman" w:hAnsi="Times New Roman" w:cs="Times New Roman"/>
          <w:sz w:val="24"/>
          <w:szCs w:val="24"/>
        </w:rPr>
        <w:t xml:space="preserve"> trebuie să întreprindă măsuri pentru a se asigura că datele cu caracter personal sunt protejate în mod eficient împotriva distrugerii accidentale sau neautorizate, pierderii accidentale, accesului neautorizat, modificării neautorizate sau accidentale și divulgării neautorizate.</w:t>
      </w:r>
    </w:p>
    <w:p w:rsidR="00984777" w:rsidRPr="00861FC0" w:rsidRDefault="00984777" w:rsidP="00CE0E5C">
      <w:pPr>
        <w:pStyle w:val="a7"/>
        <w:numPr>
          <w:ilvl w:val="0"/>
          <w:numId w:val="35"/>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Caracteristicile specificațiilor tehnice ale procedurii de căutare automatizată sunt reglementate prin măsurile de punere în aplicare menționate la </w:t>
      </w:r>
      <w:r w:rsidR="00861FC0" w:rsidRPr="00861FC0">
        <w:rPr>
          <w:rFonts w:ascii="Times New Roman" w:hAnsi="Times New Roman" w:cs="Times New Roman"/>
          <w:sz w:val="24"/>
          <w:szCs w:val="24"/>
        </w:rPr>
        <w:t>a</w:t>
      </w:r>
      <w:r w:rsidRPr="00861FC0">
        <w:rPr>
          <w:rFonts w:ascii="Times New Roman" w:hAnsi="Times New Roman" w:cs="Times New Roman"/>
          <w:sz w:val="24"/>
          <w:szCs w:val="24"/>
        </w:rPr>
        <w:t>rticolul 20, care garantează că:</w:t>
      </w:r>
    </w:p>
    <w:p w:rsidR="00984777" w:rsidRPr="00861FC0" w:rsidRDefault="00984777" w:rsidP="00CE0E5C">
      <w:pPr>
        <w:pStyle w:val="a7"/>
        <w:numPr>
          <w:ilvl w:val="0"/>
          <w:numId w:val="18"/>
        </w:numPr>
        <w:spacing w:after="0" w:line="240" w:lineRule="auto"/>
        <w:ind w:left="426" w:hanging="284"/>
        <w:jc w:val="both"/>
        <w:rPr>
          <w:rFonts w:ascii="Times New Roman" w:hAnsi="Times New Roman" w:cs="Times New Roman"/>
          <w:sz w:val="24"/>
          <w:szCs w:val="24"/>
        </w:rPr>
      </w:pPr>
      <w:r w:rsidRPr="00861FC0">
        <w:rPr>
          <w:rFonts w:ascii="Times New Roman" w:hAnsi="Times New Roman" w:cs="Times New Roman"/>
          <w:sz w:val="24"/>
          <w:szCs w:val="24"/>
        </w:rPr>
        <w:t xml:space="preserve">sunt întreprinse măsuri tehnice </w:t>
      </w:r>
      <w:r w:rsidR="00321F60" w:rsidRPr="00861FC0">
        <w:rPr>
          <w:rFonts w:ascii="Times New Roman" w:hAnsi="Times New Roman" w:cs="Times New Roman"/>
          <w:sz w:val="24"/>
          <w:szCs w:val="24"/>
        </w:rPr>
        <w:t>de ultimă oră</w:t>
      </w:r>
      <w:r w:rsidR="002D13C6" w:rsidRPr="00861FC0">
        <w:rPr>
          <w:rFonts w:ascii="Times New Roman" w:hAnsi="Times New Roman" w:cs="Times New Roman"/>
          <w:sz w:val="24"/>
          <w:szCs w:val="24"/>
        </w:rPr>
        <w:t xml:space="preserve"> </w:t>
      </w:r>
      <w:r w:rsidRPr="00861FC0">
        <w:rPr>
          <w:rFonts w:ascii="Times New Roman" w:hAnsi="Times New Roman" w:cs="Times New Roman"/>
          <w:sz w:val="24"/>
          <w:szCs w:val="24"/>
        </w:rPr>
        <w:t>pentru a asigura protecția datelor și securitatea datelor, în special a confidențialității și integrității datelor;</w:t>
      </w:r>
    </w:p>
    <w:p w:rsidR="002D13C6" w:rsidRPr="00861FC0" w:rsidRDefault="002D13C6" w:rsidP="00CE0E5C">
      <w:pPr>
        <w:pStyle w:val="a7"/>
        <w:numPr>
          <w:ilvl w:val="0"/>
          <w:numId w:val="18"/>
        </w:numPr>
        <w:tabs>
          <w:tab w:val="left" w:pos="426"/>
        </w:tabs>
        <w:spacing w:after="0" w:line="240" w:lineRule="auto"/>
        <w:ind w:left="142" w:firstLine="0"/>
        <w:jc w:val="both"/>
        <w:rPr>
          <w:rFonts w:ascii="Times New Roman" w:hAnsi="Times New Roman" w:cs="Times New Roman"/>
          <w:sz w:val="24"/>
          <w:szCs w:val="24"/>
        </w:rPr>
      </w:pPr>
      <w:r w:rsidRPr="00861FC0">
        <w:rPr>
          <w:rFonts w:ascii="Times New Roman" w:hAnsi="Times New Roman" w:cs="Times New Roman"/>
          <w:sz w:val="24"/>
          <w:szCs w:val="24"/>
        </w:rPr>
        <w:t>proceduri</w:t>
      </w:r>
      <w:r w:rsidR="00CE0E5C" w:rsidRPr="00861FC0">
        <w:rPr>
          <w:rFonts w:ascii="Times New Roman" w:hAnsi="Times New Roman" w:cs="Times New Roman"/>
          <w:sz w:val="24"/>
          <w:szCs w:val="24"/>
        </w:rPr>
        <w:t>le</w:t>
      </w:r>
      <w:r w:rsidRPr="00861FC0">
        <w:rPr>
          <w:rFonts w:ascii="Times New Roman" w:hAnsi="Times New Roman" w:cs="Times New Roman"/>
          <w:sz w:val="24"/>
          <w:szCs w:val="24"/>
        </w:rPr>
        <w:t xml:space="preserve"> de criptare și autorizare recunoscute de către autoritățile competente sunt utilizate atunci când se recurge la rețele general accesibile; și</w:t>
      </w:r>
    </w:p>
    <w:p w:rsidR="002D13C6" w:rsidRPr="00861FC0" w:rsidRDefault="002D13C6" w:rsidP="00CE0E5C">
      <w:pPr>
        <w:pStyle w:val="a7"/>
        <w:numPr>
          <w:ilvl w:val="0"/>
          <w:numId w:val="18"/>
        </w:numPr>
        <w:tabs>
          <w:tab w:val="left" w:pos="426"/>
        </w:tabs>
        <w:spacing w:after="0" w:line="240" w:lineRule="auto"/>
        <w:ind w:left="142" w:firstLine="0"/>
        <w:jc w:val="both"/>
        <w:rPr>
          <w:rFonts w:ascii="Times New Roman" w:hAnsi="Times New Roman" w:cs="Times New Roman"/>
          <w:sz w:val="24"/>
          <w:szCs w:val="24"/>
        </w:rPr>
      </w:pPr>
      <w:r w:rsidRPr="00861FC0">
        <w:rPr>
          <w:rFonts w:ascii="Times New Roman" w:hAnsi="Times New Roman" w:cs="Times New Roman"/>
          <w:sz w:val="24"/>
          <w:szCs w:val="24"/>
        </w:rPr>
        <w:t>admisibilitatea căutărilor, în conformitate cu articolul 17 alineatul (2), (4) și (5) poate fi verificată.</w:t>
      </w:r>
    </w:p>
    <w:p w:rsidR="00861FC0" w:rsidRDefault="00861FC0" w:rsidP="002D13C6">
      <w:pPr>
        <w:spacing w:after="0" w:line="240" w:lineRule="auto"/>
        <w:jc w:val="center"/>
        <w:rPr>
          <w:rFonts w:ascii="Times New Roman" w:hAnsi="Times New Roman" w:cs="Times New Roman"/>
          <w:b/>
          <w:sz w:val="24"/>
          <w:szCs w:val="24"/>
        </w:rPr>
      </w:pPr>
    </w:p>
    <w:p w:rsidR="002D13C6" w:rsidRPr="00861FC0" w:rsidRDefault="002D13C6" w:rsidP="002D13C6">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Articolul 17</w:t>
      </w:r>
    </w:p>
    <w:p w:rsidR="002D13C6" w:rsidRPr="00861FC0" w:rsidRDefault="002D13C6" w:rsidP="002D13C6">
      <w:pPr>
        <w:jc w:val="center"/>
        <w:rPr>
          <w:rFonts w:ascii="Times New Roman" w:eastAsia="Times New Roman" w:hAnsi="Times New Roman" w:cs="Times New Roman"/>
          <w:b/>
          <w:sz w:val="24"/>
          <w:szCs w:val="24"/>
          <w:lang w:eastAsia="hu-HU"/>
        </w:rPr>
      </w:pPr>
      <w:r w:rsidRPr="00861FC0">
        <w:rPr>
          <w:rFonts w:ascii="Times New Roman" w:eastAsia="Times New Roman" w:hAnsi="Times New Roman" w:cs="Times New Roman"/>
          <w:b/>
          <w:sz w:val="24"/>
          <w:szCs w:val="24"/>
          <w:lang w:eastAsia="hu-HU"/>
        </w:rPr>
        <w:t>Logare și înregistrare: norme speciale care reglementează furnizarea automatizată și neautomatizată</w:t>
      </w:r>
    </w:p>
    <w:p w:rsidR="00CE0E5C" w:rsidRPr="00861FC0" w:rsidRDefault="002D13C6" w:rsidP="00CE0E5C">
      <w:pPr>
        <w:pStyle w:val="a7"/>
        <w:numPr>
          <w:ilvl w:val="0"/>
          <w:numId w:val="36"/>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Fiecare </w:t>
      </w:r>
      <w:r w:rsidR="00321F60" w:rsidRPr="00861FC0">
        <w:rPr>
          <w:rFonts w:ascii="Times New Roman" w:hAnsi="Times New Roman" w:cs="Times New Roman"/>
          <w:sz w:val="24"/>
          <w:szCs w:val="24"/>
        </w:rPr>
        <w:t>P</w:t>
      </w:r>
      <w:r w:rsidRPr="00861FC0">
        <w:rPr>
          <w:rFonts w:ascii="Times New Roman" w:hAnsi="Times New Roman" w:cs="Times New Roman"/>
          <w:sz w:val="24"/>
          <w:szCs w:val="24"/>
        </w:rPr>
        <w:t xml:space="preserve">arte </w:t>
      </w:r>
      <w:r w:rsidR="00C303A2" w:rsidRPr="00861FC0">
        <w:rPr>
          <w:rFonts w:ascii="Times New Roman" w:hAnsi="Times New Roman" w:cs="Times New Roman"/>
          <w:sz w:val="24"/>
          <w:szCs w:val="24"/>
        </w:rPr>
        <w:t xml:space="preserve">Contractantă </w:t>
      </w:r>
      <w:r w:rsidRPr="00861FC0">
        <w:rPr>
          <w:rFonts w:ascii="Times New Roman" w:hAnsi="Times New Roman" w:cs="Times New Roman"/>
          <w:sz w:val="24"/>
          <w:szCs w:val="24"/>
        </w:rPr>
        <w:t>va garanta că fiecare furnizare neautomatizată și fiecare primire non-automată a datelor cu caracter personal de către autoritatea care gestionează fișierul și de către autoritatea care efectuează căutarea este autentificat, în scopul de a verifica admisibilitatea furnizării. Logarea trebuie să conțină următoarele informații:</w:t>
      </w:r>
    </w:p>
    <w:p w:rsidR="00CE0E5C" w:rsidRPr="00861FC0" w:rsidRDefault="00C303A2" w:rsidP="00CE0E5C">
      <w:pPr>
        <w:pStyle w:val="a7"/>
        <w:numPr>
          <w:ilvl w:val="0"/>
          <w:numId w:val="37"/>
        </w:numPr>
        <w:tabs>
          <w:tab w:val="left" w:pos="284"/>
        </w:tabs>
        <w:spacing w:after="0" w:line="240" w:lineRule="auto"/>
        <w:jc w:val="both"/>
        <w:rPr>
          <w:rFonts w:ascii="Times New Roman" w:hAnsi="Times New Roman" w:cs="Times New Roman"/>
          <w:sz w:val="24"/>
          <w:szCs w:val="24"/>
        </w:rPr>
      </w:pPr>
      <w:r w:rsidRPr="00861FC0">
        <w:rPr>
          <w:rFonts w:ascii="Times New Roman" w:hAnsi="Times New Roman" w:cs="Times New Roman"/>
          <w:sz w:val="24"/>
          <w:szCs w:val="24"/>
        </w:rPr>
        <w:t>m</w:t>
      </w:r>
      <w:r w:rsidR="002D13C6" w:rsidRPr="00861FC0">
        <w:rPr>
          <w:rFonts w:ascii="Times New Roman" w:hAnsi="Times New Roman" w:cs="Times New Roman"/>
          <w:sz w:val="24"/>
          <w:szCs w:val="24"/>
        </w:rPr>
        <w:t>otivul pentru furnizare;</w:t>
      </w:r>
    </w:p>
    <w:p w:rsidR="00CE0E5C" w:rsidRPr="00861FC0" w:rsidRDefault="00C303A2" w:rsidP="00CE0E5C">
      <w:pPr>
        <w:pStyle w:val="a7"/>
        <w:numPr>
          <w:ilvl w:val="0"/>
          <w:numId w:val="37"/>
        </w:numPr>
        <w:tabs>
          <w:tab w:val="left" w:pos="284"/>
        </w:tabs>
        <w:spacing w:after="0" w:line="240" w:lineRule="auto"/>
        <w:jc w:val="both"/>
        <w:rPr>
          <w:rFonts w:ascii="Times New Roman" w:hAnsi="Times New Roman" w:cs="Times New Roman"/>
          <w:sz w:val="24"/>
          <w:szCs w:val="24"/>
        </w:rPr>
      </w:pPr>
      <w:r w:rsidRPr="00861FC0">
        <w:rPr>
          <w:rFonts w:ascii="Times New Roman" w:hAnsi="Times New Roman" w:cs="Times New Roman"/>
          <w:sz w:val="24"/>
          <w:szCs w:val="24"/>
        </w:rPr>
        <w:t>d</w:t>
      </w:r>
      <w:r w:rsidR="002D13C6" w:rsidRPr="00861FC0">
        <w:rPr>
          <w:rFonts w:ascii="Times New Roman" w:hAnsi="Times New Roman" w:cs="Times New Roman"/>
          <w:sz w:val="24"/>
          <w:szCs w:val="24"/>
        </w:rPr>
        <w:t>atele furnizate;</w:t>
      </w:r>
    </w:p>
    <w:p w:rsidR="00CE0E5C" w:rsidRPr="00861FC0" w:rsidRDefault="00C303A2" w:rsidP="00CE0E5C">
      <w:pPr>
        <w:pStyle w:val="a7"/>
        <w:numPr>
          <w:ilvl w:val="0"/>
          <w:numId w:val="37"/>
        </w:numPr>
        <w:tabs>
          <w:tab w:val="left" w:pos="284"/>
        </w:tabs>
        <w:spacing w:after="0" w:line="240" w:lineRule="auto"/>
        <w:jc w:val="both"/>
        <w:rPr>
          <w:rFonts w:ascii="Times New Roman" w:hAnsi="Times New Roman" w:cs="Times New Roman"/>
          <w:sz w:val="24"/>
          <w:szCs w:val="24"/>
        </w:rPr>
      </w:pPr>
      <w:r w:rsidRPr="00861FC0">
        <w:rPr>
          <w:rFonts w:ascii="Times New Roman" w:hAnsi="Times New Roman" w:cs="Times New Roman"/>
          <w:sz w:val="24"/>
          <w:szCs w:val="24"/>
        </w:rPr>
        <w:lastRenderedPageBreak/>
        <w:t>d</w:t>
      </w:r>
      <w:r w:rsidR="002D13C6" w:rsidRPr="00861FC0">
        <w:rPr>
          <w:rFonts w:ascii="Times New Roman" w:hAnsi="Times New Roman" w:cs="Times New Roman"/>
          <w:sz w:val="24"/>
          <w:szCs w:val="24"/>
        </w:rPr>
        <w:t>ata furnizării; și</w:t>
      </w:r>
    </w:p>
    <w:p w:rsidR="002D13C6" w:rsidRPr="00861FC0" w:rsidRDefault="00C303A2" w:rsidP="002D13C6">
      <w:pPr>
        <w:pStyle w:val="a7"/>
        <w:numPr>
          <w:ilvl w:val="0"/>
          <w:numId w:val="37"/>
        </w:numPr>
        <w:tabs>
          <w:tab w:val="left" w:pos="284"/>
        </w:tabs>
        <w:spacing w:after="0" w:line="240" w:lineRule="auto"/>
        <w:jc w:val="both"/>
        <w:rPr>
          <w:rFonts w:ascii="Times New Roman" w:hAnsi="Times New Roman" w:cs="Times New Roman"/>
          <w:sz w:val="24"/>
          <w:szCs w:val="24"/>
        </w:rPr>
      </w:pPr>
      <w:r w:rsidRPr="00861FC0">
        <w:rPr>
          <w:rFonts w:ascii="Times New Roman" w:hAnsi="Times New Roman" w:cs="Times New Roman"/>
          <w:sz w:val="24"/>
          <w:szCs w:val="24"/>
        </w:rPr>
        <w:t>n</w:t>
      </w:r>
      <w:r w:rsidR="002D13C6" w:rsidRPr="00861FC0">
        <w:rPr>
          <w:rFonts w:ascii="Times New Roman" w:hAnsi="Times New Roman" w:cs="Times New Roman"/>
          <w:sz w:val="24"/>
          <w:szCs w:val="24"/>
        </w:rPr>
        <w:t>umele sau codul de referință a</w:t>
      </w:r>
      <w:r w:rsidR="00CE0E5C" w:rsidRPr="00861FC0">
        <w:rPr>
          <w:rFonts w:ascii="Times New Roman" w:hAnsi="Times New Roman" w:cs="Times New Roman"/>
          <w:sz w:val="24"/>
          <w:szCs w:val="24"/>
        </w:rPr>
        <w:t>l</w:t>
      </w:r>
      <w:r w:rsidR="002D13C6" w:rsidRPr="00861FC0">
        <w:rPr>
          <w:rFonts w:ascii="Times New Roman" w:hAnsi="Times New Roman" w:cs="Times New Roman"/>
          <w:sz w:val="24"/>
          <w:szCs w:val="24"/>
        </w:rPr>
        <w:t xml:space="preserve"> autorității de căutare și a</w:t>
      </w:r>
      <w:r w:rsidR="00CE0E5C" w:rsidRPr="00861FC0">
        <w:rPr>
          <w:rFonts w:ascii="Times New Roman" w:hAnsi="Times New Roman" w:cs="Times New Roman"/>
          <w:sz w:val="24"/>
          <w:szCs w:val="24"/>
        </w:rPr>
        <w:t>l</w:t>
      </w:r>
      <w:r w:rsidR="002D13C6" w:rsidRPr="00861FC0">
        <w:rPr>
          <w:rFonts w:ascii="Times New Roman" w:hAnsi="Times New Roman" w:cs="Times New Roman"/>
          <w:sz w:val="24"/>
          <w:szCs w:val="24"/>
        </w:rPr>
        <w:t xml:space="preserve"> autorității care gestionează fișierul.</w:t>
      </w:r>
    </w:p>
    <w:p w:rsidR="002D13C6" w:rsidRPr="00861FC0" w:rsidRDefault="002D13C6" w:rsidP="006731AB">
      <w:pPr>
        <w:pStyle w:val="a7"/>
        <w:numPr>
          <w:ilvl w:val="0"/>
          <w:numId w:val="36"/>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Următoarele dispoziții se aplică în cazul căutărilor automatizate de date în temeiul </w:t>
      </w:r>
      <w:r w:rsidR="00C303A2" w:rsidRPr="00861FC0">
        <w:rPr>
          <w:rFonts w:ascii="Times New Roman" w:hAnsi="Times New Roman" w:cs="Times New Roman"/>
          <w:sz w:val="24"/>
          <w:szCs w:val="24"/>
        </w:rPr>
        <w:t>a</w:t>
      </w:r>
      <w:r w:rsidRPr="00861FC0">
        <w:rPr>
          <w:rFonts w:ascii="Times New Roman" w:hAnsi="Times New Roman" w:cs="Times New Roman"/>
          <w:sz w:val="24"/>
          <w:szCs w:val="24"/>
        </w:rPr>
        <w:t xml:space="preserve">rticolului 3 - 6 și </w:t>
      </w:r>
      <w:r w:rsidR="00C303A2" w:rsidRPr="00861FC0">
        <w:rPr>
          <w:rFonts w:ascii="Times New Roman" w:hAnsi="Times New Roman" w:cs="Times New Roman"/>
          <w:sz w:val="24"/>
          <w:szCs w:val="24"/>
        </w:rPr>
        <w:t>a</w:t>
      </w:r>
      <w:r w:rsidRPr="00861FC0">
        <w:rPr>
          <w:rFonts w:ascii="Times New Roman" w:hAnsi="Times New Roman" w:cs="Times New Roman"/>
          <w:sz w:val="24"/>
          <w:szCs w:val="24"/>
        </w:rPr>
        <w:t>rticolul</w:t>
      </w:r>
      <w:r w:rsidR="00C303A2" w:rsidRPr="00861FC0">
        <w:rPr>
          <w:rFonts w:ascii="Times New Roman" w:hAnsi="Times New Roman" w:cs="Times New Roman"/>
          <w:sz w:val="24"/>
          <w:szCs w:val="24"/>
        </w:rPr>
        <w:t>ui</w:t>
      </w:r>
      <w:r w:rsidRPr="00861FC0">
        <w:rPr>
          <w:rFonts w:ascii="Times New Roman" w:hAnsi="Times New Roman" w:cs="Times New Roman"/>
          <w:sz w:val="24"/>
          <w:szCs w:val="24"/>
        </w:rPr>
        <w:t xml:space="preserve"> 9:</w:t>
      </w:r>
    </w:p>
    <w:p w:rsidR="002D13C6" w:rsidRPr="00861FC0" w:rsidRDefault="002D13C6" w:rsidP="006731AB">
      <w:pPr>
        <w:pStyle w:val="a7"/>
        <w:numPr>
          <w:ilvl w:val="0"/>
          <w:numId w:val="21"/>
        </w:numPr>
        <w:spacing w:after="0" w:line="240" w:lineRule="auto"/>
        <w:ind w:left="426" w:firstLine="0"/>
        <w:jc w:val="both"/>
        <w:rPr>
          <w:rFonts w:ascii="Times New Roman" w:hAnsi="Times New Roman" w:cs="Times New Roman"/>
          <w:sz w:val="24"/>
          <w:szCs w:val="24"/>
        </w:rPr>
      </w:pPr>
      <w:r w:rsidRPr="00861FC0">
        <w:rPr>
          <w:rFonts w:ascii="Times New Roman" w:hAnsi="Times New Roman" w:cs="Times New Roman"/>
          <w:sz w:val="24"/>
          <w:szCs w:val="24"/>
        </w:rPr>
        <w:t>numai funcționari</w:t>
      </w:r>
      <w:r w:rsidR="003D1936" w:rsidRPr="00861FC0">
        <w:rPr>
          <w:rFonts w:ascii="Times New Roman" w:hAnsi="Times New Roman" w:cs="Times New Roman"/>
          <w:sz w:val="24"/>
          <w:szCs w:val="24"/>
        </w:rPr>
        <w:t>i special autorizați</w:t>
      </w:r>
      <w:r w:rsidRPr="00861FC0">
        <w:rPr>
          <w:rFonts w:ascii="Times New Roman" w:hAnsi="Times New Roman" w:cs="Times New Roman"/>
          <w:sz w:val="24"/>
          <w:szCs w:val="24"/>
        </w:rPr>
        <w:t xml:space="preserve"> pot efectua căutări sau comparații automatizate. Lista funcționarilor autorizați care pot să efectueze căutări sau comparații automatizate trebuie să fie pusă la dispoziție la cererea autorităților de supraveghere menționate la p</w:t>
      </w:r>
      <w:r w:rsidR="00C303A2" w:rsidRPr="00861FC0">
        <w:rPr>
          <w:rFonts w:ascii="Times New Roman" w:hAnsi="Times New Roman" w:cs="Times New Roman"/>
          <w:sz w:val="24"/>
          <w:szCs w:val="24"/>
        </w:rPr>
        <w:t>unctul 5, precum și celorlalte P</w:t>
      </w:r>
      <w:r w:rsidRPr="00861FC0">
        <w:rPr>
          <w:rFonts w:ascii="Times New Roman" w:hAnsi="Times New Roman" w:cs="Times New Roman"/>
          <w:sz w:val="24"/>
          <w:szCs w:val="24"/>
        </w:rPr>
        <w:t>ărți</w:t>
      </w:r>
      <w:r w:rsidR="00C303A2" w:rsidRPr="00861FC0">
        <w:rPr>
          <w:rFonts w:ascii="Times New Roman" w:hAnsi="Times New Roman" w:cs="Times New Roman"/>
          <w:sz w:val="24"/>
          <w:szCs w:val="24"/>
        </w:rPr>
        <w:t xml:space="preserve"> Contractante </w:t>
      </w:r>
      <w:r w:rsidRPr="00861FC0">
        <w:rPr>
          <w:rFonts w:ascii="Times New Roman" w:hAnsi="Times New Roman" w:cs="Times New Roman"/>
          <w:sz w:val="24"/>
          <w:szCs w:val="24"/>
        </w:rPr>
        <w:t>;</w:t>
      </w:r>
    </w:p>
    <w:p w:rsidR="002D13C6" w:rsidRPr="00861FC0" w:rsidRDefault="002D13C6" w:rsidP="006731AB">
      <w:pPr>
        <w:pStyle w:val="a7"/>
        <w:numPr>
          <w:ilvl w:val="0"/>
          <w:numId w:val="21"/>
        </w:numPr>
        <w:spacing w:after="0" w:line="240" w:lineRule="auto"/>
        <w:ind w:left="426"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fiecare </w:t>
      </w:r>
      <w:r w:rsidR="003D1936" w:rsidRPr="00861FC0">
        <w:rPr>
          <w:rFonts w:ascii="Times New Roman" w:hAnsi="Times New Roman" w:cs="Times New Roman"/>
          <w:sz w:val="24"/>
          <w:szCs w:val="24"/>
        </w:rPr>
        <w:t>P</w:t>
      </w:r>
      <w:r w:rsidRPr="00861FC0">
        <w:rPr>
          <w:rFonts w:ascii="Times New Roman" w:hAnsi="Times New Roman" w:cs="Times New Roman"/>
          <w:sz w:val="24"/>
          <w:szCs w:val="24"/>
        </w:rPr>
        <w:t xml:space="preserve">arte </w:t>
      </w:r>
      <w:r w:rsidR="00C303A2" w:rsidRPr="00861FC0">
        <w:rPr>
          <w:rFonts w:ascii="Times New Roman" w:hAnsi="Times New Roman" w:cs="Times New Roman"/>
          <w:sz w:val="24"/>
          <w:szCs w:val="24"/>
        </w:rPr>
        <w:t xml:space="preserve">Contractantă </w:t>
      </w:r>
      <w:r w:rsidRPr="00861FC0">
        <w:rPr>
          <w:rFonts w:ascii="Times New Roman" w:hAnsi="Times New Roman" w:cs="Times New Roman"/>
          <w:sz w:val="24"/>
          <w:szCs w:val="24"/>
        </w:rPr>
        <w:t xml:space="preserve">se asigură că fiecare furnizare și primire de date cu caracter personal de către autoritatea care gestionează fișierul și autoritatea care efectuează căutarea este înregistrată, inclusiv notificarea </w:t>
      </w:r>
      <w:r w:rsidR="005158AC" w:rsidRPr="00861FC0">
        <w:rPr>
          <w:rFonts w:ascii="Times New Roman" w:hAnsi="Times New Roman" w:cs="Times New Roman"/>
          <w:sz w:val="24"/>
          <w:szCs w:val="24"/>
        </w:rPr>
        <w:t xml:space="preserve">despre faptul dacă există </w:t>
      </w:r>
      <w:r w:rsidRPr="00861FC0">
        <w:rPr>
          <w:rFonts w:ascii="Times New Roman" w:hAnsi="Times New Roman" w:cs="Times New Roman"/>
          <w:sz w:val="24"/>
          <w:szCs w:val="24"/>
        </w:rPr>
        <w:t xml:space="preserve">sau dacă nu există </w:t>
      </w:r>
      <w:r w:rsidR="005158AC" w:rsidRPr="00861FC0">
        <w:rPr>
          <w:rFonts w:ascii="Times New Roman" w:hAnsi="Times New Roman" w:cs="Times New Roman"/>
          <w:sz w:val="24"/>
          <w:szCs w:val="24"/>
        </w:rPr>
        <w:t>o lovitură</w:t>
      </w:r>
      <w:r w:rsidRPr="00861FC0">
        <w:rPr>
          <w:rFonts w:ascii="Times New Roman" w:hAnsi="Times New Roman" w:cs="Times New Roman"/>
          <w:sz w:val="24"/>
          <w:szCs w:val="24"/>
        </w:rPr>
        <w:t>. Înregistrarea conține următoarele informații:</w:t>
      </w:r>
      <w:r w:rsidR="005158AC" w:rsidRPr="00861FC0">
        <w:rPr>
          <w:rFonts w:ascii="Times New Roman" w:hAnsi="Times New Roman" w:cs="Times New Roman"/>
          <w:sz w:val="24"/>
          <w:szCs w:val="24"/>
        </w:rPr>
        <w:t xml:space="preserve"> </w:t>
      </w:r>
    </w:p>
    <w:p w:rsidR="005158AC" w:rsidRPr="00861FC0" w:rsidRDefault="005158AC" w:rsidP="005158AC">
      <w:pPr>
        <w:pStyle w:val="a7"/>
        <w:numPr>
          <w:ilvl w:val="0"/>
          <w:numId w:val="22"/>
        </w:numPr>
        <w:spacing w:after="0" w:line="240" w:lineRule="auto"/>
        <w:jc w:val="both"/>
        <w:rPr>
          <w:rFonts w:ascii="Times New Roman" w:hAnsi="Times New Roman" w:cs="Times New Roman"/>
          <w:sz w:val="24"/>
          <w:szCs w:val="24"/>
        </w:rPr>
      </w:pPr>
      <w:r w:rsidRPr="00861FC0">
        <w:rPr>
          <w:rFonts w:ascii="Times New Roman" w:hAnsi="Times New Roman" w:cs="Times New Roman"/>
          <w:sz w:val="24"/>
          <w:szCs w:val="24"/>
        </w:rPr>
        <w:t>datele furnizate;</w:t>
      </w:r>
    </w:p>
    <w:p w:rsidR="005158AC" w:rsidRPr="00861FC0" w:rsidRDefault="005158AC" w:rsidP="005158AC">
      <w:pPr>
        <w:pStyle w:val="a7"/>
        <w:numPr>
          <w:ilvl w:val="0"/>
          <w:numId w:val="22"/>
        </w:numPr>
        <w:spacing w:after="0" w:line="240" w:lineRule="auto"/>
        <w:jc w:val="both"/>
        <w:rPr>
          <w:rFonts w:ascii="Times New Roman" w:hAnsi="Times New Roman" w:cs="Times New Roman"/>
          <w:sz w:val="24"/>
          <w:szCs w:val="24"/>
        </w:rPr>
      </w:pPr>
      <w:r w:rsidRPr="00861FC0">
        <w:rPr>
          <w:rFonts w:ascii="Times New Roman" w:hAnsi="Times New Roman" w:cs="Times New Roman"/>
          <w:sz w:val="24"/>
          <w:szCs w:val="24"/>
        </w:rPr>
        <w:t>data și ora exactă a furnizării; și</w:t>
      </w:r>
    </w:p>
    <w:p w:rsidR="005158AC" w:rsidRPr="00861FC0" w:rsidRDefault="005158AC" w:rsidP="005158AC">
      <w:pPr>
        <w:pStyle w:val="a7"/>
        <w:numPr>
          <w:ilvl w:val="0"/>
          <w:numId w:val="22"/>
        </w:numPr>
        <w:spacing w:after="0" w:line="240" w:lineRule="auto"/>
        <w:jc w:val="both"/>
        <w:rPr>
          <w:rFonts w:ascii="Times New Roman" w:hAnsi="Times New Roman" w:cs="Times New Roman"/>
          <w:sz w:val="24"/>
          <w:szCs w:val="24"/>
        </w:rPr>
      </w:pPr>
      <w:r w:rsidRPr="00861FC0">
        <w:rPr>
          <w:rFonts w:ascii="Times New Roman" w:hAnsi="Times New Roman" w:cs="Times New Roman"/>
          <w:sz w:val="24"/>
          <w:szCs w:val="24"/>
        </w:rPr>
        <w:t>numele sau codul de referință a autorității de căutare și a autorității care gestionează fișierul.</w:t>
      </w:r>
    </w:p>
    <w:p w:rsidR="00BE63BE" w:rsidRPr="00861FC0" w:rsidRDefault="003D1936" w:rsidP="00944988">
      <w:pPr>
        <w:spacing w:after="0" w:line="240" w:lineRule="auto"/>
        <w:jc w:val="both"/>
        <w:rPr>
          <w:rFonts w:ascii="Times New Roman" w:hAnsi="Times New Roman" w:cs="Times New Roman"/>
          <w:sz w:val="24"/>
          <w:szCs w:val="24"/>
        </w:rPr>
      </w:pPr>
      <w:r w:rsidRPr="00861FC0">
        <w:rPr>
          <w:rFonts w:ascii="Times New Roman" w:hAnsi="Times New Roman" w:cs="Times New Roman"/>
          <w:sz w:val="24"/>
          <w:szCs w:val="24"/>
        </w:rPr>
        <w:tab/>
      </w:r>
      <w:r w:rsidR="00BE63BE" w:rsidRPr="00861FC0">
        <w:rPr>
          <w:rFonts w:ascii="Times New Roman" w:hAnsi="Times New Roman" w:cs="Times New Roman"/>
          <w:sz w:val="24"/>
          <w:szCs w:val="24"/>
        </w:rPr>
        <w:t>Autoritatea care efectuează căutarea înregistrează, de asemenea, motivul căutării sau al furnizării precum și un identificator pentru funcționarul care a efectuat căutarea și funcționarul care a dispus căutarea sau furnizarea.</w:t>
      </w:r>
    </w:p>
    <w:p w:rsidR="00BE63BE" w:rsidRPr="00861FC0" w:rsidRDefault="00BE63BE" w:rsidP="006731AB">
      <w:pPr>
        <w:pStyle w:val="a7"/>
        <w:numPr>
          <w:ilvl w:val="0"/>
          <w:numId w:val="36"/>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Autoritatea de înregistrare trebuie să comunice imediat datele înregistrate, la cererea autorităților competente de protecție a datelor ale </w:t>
      </w:r>
      <w:r w:rsidR="003D1936" w:rsidRPr="00861FC0">
        <w:rPr>
          <w:rFonts w:ascii="Times New Roman" w:hAnsi="Times New Roman" w:cs="Times New Roman"/>
          <w:sz w:val="24"/>
          <w:szCs w:val="24"/>
        </w:rPr>
        <w:t>P</w:t>
      </w:r>
      <w:r w:rsidRPr="00861FC0">
        <w:rPr>
          <w:rFonts w:ascii="Times New Roman" w:hAnsi="Times New Roman" w:cs="Times New Roman"/>
          <w:sz w:val="24"/>
          <w:szCs w:val="24"/>
        </w:rPr>
        <w:t>ărții</w:t>
      </w:r>
      <w:r w:rsidR="00C303A2" w:rsidRPr="00861FC0">
        <w:rPr>
          <w:rFonts w:ascii="Times New Roman" w:hAnsi="Times New Roman" w:cs="Times New Roman"/>
          <w:sz w:val="24"/>
          <w:szCs w:val="24"/>
        </w:rPr>
        <w:t xml:space="preserve"> Contractante</w:t>
      </w:r>
      <w:r w:rsidRPr="00861FC0">
        <w:rPr>
          <w:rFonts w:ascii="Times New Roman" w:hAnsi="Times New Roman" w:cs="Times New Roman"/>
          <w:sz w:val="24"/>
          <w:szCs w:val="24"/>
        </w:rPr>
        <w:t xml:space="preserve"> în cauză cel târziu în termen de </w:t>
      </w:r>
      <w:r w:rsidRPr="00861FC0">
        <w:rPr>
          <w:rFonts w:ascii="Times New Roman" w:hAnsi="Times New Roman" w:cs="Times New Roman"/>
          <w:sz w:val="24"/>
          <w:szCs w:val="24"/>
          <w:u w:val="single"/>
        </w:rPr>
        <w:t>patru săptămâni</w:t>
      </w:r>
      <w:r w:rsidRPr="00861FC0">
        <w:rPr>
          <w:rFonts w:ascii="Times New Roman" w:hAnsi="Times New Roman" w:cs="Times New Roman"/>
          <w:sz w:val="24"/>
          <w:szCs w:val="24"/>
        </w:rPr>
        <w:t xml:space="preserve"> de la data primirii cererii. Datele înregistrate pot fi utilizate doar în următoarele scopuri:</w:t>
      </w:r>
    </w:p>
    <w:p w:rsidR="00BE63BE" w:rsidRPr="00861FC0" w:rsidRDefault="006731AB" w:rsidP="006731AB">
      <w:pPr>
        <w:pStyle w:val="a7"/>
        <w:numPr>
          <w:ilvl w:val="0"/>
          <w:numId w:val="23"/>
        </w:numPr>
        <w:spacing w:after="0" w:line="240" w:lineRule="auto"/>
        <w:jc w:val="both"/>
        <w:rPr>
          <w:rFonts w:ascii="Times New Roman" w:hAnsi="Times New Roman" w:cs="Times New Roman"/>
          <w:sz w:val="24"/>
          <w:szCs w:val="24"/>
        </w:rPr>
      </w:pPr>
      <w:r w:rsidRPr="00861FC0">
        <w:rPr>
          <w:rFonts w:ascii="Times New Roman" w:hAnsi="Times New Roman" w:cs="Times New Roman"/>
          <w:sz w:val="24"/>
          <w:szCs w:val="24"/>
        </w:rPr>
        <w:t>m</w:t>
      </w:r>
      <w:r w:rsidR="00BE63BE" w:rsidRPr="00861FC0">
        <w:rPr>
          <w:rFonts w:ascii="Times New Roman" w:hAnsi="Times New Roman" w:cs="Times New Roman"/>
          <w:sz w:val="24"/>
          <w:szCs w:val="24"/>
        </w:rPr>
        <w:t>onitorizarea protejării datelor;</w:t>
      </w:r>
    </w:p>
    <w:p w:rsidR="00BE63BE" w:rsidRPr="00861FC0" w:rsidRDefault="006731AB" w:rsidP="00BE63BE">
      <w:pPr>
        <w:pStyle w:val="a7"/>
        <w:numPr>
          <w:ilvl w:val="0"/>
          <w:numId w:val="23"/>
        </w:numPr>
        <w:spacing w:after="0" w:line="240" w:lineRule="auto"/>
        <w:jc w:val="both"/>
        <w:rPr>
          <w:rFonts w:ascii="Times New Roman" w:hAnsi="Times New Roman" w:cs="Times New Roman"/>
          <w:sz w:val="24"/>
          <w:szCs w:val="24"/>
        </w:rPr>
      </w:pPr>
      <w:r w:rsidRPr="00861FC0">
        <w:rPr>
          <w:rFonts w:ascii="Times New Roman" w:hAnsi="Times New Roman" w:cs="Times New Roman"/>
          <w:sz w:val="24"/>
          <w:szCs w:val="24"/>
        </w:rPr>
        <w:t>a</w:t>
      </w:r>
      <w:r w:rsidR="00BE63BE" w:rsidRPr="00861FC0">
        <w:rPr>
          <w:rFonts w:ascii="Times New Roman" w:hAnsi="Times New Roman" w:cs="Times New Roman"/>
          <w:sz w:val="24"/>
          <w:szCs w:val="24"/>
        </w:rPr>
        <w:t>sigurarea securității datelor.</w:t>
      </w:r>
    </w:p>
    <w:p w:rsidR="00BE63BE" w:rsidRPr="00861FC0" w:rsidRDefault="00BE63BE" w:rsidP="006731AB">
      <w:pPr>
        <w:pStyle w:val="a7"/>
        <w:numPr>
          <w:ilvl w:val="0"/>
          <w:numId w:val="36"/>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Datele înregistrate trebuie să fie protejate prin măsuri adecvate împotriva utilizării inadecvate și a altor forme de utilizare incorectă și sunt păstrate timp de doi ani. După expirarea perioadei de păstrare a datelor înregistrate acestea trebuie să fie șterse imediat.</w:t>
      </w:r>
    </w:p>
    <w:p w:rsidR="00BE63BE" w:rsidRPr="00861FC0" w:rsidRDefault="00BE63BE" w:rsidP="006731AB">
      <w:pPr>
        <w:pStyle w:val="a7"/>
        <w:numPr>
          <w:ilvl w:val="0"/>
          <w:numId w:val="36"/>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Responsabilitatea pentru controalele juridice privind furnizarea sau primirea de date cu caracter personal aparține autorităților independente de protecție a datelor sau, după caz, autoritățile judiciare ale părților respective. Oricine poate solicita acestor autorități să verifice legalitatea prelucrării datelor în ceea ce privește persoana lor, în conformitate cu legislația națională. Independent de astfel de solicitări, </w:t>
      </w:r>
      <w:r w:rsidR="003D1936" w:rsidRPr="00861FC0">
        <w:rPr>
          <w:rFonts w:ascii="Times New Roman" w:hAnsi="Times New Roman" w:cs="Times New Roman"/>
          <w:sz w:val="24"/>
          <w:szCs w:val="24"/>
        </w:rPr>
        <w:t>aceste autorități și organisme</w:t>
      </w:r>
      <w:r w:rsidRPr="00861FC0">
        <w:rPr>
          <w:rFonts w:ascii="Times New Roman" w:hAnsi="Times New Roman" w:cs="Times New Roman"/>
          <w:sz w:val="24"/>
          <w:szCs w:val="24"/>
        </w:rPr>
        <w:t xml:space="preserve"> responsabile de înregistrare efectuează controale prin sondaj asupra legalității furnizării, </w:t>
      </w:r>
      <w:r w:rsidR="003D1936" w:rsidRPr="00861FC0">
        <w:rPr>
          <w:rFonts w:ascii="Times New Roman" w:hAnsi="Times New Roman" w:cs="Times New Roman"/>
          <w:sz w:val="24"/>
          <w:szCs w:val="24"/>
        </w:rPr>
        <w:t>în</w:t>
      </w:r>
      <w:r w:rsidRPr="00861FC0">
        <w:rPr>
          <w:rFonts w:ascii="Times New Roman" w:hAnsi="Times New Roman" w:cs="Times New Roman"/>
          <w:sz w:val="24"/>
          <w:szCs w:val="24"/>
        </w:rPr>
        <w:t xml:space="preserve"> baza fișierelor implicate.</w:t>
      </w:r>
    </w:p>
    <w:p w:rsidR="00BE63BE" w:rsidRPr="00861FC0" w:rsidRDefault="00BE63BE" w:rsidP="006731AB">
      <w:pPr>
        <w:pStyle w:val="a7"/>
        <w:numPr>
          <w:ilvl w:val="0"/>
          <w:numId w:val="36"/>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Rezultatele acestor controale trebuie să fie păstrate pentru inspecție, timp de 18 luni, de către autoritățile independente de protecție a datelor. După această perioadă, acestea se șterg imediat. Fiecare autoritate de protecție a datelor poate fi solicitată de către autoritatea independentă de protecție a datelor a unei alte părți pentru a-și exercit</w:t>
      </w:r>
      <w:r w:rsidR="003D1936" w:rsidRPr="00861FC0">
        <w:rPr>
          <w:rFonts w:ascii="Times New Roman" w:hAnsi="Times New Roman" w:cs="Times New Roman"/>
          <w:sz w:val="24"/>
          <w:szCs w:val="24"/>
        </w:rPr>
        <w:t>a</w:t>
      </w:r>
      <w:r w:rsidRPr="00861FC0">
        <w:rPr>
          <w:rFonts w:ascii="Times New Roman" w:hAnsi="Times New Roman" w:cs="Times New Roman"/>
          <w:sz w:val="24"/>
          <w:szCs w:val="24"/>
        </w:rPr>
        <w:t xml:space="preserve"> atribuțiile în conformitate cu legislația națională. Autoritățile independente de protecție a</w:t>
      </w:r>
      <w:r w:rsidR="006731AB" w:rsidRPr="00861FC0">
        <w:rPr>
          <w:rFonts w:ascii="Times New Roman" w:hAnsi="Times New Roman" w:cs="Times New Roman"/>
          <w:sz w:val="24"/>
          <w:szCs w:val="24"/>
        </w:rPr>
        <w:t>le</w:t>
      </w:r>
      <w:r w:rsidRPr="00861FC0">
        <w:rPr>
          <w:rFonts w:ascii="Times New Roman" w:hAnsi="Times New Roman" w:cs="Times New Roman"/>
          <w:sz w:val="24"/>
          <w:szCs w:val="24"/>
        </w:rPr>
        <w:t xml:space="preserve"> datelor a</w:t>
      </w:r>
      <w:r w:rsidR="006731AB" w:rsidRPr="00861FC0">
        <w:rPr>
          <w:rFonts w:ascii="Times New Roman" w:hAnsi="Times New Roman" w:cs="Times New Roman"/>
          <w:sz w:val="24"/>
          <w:szCs w:val="24"/>
        </w:rPr>
        <w:t>le</w:t>
      </w:r>
      <w:r w:rsidRPr="00861FC0">
        <w:rPr>
          <w:rFonts w:ascii="Times New Roman" w:hAnsi="Times New Roman" w:cs="Times New Roman"/>
          <w:sz w:val="24"/>
          <w:szCs w:val="24"/>
        </w:rPr>
        <w:t xml:space="preserve"> Părților îndeplinesc sarcinile de inspecție necesare pentru cooperarea reciprocă, în special prin schimbul de informații relevante.</w:t>
      </w:r>
    </w:p>
    <w:p w:rsidR="00BE63BE" w:rsidRPr="00861FC0" w:rsidRDefault="00BE63BE" w:rsidP="00BE63BE">
      <w:pPr>
        <w:spacing w:after="0" w:line="240" w:lineRule="auto"/>
        <w:jc w:val="both"/>
        <w:rPr>
          <w:rFonts w:ascii="Times New Roman" w:hAnsi="Times New Roman" w:cs="Times New Roman"/>
          <w:sz w:val="24"/>
          <w:szCs w:val="24"/>
        </w:rPr>
      </w:pPr>
    </w:p>
    <w:p w:rsidR="00BE63BE" w:rsidRPr="00861FC0" w:rsidRDefault="00BE63BE" w:rsidP="00BE63BE">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Articolul 18</w:t>
      </w:r>
    </w:p>
    <w:p w:rsidR="00C1163A" w:rsidRPr="00861FC0" w:rsidRDefault="00BE63BE" w:rsidP="00BE63BE">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Drepturile persoanelor vizate la informații și despăgubiri</w:t>
      </w:r>
    </w:p>
    <w:p w:rsidR="00E6746E" w:rsidRPr="00861FC0" w:rsidRDefault="00C1163A" w:rsidP="00E6746E">
      <w:pPr>
        <w:pStyle w:val="a7"/>
        <w:numPr>
          <w:ilvl w:val="0"/>
          <w:numId w:val="38"/>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La cererea persoanei vizate în temeiul legislației naționale, informațiile trebuie să fie furnizate în conformitate cu legislația națională a persoanei vizate, după stabilirea identității sale, fără cheltuieli excesive, în termeni inteligibili generali și fără întârzieri inacceptabile, privind datele prelucrate în ceea ce privește persoana sa, originea acestor date, destinatarul sau grupul de destinatari, scopul prelucrării și, dacă este cerut de legislația națională, temeiul juridic al prelucrării. Mai mult decât atât, persoana vizată are dreptul de a solicita ca datele inexacte să fie corectate și ca datele prelucrate în mod ilegal să fie șterse. Părțile</w:t>
      </w:r>
      <w:r w:rsidR="00C303A2" w:rsidRPr="00861FC0">
        <w:rPr>
          <w:rFonts w:ascii="Times New Roman" w:hAnsi="Times New Roman" w:cs="Times New Roman"/>
          <w:sz w:val="24"/>
          <w:szCs w:val="24"/>
        </w:rPr>
        <w:t xml:space="preserve"> Contractante</w:t>
      </w:r>
      <w:r w:rsidRPr="00861FC0">
        <w:rPr>
          <w:rFonts w:ascii="Times New Roman" w:hAnsi="Times New Roman" w:cs="Times New Roman"/>
          <w:sz w:val="24"/>
          <w:szCs w:val="24"/>
        </w:rPr>
        <w:t xml:space="preserve"> trebuie</w:t>
      </w:r>
      <w:r w:rsidR="003D1936" w:rsidRPr="00861FC0">
        <w:rPr>
          <w:rFonts w:ascii="Times New Roman" w:hAnsi="Times New Roman" w:cs="Times New Roman"/>
          <w:sz w:val="24"/>
          <w:szCs w:val="24"/>
        </w:rPr>
        <w:t xml:space="preserve"> să se asigure, de asemenea, că</w:t>
      </w:r>
      <w:r w:rsidRPr="00861FC0">
        <w:rPr>
          <w:rFonts w:ascii="Times New Roman" w:hAnsi="Times New Roman" w:cs="Times New Roman"/>
          <w:sz w:val="24"/>
          <w:szCs w:val="24"/>
        </w:rPr>
        <w:t xml:space="preserve"> în cazul încălcării drepturilor sale în ceea ce privește protecția datelor, persoana vizată trebuie să poată depune o plângere efectivă la o instanță independentă sau un tribunal în sensul Articolului 6 alineatul (1) din Convenția Europeană cu privire la </w:t>
      </w:r>
      <w:r w:rsidR="00D9129A" w:rsidRPr="00861FC0">
        <w:rPr>
          <w:rFonts w:ascii="Times New Roman" w:hAnsi="Times New Roman" w:cs="Times New Roman"/>
          <w:sz w:val="24"/>
          <w:szCs w:val="24"/>
        </w:rPr>
        <w:t>Drepturil</w:t>
      </w:r>
      <w:r w:rsidR="00E6746E" w:rsidRPr="00861FC0">
        <w:rPr>
          <w:rFonts w:ascii="Times New Roman" w:hAnsi="Times New Roman" w:cs="Times New Roman"/>
          <w:sz w:val="24"/>
          <w:szCs w:val="24"/>
        </w:rPr>
        <w:t>e</w:t>
      </w:r>
      <w:r w:rsidR="00D9129A" w:rsidRPr="00861FC0">
        <w:rPr>
          <w:rFonts w:ascii="Times New Roman" w:hAnsi="Times New Roman" w:cs="Times New Roman"/>
          <w:sz w:val="24"/>
          <w:szCs w:val="24"/>
        </w:rPr>
        <w:t xml:space="preserve"> Omului </w:t>
      </w:r>
      <w:r w:rsidRPr="00861FC0">
        <w:rPr>
          <w:rFonts w:ascii="Times New Roman" w:hAnsi="Times New Roman" w:cs="Times New Roman"/>
          <w:sz w:val="24"/>
          <w:szCs w:val="24"/>
        </w:rPr>
        <w:t xml:space="preserve">sau </w:t>
      </w:r>
      <w:r w:rsidR="00D9129A" w:rsidRPr="00861FC0">
        <w:rPr>
          <w:rFonts w:ascii="Times New Roman" w:hAnsi="Times New Roman" w:cs="Times New Roman"/>
          <w:sz w:val="24"/>
          <w:szCs w:val="24"/>
        </w:rPr>
        <w:t xml:space="preserve">a </w:t>
      </w:r>
      <w:r w:rsidRPr="00861FC0">
        <w:rPr>
          <w:rFonts w:ascii="Times New Roman" w:hAnsi="Times New Roman" w:cs="Times New Roman"/>
          <w:sz w:val="24"/>
          <w:szCs w:val="24"/>
        </w:rPr>
        <w:t xml:space="preserve">unei autorități independente de supraveghere, în sensul articolului </w:t>
      </w:r>
      <w:r w:rsidRPr="00861FC0">
        <w:rPr>
          <w:rFonts w:ascii="Times New Roman" w:hAnsi="Times New Roman" w:cs="Times New Roman"/>
          <w:sz w:val="24"/>
          <w:szCs w:val="24"/>
        </w:rPr>
        <w:lastRenderedPageBreak/>
        <w:t xml:space="preserve">28 din Directiva 95/46 / </w:t>
      </w:r>
      <w:r w:rsidR="00D9129A" w:rsidRPr="00861FC0">
        <w:rPr>
          <w:rFonts w:ascii="Times New Roman" w:hAnsi="Times New Roman" w:cs="Times New Roman"/>
          <w:sz w:val="24"/>
          <w:szCs w:val="24"/>
        </w:rPr>
        <w:t>EC</w:t>
      </w:r>
      <w:r w:rsidRPr="00861FC0">
        <w:rPr>
          <w:rFonts w:ascii="Times New Roman" w:hAnsi="Times New Roman" w:cs="Times New Roman"/>
          <w:sz w:val="24"/>
          <w:szCs w:val="24"/>
        </w:rPr>
        <w:t xml:space="preserve"> a Parlamentului European și a Consiliului din 24 octombrie 1995 privind protecția persoanelor fizice în ceea ce privește prelucrarea datelor cu caracter personal și libera circulație a acestor date și că i se </w:t>
      </w:r>
      <w:r w:rsidR="00D9129A" w:rsidRPr="00861FC0">
        <w:rPr>
          <w:rFonts w:ascii="Times New Roman" w:hAnsi="Times New Roman" w:cs="Times New Roman"/>
          <w:sz w:val="24"/>
          <w:szCs w:val="24"/>
        </w:rPr>
        <w:t>oferă</w:t>
      </w:r>
      <w:r w:rsidRPr="00861FC0">
        <w:rPr>
          <w:rFonts w:ascii="Times New Roman" w:hAnsi="Times New Roman" w:cs="Times New Roman"/>
          <w:sz w:val="24"/>
          <w:szCs w:val="24"/>
        </w:rPr>
        <w:t xml:space="preserve"> posibilitatea de a solicita despăgubiri sau de a căuta o altă formă de compensare legală. Normele metodologice privind procedura de exercitare a acestor drepturi și motivele de limitare a dreptului de acces sunt reglementate de dispozițiile legale naționale relevante ale părții în care persoana vizată își exercită drepturile.</w:t>
      </w:r>
    </w:p>
    <w:p w:rsidR="00D9129A" w:rsidRPr="00861FC0" w:rsidRDefault="00D9129A" w:rsidP="00E6746E">
      <w:pPr>
        <w:pStyle w:val="a7"/>
        <w:numPr>
          <w:ilvl w:val="0"/>
          <w:numId w:val="38"/>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În cazul în care o autoritate a unei </w:t>
      </w:r>
      <w:r w:rsidR="003D1936" w:rsidRPr="00861FC0">
        <w:rPr>
          <w:rFonts w:ascii="Times New Roman" w:hAnsi="Times New Roman" w:cs="Times New Roman"/>
          <w:sz w:val="24"/>
          <w:szCs w:val="24"/>
        </w:rPr>
        <w:t>P</w:t>
      </w:r>
      <w:r w:rsidRPr="00861FC0">
        <w:rPr>
          <w:rFonts w:ascii="Times New Roman" w:hAnsi="Times New Roman" w:cs="Times New Roman"/>
          <w:sz w:val="24"/>
          <w:szCs w:val="24"/>
        </w:rPr>
        <w:t xml:space="preserve">ărți </w:t>
      </w:r>
      <w:r w:rsidR="00C303A2" w:rsidRPr="00861FC0">
        <w:rPr>
          <w:rFonts w:ascii="Times New Roman" w:hAnsi="Times New Roman" w:cs="Times New Roman"/>
          <w:sz w:val="24"/>
          <w:szCs w:val="24"/>
        </w:rPr>
        <w:t xml:space="preserve">Contractante </w:t>
      </w:r>
      <w:r w:rsidRPr="00861FC0">
        <w:rPr>
          <w:rFonts w:ascii="Times New Roman" w:hAnsi="Times New Roman" w:cs="Times New Roman"/>
          <w:sz w:val="24"/>
          <w:szCs w:val="24"/>
        </w:rPr>
        <w:t xml:space="preserve">a furnizat date cu caracter personal în temeiul prezentului </w:t>
      </w:r>
      <w:r w:rsidR="003D1936" w:rsidRPr="00861FC0">
        <w:rPr>
          <w:rFonts w:ascii="Times New Roman" w:hAnsi="Times New Roman" w:cs="Times New Roman"/>
          <w:sz w:val="24"/>
          <w:szCs w:val="24"/>
        </w:rPr>
        <w:t>Acord</w:t>
      </w:r>
      <w:r w:rsidRPr="00861FC0">
        <w:rPr>
          <w:rFonts w:ascii="Times New Roman" w:hAnsi="Times New Roman" w:cs="Times New Roman"/>
          <w:sz w:val="24"/>
          <w:szCs w:val="24"/>
        </w:rPr>
        <w:t xml:space="preserve">, autoritatea destinatară a celeilalte </w:t>
      </w:r>
      <w:r w:rsidR="003D1936" w:rsidRPr="00861FC0">
        <w:rPr>
          <w:rFonts w:ascii="Times New Roman" w:hAnsi="Times New Roman" w:cs="Times New Roman"/>
          <w:sz w:val="24"/>
          <w:szCs w:val="24"/>
        </w:rPr>
        <w:t>P</w:t>
      </w:r>
      <w:r w:rsidRPr="00861FC0">
        <w:rPr>
          <w:rFonts w:ascii="Times New Roman" w:hAnsi="Times New Roman" w:cs="Times New Roman"/>
          <w:sz w:val="24"/>
          <w:szCs w:val="24"/>
        </w:rPr>
        <w:t>ărți</w:t>
      </w:r>
      <w:r w:rsidR="00C303A2" w:rsidRPr="00861FC0">
        <w:rPr>
          <w:rFonts w:ascii="Times New Roman" w:hAnsi="Times New Roman" w:cs="Times New Roman"/>
          <w:sz w:val="24"/>
          <w:szCs w:val="24"/>
        </w:rPr>
        <w:t xml:space="preserve"> Contractante</w:t>
      </w:r>
      <w:r w:rsidRPr="00861FC0">
        <w:rPr>
          <w:rFonts w:ascii="Times New Roman" w:hAnsi="Times New Roman" w:cs="Times New Roman"/>
          <w:sz w:val="24"/>
          <w:szCs w:val="24"/>
        </w:rPr>
        <w:t xml:space="preserve"> nu poate utiliza inexactitatea datelor furnizate drept motive de a scăpa de la răspunderea sa vis-a-vis de partea vătămată în conformitate cu legislația națională. În cazul în care se acordă daune împotriva autorității destinatare, din cauza utilizării sale de transfer de date incorecte, autoritatea care a furnizat datele trebuie să ramburseze suma plătită în despăgubiri către autoritatea destinatară în întregime.</w:t>
      </w:r>
    </w:p>
    <w:p w:rsidR="00D9129A" w:rsidRPr="00861FC0" w:rsidRDefault="00D9129A" w:rsidP="00D9129A">
      <w:pPr>
        <w:spacing w:after="0" w:line="240" w:lineRule="auto"/>
        <w:jc w:val="both"/>
        <w:rPr>
          <w:rFonts w:ascii="Times New Roman" w:hAnsi="Times New Roman" w:cs="Times New Roman"/>
          <w:sz w:val="24"/>
          <w:szCs w:val="24"/>
        </w:rPr>
      </w:pPr>
    </w:p>
    <w:p w:rsidR="00D9129A" w:rsidRPr="00861FC0" w:rsidRDefault="00D9129A" w:rsidP="00D9129A">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Articolul 19</w:t>
      </w:r>
    </w:p>
    <w:p w:rsidR="00D9129A" w:rsidRPr="00861FC0" w:rsidRDefault="00D9129A" w:rsidP="0094374D">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Informația solicitată de către Părțile Contractante</w:t>
      </w:r>
    </w:p>
    <w:p w:rsidR="00D9129A" w:rsidRPr="00861FC0" w:rsidRDefault="003D1936" w:rsidP="00D9129A">
      <w:pPr>
        <w:spacing w:after="0" w:line="240" w:lineRule="auto"/>
        <w:jc w:val="both"/>
        <w:rPr>
          <w:rFonts w:ascii="Times New Roman" w:hAnsi="Times New Roman" w:cs="Times New Roman"/>
          <w:sz w:val="24"/>
          <w:szCs w:val="24"/>
        </w:rPr>
      </w:pPr>
      <w:r w:rsidRPr="00861FC0">
        <w:rPr>
          <w:rFonts w:ascii="Times New Roman" w:hAnsi="Times New Roman" w:cs="Times New Roman"/>
          <w:sz w:val="24"/>
          <w:szCs w:val="24"/>
        </w:rPr>
        <w:tab/>
      </w:r>
      <w:r w:rsidR="00AA7D4D" w:rsidRPr="00861FC0">
        <w:rPr>
          <w:rFonts w:ascii="Times New Roman" w:hAnsi="Times New Roman" w:cs="Times New Roman"/>
          <w:sz w:val="24"/>
          <w:szCs w:val="24"/>
        </w:rPr>
        <w:t xml:space="preserve">Partea </w:t>
      </w:r>
      <w:r w:rsidR="00C303A2" w:rsidRPr="00861FC0">
        <w:rPr>
          <w:rFonts w:ascii="Times New Roman" w:hAnsi="Times New Roman" w:cs="Times New Roman"/>
          <w:sz w:val="24"/>
          <w:szCs w:val="24"/>
        </w:rPr>
        <w:t xml:space="preserve">Contractantă </w:t>
      </w:r>
      <w:r w:rsidR="00E6746E" w:rsidRPr="00861FC0">
        <w:rPr>
          <w:rFonts w:ascii="Times New Roman" w:hAnsi="Times New Roman" w:cs="Times New Roman"/>
          <w:sz w:val="24"/>
          <w:szCs w:val="24"/>
        </w:rPr>
        <w:t>solicitantă</w:t>
      </w:r>
      <w:r w:rsidR="00AA7D4D" w:rsidRPr="00861FC0">
        <w:rPr>
          <w:rFonts w:ascii="Times New Roman" w:hAnsi="Times New Roman" w:cs="Times New Roman"/>
          <w:sz w:val="24"/>
          <w:szCs w:val="24"/>
        </w:rPr>
        <w:t xml:space="preserve"> trebuie să informeze </w:t>
      </w:r>
      <w:r w:rsidR="00E6746E" w:rsidRPr="00861FC0">
        <w:rPr>
          <w:rFonts w:ascii="Times New Roman" w:hAnsi="Times New Roman" w:cs="Times New Roman"/>
          <w:sz w:val="24"/>
          <w:szCs w:val="24"/>
        </w:rPr>
        <w:t>P</w:t>
      </w:r>
      <w:r w:rsidR="00AA7D4D" w:rsidRPr="00861FC0">
        <w:rPr>
          <w:rFonts w:ascii="Times New Roman" w:hAnsi="Times New Roman" w:cs="Times New Roman"/>
          <w:sz w:val="24"/>
          <w:szCs w:val="24"/>
        </w:rPr>
        <w:t xml:space="preserve">artea </w:t>
      </w:r>
      <w:r w:rsidR="00C303A2" w:rsidRPr="00861FC0">
        <w:rPr>
          <w:rFonts w:ascii="Times New Roman" w:hAnsi="Times New Roman" w:cs="Times New Roman"/>
          <w:sz w:val="24"/>
          <w:szCs w:val="24"/>
        </w:rPr>
        <w:t xml:space="preserve">Contractantă </w:t>
      </w:r>
      <w:r w:rsidR="00E6746E" w:rsidRPr="00861FC0">
        <w:rPr>
          <w:rFonts w:ascii="Times New Roman" w:hAnsi="Times New Roman" w:cs="Times New Roman"/>
          <w:sz w:val="24"/>
          <w:szCs w:val="24"/>
        </w:rPr>
        <w:t>solicitată cu privire la solicitarea prelucrării</w:t>
      </w:r>
      <w:r w:rsidR="00AA7D4D" w:rsidRPr="00861FC0">
        <w:rPr>
          <w:rFonts w:ascii="Times New Roman" w:hAnsi="Times New Roman" w:cs="Times New Roman"/>
          <w:sz w:val="24"/>
          <w:szCs w:val="24"/>
        </w:rPr>
        <w:t xml:space="preserve">  datelor furnizate și</w:t>
      </w:r>
      <w:r w:rsidR="00E6746E" w:rsidRPr="00861FC0">
        <w:rPr>
          <w:rFonts w:ascii="Times New Roman" w:hAnsi="Times New Roman" w:cs="Times New Roman"/>
          <w:sz w:val="24"/>
          <w:szCs w:val="24"/>
        </w:rPr>
        <w:t xml:space="preserve"> a</w:t>
      </w:r>
      <w:r w:rsidR="00AA7D4D" w:rsidRPr="00861FC0">
        <w:rPr>
          <w:rFonts w:ascii="Times New Roman" w:hAnsi="Times New Roman" w:cs="Times New Roman"/>
          <w:sz w:val="24"/>
          <w:szCs w:val="24"/>
        </w:rPr>
        <w:t xml:space="preserve"> rezultatul</w:t>
      </w:r>
      <w:r w:rsidR="00E6746E" w:rsidRPr="00861FC0">
        <w:rPr>
          <w:rFonts w:ascii="Times New Roman" w:hAnsi="Times New Roman" w:cs="Times New Roman"/>
          <w:sz w:val="24"/>
          <w:szCs w:val="24"/>
        </w:rPr>
        <w:t>ui</w:t>
      </w:r>
      <w:r w:rsidR="00AA7D4D" w:rsidRPr="00861FC0">
        <w:rPr>
          <w:rFonts w:ascii="Times New Roman" w:hAnsi="Times New Roman" w:cs="Times New Roman"/>
          <w:sz w:val="24"/>
          <w:szCs w:val="24"/>
        </w:rPr>
        <w:t xml:space="preserve"> obținut.</w:t>
      </w:r>
    </w:p>
    <w:p w:rsidR="00AA7D4D" w:rsidRPr="00861FC0" w:rsidRDefault="00AA7D4D" w:rsidP="00D9129A">
      <w:pPr>
        <w:spacing w:after="0" w:line="240" w:lineRule="auto"/>
        <w:jc w:val="both"/>
        <w:rPr>
          <w:rFonts w:ascii="Times New Roman" w:hAnsi="Times New Roman" w:cs="Times New Roman"/>
          <w:sz w:val="24"/>
          <w:szCs w:val="24"/>
        </w:rPr>
      </w:pPr>
    </w:p>
    <w:p w:rsidR="00AA7D4D" w:rsidRPr="00861FC0" w:rsidRDefault="00AA7D4D" w:rsidP="00AA7D4D">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CAPITOLUL V</w:t>
      </w:r>
    </w:p>
    <w:p w:rsidR="00AA7D4D" w:rsidRPr="00861FC0" w:rsidRDefault="00AA7D4D" w:rsidP="00AA7D4D">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PREVEDERI FINALE</w:t>
      </w:r>
    </w:p>
    <w:p w:rsidR="00AA7D4D" w:rsidRPr="00861FC0" w:rsidRDefault="00AA7D4D" w:rsidP="00AA7D4D">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Articolul 20</w:t>
      </w:r>
    </w:p>
    <w:p w:rsidR="00AA7D4D" w:rsidRPr="0094374D" w:rsidRDefault="00AF6C8C" w:rsidP="0094374D">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 xml:space="preserve">Protocolul de </w:t>
      </w:r>
      <w:r w:rsidR="00C303A2" w:rsidRPr="00861FC0">
        <w:rPr>
          <w:rFonts w:ascii="Times New Roman" w:hAnsi="Times New Roman" w:cs="Times New Roman"/>
          <w:b/>
          <w:sz w:val="24"/>
          <w:szCs w:val="24"/>
        </w:rPr>
        <w:t>i</w:t>
      </w:r>
      <w:r w:rsidRPr="00861FC0">
        <w:rPr>
          <w:rFonts w:ascii="Times New Roman" w:hAnsi="Times New Roman" w:cs="Times New Roman"/>
          <w:b/>
          <w:sz w:val="24"/>
          <w:szCs w:val="24"/>
        </w:rPr>
        <w:t>mplementare și Manualele</w:t>
      </w:r>
      <w:r w:rsidR="00AA7D4D" w:rsidRPr="00861FC0">
        <w:rPr>
          <w:rFonts w:ascii="Times New Roman" w:hAnsi="Times New Roman" w:cs="Times New Roman"/>
          <w:b/>
          <w:sz w:val="24"/>
          <w:szCs w:val="24"/>
        </w:rPr>
        <w:t xml:space="preserve"> de Utilizare</w:t>
      </w:r>
    </w:p>
    <w:p w:rsidR="00AA7D4D" w:rsidRPr="00861FC0" w:rsidRDefault="00AF6C8C" w:rsidP="00E6746E">
      <w:pPr>
        <w:pStyle w:val="a7"/>
        <w:numPr>
          <w:ilvl w:val="0"/>
          <w:numId w:val="25"/>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În</w:t>
      </w:r>
      <w:r w:rsidR="00AA7D4D" w:rsidRPr="00861FC0">
        <w:rPr>
          <w:rFonts w:ascii="Times New Roman" w:hAnsi="Times New Roman" w:cs="Times New Roman"/>
          <w:sz w:val="24"/>
          <w:szCs w:val="24"/>
        </w:rPr>
        <w:t xml:space="preserve"> baza și în cadrul domeniului de aplicare a</w:t>
      </w:r>
      <w:r w:rsidRPr="00861FC0">
        <w:rPr>
          <w:rFonts w:ascii="Times New Roman" w:hAnsi="Times New Roman" w:cs="Times New Roman"/>
          <w:sz w:val="24"/>
          <w:szCs w:val="24"/>
        </w:rPr>
        <w:t>l</w:t>
      </w:r>
      <w:r w:rsidR="00AA7D4D" w:rsidRPr="00861FC0">
        <w:rPr>
          <w:rFonts w:ascii="Times New Roman" w:hAnsi="Times New Roman" w:cs="Times New Roman"/>
          <w:sz w:val="24"/>
          <w:szCs w:val="24"/>
        </w:rPr>
        <w:t xml:space="preserve"> prezentului </w:t>
      </w:r>
      <w:r w:rsidR="003D1936" w:rsidRPr="00861FC0">
        <w:rPr>
          <w:rFonts w:ascii="Times New Roman" w:hAnsi="Times New Roman" w:cs="Times New Roman"/>
          <w:sz w:val="24"/>
          <w:szCs w:val="24"/>
        </w:rPr>
        <w:t>Acord</w:t>
      </w:r>
      <w:r w:rsidR="00AA7D4D" w:rsidRPr="00861FC0">
        <w:rPr>
          <w:rFonts w:ascii="Times New Roman" w:hAnsi="Times New Roman" w:cs="Times New Roman"/>
          <w:sz w:val="24"/>
          <w:szCs w:val="24"/>
        </w:rPr>
        <w:t xml:space="preserve">, Părțile </w:t>
      </w:r>
      <w:r w:rsidR="00C303A2" w:rsidRPr="00861FC0">
        <w:rPr>
          <w:rFonts w:ascii="Times New Roman" w:hAnsi="Times New Roman" w:cs="Times New Roman"/>
          <w:sz w:val="24"/>
          <w:szCs w:val="24"/>
        </w:rPr>
        <w:t xml:space="preserve">Contractante </w:t>
      </w:r>
      <w:r w:rsidR="00AA7D4D" w:rsidRPr="00861FC0">
        <w:rPr>
          <w:rFonts w:ascii="Times New Roman" w:hAnsi="Times New Roman" w:cs="Times New Roman"/>
          <w:sz w:val="24"/>
          <w:szCs w:val="24"/>
        </w:rPr>
        <w:t xml:space="preserve">trebuie să încheie un </w:t>
      </w:r>
      <w:r w:rsidR="003D1936" w:rsidRPr="00861FC0">
        <w:rPr>
          <w:rFonts w:ascii="Times New Roman" w:hAnsi="Times New Roman" w:cs="Times New Roman"/>
          <w:sz w:val="24"/>
          <w:szCs w:val="24"/>
        </w:rPr>
        <w:t>Protocol</w:t>
      </w:r>
      <w:r w:rsidR="00AA7D4D" w:rsidRPr="00861FC0">
        <w:rPr>
          <w:rFonts w:ascii="Times New Roman" w:hAnsi="Times New Roman" w:cs="Times New Roman"/>
          <w:sz w:val="24"/>
          <w:szCs w:val="24"/>
        </w:rPr>
        <w:t xml:space="preserve"> pentru </w:t>
      </w:r>
      <w:r w:rsidR="00553585" w:rsidRPr="00861FC0">
        <w:rPr>
          <w:rFonts w:ascii="Times New Roman" w:hAnsi="Times New Roman" w:cs="Times New Roman"/>
          <w:sz w:val="24"/>
          <w:szCs w:val="24"/>
        </w:rPr>
        <w:t>implementarea</w:t>
      </w:r>
      <w:r w:rsidR="00AA7D4D" w:rsidRPr="00861FC0">
        <w:rPr>
          <w:rFonts w:ascii="Times New Roman" w:hAnsi="Times New Roman" w:cs="Times New Roman"/>
          <w:sz w:val="24"/>
          <w:szCs w:val="24"/>
        </w:rPr>
        <w:t xml:space="preserve"> </w:t>
      </w:r>
      <w:r w:rsidR="00E6746E" w:rsidRPr="00861FC0">
        <w:rPr>
          <w:rFonts w:ascii="Times New Roman" w:hAnsi="Times New Roman" w:cs="Times New Roman"/>
          <w:sz w:val="24"/>
          <w:szCs w:val="24"/>
        </w:rPr>
        <w:t xml:space="preserve">lui </w:t>
      </w:r>
      <w:r w:rsidR="00AA7D4D" w:rsidRPr="00861FC0">
        <w:rPr>
          <w:rFonts w:ascii="Times New Roman" w:hAnsi="Times New Roman" w:cs="Times New Roman"/>
          <w:sz w:val="24"/>
          <w:szCs w:val="24"/>
        </w:rPr>
        <w:t>administrativă.</w:t>
      </w:r>
    </w:p>
    <w:p w:rsidR="00553585" w:rsidRPr="00861FC0" w:rsidRDefault="00553585" w:rsidP="00E6746E">
      <w:pPr>
        <w:pStyle w:val="a7"/>
        <w:numPr>
          <w:ilvl w:val="0"/>
          <w:numId w:val="25"/>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Manualele de utilizare trebuie să fie pregătite și </w:t>
      </w:r>
      <w:r w:rsidR="00E6746E" w:rsidRPr="00861FC0">
        <w:rPr>
          <w:rFonts w:ascii="Times New Roman" w:hAnsi="Times New Roman" w:cs="Times New Roman"/>
          <w:sz w:val="24"/>
          <w:szCs w:val="24"/>
        </w:rPr>
        <w:t>actualizate</w:t>
      </w:r>
      <w:r w:rsidRPr="00861FC0">
        <w:rPr>
          <w:rFonts w:ascii="Times New Roman" w:hAnsi="Times New Roman" w:cs="Times New Roman"/>
          <w:sz w:val="24"/>
          <w:szCs w:val="24"/>
        </w:rPr>
        <w:t xml:space="preserve"> de către grupul de experți format din reprezentanți ai </w:t>
      </w:r>
      <w:r w:rsidR="003D1936" w:rsidRPr="00861FC0">
        <w:rPr>
          <w:rFonts w:ascii="Times New Roman" w:hAnsi="Times New Roman" w:cs="Times New Roman"/>
          <w:sz w:val="24"/>
          <w:szCs w:val="24"/>
        </w:rPr>
        <w:t>P</w:t>
      </w:r>
      <w:r w:rsidRPr="00861FC0">
        <w:rPr>
          <w:rFonts w:ascii="Times New Roman" w:hAnsi="Times New Roman" w:cs="Times New Roman"/>
          <w:sz w:val="24"/>
          <w:szCs w:val="24"/>
        </w:rPr>
        <w:t>ărților</w:t>
      </w:r>
      <w:r w:rsidR="00C303A2" w:rsidRPr="00861FC0">
        <w:rPr>
          <w:rFonts w:ascii="Times New Roman" w:hAnsi="Times New Roman" w:cs="Times New Roman"/>
          <w:sz w:val="24"/>
          <w:szCs w:val="24"/>
        </w:rPr>
        <w:t xml:space="preserve"> Contractante</w:t>
      </w:r>
      <w:r w:rsidRPr="00861FC0">
        <w:rPr>
          <w:rFonts w:ascii="Times New Roman" w:hAnsi="Times New Roman" w:cs="Times New Roman"/>
          <w:sz w:val="24"/>
          <w:szCs w:val="24"/>
        </w:rPr>
        <w:t>. Manualele de utilizare conțin informații tehnice și administrative necesare pentru schimbul eficient și eficace a datelor.</w:t>
      </w:r>
    </w:p>
    <w:p w:rsidR="00861FC0" w:rsidRPr="00861FC0" w:rsidRDefault="00861FC0" w:rsidP="00553585">
      <w:pPr>
        <w:spacing w:after="0" w:line="240" w:lineRule="auto"/>
        <w:jc w:val="center"/>
        <w:rPr>
          <w:rFonts w:ascii="Times New Roman" w:hAnsi="Times New Roman" w:cs="Times New Roman"/>
          <w:b/>
          <w:sz w:val="24"/>
          <w:szCs w:val="24"/>
        </w:rPr>
      </w:pPr>
    </w:p>
    <w:p w:rsidR="00553585" w:rsidRPr="00861FC0" w:rsidRDefault="00553585" w:rsidP="00553585">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Articolul 21</w:t>
      </w:r>
    </w:p>
    <w:p w:rsidR="00C303A2" w:rsidRPr="00861FC0" w:rsidRDefault="00553585" w:rsidP="00553585">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Evaluarea schimbului de date</w:t>
      </w:r>
    </w:p>
    <w:p w:rsidR="00553585" w:rsidRPr="00861FC0" w:rsidRDefault="00E6746E" w:rsidP="00E6746E">
      <w:pPr>
        <w:pStyle w:val="a7"/>
        <w:numPr>
          <w:ilvl w:val="0"/>
          <w:numId w:val="26"/>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Va fi</w:t>
      </w:r>
      <w:r w:rsidR="003D1936" w:rsidRPr="00861FC0">
        <w:rPr>
          <w:rFonts w:ascii="Times New Roman" w:hAnsi="Times New Roman" w:cs="Times New Roman"/>
          <w:sz w:val="24"/>
          <w:szCs w:val="24"/>
        </w:rPr>
        <w:t xml:space="preserve"> efectuată o</w:t>
      </w:r>
      <w:r w:rsidR="00553585" w:rsidRPr="00861FC0">
        <w:rPr>
          <w:rFonts w:ascii="Times New Roman" w:hAnsi="Times New Roman" w:cs="Times New Roman"/>
          <w:sz w:val="24"/>
          <w:szCs w:val="24"/>
        </w:rPr>
        <w:t xml:space="preserve"> evaluare a aplicării administrative, tehnice și financiare a schimbului de date în conformitate cu Capitolul II din prezentul </w:t>
      </w:r>
      <w:r w:rsidR="003D1936" w:rsidRPr="00861FC0">
        <w:rPr>
          <w:rFonts w:ascii="Times New Roman" w:hAnsi="Times New Roman" w:cs="Times New Roman"/>
          <w:sz w:val="24"/>
          <w:szCs w:val="24"/>
        </w:rPr>
        <w:t>Acord</w:t>
      </w:r>
      <w:r w:rsidR="00553585" w:rsidRPr="00861FC0">
        <w:rPr>
          <w:rFonts w:ascii="Times New Roman" w:hAnsi="Times New Roman" w:cs="Times New Roman"/>
          <w:sz w:val="24"/>
          <w:szCs w:val="24"/>
        </w:rPr>
        <w:t xml:space="preserve">. Evaluarea trebuie să fie efectuată înainte </w:t>
      </w:r>
      <w:r w:rsidR="003D1936" w:rsidRPr="00861FC0">
        <w:rPr>
          <w:rFonts w:ascii="Times New Roman" w:hAnsi="Times New Roman" w:cs="Times New Roman"/>
          <w:sz w:val="24"/>
          <w:szCs w:val="24"/>
        </w:rPr>
        <w:t>ca</w:t>
      </w:r>
      <w:r w:rsidR="00553585" w:rsidRPr="00861FC0">
        <w:rPr>
          <w:rFonts w:ascii="Times New Roman" w:hAnsi="Times New Roman" w:cs="Times New Roman"/>
          <w:sz w:val="24"/>
          <w:szCs w:val="24"/>
        </w:rPr>
        <w:t xml:space="preserve"> schimbul de date</w:t>
      </w:r>
      <w:r w:rsidR="003D1936" w:rsidRPr="00861FC0">
        <w:rPr>
          <w:rFonts w:ascii="Times New Roman" w:hAnsi="Times New Roman" w:cs="Times New Roman"/>
          <w:sz w:val="24"/>
          <w:szCs w:val="24"/>
        </w:rPr>
        <w:t xml:space="preserve"> să înceapă</w:t>
      </w:r>
      <w:r w:rsidR="00553585" w:rsidRPr="00861FC0">
        <w:rPr>
          <w:rFonts w:ascii="Times New Roman" w:hAnsi="Times New Roman" w:cs="Times New Roman"/>
          <w:sz w:val="24"/>
          <w:szCs w:val="24"/>
        </w:rPr>
        <w:t xml:space="preserve">. </w:t>
      </w:r>
      <w:r w:rsidR="003D1936" w:rsidRPr="00861FC0">
        <w:rPr>
          <w:rFonts w:ascii="Times New Roman" w:hAnsi="Times New Roman" w:cs="Times New Roman"/>
          <w:sz w:val="24"/>
          <w:szCs w:val="24"/>
        </w:rPr>
        <w:t>După necesitate,</w:t>
      </w:r>
      <w:r w:rsidR="00553585" w:rsidRPr="00861FC0">
        <w:rPr>
          <w:rFonts w:ascii="Times New Roman" w:hAnsi="Times New Roman" w:cs="Times New Roman"/>
          <w:sz w:val="24"/>
          <w:szCs w:val="24"/>
        </w:rPr>
        <w:t xml:space="preserve"> evaluarea poate fi repetată pentru acele </w:t>
      </w:r>
      <w:r w:rsidR="003D1936" w:rsidRPr="00861FC0">
        <w:rPr>
          <w:rFonts w:ascii="Times New Roman" w:hAnsi="Times New Roman" w:cs="Times New Roman"/>
          <w:sz w:val="24"/>
          <w:szCs w:val="24"/>
        </w:rPr>
        <w:t xml:space="preserve">Părți </w:t>
      </w:r>
      <w:r w:rsidR="00C303A2" w:rsidRPr="00861FC0">
        <w:rPr>
          <w:rFonts w:ascii="Times New Roman" w:hAnsi="Times New Roman" w:cs="Times New Roman"/>
          <w:sz w:val="24"/>
          <w:szCs w:val="24"/>
        </w:rPr>
        <w:t xml:space="preserve">Contractante </w:t>
      </w:r>
      <w:r w:rsidR="00AF6C8C" w:rsidRPr="00861FC0">
        <w:rPr>
          <w:rFonts w:ascii="Times New Roman" w:hAnsi="Times New Roman" w:cs="Times New Roman"/>
          <w:sz w:val="24"/>
          <w:szCs w:val="24"/>
        </w:rPr>
        <w:t>care aplică</w:t>
      </w:r>
      <w:r w:rsidR="003D1936" w:rsidRPr="00861FC0">
        <w:rPr>
          <w:rFonts w:ascii="Times New Roman" w:hAnsi="Times New Roman" w:cs="Times New Roman"/>
          <w:sz w:val="24"/>
          <w:szCs w:val="24"/>
        </w:rPr>
        <w:t xml:space="preserve"> deja </w:t>
      </w:r>
      <w:r w:rsidR="00553585" w:rsidRPr="00861FC0">
        <w:rPr>
          <w:rFonts w:ascii="Times New Roman" w:hAnsi="Times New Roman" w:cs="Times New Roman"/>
          <w:sz w:val="24"/>
          <w:szCs w:val="24"/>
        </w:rPr>
        <w:t xml:space="preserve">prezentul </w:t>
      </w:r>
      <w:r w:rsidR="003D1936" w:rsidRPr="00861FC0">
        <w:rPr>
          <w:rFonts w:ascii="Times New Roman" w:hAnsi="Times New Roman" w:cs="Times New Roman"/>
          <w:sz w:val="24"/>
          <w:szCs w:val="24"/>
        </w:rPr>
        <w:t>Acord</w:t>
      </w:r>
      <w:r w:rsidR="00553585" w:rsidRPr="00861FC0">
        <w:rPr>
          <w:rFonts w:ascii="Times New Roman" w:hAnsi="Times New Roman" w:cs="Times New Roman"/>
          <w:sz w:val="24"/>
          <w:szCs w:val="24"/>
        </w:rPr>
        <w:t>. Evaluarea se realizează cu privire la categoriile de date pentru care s</w:t>
      </w:r>
      <w:r w:rsidR="00AF6C8C" w:rsidRPr="00861FC0">
        <w:rPr>
          <w:rFonts w:ascii="Times New Roman" w:hAnsi="Times New Roman" w:cs="Times New Roman"/>
          <w:sz w:val="24"/>
          <w:szCs w:val="24"/>
        </w:rPr>
        <w:t>-</w:t>
      </w:r>
      <w:r w:rsidR="00553585" w:rsidRPr="00861FC0">
        <w:rPr>
          <w:rFonts w:ascii="Times New Roman" w:hAnsi="Times New Roman" w:cs="Times New Roman"/>
          <w:sz w:val="24"/>
          <w:szCs w:val="24"/>
        </w:rPr>
        <w:t>a început schimbul de date între părțile implicate. Evaluarea se bazează pe rapoartele părților respective.</w:t>
      </w:r>
    </w:p>
    <w:p w:rsidR="00553585" w:rsidRPr="00861FC0" w:rsidRDefault="00553585" w:rsidP="00E6746E">
      <w:pPr>
        <w:pStyle w:val="a7"/>
        <w:numPr>
          <w:ilvl w:val="0"/>
          <w:numId w:val="26"/>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Evaluarea se efectuează de către un grup de lucru comun format din reprezentanți ai Părților</w:t>
      </w:r>
      <w:r w:rsidR="00C303A2" w:rsidRPr="00861FC0">
        <w:rPr>
          <w:rFonts w:ascii="Times New Roman" w:hAnsi="Times New Roman" w:cs="Times New Roman"/>
          <w:sz w:val="24"/>
          <w:szCs w:val="24"/>
        </w:rPr>
        <w:t xml:space="preserve"> Contractante</w:t>
      </w:r>
      <w:r w:rsidRPr="00861FC0">
        <w:rPr>
          <w:rFonts w:ascii="Times New Roman" w:hAnsi="Times New Roman" w:cs="Times New Roman"/>
          <w:sz w:val="24"/>
          <w:szCs w:val="24"/>
        </w:rPr>
        <w:t xml:space="preserve">. Grupul de lucru se va întruni la cererea unei </w:t>
      </w:r>
      <w:r w:rsidR="00E6746E" w:rsidRPr="00861FC0">
        <w:rPr>
          <w:rFonts w:ascii="Times New Roman" w:hAnsi="Times New Roman" w:cs="Times New Roman"/>
          <w:sz w:val="24"/>
          <w:szCs w:val="24"/>
        </w:rPr>
        <w:t>P</w:t>
      </w:r>
      <w:r w:rsidRPr="00861FC0">
        <w:rPr>
          <w:rFonts w:ascii="Times New Roman" w:hAnsi="Times New Roman" w:cs="Times New Roman"/>
          <w:sz w:val="24"/>
          <w:szCs w:val="24"/>
        </w:rPr>
        <w:t xml:space="preserve">ărți </w:t>
      </w:r>
      <w:r w:rsidR="00C303A2" w:rsidRPr="00861FC0">
        <w:rPr>
          <w:rFonts w:ascii="Times New Roman" w:hAnsi="Times New Roman" w:cs="Times New Roman"/>
          <w:sz w:val="24"/>
          <w:szCs w:val="24"/>
        </w:rPr>
        <w:t xml:space="preserve">Contractante </w:t>
      </w:r>
      <w:r w:rsidRPr="00861FC0">
        <w:rPr>
          <w:rFonts w:ascii="Times New Roman" w:hAnsi="Times New Roman" w:cs="Times New Roman"/>
          <w:sz w:val="24"/>
          <w:szCs w:val="24"/>
        </w:rPr>
        <w:t>sau în mod regulat, la fiecare 5 ani.</w:t>
      </w:r>
    </w:p>
    <w:p w:rsidR="00553585" w:rsidRPr="00861FC0" w:rsidRDefault="007C3B04" w:rsidP="007C3B04">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Articolul 22</w:t>
      </w:r>
    </w:p>
    <w:p w:rsidR="00C303A2" w:rsidRPr="00861FC0" w:rsidRDefault="007C3B04" w:rsidP="00E6746E">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Relația cu alte reglementări și acorduri internaționale</w:t>
      </w:r>
    </w:p>
    <w:p w:rsidR="007C3B04" w:rsidRPr="00861FC0" w:rsidRDefault="007C3B04" w:rsidP="00E6746E">
      <w:pPr>
        <w:pStyle w:val="a7"/>
        <w:numPr>
          <w:ilvl w:val="0"/>
          <w:numId w:val="27"/>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Prezentul </w:t>
      </w:r>
      <w:r w:rsidR="00AF6C8C" w:rsidRPr="00861FC0">
        <w:rPr>
          <w:rFonts w:ascii="Times New Roman" w:hAnsi="Times New Roman" w:cs="Times New Roman"/>
          <w:sz w:val="24"/>
          <w:szCs w:val="24"/>
        </w:rPr>
        <w:t>Acord</w:t>
      </w:r>
      <w:r w:rsidRPr="00861FC0">
        <w:rPr>
          <w:rFonts w:ascii="Times New Roman" w:hAnsi="Times New Roman" w:cs="Times New Roman"/>
          <w:sz w:val="24"/>
          <w:szCs w:val="24"/>
        </w:rPr>
        <w:t xml:space="preserve"> nu </w:t>
      </w:r>
      <w:r w:rsidR="00AF6C8C" w:rsidRPr="00861FC0">
        <w:rPr>
          <w:rFonts w:ascii="Times New Roman" w:hAnsi="Times New Roman" w:cs="Times New Roman"/>
          <w:sz w:val="24"/>
          <w:szCs w:val="24"/>
        </w:rPr>
        <w:t xml:space="preserve">va afecta </w:t>
      </w:r>
      <w:r w:rsidRPr="00861FC0">
        <w:rPr>
          <w:rFonts w:ascii="Times New Roman" w:hAnsi="Times New Roman" w:cs="Times New Roman"/>
          <w:sz w:val="24"/>
          <w:szCs w:val="24"/>
        </w:rPr>
        <w:t>drepturi</w:t>
      </w:r>
      <w:r w:rsidR="00AF6C8C" w:rsidRPr="00861FC0">
        <w:rPr>
          <w:rFonts w:ascii="Times New Roman" w:hAnsi="Times New Roman" w:cs="Times New Roman"/>
          <w:sz w:val="24"/>
          <w:szCs w:val="24"/>
        </w:rPr>
        <w:t>le</w:t>
      </w:r>
      <w:r w:rsidRPr="00861FC0">
        <w:rPr>
          <w:rFonts w:ascii="Times New Roman" w:hAnsi="Times New Roman" w:cs="Times New Roman"/>
          <w:sz w:val="24"/>
          <w:szCs w:val="24"/>
        </w:rPr>
        <w:t>, obligații</w:t>
      </w:r>
      <w:r w:rsidR="00AF6C8C" w:rsidRPr="00861FC0">
        <w:rPr>
          <w:rFonts w:ascii="Times New Roman" w:hAnsi="Times New Roman" w:cs="Times New Roman"/>
          <w:sz w:val="24"/>
          <w:szCs w:val="24"/>
        </w:rPr>
        <w:t>le și responsabilitățile P</w:t>
      </w:r>
      <w:r w:rsidRPr="00861FC0">
        <w:rPr>
          <w:rFonts w:ascii="Times New Roman" w:hAnsi="Times New Roman" w:cs="Times New Roman"/>
          <w:sz w:val="24"/>
          <w:szCs w:val="24"/>
        </w:rPr>
        <w:t xml:space="preserve">ărților </w:t>
      </w:r>
      <w:r w:rsidR="00C303A2" w:rsidRPr="00861FC0">
        <w:rPr>
          <w:rFonts w:ascii="Times New Roman" w:hAnsi="Times New Roman" w:cs="Times New Roman"/>
          <w:sz w:val="24"/>
          <w:szCs w:val="24"/>
        </w:rPr>
        <w:t xml:space="preserve">Contractante </w:t>
      </w:r>
      <w:r w:rsidRPr="00861FC0">
        <w:rPr>
          <w:rFonts w:ascii="Times New Roman" w:hAnsi="Times New Roman" w:cs="Times New Roman"/>
          <w:sz w:val="24"/>
          <w:szCs w:val="24"/>
        </w:rPr>
        <w:t xml:space="preserve">care </w:t>
      </w:r>
      <w:r w:rsidR="00AF6C8C" w:rsidRPr="00861FC0">
        <w:rPr>
          <w:rFonts w:ascii="Times New Roman" w:hAnsi="Times New Roman" w:cs="Times New Roman"/>
          <w:sz w:val="24"/>
          <w:szCs w:val="24"/>
        </w:rPr>
        <w:t>reies</w:t>
      </w:r>
      <w:r w:rsidRPr="00861FC0">
        <w:rPr>
          <w:rFonts w:ascii="Times New Roman" w:hAnsi="Times New Roman" w:cs="Times New Roman"/>
          <w:sz w:val="24"/>
          <w:szCs w:val="24"/>
        </w:rPr>
        <w:t xml:space="preserve"> din alte </w:t>
      </w:r>
      <w:r w:rsidR="00AF6C8C" w:rsidRPr="00861FC0">
        <w:rPr>
          <w:rFonts w:ascii="Times New Roman" w:hAnsi="Times New Roman" w:cs="Times New Roman"/>
          <w:sz w:val="24"/>
          <w:szCs w:val="24"/>
        </w:rPr>
        <w:t>Acorduri</w:t>
      </w:r>
      <w:r w:rsidRPr="00861FC0">
        <w:rPr>
          <w:rFonts w:ascii="Times New Roman" w:hAnsi="Times New Roman" w:cs="Times New Roman"/>
          <w:sz w:val="24"/>
          <w:szCs w:val="24"/>
        </w:rPr>
        <w:t xml:space="preserve"> internaționale la care acestea fac parte.</w:t>
      </w:r>
    </w:p>
    <w:p w:rsidR="007C3B04" w:rsidRPr="00861FC0" w:rsidRDefault="007C3B04" w:rsidP="00E6746E">
      <w:pPr>
        <w:pStyle w:val="a7"/>
        <w:numPr>
          <w:ilvl w:val="0"/>
          <w:numId w:val="27"/>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Cu excepția cazului în care se prevede altfel în mod explicit în prezentul </w:t>
      </w:r>
      <w:r w:rsidR="00AF6C8C" w:rsidRPr="00861FC0">
        <w:rPr>
          <w:rFonts w:ascii="Times New Roman" w:hAnsi="Times New Roman" w:cs="Times New Roman"/>
          <w:sz w:val="24"/>
          <w:szCs w:val="24"/>
        </w:rPr>
        <w:t>Acord</w:t>
      </w:r>
      <w:r w:rsidRPr="00861FC0">
        <w:rPr>
          <w:rFonts w:ascii="Times New Roman" w:hAnsi="Times New Roman" w:cs="Times New Roman"/>
          <w:sz w:val="24"/>
          <w:szCs w:val="24"/>
        </w:rPr>
        <w:t xml:space="preserve">, cooperarea se realizează în limitele legislației naționale respective ale </w:t>
      </w:r>
      <w:r w:rsidR="00AF6C8C" w:rsidRPr="00861FC0">
        <w:rPr>
          <w:rFonts w:ascii="Times New Roman" w:hAnsi="Times New Roman" w:cs="Times New Roman"/>
          <w:sz w:val="24"/>
          <w:szCs w:val="24"/>
        </w:rPr>
        <w:t>P</w:t>
      </w:r>
      <w:r w:rsidRPr="00861FC0">
        <w:rPr>
          <w:rFonts w:ascii="Times New Roman" w:hAnsi="Times New Roman" w:cs="Times New Roman"/>
          <w:sz w:val="24"/>
          <w:szCs w:val="24"/>
        </w:rPr>
        <w:t>ărților</w:t>
      </w:r>
      <w:r w:rsidR="00C303A2" w:rsidRPr="00861FC0">
        <w:rPr>
          <w:rFonts w:ascii="Times New Roman" w:hAnsi="Times New Roman" w:cs="Times New Roman"/>
          <w:sz w:val="24"/>
          <w:szCs w:val="24"/>
        </w:rPr>
        <w:t xml:space="preserve"> Contractante</w:t>
      </w:r>
      <w:r w:rsidRPr="00861FC0">
        <w:rPr>
          <w:rFonts w:ascii="Times New Roman" w:hAnsi="Times New Roman" w:cs="Times New Roman"/>
          <w:sz w:val="24"/>
          <w:szCs w:val="24"/>
        </w:rPr>
        <w:t>.</w:t>
      </w:r>
    </w:p>
    <w:p w:rsidR="007C3B04" w:rsidRPr="00861FC0" w:rsidRDefault="007C3B04" w:rsidP="007C3B04">
      <w:pPr>
        <w:spacing w:after="0" w:line="240" w:lineRule="auto"/>
        <w:jc w:val="both"/>
        <w:rPr>
          <w:rFonts w:ascii="Times New Roman" w:hAnsi="Times New Roman" w:cs="Times New Roman"/>
          <w:sz w:val="24"/>
          <w:szCs w:val="24"/>
        </w:rPr>
      </w:pPr>
    </w:p>
    <w:p w:rsidR="007C3B04" w:rsidRPr="00861FC0" w:rsidRDefault="007C3B04" w:rsidP="007C3B04">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Articolul 23</w:t>
      </w:r>
    </w:p>
    <w:p w:rsidR="00E6746E" w:rsidRPr="0094374D" w:rsidRDefault="007C3B04" w:rsidP="0094374D">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Implementare</w:t>
      </w:r>
      <w:r w:rsidR="00AF6C8C" w:rsidRPr="00861FC0">
        <w:rPr>
          <w:rFonts w:ascii="Times New Roman" w:hAnsi="Times New Roman" w:cs="Times New Roman"/>
          <w:b/>
          <w:sz w:val="24"/>
          <w:szCs w:val="24"/>
        </w:rPr>
        <w:t>a</w:t>
      </w:r>
      <w:r w:rsidRPr="00861FC0">
        <w:rPr>
          <w:rFonts w:ascii="Times New Roman" w:hAnsi="Times New Roman" w:cs="Times New Roman"/>
          <w:b/>
          <w:sz w:val="24"/>
          <w:szCs w:val="24"/>
        </w:rPr>
        <w:t xml:space="preserve"> și declarațiile</w:t>
      </w:r>
    </w:p>
    <w:p w:rsidR="007C3B04" w:rsidRPr="00861FC0" w:rsidRDefault="008E73EE" w:rsidP="00E6746E">
      <w:pPr>
        <w:pStyle w:val="a7"/>
        <w:numPr>
          <w:ilvl w:val="0"/>
          <w:numId w:val="28"/>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Părțile vor informa Depozitarul și alte Părți</w:t>
      </w:r>
      <w:r w:rsidR="00C303A2" w:rsidRPr="00861FC0">
        <w:rPr>
          <w:rFonts w:ascii="Times New Roman" w:hAnsi="Times New Roman" w:cs="Times New Roman"/>
          <w:sz w:val="24"/>
          <w:szCs w:val="24"/>
        </w:rPr>
        <w:t xml:space="preserve"> Contractante</w:t>
      </w:r>
      <w:r w:rsidRPr="00861FC0">
        <w:rPr>
          <w:rFonts w:ascii="Times New Roman" w:hAnsi="Times New Roman" w:cs="Times New Roman"/>
          <w:sz w:val="24"/>
          <w:szCs w:val="24"/>
        </w:rPr>
        <w:t xml:space="preserve"> precum că ei au pus în aplicare obligațiile care le sunt impuse în temeiul prezentului </w:t>
      </w:r>
      <w:r w:rsidR="00AF6C8C" w:rsidRPr="00861FC0">
        <w:rPr>
          <w:rFonts w:ascii="Times New Roman" w:hAnsi="Times New Roman" w:cs="Times New Roman"/>
          <w:sz w:val="24"/>
          <w:szCs w:val="24"/>
        </w:rPr>
        <w:t>Acord</w:t>
      </w:r>
      <w:r w:rsidRPr="00861FC0">
        <w:rPr>
          <w:rFonts w:ascii="Times New Roman" w:hAnsi="Times New Roman" w:cs="Times New Roman"/>
          <w:sz w:val="24"/>
          <w:szCs w:val="24"/>
        </w:rPr>
        <w:t xml:space="preserve"> și punctele de contact naționale desemnate în conformitate cu prezentul </w:t>
      </w:r>
      <w:r w:rsidR="00AF6C8C" w:rsidRPr="00861FC0">
        <w:rPr>
          <w:rFonts w:ascii="Times New Roman" w:hAnsi="Times New Roman" w:cs="Times New Roman"/>
          <w:sz w:val="24"/>
          <w:szCs w:val="24"/>
        </w:rPr>
        <w:t>Acord</w:t>
      </w:r>
      <w:r w:rsidRPr="00861FC0">
        <w:rPr>
          <w:rFonts w:ascii="Times New Roman" w:hAnsi="Times New Roman" w:cs="Times New Roman"/>
          <w:sz w:val="24"/>
          <w:szCs w:val="24"/>
        </w:rPr>
        <w:t xml:space="preserve">. Atunci când se efectuează acest lucru, fiecare </w:t>
      </w:r>
      <w:r w:rsidR="00AF6C8C" w:rsidRPr="00861FC0">
        <w:rPr>
          <w:rFonts w:ascii="Times New Roman" w:hAnsi="Times New Roman" w:cs="Times New Roman"/>
          <w:sz w:val="24"/>
          <w:szCs w:val="24"/>
        </w:rPr>
        <w:t>P</w:t>
      </w:r>
      <w:r w:rsidRPr="00861FC0">
        <w:rPr>
          <w:rFonts w:ascii="Times New Roman" w:hAnsi="Times New Roman" w:cs="Times New Roman"/>
          <w:sz w:val="24"/>
          <w:szCs w:val="24"/>
        </w:rPr>
        <w:t xml:space="preserve">arte </w:t>
      </w:r>
      <w:r w:rsidR="00C303A2" w:rsidRPr="00861FC0">
        <w:rPr>
          <w:rFonts w:ascii="Times New Roman" w:hAnsi="Times New Roman" w:cs="Times New Roman"/>
          <w:sz w:val="24"/>
          <w:szCs w:val="24"/>
        </w:rPr>
        <w:t xml:space="preserve">Contractantă </w:t>
      </w:r>
      <w:r w:rsidRPr="00861FC0">
        <w:rPr>
          <w:rFonts w:ascii="Times New Roman" w:hAnsi="Times New Roman" w:cs="Times New Roman"/>
          <w:sz w:val="24"/>
          <w:szCs w:val="24"/>
        </w:rPr>
        <w:t xml:space="preserve">poate indica faptul că va aplica acest </w:t>
      </w:r>
      <w:r w:rsidR="00AF6C8C" w:rsidRPr="00861FC0">
        <w:rPr>
          <w:rFonts w:ascii="Times New Roman" w:hAnsi="Times New Roman" w:cs="Times New Roman"/>
          <w:sz w:val="24"/>
          <w:szCs w:val="24"/>
        </w:rPr>
        <w:t>Acord</w:t>
      </w:r>
      <w:r w:rsidRPr="00861FC0">
        <w:rPr>
          <w:rFonts w:ascii="Times New Roman" w:hAnsi="Times New Roman" w:cs="Times New Roman"/>
          <w:sz w:val="24"/>
          <w:szCs w:val="24"/>
        </w:rPr>
        <w:t xml:space="preserve"> imediat în relațiile sale cu acele </w:t>
      </w:r>
      <w:r w:rsidR="00AF6C8C" w:rsidRPr="00861FC0">
        <w:rPr>
          <w:rFonts w:ascii="Times New Roman" w:hAnsi="Times New Roman" w:cs="Times New Roman"/>
          <w:sz w:val="24"/>
          <w:szCs w:val="24"/>
        </w:rPr>
        <w:t>P</w:t>
      </w:r>
      <w:r w:rsidRPr="00861FC0">
        <w:rPr>
          <w:rFonts w:ascii="Times New Roman" w:hAnsi="Times New Roman" w:cs="Times New Roman"/>
          <w:sz w:val="24"/>
          <w:szCs w:val="24"/>
        </w:rPr>
        <w:t>ărți</w:t>
      </w:r>
      <w:r w:rsidR="00C303A2" w:rsidRPr="00861FC0">
        <w:rPr>
          <w:rFonts w:ascii="Times New Roman" w:hAnsi="Times New Roman" w:cs="Times New Roman"/>
          <w:sz w:val="24"/>
          <w:szCs w:val="24"/>
        </w:rPr>
        <w:t xml:space="preserve"> Contractante</w:t>
      </w:r>
      <w:r w:rsidRPr="00861FC0">
        <w:rPr>
          <w:rFonts w:ascii="Times New Roman" w:hAnsi="Times New Roman" w:cs="Times New Roman"/>
          <w:sz w:val="24"/>
          <w:szCs w:val="24"/>
        </w:rPr>
        <w:t xml:space="preserve"> care au </w:t>
      </w:r>
      <w:r w:rsidR="00341A4C" w:rsidRPr="00861FC0">
        <w:rPr>
          <w:rFonts w:ascii="Times New Roman" w:hAnsi="Times New Roman" w:cs="Times New Roman"/>
          <w:sz w:val="24"/>
          <w:szCs w:val="24"/>
        </w:rPr>
        <w:t>oferit</w:t>
      </w:r>
      <w:r w:rsidRPr="00861FC0">
        <w:rPr>
          <w:rFonts w:ascii="Times New Roman" w:hAnsi="Times New Roman" w:cs="Times New Roman"/>
          <w:sz w:val="24"/>
          <w:szCs w:val="24"/>
        </w:rPr>
        <w:t xml:space="preserve"> aceeași notificare.</w:t>
      </w:r>
    </w:p>
    <w:p w:rsidR="00341A4C" w:rsidRPr="00861FC0" w:rsidRDefault="00341A4C" w:rsidP="00E6746E">
      <w:pPr>
        <w:pStyle w:val="a7"/>
        <w:numPr>
          <w:ilvl w:val="0"/>
          <w:numId w:val="28"/>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lastRenderedPageBreak/>
        <w:t>Declarațiile prezentate în conformitate cu alineatul 1 din prezentul Articol pot fi modificate în orice moment.</w:t>
      </w:r>
    </w:p>
    <w:p w:rsidR="00341A4C" w:rsidRPr="00861FC0" w:rsidRDefault="00341A4C" w:rsidP="00341A4C">
      <w:pPr>
        <w:spacing w:after="0" w:line="240" w:lineRule="auto"/>
        <w:jc w:val="both"/>
        <w:rPr>
          <w:rFonts w:ascii="Times New Roman" w:hAnsi="Times New Roman" w:cs="Times New Roman"/>
          <w:sz w:val="24"/>
          <w:szCs w:val="24"/>
        </w:rPr>
      </w:pPr>
    </w:p>
    <w:p w:rsidR="00341A4C" w:rsidRPr="00861FC0" w:rsidRDefault="00341A4C" w:rsidP="00341A4C">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Articolul 24</w:t>
      </w:r>
    </w:p>
    <w:p w:rsidR="00341A4C" w:rsidRPr="00861FC0" w:rsidRDefault="00341A4C" w:rsidP="00341A4C">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Depozitar</w:t>
      </w:r>
      <w:r w:rsidR="00AF6C8C" w:rsidRPr="00861FC0">
        <w:rPr>
          <w:rFonts w:ascii="Times New Roman" w:hAnsi="Times New Roman" w:cs="Times New Roman"/>
          <w:b/>
          <w:sz w:val="24"/>
          <w:szCs w:val="24"/>
        </w:rPr>
        <w:t>ul</w:t>
      </w:r>
    </w:p>
    <w:p w:rsidR="00341A4C" w:rsidRPr="00861FC0" w:rsidRDefault="00A853C8" w:rsidP="00E6746E">
      <w:pPr>
        <w:pStyle w:val="a7"/>
        <w:numPr>
          <w:ilvl w:val="0"/>
          <w:numId w:val="29"/>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Depozitarul prezentului </w:t>
      </w:r>
      <w:r w:rsidR="00AF6C8C" w:rsidRPr="00861FC0">
        <w:rPr>
          <w:rFonts w:ascii="Times New Roman" w:hAnsi="Times New Roman" w:cs="Times New Roman"/>
          <w:sz w:val="24"/>
          <w:szCs w:val="24"/>
        </w:rPr>
        <w:t>Acord</w:t>
      </w:r>
      <w:r w:rsidRPr="00861FC0">
        <w:rPr>
          <w:rFonts w:ascii="Times New Roman" w:hAnsi="Times New Roman" w:cs="Times New Roman"/>
          <w:sz w:val="24"/>
          <w:szCs w:val="24"/>
        </w:rPr>
        <w:t xml:space="preserve"> este ............................. (</w:t>
      </w:r>
      <w:r w:rsidRPr="00861FC0">
        <w:rPr>
          <w:rFonts w:ascii="Times New Roman" w:hAnsi="Times New Roman" w:cs="Times New Roman"/>
          <w:i/>
          <w:sz w:val="24"/>
          <w:szCs w:val="24"/>
        </w:rPr>
        <w:t>se va decide mai târziu)</w:t>
      </w:r>
    </w:p>
    <w:p w:rsidR="00A853C8" w:rsidRPr="00861FC0" w:rsidRDefault="00537982" w:rsidP="00E6746E">
      <w:pPr>
        <w:pStyle w:val="a7"/>
        <w:numPr>
          <w:ilvl w:val="0"/>
          <w:numId w:val="29"/>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Depozitarul trebuie să transmită o copie certificată a prezentului </w:t>
      </w:r>
      <w:r w:rsidR="00AF6C8C" w:rsidRPr="00861FC0">
        <w:rPr>
          <w:rFonts w:ascii="Times New Roman" w:hAnsi="Times New Roman" w:cs="Times New Roman"/>
          <w:sz w:val="24"/>
          <w:szCs w:val="24"/>
        </w:rPr>
        <w:t>Acord</w:t>
      </w:r>
      <w:r w:rsidRPr="00861FC0">
        <w:rPr>
          <w:rFonts w:ascii="Times New Roman" w:hAnsi="Times New Roman" w:cs="Times New Roman"/>
          <w:sz w:val="24"/>
          <w:szCs w:val="24"/>
        </w:rPr>
        <w:t xml:space="preserve"> </w:t>
      </w:r>
      <w:r w:rsidR="00AF6C8C" w:rsidRPr="00861FC0">
        <w:rPr>
          <w:rFonts w:ascii="Times New Roman" w:hAnsi="Times New Roman" w:cs="Times New Roman"/>
          <w:sz w:val="24"/>
          <w:szCs w:val="24"/>
        </w:rPr>
        <w:t>fiecă</w:t>
      </w:r>
      <w:r w:rsidRPr="00861FC0">
        <w:rPr>
          <w:rFonts w:ascii="Times New Roman" w:hAnsi="Times New Roman" w:cs="Times New Roman"/>
          <w:sz w:val="24"/>
          <w:szCs w:val="24"/>
        </w:rPr>
        <w:t>re</w:t>
      </w:r>
      <w:r w:rsidR="00AF6C8C" w:rsidRPr="00861FC0">
        <w:rPr>
          <w:rFonts w:ascii="Times New Roman" w:hAnsi="Times New Roman" w:cs="Times New Roman"/>
          <w:sz w:val="24"/>
          <w:szCs w:val="24"/>
        </w:rPr>
        <w:t>i Părți</w:t>
      </w:r>
      <w:r w:rsidR="00C303A2" w:rsidRPr="00861FC0">
        <w:rPr>
          <w:rFonts w:ascii="Times New Roman" w:hAnsi="Times New Roman" w:cs="Times New Roman"/>
          <w:sz w:val="24"/>
          <w:szCs w:val="24"/>
        </w:rPr>
        <w:t xml:space="preserve"> Contractante</w:t>
      </w:r>
      <w:r w:rsidRPr="00861FC0">
        <w:rPr>
          <w:rFonts w:ascii="Times New Roman" w:hAnsi="Times New Roman" w:cs="Times New Roman"/>
          <w:sz w:val="24"/>
          <w:szCs w:val="24"/>
        </w:rPr>
        <w:t>.</w:t>
      </w:r>
    </w:p>
    <w:p w:rsidR="00537982" w:rsidRPr="00861FC0" w:rsidRDefault="00537982" w:rsidP="00E6746E">
      <w:pPr>
        <w:pStyle w:val="a7"/>
        <w:numPr>
          <w:ilvl w:val="0"/>
          <w:numId w:val="29"/>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Depozitarul trebuie să comunice </w:t>
      </w:r>
      <w:r w:rsidR="00AF6C8C" w:rsidRPr="00861FC0">
        <w:rPr>
          <w:rFonts w:ascii="Times New Roman" w:hAnsi="Times New Roman" w:cs="Times New Roman"/>
          <w:sz w:val="24"/>
          <w:szCs w:val="24"/>
        </w:rPr>
        <w:t>P</w:t>
      </w:r>
      <w:r w:rsidRPr="00861FC0">
        <w:rPr>
          <w:rFonts w:ascii="Times New Roman" w:hAnsi="Times New Roman" w:cs="Times New Roman"/>
          <w:sz w:val="24"/>
          <w:szCs w:val="24"/>
        </w:rPr>
        <w:t xml:space="preserve">ărților </w:t>
      </w:r>
      <w:r w:rsidR="00C303A2" w:rsidRPr="00861FC0">
        <w:rPr>
          <w:rFonts w:ascii="Times New Roman" w:hAnsi="Times New Roman" w:cs="Times New Roman"/>
          <w:sz w:val="24"/>
          <w:szCs w:val="24"/>
        </w:rPr>
        <w:t xml:space="preserve">Contractante </w:t>
      </w:r>
      <w:r w:rsidRPr="00861FC0">
        <w:rPr>
          <w:rFonts w:ascii="Times New Roman" w:hAnsi="Times New Roman" w:cs="Times New Roman"/>
          <w:sz w:val="24"/>
          <w:szCs w:val="24"/>
        </w:rPr>
        <w:t xml:space="preserve">despre depunerea oricărui instrument de ratificare, de acceptare, de aprobare sau de aderare, a oricăror declarații, afirmații sau notificări efectuate în legătură cu prezentul </w:t>
      </w:r>
      <w:r w:rsidR="00AF6C8C" w:rsidRPr="00861FC0">
        <w:rPr>
          <w:rFonts w:ascii="Times New Roman" w:hAnsi="Times New Roman" w:cs="Times New Roman"/>
          <w:sz w:val="24"/>
          <w:szCs w:val="24"/>
        </w:rPr>
        <w:t>Acord</w:t>
      </w:r>
      <w:r w:rsidRPr="00861FC0">
        <w:rPr>
          <w:rFonts w:ascii="Times New Roman" w:hAnsi="Times New Roman" w:cs="Times New Roman"/>
          <w:sz w:val="24"/>
          <w:szCs w:val="24"/>
        </w:rPr>
        <w:t>.</w:t>
      </w:r>
    </w:p>
    <w:p w:rsidR="00537982" w:rsidRPr="00861FC0" w:rsidRDefault="00537982" w:rsidP="00E6746E">
      <w:pPr>
        <w:pStyle w:val="a7"/>
        <w:numPr>
          <w:ilvl w:val="0"/>
          <w:numId w:val="29"/>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Depozitarul trebuie să anunțe toate Părțile Contractante cu privire la orice dată de intrare în vigoare a prezentului </w:t>
      </w:r>
      <w:r w:rsidR="00AF6C8C" w:rsidRPr="00861FC0">
        <w:rPr>
          <w:rFonts w:ascii="Times New Roman" w:hAnsi="Times New Roman" w:cs="Times New Roman"/>
          <w:sz w:val="24"/>
          <w:szCs w:val="24"/>
        </w:rPr>
        <w:t>Acord</w:t>
      </w:r>
      <w:r w:rsidRPr="00861FC0">
        <w:rPr>
          <w:rFonts w:ascii="Times New Roman" w:hAnsi="Times New Roman" w:cs="Times New Roman"/>
          <w:sz w:val="24"/>
          <w:szCs w:val="24"/>
        </w:rPr>
        <w:t xml:space="preserve"> în conformitate cu Articolul 26.</w:t>
      </w:r>
    </w:p>
    <w:p w:rsidR="00537982" w:rsidRPr="00861FC0" w:rsidRDefault="00537982" w:rsidP="00537982">
      <w:pPr>
        <w:spacing w:after="0" w:line="240" w:lineRule="auto"/>
        <w:jc w:val="both"/>
        <w:rPr>
          <w:rFonts w:ascii="Times New Roman" w:hAnsi="Times New Roman" w:cs="Times New Roman"/>
          <w:sz w:val="24"/>
          <w:szCs w:val="24"/>
        </w:rPr>
      </w:pPr>
    </w:p>
    <w:p w:rsidR="00537982" w:rsidRPr="00861FC0" w:rsidRDefault="00056E57" w:rsidP="00537982">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Articolul 25</w:t>
      </w:r>
    </w:p>
    <w:p w:rsidR="00056E57" w:rsidRPr="00861FC0" w:rsidRDefault="00056E57" w:rsidP="00537982">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Ratificare</w:t>
      </w:r>
      <w:r w:rsidR="00AF6C8C" w:rsidRPr="00861FC0">
        <w:rPr>
          <w:rFonts w:ascii="Times New Roman" w:hAnsi="Times New Roman" w:cs="Times New Roman"/>
          <w:b/>
          <w:sz w:val="24"/>
          <w:szCs w:val="24"/>
        </w:rPr>
        <w:t>a</w:t>
      </w:r>
      <w:r w:rsidRPr="00861FC0">
        <w:rPr>
          <w:rFonts w:ascii="Times New Roman" w:hAnsi="Times New Roman" w:cs="Times New Roman"/>
          <w:b/>
          <w:sz w:val="24"/>
          <w:szCs w:val="24"/>
        </w:rPr>
        <w:t xml:space="preserve">, </w:t>
      </w:r>
      <w:r w:rsidR="00AF6C8C" w:rsidRPr="00861FC0">
        <w:rPr>
          <w:rFonts w:ascii="Times New Roman" w:hAnsi="Times New Roman" w:cs="Times New Roman"/>
          <w:b/>
          <w:sz w:val="24"/>
          <w:szCs w:val="24"/>
        </w:rPr>
        <w:t>a</w:t>
      </w:r>
      <w:r w:rsidRPr="00861FC0">
        <w:rPr>
          <w:rFonts w:ascii="Times New Roman" w:hAnsi="Times New Roman" w:cs="Times New Roman"/>
          <w:b/>
          <w:sz w:val="24"/>
          <w:szCs w:val="24"/>
        </w:rPr>
        <w:t>cceptare</w:t>
      </w:r>
      <w:r w:rsidR="00AF6C8C" w:rsidRPr="00861FC0">
        <w:rPr>
          <w:rFonts w:ascii="Times New Roman" w:hAnsi="Times New Roman" w:cs="Times New Roman"/>
          <w:b/>
          <w:sz w:val="24"/>
          <w:szCs w:val="24"/>
        </w:rPr>
        <w:t>a</w:t>
      </w:r>
      <w:r w:rsidRPr="00861FC0">
        <w:rPr>
          <w:rFonts w:ascii="Times New Roman" w:hAnsi="Times New Roman" w:cs="Times New Roman"/>
          <w:b/>
          <w:sz w:val="24"/>
          <w:szCs w:val="24"/>
        </w:rPr>
        <w:t xml:space="preserve">, </w:t>
      </w:r>
      <w:r w:rsidR="00AF6C8C" w:rsidRPr="00861FC0">
        <w:rPr>
          <w:rFonts w:ascii="Times New Roman" w:hAnsi="Times New Roman" w:cs="Times New Roman"/>
          <w:b/>
          <w:sz w:val="24"/>
          <w:szCs w:val="24"/>
        </w:rPr>
        <w:t>a</w:t>
      </w:r>
      <w:r w:rsidRPr="00861FC0">
        <w:rPr>
          <w:rFonts w:ascii="Times New Roman" w:hAnsi="Times New Roman" w:cs="Times New Roman"/>
          <w:b/>
          <w:sz w:val="24"/>
          <w:szCs w:val="24"/>
        </w:rPr>
        <w:t>probare</w:t>
      </w:r>
      <w:r w:rsidR="00AF6C8C" w:rsidRPr="00861FC0">
        <w:rPr>
          <w:rFonts w:ascii="Times New Roman" w:hAnsi="Times New Roman" w:cs="Times New Roman"/>
          <w:b/>
          <w:sz w:val="24"/>
          <w:szCs w:val="24"/>
        </w:rPr>
        <w:t>a</w:t>
      </w:r>
      <w:r w:rsidRPr="00861FC0">
        <w:rPr>
          <w:rFonts w:ascii="Times New Roman" w:hAnsi="Times New Roman" w:cs="Times New Roman"/>
          <w:b/>
          <w:sz w:val="24"/>
          <w:szCs w:val="24"/>
        </w:rPr>
        <w:t xml:space="preserve">, </w:t>
      </w:r>
      <w:r w:rsidR="00AF6C8C" w:rsidRPr="00861FC0">
        <w:rPr>
          <w:rFonts w:ascii="Times New Roman" w:hAnsi="Times New Roman" w:cs="Times New Roman"/>
          <w:b/>
          <w:sz w:val="24"/>
          <w:szCs w:val="24"/>
        </w:rPr>
        <w:t>a</w:t>
      </w:r>
      <w:r w:rsidRPr="00861FC0">
        <w:rPr>
          <w:rFonts w:ascii="Times New Roman" w:hAnsi="Times New Roman" w:cs="Times New Roman"/>
          <w:b/>
          <w:sz w:val="24"/>
          <w:szCs w:val="24"/>
        </w:rPr>
        <w:t>derare</w:t>
      </w:r>
      <w:r w:rsidR="00AF6C8C" w:rsidRPr="00861FC0">
        <w:rPr>
          <w:rFonts w:ascii="Times New Roman" w:hAnsi="Times New Roman" w:cs="Times New Roman"/>
          <w:b/>
          <w:sz w:val="24"/>
          <w:szCs w:val="24"/>
        </w:rPr>
        <w:t>a</w:t>
      </w:r>
      <w:r w:rsidRPr="00861FC0">
        <w:rPr>
          <w:rFonts w:ascii="Times New Roman" w:hAnsi="Times New Roman" w:cs="Times New Roman"/>
          <w:b/>
          <w:sz w:val="24"/>
          <w:szCs w:val="24"/>
        </w:rPr>
        <w:t xml:space="preserve"> sau </w:t>
      </w:r>
      <w:r w:rsidR="00AF6C8C" w:rsidRPr="00861FC0">
        <w:rPr>
          <w:rFonts w:ascii="Times New Roman" w:hAnsi="Times New Roman" w:cs="Times New Roman"/>
          <w:b/>
          <w:sz w:val="24"/>
          <w:szCs w:val="24"/>
        </w:rPr>
        <w:t>aplicarea rezervei</w:t>
      </w:r>
    </w:p>
    <w:p w:rsidR="00056E57" w:rsidRPr="00861FC0" w:rsidRDefault="00A614D2" w:rsidP="00E6746E">
      <w:pPr>
        <w:pStyle w:val="a7"/>
        <w:numPr>
          <w:ilvl w:val="0"/>
          <w:numId w:val="30"/>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Prezentul </w:t>
      </w:r>
      <w:r w:rsidR="00AF6C8C" w:rsidRPr="00861FC0">
        <w:rPr>
          <w:rFonts w:ascii="Times New Roman" w:hAnsi="Times New Roman" w:cs="Times New Roman"/>
          <w:sz w:val="24"/>
          <w:szCs w:val="24"/>
        </w:rPr>
        <w:t>Acord</w:t>
      </w:r>
      <w:r w:rsidRPr="00861FC0">
        <w:rPr>
          <w:rFonts w:ascii="Times New Roman" w:hAnsi="Times New Roman" w:cs="Times New Roman"/>
          <w:sz w:val="24"/>
          <w:szCs w:val="24"/>
        </w:rPr>
        <w:t xml:space="preserve"> este supus ratificării, acceptării sau aprobării Părților</w:t>
      </w:r>
      <w:r w:rsidR="00C303A2" w:rsidRPr="00861FC0">
        <w:rPr>
          <w:rFonts w:ascii="Times New Roman" w:hAnsi="Times New Roman" w:cs="Times New Roman"/>
          <w:sz w:val="24"/>
          <w:szCs w:val="24"/>
        </w:rPr>
        <w:t xml:space="preserve"> Contractante</w:t>
      </w:r>
      <w:r w:rsidRPr="00861FC0">
        <w:rPr>
          <w:rFonts w:ascii="Times New Roman" w:hAnsi="Times New Roman" w:cs="Times New Roman"/>
          <w:sz w:val="24"/>
          <w:szCs w:val="24"/>
        </w:rPr>
        <w:t>. Documentele de ratificare, de acceptare sau de aprobare vor fi depuse</w:t>
      </w:r>
      <w:r w:rsidR="00AF6C8C" w:rsidRPr="00861FC0">
        <w:rPr>
          <w:rFonts w:ascii="Times New Roman" w:hAnsi="Times New Roman" w:cs="Times New Roman"/>
          <w:sz w:val="24"/>
          <w:szCs w:val="24"/>
        </w:rPr>
        <w:t xml:space="preserve"> împreunp</w:t>
      </w:r>
      <w:r w:rsidRPr="00861FC0">
        <w:rPr>
          <w:rFonts w:ascii="Times New Roman" w:hAnsi="Times New Roman" w:cs="Times New Roman"/>
          <w:sz w:val="24"/>
          <w:szCs w:val="24"/>
        </w:rPr>
        <w:t xml:space="preserve"> cu Depozitarul.</w:t>
      </w:r>
    </w:p>
    <w:p w:rsidR="00A614D2" w:rsidRPr="00861FC0" w:rsidRDefault="00A614D2" w:rsidP="00E6746E">
      <w:pPr>
        <w:pStyle w:val="a7"/>
        <w:numPr>
          <w:ilvl w:val="0"/>
          <w:numId w:val="30"/>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Prezentul </w:t>
      </w:r>
      <w:r w:rsidR="00AF6C8C" w:rsidRPr="00861FC0">
        <w:rPr>
          <w:rFonts w:ascii="Times New Roman" w:hAnsi="Times New Roman" w:cs="Times New Roman"/>
          <w:sz w:val="24"/>
          <w:szCs w:val="24"/>
        </w:rPr>
        <w:t>Acord</w:t>
      </w:r>
      <w:r w:rsidRPr="00861FC0">
        <w:rPr>
          <w:rFonts w:ascii="Times New Roman" w:hAnsi="Times New Roman" w:cs="Times New Roman"/>
          <w:sz w:val="24"/>
          <w:szCs w:val="24"/>
        </w:rPr>
        <w:t xml:space="preserve"> </w:t>
      </w:r>
      <w:r w:rsidR="00E6746E" w:rsidRPr="00861FC0">
        <w:rPr>
          <w:rFonts w:ascii="Times New Roman" w:hAnsi="Times New Roman" w:cs="Times New Roman"/>
          <w:sz w:val="24"/>
          <w:szCs w:val="24"/>
        </w:rPr>
        <w:t>va fi</w:t>
      </w:r>
      <w:r w:rsidRPr="00861FC0">
        <w:rPr>
          <w:rFonts w:ascii="Times New Roman" w:hAnsi="Times New Roman" w:cs="Times New Roman"/>
          <w:sz w:val="24"/>
          <w:szCs w:val="24"/>
        </w:rPr>
        <w:t xml:space="preserve"> deschis pentru aderar</w:t>
      </w:r>
      <w:r w:rsidR="00C303A2" w:rsidRPr="00861FC0">
        <w:rPr>
          <w:rFonts w:ascii="Times New Roman" w:hAnsi="Times New Roman" w:cs="Times New Roman"/>
          <w:sz w:val="24"/>
          <w:szCs w:val="24"/>
        </w:rPr>
        <w:t xml:space="preserve">e de către orice Parte </w:t>
      </w:r>
      <w:r w:rsidRPr="00861FC0">
        <w:rPr>
          <w:rFonts w:ascii="Times New Roman" w:hAnsi="Times New Roman" w:cs="Times New Roman"/>
          <w:sz w:val="24"/>
          <w:szCs w:val="24"/>
        </w:rPr>
        <w:t>Contractantă CCP ESE. Documentul de aderare se depune cu Depozitarul.</w:t>
      </w:r>
    </w:p>
    <w:p w:rsidR="00A614D2" w:rsidRPr="00861FC0" w:rsidRDefault="00AF6C8C" w:rsidP="00A614D2">
      <w:pPr>
        <w:pStyle w:val="a7"/>
        <w:numPr>
          <w:ilvl w:val="0"/>
          <w:numId w:val="30"/>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Nici o rezervă </w:t>
      </w:r>
      <w:r w:rsidR="00A614D2" w:rsidRPr="00861FC0">
        <w:rPr>
          <w:rFonts w:ascii="Times New Roman" w:hAnsi="Times New Roman" w:cs="Times New Roman"/>
          <w:sz w:val="24"/>
          <w:szCs w:val="24"/>
        </w:rPr>
        <w:t xml:space="preserve">nu poate fi efectuată la prezentul </w:t>
      </w:r>
      <w:r w:rsidRPr="00861FC0">
        <w:rPr>
          <w:rFonts w:ascii="Times New Roman" w:hAnsi="Times New Roman" w:cs="Times New Roman"/>
          <w:sz w:val="24"/>
          <w:szCs w:val="24"/>
        </w:rPr>
        <w:t>Acord</w:t>
      </w:r>
      <w:r w:rsidR="00A614D2" w:rsidRPr="00861FC0">
        <w:rPr>
          <w:rFonts w:ascii="Times New Roman" w:hAnsi="Times New Roman" w:cs="Times New Roman"/>
          <w:sz w:val="24"/>
          <w:szCs w:val="24"/>
        </w:rPr>
        <w:t>.</w:t>
      </w:r>
    </w:p>
    <w:p w:rsidR="00861FC0" w:rsidRPr="00861FC0" w:rsidRDefault="00861FC0" w:rsidP="00A614D2">
      <w:pPr>
        <w:spacing w:after="0" w:line="240" w:lineRule="auto"/>
        <w:jc w:val="center"/>
        <w:rPr>
          <w:rFonts w:ascii="Times New Roman" w:hAnsi="Times New Roman" w:cs="Times New Roman"/>
          <w:b/>
          <w:sz w:val="24"/>
          <w:szCs w:val="24"/>
        </w:rPr>
      </w:pPr>
    </w:p>
    <w:p w:rsidR="00A614D2" w:rsidRPr="00861FC0" w:rsidRDefault="00A614D2" w:rsidP="00A614D2">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Articolul 26</w:t>
      </w:r>
    </w:p>
    <w:p w:rsidR="00A614D2" w:rsidRPr="00861FC0" w:rsidRDefault="00861FC0" w:rsidP="00861F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Intrarea în vigoare</w:t>
      </w:r>
    </w:p>
    <w:p w:rsidR="00A614D2" w:rsidRPr="00861FC0" w:rsidRDefault="00A614D2" w:rsidP="00E6746E">
      <w:pPr>
        <w:pStyle w:val="a7"/>
        <w:numPr>
          <w:ilvl w:val="0"/>
          <w:numId w:val="31"/>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Prezentul </w:t>
      </w:r>
      <w:r w:rsidR="00AF6C8C" w:rsidRPr="00861FC0">
        <w:rPr>
          <w:rFonts w:ascii="Times New Roman" w:hAnsi="Times New Roman" w:cs="Times New Roman"/>
          <w:sz w:val="24"/>
          <w:szCs w:val="24"/>
        </w:rPr>
        <w:t>Acord</w:t>
      </w:r>
      <w:r w:rsidRPr="00861FC0">
        <w:rPr>
          <w:rFonts w:ascii="Times New Roman" w:hAnsi="Times New Roman" w:cs="Times New Roman"/>
          <w:sz w:val="24"/>
          <w:szCs w:val="24"/>
        </w:rPr>
        <w:t xml:space="preserve"> </w:t>
      </w:r>
      <w:r w:rsidR="00861FC0" w:rsidRPr="00861FC0">
        <w:rPr>
          <w:rFonts w:ascii="Times New Roman" w:hAnsi="Times New Roman" w:cs="Times New Roman"/>
          <w:sz w:val="24"/>
          <w:szCs w:val="24"/>
        </w:rPr>
        <w:t>va intra</w:t>
      </w:r>
      <w:r w:rsidRPr="00861FC0">
        <w:rPr>
          <w:rFonts w:ascii="Times New Roman" w:hAnsi="Times New Roman" w:cs="Times New Roman"/>
          <w:sz w:val="24"/>
          <w:szCs w:val="24"/>
        </w:rPr>
        <w:t xml:space="preserve"> în vigoare </w:t>
      </w:r>
      <w:r w:rsidR="00D94A3C" w:rsidRPr="00861FC0">
        <w:rPr>
          <w:rFonts w:ascii="Times New Roman" w:hAnsi="Times New Roman" w:cs="Times New Roman"/>
          <w:sz w:val="24"/>
          <w:szCs w:val="24"/>
        </w:rPr>
        <w:t xml:space="preserve"> în </w:t>
      </w:r>
      <w:r w:rsidR="00E6746E" w:rsidRPr="00861FC0">
        <w:rPr>
          <w:rFonts w:ascii="Times New Roman" w:hAnsi="Times New Roman" w:cs="Times New Roman"/>
          <w:sz w:val="24"/>
          <w:szCs w:val="24"/>
        </w:rPr>
        <w:t>ce</w:t>
      </w:r>
      <w:r w:rsidR="00D94A3C" w:rsidRPr="00861FC0">
        <w:rPr>
          <w:rFonts w:ascii="Times New Roman" w:hAnsi="Times New Roman" w:cs="Times New Roman"/>
          <w:sz w:val="24"/>
          <w:szCs w:val="24"/>
        </w:rPr>
        <w:t xml:space="preserve">a </w:t>
      </w:r>
      <w:r w:rsidR="00E6746E" w:rsidRPr="00861FC0">
        <w:rPr>
          <w:rFonts w:ascii="Times New Roman" w:hAnsi="Times New Roman" w:cs="Times New Roman"/>
          <w:sz w:val="24"/>
          <w:szCs w:val="24"/>
        </w:rPr>
        <w:t xml:space="preserve">de-a </w:t>
      </w:r>
      <w:r w:rsidR="00D94A3C" w:rsidRPr="00861FC0">
        <w:rPr>
          <w:rFonts w:ascii="Times New Roman" w:hAnsi="Times New Roman" w:cs="Times New Roman"/>
          <w:i/>
          <w:sz w:val="24"/>
          <w:szCs w:val="24"/>
          <w:u w:val="single"/>
        </w:rPr>
        <w:t>treizecea zi</w:t>
      </w:r>
      <w:r w:rsidR="00D94A3C" w:rsidRPr="00861FC0">
        <w:rPr>
          <w:rFonts w:ascii="Times New Roman" w:hAnsi="Times New Roman" w:cs="Times New Roman"/>
          <w:sz w:val="24"/>
          <w:szCs w:val="24"/>
        </w:rPr>
        <w:t xml:space="preserve"> (</w:t>
      </w:r>
      <w:r w:rsidR="00D94A3C" w:rsidRPr="00861FC0">
        <w:rPr>
          <w:rFonts w:ascii="Times New Roman" w:hAnsi="Times New Roman" w:cs="Times New Roman"/>
          <w:i/>
          <w:sz w:val="24"/>
          <w:szCs w:val="24"/>
        </w:rPr>
        <w:t>sub rezerva unor discuții</w:t>
      </w:r>
      <w:r w:rsidR="00D94A3C" w:rsidRPr="00861FC0">
        <w:rPr>
          <w:rFonts w:ascii="Times New Roman" w:hAnsi="Times New Roman" w:cs="Times New Roman"/>
          <w:sz w:val="24"/>
          <w:szCs w:val="24"/>
        </w:rPr>
        <w:t xml:space="preserve"> </w:t>
      </w:r>
      <w:r w:rsidR="00D94A3C" w:rsidRPr="00861FC0">
        <w:rPr>
          <w:rFonts w:ascii="Times New Roman" w:hAnsi="Times New Roman" w:cs="Times New Roman"/>
          <w:i/>
          <w:sz w:val="24"/>
          <w:szCs w:val="24"/>
        </w:rPr>
        <w:t>ulterioare</w:t>
      </w:r>
      <w:r w:rsidR="00D94A3C" w:rsidRPr="00861FC0">
        <w:rPr>
          <w:rFonts w:ascii="Times New Roman" w:hAnsi="Times New Roman" w:cs="Times New Roman"/>
          <w:sz w:val="24"/>
          <w:szCs w:val="24"/>
        </w:rPr>
        <w:t>) după data depunerii celui de-al doilea document de ratificare, de acceptare, de aprobare sau de aderare.</w:t>
      </w:r>
    </w:p>
    <w:p w:rsidR="00D94A3C" w:rsidRPr="00861FC0" w:rsidRDefault="00D94A3C" w:rsidP="00E6746E">
      <w:pPr>
        <w:pStyle w:val="a7"/>
        <w:numPr>
          <w:ilvl w:val="0"/>
          <w:numId w:val="31"/>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Pentru fiecare </w:t>
      </w:r>
      <w:r w:rsidR="00AF6C8C" w:rsidRPr="00861FC0">
        <w:rPr>
          <w:rFonts w:ascii="Times New Roman" w:hAnsi="Times New Roman" w:cs="Times New Roman"/>
          <w:sz w:val="24"/>
          <w:szCs w:val="24"/>
        </w:rPr>
        <w:t>P</w:t>
      </w:r>
      <w:r w:rsidRPr="00861FC0">
        <w:rPr>
          <w:rFonts w:ascii="Times New Roman" w:hAnsi="Times New Roman" w:cs="Times New Roman"/>
          <w:sz w:val="24"/>
          <w:szCs w:val="24"/>
        </w:rPr>
        <w:t xml:space="preserve">arte </w:t>
      </w:r>
      <w:r w:rsidR="00861FC0" w:rsidRPr="00861FC0">
        <w:rPr>
          <w:rFonts w:ascii="Times New Roman" w:hAnsi="Times New Roman" w:cs="Times New Roman"/>
          <w:sz w:val="24"/>
          <w:szCs w:val="24"/>
        </w:rPr>
        <w:t xml:space="preserve">Contractantă </w:t>
      </w:r>
      <w:r w:rsidRPr="00861FC0">
        <w:rPr>
          <w:rFonts w:ascii="Times New Roman" w:hAnsi="Times New Roman" w:cs="Times New Roman"/>
          <w:sz w:val="24"/>
          <w:szCs w:val="24"/>
        </w:rPr>
        <w:t xml:space="preserve">care ratifică, acceptă, aprobă sau aderă la prezentul </w:t>
      </w:r>
      <w:r w:rsidR="00AF6C8C" w:rsidRPr="00861FC0">
        <w:rPr>
          <w:rFonts w:ascii="Times New Roman" w:hAnsi="Times New Roman" w:cs="Times New Roman"/>
          <w:sz w:val="24"/>
          <w:szCs w:val="24"/>
        </w:rPr>
        <w:t>Acord</w:t>
      </w:r>
      <w:r w:rsidRPr="00861FC0">
        <w:rPr>
          <w:rFonts w:ascii="Times New Roman" w:hAnsi="Times New Roman" w:cs="Times New Roman"/>
          <w:sz w:val="24"/>
          <w:szCs w:val="24"/>
        </w:rPr>
        <w:t xml:space="preserve"> după depunerea celui de-al doilea document de ratificare, de acceptare, de aprobare sau de aderare, </w:t>
      </w:r>
      <w:r w:rsidR="00AF6C8C" w:rsidRPr="00861FC0">
        <w:rPr>
          <w:rFonts w:ascii="Times New Roman" w:hAnsi="Times New Roman" w:cs="Times New Roman"/>
          <w:sz w:val="24"/>
          <w:szCs w:val="24"/>
        </w:rPr>
        <w:t>Acordul</w:t>
      </w:r>
      <w:r w:rsidRPr="00861FC0">
        <w:rPr>
          <w:rFonts w:ascii="Times New Roman" w:hAnsi="Times New Roman" w:cs="Times New Roman"/>
          <w:sz w:val="24"/>
          <w:szCs w:val="24"/>
        </w:rPr>
        <w:t xml:space="preserve"> va intra în vigoare în </w:t>
      </w:r>
      <w:r w:rsidR="00E6746E" w:rsidRPr="00861FC0">
        <w:rPr>
          <w:rFonts w:ascii="Times New Roman" w:hAnsi="Times New Roman" w:cs="Times New Roman"/>
          <w:sz w:val="24"/>
          <w:szCs w:val="24"/>
        </w:rPr>
        <w:t xml:space="preserve">cea de-a </w:t>
      </w:r>
      <w:r w:rsidRPr="00861FC0">
        <w:rPr>
          <w:rFonts w:ascii="Times New Roman" w:hAnsi="Times New Roman" w:cs="Times New Roman"/>
          <w:i/>
          <w:sz w:val="24"/>
          <w:szCs w:val="24"/>
          <w:u w:val="single"/>
        </w:rPr>
        <w:t>nouăzecea</w:t>
      </w:r>
      <w:r w:rsidR="00E6746E" w:rsidRPr="00861FC0">
        <w:rPr>
          <w:rFonts w:ascii="Times New Roman" w:hAnsi="Times New Roman" w:cs="Times New Roman"/>
          <w:i/>
          <w:sz w:val="24"/>
          <w:szCs w:val="24"/>
          <w:u w:val="single"/>
        </w:rPr>
        <w:t xml:space="preserve"> zi</w:t>
      </w:r>
      <w:r w:rsidRPr="00861FC0">
        <w:rPr>
          <w:rFonts w:ascii="Times New Roman" w:hAnsi="Times New Roman" w:cs="Times New Roman"/>
          <w:sz w:val="24"/>
          <w:szCs w:val="24"/>
        </w:rPr>
        <w:t xml:space="preserve"> (</w:t>
      </w:r>
      <w:r w:rsidRPr="00861FC0">
        <w:rPr>
          <w:rFonts w:ascii="Times New Roman" w:hAnsi="Times New Roman" w:cs="Times New Roman"/>
          <w:i/>
          <w:sz w:val="24"/>
          <w:szCs w:val="24"/>
        </w:rPr>
        <w:t>sub rezerva unor discuții ulterioare</w:t>
      </w:r>
      <w:r w:rsidRPr="00861FC0">
        <w:rPr>
          <w:rFonts w:ascii="Times New Roman" w:hAnsi="Times New Roman" w:cs="Times New Roman"/>
          <w:sz w:val="24"/>
          <w:szCs w:val="24"/>
        </w:rPr>
        <w:t>), după depunerea de către această Parte</w:t>
      </w:r>
      <w:r w:rsidR="00861FC0" w:rsidRPr="00861FC0">
        <w:rPr>
          <w:rFonts w:ascii="Times New Roman" w:hAnsi="Times New Roman" w:cs="Times New Roman"/>
          <w:sz w:val="24"/>
          <w:szCs w:val="24"/>
        </w:rPr>
        <w:t xml:space="preserve"> Contractantă</w:t>
      </w:r>
      <w:r w:rsidRPr="00861FC0">
        <w:rPr>
          <w:rFonts w:ascii="Times New Roman" w:hAnsi="Times New Roman" w:cs="Times New Roman"/>
          <w:sz w:val="24"/>
          <w:szCs w:val="24"/>
        </w:rPr>
        <w:t xml:space="preserve"> a documentului său de ratificare, de acceptare, de aprobare sau de aderare.</w:t>
      </w:r>
    </w:p>
    <w:p w:rsidR="00D94A3C" w:rsidRPr="00861FC0" w:rsidRDefault="00D94A3C" w:rsidP="00D94A3C">
      <w:pPr>
        <w:spacing w:after="0" w:line="240" w:lineRule="auto"/>
        <w:jc w:val="both"/>
        <w:rPr>
          <w:rFonts w:ascii="Times New Roman" w:hAnsi="Times New Roman" w:cs="Times New Roman"/>
          <w:sz w:val="24"/>
          <w:szCs w:val="24"/>
        </w:rPr>
      </w:pPr>
    </w:p>
    <w:p w:rsidR="00D94A3C" w:rsidRPr="00861FC0" w:rsidRDefault="00D94A3C" w:rsidP="00D94A3C">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Articolul 27</w:t>
      </w:r>
    </w:p>
    <w:p w:rsidR="00C96867" w:rsidRPr="00861FC0" w:rsidRDefault="00D94A3C" w:rsidP="00D94A3C">
      <w:pPr>
        <w:spacing w:after="0" w:line="240" w:lineRule="auto"/>
        <w:jc w:val="center"/>
        <w:rPr>
          <w:rFonts w:ascii="Times New Roman" w:hAnsi="Times New Roman" w:cs="Times New Roman"/>
          <w:b/>
          <w:sz w:val="24"/>
          <w:szCs w:val="24"/>
        </w:rPr>
      </w:pPr>
      <w:r w:rsidRPr="00861FC0">
        <w:rPr>
          <w:rFonts w:ascii="Times New Roman" w:hAnsi="Times New Roman" w:cs="Times New Roman"/>
          <w:b/>
          <w:sz w:val="24"/>
          <w:szCs w:val="24"/>
        </w:rPr>
        <w:t>Retragerea și suspendarea</w:t>
      </w:r>
    </w:p>
    <w:p w:rsidR="00C96867" w:rsidRPr="00861FC0" w:rsidRDefault="00C96867" w:rsidP="00E6746E">
      <w:pPr>
        <w:pStyle w:val="a7"/>
        <w:numPr>
          <w:ilvl w:val="0"/>
          <w:numId w:val="32"/>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Prezentul </w:t>
      </w:r>
      <w:r w:rsidR="00AF6C8C" w:rsidRPr="00861FC0">
        <w:rPr>
          <w:rFonts w:ascii="Times New Roman" w:hAnsi="Times New Roman" w:cs="Times New Roman"/>
          <w:sz w:val="24"/>
          <w:szCs w:val="24"/>
        </w:rPr>
        <w:t>Acord</w:t>
      </w:r>
      <w:r w:rsidRPr="00861FC0">
        <w:rPr>
          <w:rFonts w:ascii="Times New Roman" w:hAnsi="Times New Roman" w:cs="Times New Roman"/>
          <w:sz w:val="24"/>
          <w:szCs w:val="24"/>
        </w:rPr>
        <w:t xml:space="preserve"> </w:t>
      </w:r>
      <w:r w:rsidR="00861FC0" w:rsidRPr="00861FC0">
        <w:rPr>
          <w:rFonts w:ascii="Times New Roman" w:hAnsi="Times New Roman" w:cs="Times New Roman"/>
          <w:sz w:val="24"/>
          <w:szCs w:val="24"/>
        </w:rPr>
        <w:t>este</w:t>
      </w:r>
      <w:r w:rsidRPr="00861FC0">
        <w:rPr>
          <w:rFonts w:ascii="Times New Roman" w:hAnsi="Times New Roman" w:cs="Times New Roman"/>
          <w:sz w:val="24"/>
          <w:szCs w:val="24"/>
        </w:rPr>
        <w:t xml:space="preserve"> încheiat pentru o perioadă nedeterminată.</w:t>
      </w:r>
    </w:p>
    <w:p w:rsidR="00C96867" w:rsidRPr="00861FC0" w:rsidRDefault="00D5134B" w:rsidP="00E6746E">
      <w:pPr>
        <w:pStyle w:val="a7"/>
        <w:numPr>
          <w:ilvl w:val="0"/>
          <w:numId w:val="32"/>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Orice Parte </w:t>
      </w:r>
      <w:r w:rsidR="00861FC0" w:rsidRPr="00861FC0">
        <w:rPr>
          <w:rFonts w:ascii="Times New Roman" w:hAnsi="Times New Roman" w:cs="Times New Roman"/>
          <w:sz w:val="24"/>
          <w:szCs w:val="24"/>
        </w:rPr>
        <w:t xml:space="preserve">Contractantă </w:t>
      </w:r>
      <w:r w:rsidRPr="00861FC0">
        <w:rPr>
          <w:rFonts w:ascii="Times New Roman" w:hAnsi="Times New Roman" w:cs="Times New Roman"/>
          <w:sz w:val="24"/>
          <w:szCs w:val="24"/>
        </w:rPr>
        <w:t xml:space="preserve">se poate retrage din prezentul </w:t>
      </w:r>
      <w:r w:rsidR="00AF6C8C" w:rsidRPr="00861FC0">
        <w:rPr>
          <w:rFonts w:ascii="Times New Roman" w:hAnsi="Times New Roman" w:cs="Times New Roman"/>
          <w:sz w:val="24"/>
          <w:szCs w:val="24"/>
        </w:rPr>
        <w:t>Acord</w:t>
      </w:r>
      <w:r w:rsidRPr="00861FC0">
        <w:rPr>
          <w:rFonts w:ascii="Times New Roman" w:hAnsi="Times New Roman" w:cs="Times New Roman"/>
          <w:sz w:val="24"/>
          <w:szCs w:val="24"/>
        </w:rPr>
        <w:t xml:space="preserve"> în orice moment printr-o notificare scrisă adresată depozitarului. Retragerea </w:t>
      </w:r>
      <w:r w:rsidR="00AF6C8C" w:rsidRPr="00861FC0">
        <w:rPr>
          <w:rFonts w:ascii="Times New Roman" w:hAnsi="Times New Roman" w:cs="Times New Roman"/>
          <w:sz w:val="24"/>
          <w:szCs w:val="24"/>
        </w:rPr>
        <w:t>se va aplica</w:t>
      </w:r>
      <w:r w:rsidRPr="00861FC0">
        <w:rPr>
          <w:rFonts w:ascii="Times New Roman" w:hAnsi="Times New Roman" w:cs="Times New Roman"/>
          <w:sz w:val="24"/>
          <w:szCs w:val="24"/>
        </w:rPr>
        <w:t xml:space="preserve"> </w:t>
      </w:r>
      <w:r w:rsidR="00E6746E" w:rsidRPr="00861FC0">
        <w:rPr>
          <w:rFonts w:ascii="Times New Roman" w:hAnsi="Times New Roman" w:cs="Times New Roman"/>
          <w:sz w:val="24"/>
          <w:szCs w:val="24"/>
        </w:rPr>
        <w:t>după</w:t>
      </w:r>
      <w:r w:rsidRPr="00861FC0">
        <w:rPr>
          <w:rFonts w:ascii="Times New Roman" w:hAnsi="Times New Roman" w:cs="Times New Roman"/>
          <w:sz w:val="24"/>
          <w:szCs w:val="24"/>
        </w:rPr>
        <w:t xml:space="preserve"> șase luni de la data primirii notificării de către depozitar.</w:t>
      </w:r>
    </w:p>
    <w:p w:rsidR="00D5134B" w:rsidRPr="00861FC0" w:rsidRDefault="00D5134B" w:rsidP="00E6746E">
      <w:pPr>
        <w:pStyle w:val="a7"/>
        <w:numPr>
          <w:ilvl w:val="0"/>
          <w:numId w:val="32"/>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 xml:space="preserve">Orice </w:t>
      </w:r>
      <w:r w:rsidR="00AF6C8C" w:rsidRPr="00861FC0">
        <w:rPr>
          <w:rFonts w:ascii="Times New Roman" w:hAnsi="Times New Roman" w:cs="Times New Roman"/>
          <w:sz w:val="24"/>
          <w:szCs w:val="24"/>
        </w:rPr>
        <w:t>P</w:t>
      </w:r>
      <w:r w:rsidRPr="00861FC0">
        <w:rPr>
          <w:rFonts w:ascii="Times New Roman" w:hAnsi="Times New Roman" w:cs="Times New Roman"/>
          <w:sz w:val="24"/>
          <w:szCs w:val="24"/>
        </w:rPr>
        <w:t>arte</w:t>
      </w:r>
      <w:r w:rsidR="00861FC0" w:rsidRPr="00861FC0">
        <w:rPr>
          <w:rFonts w:ascii="Times New Roman" w:hAnsi="Times New Roman" w:cs="Times New Roman"/>
          <w:sz w:val="24"/>
          <w:szCs w:val="24"/>
        </w:rPr>
        <w:t xml:space="preserve"> Contractantă</w:t>
      </w:r>
      <w:r w:rsidRPr="00861FC0">
        <w:rPr>
          <w:rFonts w:ascii="Times New Roman" w:hAnsi="Times New Roman" w:cs="Times New Roman"/>
          <w:sz w:val="24"/>
          <w:szCs w:val="24"/>
        </w:rPr>
        <w:t xml:space="preserve"> poate suspenda funcționarea prezentului </w:t>
      </w:r>
      <w:r w:rsidR="00AF6C8C" w:rsidRPr="00861FC0">
        <w:rPr>
          <w:rFonts w:ascii="Times New Roman" w:hAnsi="Times New Roman" w:cs="Times New Roman"/>
          <w:sz w:val="24"/>
          <w:szCs w:val="24"/>
        </w:rPr>
        <w:t>Acord</w:t>
      </w:r>
      <w:r w:rsidRPr="00861FC0">
        <w:rPr>
          <w:rFonts w:ascii="Times New Roman" w:hAnsi="Times New Roman" w:cs="Times New Roman"/>
          <w:sz w:val="24"/>
          <w:szCs w:val="24"/>
        </w:rPr>
        <w:t>, în totalitate sau parțial, dacă este necesar, din motive de ordine publică, de protecție a securității sau a sănătății publice naționale. (</w:t>
      </w:r>
      <w:r w:rsidRPr="00861FC0">
        <w:rPr>
          <w:rFonts w:ascii="Times New Roman" w:hAnsi="Times New Roman" w:cs="Times New Roman"/>
          <w:i/>
          <w:sz w:val="24"/>
          <w:szCs w:val="24"/>
        </w:rPr>
        <w:t>Formulare care urmează să fie reconsiderat</w:t>
      </w:r>
      <w:r w:rsidR="005A2CE2">
        <w:rPr>
          <w:rFonts w:ascii="Times New Roman" w:hAnsi="Times New Roman" w:cs="Times New Roman"/>
          <w:i/>
          <w:sz w:val="24"/>
          <w:szCs w:val="24"/>
        </w:rPr>
        <w:t>ă</w:t>
      </w:r>
      <w:bookmarkStart w:id="0" w:name="_GoBack"/>
      <w:bookmarkEnd w:id="0"/>
      <w:r w:rsidRPr="00861FC0">
        <w:rPr>
          <w:rFonts w:ascii="Times New Roman" w:hAnsi="Times New Roman" w:cs="Times New Roman"/>
          <w:sz w:val="24"/>
          <w:szCs w:val="24"/>
        </w:rPr>
        <w:t xml:space="preserve">). Părțile </w:t>
      </w:r>
      <w:r w:rsidR="00861FC0" w:rsidRPr="00861FC0">
        <w:rPr>
          <w:rFonts w:ascii="Times New Roman" w:hAnsi="Times New Roman" w:cs="Times New Roman"/>
          <w:sz w:val="24"/>
          <w:szCs w:val="24"/>
        </w:rPr>
        <w:t xml:space="preserve">Contractante </w:t>
      </w:r>
      <w:r w:rsidR="00AF6C8C" w:rsidRPr="00861FC0">
        <w:rPr>
          <w:rFonts w:ascii="Times New Roman" w:hAnsi="Times New Roman" w:cs="Times New Roman"/>
          <w:sz w:val="24"/>
          <w:szCs w:val="24"/>
        </w:rPr>
        <w:t>vor notifica</w:t>
      </w:r>
      <w:r w:rsidRPr="00861FC0">
        <w:rPr>
          <w:rFonts w:ascii="Times New Roman" w:hAnsi="Times New Roman" w:cs="Times New Roman"/>
          <w:sz w:val="24"/>
          <w:szCs w:val="24"/>
        </w:rPr>
        <w:t xml:space="preserve"> </w:t>
      </w:r>
      <w:r w:rsidR="00AF6C8C" w:rsidRPr="00861FC0">
        <w:rPr>
          <w:rFonts w:ascii="Times New Roman" w:hAnsi="Times New Roman" w:cs="Times New Roman"/>
          <w:sz w:val="24"/>
          <w:szCs w:val="24"/>
        </w:rPr>
        <w:t>D</w:t>
      </w:r>
      <w:r w:rsidRPr="00861FC0">
        <w:rPr>
          <w:rFonts w:ascii="Times New Roman" w:hAnsi="Times New Roman" w:cs="Times New Roman"/>
          <w:sz w:val="24"/>
          <w:szCs w:val="24"/>
        </w:rPr>
        <w:t>epozitarul, fără întârziere, cu privire la întreprinderea  sau</w:t>
      </w:r>
      <w:r w:rsidR="00AF6C8C" w:rsidRPr="00861FC0">
        <w:rPr>
          <w:rFonts w:ascii="Times New Roman" w:hAnsi="Times New Roman" w:cs="Times New Roman"/>
          <w:sz w:val="24"/>
          <w:szCs w:val="24"/>
        </w:rPr>
        <w:t xml:space="preserve"> revocarea unei astfel de măsuri</w:t>
      </w:r>
      <w:r w:rsidRPr="00861FC0">
        <w:rPr>
          <w:rFonts w:ascii="Times New Roman" w:hAnsi="Times New Roman" w:cs="Times New Roman"/>
          <w:sz w:val="24"/>
          <w:szCs w:val="24"/>
        </w:rPr>
        <w:t xml:space="preserve">. Orice măsură întreprinsă în temeiul prezentului alineat </w:t>
      </w:r>
      <w:r w:rsidR="00E6746E" w:rsidRPr="00861FC0">
        <w:rPr>
          <w:rFonts w:ascii="Times New Roman" w:hAnsi="Times New Roman" w:cs="Times New Roman"/>
          <w:sz w:val="24"/>
          <w:szCs w:val="24"/>
        </w:rPr>
        <w:t>va intra</w:t>
      </w:r>
      <w:r w:rsidRPr="00861FC0">
        <w:rPr>
          <w:rFonts w:ascii="Times New Roman" w:hAnsi="Times New Roman" w:cs="Times New Roman"/>
          <w:sz w:val="24"/>
          <w:szCs w:val="24"/>
        </w:rPr>
        <w:t xml:space="preserve"> în vigoare la 15 zile de la data primirii notificării de către </w:t>
      </w:r>
      <w:r w:rsidR="00AF6C8C" w:rsidRPr="00861FC0">
        <w:rPr>
          <w:rFonts w:ascii="Times New Roman" w:hAnsi="Times New Roman" w:cs="Times New Roman"/>
          <w:sz w:val="24"/>
          <w:szCs w:val="24"/>
        </w:rPr>
        <w:t>D</w:t>
      </w:r>
      <w:r w:rsidRPr="00861FC0">
        <w:rPr>
          <w:rFonts w:ascii="Times New Roman" w:hAnsi="Times New Roman" w:cs="Times New Roman"/>
          <w:sz w:val="24"/>
          <w:szCs w:val="24"/>
        </w:rPr>
        <w:t>epozitar.</w:t>
      </w:r>
    </w:p>
    <w:p w:rsidR="00D5134B" w:rsidRPr="00861FC0" w:rsidRDefault="00D5134B" w:rsidP="00E6746E">
      <w:pPr>
        <w:pStyle w:val="a7"/>
        <w:numPr>
          <w:ilvl w:val="0"/>
          <w:numId w:val="32"/>
        </w:numPr>
        <w:tabs>
          <w:tab w:val="left" w:pos="284"/>
        </w:tabs>
        <w:spacing w:after="0" w:line="240" w:lineRule="auto"/>
        <w:ind w:left="0" w:firstLine="0"/>
        <w:jc w:val="both"/>
        <w:rPr>
          <w:rFonts w:ascii="Times New Roman" w:hAnsi="Times New Roman" w:cs="Times New Roman"/>
          <w:sz w:val="24"/>
          <w:szCs w:val="24"/>
        </w:rPr>
      </w:pPr>
      <w:r w:rsidRPr="00861FC0">
        <w:rPr>
          <w:rFonts w:ascii="Times New Roman" w:hAnsi="Times New Roman" w:cs="Times New Roman"/>
          <w:sz w:val="24"/>
          <w:szCs w:val="24"/>
        </w:rPr>
        <w:t>Depozitarul trebuie să informeze celelalte Părți Contractante despre notificarea de retragere sau suspendare, fără întârziere.</w:t>
      </w:r>
    </w:p>
    <w:p w:rsidR="00D5134B" w:rsidRPr="00861FC0" w:rsidRDefault="00D5134B" w:rsidP="00D5134B">
      <w:pPr>
        <w:spacing w:after="0" w:line="240" w:lineRule="auto"/>
        <w:jc w:val="both"/>
        <w:rPr>
          <w:rFonts w:ascii="Times New Roman" w:hAnsi="Times New Roman" w:cs="Times New Roman"/>
          <w:sz w:val="24"/>
          <w:szCs w:val="24"/>
        </w:rPr>
      </w:pPr>
    </w:p>
    <w:p w:rsidR="00D5134B" w:rsidRPr="00861FC0" w:rsidRDefault="00E6746E" w:rsidP="00D5134B">
      <w:pPr>
        <w:spacing w:after="0" w:line="240" w:lineRule="auto"/>
        <w:jc w:val="both"/>
        <w:rPr>
          <w:rFonts w:ascii="Times New Roman" w:hAnsi="Times New Roman" w:cs="Times New Roman"/>
          <w:sz w:val="24"/>
          <w:szCs w:val="24"/>
        </w:rPr>
      </w:pPr>
      <w:r w:rsidRPr="00861FC0">
        <w:rPr>
          <w:rFonts w:ascii="Times New Roman" w:hAnsi="Times New Roman" w:cs="Times New Roman"/>
          <w:sz w:val="24"/>
          <w:szCs w:val="24"/>
        </w:rPr>
        <w:tab/>
      </w:r>
      <w:r w:rsidR="00D5134B" w:rsidRPr="00861FC0">
        <w:rPr>
          <w:rFonts w:ascii="Times New Roman" w:hAnsi="Times New Roman" w:cs="Times New Roman"/>
          <w:sz w:val="24"/>
          <w:szCs w:val="24"/>
        </w:rPr>
        <w:t>Întocmit în ................................. la .......................201</w:t>
      </w:r>
      <w:r w:rsidR="00AF6C8C" w:rsidRPr="00861FC0">
        <w:rPr>
          <w:rFonts w:ascii="Times New Roman" w:hAnsi="Times New Roman" w:cs="Times New Roman"/>
          <w:sz w:val="24"/>
          <w:szCs w:val="24"/>
        </w:rPr>
        <w:t>7</w:t>
      </w:r>
      <w:r w:rsidR="00D5134B" w:rsidRPr="00861FC0">
        <w:rPr>
          <w:rFonts w:ascii="Times New Roman" w:hAnsi="Times New Roman" w:cs="Times New Roman"/>
          <w:sz w:val="24"/>
          <w:szCs w:val="24"/>
        </w:rPr>
        <w:t>, într-un singur exemplar în limba Engleză.</w:t>
      </w:r>
    </w:p>
    <w:p w:rsidR="00D5134B" w:rsidRPr="00861FC0" w:rsidRDefault="00D5134B" w:rsidP="00D5134B">
      <w:pPr>
        <w:spacing w:after="0" w:line="240" w:lineRule="auto"/>
        <w:jc w:val="both"/>
        <w:rPr>
          <w:rFonts w:ascii="Times New Roman" w:hAnsi="Times New Roman" w:cs="Times New Roman"/>
          <w:sz w:val="24"/>
          <w:szCs w:val="24"/>
        </w:rPr>
      </w:pPr>
    </w:p>
    <w:p w:rsidR="0094374D" w:rsidRDefault="0094374D" w:rsidP="00D5134B">
      <w:pPr>
        <w:spacing w:after="0" w:line="240" w:lineRule="auto"/>
        <w:jc w:val="both"/>
        <w:rPr>
          <w:rFonts w:ascii="Times New Roman" w:hAnsi="Times New Roman" w:cs="Times New Roman"/>
          <w:sz w:val="24"/>
          <w:szCs w:val="24"/>
        </w:rPr>
      </w:pPr>
    </w:p>
    <w:p w:rsidR="00D5134B" w:rsidRPr="00861FC0" w:rsidRDefault="00D5134B" w:rsidP="00D5134B">
      <w:pPr>
        <w:spacing w:after="0" w:line="240" w:lineRule="auto"/>
        <w:jc w:val="both"/>
        <w:rPr>
          <w:rFonts w:ascii="Times New Roman" w:hAnsi="Times New Roman" w:cs="Times New Roman"/>
          <w:sz w:val="24"/>
          <w:szCs w:val="24"/>
        </w:rPr>
      </w:pPr>
      <w:r w:rsidRPr="00861FC0">
        <w:rPr>
          <w:rFonts w:ascii="Times New Roman" w:hAnsi="Times New Roman" w:cs="Times New Roman"/>
          <w:sz w:val="24"/>
          <w:szCs w:val="24"/>
        </w:rPr>
        <w:t xml:space="preserve">Ca mărturie a celor expuse subsemnații, fiind pe deplin autorizați au semnat prezentul </w:t>
      </w:r>
      <w:r w:rsidR="00AF6C8C" w:rsidRPr="00861FC0">
        <w:rPr>
          <w:rFonts w:ascii="Times New Roman" w:hAnsi="Times New Roman" w:cs="Times New Roman"/>
          <w:sz w:val="24"/>
          <w:szCs w:val="24"/>
        </w:rPr>
        <w:t>Acord</w:t>
      </w:r>
      <w:r w:rsidRPr="00861FC0">
        <w:rPr>
          <w:rFonts w:ascii="Times New Roman" w:hAnsi="Times New Roman" w:cs="Times New Roman"/>
          <w:sz w:val="24"/>
          <w:szCs w:val="24"/>
        </w:rPr>
        <w:t>:</w:t>
      </w:r>
    </w:p>
    <w:p w:rsidR="00D5134B" w:rsidRPr="00861FC0" w:rsidRDefault="00D5134B" w:rsidP="00D5134B">
      <w:pPr>
        <w:spacing w:after="0" w:line="240" w:lineRule="auto"/>
        <w:jc w:val="both"/>
        <w:rPr>
          <w:rFonts w:ascii="Times New Roman" w:hAnsi="Times New Roman" w:cs="Times New Roman"/>
          <w:sz w:val="24"/>
          <w:szCs w:val="24"/>
        </w:rPr>
      </w:pPr>
    </w:p>
    <w:p w:rsidR="00D5134B" w:rsidRPr="00861FC0" w:rsidRDefault="00D5134B" w:rsidP="00D5134B">
      <w:pPr>
        <w:tabs>
          <w:tab w:val="left" w:pos="-4395"/>
        </w:tabs>
        <w:spacing w:after="0"/>
        <w:jc w:val="both"/>
        <w:rPr>
          <w:rFonts w:ascii="Times New Roman" w:hAnsi="Times New Roman" w:cs="Times New Roman"/>
          <w:b/>
          <w:bCs/>
          <w:sz w:val="24"/>
          <w:szCs w:val="24"/>
        </w:rPr>
      </w:pPr>
      <w:r w:rsidRPr="00861FC0">
        <w:rPr>
          <w:rFonts w:ascii="Times New Roman" w:hAnsi="Times New Roman" w:cs="Times New Roman"/>
          <w:b/>
          <w:bCs/>
          <w:sz w:val="24"/>
          <w:szCs w:val="24"/>
        </w:rPr>
        <w:lastRenderedPageBreak/>
        <w:t>Pe</w:t>
      </w:r>
      <w:r w:rsidR="00AF6C8C" w:rsidRPr="00861FC0">
        <w:rPr>
          <w:rFonts w:ascii="Times New Roman" w:hAnsi="Times New Roman" w:cs="Times New Roman"/>
          <w:b/>
          <w:bCs/>
          <w:sz w:val="24"/>
          <w:szCs w:val="24"/>
        </w:rPr>
        <w:t>ntru Partea Contractantă din Al</w:t>
      </w:r>
      <w:r w:rsidRPr="00861FC0">
        <w:rPr>
          <w:rFonts w:ascii="Times New Roman" w:hAnsi="Times New Roman" w:cs="Times New Roman"/>
          <w:b/>
          <w:bCs/>
          <w:sz w:val="24"/>
          <w:szCs w:val="24"/>
        </w:rPr>
        <w:t>b</w:t>
      </w:r>
      <w:r w:rsidR="00AF6C8C" w:rsidRPr="00861FC0">
        <w:rPr>
          <w:rFonts w:ascii="Times New Roman" w:hAnsi="Times New Roman" w:cs="Times New Roman"/>
          <w:b/>
          <w:bCs/>
          <w:sz w:val="24"/>
          <w:szCs w:val="24"/>
        </w:rPr>
        <w:t>a</w:t>
      </w:r>
      <w:r w:rsidRPr="00861FC0">
        <w:rPr>
          <w:rFonts w:ascii="Times New Roman" w:hAnsi="Times New Roman" w:cs="Times New Roman"/>
          <w:b/>
          <w:bCs/>
          <w:sz w:val="24"/>
          <w:szCs w:val="24"/>
        </w:rPr>
        <w:t>nia</w:t>
      </w:r>
    </w:p>
    <w:p w:rsidR="00D5134B" w:rsidRPr="00861FC0" w:rsidRDefault="00D5134B" w:rsidP="00D5134B">
      <w:pPr>
        <w:tabs>
          <w:tab w:val="left" w:pos="-4395"/>
        </w:tabs>
        <w:spacing w:after="0"/>
        <w:jc w:val="both"/>
        <w:rPr>
          <w:rFonts w:ascii="Times New Roman" w:hAnsi="Times New Roman" w:cs="Times New Roman"/>
          <w:b/>
          <w:bCs/>
          <w:sz w:val="24"/>
          <w:szCs w:val="24"/>
        </w:rPr>
      </w:pPr>
      <w:r w:rsidRPr="00861FC0">
        <w:rPr>
          <w:rFonts w:ascii="Times New Roman" w:hAnsi="Times New Roman" w:cs="Times New Roman"/>
          <w:b/>
          <w:bCs/>
          <w:sz w:val="24"/>
          <w:szCs w:val="24"/>
        </w:rPr>
        <w:t>(……)</w:t>
      </w:r>
    </w:p>
    <w:p w:rsidR="00D5134B" w:rsidRPr="00861FC0" w:rsidRDefault="00D5134B" w:rsidP="00D5134B">
      <w:pPr>
        <w:tabs>
          <w:tab w:val="left" w:pos="-4395"/>
        </w:tabs>
        <w:spacing w:after="0"/>
        <w:jc w:val="both"/>
        <w:rPr>
          <w:rFonts w:ascii="Times New Roman" w:hAnsi="Times New Roman" w:cs="Times New Roman"/>
          <w:b/>
          <w:bCs/>
          <w:sz w:val="24"/>
          <w:szCs w:val="24"/>
        </w:rPr>
      </w:pPr>
      <w:r w:rsidRPr="00861FC0">
        <w:rPr>
          <w:rFonts w:ascii="Times New Roman" w:hAnsi="Times New Roman" w:cs="Times New Roman"/>
          <w:b/>
          <w:bCs/>
          <w:sz w:val="24"/>
          <w:szCs w:val="24"/>
        </w:rPr>
        <w:t>Pentru Partea Contractantă din Austria</w:t>
      </w:r>
    </w:p>
    <w:p w:rsidR="00D5134B" w:rsidRPr="00861FC0" w:rsidRDefault="00D5134B" w:rsidP="00D5134B">
      <w:pPr>
        <w:tabs>
          <w:tab w:val="left" w:pos="-4395"/>
        </w:tabs>
        <w:spacing w:after="0"/>
        <w:jc w:val="both"/>
        <w:rPr>
          <w:rFonts w:ascii="Times New Roman" w:hAnsi="Times New Roman" w:cs="Times New Roman"/>
          <w:b/>
          <w:bCs/>
          <w:sz w:val="24"/>
          <w:szCs w:val="24"/>
        </w:rPr>
      </w:pPr>
      <w:r w:rsidRPr="00861FC0">
        <w:rPr>
          <w:rFonts w:ascii="Times New Roman" w:hAnsi="Times New Roman" w:cs="Times New Roman"/>
          <w:b/>
          <w:bCs/>
          <w:sz w:val="24"/>
          <w:szCs w:val="24"/>
        </w:rPr>
        <w:t>(……)</w:t>
      </w:r>
    </w:p>
    <w:p w:rsidR="00D5134B" w:rsidRPr="00861FC0" w:rsidRDefault="00D5134B" w:rsidP="00D5134B">
      <w:pPr>
        <w:tabs>
          <w:tab w:val="left" w:pos="-4395"/>
        </w:tabs>
        <w:spacing w:after="0"/>
        <w:jc w:val="both"/>
        <w:rPr>
          <w:rFonts w:ascii="Times New Roman" w:hAnsi="Times New Roman" w:cs="Times New Roman"/>
          <w:b/>
          <w:bCs/>
          <w:sz w:val="24"/>
          <w:szCs w:val="24"/>
        </w:rPr>
      </w:pPr>
      <w:r w:rsidRPr="00861FC0">
        <w:rPr>
          <w:rFonts w:ascii="Times New Roman" w:hAnsi="Times New Roman" w:cs="Times New Roman"/>
          <w:b/>
          <w:bCs/>
          <w:sz w:val="24"/>
          <w:szCs w:val="24"/>
        </w:rPr>
        <w:t xml:space="preserve">Pentru Partea Contractantă din Bosnia și Herțegovina </w:t>
      </w:r>
    </w:p>
    <w:p w:rsidR="00D5134B" w:rsidRPr="00861FC0" w:rsidRDefault="00D5134B" w:rsidP="00D5134B">
      <w:pPr>
        <w:tabs>
          <w:tab w:val="left" w:pos="-4395"/>
        </w:tabs>
        <w:spacing w:after="0"/>
        <w:jc w:val="both"/>
        <w:rPr>
          <w:rFonts w:ascii="Times New Roman" w:hAnsi="Times New Roman" w:cs="Times New Roman"/>
          <w:b/>
          <w:bCs/>
          <w:sz w:val="24"/>
          <w:szCs w:val="24"/>
        </w:rPr>
      </w:pPr>
      <w:r w:rsidRPr="00861FC0">
        <w:rPr>
          <w:rFonts w:ascii="Times New Roman" w:hAnsi="Times New Roman" w:cs="Times New Roman"/>
          <w:b/>
          <w:bCs/>
          <w:sz w:val="24"/>
          <w:szCs w:val="24"/>
        </w:rPr>
        <w:t>(……)</w:t>
      </w:r>
    </w:p>
    <w:p w:rsidR="00D5134B" w:rsidRPr="00861FC0" w:rsidRDefault="00D5134B" w:rsidP="00D5134B">
      <w:pPr>
        <w:tabs>
          <w:tab w:val="left" w:pos="-4395"/>
        </w:tabs>
        <w:spacing w:after="0"/>
        <w:jc w:val="both"/>
        <w:rPr>
          <w:rFonts w:ascii="Times New Roman" w:hAnsi="Times New Roman" w:cs="Times New Roman"/>
          <w:b/>
          <w:bCs/>
          <w:sz w:val="24"/>
          <w:szCs w:val="24"/>
        </w:rPr>
      </w:pPr>
      <w:r w:rsidRPr="00861FC0">
        <w:rPr>
          <w:rFonts w:ascii="Times New Roman" w:hAnsi="Times New Roman" w:cs="Times New Roman"/>
          <w:b/>
          <w:bCs/>
          <w:sz w:val="24"/>
          <w:szCs w:val="24"/>
        </w:rPr>
        <w:t xml:space="preserve">Pentru Partea Contractantă din Bulgaria </w:t>
      </w:r>
    </w:p>
    <w:p w:rsidR="00D5134B" w:rsidRPr="00861FC0" w:rsidRDefault="00D5134B" w:rsidP="00D5134B">
      <w:pPr>
        <w:tabs>
          <w:tab w:val="left" w:pos="-4395"/>
        </w:tabs>
        <w:spacing w:after="0"/>
        <w:jc w:val="both"/>
        <w:rPr>
          <w:rFonts w:ascii="Times New Roman" w:hAnsi="Times New Roman" w:cs="Times New Roman"/>
          <w:b/>
          <w:bCs/>
          <w:sz w:val="24"/>
          <w:szCs w:val="24"/>
        </w:rPr>
      </w:pPr>
      <w:r w:rsidRPr="00861FC0">
        <w:rPr>
          <w:rFonts w:ascii="Times New Roman" w:hAnsi="Times New Roman" w:cs="Times New Roman"/>
          <w:b/>
          <w:bCs/>
          <w:sz w:val="24"/>
          <w:szCs w:val="24"/>
        </w:rPr>
        <w:t>(……)</w:t>
      </w:r>
    </w:p>
    <w:p w:rsidR="00D5134B" w:rsidRPr="00861FC0" w:rsidRDefault="00D5134B" w:rsidP="00D5134B">
      <w:pPr>
        <w:tabs>
          <w:tab w:val="left" w:pos="-4395"/>
        </w:tabs>
        <w:spacing w:after="0"/>
        <w:jc w:val="both"/>
        <w:rPr>
          <w:rFonts w:ascii="Times New Roman" w:hAnsi="Times New Roman" w:cs="Times New Roman"/>
          <w:b/>
          <w:bCs/>
          <w:sz w:val="24"/>
          <w:szCs w:val="24"/>
        </w:rPr>
      </w:pPr>
      <w:r w:rsidRPr="00861FC0">
        <w:rPr>
          <w:rFonts w:ascii="Times New Roman" w:hAnsi="Times New Roman" w:cs="Times New Roman"/>
          <w:b/>
          <w:bCs/>
          <w:sz w:val="24"/>
          <w:szCs w:val="24"/>
        </w:rPr>
        <w:t xml:space="preserve">Pentru Partea Contractantă din Ungaria </w:t>
      </w:r>
    </w:p>
    <w:p w:rsidR="00D5134B" w:rsidRPr="00861FC0" w:rsidRDefault="00D5134B" w:rsidP="00D5134B">
      <w:pPr>
        <w:tabs>
          <w:tab w:val="left" w:pos="-4395"/>
        </w:tabs>
        <w:spacing w:after="0"/>
        <w:jc w:val="both"/>
        <w:rPr>
          <w:rFonts w:ascii="Times New Roman" w:hAnsi="Times New Roman" w:cs="Times New Roman"/>
          <w:b/>
          <w:bCs/>
          <w:sz w:val="24"/>
          <w:szCs w:val="24"/>
        </w:rPr>
      </w:pPr>
      <w:r w:rsidRPr="00861FC0">
        <w:rPr>
          <w:rFonts w:ascii="Times New Roman" w:hAnsi="Times New Roman" w:cs="Times New Roman"/>
          <w:b/>
          <w:bCs/>
          <w:sz w:val="24"/>
          <w:szCs w:val="24"/>
        </w:rPr>
        <w:t>(……)</w:t>
      </w:r>
    </w:p>
    <w:p w:rsidR="00D5134B" w:rsidRPr="00861FC0" w:rsidRDefault="00D5134B" w:rsidP="00D5134B">
      <w:pPr>
        <w:tabs>
          <w:tab w:val="left" w:pos="-4395"/>
        </w:tabs>
        <w:spacing w:after="0"/>
        <w:jc w:val="both"/>
        <w:rPr>
          <w:rFonts w:ascii="Times New Roman" w:hAnsi="Times New Roman" w:cs="Times New Roman"/>
          <w:b/>
          <w:bCs/>
          <w:sz w:val="24"/>
          <w:szCs w:val="24"/>
        </w:rPr>
      </w:pPr>
      <w:r w:rsidRPr="00861FC0">
        <w:rPr>
          <w:rFonts w:ascii="Times New Roman" w:hAnsi="Times New Roman" w:cs="Times New Roman"/>
          <w:b/>
          <w:bCs/>
          <w:sz w:val="24"/>
          <w:szCs w:val="24"/>
        </w:rPr>
        <w:t>Pentru Partea Contractantă din Macedonia</w:t>
      </w:r>
    </w:p>
    <w:p w:rsidR="00D5134B" w:rsidRPr="00861FC0" w:rsidRDefault="00D5134B" w:rsidP="00D5134B">
      <w:pPr>
        <w:tabs>
          <w:tab w:val="left" w:pos="-4395"/>
        </w:tabs>
        <w:spacing w:after="0"/>
        <w:jc w:val="both"/>
        <w:rPr>
          <w:rFonts w:ascii="Times New Roman" w:hAnsi="Times New Roman" w:cs="Times New Roman"/>
          <w:b/>
          <w:bCs/>
          <w:sz w:val="24"/>
          <w:szCs w:val="24"/>
        </w:rPr>
      </w:pPr>
      <w:r w:rsidRPr="00861FC0">
        <w:rPr>
          <w:rFonts w:ascii="Times New Roman" w:hAnsi="Times New Roman" w:cs="Times New Roman"/>
          <w:b/>
          <w:bCs/>
          <w:sz w:val="24"/>
          <w:szCs w:val="24"/>
        </w:rPr>
        <w:t>(……)</w:t>
      </w:r>
    </w:p>
    <w:p w:rsidR="00D5134B" w:rsidRPr="00861FC0" w:rsidRDefault="00D5134B" w:rsidP="00D5134B">
      <w:pPr>
        <w:tabs>
          <w:tab w:val="left" w:pos="-4395"/>
        </w:tabs>
        <w:spacing w:after="0"/>
        <w:jc w:val="both"/>
        <w:rPr>
          <w:rFonts w:ascii="Times New Roman" w:hAnsi="Times New Roman" w:cs="Times New Roman"/>
          <w:b/>
          <w:bCs/>
          <w:sz w:val="24"/>
          <w:szCs w:val="24"/>
        </w:rPr>
      </w:pPr>
      <w:r w:rsidRPr="00861FC0">
        <w:rPr>
          <w:rFonts w:ascii="Times New Roman" w:hAnsi="Times New Roman" w:cs="Times New Roman"/>
          <w:b/>
          <w:bCs/>
          <w:sz w:val="24"/>
          <w:szCs w:val="24"/>
        </w:rPr>
        <w:t>Pentru Partea Contractantă din Republica Moldova</w:t>
      </w:r>
    </w:p>
    <w:p w:rsidR="00D5134B" w:rsidRPr="00861FC0" w:rsidRDefault="00D5134B" w:rsidP="00D5134B">
      <w:pPr>
        <w:tabs>
          <w:tab w:val="left" w:pos="-4395"/>
        </w:tabs>
        <w:spacing w:after="0"/>
        <w:jc w:val="both"/>
        <w:rPr>
          <w:rFonts w:ascii="Times New Roman" w:hAnsi="Times New Roman" w:cs="Times New Roman"/>
          <w:b/>
          <w:bCs/>
          <w:sz w:val="24"/>
          <w:szCs w:val="24"/>
        </w:rPr>
      </w:pPr>
      <w:r w:rsidRPr="00861FC0">
        <w:rPr>
          <w:rFonts w:ascii="Times New Roman" w:hAnsi="Times New Roman" w:cs="Times New Roman"/>
          <w:b/>
          <w:bCs/>
          <w:sz w:val="24"/>
          <w:szCs w:val="24"/>
        </w:rPr>
        <w:t>(……)</w:t>
      </w:r>
    </w:p>
    <w:p w:rsidR="00D5134B" w:rsidRPr="00861FC0" w:rsidRDefault="00D5134B" w:rsidP="00D5134B">
      <w:pPr>
        <w:tabs>
          <w:tab w:val="left" w:pos="-4395"/>
        </w:tabs>
        <w:spacing w:after="0"/>
        <w:jc w:val="both"/>
        <w:rPr>
          <w:rFonts w:ascii="Times New Roman" w:hAnsi="Times New Roman" w:cs="Times New Roman"/>
          <w:b/>
          <w:bCs/>
          <w:sz w:val="24"/>
          <w:szCs w:val="24"/>
        </w:rPr>
      </w:pPr>
      <w:r w:rsidRPr="00861FC0">
        <w:rPr>
          <w:rFonts w:ascii="Times New Roman" w:hAnsi="Times New Roman" w:cs="Times New Roman"/>
          <w:b/>
          <w:bCs/>
          <w:sz w:val="24"/>
          <w:szCs w:val="24"/>
        </w:rPr>
        <w:t>Pentru Partea Contractantă din Muntenegru</w:t>
      </w:r>
    </w:p>
    <w:p w:rsidR="00D5134B" w:rsidRPr="00861FC0" w:rsidRDefault="00D5134B" w:rsidP="00D5134B">
      <w:pPr>
        <w:tabs>
          <w:tab w:val="left" w:pos="-4395"/>
        </w:tabs>
        <w:spacing w:after="0"/>
        <w:jc w:val="both"/>
        <w:rPr>
          <w:rFonts w:ascii="Times New Roman" w:hAnsi="Times New Roman" w:cs="Times New Roman"/>
          <w:b/>
          <w:bCs/>
          <w:sz w:val="24"/>
          <w:szCs w:val="24"/>
        </w:rPr>
      </w:pPr>
      <w:r w:rsidRPr="00861FC0">
        <w:rPr>
          <w:rFonts w:ascii="Times New Roman" w:hAnsi="Times New Roman" w:cs="Times New Roman"/>
          <w:b/>
          <w:bCs/>
          <w:sz w:val="24"/>
          <w:szCs w:val="24"/>
        </w:rPr>
        <w:t>(……)</w:t>
      </w:r>
    </w:p>
    <w:p w:rsidR="00D5134B" w:rsidRPr="00861FC0" w:rsidRDefault="00D5134B" w:rsidP="00D5134B">
      <w:pPr>
        <w:tabs>
          <w:tab w:val="left" w:pos="-4395"/>
        </w:tabs>
        <w:spacing w:after="0"/>
        <w:jc w:val="both"/>
        <w:rPr>
          <w:rFonts w:ascii="Times New Roman" w:hAnsi="Times New Roman" w:cs="Times New Roman"/>
          <w:b/>
          <w:bCs/>
          <w:sz w:val="24"/>
          <w:szCs w:val="24"/>
        </w:rPr>
      </w:pPr>
      <w:r w:rsidRPr="00861FC0">
        <w:rPr>
          <w:rFonts w:ascii="Times New Roman" w:hAnsi="Times New Roman" w:cs="Times New Roman"/>
          <w:b/>
          <w:bCs/>
          <w:sz w:val="24"/>
          <w:szCs w:val="24"/>
        </w:rPr>
        <w:t xml:space="preserve">Pentru Partea Contractantă din România </w:t>
      </w:r>
    </w:p>
    <w:p w:rsidR="00D5134B" w:rsidRPr="00861FC0" w:rsidRDefault="00D5134B" w:rsidP="00D5134B">
      <w:pPr>
        <w:tabs>
          <w:tab w:val="left" w:pos="-4395"/>
        </w:tabs>
        <w:spacing w:after="0"/>
        <w:jc w:val="both"/>
        <w:rPr>
          <w:rFonts w:ascii="Times New Roman" w:hAnsi="Times New Roman" w:cs="Times New Roman"/>
          <w:b/>
          <w:bCs/>
          <w:sz w:val="24"/>
          <w:szCs w:val="24"/>
        </w:rPr>
      </w:pPr>
      <w:r w:rsidRPr="00861FC0">
        <w:rPr>
          <w:rFonts w:ascii="Times New Roman" w:hAnsi="Times New Roman" w:cs="Times New Roman"/>
          <w:b/>
          <w:bCs/>
          <w:sz w:val="24"/>
          <w:szCs w:val="24"/>
        </w:rPr>
        <w:t>(……)</w:t>
      </w:r>
    </w:p>
    <w:p w:rsidR="00D5134B" w:rsidRPr="00861FC0" w:rsidRDefault="00D5134B" w:rsidP="00D5134B">
      <w:pPr>
        <w:tabs>
          <w:tab w:val="left" w:pos="-4395"/>
        </w:tabs>
        <w:spacing w:after="0"/>
        <w:jc w:val="both"/>
        <w:rPr>
          <w:rFonts w:ascii="Times New Roman" w:hAnsi="Times New Roman" w:cs="Times New Roman"/>
          <w:b/>
          <w:bCs/>
          <w:sz w:val="24"/>
          <w:szCs w:val="24"/>
        </w:rPr>
      </w:pPr>
      <w:r w:rsidRPr="00861FC0">
        <w:rPr>
          <w:rFonts w:ascii="Times New Roman" w:hAnsi="Times New Roman" w:cs="Times New Roman"/>
          <w:b/>
          <w:bCs/>
          <w:sz w:val="24"/>
          <w:szCs w:val="24"/>
        </w:rPr>
        <w:t xml:space="preserve">Pentru Partea Contractantă din Serbia </w:t>
      </w:r>
    </w:p>
    <w:p w:rsidR="00D5134B" w:rsidRPr="00861FC0" w:rsidRDefault="00D5134B" w:rsidP="00D5134B">
      <w:pPr>
        <w:tabs>
          <w:tab w:val="left" w:pos="-4395"/>
        </w:tabs>
        <w:spacing w:after="0"/>
        <w:jc w:val="both"/>
        <w:rPr>
          <w:rFonts w:ascii="Times New Roman" w:hAnsi="Times New Roman" w:cs="Times New Roman"/>
          <w:b/>
          <w:bCs/>
          <w:sz w:val="24"/>
          <w:szCs w:val="24"/>
        </w:rPr>
      </w:pPr>
      <w:r w:rsidRPr="00861FC0">
        <w:rPr>
          <w:rFonts w:ascii="Times New Roman" w:hAnsi="Times New Roman" w:cs="Times New Roman"/>
          <w:b/>
          <w:bCs/>
          <w:sz w:val="24"/>
          <w:szCs w:val="24"/>
        </w:rPr>
        <w:t>(……)</w:t>
      </w:r>
    </w:p>
    <w:p w:rsidR="00D5134B" w:rsidRPr="00861FC0" w:rsidRDefault="00D5134B" w:rsidP="00D5134B">
      <w:pPr>
        <w:spacing w:after="0"/>
        <w:rPr>
          <w:rFonts w:ascii="Times New Roman" w:hAnsi="Times New Roman" w:cs="Times New Roman"/>
          <w:sz w:val="24"/>
          <w:szCs w:val="24"/>
        </w:rPr>
      </w:pPr>
      <w:r w:rsidRPr="00861FC0">
        <w:rPr>
          <w:rFonts w:ascii="Times New Roman" w:hAnsi="Times New Roman" w:cs="Times New Roman"/>
          <w:b/>
          <w:bCs/>
          <w:sz w:val="24"/>
          <w:szCs w:val="24"/>
        </w:rPr>
        <w:t>Pentru Partea Contractantă din</w:t>
      </w:r>
      <w:r w:rsidR="0003109F" w:rsidRPr="00861FC0">
        <w:rPr>
          <w:rFonts w:ascii="Times New Roman" w:hAnsi="Times New Roman" w:cs="Times New Roman"/>
          <w:b/>
          <w:bCs/>
          <w:sz w:val="24"/>
          <w:szCs w:val="24"/>
        </w:rPr>
        <w:t xml:space="preserve"> Slovenia</w:t>
      </w:r>
      <w:r w:rsidRPr="00861FC0">
        <w:rPr>
          <w:rFonts w:ascii="Times New Roman" w:hAnsi="Times New Roman" w:cs="Times New Roman"/>
          <w:sz w:val="24"/>
          <w:szCs w:val="24"/>
        </w:rPr>
        <w:t xml:space="preserve"> </w:t>
      </w:r>
    </w:p>
    <w:p w:rsidR="0003109F" w:rsidRPr="00861FC0" w:rsidRDefault="0003109F" w:rsidP="00D5134B">
      <w:pPr>
        <w:spacing w:after="0" w:line="240" w:lineRule="auto"/>
        <w:jc w:val="both"/>
        <w:rPr>
          <w:rFonts w:ascii="Times New Roman" w:hAnsi="Times New Roman" w:cs="Times New Roman"/>
          <w:sz w:val="24"/>
          <w:szCs w:val="24"/>
        </w:rPr>
      </w:pPr>
    </w:p>
    <w:sectPr w:rsidR="0003109F" w:rsidRPr="00861FC0" w:rsidSect="00861FC0">
      <w:headerReference w:type="even" r:id="rId9"/>
      <w:headerReference w:type="default" r:id="rId10"/>
      <w:footerReference w:type="even" r:id="rId11"/>
      <w:footerReference w:type="default" r:id="rId12"/>
      <w:headerReference w:type="first" r:id="rId13"/>
      <w:footerReference w:type="first" r:id="rId14"/>
      <w:pgSz w:w="11906" w:h="16838"/>
      <w:pgMar w:top="0"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414" w:rsidRDefault="008C7414" w:rsidP="00B30582">
      <w:pPr>
        <w:spacing w:after="0" w:line="240" w:lineRule="auto"/>
      </w:pPr>
      <w:r>
        <w:separator/>
      </w:r>
    </w:p>
  </w:endnote>
  <w:endnote w:type="continuationSeparator" w:id="0">
    <w:p w:rsidR="008C7414" w:rsidRDefault="008C7414" w:rsidP="00B3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AC" w:rsidRDefault="00A220A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85257"/>
      <w:docPartObj>
        <w:docPartGallery w:val="Page Numbers (Bottom of Page)"/>
        <w:docPartUnique/>
      </w:docPartObj>
    </w:sdtPr>
    <w:sdtEndPr/>
    <w:sdtContent>
      <w:p w:rsidR="00A220AC" w:rsidRDefault="00A220AC">
        <w:pPr>
          <w:pStyle w:val="a5"/>
          <w:jc w:val="center"/>
        </w:pPr>
        <w:r>
          <w:fldChar w:fldCharType="begin"/>
        </w:r>
        <w:r>
          <w:instrText>PAGE   \* MERGEFORMAT</w:instrText>
        </w:r>
        <w:r>
          <w:fldChar w:fldCharType="separate"/>
        </w:r>
        <w:r w:rsidR="005A2CE2" w:rsidRPr="005A2CE2">
          <w:rPr>
            <w:noProof/>
            <w:lang w:val="ru-RU"/>
          </w:rPr>
          <w:t>10</w:t>
        </w:r>
        <w:r>
          <w:fldChar w:fldCharType="end"/>
        </w:r>
      </w:p>
    </w:sdtContent>
  </w:sdt>
  <w:p w:rsidR="00A220AC" w:rsidRDefault="00A220A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AC" w:rsidRDefault="00A220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414" w:rsidRDefault="008C7414" w:rsidP="00B30582">
      <w:pPr>
        <w:spacing w:after="0" w:line="240" w:lineRule="auto"/>
      </w:pPr>
      <w:r>
        <w:separator/>
      </w:r>
    </w:p>
  </w:footnote>
  <w:footnote w:type="continuationSeparator" w:id="0">
    <w:p w:rsidR="008C7414" w:rsidRDefault="008C7414" w:rsidP="00B30582">
      <w:pPr>
        <w:spacing w:after="0" w:line="240" w:lineRule="auto"/>
      </w:pPr>
      <w:r>
        <w:continuationSeparator/>
      </w:r>
    </w:p>
  </w:footnote>
  <w:footnote w:id="1">
    <w:p w:rsidR="00A220AC" w:rsidRDefault="00A220AC">
      <w:pPr>
        <w:pStyle w:val="a9"/>
      </w:pPr>
      <w:r>
        <w:rPr>
          <w:rStyle w:val="ab"/>
        </w:rPr>
        <w:footnoteRef/>
      </w:r>
      <w:r>
        <w:t xml:space="preserve"> </w:t>
      </w:r>
      <w:r w:rsidRPr="00861FC0">
        <w:rPr>
          <w:rFonts w:ascii="Times New Roman" w:hAnsi="Times New Roman" w:cs="Times New Roman"/>
        </w:rPr>
        <w:t>Locus (singular)-poziția unei anumite gene pe un cromozom.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AC" w:rsidRDefault="00A220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AC" w:rsidRDefault="00A220A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AC" w:rsidRDefault="00A220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3B4"/>
    <w:multiLevelType w:val="hybridMultilevel"/>
    <w:tmpl w:val="6916FF98"/>
    <w:lvl w:ilvl="0" w:tplc="133AFA82">
      <w:start w:val="1"/>
      <w:numFmt w:val="decimal"/>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515178B"/>
    <w:multiLevelType w:val="hybridMultilevel"/>
    <w:tmpl w:val="308CCF34"/>
    <w:lvl w:ilvl="0" w:tplc="EAD816C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85E2E61"/>
    <w:multiLevelType w:val="hybridMultilevel"/>
    <w:tmpl w:val="115A040A"/>
    <w:lvl w:ilvl="0" w:tplc="5EECEBA0">
      <w:start w:val="1"/>
      <w:numFmt w:val="decimal"/>
      <w:lvlText w:val="%1."/>
      <w:lvlJc w:val="left"/>
      <w:pPr>
        <w:ind w:left="1080" w:hanging="360"/>
      </w:pPr>
      <w:rPr>
        <w:rFonts w:ascii="Times New Roman" w:eastAsiaTheme="minorHAnsi"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0BB70D4A"/>
    <w:multiLevelType w:val="hybridMultilevel"/>
    <w:tmpl w:val="7DE06F40"/>
    <w:lvl w:ilvl="0" w:tplc="8AF2DCA6">
      <w:start w:val="1"/>
      <w:numFmt w:val="lowerLetter"/>
      <w:lvlText w:val="%1)"/>
      <w:lvlJc w:val="left"/>
      <w:pPr>
        <w:ind w:left="1080" w:hanging="360"/>
      </w:pPr>
      <w:rPr>
        <w:rFonts w:ascii="Times New Roman" w:eastAsiaTheme="minorHAnsi"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108D1B3D"/>
    <w:multiLevelType w:val="hybridMultilevel"/>
    <w:tmpl w:val="D25E20C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C65434"/>
    <w:multiLevelType w:val="hybridMultilevel"/>
    <w:tmpl w:val="BCE07E40"/>
    <w:lvl w:ilvl="0" w:tplc="026C65A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156164C6"/>
    <w:multiLevelType w:val="hybridMultilevel"/>
    <w:tmpl w:val="BAC0F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2257EC"/>
    <w:multiLevelType w:val="hybridMultilevel"/>
    <w:tmpl w:val="BCCECD00"/>
    <w:lvl w:ilvl="0" w:tplc="24C4C5F8">
      <w:start w:val="1"/>
      <w:numFmt w:val="lowerLetter"/>
      <w:lvlText w:val="%1)"/>
      <w:lvlJc w:val="left"/>
      <w:pPr>
        <w:ind w:left="1080" w:hanging="360"/>
      </w:pPr>
      <w:rPr>
        <w:rFonts w:ascii="Times New Roman" w:eastAsiaTheme="minorHAnsi"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18F53005"/>
    <w:multiLevelType w:val="hybridMultilevel"/>
    <w:tmpl w:val="E436A622"/>
    <w:lvl w:ilvl="0" w:tplc="16CE2D16">
      <w:start w:val="1"/>
      <w:numFmt w:val="decimal"/>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FAF323F"/>
    <w:multiLevelType w:val="hybridMultilevel"/>
    <w:tmpl w:val="831C561C"/>
    <w:lvl w:ilvl="0" w:tplc="DECE2694">
      <w:start w:val="1"/>
      <w:numFmt w:val="decimal"/>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5F312D5"/>
    <w:multiLevelType w:val="hybridMultilevel"/>
    <w:tmpl w:val="EA182584"/>
    <w:lvl w:ilvl="0" w:tplc="C554AC4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26D85C11"/>
    <w:multiLevelType w:val="hybridMultilevel"/>
    <w:tmpl w:val="DF6A6F50"/>
    <w:lvl w:ilvl="0" w:tplc="B9244EF4">
      <w:start w:val="1"/>
      <w:numFmt w:val="decimal"/>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E8A30ED"/>
    <w:multiLevelType w:val="hybridMultilevel"/>
    <w:tmpl w:val="E85CB4E2"/>
    <w:lvl w:ilvl="0" w:tplc="E75447E8">
      <w:start w:val="1"/>
      <w:numFmt w:val="decimal"/>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F214F9E"/>
    <w:multiLevelType w:val="hybridMultilevel"/>
    <w:tmpl w:val="B074DFA6"/>
    <w:lvl w:ilvl="0" w:tplc="77CEBAD6">
      <w:start w:val="1"/>
      <w:numFmt w:val="decimal"/>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1390DC7"/>
    <w:multiLevelType w:val="hybridMultilevel"/>
    <w:tmpl w:val="98E2C220"/>
    <w:lvl w:ilvl="0" w:tplc="306ADF5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29E13D3"/>
    <w:multiLevelType w:val="hybridMultilevel"/>
    <w:tmpl w:val="2106663C"/>
    <w:lvl w:ilvl="0" w:tplc="938622C4">
      <w:start w:val="1"/>
      <w:numFmt w:val="decimal"/>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4BE1B18"/>
    <w:multiLevelType w:val="hybridMultilevel"/>
    <w:tmpl w:val="1778A18A"/>
    <w:lvl w:ilvl="0" w:tplc="D2186508">
      <w:start w:val="1"/>
      <w:numFmt w:val="decimal"/>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59D0F98"/>
    <w:multiLevelType w:val="hybridMultilevel"/>
    <w:tmpl w:val="05FA84FE"/>
    <w:lvl w:ilvl="0" w:tplc="792AC6E0">
      <w:start w:val="1"/>
      <w:numFmt w:val="decimal"/>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BC06911"/>
    <w:multiLevelType w:val="hybridMultilevel"/>
    <w:tmpl w:val="D4881840"/>
    <w:lvl w:ilvl="0" w:tplc="C734CBA8">
      <w:start w:val="1"/>
      <w:numFmt w:val="decimal"/>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C1F3407"/>
    <w:multiLevelType w:val="hybridMultilevel"/>
    <w:tmpl w:val="7248A6EC"/>
    <w:lvl w:ilvl="0" w:tplc="7AAEEDC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A4A4617"/>
    <w:multiLevelType w:val="hybridMultilevel"/>
    <w:tmpl w:val="29D078E2"/>
    <w:lvl w:ilvl="0" w:tplc="B4941C4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nsid w:val="4C727DC5"/>
    <w:multiLevelType w:val="hybridMultilevel"/>
    <w:tmpl w:val="D4684166"/>
    <w:lvl w:ilvl="0" w:tplc="722C785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E7D68F5"/>
    <w:multiLevelType w:val="hybridMultilevel"/>
    <w:tmpl w:val="F16A0736"/>
    <w:lvl w:ilvl="0" w:tplc="013EE818">
      <w:start w:val="1"/>
      <w:numFmt w:val="decimal"/>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5805CC6"/>
    <w:multiLevelType w:val="hybridMultilevel"/>
    <w:tmpl w:val="3C04BD28"/>
    <w:lvl w:ilvl="0" w:tplc="4992BD0A">
      <w:start w:val="1"/>
      <w:numFmt w:val="lowerLetter"/>
      <w:lvlText w:val="%1)"/>
      <w:lvlJc w:val="left"/>
      <w:pPr>
        <w:ind w:left="1080" w:hanging="360"/>
      </w:pPr>
      <w:rPr>
        <w:rFonts w:ascii="Times New Roman" w:eastAsiaTheme="minorHAnsi"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nsid w:val="56F77A2E"/>
    <w:multiLevelType w:val="hybridMultilevel"/>
    <w:tmpl w:val="553A0FE4"/>
    <w:lvl w:ilvl="0" w:tplc="E276571C">
      <w:start w:val="1"/>
      <w:numFmt w:val="decimal"/>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9A97A07"/>
    <w:multiLevelType w:val="hybridMultilevel"/>
    <w:tmpl w:val="ED28A18C"/>
    <w:lvl w:ilvl="0" w:tplc="048A61CA">
      <w:start w:val="1"/>
      <w:numFmt w:val="decimal"/>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DB70252"/>
    <w:multiLevelType w:val="hybridMultilevel"/>
    <w:tmpl w:val="9200A200"/>
    <w:lvl w:ilvl="0" w:tplc="59243508">
      <w:start w:val="1"/>
      <w:numFmt w:val="lowerLetter"/>
      <w:lvlText w:val="%1)"/>
      <w:lvlJc w:val="left"/>
      <w:pPr>
        <w:ind w:left="1080" w:hanging="360"/>
      </w:pPr>
      <w:rPr>
        <w:rFonts w:ascii="Times New Roman" w:eastAsiaTheme="minorHAnsi"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636B50D9"/>
    <w:multiLevelType w:val="hybridMultilevel"/>
    <w:tmpl w:val="666A4678"/>
    <w:lvl w:ilvl="0" w:tplc="826AA9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52C07E2"/>
    <w:multiLevelType w:val="hybridMultilevel"/>
    <w:tmpl w:val="21BEFB0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B757F6"/>
    <w:multiLevelType w:val="hybridMultilevel"/>
    <w:tmpl w:val="5F82994A"/>
    <w:lvl w:ilvl="0" w:tplc="250C8BC2">
      <w:start w:val="1"/>
      <w:numFmt w:val="decimal"/>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6691420"/>
    <w:multiLevelType w:val="hybridMultilevel"/>
    <w:tmpl w:val="6E96096A"/>
    <w:lvl w:ilvl="0" w:tplc="A87894E8">
      <w:start w:val="1"/>
      <w:numFmt w:val="decimal"/>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8903B5D"/>
    <w:multiLevelType w:val="hybridMultilevel"/>
    <w:tmpl w:val="D826ADE2"/>
    <w:lvl w:ilvl="0" w:tplc="3844D326">
      <w:start w:val="1"/>
      <w:numFmt w:val="lowerLetter"/>
      <w:lvlText w:val="%1)"/>
      <w:lvlJc w:val="left"/>
      <w:pPr>
        <w:ind w:left="1080" w:hanging="360"/>
      </w:pPr>
      <w:rPr>
        <w:rFonts w:ascii="Times New Roman" w:eastAsiaTheme="minorHAnsi"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nsid w:val="6FE21389"/>
    <w:multiLevelType w:val="hybridMultilevel"/>
    <w:tmpl w:val="659477A6"/>
    <w:lvl w:ilvl="0" w:tplc="BA4440F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nsid w:val="725E3FB5"/>
    <w:multiLevelType w:val="hybridMultilevel"/>
    <w:tmpl w:val="48C4140C"/>
    <w:lvl w:ilvl="0" w:tplc="76784400">
      <w:start w:val="1"/>
      <w:numFmt w:val="decimal"/>
      <w:lvlText w:val="%1."/>
      <w:lvlJc w:val="left"/>
      <w:pPr>
        <w:ind w:left="1440" w:hanging="360"/>
      </w:pPr>
      <w:rPr>
        <w:rFonts w:ascii="Times New Roman" w:eastAsiaTheme="minorHAnsi" w:hAnsi="Times New Roman" w:cs="Times New Roman"/>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4">
    <w:nsid w:val="74330D86"/>
    <w:multiLevelType w:val="hybridMultilevel"/>
    <w:tmpl w:val="C0B21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A80C41"/>
    <w:multiLevelType w:val="hybridMultilevel"/>
    <w:tmpl w:val="AE743E50"/>
    <w:lvl w:ilvl="0" w:tplc="C6AC334E">
      <w:start w:val="1"/>
      <w:numFmt w:val="lowerRoman"/>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6">
    <w:nsid w:val="7BEE1CB0"/>
    <w:multiLevelType w:val="hybridMultilevel"/>
    <w:tmpl w:val="ED269274"/>
    <w:lvl w:ilvl="0" w:tplc="11E864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D0924C8"/>
    <w:multiLevelType w:val="hybridMultilevel"/>
    <w:tmpl w:val="4C84EB04"/>
    <w:lvl w:ilvl="0" w:tplc="BBA084DE">
      <w:start w:val="1"/>
      <w:numFmt w:val="decimal"/>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num>
  <w:num w:numId="2">
    <w:abstractNumId w:val="3"/>
  </w:num>
  <w:num w:numId="3">
    <w:abstractNumId w:val="20"/>
  </w:num>
  <w:num w:numId="4">
    <w:abstractNumId w:val="16"/>
  </w:num>
  <w:num w:numId="5">
    <w:abstractNumId w:val="9"/>
  </w:num>
  <w:num w:numId="6">
    <w:abstractNumId w:val="2"/>
  </w:num>
  <w:num w:numId="7">
    <w:abstractNumId w:val="33"/>
  </w:num>
  <w:num w:numId="8">
    <w:abstractNumId w:val="37"/>
  </w:num>
  <w:num w:numId="9">
    <w:abstractNumId w:val="1"/>
  </w:num>
  <w:num w:numId="10">
    <w:abstractNumId w:val="10"/>
  </w:num>
  <w:num w:numId="11">
    <w:abstractNumId w:val="17"/>
  </w:num>
  <w:num w:numId="12">
    <w:abstractNumId w:val="24"/>
  </w:num>
  <w:num w:numId="13">
    <w:abstractNumId w:val="30"/>
  </w:num>
  <w:num w:numId="14">
    <w:abstractNumId w:val="32"/>
  </w:num>
  <w:num w:numId="15">
    <w:abstractNumId w:val="0"/>
  </w:num>
  <w:num w:numId="16">
    <w:abstractNumId w:val="23"/>
  </w:num>
  <w:num w:numId="17">
    <w:abstractNumId w:val="21"/>
  </w:num>
  <w:num w:numId="18">
    <w:abstractNumId w:val="31"/>
  </w:num>
  <w:num w:numId="19">
    <w:abstractNumId w:val="14"/>
  </w:num>
  <w:num w:numId="20">
    <w:abstractNumId w:val="5"/>
  </w:num>
  <w:num w:numId="21">
    <w:abstractNumId w:val="7"/>
  </w:num>
  <w:num w:numId="22">
    <w:abstractNumId w:val="35"/>
  </w:num>
  <w:num w:numId="23">
    <w:abstractNumId w:val="26"/>
  </w:num>
  <w:num w:numId="24">
    <w:abstractNumId w:val="19"/>
  </w:num>
  <w:num w:numId="25">
    <w:abstractNumId w:val="8"/>
  </w:num>
  <w:num w:numId="26">
    <w:abstractNumId w:val="12"/>
  </w:num>
  <w:num w:numId="27">
    <w:abstractNumId w:val="18"/>
  </w:num>
  <w:num w:numId="28">
    <w:abstractNumId w:val="22"/>
  </w:num>
  <w:num w:numId="29">
    <w:abstractNumId w:val="25"/>
  </w:num>
  <w:num w:numId="30">
    <w:abstractNumId w:val="11"/>
  </w:num>
  <w:num w:numId="31">
    <w:abstractNumId w:val="29"/>
  </w:num>
  <w:num w:numId="32">
    <w:abstractNumId w:val="15"/>
  </w:num>
  <w:num w:numId="33">
    <w:abstractNumId w:val="34"/>
  </w:num>
  <w:num w:numId="34">
    <w:abstractNumId w:val="4"/>
  </w:num>
  <w:num w:numId="35">
    <w:abstractNumId w:val="27"/>
  </w:num>
  <w:num w:numId="36">
    <w:abstractNumId w:val="6"/>
  </w:num>
  <w:num w:numId="37">
    <w:abstractNumId w:val="28"/>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D2"/>
    <w:rsid w:val="00011B13"/>
    <w:rsid w:val="0003109F"/>
    <w:rsid w:val="00036896"/>
    <w:rsid w:val="00056E57"/>
    <w:rsid w:val="00057E07"/>
    <w:rsid w:val="000851CD"/>
    <w:rsid w:val="000B2CC8"/>
    <w:rsid w:val="000D3192"/>
    <w:rsid w:val="000E2D96"/>
    <w:rsid w:val="000F127D"/>
    <w:rsid w:val="00101AA7"/>
    <w:rsid w:val="00155B09"/>
    <w:rsid w:val="0016198D"/>
    <w:rsid w:val="001D388D"/>
    <w:rsid w:val="00244746"/>
    <w:rsid w:val="002671CD"/>
    <w:rsid w:val="00292CF4"/>
    <w:rsid w:val="002B70C9"/>
    <w:rsid w:val="002C2E46"/>
    <w:rsid w:val="002C7CCE"/>
    <w:rsid w:val="002D13C6"/>
    <w:rsid w:val="002F2368"/>
    <w:rsid w:val="002F317B"/>
    <w:rsid w:val="00321F60"/>
    <w:rsid w:val="00341A4C"/>
    <w:rsid w:val="00341AE7"/>
    <w:rsid w:val="003470C1"/>
    <w:rsid w:val="00351B1E"/>
    <w:rsid w:val="003612D0"/>
    <w:rsid w:val="00380FE2"/>
    <w:rsid w:val="003946D2"/>
    <w:rsid w:val="003B4091"/>
    <w:rsid w:val="003D1936"/>
    <w:rsid w:val="003E446B"/>
    <w:rsid w:val="004101C6"/>
    <w:rsid w:val="00425E72"/>
    <w:rsid w:val="004529B3"/>
    <w:rsid w:val="00471E3A"/>
    <w:rsid w:val="004E5B2C"/>
    <w:rsid w:val="005158AC"/>
    <w:rsid w:val="0052251C"/>
    <w:rsid w:val="00537982"/>
    <w:rsid w:val="005447D1"/>
    <w:rsid w:val="00553585"/>
    <w:rsid w:val="00571E70"/>
    <w:rsid w:val="00574BE0"/>
    <w:rsid w:val="00586F2F"/>
    <w:rsid w:val="005A2CE2"/>
    <w:rsid w:val="005B19F8"/>
    <w:rsid w:val="005C3386"/>
    <w:rsid w:val="006009AD"/>
    <w:rsid w:val="006731AB"/>
    <w:rsid w:val="0068452F"/>
    <w:rsid w:val="00720349"/>
    <w:rsid w:val="007A7037"/>
    <w:rsid w:val="007B1390"/>
    <w:rsid w:val="007B6F9C"/>
    <w:rsid w:val="007C3B04"/>
    <w:rsid w:val="00820DB6"/>
    <w:rsid w:val="00833C5C"/>
    <w:rsid w:val="00861FC0"/>
    <w:rsid w:val="00866955"/>
    <w:rsid w:val="0088281B"/>
    <w:rsid w:val="0088314D"/>
    <w:rsid w:val="008A3263"/>
    <w:rsid w:val="008C7414"/>
    <w:rsid w:val="008D01C8"/>
    <w:rsid w:val="008E73EE"/>
    <w:rsid w:val="00914B8A"/>
    <w:rsid w:val="0094374D"/>
    <w:rsid w:val="0094493A"/>
    <w:rsid w:val="00944988"/>
    <w:rsid w:val="00971B22"/>
    <w:rsid w:val="009814AB"/>
    <w:rsid w:val="00984777"/>
    <w:rsid w:val="0099678E"/>
    <w:rsid w:val="009B3CD9"/>
    <w:rsid w:val="009B3F68"/>
    <w:rsid w:val="009B5662"/>
    <w:rsid w:val="009B7B69"/>
    <w:rsid w:val="00A220AC"/>
    <w:rsid w:val="00A32BE2"/>
    <w:rsid w:val="00A4608E"/>
    <w:rsid w:val="00A614D2"/>
    <w:rsid w:val="00A853C8"/>
    <w:rsid w:val="00A92422"/>
    <w:rsid w:val="00AA7D4D"/>
    <w:rsid w:val="00AE00B3"/>
    <w:rsid w:val="00AF5B04"/>
    <w:rsid w:val="00AF65ED"/>
    <w:rsid w:val="00AF6C8C"/>
    <w:rsid w:val="00B20C65"/>
    <w:rsid w:val="00B30582"/>
    <w:rsid w:val="00B30C33"/>
    <w:rsid w:val="00B51723"/>
    <w:rsid w:val="00B84D7D"/>
    <w:rsid w:val="00BB60DB"/>
    <w:rsid w:val="00BE43EC"/>
    <w:rsid w:val="00BE63BE"/>
    <w:rsid w:val="00BF5AD2"/>
    <w:rsid w:val="00C1163A"/>
    <w:rsid w:val="00C2799D"/>
    <w:rsid w:val="00C303A2"/>
    <w:rsid w:val="00C63FC6"/>
    <w:rsid w:val="00C74FAA"/>
    <w:rsid w:val="00C96867"/>
    <w:rsid w:val="00CA6E69"/>
    <w:rsid w:val="00CE0E5C"/>
    <w:rsid w:val="00CE1FAF"/>
    <w:rsid w:val="00D5134B"/>
    <w:rsid w:val="00D8138D"/>
    <w:rsid w:val="00D90B1B"/>
    <w:rsid w:val="00D9129A"/>
    <w:rsid w:val="00D94A3C"/>
    <w:rsid w:val="00DA0E77"/>
    <w:rsid w:val="00DB09B7"/>
    <w:rsid w:val="00DB4874"/>
    <w:rsid w:val="00DC7876"/>
    <w:rsid w:val="00DE3DA5"/>
    <w:rsid w:val="00E6746E"/>
    <w:rsid w:val="00EE2158"/>
    <w:rsid w:val="00EE3754"/>
    <w:rsid w:val="00EE648C"/>
    <w:rsid w:val="00F22488"/>
    <w:rsid w:val="00F529F5"/>
    <w:rsid w:val="00FB28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5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0582"/>
  </w:style>
  <w:style w:type="paragraph" w:styleId="a5">
    <w:name w:val="footer"/>
    <w:basedOn w:val="a"/>
    <w:link w:val="a6"/>
    <w:uiPriority w:val="99"/>
    <w:unhideWhenUsed/>
    <w:rsid w:val="00B305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0582"/>
  </w:style>
  <w:style w:type="paragraph" w:styleId="a7">
    <w:name w:val="List Paragraph"/>
    <w:basedOn w:val="a"/>
    <w:uiPriority w:val="34"/>
    <w:qFormat/>
    <w:rsid w:val="00EE2158"/>
    <w:pPr>
      <w:ind w:left="720"/>
      <w:contextualSpacing/>
    </w:pPr>
  </w:style>
  <w:style w:type="paragraph" w:styleId="a8">
    <w:name w:val="No Spacing"/>
    <w:uiPriority w:val="1"/>
    <w:qFormat/>
    <w:rsid w:val="00833C5C"/>
    <w:pPr>
      <w:spacing w:after="0" w:line="240" w:lineRule="auto"/>
    </w:pPr>
  </w:style>
  <w:style w:type="paragraph" w:styleId="a9">
    <w:name w:val="footnote text"/>
    <w:basedOn w:val="a"/>
    <w:link w:val="aa"/>
    <w:uiPriority w:val="99"/>
    <w:semiHidden/>
    <w:unhideWhenUsed/>
    <w:rsid w:val="00A220AC"/>
    <w:pPr>
      <w:spacing w:after="0" w:line="240" w:lineRule="auto"/>
    </w:pPr>
    <w:rPr>
      <w:sz w:val="20"/>
      <w:szCs w:val="20"/>
    </w:rPr>
  </w:style>
  <w:style w:type="character" w:customStyle="1" w:styleId="aa">
    <w:name w:val="Текст сноски Знак"/>
    <w:basedOn w:val="a0"/>
    <w:link w:val="a9"/>
    <w:uiPriority w:val="99"/>
    <w:semiHidden/>
    <w:rsid w:val="00A220AC"/>
    <w:rPr>
      <w:sz w:val="20"/>
      <w:szCs w:val="20"/>
    </w:rPr>
  </w:style>
  <w:style w:type="character" w:styleId="ab">
    <w:name w:val="footnote reference"/>
    <w:basedOn w:val="a0"/>
    <w:uiPriority w:val="99"/>
    <w:semiHidden/>
    <w:unhideWhenUsed/>
    <w:rsid w:val="00A220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5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0582"/>
  </w:style>
  <w:style w:type="paragraph" w:styleId="a5">
    <w:name w:val="footer"/>
    <w:basedOn w:val="a"/>
    <w:link w:val="a6"/>
    <w:uiPriority w:val="99"/>
    <w:unhideWhenUsed/>
    <w:rsid w:val="00B305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0582"/>
  </w:style>
  <w:style w:type="paragraph" w:styleId="a7">
    <w:name w:val="List Paragraph"/>
    <w:basedOn w:val="a"/>
    <w:uiPriority w:val="34"/>
    <w:qFormat/>
    <w:rsid w:val="00EE2158"/>
    <w:pPr>
      <w:ind w:left="720"/>
      <w:contextualSpacing/>
    </w:pPr>
  </w:style>
  <w:style w:type="paragraph" w:styleId="a8">
    <w:name w:val="No Spacing"/>
    <w:uiPriority w:val="1"/>
    <w:qFormat/>
    <w:rsid w:val="00833C5C"/>
    <w:pPr>
      <w:spacing w:after="0" w:line="240" w:lineRule="auto"/>
    </w:pPr>
  </w:style>
  <w:style w:type="paragraph" w:styleId="a9">
    <w:name w:val="footnote text"/>
    <w:basedOn w:val="a"/>
    <w:link w:val="aa"/>
    <w:uiPriority w:val="99"/>
    <w:semiHidden/>
    <w:unhideWhenUsed/>
    <w:rsid w:val="00A220AC"/>
    <w:pPr>
      <w:spacing w:after="0" w:line="240" w:lineRule="auto"/>
    </w:pPr>
    <w:rPr>
      <w:sz w:val="20"/>
      <w:szCs w:val="20"/>
    </w:rPr>
  </w:style>
  <w:style w:type="character" w:customStyle="1" w:styleId="aa">
    <w:name w:val="Текст сноски Знак"/>
    <w:basedOn w:val="a0"/>
    <w:link w:val="a9"/>
    <w:uiPriority w:val="99"/>
    <w:semiHidden/>
    <w:rsid w:val="00A220AC"/>
    <w:rPr>
      <w:sz w:val="20"/>
      <w:szCs w:val="20"/>
    </w:rPr>
  </w:style>
  <w:style w:type="character" w:styleId="ab">
    <w:name w:val="footnote reference"/>
    <w:basedOn w:val="a0"/>
    <w:uiPriority w:val="99"/>
    <w:semiHidden/>
    <w:unhideWhenUsed/>
    <w:rsid w:val="00A220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45043-7949-45D9-BB49-AC7FD435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11</Pages>
  <Words>5446</Words>
  <Characters>31047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ggg</dc:creator>
  <cp:lastModifiedBy>RePack by SPecialiST</cp:lastModifiedBy>
  <cp:revision>17</cp:revision>
  <cp:lastPrinted>2017-05-11T06:13:00Z</cp:lastPrinted>
  <dcterms:created xsi:type="dcterms:W3CDTF">2016-12-06T05:39:00Z</dcterms:created>
  <dcterms:modified xsi:type="dcterms:W3CDTF">2017-05-11T11:10:00Z</dcterms:modified>
</cp:coreProperties>
</file>