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DC6AA" w14:textId="77777777" w:rsidR="00292804" w:rsidRPr="00B36EB8" w:rsidRDefault="00292804" w:rsidP="00B36EB8">
      <w:pPr>
        <w:spacing w:after="0" w:line="240" w:lineRule="auto"/>
        <w:jc w:val="center"/>
        <w:rPr>
          <w:rFonts w:ascii="Times New Roman" w:hAnsi="Times New Roman"/>
          <w:b/>
          <w:sz w:val="28"/>
          <w:szCs w:val="28"/>
          <w:lang w:val="ro-RO"/>
        </w:rPr>
      </w:pPr>
      <w:r w:rsidRPr="00B36EB8">
        <w:rPr>
          <w:rFonts w:ascii="Times New Roman" w:hAnsi="Times New Roman"/>
          <w:b/>
          <w:sz w:val="28"/>
          <w:szCs w:val="28"/>
          <w:lang w:val="ro-RO"/>
        </w:rPr>
        <w:t>NOTĂ INFORMATIVĂ</w:t>
      </w:r>
    </w:p>
    <w:p w14:paraId="26BB4BB7" w14:textId="77777777" w:rsidR="00292804" w:rsidRPr="00B36EB8" w:rsidRDefault="00292804" w:rsidP="00B36EB8">
      <w:pPr>
        <w:spacing w:after="0" w:line="240" w:lineRule="auto"/>
        <w:jc w:val="center"/>
        <w:rPr>
          <w:rFonts w:ascii="Times New Roman" w:hAnsi="Times New Roman"/>
          <w:b/>
          <w:i/>
          <w:sz w:val="28"/>
          <w:szCs w:val="28"/>
          <w:lang w:val="ro-RO"/>
        </w:rPr>
      </w:pPr>
      <w:r w:rsidRPr="00B36EB8">
        <w:rPr>
          <w:rFonts w:ascii="Times New Roman" w:hAnsi="Times New Roman"/>
          <w:b/>
          <w:i/>
          <w:sz w:val="28"/>
          <w:szCs w:val="28"/>
          <w:lang w:val="ro-RO"/>
        </w:rPr>
        <w:t>la proiectul Legii cu privire la Guvern</w:t>
      </w:r>
    </w:p>
    <w:p w14:paraId="7A5481CB" w14:textId="77777777" w:rsidR="00292804" w:rsidRPr="00B36EB8" w:rsidRDefault="00292804" w:rsidP="00B36EB8">
      <w:pPr>
        <w:tabs>
          <w:tab w:val="left" w:pos="884"/>
          <w:tab w:val="left" w:pos="1196"/>
        </w:tabs>
        <w:spacing w:before="120" w:after="120" w:line="240" w:lineRule="auto"/>
        <w:ind w:firstLine="702"/>
        <w:jc w:val="both"/>
        <w:rPr>
          <w:rFonts w:ascii="Times New Roman" w:hAnsi="Times New Roman"/>
          <w:sz w:val="28"/>
          <w:szCs w:val="28"/>
          <w:lang w:val="ro-RO"/>
        </w:rPr>
      </w:pPr>
    </w:p>
    <w:tbl>
      <w:tblPr>
        <w:tblW w:w="5000" w:type="pct"/>
        <w:tblLook w:val="04A0" w:firstRow="1" w:lastRow="0" w:firstColumn="1" w:lastColumn="0" w:noHBand="0" w:noVBand="1"/>
      </w:tblPr>
      <w:tblGrid>
        <w:gridCol w:w="9688"/>
      </w:tblGrid>
      <w:tr w:rsidR="00292804" w:rsidRPr="00B36EB8" w14:paraId="1BDF5379" w14:textId="77777777" w:rsidTr="00413B3D">
        <w:tc>
          <w:tcPr>
            <w:tcW w:w="5000" w:type="pct"/>
            <w:shd w:val="clear" w:color="auto" w:fill="D9D9D9"/>
          </w:tcPr>
          <w:p w14:paraId="1704528B" w14:textId="77777777" w:rsidR="00292804" w:rsidRPr="00B36EB8" w:rsidRDefault="00292804" w:rsidP="00B36EB8">
            <w:pPr>
              <w:numPr>
                <w:ilvl w:val="3"/>
                <w:numId w:val="1"/>
              </w:numPr>
              <w:tabs>
                <w:tab w:val="clear" w:pos="2880"/>
                <w:tab w:val="left" w:pos="1050"/>
              </w:tabs>
              <w:spacing w:before="120" w:after="120" w:line="240" w:lineRule="auto"/>
              <w:ind w:left="0" w:firstLine="780"/>
              <w:jc w:val="both"/>
              <w:rPr>
                <w:rFonts w:ascii="Times New Roman" w:hAnsi="Times New Roman"/>
                <w:b/>
                <w:sz w:val="28"/>
                <w:szCs w:val="28"/>
                <w:lang w:val="ro-RO"/>
              </w:rPr>
            </w:pPr>
            <w:r w:rsidRPr="00B36EB8">
              <w:rPr>
                <w:rFonts w:ascii="Times New Roman" w:hAnsi="Times New Roman"/>
                <w:b/>
                <w:sz w:val="28"/>
                <w:szCs w:val="28"/>
                <w:lang w:val="ro-RO"/>
              </w:rPr>
              <w:t xml:space="preserve"> Denumirea autorului </w:t>
            </w:r>
            <w:r w:rsidR="00BA204F" w:rsidRPr="00B36EB8">
              <w:rPr>
                <w:rFonts w:ascii="Times New Roman" w:hAnsi="Times New Roman"/>
                <w:b/>
                <w:sz w:val="28"/>
                <w:szCs w:val="28"/>
                <w:lang w:val="ro-RO"/>
              </w:rPr>
              <w:t>ș</w:t>
            </w:r>
            <w:r w:rsidRPr="00B36EB8">
              <w:rPr>
                <w:rFonts w:ascii="Times New Roman" w:hAnsi="Times New Roman"/>
                <w:b/>
                <w:sz w:val="28"/>
                <w:szCs w:val="28"/>
                <w:lang w:val="ro-RO"/>
              </w:rPr>
              <w:t xml:space="preserve">i, după caz, a </w:t>
            </w:r>
            <w:r w:rsidR="00BA204F" w:rsidRPr="00B36EB8">
              <w:rPr>
                <w:rFonts w:ascii="Times New Roman" w:hAnsi="Times New Roman"/>
                <w:b/>
                <w:sz w:val="28"/>
                <w:szCs w:val="28"/>
                <w:lang w:val="ro-RO"/>
              </w:rPr>
              <w:t>participanț</w:t>
            </w:r>
            <w:r w:rsidRPr="00B36EB8">
              <w:rPr>
                <w:rFonts w:ascii="Times New Roman" w:hAnsi="Times New Roman"/>
                <w:b/>
                <w:sz w:val="28"/>
                <w:szCs w:val="28"/>
                <w:lang w:val="ro-RO"/>
              </w:rPr>
              <w:t>ilor la elaborarea proiectului</w:t>
            </w:r>
          </w:p>
        </w:tc>
      </w:tr>
      <w:tr w:rsidR="00292804" w:rsidRPr="00B36EB8" w14:paraId="3AF80431" w14:textId="77777777" w:rsidTr="00413B3D">
        <w:tc>
          <w:tcPr>
            <w:tcW w:w="5000" w:type="pct"/>
          </w:tcPr>
          <w:p w14:paraId="61920C8A" w14:textId="77777777" w:rsidR="00292804" w:rsidRPr="00B36EB8" w:rsidRDefault="008D05B3" w:rsidP="00BE779D">
            <w:pPr>
              <w:spacing w:before="120" w:after="120"/>
              <w:ind w:firstLine="778"/>
              <w:jc w:val="both"/>
              <w:rPr>
                <w:rFonts w:ascii="Times New Roman" w:hAnsi="Times New Roman"/>
                <w:sz w:val="28"/>
                <w:szCs w:val="28"/>
                <w:lang w:val="ro-RO"/>
              </w:rPr>
            </w:pPr>
            <w:r w:rsidRPr="00B36EB8">
              <w:rPr>
                <w:rFonts w:ascii="Times New Roman" w:hAnsi="Times New Roman"/>
                <w:sz w:val="28"/>
                <w:szCs w:val="28"/>
                <w:lang w:val="ro-RO"/>
              </w:rPr>
              <w:t xml:space="preserve">Proiectul </w:t>
            </w:r>
            <w:r w:rsidR="00C87C1B" w:rsidRPr="00B36EB8">
              <w:rPr>
                <w:rFonts w:ascii="Times New Roman" w:hAnsi="Times New Roman"/>
                <w:sz w:val="28"/>
                <w:szCs w:val="28"/>
                <w:lang w:val="ro-RO"/>
              </w:rPr>
              <w:t xml:space="preserve">noii </w:t>
            </w:r>
            <w:r w:rsidRPr="00B36EB8">
              <w:rPr>
                <w:rFonts w:ascii="Times New Roman" w:hAnsi="Times New Roman"/>
                <w:sz w:val="28"/>
                <w:szCs w:val="28"/>
                <w:lang w:val="ro-RO"/>
              </w:rPr>
              <w:t xml:space="preserve">Legi cu privire la Guvern a fost elaborat de </w:t>
            </w:r>
            <w:r w:rsidR="00435E7C">
              <w:rPr>
                <w:rFonts w:ascii="Times New Roman" w:hAnsi="Times New Roman"/>
                <w:sz w:val="28"/>
                <w:szCs w:val="28"/>
                <w:lang w:val="ro-RO"/>
              </w:rPr>
              <w:t>Centrul de Implementare a Reformelor</w:t>
            </w:r>
            <w:r w:rsidRPr="00B36EB8">
              <w:rPr>
                <w:rFonts w:ascii="Times New Roman" w:hAnsi="Times New Roman"/>
                <w:sz w:val="28"/>
                <w:szCs w:val="28"/>
                <w:lang w:val="ro-RO"/>
              </w:rPr>
              <w:t xml:space="preserve">, </w:t>
            </w:r>
            <w:r w:rsidR="00435E7C">
              <w:rPr>
                <w:rFonts w:ascii="Times New Roman" w:hAnsi="Times New Roman"/>
                <w:sz w:val="28"/>
                <w:szCs w:val="28"/>
                <w:lang w:val="ro-RO"/>
              </w:rPr>
              <w:t>în coordonare cu Cancelaria de Stat</w:t>
            </w:r>
            <w:r w:rsidRPr="00B36EB8">
              <w:rPr>
                <w:rFonts w:ascii="Times New Roman" w:hAnsi="Times New Roman"/>
                <w:sz w:val="28"/>
                <w:szCs w:val="28"/>
                <w:lang w:val="ro-RO"/>
              </w:rPr>
              <w:t>.</w:t>
            </w:r>
          </w:p>
        </w:tc>
      </w:tr>
      <w:tr w:rsidR="00292804" w:rsidRPr="00B36EB8" w14:paraId="53D23D5D" w14:textId="77777777" w:rsidTr="00413B3D">
        <w:tc>
          <w:tcPr>
            <w:tcW w:w="5000" w:type="pct"/>
            <w:shd w:val="clear" w:color="auto" w:fill="D9D9D9"/>
          </w:tcPr>
          <w:p w14:paraId="57C5A185" w14:textId="77777777" w:rsidR="00292804" w:rsidRPr="00B36EB8" w:rsidRDefault="00292804" w:rsidP="00B36EB8">
            <w:pPr>
              <w:tabs>
                <w:tab w:val="left" w:pos="884"/>
              </w:tabs>
              <w:spacing w:before="120" w:after="120" w:line="240" w:lineRule="auto"/>
              <w:ind w:firstLine="780"/>
              <w:jc w:val="both"/>
              <w:rPr>
                <w:rFonts w:ascii="Times New Roman" w:hAnsi="Times New Roman"/>
                <w:b/>
                <w:sz w:val="28"/>
                <w:szCs w:val="28"/>
                <w:lang w:val="ro-RO"/>
              </w:rPr>
            </w:pPr>
            <w:r w:rsidRPr="00B36EB8">
              <w:rPr>
                <w:rFonts w:ascii="Times New Roman" w:hAnsi="Times New Roman"/>
                <w:b/>
                <w:sz w:val="28"/>
                <w:szCs w:val="28"/>
                <w:lang w:val="ro-RO"/>
              </w:rPr>
              <w:t>2. Condi</w:t>
            </w:r>
            <w:r w:rsidR="00BA204F" w:rsidRPr="00B36EB8">
              <w:rPr>
                <w:rFonts w:ascii="Times New Roman" w:hAnsi="Times New Roman"/>
                <w:b/>
                <w:sz w:val="28"/>
                <w:szCs w:val="28"/>
                <w:lang w:val="ro-RO"/>
              </w:rPr>
              <w:t>ț</w:t>
            </w:r>
            <w:r w:rsidRPr="00B36EB8">
              <w:rPr>
                <w:rFonts w:ascii="Times New Roman" w:hAnsi="Times New Roman"/>
                <w:b/>
                <w:sz w:val="28"/>
                <w:szCs w:val="28"/>
                <w:lang w:val="ro-RO"/>
              </w:rPr>
              <w:t xml:space="preserve">iile ce au impus elaborarea proiectului de act normativ </w:t>
            </w:r>
            <w:r w:rsidR="00BA204F" w:rsidRPr="00B36EB8">
              <w:rPr>
                <w:rFonts w:ascii="Times New Roman" w:hAnsi="Times New Roman"/>
                <w:b/>
                <w:sz w:val="28"/>
                <w:szCs w:val="28"/>
                <w:lang w:val="ro-RO"/>
              </w:rPr>
              <w:t>ș</w:t>
            </w:r>
            <w:r w:rsidRPr="00B36EB8">
              <w:rPr>
                <w:rFonts w:ascii="Times New Roman" w:hAnsi="Times New Roman"/>
                <w:b/>
                <w:sz w:val="28"/>
                <w:szCs w:val="28"/>
                <w:lang w:val="ro-RO"/>
              </w:rPr>
              <w:t>i finalită</w:t>
            </w:r>
            <w:r w:rsidR="00BA204F" w:rsidRPr="00B36EB8">
              <w:rPr>
                <w:rFonts w:ascii="Times New Roman" w:hAnsi="Times New Roman"/>
                <w:b/>
                <w:sz w:val="28"/>
                <w:szCs w:val="28"/>
                <w:lang w:val="ro-RO"/>
              </w:rPr>
              <w:t>ț</w:t>
            </w:r>
            <w:r w:rsidRPr="00B36EB8">
              <w:rPr>
                <w:rFonts w:ascii="Times New Roman" w:hAnsi="Times New Roman"/>
                <w:b/>
                <w:sz w:val="28"/>
                <w:szCs w:val="28"/>
                <w:lang w:val="ro-RO"/>
              </w:rPr>
              <w:t>ile urmărite</w:t>
            </w:r>
          </w:p>
        </w:tc>
      </w:tr>
      <w:tr w:rsidR="00292804" w:rsidRPr="00B36EB8" w14:paraId="1F656275" w14:textId="77777777" w:rsidTr="00413B3D">
        <w:tc>
          <w:tcPr>
            <w:tcW w:w="5000" w:type="pct"/>
          </w:tcPr>
          <w:p w14:paraId="4388EEA7" w14:textId="66A13847" w:rsidR="001D5CE4" w:rsidRPr="00B36EB8" w:rsidRDefault="006F7896" w:rsidP="00BE779D">
            <w:pPr>
              <w:spacing w:before="120" w:after="120"/>
              <w:ind w:firstLine="720"/>
              <w:jc w:val="both"/>
              <w:rPr>
                <w:rFonts w:ascii="Times New Roman" w:hAnsi="Times New Roman"/>
                <w:sz w:val="28"/>
                <w:szCs w:val="28"/>
                <w:lang w:val="ro-MD"/>
              </w:rPr>
            </w:pPr>
            <w:r w:rsidRPr="00B36EB8">
              <w:rPr>
                <w:rFonts w:ascii="Times New Roman" w:hAnsi="Times New Roman"/>
                <w:sz w:val="28"/>
                <w:szCs w:val="28"/>
                <w:lang w:val="ro-MD"/>
              </w:rPr>
              <w:t xml:space="preserve">Proiectul noii Legi cu privire la Guvern a fost elaborat în contextul necesității realizării </w:t>
            </w:r>
            <w:r w:rsidR="001D5CE4" w:rsidRPr="00B36EB8">
              <w:rPr>
                <w:rFonts w:ascii="Times New Roman" w:hAnsi="Times New Roman"/>
                <w:sz w:val="28"/>
                <w:szCs w:val="28"/>
                <w:lang w:val="ro-MD"/>
              </w:rPr>
              <w:t>r</w:t>
            </w:r>
            <w:r w:rsidR="006F211F" w:rsidRPr="00B36EB8">
              <w:rPr>
                <w:rFonts w:ascii="Times New Roman" w:hAnsi="Times New Roman"/>
                <w:sz w:val="28"/>
                <w:szCs w:val="28"/>
                <w:lang w:val="ro-MD"/>
              </w:rPr>
              <w:t>eform</w:t>
            </w:r>
            <w:r w:rsidR="001D5CE4" w:rsidRPr="00B36EB8">
              <w:rPr>
                <w:rFonts w:ascii="Times New Roman" w:hAnsi="Times New Roman"/>
                <w:sz w:val="28"/>
                <w:szCs w:val="28"/>
                <w:lang w:val="ro-MD"/>
              </w:rPr>
              <w:t>ei</w:t>
            </w:r>
            <w:r w:rsidR="006F211F" w:rsidRPr="00B36EB8">
              <w:rPr>
                <w:rFonts w:ascii="Times New Roman" w:hAnsi="Times New Roman"/>
                <w:sz w:val="28"/>
                <w:szCs w:val="28"/>
                <w:lang w:val="ro-MD"/>
              </w:rPr>
              <w:t xml:space="preserve"> administrației publice</w:t>
            </w:r>
            <w:r w:rsidRPr="00B36EB8">
              <w:rPr>
                <w:rFonts w:ascii="Times New Roman" w:hAnsi="Times New Roman"/>
                <w:sz w:val="28"/>
                <w:szCs w:val="28"/>
                <w:lang w:val="ro-MD"/>
              </w:rPr>
              <w:t xml:space="preserve"> și</w:t>
            </w:r>
            <w:r w:rsidR="002D37B6" w:rsidRPr="00B36EB8">
              <w:rPr>
                <w:rFonts w:ascii="Times New Roman" w:hAnsi="Times New Roman"/>
                <w:sz w:val="28"/>
                <w:szCs w:val="28"/>
                <w:lang w:val="ro-MD"/>
              </w:rPr>
              <w:t xml:space="preserve"> </w:t>
            </w:r>
            <w:r w:rsidRPr="00B36EB8">
              <w:rPr>
                <w:rFonts w:ascii="Times New Roman" w:hAnsi="Times New Roman"/>
                <w:sz w:val="28"/>
                <w:szCs w:val="28"/>
                <w:lang w:val="ro-MD"/>
              </w:rPr>
              <w:t>a obiectivelor asumate</w:t>
            </w:r>
            <w:r w:rsidR="00F362D4">
              <w:rPr>
                <w:rFonts w:ascii="Times New Roman" w:hAnsi="Times New Roman"/>
                <w:sz w:val="28"/>
                <w:szCs w:val="28"/>
                <w:lang w:val="ro-MD"/>
              </w:rPr>
              <w:t xml:space="preserve"> în acest sens</w:t>
            </w:r>
            <w:r w:rsidR="006F211F" w:rsidRPr="00B36EB8">
              <w:rPr>
                <w:rFonts w:ascii="Times New Roman" w:hAnsi="Times New Roman"/>
                <w:sz w:val="28"/>
                <w:szCs w:val="28"/>
                <w:lang w:val="ro-MD"/>
              </w:rPr>
              <w:t xml:space="preserve"> de Guvern</w:t>
            </w:r>
            <w:r w:rsidRPr="00B36EB8">
              <w:rPr>
                <w:rFonts w:ascii="Times New Roman" w:hAnsi="Times New Roman"/>
                <w:sz w:val="28"/>
                <w:szCs w:val="28"/>
                <w:lang w:val="ro-MD"/>
              </w:rPr>
              <w:t xml:space="preserve"> într-un șir de documente de politici publice, cum sunt</w:t>
            </w:r>
            <w:r w:rsidR="001D5CE4" w:rsidRPr="00B36EB8">
              <w:rPr>
                <w:rFonts w:ascii="Times New Roman" w:hAnsi="Times New Roman"/>
                <w:sz w:val="28"/>
                <w:szCs w:val="28"/>
                <w:lang w:val="ro-MD"/>
              </w:rPr>
              <w:t>:</w:t>
            </w:r>
            <w:r w:rsidRPr="00B36EB8">
              <w:rPr>
                <w:rFonts w:ascii="Times New Roman" w:hAnsi="Times New Roman"/>
                <w:sz w:val="28"/>
                <w:szCs w:val="28"/>
                <w:lang w:val="ro-MD"/>
              </w:rPr>
              <w:t xml:space="preserve"> </w:t>
            </w:r>
            <w:r w:rsidR="006F211F" w:rsidRPr="00B36EB8">
              <w:rPr>
                <w:rFonts w:ascii="Times New Roman" w:hAnsi="Times New Roman"/>
                <w:sz w:val="28"/>
                <w:szCs w:val="28"/>
                <w:lang w:val="ro-MD"/>
              </w:rPr>
              <w:t>Programul</w:t>
            </w:r>
            <w:r w:rsidR="001D5CE4" w:rsidRPr="00B36EB8">
              <w:rPr>
                <w:rFonts w:ascii="Times New Roman" w:hAnsi="Times New Roman"/>
                <w:sz w:val="28"/>
                <w:szCs w:val="28"/>
                <w:lang w:val="ro-MD"/>
              </w:rPr>
              <w:t xml:space="preserve"> său </w:t>
            </w:r>
            <w:r w:rsidR="006F211F" w:rsidRPr="00B36EB8">
              <w:rPr>
                <w:rFonts w:ascii="Times New Roman" w:hAnsi="Times New Roman"/>
                <w:sz w:val="28"/>
                <w:szCs w:val="28"/>
                <w:lang w:val="ro-MD"/>
              </w:rPr>
              <w:t xml:space="preserve">de activitate </w:t>
            </w:r>
            <w:r w:rsidR="001D5CE4" w:rsidRPr="00B36EB8">
              <w:rPr>
                <w:rFonts w:ascii="Times New Roman" w:hAnsi="Times New Roman"/>
                <w:sz w:val="28"/>
                <w:szCs w:val="28"/>
                <w:lang w:val="ro-MD"/>
              </w:rPr>
              <w:t>pentru anii</w:t>
            </w:r>
            <w:r w:rsidRPr="00B36EB8">
              <w:rPr>
                <w:rFonts w:ascii="Times New Roman" w:hAnsi="Times New Roman"/>
                <w:sz w:val="28"/>
                <w:szCs w:val="28"/>
                <w:lang w:val="ro-MD"/>
              </w:rPr>
              <w:t xml:space="preserve"> 2016-2018; </w:t>
            </w:r>
            <w:r w:rsidR="001D5CE4" w:rsidRPr="00B36EB8">
              <w:rPr>
                <w:rFonts w:ascii="Times New Roman" w:hAnsi="Times New Roman"/>
                <w:sz w:val="28"/>
                <w:szCs w:val="28"/>
                <w:lang w:val="ro-MD"/>
              </w:rPr>
              <w:t>Planul de acțiuni al Guvernului pentru anii 2016-2018, aprobat prin Hotărârea Guvernului nr. 890 din 20 iulie 2016;</w:t>
            </w:r>
            <w:r w:rsidRPr="00B36EB8">
              <w:rPr>
                <w:rFonts w:ascii="Times New Roman" w:hAnsi="Times New Roman"/>
                <w:sz w:val="28"/>
                <w:szCs w:val="28"/>
                <w:lang w:val="ro-MD"/>
              </w:rPr>
              <w:t xml:space="preserve"> S</w:t>
            </w:r>
            <w:r w:rsidR="006F211F" w:rsidRPr="00B36EB8">
              <w:rPr>
                <w:rFonts w:ascii="Times New Roman" w:hAnsi="Times New Roman"/>
                <w:sz w:val="28"/>
                <w:szCs w:val="28"/>
                <w:lang w:val="ro-MD"/>
              </w:rPr>
              <w:t>trategia privind reforma administrației publice pentru anii 2016-2020, aprobată prin Hotărârea Guvernului nr. 911 din  25 iulie 2016,</w:t>
            </w:r>
            <w:r w:rsidRPr="00B36EB8">
              <w:rPr>
                <w:rFonts w:ascii="Times New Roman" w:hAnsi="Times New Roman"/>
                <w:sz w:val="28"/>
                <w:szCs w:val="28"/>
                <w:lang w:val="ro-MD"/>
              </w:rPr>
              <w:t xml:space="preserve"> </w:t>
            </w:r>
            <w:r w:rsidR="006F211F" w:rsidRPr="00B36EB8">
              <w:rPr>
                <w:rFonts w:ascii="Times New Roman" w:hAnsi="Times New Roman"/>
                <w:sz w:val="28"/>
                <w:szCs w:val="28"/>
                <w:lang w:val="ro-MD"/>
              </w:rPr>
              <w:t>Planul de acțiuni pe anii 2016-2018 pentru implementarea Strategiei privind reforma administrației publice pentru anii 2016-2020, aprobat prin Hotărârea Guvernului nr. 1351 din  15 decembrie 2016</w:t>
            </w:r>
            <w:r w:rsidR="001D5CE4" w:rsidRPr="00B36EB8">
              <w:rPr>
                <w:rFonts w:ascii="Times New Roman" w:hAnsi="Times New Roman"/>
                <w:sz w:val="28"/>
                <w:szCs w:val="28"/>
                <w:lang w:val="ro-MD"/>
              </w:rPr>
              <w:t>;</w:t>
            </w:r>
            <w:r w:rsidRPr="00B36EB8">
              <w:rPr>
                <w:rFonts w:ascii="Times New Roman" w:hAnsi="Times New Roman"/>
                <w:sz w:val="28"/>
                <w:szCs w:val="28"/>
                <w:lang w:val="ro-MD"/>
              </w:rPr>
              <w:t xml:space="preserve"> </w:t>
            </w:r>
            <w:r w:rsidR="001D5CE4" w:rsidRPr="00B36EB8">
              <w:rPr>
                <w:rFonts w:ascii="Times New Roman" w:hAnsi="Times New Roman"/>
                <w:sz w:val="28"/>
                <w:szCs w:val="28"/>
                <w:lang w:val="ro-MD"/>
              </w:rPr>
              <w:t>Planul național de acțiuni pentru implementarea Acordului de Asociere Republica Moldova – Uniunea Europeană în perioada anilor 2017-2019, aprobat prin Hotărârea Guvernului nr. 1472 din 20 decembrie 2016</w:t>
            </w:r>
            <w:r w:rsidR="009D7CB0">
              <w:rPr>
                <w:rFonts w:ascii="Times New Roman" w:hAnsi="Times New Roman"/>
                <w:sz w:val="28"/>
                <w:szCs w:val="28"/>
                <w:lang w:val="ro-MD"/>
              </w:rPr>
              <w:t>, precum și Programul legislativ pentru implementarea Acordului de Asociere Republica Moldova – Uniunea Europeană pentru anul 2017, aprobat prin Hotărârea Parlamentului nr. 1 din 24 februarie 2017</w:t>
            </w:r>
            <w:r w:rsidR="001D5CE4" w:rsidRPr="00B36EB8">
              <w:rPr>
                <w:rFonts w:ascii="Times New Roman" w:hAnsi="Times New Roman"/>
                <w:sz w:val="28"/>
                <w:szCs w:val="28"/>
                <w:lang w:val="ro-MD"/>
              </w:rPr>
              <w:t>.</w:t>
            </w:r>
          </w:p>
          <w:p w14:paraId="77385CA6" w14:textId="77777777" w:rsidR="00864FAD" w:rsidRPr="00B36EB8" w:rsidRDefault="00864FAD" w:rsidP="00BE779D">
            <w:pPr>
              <w:spacing w:before="120" w:after="120"/>
              <w:ind w:firstLine="720"/>
              <w:jc w:val="both"/>
              <w:rPr>
                <w:rFonts w:ascii="Times New Roman" w:hAnsi="Times New Roman"/>
                <w:sz w:val="28"/>
                <w:szCs w:val="28"/>
                <w:lang w:val="ro-MD"/>
              </w:rPr>
            </w:pPr>
            <w:r w:rsidRPr="00B36EB8">
              <w:rPr>
                <w:rFonts w:ascii="Times New Roman" w:hAnsi="Times New Roman"/>
                <w:sz w:val="28"/>
                <w:szCs w:val="28"/>
                <w:lang w:val="ro-MD"/>
              </w:rPr>
              <w:t>De asemenea, proiectul de lege este una din acțiunile de bază care se înscriu în procesul de implementare a principiilor bunei guvernări în Republica Moldova și a recomandărilor formulate de SIGMA urmare a evaluării administrației publice din Republica Moldova</w:t>
            </w:r>
            <w:r w:rsidR="002D37B6" w:rsidRPr="00B36EB8">
              <w:rPr>
                <w:rFonts w:ascii="Times New Roman" w:hAnsi="Times New Roman"/>
                <w:sz w:val="28"/>
                <w:szCs w:val="28"/>
                <w:lang w:val="ro-MD"/>
              </w:rPr>
              <w:t xml:space="preserve"> la finele anului 2015</w:t>
            </w:r>
            <w:r w:rsidRPr="00B36EB8">
              <w:rPr>
                <w:rFonts w:ascii="Times New Roman" w:hAnsi="Times New Roman"/>
                <w:sz w:val="28"/>
                <w:szCs w:val="28"/>
                <w:lang w:val="ro-MD"/>
              </w:rPr>
              <w:t>.</w:t>
            </w:r>
          </w:p>
          <w:p w14:paraId="4847404B" w14:textId="77777777" w:rsidR="007713DD" w:rsidRPr="00B36EB8" w:rsidRDefault="00026E04" w:rsidP="00BE779D">
            <w:pPr>
              <w:spacing w:before="120" w:after="120"/>
              <w:ind w:firstLine="720"/>
              <w:jc w:val="both"/>
              <w:rPr>
                <w:rFonts w:ascii="Times New Roman" w:hAnsi="Times New Roman"/>
                <w:sz w:val="28"/>
                <w:szCs w:val="28"/>
                <w:lang w:val="ro-MD"/>
              </w:rPr>
            </w:pPr>
            <w:r w:rsidRPr="00B36EB8">
              <w:rPr>
                <w:rFonts w:ascii="Times New Roman" w:hAnsi="Times New Roman"/>
                <w:sz w:val="28"/>
                <w:szCs w:val="28"/>
                <w:lang w:val="ro-MD"/>
              </w:rPr>
              <w:t xml:space="preserve">Realizarea principiilor bunei guvernări </w:t>
            </w:r>
            <w:r w:rsidR="007526EA" w:rsidRPr="00B36EB8">
              <w:rPr>
                <w:rFonts w:ascii="Times New Roman" w:hAnsi="Times New Roman"/>
                <w:sz w:val="28"/>
                <w:szCs w:val="28"/>
                <w:lang w:val="ro-MD"/>
              </w:rPr>
              <w:t>nu este posibil</w:t>
            </w:r>
            <w:r w:rsidR="002D37B6" w:rsidRPr="00B36EB8">
              <w:rPr>
                <w:rFonts w:ascii="Times New Roman" w:hAnsi="Times New Roman"/>
                <w:sz w:val="28"/>
                <w:szCs w:val="28"/>
                <w:lang w:val="ro-MD"/>
              </w:rPr>
              <w:t>ă</w:t>
            </w:r>
            <w:r w:rsidR="007526EA" w:rsidRPr="00B36EB8">
              <w:rPr>
                <w:rFonts w:ascii="Times New Roman" w:hAnsi="Times New Roman"/>
                <w:sz w:val="28"/>
                <w:szCs w:val="28"/>
                <w:lang w:val="ro-MD"/>
              </w:rPr>
              <w:t xml:space="preserve"> fără asigurarea unui nivel înalt de responsabilizare a administrației publice. În această ordine de idei</w:t>
            </w:r>
            <w:r w:rsidR="002D37B6" w:rsidRPr="00B36EB8">
              <w:rPr>
                <w:rFonts w:ascii="Times New Roman" w:hAnsi="Times New Roman"/>
                <w:sz w:val="28"/>
                <w:szCs w:val="28"/>
                <w:lang w:val="ro-MD"/>
              </w:rPr>
              <w:t>,</w:t>
            </w:r>
            <w:r w:rsidR="007526EA" w:rsidRPr="00B36EB8">
              <w:rPr>
                <w:rFonts w:ascii="Times New Roman" w:hAnsi="Times New Roman"/>
                <w:sz w:val="28"/>
                <w:szCs w:val="28"/>
                <w:lang w:val="ro-MD"/>
              </w:rPr>
              <w:t xml:space="preserve"> u</w:t>
            </w:r>
            <w:r w:rsidR="002C6142" w:rsidRPr="00B36EB8">
              <w:rPr>
                <w:rFonts w:ascii="Times New Roman" w:hAnsi="Times New Roman"/>
                <w:sz w:val="28"/>
                <w:szCs w:val="28"/>
                <w:lang w:val="ro-MD"/>
              </w:rPr>
              <w:t>n</w:t>
            </w:r>
            <w:r w:rsidR="00593B7C" w:rsidRPr="00B36EB8">
              <w:rPr>
                <w:rFonts w:ascii="Times New Roman" w:hAnsi="Times New Roman"/>
                <w:sz w:val="28"/>
                <w:szCs w:val="28"/>
                <w:lang w:val="ro-MD"/>
              </w:rPr>
              <w:t>ul din obiectivele generale ale</w:t>
            </w:r>
            <w:r w:rsidR="002C6142" w:rsidRPr="00B36EB8">
              <w:rPr>
                <w:rFonts w:ascii="Times New Roman" w:hAnsi="Times New Roman"/>
                <w:sz w:val="28"/>
                <w:szCs w:val="28"/>
                <w:lang w:val="ro-MD"/>
              </w:rPr>
              <w:t xml:space="preserve"> Strategiei </w:t>
            </w:r>
            <w:r w:rsidR="001D5CE4" w:rsidRPr="00B36EB8">
              <w:rPr>
                <w:rFonts w:ascii="Times New Roman" w:hAnsi="Times New Roman"/>
                <w:sz w:val="28"/>
                <w:szCs w:val="28"/>
                <w:lang w:val="ro-MD"/>
              </w:rPr>
              <w:t>privind reforma administrației publice</w:t>
            </w:r>
            <w:r w:rsidR="002C6142" w:rsidRPr="00B36EB8">
              <w:rPr>
                <w:rFonts w:ascii="Times New Roman" w:hAnsi="Times New Roman"/>
                <w:sz w:val="28"/>
                <w:szCs w:val="28"/>
                <w:lang w:val="ro-MD"/>
              </w:rPr>
              <w:t xml:space="preserve"> este </w:t>
            </w:r>
            <w:r w:rsidR="00593B7C" w:rsidRPr="00B36EB8">
              <w:rPr>
                <w:rFonts w:ascii="Times New Roman" w:hAnsi="Times New Roman"/>
                <w:sz w:val="28"/>
                <w:szCs w:val="28"/>
                <w:lang w:val="ro-MD"/>
              </w:rPr>
              <w:t xml:space="preserve">consolidarea </w:t>
            </w:r>
            <w:r w:rsidR="002C6142" w:rsidRPr="00B36EB8">
              <w:rPr>
                <w:rFonts w:ascii="Times New Roman" w:hAnsi="Times New Roman"/>
                <w:sz w:val="28"/>
                <w:szCs w:val="28"/>
                <w:lang w:val="ro-MD"/>
              </w:rPr>
              <w:t>responsabili</w:t>
            </w:r>
            <w:r w:rsidR="00593B7C" w:rsidRPr="00B36EB8">
              <w:rPr>
                <w:rFonts w:ascii="Times New Roman" w:hAnsi="Times New Roman"/>
                <w:sz w:val="28"/>
                <w:szCs w:val="28"/>
                <w:lang w:val="ro-MD"/>
              </w:rPr>
              <w:t>tății</w:t>
            </w:r>
            <w:r w:rsidR="002C6142" w:rsidRPr="00B36EB8">
              <w:rPr>
                <w:rFonts w:ascii="Times New Roman" w:hAnsi="Times New Roman"/>
                <w:sz w:val="28"/>
                <w:szCs w:val="28"/>
                <w:lang w:val="ro-MD"/>
              </w:rPr>
              <w:t xml:space="preserve"> </w:t>
            </w:r>
            <w:r w:rsidR="00593B7C" w:rsidRPr="00B36EB8">
              <w:rPr>
                <w:rFonts w:ascii="Times New Roman" w:hAnsi="Times New Roman"/>
                <w:sz w:val="28"/>
                <w:szCs w:val="28"/>
                <w:lang w:val="ro-MD"/>
              </w:rPr>
              <w:t xml:space="preserve">autorităților </w:t>
            </w:r>
            <w:r w:rsidR="001D5CE4" w:rsidRPr="00B36EB8">
              <w:rPr>
                <w:rFonts w:ascii="Times New Roman" w:hAnsi="Times New Roman"/>
                <w:sz w:val="28"/>
                <w:szCs w:val="28"/>
                <w:lang w:val="ro-MD"/>
              </w:rPr>
              <w:t xml:space="preserve">administrației publice prin </w:t>
            </w:r>
            <w:r w:rsidR="00593B7C" w:rsidRPr="00B36EB8">
              <w:rPr>
                <w:rFonts w:ascii="Times New Roman" w:hAnsi="Times New Roman"/>
                <w:sz w:val="28"/>
                <w:szCs w:val="28"/>
                <w:lang w:val="ro-MD"/>
              </w:rPr>
              <w:t>îmbunătăți</w:t>
            </w:r>
            <w:r w:rsidR="001D5CE4" w:rsidRPr="00B36EB8">
              <w:rPr>
                <w:rFonts w:ascii="Times New Roman" w:hAnsi="Times New Roman"/>
                <w:sz w:val="28"/>
                <w:szCs w:val="28"/>
                <w:lang w:val="ro-MD"/>
              </w:rPr>
              <w:t>rea</w:t>
            </w:r>
            <w:r w:rsidR="00593B7C" w:rsidRPr="00B36EB8">
              <w:rPr>
                <w:rFonts w:ascii="Times New Roman" w:hAnsi="Times New Roman"/>
                <w:sz w:val="28"/>
                <w:szCs w:val="28"/>
                <w:lang w:val="ro-MD"/>
              </w:rPr>
              <w:t xml:space="preserve"> </w:t>
            </w:r>
            <w:r w:rsidR="001D5CE4" w:rsidRPr="00B36EB8">
              <w:rPr>
                <w:rFonts w:ascii="Times New Roman" w:hAnsi="Times New Roman"/>
                <w:sz w:val="28"/>
                <w:szCs w:val="28"/>
                <w:lang w:val="ro-MD"/>
              </w:rPr>
              <w:t>gestionă</w:t>
            </w:r>
            <w:r w:rsidR="00593B7C" w:rsidRPr="00B36EB8">
              <w:rPr>
                <w:rFonts w:ascii="Times New Roman" w:hAnsi="Times New Roman"/>
                <w:sz w:val="28"/>
                <w:szCs w:val="28"/>
                <w:lang w:val="ro-MD"/>
              </w:rPr>
              <w:t>r</w:t>
            </w:r>
            <w:r w:rsidR="001D5CE4" w:rsidRPr="00B36EB8">
              <w:rPr>
                <w:rFonts w:ascii="Times New Roman" w:hAnsi="Times New Roman"/>
                <w:sz w:val="28"/>
                <w:szCs w:val="28"/>
                <w:lang w:val="ro-MD"/>
              </w:rPr>
              <w:t>ii</w:t>
            </w:r>
            <w:r w:rsidR="00593B7C" w:rsidRPr="00B36EB8">
              <w:rPr>
                <w:rFonts w:ascii="Times New Roman" w:hAnsi="Times New Roman"/>
                <w:sz w:val="28"/>
                <w:szCs w:val="28"/>
                <w:lang w:val="ro-MD"/>
              </w:rPr>
              <w:t xml:space="preserve"> acestora </w:t>
            </w:r>
            <w:r w:rsidR="001D5CE4" w:rsidRPr="00B36EB8">
              <w:rPr>
                <w:rFonts w:ascii="Times New Roman" w:hAnsi="Times New Roman"/>
                <w:sz w:val="28"/>
                <w:szCs w:val="28"/>
                <w:lang w:val="ro-MD"/>
              </w:rPr>
              <w:t xml:space="preserve">și </w:t>
            </w:r>
            <w:r w:rsidR="00593B7C" w:rsidRPr="00B36EB8">
              <w:rPr>
                <w:rFonts w:ascii="Times New Roman" w:hAnsi="Times New Roman"/>
                <w:sz w:val="28"/>
                <w:szCs w:val="28"/>
                <w:lang w:val="ro-MD"/>
              </w:rPr>
              <w:t>asigura</w:t>
            </w:r>
            <w:r w:rsidR="001D5CE4" w:rsidRPr="00B36EB8">
              <w:rPr>
                <w:rFonts w:ascii="Times New Roman" w:hAnsi="Times New Roman"/>
                <w:sz w:val="28"/>
                <w:szCs w:val="28"/>
                <w:lang w:val="ro-MD"/>
              </w:rPr>
              <w:t>rea prestă</w:t>
            </w:r>
            <w:r w:rsidR="00593B7C" w:rsidRPr="00B36EB8">
              <w:rPr>
                <w:rFonts w:ascii="Times New Roman" w:hAnsi="Times New Roman"/>
                <w:sz w:val="28"/>
                <w:szCs w:val="28"/>
                <w:lang w:val="ro-MD"/>
              </w:rPr>
              <w:t>r</w:t>
            </w:r>
            <w:r w:rsidR="001D5CE4" w:rsidRPr="00B36EB8">
              <w:rPr>
                <w:rFonts w:ascii="Times New Roman" w:hAnsi="Times New Roman"/>
                <w:sz w:val="28"/>
                <w:szCs w:val="28"/>
                <w:lang w:val="ro-MD"/>
              </w:rPr>
              <w:t xml:space="preserve">ii </w:t>
            </w:r>
            <w:r w:rsidR="00593B7C" w:rsidRPr="00B36EB8">
              <w:rPr>
                <w:rFonts w:ascii="Times New Roman" w:hAnsi="Times New Roman"/>
                <w:sz w:val="28"/>
                <w:szCs w:val="28"/>
                <w:lang w:val="ro-MD"/>
              </w:rPr>
              <w:t>serviciilor publice de calitate.</w:t>
            </w:r>
            <w:r w:rsidR="002C6142" w:rsidRPr="00B36EB8">
              <w:rPr>
                <w:rFonts w:ascii="Times New Roman" w:hAnsi="Times New Roman"/>
                <w:sz w:val="28"/>
                <w:szCs w:val="28"/>
                <w:lang w:val="ro-MD"/>
              </w:rPr>
              <w:t xml:space="preserve"> </w:t>
            </w:r>
            <w:r w:rsidR="00FF5736" w:rsidRPr="00B36EB8">
              <w:rPr>
                <w:rFonts w:ascii="Times New Roman" w:hAnsi="Times New Roman"/>
                <w:sz w:val="28"/>
                <w:szCs w:val="28"/>
                <w:lang w:val="ro-MD"/>
              </w:rPr>
              <w:t xml:space="preserve">În acest context, raționalizarea structurii administrației publice centrale, bazată pe prioritățile de dezvoltare social-economică și angajamentele asumate în demersul de integrare </w:t>
            </w:r>
            <w:r w:rsidR="00FF5736" w:rsidRPr="00B36EB8">
              <w:rPr>
                <w:rFonts w:ascii="Times New Roman" w:hAnsi="Times New Roman"/>
                <w:sz w:val="28"/>
                <w:szCs w:val="28"/>
                <w:lang w:val="ro-MD"/>
              </w:rPr>
              <w:lastRenderedPageBreak/>
              <w:t xml:space="preserve">europeană </w:t>
            </w:r>
            <w:r w:rsidR="006F7896" w:rsidRPr="00B36EB8">
              <w:rPr>
                <w:rFonts w:ascii="Times New Roman" w:hAnsi="Times New Roman"/>
                <w:sz w:val="28"/>
                <w:szCs w:val="28"/>
                <w:lang w:val="ro-MD"/>
              </w:rPr>
              <w:t xml:space="preserve">constituie </w:t>
            </w:r>
            <w:r w:rsidR="001D5CE4" w:rsidRPr="00B36EB8">
              <w:rPr>
                <w:rFonts w:ascii="Times New Roman" w:hAnsi="Times New Roman"/>
                <w:sz w:val="28"/>
                <w:szCs w:val="28"/>
                <w:lang w:val="ro-MD"/>
              </w:rPr>
              <w:t xml:space="preserve">acțiunea </w:t>
            </w:r>
            <w:r w:rsidR="006F7896" w:rsidRPr="00B36EB8">
              <w:rPr>
                <w:rFonts w:ascii="Times New Roman" w:hAnsi="Times New Roman"/>
                <w:sz w:val="28"/>
                <w:szCs w:val="28"/>
                <w:lang w:val="ro-MD"/>
              </w:rPr>
              <w:t xml:space="preserve">de </w:t>
            </w:r>
            <w:r w:rsidR="001D5CE4" w:rsidRPr="00B36EB8">
              <w:rPr>
                <w:rFonts w:ascii="Times New Roman" w:hAnsi="Times New Roman"/>
                <w:sz w:val="28"/>
                <w:szCs w:val="28"/>
                <w:lang w:val="ro-MD"/>
              </w:rPr>
              <w:t>inițiere a complexului proces de responsabilizare a administrației publice.</w:t>
            </w:r>
          </w:p>
          <w:p w14:paraId="707A5DFA" w14:textId="77777777" w:rsidR="00864FAD" w:rsidRPr="00B36EB8" w:rsidRDefault="00864FAD" w:rsidP="00BE779D">
            <w:pPr>
              <w:spacing w:before="120" w:after="120"/>
              <w:ind w:firstLine="720"/>
              <w:jc w:val="both"/>
              <w:rPr>
                <w:rFonts w:ascii="Times New Roman" w:hAnsi="Times New Roman"/>
                <w:sz w:val="28"/>
                <w:szCs w:val="28"/>
                <w:lang w:val="ro-MD"/>
              </w:rPr>
            </w:pPr>
            <w:r w:rsidRPr="00B36EB8">
              <w:rPr>
                <w:rFonts w:ascii="Times New Roman" w:hAnsi="Times New Roman"/>
                <w:sz w:val="28"/>
                <w:szCs w:val="28"/>
                <w:lang w:val="ro-MD"/>
              </w:rPr>
              <w:t>Pentru r</w:t>
            </w:r>
            <w:r w:rsidR="00737CC2" w:rsidRPr="00B36EB8">
              <w:rPr>
                <w:rFonts w:ascii="Times New Roman" w:hAnsi="Times New Roman"/>
                <w:sz w:val="28"/>
                <w:szCs w:val="28"/>
                <w:lang w:val="ro-MD"/>
              </w:rPr>
              <w:t xml:space="preserve">ealizarea </w:t>
            </w:r>
            <w:r w:rsidRPr="00B36EB8">
              <w:rPr>
                <w:rFonts w:ascii="Times New Roman" w:hAnsi="Times New Roman"/>
                <w:sz w:val="28"/>
                <w:szCs w:val="28"/>
                <w:lang w:val="ro-MD"/>
              </w:rPr>
              <w:t>acestor obiective este necesară</w:t>
            </w:r>
            <w:r w:rsidR="007526EA" w:rsidRPr="00B36EB8">
              <w:rPr>
                <w:rFonts w:ascii="Times New Roman" w:hAnsi="Times New Roman"/>
                <w:sz w:val="28"/>
                <w:szCs w:val="28"/>
                <w:lang w:val="ro-MD"/>
              </w:rPr>
              <w:t>, în primul rând,</w:t>
            </w:r>
            <w:r w:rsidRPr="00B36EB8">
              <w:rPr>
                <w:rFonts w:ascii="Times New Roman" w:hAnsi="Times New Roman"/>
                <w:sz w:val="28"/>
                <w:szCs w:val="28"/>
                <w:lang w:val="ro-MD"/>
              </w:rPr>
              <w:t xml:space="preserve"> revizuirea cadrului normativ de organiza</w:t>
            </w:r>
            <w:r w:rsidR="007526EA" w:rsidRPr="00B36EB8">
              <w:rPr>
                <w:rFonts w:ascii="Times New Roman" w:hAnsi="Times New Roman"/>
                <w:sz w:val="28"/>
                <w:szCs w:val="28"/>
                <w:lang w:val="ro-MD"/>
              </w:rPr>
              <w:t>re și funcționare a Guvernului –  autoritatea publică care reprezintă și exercită puterea executivă în Republica Moldova și exercită conducerea generală a administrației publice.</w:t>
            </w:r>
          </w:p>
          <w:p w14:paraId="21742CC5" w14:textId="77777777" w:rsidR="00537B88" w:rsidRPr="00B36EB8" w:rsidRDefault="00864FAD" w:rsidP="00BE779D">
            <w:pPr>
              <w:spacing w:before="120" w:after="120"/>
              <w:ind w:firstLine="720"/>
              <w:jc w:val="both"/>
              <w:rPr>
                <w:rFonts w:ascii="Times New Roman" w:hAnsi="Times New Roman"/>
                <w:sz w:val="28"/>
                <w:szCs w:val="28"/>
                <w:lang w:val="ro-MD"/>
              </w:rPr>
            </w:pPr>
            <w:r w:rsidRPr="00B36EB8">
              <w:rPr>
                <w:rFonts w:ascii="Times New Roman" w:hAnsi="Times New Roman"/>
                <w:sz w:val="28"/>
                <w:szCs w:val="28"/>
                <w:lang w:val="ro-MD"/>
              </w:rPr>
              <w:t>Elaborarea proiectului unei noi Legi</w:t>
            </w:r>
            <w:r w:rsidR="007713DD" w:rsidRPr="00B36EB8">
              <w:rPr>
                <w:rFonts w:ascii="Times New Roman" w:hAnsi="Times New Roman"/>
                <w:sz w:val="28"/>
                <w:szCs w:val="28"/>
                <w:lang w:val="ro-MD"/>
              </w:rPr>
              <w:t xml:space="preserve"> </w:t>
            </w:r>
            <w:r w:rsidRPr="00B36EB8">
              <w:rPr>
                <w:rFonts w:ascii="Times New Roman" w:hAnsi="Times New Roman"/>
                <w:sz w:val="28"/>
                <w:szCs w:val="28"/>
                <w:lang w:val="ro-MD"/>
              </w:rPr>
              <w:t xml:space="preserve">cu privire la Guvern </w:t>
            </w:r>
            <w:r w:rsidR="007713DD" w:rsidRPr="00B36EB8">
              <w:rPr>
                <w:rFonts w:ascii="Times New Roman" w:hAnsi="Times New Roman"/>
                <w:sz w:val="28"/>
                <w:szCs w:val="28"/>
                <w:lang w:val="ro-MD"/>
              </w:rPr>
              <w:t xml:space="preserve">a fost precedată de o analiză a cadrului normativ și instituțional în vigoare ce reglementează domeniul organizării și funcționării </w:t>
            </w:r>
            <w:r w:rsidR="002D37B6" w:rsidRPr="00B36EB8">
              <w:rPr>
                <w:rFonts w:ascii="Times New Roman" w:hAnsi="Times New Roman"/>
                <w:sz w:val="28"/>
                <w:szCs w:val="28"/>
                <w:lang w:val="ro-MD"/>
              </w:rPr>
              <w:t>autorităților administrației publice</w:t>
            </w:r>
            <w:r w:rsidR="007713DD" w:rsidRPr="00B36EB8">
              <w:rPr>
                <w:rFonts w:ascii="Times New Roman" w:hAnsi="Times New Roman"/>
                <w:sz w:val="28"/>
                <w:szCs w:val="28"/>
                <w:lang w:val="ro-MD"/>
              </w:rPr>
              <w:t xml:space="preserve">, care a permis </w:t>
            </w:r>
            <w:r w:rsidR="00537B88" w:rsidRPr="00B36EB8">
              <w:rPr>
                <w:rFonts w:ascii="Times New Roman" w:hAnsi="Times New Roman"/>
                <w:sz w:val="28"/>
                <w:szCs w:val="28"/>
                <w:lang w:val="ro-MD"/>
              </w:rPr>
              <w:t>constatarea următoarelor.</w:t>
            </w:r>
          </w:p>
          <w:p w14:paraId="00E6393E" w14:textId="77777777" w:rsidR="00537B88" w:rsidRPr="00B36EB8" w:rsidRDefault="00537B88" w:rsidP="00BE779D">
            <w:pPr>
              <w:spacing w:before="120" w:after="120"/>
              <w:ind w:firstLine="720"/>
              <w:jc w:val="both"/>
              <w:rPr>
                <w:rFonts w:ascii="Times New Roman" w:hAnsi="Times New Roman"/>
                <w:sz w:val="28"/>
                <w:szCs w:val="28"/>
                <w:lang w:val="ro-MD"/>
              </w:rPr>
            </w:pPr>
            <w:r w:rsidRPr="00B36EB8">
              <w:rPr>
                <w:rFonts w:ascii="Times New Roman" w:hAnsi="Times New Roman"/>
                <w:sz w:val="28"/>
                <w:szCs w:val="28"/>
                <w:lang w:val="ro-MD"/>
              </w:rPr>
              <w:t>D</w:t>
            </w:r>
            <w:r w:rsidR="007E0D83" w:rsidRPr="00B36EB8">
              <w:rPr>
                <w:rFonts w:ascii="Times New Roman" w:hAnsi="Times New Roman"/>
                <w:sz w:val="28"/>
                <w:szCs w:val="28"/>
                <w:lang w:val="ro-MD"/>
              </w:rPr>
              <w:t>eși</w:t>
            </w:r>
            <w:r w:rsidRPr="00B36EB8">
              <w:rPr>
                <w:rFonts w:ascii="Times New Roman" w:hAnsi="Times New Roman"/>
                <w:sz w:val="28"/>
                <w:szCs w:val="28"/>
                <w:lang w:val="ro-MD"/>
              </w:rPr>
              <w:t xml:space="preserve"> actuala Lege cu privire la Guvern (nr.64 din 31 mai 1990)</w:t>
            </w:r>
            <w:r w:rsidR="007E0D83" w:rsidRPr="00B36EB8">
              <w:rPr>
                <w:rFonts w:ascii="Times New Roman" w:hAnsi="Times New Roman"/>
                <w:sz w:val="28"/>
                <w:szCs w:val="28"/>
                <w:lang w:val="ro-MD"/>
              </w:rPr>
              <w:t xml:space="preserve"> </w:t>
            </w:r>
            <w:r w:rsidRPr="00B36EB8">
              <w:rPr>
                <w:rFonts w:ascii="Times New Roman" w:hAnsi="Times New Roman"/>
                <w:sz w:val="28"/>
                <w:szCs w:val="28"/>
                <w:lang w:val="ro-MD"/>
              </w:rPr>
              <w:t>a fost modificată de mai multe ori</w:t>
            </w:r>
            <w:r w:rsidR="007E0D83" w:rsidRPr="00B36EB8">
              <w:rPr>
                <w:rFonts w:ascii="Times New Roman" w:hAnsi="Times New Roman"/>
                <w:sz w:val="28"/>
                <w:szCs w:val="28"/>
                <w:lang w:val="ro-MD"/>
              </w:rPr>
              <w:t xml:space="preserve">, fiind </w:t>
            </w:r>
            <w:r w:rsidRPr="00B36EB8">
              <w:rPr>
                <w:rFonts w:ascii="Times New Roman" w:hAnsi="Times New Roman"/>
                <w:sz w:val="28"/>
                <w:szCs w:val="28"/>
                <w:lang w:val="ro-MD"/>
              </w:rPr>
              <w:t xml:space="preserve">chiar </w:t>
            </w:r>
            <w:r w:rsidR="007E0D83" w:rsidRPr="00B36EB8">
              <w:rPr>
                <w:rFonts w:ascii="Times New Roman" w:hAnsi="Times New Roman"/>
                <w:sz w:val="28"/>
                <w:szCs w:val="28"/>
                <w:lang w:val="ro-MD"/>
              </w:rPr>
              <w:t>republicată</w:t>
            </w:r>
            <w:r w:rsidRPr="00B36EB8">
              <w:rPr>
                <w:rFonts w:ascii="Times New Roman" w:hAnsi="Times New Roman"/>
                <w:sz w:val="28"/>
                <w:szCs w:val="28"/>
                <w:lang w:val="ro-MD"/>
              </w:rPr>
              <w:t xml:space="preserve"> în anul 2002</w:t>
            </w:r>
            <w:r w:rsidR="007E0D83" w:rsidRPr="00B36EB8">
              <w:rPr>
                <w:rFonts w:ascii="Times New Roman" w:hAnsi="Times New Roman"/>
                <w:sz w:val="28"/>
                <w:szCs w:val="28"/>
                <w:lang w:val="ro-MD"/>
              </w:rPr>
              <w:t xml:space="preserve">, </w:t>
            </w:r>
            <w:r w:rsidRPr="00B36EB8">
              <w:rPr>
                <w:rFonts w:ascii="Times New Roman" w:hAnsi="Times New Roman"/>
                <w:sz w:val="28"/>
                <w:szCs w:val="28"/>
                <w:lang w:val="ro-MD"/>
              </w:rPr>
              <w:t>aceste modificări au comportat mai mult un caracter ocazional, fiind determinate de circumstanțe de moment</w:t>
            </w:r>
            <w:r w:rsidR="00535457" w:rsidRPr="00B36EB8">
              <w:rPr>
                <w:rFonts w:ascii="Times New Roman" w:hAnsi="Times New Roman"/>
                <w:sz w:val="28"/>
                <w:szCs w:val="28"/>
                <w:lang w:val="ro-MD"/>
              </w:rPr>
              <w:t xml:space="preserve"> (implementarea politicilor publice în diverse domenii, executarea hotărârilor Curții Constituționale, reorganizarea structurală a administrației publice centrale)</w:t>
            </w:r>
            <w:r w:rsidRPr="00B36EB8">
              <w:rPr>
                <w:rFonts w:ascii="Times New Roman" w:hAnsi="Times New Roman"/>
                <w:sz w:val="28"/>
                <w:szCs w:val="28"/>
                <w:lang w:val="ro-MD"/>
              </w:rPr>
              <w:t>, fără a avea o abordare complexă și de concept.</w:t>
            </w:r>
            <w:r w:rsidR="00290574">
              <w:rPr>
                <w:rFonts w:ascii="Times New Roman" w:hAnsi="Times New Roman"/>
                <w:sz w:val="28"/>
                <w:szCs w:val="28"/>
                <w:lang w:val="ro-MD"/>
              </w:rPr>
              <w:t xml:space="preserve"> </w:t>
            </w:r>
            <w:r w:rsidRPr="00B36EB8">
              <w:rPr>
                <w:rFonts w:ascii="Times New Roman" w:hAnsi="Times New Roman"/>
                <w:sz w:val="28"/>
                <w:szCs w:val="28"/>
                <w:lang w:val="ro-MD"/>
              </w:rPr>
              <w:t xml:space="preserve">În rezultat, </w:t>
            </w:r>
            <w:r w:rsidR="006B7AF4" w:rsidRPr="00B36EB8">
              <w:rPr>
                <w:rFonts w:ascii="Times New Roman" w:hAnsi="Times New Roman"/>
                <w:sz w:val="28"/>
                <w:szCs w:val="28"/>
                <w:lang w:val="ro-MD"/>
              </w:rPr>
              <w:t xml:space="preserve">atât sub aspect structural, cât și sub aspect terminologic, </w:t>
            </w:r>
            <w:r w:rsidR="00CA1759" w:rsidRPr="00B36EB8">
              <w:rPr>
                <w:rFonts w:ascii="Times New Roman" w:hAnsi="Times New Roman"/>
                <w:sz w:val="28"/>
                <w:szCs w:val="28"/>
                <w:lang w:val="ro-MD"/>
              </w:rPr>
              <w:t xml:space="preserve">textul </w:t>
            </w:r>
            <w:r w:rsidR="006B7AF4" w:rsidRPr="00B36EB8">
              <w:rPr>
                <w:rFonts w:ascii="Times New Roman" w:hAnsi="Times New Roman"/>
                <w:sz w:val="28"/>
                <w:szCs w:val="28"/>
                <w:lang w:val="ro-MD"/>
              </w:rPr>
              <w:t>actual</w:t>
            </w:r>
            <w:r w:rsidR="00CA1759" w:rsidRPr="00B36EB8">
              <w:rPr>
                <w:rFonts w:ascii="Times New Roman" w:hAnsi="Times New Roman"/>
                <w:sz w:val="28"/>
                <w:szCs w:val="28"/>
                <w:lang w:val="ro-MD"/>
              </w:rPr>
              <w:t>ei</w:t>
            </w:r>
            <w:r w:rsidR="006B7AF4" w:rsidRPr="00B36EB8">
              <w:rPr>
                <w:rFonts w:ascii="Times New Roman" w:hAnsi="Times New Roman"/>
                <w:sz w:val="28"/>
                <w:szCs w:val="28"/>
                <w:lang w:val="ro-MD"/>
              </w:rPr>
              <w:t xml:space="preserve"> L</w:t>
            </w:r>
            <w:r w:rsidRPr="00B36EB8">
              <w:rPr>
                <w:rFonts w:ascii="Times New Roman" w:hAnsi="Times New Roman"/>
                <w:sz w:val="28"/>
                <w:szCs w:val="28"/>
                <w:lang w:val="ro-MD"/>
              </w:rPr>
              <w:t>eg</w:t>
            </w:r>
            <w:r w:rsidR="00CA1759" w:rsidRPr="00B36EB8">
              <w:rPr>
                <w:rFonts w:ascii="Times New Roman" w:hAnsi="Times New Roman"/>
                <w:sz w:val="28"/>
                <w:szCs w:val="28"/>
                <w:lang w:val="ro-MD"/>
              </w:rPr>
              <w:t>i</w:t>
            </w:r>
            <w:r w:rsidR="006B7AF4" w:rsidRPr="00B36EB8">
              <w:rPr>
                <w:rFonts w:ascii="Times New Roman" w:hAnsi="Times New Roman"/>
                <w:sz w:val="28"/>
                <w:szCs w:val="28"/>
                <w:lang w:val="ro-MD"/>
              </w:rPr>
              <w:t xml:space="preserve"> cu privire la Guvern </w:t>
            </w:r>
            <w:r w:rsidR="00CA1759" w:rsidRPr="00B36EB8">
              <w:rPr>
                <w:rFonts w:ascii="Times New Roman" w:hAnsi="Times New Roman"/>
                <w:sz w:val="28"/>
                <w:szCs w:val="28"/>
                <w:lang w:val="ro-MD"/>
              </w:rPr>
              <w:t>a devenit</w:t>
            </w:r>
            <w:r w:rsidR="006B7AF4" w:rsidRPr="00B36EB8">
              <w:rPr>
                <w:rFonts w:ascii="Times New Roman" w:hAnsi="Times New Roman"/>
                <w:sz w:val="28"/>
                <w:szCs w:val="28"/>
                <w:lang w:val="ro-MD"/>
              </w:rPr>
              <w:t xml:space="preserve"> </w:t>
            </w:r>
            <w:r w:rsidR="00CA1759" w:rsidRPr="00B36EB8">
              <w:rPr>
                <w:rFonts w:ascii="Times New Roman" w:hAnsi="Times New Roman"/>
                <w:sz w:val="28"/>
                <w:szCs w:val="28"/>
                <w:lang w:val="ro-MD"/>
              </w:rPr>
              <w:t xml:space="preserve">incoerent, neconsecvent, </w:t>
            </w:r>
            <w:r w:rsidR="006B7AF4" w:rsidRPr="00B36EB8">
              <w:rPr>
                <w:rFonts w:ascii="Times New Roman" w:hAnsi="Times New Roman"/>
                <w:sz w:val="28"/>
                <w:szCs w:val="28"/>
                <w:lang w:val="ro-MD"/>
              </w:rPr>
              <w:t>neuniform, echivoc</w:t>
            </w:r>
            <w:r w:rsidR="00CA1759" w:rsidRPr="00B36EB8">
              <w:rPr>
                <w:rFonts w:ascii="Times New Roman" w:hAnsi="Times New Roman"/>
                <w:sz w:val="28"/>
                <w:szCs w:val="28"/>
                <w:lang w:val="ro-MD"/>
              </w:rPr>
              <w:t xml:space="preserve"> și cu norme care, în unele cazuri, se dublează, ceea ce nu corespunde principiilor de bază ale legiferării și normelor de tehnică </w:t>
            </w:r>
            <w:r w:rsidR="00A969C8" w:rsidRPr="00B36EB8">
              <w:rPr>
                <w:rFonts w:ascii="Times New Roman" w:hAnsi="Times New Roman"/>
                <w:sz w:val="28"/>
                <w:szCs w:val="28"/>
                <w:lang w:val="ro-MD"/>
              </w:rPr>
              <w:t>legislativă.</w:t>
            </w:r>
          </w:p>
          <w:p w14:paraId="1B2EB16E" w14:textId="640B6937" w:rsidR="00947932" w:rsidRDefault="00B032C6" w:rsidP="00BE779D">
            <w:pPr>
              <w:spacing w:before="120" w:after="120"/>
              <w:ind w:firstLine="720"/>
              <w:jc w:val="both"/>
              <w:rPr>
                <w:rFonts w:ascii="Times New Roman" w:hAnsi="Times New Roman"/>
                <w:sz w:val="28"/>
                <w:szCs w:val="28"/>
                <w:lang w:val="ro-MD"/>
              </w:rPr>
            </w:pPr>
            <w:r>
              <w:rPr>
                <w:rFonts w:ascii="Times New Roman" w:hAnsi="Times New Roman"/>
                <w:sz w:val="28"/>
                <w:szCs w:val="28"/>
                <w:lang w:val="ro-MD"/>
              </w:rPr>
              <w:t>De asemenea,</w:t>
            </w:r>
            <w:r w:rsidR="00947932">
              <w:rPr>
                <w:rFonts w:ascii="Times New Roman" w:hAnsi="Times New Roman"/>
                <w:sz w:val="28"/>
                <w:szCs w:val="28"/>
                <w:lang w:val="ro-MD"/>
              </w:rPr>
              <w:t xml:space="preserve"> </w:t>
            </w:r>
            <w:r w:rsidR="00CE2F7A">
              <w:rPr>
                <w:rFonts w:ascii="Times New Roman" w:hAnsi="Times New Roman"/>
                <w:sz w:val="28"/>
                <w:szCs w:val="28"/>
                <w:lang w:val="ro-MD"/>
              </w:rPr>
              <w:t>proiectul</w:t>
            </w:r>
            <w:r w:rsidR="00947932">
              <w:rPr>
                <w:rFonts w:ascii="Times New Roman" w:hAnsi="Times New Roman"/>
                <w:sz w:val="28"/>
                <w:szCs w:val="28"/>
                <w:lang w:val="ro-MD"/>
              </w:rPr>
              <w:t xml:space="preserve"> de lege are la bază și o analiză a jurisprudenței Curții Constituționale. În mod special ținem să relevăm aprecierile, concluziile și interpretările Curții date în </w:t>
            </w:r>
            <w:r w:rsidR="00CE2F7A">
              <w:rPr>
                <w:rFonts w:ascii="Times New Roman" w:hAnsi="Times New Roman"/>
                <w:sz w:val="28"/>
                <w:szCs w:val="28"/>
                <w:lang w:val="ro-MD"/>
              </w:rPr>
              <w:t>Hotărâr</w:t>
            </w:r>
            <w:r w:rsidR="00D81B82">
              <w:rPr>
                <w:rFonts w:ascii="Times New Roman" w:hAnsi="Times New Roman"/>
                <w:sz w:val="28"/>
                <w:szCs w:val="28"/>
                <w:lang w:val="ro-MD"/>
              </w:rPr>
              <w:t>ile sale</w:t>
            </w:r>
            <w:r w:rsidR="00CE2F7A">
              <w:rPr>
                <w:rFonts w:ascii="Times New Roman" w:hAnsi="Times New Roman"/>
                <w:sz w:val="28"/>
                <w:szCs w:val="28"/>
                <w:lang w:val="ro-MD"/>
              </w:rPr>
              <w:t xml:space="preserve"> nr. 5 din 2 martie 2016 pentru interpre</w:t>
            </w:r>
            <w:r w:rsidR="00290574">
              <w:rPr>
                <w:rFonts w:ascii="Times New Roman" w:hAnsi="Times New Roman"/>
                <w:sz w:val="28"/>
                <w:szCs w:val="28"/>
                <w:lang w:val="ro-MD"/>
              </w:rPr>
              <w:t>t</w:t>
            </w:r>
            <w:r w:rsidR="00CE2F7A">
              <w:rPr>
                <w:rFonts w:ascii="Times New Roman" w:hAnsi="Times New Roman"/>
                <w:sz w:val="28"/>
                <w:szCs w:val="28"/>
                <w:lang w:val="ro-MD"/>
              </w:rPr>
              <w:t>area art.106</w:t>
            </w:r>
            <w:r w:rsidR="00CE2F7A">
              <w:rPr>
                <w:rFonts w:ascii="Times New Roman" w:hAnsi="Times New Roman"/>
                <w:sz w:val="28"/>
                <w:szCs w:val="28"/>
                <w:vertAlign w:val="superscript"/>
                <w:lang w:val="ro-MD"/>
              </w:rPr>
              <w:t>1</w:t>
            </w:r>
            <w:r w:rsidR="00CE2F7A">
              <w:rPr>
                <w:rFonts w:ascii="Times New Roman" w:hAnsi="Times New Roman"/>
                <w:sz w:val="28"/>
                <w:szCs w:val="28"/>
                <w:lang w:val="ro-MD"/>
              </w:rPr>
              <w:t xml:space="preserve"> alin. (1) din Constituție, </w:t>
            </w:r>
            <w:r w:rsidR="00947932">
              <w:rPr>
                <w:rFonts w:ascii="Times New Roman" w:hAnsi="Times New Roman"/>
                <w:sz w:val="28"/>
                <w:szCs w:val="28"/>
                <w:lang w:val="ro-MD"/>
              </w:rPr>
              <w:t>nr. 16 din 17 iunie 2015 pentru interpretarea art. 101 alin. (2) și (3) din Constituție,</w:t>
            </w:r>
            <w:r w:rsidR="00CE2F7A">
              <w:rPr>
                <w:rFonts w:ascii="Times New Roman" w:hAnsi="Times New Roman"/>
                <w:sz w:val="28"/>
                <w:szCs w:val="28"/>
                <w:lang w:val="ro-MD"/>
              </w:rPr>
              <w:t xml:space="preserve"> </w:t>
            </w:r>
            <w:r w:rsidR="00C263DB">
              <w:rPr>
                <w:rFonts w:ascii="Times New Roman" w:hAnsi="Times New Roman"/>
                <w:sz w:val="28"/>
                <w:szCs w:val="28"/>
                <w:lang w:val="ro-MD"/>
              </w:rPr>
              <w:t xml:space="preserve">nr. 32 din 29 decembrie 2015 pentru controlul constituționalității Decretului Președintelui Republicii Moldova nr. 1877 din 21 decembrie 2015 privind desemnarea candidatului pentru funcția de Prim-ministru, </w:t>
            </w:r>
            <w:r w:rsidR="00D81B82">
              <w:rPr>
                <w:rFonts w:ascii="Times New Roman" w:hAnsi="Times New Roman"/>
                <w:sz w:val="28"/>
                <w:szCs w:val="28"/>
                <w:lang w:val="ro-MD"/>
              </w:rPr>
              <w:t xml:space="preserve">   </w:t>
            </w:r>
            <w:r w:rsidR="00C263DB">
              <w:rPr>
                <w:rFonts w:ascii="Times New Roman" w:hAnsi="Times New Roman"/>
                <w:sz w:val="28"/>
                <w:szCs w:val="28"/>
                <w:lang w:val="ro-MD"/>
              </w:rPr>
              <w:t>nr. 21 din 24 iunie 2015 privind interpretarea articolelor 69 alin. (2), 70 alin. (1), 99 și 100 din Constituția Republicii Moldova</w:t>
            </w:r>
            <w:r w:rsidR="00290574">
              <w:rPr>
                <w:rFonts w:ascii="Times New Roman" w:hAnsi="Times New Roman"/>
                <w:sz w:val="28"/>
                <w:szCs w:val="28"/>
                <w:lang w:val="ro-MD"/>
              </w:rPr>
              <w:t xml:space="preserve">, </w:t>
            </w:r>
            <w:r w:rsidR="00D81B82">
              <w:rPr>
                <w:rFonts w:ascii="Times New Roman" w:hAnsi="Times New Roman"/>
                <w:sz w:val="28"/>
                <w:szCs w:val="28"/>
                <w:lang w:val="ro-MD"/>
              </w:rPr>
              <w:t>nr. 7 din 18 mai 2013 pentru controlul</w:t>
            </w:r>
            <w:r w:rsidR="00F13264">
              <w:rPr>
                <w:rFonts w:ascii="Times New Roman" w:hAnsi="Times New Roman"/>
                <w:sz w:val="28"/>
                <w:szCs w:val="28"/>
                <w:lang w:val="ro-MD"/>
              </w:rPr>
              <w:t xml:space="preserve"> </w:t>
            </w:r>
            <w:r w:rsidR="00D81B82">
              <w:rPr>
                <w:rFonts w:ascii="Times New Roman" w:hAnsi="Times New Roman"/>
                <w:sz w:val="28"/>
                <w:szCs w:val="28"/>
                <w:lang w:val="ro-MD"/>
              </w:rPr>
              <w:t xml:space="preserve">constituționalității unor prevederi din Legea nr., 64-XII din 31 mai 1990 cu privire la Guvern, </w:t>
            </w:r>
            <w:r w:rsidR="00290574">
              <w:rPr>
                <w:rFonts w:ascii="Times New Roman" w:hAnsi="Times New Roman"/>
                <w:sz w:val="28"/>
                <w:szCs w:val="28"/>
                <w:lang w:val="ro-RO"/>
              </w:rPr>
              <w:t xml:space="preserve">nr. 28 din 22 decembrie </w:t>
            </w:r>
            <w:r w:rsidR="005B42FD">
              <w:rPr>
                <w:rFonts w:ascii="Times New Roman" w:hAnsi="Times New Roman"/>
                <w:sz w:val="28"/>
                <w:szCs w:val="28"/>
                <w:lang w:val="ro-RO"/>
              </w:rPr>
              <w:t>2011 privind controlul constituționalității Legii</w:t>
            </w:r>
            <w:r w:rsidR="00EB29FA">
              <w:rPr>
                <w:rFonts w:ascii="Times New Roman" w:hAnsi="Times New Roman"/>
                <w:sz w:val="28"/>
                <w:szCs w:val="28"/>
                <w:lang w:val="ro-RO"/>
              </w:rPr>
              <w:t xml:space="preserve"> </w:t>
            </w:r>
            <w:r w:rsidR="005B42FD">
              <w:rPr>
                <w:rFonts w:ascii="Times New Roman" w:hAnsi="Times New Roman"/>
                <w:sz w:val="28"/>
                <w:szCs w:val="28"/>
                <w:lang w:val="ro-RO"/>
              </w:rPr>
              <w:t>nr. 184 din 27 august 2011 asupra căr</w:t>
            </w:r>
            <w:r w:rsidR="00EB29FA">
              <w:rPr>
                <w:rFonts w:ascii="Times New Roman" w:hAnsi="Times New Roman"/>
                <w:sz w:val="28"/>
                <w:szCs w:val="28"/>
                <w:lang w:val="ro-RO"/>
              </w:rPr>
              <w:t>u</w:t>
            </w:r>
            <w:r w:rsidR="005B42FD">
              <w:rPr>
                <w:rFonts w:ascii="Times New Roman" w:hAnsi="Times New Roman"/>
                <w:sz w:val="28"/>
                <w:szCs w:val="28"/>
                <w:lang w:val="ro-RO"/>
              </w:rPr>
              <w:t>ia Guvernul și-a angajat răspunderea</w:t>
            </w:r>
            <w:r w:rsidR="00EB29FA">
              <w:rPr>
                <w:rFonts w:ascii="Times New Roman" w:hAnsi="Times New Roman"/>
                <w:sz w:val="28"/>
                <w:szCs w:val="28"/>
                <w:lang w:val="ro-RO"/>
              </w:rPr>
              <w:t>, etc</w:t>
            </w:r>
            <w:r w:rsidR="00947932">
              <w:rPr>
                <w:rFonts w:ascii="Times New Roman" w:hAnsi="Times New Roman"/>
                <w:sz w:val="28"/>
                <w:szCs w:val="28"/>
                <w:lang w:val="ro-MD"/>
              </w:rPr>
              <w:t xml:space="preserve">.  </w:t>
            </w:r>
          </w:p>
          <w:p w14:paraId="69597B63" w14:textId="77777777" w:rsidR="00B032C6" w:rsidRDefault="00947932" w:rsidP="00BE779D">
            <w:pPr>
              <w:spacing w:before="120" w:after="120"/>
              <w:ind w:firstLine="720"/>
              <w:jc w:val="both"/>
              <w:rPr>
                <w:rFonts w:ascii="Times New Roman" w:hAnsi="Times New Roman"/>
                <w:sz w:val="28"/>
                <w:szCs w:val="28"/>
                <w:lang w:val="ro-MD"/>
              </w:rPr>
            </w:pPr>
            <w:r>
              <w:rPr>
                <w:rFonts w:ascii="Times New Roman" w:hAnsi="Times New Roman"/>
                <w:sz w:val="28"/>
                <w:szCs w:val="28"/>
                <w:lang w:val="ro-MD"/>
              </w:rPr>
              <w:t xml:space="preserve">Totodată, </w:t>
            </w:r>
            <w:r w:rsidR="00FE798E">
              <w:rPr>
                <w:rFonts w:ascii="Times New Roman" w:hAnsi="Times New Roman"/>
                <w:sz w:val="28"/>
                <w:szCs w:val="28"/>
                <w:lang w:val="ro-MD"/>
              </w:rPr>
              <w:t xml:space="preserve">în procesul de elaborare a proiectului de lege </w:t>
            </w:r>
            <w:r w:rsidR="00A31F94">
              <w:rPr>
                <w:rFonts w:ascii="Times New Roman" w:hAnsi="Times New Roman"/>
                <w:sz w:val="28"/>
                <w:szCs w:val="28"/>
                <w:lang w:val="ro-MD"/>
              </w:rPr>
              <w:t>a fost examinată legislația statelor cu sisteme constituțional</w:t>
            </w:r>
            <w:r w:rsidR="00CE2F7A">
              <w:rPr>
                <w:rFonts w:ascii="Times New Roman" w:hAnsi="Times New Roman"/>
                <w:sz w:val="28"/>
                <w:szCs w:val="28"/>
                <w:lang w:val="ro-MD"/>
              </w:rPr>
              <w:t>e</w:t>
            </w:r>
            <w:r w:rsidR="00A31F94">
              <w:rPr>
                <w:rFonts w:ascii="Times New Roman" w:hAnsi="Times New Roman"/>
                <w:sz w:val="28"/>
                <w:szCs w:val="28"/>
                <w:lang w:val="ro-MD"/>
              </w:rPr>
              <w:t xml:space="preserve"> și </w:t>
            </w:r>
            <w:r w:rsidR="00CE2F7A">
              <w:rPr>
                <w:rFonts w:ascii="Times New Roman" w:hAnsi="Times New Roman"/>
                <w:sz w:val="28"/>
                <w:szCs w:val="28"/>
                <w:lang w:val="ro-MD"/>
              </w:rPr>
              <w:t xml:space="preserve">de drept </w:t>
            </w:r>
            <w:r w:rsidR="00A31F94">
              <w:rPr>
                <w:rFonts w:ascii="Times New Roman" w:hAnsi="Times New Roman"/>
                <w:sz w:val="28"/>
                <w:szCs w:val="28"/>
                <w:lang w:val="ro-MD"/>
              </w:rPr>
              <w:t xml:space="preserve">administrativ cât mai apropiate de țara noastră, </w:t>
            </w:r>
            <w:r>
              <w:rPr>
                <w:rFonts w:ascii="Times New Roman" w:hAnsi="Times New Roman"/>
                <w:sz w:val="28"/>
                <w:szCs w:val="28"/>
                <w:lang w:val="ro-MD"/>
              </w:rPr>
              <w:t xml:space="preserve">ținând cont de faptul </w:t>
            </w:r>
            <w:r w:rsidR="00A31F94">
              <w:rPr>
                <w:rFonts w:ascii="Times New Roman" w:hAnsi="Times New Roman"/>
                <w:sz w:val="28"/>
                <w:szCs w:val="28"/>
                <w:lang w:val="ro-MD"/>
              </w:rPr>
              <w:t>că</w:t>
            </w:r>
            <w:r>
              <w:rPr>
                <w:rFonts w:ascii="Times New Roman" w:hAnsi="Times New Roman"/>
                <w:sz w:val="28"/>
                <w:szCs w:val="28"/>
                <w:lang w:val="ro-MD"/>
              </w:rPr>
              <w:t>,</w:t>
            </w:r>
            <w:r w:rsidR="00A31F94">
              <w:rPr>
                <w:rFonts w:ascii="Times New Roman" w:hAnsi="Times New Roman"/>
                <w:sz w:val="28"/>
                <w:szCs w:val="28"/>
                <w:lang w:val="ro-MD"/>
              </w:rPr>
              <w:t xml:space="preserve"> totuși</w:t>
            </w:r>
            <w:r>
              <w:rPr>
                <w:rFonts w:ascii="Times New Roman" w:hAnsi="Times New Roman"/>
                <w:sz w:val="28"/>
                <w:szCs w:val="28"/>
                <w:lang w:val="ro-MD"/>
              </w:rPr>
              <w:t>,</w:t>
            </w:r>
            <w:r w:rsidR="00A31F94">
              <w:rPr>
                <w:rFonts w:ascii="Times New Roman" w:hAnsi="Times New Roman"/>
                <w:sz w:val="28"/>
                <w:szCs w:val="28"/>
                <w:lang w:val="ro-MD"/>
              </w:rPr>
              <w:t xml:space="preserve"> reglementările în materie de drept public, în special constituțional și administrativ, variază de la stat la stat în funcție de </w:t>
            </w:r>
            <w:r w:rsidR="00A31F94">
              <w:rPr>
                <w:rFonts w:ascii="Times New Roman" w:hAnsi="Times New Roman"/>
                <w:sz w:val="28"/>
                <w:szCs w:val="28"/>
                <w:lang w:val="ro-MD"/>
              </w:rPr>
              <w:lastRenderedPageBreak/>
              <w:t xml:space="preserve">aspecte ce țin de </w:t>
            </w:r>
            <w:r w:rsidR="00CE2F7A">
              <w:rPr>
                <w:rFonts w:ascii="Times New Roman" w:hAnsi="Times New Roman"/>
                <w:sz w:val="28"/>
                <w:szCs w:val="28"/>
                <w:lang w:val="ro-MD"/>
              </w:rPr>
              <w:t xml:space="preserve">natura regimului politic și a sistemului constituțional, forma de guvernământ, locul, rolul și prerogativele exercitate de celelalte autorități publice, în special ale Parlamentului și ale șefului statului, </w:t>
            </w:r>
            <w:r w:rsidR="00A31F94">
              <w:rPr>
                <w:rFonts w:ascii="Times New Roman" w:hAnsi="Times New Roman"/>
                <w:sz w:val="28"/>
                <w:szCs w:val="28"/>
                <w:lang w:val="ro-MD"/>
              </w:rPr>
              <w:t>evoluția istorică, inclusiv a dreptului, mediul geografic, tradiții etc.</w:t>
            </w:r>
            <w:r w:rsidR="00DB439F">
              <w:rPr>
                <w:rFonts w:ascii="Times New Roman" w:hAnsi="Times New Roman"/>
                <w:sz w:val="28"/>
                <w:szCs w:val="28"/>
                <w:lang w:val="ro-MD"/>
              </w:rPr>
              <w:t xml:space="preserve"> Astfel, în acest sens, a fost </w:t>
            </w:r>
            <w:r w:rsidR="00C106CA">
              <w:rPr>
                <w:rFonts w:ascii="Times New Roman" w:hAnsi="Times New Roman"/>
                <w:sz w:val="28"/>
                <w:szCs w:val="28"/>
                <w:lang w:val="ro-MD"/>
              </w:rPr>
              <w:t>examin</w:t>
            </w:r>
            <w:r w:rsidR="00DB439F">
              <w:rPr>
                <w:rFonts w:ascii="Times New Roman" w:hAnsi="Times New Roman"/>
                <w:sz w:val="28"/>
                <w:szCs w:val="28"/>
                <w:lang w:val="ro-MD"/>
              </w:rPr>
              <w:t>ată</w:t>
            </w:r>
            <w:r w:rsidR="00C106CA">
              <w:rPr>
                <w:rFonts w:ascii="Times New Roman" w:hAnsi="Times New Roman"/>
                <w:sz w:val="28"/>
                <w:szCs w:val="28"/>
                <w:lang w:val="ro-MD"/>
              </w:rPr>
              <w:t xml:space="preserve"> legislația în materie a României, Letoniei, Spaniei, </w:t>
            </w:r>
            <w:r w:rsidR="00DB439F">
              <w:rPr>
                <w:rFonts w:ascii="Times New Roman" w:hAnsi="Times New Roman"/>
                <w:sz w:val="28"/>
                <w:szCs w:val="28"/>
                <w:lang w:val="ro-MD"/>
              </w:rPr>
              <w:t xml:space="preserve">Serbiei, </w:t>
            </w:r>
            <w:r w:rsidR="00290574">
              <w:rPr>
                <w:rFonts w:ascii="Times New Roman" w:hAnsi="Times New Roman"/>
                <w:sz w:val="28"/>
                <w:szCs w:val="28"/>
                <w:lang w:val="ro-MD"/>
              </w:rPr>
              <w:t>Italiei, etc.</w:t>
            </w:r>
          </w:p>
          <w:p w14:paraId="28DF73AC" w14:textId="77777777" w:rsidR="00C713BC" w:rsidRPr="00B36EB8" w:rsidRDefault="00F83492" w:rsidP="00BE779D">
            <w:pPr>
              <w:spacing w:before="120" w:after="120"/>
              <w:ind w:firstLine="720"/>
              <w:jc w:val="both"/>
              <w:rPr>
                <w:rFonts w:ascii="Times New Roman" w:hAnsi="Times New Roman"/>
                <w:sz w:val="28"/>
                <w:szCs w:val="28"/>
                <w:lang w:val="ro-MD"/>
              </w:rPr>
            </w:pPr>
            <w:r w:rsidRPr="00B36EB8">
              <w:rPr>
                <w:rFonts w:ascii="Times New Roman" w:hAnsi="Times New Roman"/>
                <w:sz w:val="28"/>
                <w:szCs w:val="28"/>
                <w:lang w:val="ro-MD"/>
              </w:rPr>
              <w:t>Reieșind din cele expuse a fost elaborat proiectul unei noi Legi cu privire la Guvern care are ca finalitate instituirea unor reglementări în materie bine structurate, cu o terminologie unificată și coerentă, cu proceduri administrative clare, menite să elimine ambiguitățile și neconcordanțele.</w:t>
            </w:r>
          </w:p>
        </w:tc>
      </w:tr>
      <w:tr w:rsidR="00292804" w:rsidRPr="00B36EB8" w14:paraId="0FC71127" w14:textId="77777777" w:rsidTr="00413B3D">
        <w:tc>
          <w:tcPr>
            <w:tcW w:w="5000" w:type="pct"/>
            <w:shd w:val="clear" w:color="auto" w:fill="D9D9D9"/>
          </w:tcPr>
          <w:p w14:paraId="0F7ED53C" w14:textId="77777777" w:rsidR="00292804" w:rsidRPr="00B36EB8" w:rsidRDefault="00765EFB" w:rsidP="00B36EB8">
            <w:pPr>
              <w:tabs>
                <w:tab w:val="left" w:pos="884"/>
              </w:tabs>
              <w:spacing w:before="120" w:after="120" w:line="240" w:lineRule="auto"/>
              <w:ind w:firstLine="780"/>
              <w:jc w:val="both"/>
              <w:rPr>
                <w:rFonts w:ascii="Times New Roman" w:hAnsi="Times New Roman"/>
                <w:b/>
                <w:sz w:val="28"/>
                <w:szCs w:val="28"/>
                <w:lang w:val="ro-RO"/>
              </w:rPr>
            </w:pPr>
            <w:r w:rsidRPr="00B36EB8">
              <w:rPr>
                <w:rFonts w:ascii="Times New Roman" w:hAnsi="Times New Roman"/>
                <w:b/>
                <w:sz w:val="28"/>
                <w:szCs w:val="28"/>
                <w:lang w:val="ro-RO"/>
              </w:rPr>
              <w:lastRenderedPageBreak/>
              <w:t>3</w:t>
            </w:r>
            <w:r w:rsidR="00292804" w:rsidRPr="00B36EB8">
              <w:rPr>
                <w:rFonts w:ascii="Times New Roman" w:hAnsi="Times New Roman"/>
                <w:b/>
                <w:sz w:val="28"/>
                <w:szCs w:val="28"/>
                <w:lang w:val="ro-RO"/>
              </w:rPr>
              <w:t xml:space="preserve">. Principalele prevederi ale proiectului </w:t>
            </w:r>
            <w:r w:rsidR="00BA204F" w:rsidRPr="00B36EB8">
              <w:rPr>
                <w:rFonts w:ascii="Times New Roman" w:hAnsi="Times New Roman"/>
                <w:b/>
                <w:sz w:val="28"/>
                <w:szCs w:val="28"/>
                <w:lang w:val="ro-RO"/>
              </w:rPr>
              <w:t>ș</w:t>
            </w:r>
            <w:r w:rsidR="00292804" w:rsidRPr="00B36EB8">
              <w:rPr>
                <w:rFonts w:ascii="Times New Roman" w:hAnsi="Times New Roman"/>
                <w:b/>
                <w:sz w:val="28"/>
                <w:szCs w:val="28"/>
                <w:lang w:val="ro-RO"/>
              </w:rPr>
              <w:t>i eviden</w:t>
            </w:r>
            <w:r w:rsidR="00BA204F" w:rsidRPr="00B36EB8">
              <w:rPr>
                <w:rFonts w:ascii="Times New Roman" w:hAnsi="Times New Roman"/>
                <w:b/>
                <w:sz w:val="28"/>
                <w:szCs w:val="28"/>
                <w:lang w:val="ro-RO"/>
              </w:rPr>
              <w:t>ț</w:t>
            </w:r>
            <w:r w:rsidR="00292804" w:rsidRPr="00B36EB8">
              <w:rPr>
                <w:rFonts w:ascii="Times New Roman" w:hAnsi="Times New Roman"/>
                <w:b/>
                <w:sz w:val="28"/>
                <w:szCs w:val="28"/>
                <w:lang w:val="ro-RO"/>
              </w:rPr>
              <w:t>ierea elementelor noi</w:t>
            </w:r>
          </w:p>
        </w:tc>
      </w:tr>
      <w:tr w:rsidR="00292804" w:rsidRPr="00B36EB8" w14:paraId="0ECA3093" w14:textId="77777777" w:rsidTr="00413B3D">
        <w:tc>
          <w:tcPr>
            <w:tcW w:w="5000" w:type="pct"/>
          </w:tcPr>
          <w:p w14:paraId="62E9BB0A" w14:textId="13AE19B6" w:rsidR="00292804" w:rsidRPr="00B36EB8" w:rsidRDefault="0070662D" w:rsidP="00BE779D">
            <w:pPr>
              <w:spacing w:before="120" w:after="120"/>
              <w:ind w:firstLine="780"/>
              <w:jc w:val="both"/>
              <w:rPr>
                <w:rFonts w:ascii="Times New Roman" w:hAnsi="Times New Roman"/>
                <w:sz w:val="28"/>
                <w:szCs w:val="28"/>
                <w:lang w:val="ro-RO"/>
              </w:rPr>
            </w:pPr>
            <w:r w:rsidRPr="00B36EB8">
              <w:rPr>
                <w:rFonts w:ascii="Times New Roman" w:hAnsi="Times New Roman"/>
                <w:sz w:val="28"/>
                <w:szCs w:val="28"/>
                <w:lang w:val="ro-RO"/>
              </w:rPr>
              <w:t xml:space="preserve">Proiectul de lege este structurat în </w:t>
            </w:r>
            <w:r w:rsidR="005D4E23">
              <w:rPr>
                <w:rFonts w:ascii="Times New Roman" w:hAnsi="Times New Roman"/>
                <w:sz w:val="28"/>
                <w:szCs w:val="28"/>
                <w:lang w:val="ro-RO"/>
              </w:rPr>
              <w:t>46</w:t>
            </w:r>
            <w:r w:rsidR="001473DE" w:rsidRPr="00B36EB8">
              <w:rPr>
                <w:rFonts w:ascii="Times New Roman" w:hAnsi="Times New Roman"/>
                <w:sz w:val="28"/>
                <w:szCs w:val="28"/>
                <w:lang w:val="ro-RO"/>
              </w:rPr>
              <w:t xml:space="preserve"> de articole divizate în 8</w:t>
            </w:r>
            <w:r w:rsidRPr="00B36EB8">
              <w:rPr>
                <w:rFonts w:ascii="Times New Roman" w:hAnsi="Times New Roman"/>
                <w:sz w:val="28"/>
                <w:szCs w:val="28"/>
                <w:lang w:val="ro-RO"/>
              </w:rPr>
              <w:t xml:space="preserve"> capitole.</w:t>
            </w:r>
          </w:p>
          <w:p w14:paraId="3BB95F7A" w14:textId="77777777" w:rsidR="0070662D" w:rsidRPr="00B36EB8" w:rsidRDefault="0070662D" w:rsidP="00BE779D">
            <w:pPr>
              <w:spacing w:before="120" w:after="120"/>
              <w:ind w:firstLine="780"/>
              <w:jc w:val="both"/>
              <w:rPr>
                <w:rFonts w:ascii="Times New Roman" w:hAnsi="Times New Roman"/>
                <w:sz w:val="28"/>
                <w:szCs w:val="28"/>
                <w:lang w:val="ro-RO"/>
              </w:rPr>
            </w:pPr>
            <w:r w:rsidRPr="00B36EB8">
              <w:rPr>
                <w:rFonts w:ascii="Times New Roman" w:hAnsi="Times New Roman"/>
                <w:b/>
                <w:sz w:val="28"/>
                <w:szCs w:val="28"/>
                <w:lang w:val="ro-RO"/>
              </w:rPr>
              <w:t>Capitolul I „Dispoziții generale”</w:t>
            </w:r>
            <w:r w:rsidRPr="00B36EB8">
              <w:rPr>
                <w:rFonts w:ascii="Times New Roman" w:hAnsi="Times New Roman"/>
                <w:sz w:val="28"/>
                <w:szCs w:val="28"/>
                <w:lang w:val="ro-RO"/>
              </w:rPr>
              <w:t xml:space="preserve"> cuprinde prevederi care identifică obiectul de reglementare și scopul legii</w:t>
            </w:r>
            <w:r w:rsidR="00E360E1" w:rsidRPr="00B36EB8">
              <w:rPr>
                <w:rFonts w:ascii="Times New Roman" w:hAnsi="Times New Roman"/>
                <w:sz w:val="28"/>
                <w:szCs w:val="28"/>
                <w:lang w:val="ro-RO"/>
              </w:rPr>
              <w:t xml:space="preserve"> </w:t>
            </w:r>
            <w:r w:rsidR="00E360E1" w:rsidRPr="00B36EB8">
              <w:rPr>
                <w:rFonts w:ascii="Times New Roman" w:hAnsi="Times New Roman"/>
                <w:i/>
                <w:sz w:val="28"/>
                <w:szCs w:val="28"/>
                <w:lang w:val="ro-RO"/>
              </w:rPr>
              <w:t>(art. 1)</w:t>
            </w:r>
            <w:r w:rsidRPr="00B36EB8">
              <w:rPr>
                <w:rFonts w:ascii="Times New Roman" w:hAnsi="Times New Roman"/>
                <w:sz w:val="28"/>
                <w:szCs w:val="28"/>
                <w:lang w:val="ro-RO"/>
              </w:rPr>
              <w:t>, determină rolul Guvernului în sistemul organelor administrației publice</w:t>
            </w:r>
            <w:r w:rsidR="00E360E1" w:rsidRPr="00B36EB8">
              <w:rPr>
                <w:rFonts w:ascii="Times New Roman" w:hAnsi="Times New Roman"/>
                <w:sz w:val="28"/>
                <w:szCs w:val="28"/>
                <w:lang w:val="ro-RO"/>
              </w:rPr>
              <w:t xml:space="preserve"> </w:t>
            </w:r>
            <w:r w:rsidR="00E360E1" w:rsidRPr="00B36EB8">
              <w:rPr>
                <w:rFonts w:ascii="Times New Roman" w:hAnsi="Times New Roman"/>
                <w:i/>
                <w:sz w:val="28"/>
                <w:szCs w:val="28"/>
                <w:lang w:val="ro-RO"/>
              </w:rPr>
              <w:t>(art. 2)</w:t>
            </w:r>
            <w:r w:rsidRPr="00B36EB8">
              <w:rPr>
                <w:rFonts w:ascii="Times New Roman" w:hAnsi="Times New Roman"/>
                <w:sz w:val="28"/>
                <w:szCs w:val="28"/>
                <w:lang w:val="ro-RO"/>
              </w:rPr>
              <w:t xml:space="preserve"> și stabilesc principii</w:t>
            </w:r>
            <w:r w:rsidR="004B271C" w:rsidRPr="00B36EB8">
              <w:rPr>
                <w:rFonts w:ascii="Times New Roman" w:hAnsi="Times New Roman"/>
                <w:sz w:val="28"/>
                <w:szCs w:val="28"/>
                <w:lang w:val="ro-RO"/>
              </w:rPr>
              <w:t>le de activitate ale Guvernului</w:t>
            </w:r>
            <w:r w:rsidR="00E360E1" w:rsidRPr="00B36EB8">
              <w:rPr>
                <w:rFonts w:ascii="Times New Roman" w:hAnsi="Times New Roman"/>
                <w:sz w:val="28"/>
                <w:szCs w:val="28"/>
                <w:lang w:val="ro-RO"/>
              </w:rPr>
              <w:t xml:space="preserve"> </w:t>
            </w:r>
            <w:r w:rsidR="00E360E1" w:rsidRPr="00B36EB8">
              <w:rPr>
                <w:rFonts w:ascii="Times New Roman" w:hAnsi="Times New Roman"/>
                <w:i/>
                <w:sz w:val="28"/>
                <w:szCs w:val="28"/>
                <w:lang w:val="ro-RO"/>
              </w:rPr>
              <w:t>(art. 3)</w:t>
            </w:r>
            <w:r w:rsidR="004B271C" w:rsidRPr="00B36EB8">
              <w:rPr>
                <w:rFonts w:ascii="Times New Roman" w:hAnsi="Times New Roman"/>
                <w:sz w:val="28"/>
                <w:szCs w:val="28"/>
                <w:lang w:val="ro-RO"/>
              </w:rPr>
              <w:t>.</w:t>
            </w:r>
          </w:p>
          <w:p w14:paraId="519093ED" w14:textId="77777777" w:rsidR="002E67FB" w:rsidRPr="00B36EB8" w:rsidRDefault="004B271C" w:rsidP="00BE779D">
            <w:pPr>
              <w:spacing w:before="120" w:after="120"/>
              <w:ind w:firstLine="780"/>
              <w:jc w:val="both"/>
              <w:rPr>
                <w:rFonts w:ascii="Times New Roman" w:hAnsi="Times New Roman"/>
                <w:sz w:val="28"/>
                <w:szCs w:val="28"/>
                <w:lang w:val="ro-RO"/>
              </w:rPr>
            </w:pPr>
            <w:r w:rsidRPr="00B36EB8">
              <w:rPr>
                <w:rFonts w:ascii="Times New Roman" w:hAnsi="Times New Roman"/>
                <w:b/>
                <w:sz w:val="28"/>
                <w:szCs w:val="28"/>
                <w:lang w:val="ro-RO"/>
              </w:rPr>
              <w:t xml:space="preserve">Capitolul II „Competența Guvernului” </w:t>
            </w:r>
            <w:r w:rsidRPr="00B36EB8">
              <w:rPr>
                <w:rFonts w:ascii="Times New Roman" w:hAnsi="Times New Roman"/>
                <w:sz w:val="28"/>
                <w:szCs w:val="28"/>
                <w:lang w:val="ro-RO"/>
              </w:rPr>
              <w:t xml:space="preserve">conține norme juridice care pe de o parte reglementează aspecte privitoare la funcțiile, atribuțiile, domeniile de activitate și împuternicirile Guvernului plenipotențiar </w:t>
            </w:r>
            <w:r w:rsidRPr="00B36EB8">
              <w:rPr>
                <w:rFonts w:ascii="Times New Roman" w:hAnsi="Times New Roman"/>
                <w:i/>
                <w:sz w:val="28"/>
                <w:szCs w:val="28"/>
                <w:lang w:val="ro-RO"/>
              </w:rPr>
              <w:t>(art. 4 – art. 7)</w:t>
            </w:r>
            <w:r w:rsidRPr="00B36EB8">
              <w:rPr>
                <w:rFonts w:ascii="Times New Roman" w:hAnsi="Times New Roman"/>
                <w:sz w:val="28"/>
                <w:szCs w:val="28"/>
                <w:lang w:val="ro-RO"/>
              </w:rPr>
              <w:t xml:space="preserve"> iar pe de altă parte – aspecte privitoare la competența unui Guvern al cărui mandat a încetat </w:t>
            </w:r>
            <w:r w:rsidRPr="00B36EB8">
              <w:rPr>
                <w:rFonts w:ascii="Times New Roman" w:hAnsi="Times New Roman"/>
                <w:i/>
                <w:sz w:val="28"/>
                <w:szCs w:val="28"/>
                <w:lang w:val="ro-RO"/>
              </w:rPr>
              <w:t>(art.8)</w:t>
            </w:r>
            <w:r w:rsidRPr="00B36EB8">
              <w:rPr>
                <w:rFonts w:ascii="Times New Roman" w:hAnsi="Times New Roman"/>
                <w:sz w:val="28"/>
                <w:szCs w:val="28"/>
                <w:lang w:val="ro-RO"/>
              </w:rPr>
              <w:t>.</w:t>
            </w:r>
          </w:p>
          <w:p w14:paraId="3287C550" w14:textId="77777777" w:rsidR="004B271C" w:rsidRPr="00B36EB8" w:rsidRDefault="004B271C" w:rsidP="00BE779D">
            <w:pPr>
              <w:spacing w:before="120" w:after="120"/>
              <w:ind w:firstLine="780"/>
              <w:jc w:val="both"/>
              <w:rPr>
                <w:rFonts w:ascii="Times New Roman" w:hAnsi="Times New Roman"/>
                <w:sz w:val="28"/>
                <w:szCs w:val="28"/>
                <w:lang w:val="ro-RO"/>
              </w:rPr>
            </w:pPr>
            <w:r w:rsidRPr="00B36EB8">
              <w:rPr>
                <w:rFonts w:ascii="Times New Roman" w:hAnsi="Times New Roman"/>
                <w:b/>
                <w:sz w:val="28"/>
                <w:szCs w:val="28"/>
                <w:lang w:val="ro-RO"/>
              </w:rPr>
              <w:t xml:space="preserve">Capitolul III „Învestitura, exercitarea și încetarea mandatului Guvernului” </w:t>
            </w:r>
            <w:r w:rsidR="00A20544" w:rsidRPr="00B36EB8">
              <w:rPr>
                <w:rFonts w:ascii="Times New Roman" w:hAnsi="Times New Roman"/>
                <w:sz w:val="28"/>
                <w:szCs w:val="28"/>
                <w:lang w:val="ro-RO"/>
              </w:rPr>
              <w:t xml:space="preserve">cuprinde </w:t>
            </w:r>
            <w:r w:rsidRPr="00B36EB8">
              <w:rPr>
                <w:rFonts w:ascii="Times New Roman" w:hAnsi="Times New Roman"/>
                <w:sz w:val="28"/>
                <w:szCs w:val="28"/>
                <w:lang w:val="ro-RO"/>
              </w:rPr>
              <w:t xml:space="preserve">prevederi </w:t>
            </w:r>
            <w:r w:rsidR="002E67FB" w:rsidRPr="00B36EB8">
              <w:rPr>
                <w:rFonts w:ascii="Times New Roman" w:hAnsi="Times New Roman"/>
                <w:sz w:val="28"/>
                <w:szCs w:val="28"/>
                <w:lang w:val="ro-RO"/>
              </w:rPr>
              <w:t xml:space="preserve">ce reglementează </w:t>
            </w:r>
            <w:r w:rsidR="00A20544" w:rsidRPr="00B36EB8">
              <w:rPr>
                <w:rFonts w:ascii="Times New Roman" w:hAnsi="Times New Roman"/>
                <w:sz w:val="28"/>
                <w:szCs w:val="28"/>
                <w:lang w:val="ro-RO"/>
              </w:rPr>
              <w:t xml:space="preserve">aspecte privind mandatul Guvernului: modul de învestire </w:t>
            </w:r>
            <w:r w:rsidR="00B032C6">
              <w:rPr>
                <w:rFonts w:ascii="Times New Roman" w:hAnsi="Times New Roman"/>
                <w:sz w:val="28"/>
                <w:szCs w:val="28"/>
                <w:lang w:val="ro-RO"/>
              </w:rPr>
              <w:t xml:space="preserve">și </w:t>
            </w:r>
            <w:r w:rsidR="00A20544" w:rsidRPr="00B36EB8">
              <w:rPr>
                <w:rFonts w:ascii="Times New Roman" w:hAnsi="Times New Roman"/>
                <w:sz w:val="28"/>
                <w:szCs w:val="28"/>
                <w:lang w:val="ro-RO"/>
              </w:rPr>
              <w:t>durata mandatului</w:t>
            </w:r>
            <w:r w:rsidR="00E360E1" w:rsidRPr="00B36EB8">
              <w:rPr>
                <w:rFonts w:ascii="Times New Roman" w:hAnsi="Times New Roman"/>
                <w:sz w:val="28"/>
                <w:szCs w:val="28"/>
                <w:lang w:val="ro-RO"/>
              </w:rPr>
              <w:t xml:space="preserve"> </w:t>
            </w:r>
            <w:r w:rsidR="00E360E1" w:rsidRPr="00B36EB8">
              <w:rPr>
                <w:rFonts w:ascii="Times New Roman" w:hAnsi="Times New Roman"/>
                <w:i/>
                <w:sz w:val="28"/>
                <w:szCs w:val="28"/>
                <w:lang w:val="ro-RO"/>
              </w:rPr>
              <w:t>(art. 9 și art. 10)</w:t>
            </w:r>
            <w:r w:rsidR="00E360E1" w:rsidRPr="00B36EB8">
              <w:rPr>
                <w:rFonts w:ascii="Times New Roman" w:hAnsi="Times New Roman"/>
                <w:sz w:val="28"/>
                <w:szCs w:val="28"/>
                <w:lang w:val="ro-RO"/>
              </w:rPr>
              <w:t>, s</w:t>
            </w:r>
            <w:r w:rsidR="009C3F55" w:rsidRPr="00B36EB8">
              <w:rPr>
                <w:rFonts w:ascii="Times New Roman" w:hAnsi="Times New Roman"/>
                <w:sz w:val="28"/>
                <w:szCs w:val="28"/>
                <w:lang w:val="ro-RO"/>
              </w:rPr>
              <w:t>tructura</w:t>
            </w:r>
            <w:r w:rsidR="00E360E1" w:rsidRPr="00B36EB8">
              <w:rPr>
                <w:rFonts w:ascii="Times New Roman" w:hAnsi="Times New Roman"/>
                <w:sz w:val="28"/>
                <w:szCs w:val="28"/>
                <w:lang w:val="ro-RO"/>
              </w:rPr>
              <w:t>, inclusiv componența,</w:t>
            </w:r>
            <w:r w:rsidR="009C3F55" w:rsidRPr="00B36EB8">
              <w:rPr>
                <w:rFonts w:ascii="Times New Roman" w:hAnsi="Times New Roman"/>
                <w:sz w:val="28"/>
                <w:szCs w:val="28"/>
                <w:lang w:val="ro-RO"/>
              </w:rPr>
              <w:t xml:space="preserve"> și lista Guvernului</w:t>
            </w:r>
            <w:r w:rsidR="00E360E1" w:rsidRPr="00B36EB8">
              <w:rPr>
                <w:rFonts w:ascii="Times New Roman" w:hAnsi="Times New Roman"/>
                <w:sz w:val="28"/>
                <w:szCs w:val="28"/>
                <w:lang w:val="ro-RO"/>
              </w:rPr>
              <w:t xml:space="preserve"> </w:t>
            </w:r>
            <w:r w:rsidR="00E360E1" w:rsidRPr="00B36EB8">
              <w:rPr>
                <w:rFonts w:ascii="Times New Roman" w:hAnsi="Times New Roman"/>
                <w:i/>
                <w:sz w:val="28"/>
                <w:szCs w:val="28"/>
                <w:lang w:val="ro-RO"/>
              </w:rPr>
              <w:t>(art. 11)</w:t>
            </w:r>
            <w:r w:rsidR="009C3F55" w:rsidRPr="00B36EB8">
              <w:rPr>
                <w:rFonts w:ascii="Times New Roman" w:hAnsi="Times New Roman"/>
                <w:sz w:val="28"/>
                <w:szCs w:val="28"/>
                <w:lang w:val="ro-RO"/>
              </w:rPr>
              <w:t>, cazurile de încetare a mandatului</w:t>
            </w:r>
            <w:r w:rsidR="00E360E1" w:rsidRPr="00B36EB8">
              <w:rPr>
                <w:rFonts w:ascii="Times New Roman" w:hAnsi="Times New Roman"/>
                <w:sz w:val="28"/>
                <w:szCs w:val="28"/>
                <w:lang w:val="ro-RO"/>
              </w:rPr>
              <w:t xml:space="preserve"> </w:t>
            </w:r>
            <w:r w:rsidR="00E360E1" w:rsidRPr="00B36EB8">
              <w:rPr>
                <w:rFonts w:ascii="Times New Roman" w:hAnsi="Times New Roman"/>
                <w:i/>
                <w:sz w:val="28"/>
                <w:szCs w:val="28"/>
                <w:lang w:val="ro-RO"/>
              </w:rPr>
              <w:t>(art. 12 -art. 14)</w:t>
            </w:r>
            <w:r w:rsidR="009752DB" w:rsidRPr="00B36EB8">
              <w:rPr>
                <w:rFonts w:ascii="Times New Roman" w:hAnsi="Times New Roman"/>
                <w:sz w:val="28"/>
                <w:szCs w:val="28"/>
                <w:lang w:val="ro-RO"/>
              </w:rPr>
              <w:t>.</w:t>
            </w:r>
          </w:p>
          <w:p w14:paraId="1DA95C37" w14:textId="77777777" w:rsidR="009752DB" w:rsidRPr="00B36EB8" w:rsidRDefault="009752DB" w:rsidP="00BE779D">
            <w:pPr>
              <w:spacing w:before="120" w:after="120"/>
              <w:ind w:firstLine="780"/>
              <w:jc w:val="both"/>
              <w:rPr>
                <w:rFonts w:ascii="Times New Roman" w:hAnsi="Times New Roman"/>
                <w:sz w:val="28"/>
                <w:szCs w:val="28"/>
                <w:lang w:val="ro-RO"/>
              </w:rPr>
            </w:pPr>
            <w:r w:rsidRPr="00B36EB8">
              <w:rPr>
                <w:rFonts w:ascii="Times New Roman" w:hAnsi="Times New Roman"/>
                <w:b/>
                <w:sz w:val="28"/>
                <w:szCs w:val="28"/>
                <w:lang w:val="ro-RO"/>
              </w:rPr>
              <w:t>Capitolul IV „</w:t>
            </w:r>
            <w:r w:rsidR="005E1903" w:rsidRPr="00B36EB8">
              <w:rPr>
                <w:rFonts w:ascii="Times New Roman" w:hAnsi="Times New Roman"/>
                <w:b/>
                <w:sz w:val="28"/>
                <w:szCs w:val="28"/>
                <w:lang w:val="ro-RO"/>
              </w:rPr>
              <w:t>Statutul m</w:t>
            </w:r>
            <w:r w:rsidRPr="00B36EB8">
              <w:rPr>
                <w:rFonts w:ascii="Times New Roman" w:hAnsi="Times New Roman"/>
                <w:b/>
                <w:sz w:val="28"/>
                <w:szCs w:val="28"/>
                <w:lang w:val="ro-RO"/>
              </w:rPr>
              <w:t>embri</w:t>
            </w:r>
            <w:r w:rsidR="005E1903" w:rsidRPr="00B36EB8">
              <w:rPr>
                <w:rFonts w:ascii="Times New Roman" w:hAnsi="Times New Roman"/>
                <w:b/>
                <w:sz w:val="28"/>
                <w:szCs w:val="28"/>
                <w:lang w:val="ro-RO"/>
              </w:rPr>
              <w:t>lor</w:t>
            </w:r>
            <w:r w:rsidRPr="00B36EB8">
              <w:rPr>
                <w:rFonts w:ascii="Times New Roman" w:hAnsi="Times New Roman"/>
                <w:b/>
                <w:sz w:val="28"/>
                <w:szCs w:val="28"/>
                <w:lang w:val="ro-RO"/>
              </w:rPr>
              <w:t xml:space="preserve"> Guvernului” </w:t>
            </w:r>
            <w:r w:rsidRPr="00B36EB8">
              <w:rPr>
                <w:rFonts w:ascii="Times New Roman" w:hAnsi="Times New Roman"/>
                <w:sz w:val="28"/>
                <w:szCs w:val="28"/>
                <w:lang w:val="ro-RO"/>
              </w:rPr>
              <w:t>reglementează aspecte privind statutul membrilor Guvernului: cerințele pe care trebuie să le întrunească aceștia pentru numirea în funcție, inclusiv cele de integritate</w:t>
            </w:r>
            <w:r w:rsidR="0083535B" w:rsidRPr="00B36EB8">
              <w:rPr>
                <w:rFonts w:ascii="Times New Roman" w:hAnsi="Times New Roman"/>
                <w:sz w:val="28"/>
                <w:szCs w:val="28"/>
                <w:lang w:val="ro-RO"/>
              </w:rPr>
              <w:t>,</w:t>
            </w:r>
            <w:r w:rsidRPr="00B36EB8">
              <w:rPr>
                <w:rFonts w:ascii="Times New Roman" w:hAnsi="Times New Roman"/>
                <w:sz w:val="28"/>
                <w:szCs w:val="28"/>
                <w:lang w:val="ro-RO"/>
              </w:rPr>
              <w:t xml:space="preserve"> și competența de evaluare a candidaților la funcția de membru al Guvernului </w:t>
            </w:r>
            <w:r w:rsidRPr="00B36EB8">
              <w:rPr>
                <w:rFonts w:ascii="Times New Roman" w:hAnsi="Times New Roman"/>
                <w:i/>
                <w:sz w:val="28"/>
                <w:szCs w:val="28"/>
                <w:lang w:val="ro-RO"/>
              </w:rPr>
              <w:t>(</w:t>
            </w:r>
            <w:r w:rsidR="0083535B" w:rsidRPr="00B36EB8">
              <w:rPr>
                <w:rFonts w:ascii="Times New Roman" w:hAnsi="Times New Roman"/>
                <w:i/>
                <w:sz w:val="28"/>
                <w:szCs w:val="28"/>
                <w:lang w:val="ro-RO"/>
              </w:rPr>
              <w:t>art.</w:t>
            </w:r>
            <w:r w:rsidRPr="00B36EB8">
              <w:rPr>
                <w:rFonts w:ascii="Times New Roman" w:hAnsi="Times New Roman"/>
                <w:i/>
                <w:sz w:val="28"/>
                <w:szCs w:val="28"/>
                <w:lang w:val="ro-RO"/>
              </w:rPr>
              <w:t>15</w:t>
            </w:r>
            <w:r w:rsidRPr="00B36EB8">
              <w:rPr>
                <w:rFonts w:ascii="Times New Roman" w:hAnsi="Times New Roman"/>
                <w:sz w:val="28"/>
                <w:szCs w:val="28"/>
                <w:lang w:val="ro-RO"/>
              </w:rPr>
              <w:t xml:space="preserve">), cazurile de încetare a funcției de membru al Guvernului </w:t>
            </w:r>
            <w:r w:rsidRPr="00B36EB8">
              <w:rPr>
                <w:rFonts w:ascii="Times New Roman" w:hAnsi="Times New Roman"/>
                <w:i/>
                <w:sz w:val="28"/>
                <w:szCs w:val="28"/>
                <w:lang w:val="ro-RO"/>
              </w:rPr>
              <w:t>(</w:t>
            </w:r>
            <w:r w:rsidR="0083535B" w:rsidRPr="00B36EB8">
              <w:rPr>
                <w:rFonts w:ascii="Times New Roman" w:hAnsi="Times New Roman"/>
                <w:i/>
                <w:sz w:val="28"/>
                <w:szCs w:val="28"/>
                <w:lang w:val="ro-RO"/>
              </w:rPr>
              <w:t>art.</w:t>
            </w:r>
            <w:r w:rsidRPr="00B36EB8">
              <w:rPr>
                <w:rFonts w:ascii="Times New Roman" w:hAnsi="Times New Roman"/>
                <w:i/>
                <w:sz w:val="28"/>
                <w:szCs w:val="28"/>
                <w:lang w:val="ro-RO"/>
              </w:rPr>
              <w:t>16 – art.18)</w:t>
            </w:r>
            <w:r w:rsidRPr="00B36EB8">
              <w:rPr>
                <w:rFonts w:ascii="Times New Roman" w:hAnsi="Times New Roman"/>
                <w:sz w:val="28"/>
                <w:szCs w:val="28"/>
                <w:lang w:val="ro-RO"/>
              </w:rPr>
              <w:t xml:space="preserve">, regimul incompatibilităților </w:t>
            </w:r>
            <w:r w:rsidRPr="00B36EB8">
              <w:rPr>
                <w:rFonts w:ascii="Times New Roman" w:hAnsi="Times New Roman"/>
                <w:i/>
                <w:sz w:val="28"/>
                <w:szCs w:val="28"/>
                <w:lang w:val="ro-RO"/>
              </w:rPr>
              <w:t>(art.19)</w:t>
            </w:r>
            <w:r w:rsidRPr="00B36EB8">
              <w:rPr>
                <w:rFonts w:ascii="Times New Roman" w:hAnsi="Times New Roman"/>
                <w:sz w:val="28"/>
                <w:szCs w:val="28"/>
                <w:lang w:val="ro-RO"/>
              </w:rPr>
              <w:t xml:space="preserve">, </w:t>
            </w:r>
            <w:r w:rsidR="0083535B" w:rsidRPr="00B36EB8">
              <w:rPr>
                <w:rFonts w:ascii="Times New Roman" w:hAnsi="Times New Roman"/>
                <w:sz w:val="28"/>
                <w:szCs w:val="28"/>
                <w:lang w:val="ro-RO"/>
              </w:rPr>
              <w:t xml:space="preserve">atribuții </w:t>
            </w:r>
            <w:r w:rsidR="0083535B" w:rsidRPr="00B36EB8">
              <w:rPr>
                <w:rFonts w:ascii="Times New Roman" w:hAnsi="Times New Roman"/>
                <w:i/>
                <w:sz w:val="28"/>
                <w:szCs w:val="28"/>
                <w:lang w:val="ro-RO"/>
              </w:rPr>
              <w:t>(art.20)</w:t>
            </w:r>
            <w:r w:rsidR="0083535B" w:rsidRPr="00B36EB8">
              <w:rPr>
                <w:rFonts w:ascii="Times New Roman" w:hAnsi="Times New Roman"/>
                <w:sz w:val="28"/>
                <w:szCs w:val="28"/>
                <w:lang w:val="ro-RO"/>
              </w:rPr>
              <w:t xml:space="preserve">, prevederi specifice statutului Prim-ministrului: atribuții și interimat </w:t>
            </w:r>
            <w:r w:rsidR="0083535B" w:rsidRPr="00B36EB8">
              <w:rPr>
                <w:rFonts w:ascii="Times New Roman" w:hAnsi="Times New Roman"/>
                <w:i/>
                <w:sz w:val="28"/>
                <w:szCs w:val="28"/>
                <w:lang w:val="ro-RO"/>
              </w:rPr>
              <w:t>(art.21 – art.22)</w:t>
            </w:r>
            <w:r w:rsidR="0083535B" w:rsidRPr="00B36EB8">
              <w:rPr>
                <w:rFonts w:ascii="Times New Roman" w:hAnsi="Times New Roman"/>
                <w:sz w:val="28"/>
                <w:szCs w:val="28"/>
                <w:lang w:val="ro-RO"/>
              </w:rPr>
              <w:t>,  prevederi specifice statutului prim-viceprim-ministrului, viceprim-miniștrilor și miniștrilor, inclusiv competența, interimatul și înlocuire</w:t>
            </w:r>
            <w:r w:rsidR="00B032C6">
              <w:rPr>
                <w:rFonts w:ascii="Times New Roman" w:hAnsi="Times New Roman"/>
                <w:sz w:val="28"/>
                <w:szCs w:val="28"/>
                <w:lang w:val="ro-RO"/>
              </w:rPr>
              <w:t>a</w:t>
            </w:r>
            <w:r w:rsidR="0083535B" w:rsidRPr="00B36EB8">
              <w:rPr>
                <w:rFonts w:ascii="Times New Roman" w:hAnsi="Times New Roman"/>
                <w:sz w:val="28"/>
                <w:szCs w:val="28"/>
                <w:lang w:val="ro-RO"/>
              </w:rPr>
              <w:t xml:space="preserve"> </w:t>
            </w:r>
            <w:r w:rsidR="0083535B" w:rsidRPr="00B36EB8">
              <w:rPr>
                <w:rFonts w:ascii="Times New Roman" w:hAnsi="Times New Roman"/>
                <w:i/>
                <w:sz w:val="28"/>
                <w:szCs w:val="28"/>
                <w:lang w:val="ro-RO"/>
              </w:rPr>
              <w:t>(art.23 – art.26)</w:t>
            </w:r>
            <w:r w:rsidR="0083535B" w:rsidRPr="00B36EB8">
              <w:rPr>
                <w:rFonts w:ascii="Times New Roman" w:hAnsi="Times New Roman"/>
                <w:sz w:val="28"/>
                <w:szCs w:val="28"/>
                <w:lang w:val="ro-RO"/>
              </w:rPr>
              <w:t xml:space="preserve">. </w:t>
            </w:r>
          </w:p>
          <w:p w14:paraId="05436EC5" w14:textId="77777777" w:rsidR="0083535B" w:rsidRPr="00B36EB8" w:rsidRDefault="0083535B" w:rsidP="00BE779D">
            <w:pPr>
              <w:spacing w:before="120" w:after="120"/>
              <w:ind w:firstLine="780"/>
              <w:jc w:val="both"/>
              <w:rPr>
                <w:rFonts w:ascii="Times New Roman" w:hAnsi="Times New Roman"/>
                <w:sz w:val="28"/>
                <w:szCs w:val="28"/>
                <w:lang w:val="ro-RO"/>
              </w:rPr>
            </w:pPr>
            <w:r w:rsidRPr="00B36EB8">
              <w:rPr>
                <w:rFonts w:ascii="Times New Roman" w:hAnsi="Times New Roman"/>
                <w:b/>
                <w:sz w:val="28"/>
                <w:szCs w:val="28"/>
                <w:lang w:val="ro-RO"/>
              </w:rPr>
              <w:t xml:space="preserve">Capitolul V „Organizarea activității Guvernului” </w:t>
            </w:r>
            <w:r w:rsidRPr="00B36EB8">
              <w:rPr>
                <w:rFonts w:ascii="Times New Roman" w:hAnsi="Times New Roman"/>
                <w:sz w:val="28"/>
                <w:szCs w:val="28"/>
                <w:lang w:val="ro-RO"/>
              </w:rPr>
              <w:t xml:space="preserve">are ca obiect de reglementare modul de organizare și desfășurare a ședințelor Guvernului (art. 27 – </w:t>
            </w:r>
            <w:r w:rsidRPr="00B36EB8">
              <w:rPr>
                <w:rFonts w:ascii="Times New Roman" w:hAnsi="Times New Roman"/>
                <w:sz w:val="28"/>
                <w:szCs w:val="28"/>
                <w:lang w:val="ro-RO"/>
              </w:rPr>
              <w:lastRenderedPageBreak/>
              <w:t xml:space="preserve">art. 29), prevederi generale privind statutul organelor permanente de lucru ale Guvernului </w:t>
            </w:r>
            <w:r w:rsidRPr="00B36EB8">
              <w:rPr>
                <w:rFonts w:ascii="Times New Roman" w:hAnsi="Times New Roman"/>
                <w:i/>
                <w:sz w:val="28"/>
                <w:szCs w:val="28"/>
                <w:lang w:val="ro-RO"/>
              </w:rPr>
              <w:t>(art. 30 – art.33)</w:t>
            </w:r>
            <w:r w:rsidRPr="00B36EB8">
              <w:rPr>
                <w:rFonts w:ascii="Times New Roman" w:hAnsi="Times New Roman"/>
                <w:sz w:val="28"/>
                <w:szCs w:val="28"/>
                <w:lang w:val="ro-RO"/>
              </w:rPr>
              <w:t xml:space="preserve">, planificare și monitorizarea activității Guvernului </w:t>
            </w:r>
            <w:r w:rsidRPr="00B36EB8">
              <w:rPr>
                <w:rFonts w:ascii="Times New Roman" w:hAnsi="Times New Roman"/>
                <w:i/>
                <w:sz w:val="28"/>
                <w:szCs w:val="28"/>
                <w:lang w:val="ro-RO"/>
              </w:rPr>
              <w:t>(art.34 și art.35)</w:t>
            </w:r>
            <w:r w:rsidRPr="00B36EB8">
              <w:rPr>
                <w:rFonts w:ascii="Times New Roman" w:hAnsi="Times New Roman"/>
                <w:sz w:val="28"/>
                <w:szCs w:val="28"/>
                <w:lang w:val="ro-RO"/>
              </w:rPr>
              <w:t>.</w:t>
            </w:r>
          </w:p>
          <w:p w14:paraId="06FD254E" w14:textId="77777777" w:rsidR="0083535B" w:rsidRPr="00B36EB8" w:rsidRDefault="0083535B" w:rsidP="00BE779D">
            <w:pPr>
              <w:spacing w:before="120" w:after="120"/>
              <w:ind w:firstLine="780"/>
              <w:jc w:val="both"/>
              <w:rPr>
                <w:rFonts w:ascii="Times New Roman" w:hAnsi="Times New Roman"/>
                <w:sz w:val="28"/>
                <w:szCs w:val="28"/>
                <w:lang w:val="ro-RO"/>
              </w:rPr>
            </w:pPr>
            <w:r w:rsidRPr="00B36EB8">
              <w:rPr>
                <w:rFonts w:ascii="Times New Roman" w:hAnsi="Times New Roman"/>
                <w:b/>
                <w:sz w:val="28"/>
                <w:szCs w:val="28"/>
                <w:lang w:val="ro-RO"/>
              </w:rPr>
              <w:t xml:space="preserve">Capitolul VI „Actele Guvernului” </w:t>
            </w:r>
            <w:r w:rsidR="00B7000A" w:rsidRPr="00B36EB8">
              <w:rPr>
                <w:rFonts w:ascii="Times New Roman" w:hAnsi="Times New Roman"/>
                <w:sz w:val="28"/>
                <w:szCs w:val="28"/>
                <w:lang w:val="ro-RO"/>
              </w:rPr>
              <w:t>cuprinde norme ce reglementează aspecte generale</w:t>
            </w:r>
            <w:r w:rsidR="004D5403" w:rsidRPr="00B36EB8">
              <w:rPr>
                <w:rFonts w:ascii="Times New Roman" w:hAnsi="Times New Roman"/>
                <w:sz w:val="28"/>
                <w:szCs w:val="28"/>
                <w:lang w:val="ro-RO"/>
              </w:rPr>
              <w:t xml:space="preserve"> </w:t>
            </w:r>
            <w:r w:rsidR="00B7000A" w:rsidRPr="00B36EB8">
              <w:rPr>
                <w:rFonts w:ascii="Times New Roman" w:hAnsi="Times New Roman"/>
                <w:sz w:val="28"/>
                <w:szCs w:val="28"/>
                <w:lang w:val="ro-RO"/>
              </w:rPr>
              <w:t xml:space="preserve">privind </w:t>
            </w:r>
            <w:r w:rsidR="004D5403" w:rsidRPr="00B36EB8">
              <w:rPr>
                <w:rFonts w:ascii="Times New Roman" w:hAnsi="Times New Roman"/>
                <w:sz w:val="28"/>
                <w:szCs w:val="28"/>
                <w:lang w:val="ro-RO"/>
              </w:rPr>
              <w:t>hotărârile, ordonanțele și dispozițiile Guvernului</w:t>
            </w:r>
            <w:r w:rsidR="0085757F" w:rsidRPr="00B36EB8">
              <w:rPr>
                <w:rFonts w:ascii="Times New Roman" w:hAnsi="Times New Roman"/>
                <w:sz w:val="28"/>
                <w:szCs w:val="28"/>
                <w:lang w:val="ro-RO"/>
              </w:rPr>
              <w:t>, precum și privind procedura delegării legislative</w:t>
            </w:r>
            <w:r w:rsidR="004D5403" w:rsidRPr="00B36EB8">
              <w:rPr>
                <w:rFonts w:ascii="Times New Roman" w:hAnsi="Times New Roman"/>
                <w:sz w:val="28"/>
                <w:szCs w:val="28"/>
                <w:lang w:val="ro-RO"/>
              </w:rPr>
              <w:t xml:space="preserve"> </w:t>
            </w:r>
            <w:r w:rsidR="004D5403" w:rsidRPr="00B36EB8">
              <w:rPr>
                <w:rFonts w:ascii="Times New Roman" w:hAnsi="Times New Roman"/>
                <w:i/>
                <w:sz w:val="28"/>
                <w:szCs w:val="28"/>
                <w:lang w:val="ro-RO"/>
              </w:rPr>
              <w:t>(art.36</w:t>
            </w:r>
            <w:r w:rsidR="0085757F" w:rsidRPr="00B36EB8">
              <w:rPr>
                <w:rFonts w:ascii="Times New Roman" w:hAnsi="Times New Roman"/>
                <w:i/>
                <w:sz w:val="28"/>
                <w:szCs w:val="28"/>
                <w:lang w:val="ro-RO"/>
              </w:rPr>
              <w:t xml:space="preserve"> – art.39</w:t>
            </w:r>
            <w:r w:rsidR="004D5403" w:rsidRPr="00B36EB8">
              <w:rPr>
                <w:rFonts w:ascii="Times New Roman" w:hAnsi="Times New Roman"/>
                <w:i/>
                <w:sz w:val="28"/>
                <w:szCs w:val="28"/>
                <w:lang w:val="ro-RO"/>
              </w:rPr>
              <w:t>)</w:t>
            </w:r>
            <w:r w:rsidR="0085757F" w:rsidRPr="00B36EB8">
              <w:rPr>
                <w:rFonts w:ascii="Times New Roman" w:hAnsi="Times New Roman"/>
                <w:sz w:val="28"/>
                <w:szCs w:val="28"/>
                <w:lang w:val="ro-RO"/>
              </w:rPr>
              <w:t>.</w:t>
            </w:r>
          </w:p>
          <w:p w14:paraId="388CDB7B" w14:textId="58688C7E" w:rsidR="0085757F" w:rsidRPr="00B36EB8" w:rsidRDefault="0085757F" w:rsidP="00BE779D">
            <w:pPr>
              <w:spacing w:before="120" w:after="120"/>
              <w:ind w:firstLine="780"/>
              <w:jc w:val="both"/>
              <w:rPr>
                <w:rFonts w:ascii="Times New Roman" w:hAnsi="Times New Roman"/>
                <w:sz w:val="28"/>
                <w:szCs w:val="28"/>
                <w:lang w:val="ro-RO"/>
              </w:rPr>
            </w:pPr>
            <w:r w:rsidRPr="00B36EB8">
              <w:rPr>
                <w:rFonts w:ascii="Times New Roman" w:hAnsi="Times New Roman"/>
                <w:b/>
                <w:sz w:val="28"/>
                <w:szCs w:val="28"/>
                <w:lang w:val="ro-RO"/>
              </w:rPr>
              <w:t xml:space="preserve">Capitolul VII „Raporturile Guvernului cu alte autorități publice” </w:t>
            </w:r>
            <w:r w:rsidR="005D4E23">
              <w:rPr>
                <w:rFonts w:ascii="Times New Roman" w:hAnsi="Times New Roman"/>
                <w:sz w:val="28"/>
                <w:szCs w:val="28"/>
                <w:lang w:val="ro-RO"/>
              </w:rPr>
              <w:t>conține reglementări</w:t>
            </w:r>
            <w:r w:rsidRPr="00B36EB8">
              <w:rPr>
                <w:rFonts w:ascii="Times New Roman" w:hAnsi="Times New Roman"/>
                <w:sz w:val="28"/>
                <w:szCs w:val="28"/>
                <w:lang w:val="ro-RO"/>
              </w:rPr>
              <w:t xml:space="preserve"> generale </w:t>
            </w:r>
            <w:r w:rsidRPr="00B36EB8">
              <w:rPr>
                <w:rFonts w:ascii="Times New Roman" w:hAnsi="Times New Roman"/>
                <w:i/>
                <w:sz w:val="28"/>
                <w:szCs w:val="28"/>
                <w:lang w:val="ro-RO"/>
              </w:rPr>
              <w:t xml:space="preserve">(art. </w:t>
            </w:r>
            <w:r w:rsidR="007422CD" w:rsidRPr="00B36EB8">
              <w:rPr>
                <w:rFonts w:ascii="Times New Roman" w:hAnsi="Times New Roman"/>
                <w:i/>
                <w:sz w:val="28"/>
                <w:szCs w:val="28"/>
                <w:lang w:val="ro-RO"/>
              </w:rPr>
              <w:t>40</w:t>
            </w:r>
            <w:r w:rsidRPr="00B36EB8">
              <w:rPr>
                <w:rFonts w:ascii="Times New Roman" w:hAnsi="Times New Roman"/>
                <w:i/>
                <w:sz w:val="28"/>
                <w:szCs w:val="28"/>
                <w:lang w:val="ro-RO"/>
              </w:rPr>
              <w:t>)</w:t>
            </w:r>
            <w:r w:rsidR="005D4E23">
              <w:rPr>
                <w:rFonts w:ascii="Times New Roman" w:hAnsi="Times New Roman"/>
                <w:i/>
                <w:sz w:val="28"/>
                <w:szCs w:val="28"/>
                <w:lang w:val="ro-RO"/>
              </w:rPr>
              <w:t xml:space="preserve">, </w:t>
            </w:r>
            <w:r w:rsidR="005D4E23" w:rsidRPr="005D4E23">
              <w:rPr>
                <w:rFonts w:ascii="Times New Roman" w:hAnsi="Times New Roman"/>
                <w:sz w:val="28"/>
                <w:szCs w:val="28"/>
                <w:lang w:val="ro-RO"/>
              </w:rPr>
              <w:t>inclusiv privind reprezentantul Guvernului în Parlament și la Curtea Constituțională</w:t>
            </w:r>
            <w:r w:rsidR="005D4E23">
              <w:rPr>
                <w:rFonts w:ascii="Times New Roman" w:hAnsi="Times New Roman"/>
                <w:sz w:val="28"/>
                <w:szCs w:val="28"/>
                <w:lang w:val="ro-RO"/>
              </w:rPr>
              <w:t xml:space="preserve"> </w:t>
            </w:r>
            <w:r w:rsidR="005D4E23" w:rsidRPr="005D4E23">
              <w:rPr>
                <w:rFonts w:ascii="Times New Roman" w:hAnsi="Times New Roman"/>
                <w:i/>
                <w:sz w:val="28"/>
                <w:szCs w:val="28"/>
                <w:lang w:val="ro-RO"/>
              </w:rPr>
              <w:t>(art. 41)</w:t>
            </w:r>
            <w:r w:rsidR="005D4E23">
              <w:rPr>
                <w:rFonts w:ascii="Times New Roman" w:hAnsi="Times New Roman"/>
                <w:sz w:val="28"/>
                <w:szCs w:val="28"/>
                <w:lang w:val="ro-RO"/>
              </w:rPr>
              <w:t>,</w:t>
            </w:r>
            <w:r w:rsidR="005D4E23" w:rsidRPr="005D4E23">
              <w:rPr>
                <w:rFonts w:ascii="Times New Roman" w:hAnsi="Times New Roman"/>
                <w:sz w:val="28"/>
                <w:szCs w:val="28"/>
                <w:lang w:val="ro-RO"/>
              </w:rPr>
              <w:t xml:space="preserve"> </w:t>
            </w:r>
            <w:r w:rsidRPr="00B36EB8">
              <w:rPr>
                <w:rFonts w:ascii="Times New Roman" w:hAnsi="Times New Roman"/>
                <w:sz w:val="28"/>
                <w:szCs w:val="28"/>
                <w:lang w:val="ro-RO"/>
              </w:rPr>
              <w:t>și specifice relațiilor Guvernului cu Parlamentul</w:t>
            </w:r>
            <w:r w:rsidR="007422CD" w:rsidRPr="00B36EB8">
              <w:rPr>
                <w:rFonts w:ascii="Times New Roman" w:hAnsi="Times New Roman"/>
                <w:sz w:val="28"/>
                <w:szCs w:val="28"/>
                <w:lang w:val="ro-RO"/>
              </w:rPr>
              <w:t xml:space="preserve"> </w:t>
            </w:r>
            <w:r w:rsidR="007422CD" w:rsidRPr="00B36EB8">
              <w:rPr>
                <w:rFonts w:ascii="Times New Roman" w:hAnsi="Times New Roman"/>
                <w:i/>
                <w:sz w:val="28"/>
                <w:szCs w:val="28"/>
                <w:lang w:val="ro-RO"/>
              </w:rPr>
              <w:t>(art. 4</w:t>
            </w:r>
            <w:r w:rsidR="005D4E23">
              <w:rPr>
                <w:rFonts w:ascii="Times New Roman" w:hAnsi="Times New Roman"/>
                <w:i/>
                <w:sz w:val="28"/>
                <w:szCs w:val="28"/>
                <w:lang w:val="ro-RO"/>
              </w:rPr>
              <w:t>2</w:t>
            </w:r>
            <w:r w:rsidR="007422CD" w:rsidRPr="00B36EB8">
              <w:rPr>
                <w:rFonts w:ascii="Times New Roman" w:hAnsi="Times New Roman"/>
                <w:i/>
                <w:sz w:val="28"/>
                <w:szCs w:val="28"/>
                <w:lang w:val="ro-RO"/>
              </w:rPr>
              <w:t>)</w:t>
            </w:r>
            <w:r w:rsidRPr="00B36EB8">
              <w:rPr>
                <w:rFonts w:ascii="Times New Roman" w:hAnsi="Times New Roman"/>
                <w:sz w:val="28"/>
                <w:szCs w:val="28"/>
                <w:lang w:val="ro-RO"/>
              </w:rPr>
              <w:t>, cu Președintele Republicii Moldova</w:t>
            </w:r>
            <w:r w:rsidR="007422CD" w:rsidRPr="00B36EB8">
              <w:rPr>
                <w:rFonts w:ascii="Times New Roman" w:hAnsi="Times New Roman"/>
                <w:sz w:val="28"/>
                <w:szCs w:val="28"/>
                <w:lang w:val="ro-RO"/>
              </w:rPr>
              <w:t xml:space="preserve"> </w:t>
            </w:r>
            <w:r w:rsidR="007422CD" w:rsidRPr="00B36EB8">
              <w:rPr>
                <w:rFonts w:ascii="Times New Roman" w:hAnsi="Times New Roman"/>
                <w:i/>
                <w:sz w:val="28"/>
                <w:szCs w:val="28"/>
                <w:lang w:val="ro-RO"/>
              </w:rPr>
              <w:t>(art. 4</w:t>
            </w:r>
            <w:r w:rsidR="005D4E23">
              <w:rPr>
                <w:rFonts w:ascii="Times New Roman" w:hAnsi="Times New Roman"/>
                <w:i/>
                <w:sz w:val="28"/>
                <w:szCs w:val="28"/>
                <w:lang w:val="ro-RO"/>
              </w:rPr>
              <w:t>3</w:t>
            </w:r>
            <w:r w:rsidR="007422CD" w:rsidRPr="00B36EB8">
              <w:rPr>
                <w:rFonts w:ascii="Times New Roman" w:hAnsi="Times New Roman"/>
                <w:i/>
                <w:sz w:val="28"/>
                <w:szCs w:val="28"/>
                <w:lang w:val="ro-RO"/>
              </w:rPr>
              <w:t>)</w:t>
            </w:r>
            <w:r w:rsidRPr="00B36EB8">
              <w:rPr>
                <w:rFonts w:ascii="Times New Roman" w:hAnsi="Times New Roman"/>
                <w:sz w:val="28"/>
                <w:szCs w:val="28"/>
                <w:lang w:val="ro-RO"/>
              </w:rPr>
              <w:t xml:space="preserve">, cu autoritățile administrației publice locale </w:t>
            </w:r>
            <w:r w:rsidR="005D4E23">
              <w:rPr>
                <w:rFonts w:ascii="Times New Roman" w:hAnsi="Times New Roman"/>
                <w:i/>
                <w:sz w:val="28"/>
                <w:szCs w:val="28"/>
                <w:lang w:val="ro-RO"/>
              </w:rPr>
              <w:t>(art. 45</w:t>
            </w:r>
            <w:r w:rsidR="007422CD" w:rsidRPr="00B36EB8">
              <w:rPr>
                <w:rFonts w:ascii="Times New Roman" w:hAnsi="Times New Roman"/>
                <w:i/>
                <w:sz w:val="28"/>
                <w:szCs w:val="28"/>
                <w:lang w:val="ro-RO"/>
              </w:rPr>
              <w:t>)</w:t>
            </w:r>
            <w:r w:rsidR="007422CD" w:rsidRPr="00B36EB8">
              <w:rPr>
                <w:rFonts w:ascii="Times New Roman" w:hAnsi="Times New Roman"/>
                <w:sz w:val="28"/>
                <w:szCs w:val="28"/>
                <w:lang w:val="ro-RO"/>
              </w:rPr>
              <w:t xml:space="preserve"> </w:t>
            </w:r>
            <w:r w:rsidRPr="00B36EB8">
              <w:rPr>
                <w:rFonts w:ascii="Times New Roman" w:hAnsi="Times New Roman"/>
                <w:sz w:val="28"/>
                <w:szCs w:val="28"/>
                <w:lang w:val="ro-RO"/>
              </w:rPr>
              <w:t>și cu alte autorități publice</w:t>
            </w:r>
            <w:r w:rsidR="007422CD" w:rsidRPr="00B36EB8">
              <w:rPr>
                <w:rFonts w:ascii="Times New Roman" w:hAnsi="Times New Roman"/>
                <w:sz w:val="28"/>
                <w:szCs w:val="28"/>
                <w:lang w:val="ro-RO"/>
              </w:rPr>
              <w:t xml:space="preserve"> </w:t>
            </w:r>
            <w:r w:rsidR="005D4E23">
              <w:rPr>
                <w:rFonts w:ascii="Times New Roman" w:hAnsi="Times New Roman"/>
                <w:i/>
                <w:sz w:val="28"/>
                <w:szCs w:val="28"/>
                <w:lang w:val="ro-RO"/>
              </w:rPr>
              <w:t>(art. 44</w:t>
            </w:r>
            <w:r w:rsidR="007422CD" w:rsidRPr="00B36EB8">
              <w:rPr>
                <w:rFonts w:ascii="Times New Roman" w:hAnsi="Times New Roman"/>
                <w:i/>
                <w:sz w:val="28"/>
                <w:szCs w:val="28"/>
                <w:lang w:val="ro-RO"/>
              </w:rPr>
              <w:t>)</w:t>
            </w:r>
            <w:r w:rsidRPr="00B36EB8">
              <w:rPr>
                <w:rFonts w:ascii="Times New Roman" w:hAnsi="Times New Roman"/>
                <w:sz w:val="28"/>
                <w:szCs w:val="28"/>
                <w:lang w:val="ro-RO"/>
              </w:rPr>
              <w:t xml:space="preserve">. </w:t>
            </w:r>
          </w:p>
          <w:p w14:paraId="0ECCD5BA" w14:textId="200E1D2E" w:rsidR="002E67FB" w:rsidRPr="00B36EB8" w:rsidRDefault="001473DE" w:rsidP="00BE779D">
            <w:pPr>
              <w:spacing w:before="120" w:after="120"/>
              <w:ind w:firstLine="780"/>
              <w:jc w:val="both"/>
              <w:rPr>
                <w:rFonts w:ascii="Times New Roman" w:hAnsi="Times New Roman"/>
                <w:sz w:val="28"/>
                <w:szCs w:val="28"/>
                <w:lang w:val="ro-RO"/>
              </w:rPr>
            </w:pPr>
            <w:r w:rsidRPr="00B36EB8">
              <w:rPr>
                <w:rFonts w:ascii="Times New Roman" w:hAnsi="Times New Roman"/>
                <w:b/>
                <w:sz w:val="28"/>
                <w:szCs w:val="28"/>
                <w:lang w:val="ro-RO"/>
              </w:rPr>
              <w:t xml:space="preserve">Capitolul VIII „Dispoziții finale și tranzitorii” </w:t>
            </w:r>
            <w:r w:rsidR="005D4E23">
              <w:rPr>
                <w:rFonts w:ascii="Times New Roman" w:hAnsi="Times New Roman"/>
                <w:i/>
                <w:sz w:val="28"/>
                <w:szCs w:val="28"/>
                <w:lang w:val="ro-RO"/>
              </w:rPr>
              <w:t>(art. 46</w:t>
            </w:r>
            <w:r w:rsidR="002F007A" w:rsidRPr="00B36EB8">
              <w:rPr>
                <w:rFonts w:ascii="Times New Roman" w:hAnsi="Times New Roman"/>
                <w:i/>
                <w:sz w:val="28"/>
                <w:szCs w:val="28"/>
                <w:lang w:val="ro-RO"/>
              </w:rPr>
              <w:t>)</w:t>
            </w:r>
            <w:r w:rsidR="002F007A" w:rsidRPr="00B36EB8">
              <w:rPr>
                <w:rFonts w:ascii="Times New Roman" w:hAnsi="Times New Roman"/>
                <w:b/>
                <w:sz w:val="28"/>
                <w:szCs w:val="28"/>
                <w:lang w:val="ro-RO"/>
              </w:rPr>
              <w:t xml:space="preserve"> </w:t>
            </w:r>
            <w:r w:rsidR="00BB488D" w:rsidRPr="00B36EB8">
              <w:rPr>
                <w:rFonts w:ascii="Times New Roman" w:hAnsi="Times New Roman"/>
                <w:sz w:val="28"/>
                <w:szCs w:val="28"/>
                <w:lang w:val="ro-RO"/>
              </w:rPr>
              <w:t>cuprinde norme privind momentul intrării în vigoare a noii legi</w:t>
            </w:r>
            <w:r w:rsidR="002F007A" w:rsidRPr="00B36EB8">
              <w:rPr>
                <w:rFonts w:ascii="Times New Roman" w:hAnsi="Times New Roman"/>
                <w:sz w:val="28"/>
                <w:szCs w:val="28"/>
                <w:lang w:val="ro-RO"/>
              </w:rPr>
              <w:t xml:space="preserve"> </w:t>
            </w:r>
            <w:r w:rsidR="002F007A" w:rsidRPr="00B36EB8">
              <w:rPr>
                <w:rFonts w:ascii="Times New Roman" w:hAnsi="Times New Roman"/>
                <w:i/>
                <w:sz w:val="28"/>
                <w:szCs w:val="28"/>
                <w:lang w:val="ro-RO"/>
              </w:rPr>
              <w:t>(alin. (1)</w:t>
            </w:r>
            <w:r w:rsidR="00BB488D" w:rsidRPr="00B36EB8">
              <w:rPr>
                <w:rFonts w:ascii="Times New Roman" w:hAnsi="Times New Roman"/>
                <w:sz w:val="28"/>
                <w:szCs w:val="28"/>
                <w:lang w:val="ro-RO"/>
              </w:rPr>
              <w:t xml:space="preserve">, </w:t>
            </w:r>
            <w:r w:rsidR="007C6F5B" w:rsidRPr="00B36EB8">
              <w:rPr>
                <w:rFonts w:ascii="Times New Roman" w:hAnsi="Times New Roman"/>
                <w:sz w:val="28"/>
                <w:szCs w:val="28"/>
                <w:lang w:val="ro-RO"/>
              </w:rPr>
              <w:t xml:space="preserve">privind </w:t>
            </w:r>
            <w:r w:rsidR="000B3E13" w:rsidRPr="00B36EB8">
              <w:rPr>
                <w:rFonts w:ascii="Times New Roman" w:hAnsi="Times New Roman"/>
                <w:sz w:val="28"/>
                <w:szCs w:val="28"/>
                <w:lang w:val="ro-RO"/>
              </w:rPr>
              <w:t>asigurarea continuității mandatului Guvernului în exercițiu</w:t>
            </w:r>
            <w:r w:rsidR="002F007A" w:rsidRPr="00B36EB8">
              <w:rPr>
                <w:rFonts w:ascii="Times New Roman" w:hAnsi="Times New Roman"/>
                <w:sz w:val="28"/>
                <w:szCs w:val="28"/>
                <w:lang w:val="ro-RO"/>
              </w:rPr>
              <w:t xml:space="preserve"> </w:t>
            </w:r>
            <w:r w:rsidR="002F007A" w:rsidRPr="00B36EB8">
              <w:rPr>
                <w:rFonts w:ascii="Times New Roman" w:hAnsi="Times New Roman"/>
                <w:i/>
                <w:sz w:val="28"/>
                <w:szCs w:val="28"/>
                <w:lang w:val="ro-RO"/>
              </w:rPr>
              <w:t>(alin. (2)</w:t>
            </w:r>
            <w:r w:rsidR="007C6F5B" w:rsidRPr="00B36EB8">
              <w:rPr>
                <w:rFonts w:ascii="Times New Roman" w:hAnsi="Times New Roman"/>
                <w:sz w:val="28"/>
                <w:szCs w:val="28"/>
                <w:lang w:val="ro-RO"/>
              </w:rPr>
              <w:t>, privind acțiunile ce urmează a fi întreprinse de Guvern pentru a asigura punerea în aplicare a noii legii</w:t>
            </w:r>
            <w:r w:rsidR="002F007A" w:rsidRPr="00B36EB8">
              <w:rPr>
                <w:rFonts w:ascii="Times New Roman" w:hAnsi="Times New Roman"/>
                <w:sz w:val="28"/>
                <w:szCs w:val="28"/>
                <w:lang w:val="ro-RO"/>
              </w:rPr>
              <w:t xml:space="preserve"> </w:t>
            </w:r>
            <w:r w:rsidR="002F007A" w:rsidRPr="00B36EB8">
              <w:rPr>
                <w:rFonts w:ascii="Times New Roman" w:hAnsi="Times New Roman"/>
                <w:i/>
                <w:sz w:val="28"/>
                <w:szCs w:val="28"/>
                <w:lang w:val="ro-RO"/>
              </w:rPr>
              <w:t>(alin. (3)</w:t>
            </w:r>
            <w:r w:rsidR="007C6F5B" w:rsidRPr="00B36EB8">
              <w:rPr>
                <w:rFonts w:ascii="Times New Roman" w:hAnsi="Times New Roman"/>
                <w:sz w:val="28"/>
                <w:szCs w:val="28"/>
                <w:lang w:val="ro-RO"/>
              </w:rPr>
              <w:t>, precum și abrogarea Legii nr. 64 din 31 mai 1990 cu privire la Guvern</w:t>
            </w:r>
            <w:r w:rsidR="002F007A" w:rsidRPr="00B36EB8">
              <w:rPr>
                <w:rFonts w:ascii="Times New Roman" w:hAnsi="Times New Roman"/>
                <w:sz w:val="28"/>
                <w:szCs w:val="28"/>
                <w:lang w:val="ro-RO"/>
              </w:rPr>
              <w:t xml:space="preserve"> </w:t>
            </w:r>
            <w:r w:rsidR="007C5751" w:rsidRPr="00B36EB8">
              <w:rPr>
                <w:rFonts w:ascii="Times New Roman" w:hAnsi="Times New Roman"/>
                <w:i/>
                <w:sz w:val="28"/>
                <w:szCs w:val="28"/>
                <w:lang w:val="ro-RO"/>
              </w:rPr>
              <w:t>(</w:t>
            </w:r>
            <w:r w:rsidR="002F007A" w:rsidRPr="00B36EB8">
              <w:rPr>
                <w:rFonts w:ascii="Times New Roman" w:hAnsi="Times New Roman"/>
                <w:i/>
                <w:sz w:val="28"/>
                <w:szCs w:val="28"/>
                <w:lang w:val="ro-RO"/>
              </w:rPr>
              <w:t>alin. (4)</w:t>
            </w:r>
            <w:r w:rsidR="007C6F5B" w:rsidRPr="00B36EB8">
              <w:rPr>
                <w:rFonts w:ascii="Times New Roman" w:hAnsi="Times New Roman"/>
                <w:sz w:val="28"/>
                <w:szCs w:val="28"/>
                <w:lang w:val="ro-RO"/>
              </w:rPr>
              <w:t>.</w:t>
            </w:r>
          </w:p>
          <w:p w14:paraId="63300474" w14:textId="77777777" w:rsidR="005E1903" w:rsidRPr="00B36EB8" w:rsidRDefault="002E67FB" w:rsidP="00BE779D">
            <w:pPr>
              <w:spacing w:before="120" w:after="120"/>
              <w:ind w:firstLine="780"/>
              <w:jc w:val="both"/>
              <w:rPr>
                <w:rFonts w:ascii="Times New Roman" w:hAnsi="Times New Roman"/>
                <w:sz w:val="28"/>
                <w:szCs w:val="28"/>
                <w:lang w:val="ro-RO"/>
              </w:rPr>
            </w:pPr>
            <w:r w:rsidRPr="00B36EB8">
              <w:rPr>
                <w:rFonts w:ascii="Times New Roman" w:hAnsi="Times New Roman"/>
                <w:sz w:val="28"/>
                <w:szCs w:val="28"/>
                <w:lang w:val="ro-RO"/>
              </w:rPr>
              <w:t xml:space="preserve">Dintre </w:t>
            </w:r>
            <w:r w:rsidRPr="00B36EB8">
              <w:rPr>
                <w:rFonts w:ascii="Times New Roman" w:hAnsi="Times New Roman"/>
                <w:b/>
                <w:sz w:val="28"/>
                <w:szCs w:val="28"/>
                <w:lang w:val="ro-RO"/>
              </w:rPr>
              <w:t>elementele noi ale proiectului</w:t>
            </w:r>
            <w:r w:rsidRPr="00B36EB8">
              <w:rPr>
                <w:rFonts w:ascii="Times New Roman" w:hAnsi="Times New Roman"/>
                <w:sz w:val="28"/>
                <w:szCs w:val="28"/>
                <w:lang w:val="ro-RO"/>
              </w:rPr>
              <w:t xml:space="preserve"> putem evide</w:t>
            </w:r>
            <w:r w:rsidR="006C30C0" w:rsidRPr="00B36EB8">
              <w:rPr>
                <w:rFonts w:ascii="Times New Roman" w:hAnsi="Times New Roman"/>
                <w:sz w:val="28"/>
                <w:szCs w:val="28"/>
                <w:lang w:val="ro-RO"/>
              </w:rPr>
              <w:t>nția următoarele</w:t>
            </w:r>
            <w:r w:rsidR="005E1903" w:rsidRPr="00B36EB8">
              <w:rPr>
                <w:rFonts w:ascii="Times New Roman" w:hAnsi="Times New Roman"/>
                <w:sz w:val="28"/>
                <w:szCs w:val="28"/>
                <w:lang w:val="ro-RO"/>
              </w:rPr>
              <w:t>:</w:t>
            </w:r>
          </w:p>
          <w:p w14:paraId="4427C5B5" w14:textId="04FE7E5E" w:rsidR="00435E7C" w:rsidRDefault="00435E7C" w:rsidP="00BE779D">
            <w:pPr>
              <w:pStyle w:val="Listparagraf"/>
              <w:numPr>
                <w:ilvl w:val="0"/>
                <w:numId w:val="8"/>
              </w:numPr>
              <w:spacing w:before="120" w:after="120"/>
              <w:ind w:left="0" w:firstLine="900"/>
              <w:contextualSpacing w:val="0"/>
              <w:jc w:val="both"/>
              <w:rPr>
                <w:rFonts w:ascii="Times New Roman" w:hAnsi="Times New Roman"/>
                <w:sz w:val="28"/>
                <w:szCs w:val="28"/>
                <w:lang w:val="ro-RO"/>
              </w:rPr>
            </w:pPr>
            <w:r>
              <w:rPr>
                <w:rFonts w:ascii="Times New Roman" w:hAnsi="Times New Roman"/>
                <w:sz w:val="28"/>
                <w:szCs w:val="28"/>
                <w:lang w:val="ro-RO"/>
              </w:rPr>
              <w:t xml:space="preserve">delimitarea clară a funcțiilor politice </w:t>
            </w:r>
            <w:r w:rsidR="006D59D8">
              <w:rPr>
                <w:rFonts w:ascii="Times New Roman" w:hAnsi="Times New Roman"/>
                <w:sz w:val="28"/>
                <w:szCs w:val="28"/>
                <w:lang w:val="ro-RO"/>
              </w:rPr>
              <w:t>de cele</w:t>
            </w:r>
            <w:r>
              <w:rPr>
                <w:rFonts w:ascii="Times New Roman" w:hAnsi="Times New Roman"/>
                <w:sz w:val="28"/>
                <w:szCs w:val="28"/>
                <w:lang w:val="ro-RO"/>
              </w:rPr>
              <w:t xml:space="preserve"> </w:t>
            </w:r>
            <w:r w:rsidR="006D59D8">
              <w:rPr>
                <w:rFonts w:ascii="Times New Roman" w:hAnsi="Times New Roman"/>
                <w:sz w:val="28"/>
                <w:szCs w:val="28"/>
                <w:lang w:val="ro-RO"/>
              </w:rPr>
              <w:t xml:space="preserve">de administrare, exercitate de către </w:t>
            </w:r>
            <w:r w:rsidR="00B032C6">
              <w:rPr>
                <w:rFonts w:ascii="Times New Roman" w:hAnsi="Times New Roman"/>
                <w:sz w:val="28"/>
                <w:szCs w:val="28"/>
                <w:lang w:val="ro-RO"/>
              </w:rPr>
              <w:t>miniștri</w:t>
            </w:r>
            <w:r w:rsidR="006D59D8">
              <w:rPr>
                <w:rFonts w:ascii="Times New Roman" w:hAnsi="Times New Roman"/>
                <w:sz w:val="28"/>
                <w:szCs w:val="28"/>
                <w:lang w:val="ro-RO"/>
              </w:rPr>
              <w:t>, cu transferarea ulterioară a funcțiilor de administrare în competența exclusivă a secretarilor de stat, astfel consolidând instituția secretarilor de stat;</w:t>
            </w:r>
          </w:p>
          <w:p w14:paraId="44D89C5A" w14:textId="77777777" w:rsidR="00957AAE" w:rsidRDefault="006D59D8" w:rsidP="00BE779D">
            <w:pPr>
              <w:pStyle w:val="Listparagraf"/>
              <w:numPr>
                <w:ilvl w:val="0"/>
                <w:numId w:val="8"/>
              </w:numPr>
              <w:spacing w:before="120" w:after="120"/>
              <w:ind w:left="0" w:firstLine="900"/>
              <w:contextualSpacing w:val="0"/>
              <w:jc w:val="both"/>
              <w:rPr>
                <w:rFonts w:ascii="Times New Roman" w:hAnsi="Times New Roman"/>
                <w:sz w:val="28"/>
                <w:szCs w:val="28"/>
                <w:lang w:val="ro-RO"/>
              </w:rPr>
            </w:pPr>
            <w:r>
              <w:rPr>
                <w:rFonts w:ascii="Times New Roman" w:hAnsi="Times New Roman"/>
                <w:sz w:val="28"/>
                <w:szCs w:val="28"/>
                <w:lang w:val="ro-RO"/>
              </w:rPr>
              <w:t>fortificarea capacităților Cancelariei de Stat în calitatea sa de „C</w:t>
            </w:r>
            <w:r w:rsidR="00957AAE">
              <w:rPr>
                <w:rFonts w:ascii="Times New Roman" w:hAnsi="Times New Roman"/>
                <w:sz w:val="28"/>
                <w:szCs w:val="28"/>
                <w:lang w:val="ro-RO"/>
              </w:rPr>
              <w:t>entru</w:t>
            </w:r>
            <w:r>
              <w:rPr>
                <w:rFonts w:ascii="Times New Roman" w:hAnsi="Times New Roman"/>
                <w:sz w:val="28"/>
                <w:szCs w:val="28"/>
                <w:lang w:val="ro-RO"/>
              </w:rPr>
              <w:t xml:space="preserve"> al</w:t>
            </w:r>
            <w:r w:rsidR="00957AAE">
              <w:rPr>
                <w:rFonts w:ascii="Times New Roman" w:hAnsi="Times New Roman"/>
                <w:sz w:val="28"/>
                <w:szCs w:val="28"/>
                <w:lang w:val="ro-RO"/>
              </w:rPr>
              <w:t xml:space="preserve"> Guvernului</w:t>
            </w:r>
            <w:r>
              <w:rPr>
                <w:rFonts w:ascii="Times New Roman" w:hAnsi="Times New Roman"/>
                <w:sz w:val="28"/>
                <w:szCs w:val="28"/>
                <w:lang w:val="ro-RO"/>
              </w:rPr>
              <w:t>”;</w:t>
            </w:r>
            <w:r w:rsidR="00957AAE">
              <w:rPr>
                <w:rFonts w:ascii="Times New Roman" w:hAnsi="Times New Roman"/>
                <w:sz w:val="28"/>
                <w:szCs w:val="28"/>
                <w:lang w:val="ro-RO"/>
              </w:rPr>
              <w:t xml:space="preserve"> </w:t>
            </w:r>
          </w:p>
          <w:p w14:paraId="44F2FC3E" w14:textId="77777777" w:rsidR="005E1903" w:rsidRPr="00B36EB8" w:rsidRDefault="00284987" w:rsidP="00BE779D">
            <w:pPr>
              <w:pStyle w:val="Listparagraf"/>
              <w:numPr>
                <w:ilvl w:val="0"/>
                <w:numId w:val="8"/>
              </w:numPr>
              <w:spacing w:before="120" w:after="120"/>
              <w:ind w:left="0" w:firstLine="900"/>
              <w:contextualSpacing w:val="0"/>
              <w:jc w:val="both"/>
              <w:rPr>
                <w:rFonts w:ascii="Times New Roman" w:hAnsi="Times New Roman"/>
                <w:sz w:val="28"/>
                <w:szCs w:val="28"/>
                <w:lang w:val="ro-RO"/>
              </w:rPr>
            </w:pPr>
            <w:r w:rsidRPr="00B36EB8">
              <w:rPr>
                <w:rFonts w:ascii="Times New Roman" w:hAnsi="Times New Roman"/>
                <w:sz w:val="28"/>
                <w:szCs w:val="28"/>
                <w:lang w:val="ro-RO"/>
              </w:rPr>
              <w:t>proiectul propune o nouă structură care să reflecte clar aspectele ce vizează modul de organiza</w:t>
            </w:r>
            <w:r w:rsidR="005E1903" w:rsidRPr="00B36EB8">
              <w:rPr>
                <w:rFonts w:ascii="Times New Roman" w:hAnsi="Times New Roman"/>
                <w:sz w:val="28"/>
                <w:szCs w:val="28"/>
                <w:lang w:val="ro-RO"/>
              </w:rPr>
              <w:t>re și funcționare a Guvernului;</w:t>
            </w:r>
            <w:r w:rsidRPr="00B36EB8">
              <w:rPr>
                <w:rFonts w:ascii="Times New Roman" w:hAnsi="Times New Roman"/>
                <w:sz w:val="28"/>
                <w:szCs w:val="28"/>
                <w:lang w:val="ro-RO"/>
              </w:rPr>
              <w:t xml:space="preserve"> </w:t>
            </w:r>
          </w:p>
          <w:p w14:paraId="38C39E4E" w14:textId="77777777" w:rsidR="006C30C0" w:rsidRPr="00B36EB8" w:rsidRDefault="005E1903" w:rsidP="00BE779D">
            <w:pPr>
              <w:pStyle w:val="Listparagraf"/>
              <w:numPr>
                <w:ilvl w:val="0"/>
                <w:numId w:val="8"/>
              </w:numPr>
              <w:spacing w:before="120" w:after="120"/>
              <w:ind w:left="0" w:firstLine="900"/>
              <w:contextualSpacing w:val="0"/>
              <w:jc w:val="both"/>
              <w:rPr>
                <w:rFonts w:ascii="Times New Roman" w:hAnsi="Times New Roman"/>
                <w:sz w:val="28"/>
                <w:szCs w:val="28"/>
                <w:lang w:val="ro-RO"/>
              </w:rPr>
            </w:pPr>
            <w:r w:rsidRPr="00B36EB8">
              <w:rPr>
                <w:rFonts w:ascii="Times New Roman" w:hAnsi="Times New Roman"/>
                <w:sz w:val="28"/>
                <w:szCs w:val="28"/>
                <w:lang w:val="ro-RO"/>
              </w:rPr>
              <w:t xml:space="preserve">reglementările propuse în </w:t>
            </w:r>
            <w:r w:rsidR="00284987" w:rsidRPr="00B36EB8">
              <w:rPr>
                <w:rFonts w:ascii="Times New Roman" w:hAnsi="Times New Roman"/>
                <w:sz w:val="28"/>
                <w:szCs w:val="28"/>
                <w:lang w:val="ro-RO"/>
              </w:rPr>
              <w:t>proiec</w:t>
            </w:r>
            <w:r w:rsidRPr="00B36EB8">
              <w:rPr>
                <w:rFonts w:ascii="Times New Roman" w:hAnsi="Times New Roman"/>
                <w:sz w:val="28"/>
                <w:szCs w:val="28"/>
                <w:lang w:val="ro-RO"/>
              </w:rPr>
              <w:t xml:space="preserve">t </w:t>
            </w:r>
            <w:r w:rsidR="00413B3D" w:rsidRPr="00B36EB8">
              <w:rPr>
                <w:rFonts w:ascii="Times New Roman" w:hAnsi="Times New Roman"/>
                <w:sz w:val="28"/>
                <w:szCs w:val="28"/>
                <w:lang w:val="ro-RO"/>
              </w:rPr>
              <w:t>conțin</w:t>
            </w:r>
            <w:r w:rsidR="00284987" w:rsidRPr="00B36EB8">
              <w:rPr>
                <w:rFonts w:ascii="Times New Roman" w:hAnsi="Times New Roman"/>
                <w:sz w:val="28"/>
                <w:szCs w:val="28"/>
                <w:lang w:val="ro-RO"/>
              </w:rPr>
              <w:t xml:space="preserve"> ajustări </w:t>
            </w:r>
            <w:r w:rsidRPr="00B36EB8">
              <w:rPr>
                <w:rFonts w:ascii="Times New Roman" w:hAnsi="Times New Roman"/>
                <w:sz w:val="28"/>
                <w:szCs w:val="28"/>
                <w:lang w:val="ro-RO"/>
              </w:rPr>
              <w:t xml:space="preserve">semnificative </w:t>
            </w:r>
            <w:r w:rsidR="00284987" w:rsidRPr="00B36EB8">
              <w:rPr>
                <w:rFonts w:ascii="Times New Roman" w:hAnsi="Times New Roman"/>
                <w:sz w:val="28"/>
                <w:szCs w:val="28"/>
                <w:lang w:val="ro-RO"/>
              </w:rPr>
              <w:t xml:space="preserve">punct de vedere terminologic, în mod special reieșind din evoluția relațiilor juridice în cadrul administrației publice, dar și din aprecierile și interpretările date de Curtea Constituțională în hotărârile sale pe marginea </w:t>
            </w:r>
            <w:r w:rsidRPr="00B36EB8">
              <w:rPr>
                <w:rFonts w:ascii="Times New Roman" w:hAnsi="Times New Roman"/>
                <w:sz w:val="28"/>
                <w:szCs w:val="28"/>
                <w:lang w:val="ro-RO"/>
              </w:rPr>
              <w:t>unor situații juridice concrete;</w:t>
            </w:r>
          </w:p>
          <w:p w14:paraId="439CF0A0" w14:textId="77777777" w:rsidR="00284987" w:rsidRPr="00B36EB8" w:rsidRDefault="00284987" w:rsidP="00BE779D">
            <w:pPr>
              <w:pStyle w:val="Listparagraf"/>
              <w:numPr>
                <w:ilvl w:val="0"/>
                <w:numId w:val="8"/>
              </w:numPr>
              <w:spacing w:before="120" w:after="120"/>
              <w:ind w:left="0" w:firstLine="900"/>
              <w:contextualSpacing w:val="0"/>
              <w:jc w:val="both"/>
              <w:rPr>
                <w:rFonts w:ascii="Times New Roman" w:hAnsi="Times New Roman"/>
                <w:sz w:val="28"/>
                <w:szCs w:val="28"/>
                <w:lang w:val="ro-RO"/>
              </w:rPr>
            </w:pPr>
            <w:r w:rsidRPr="00B36EB8">
              <w:rPr>
                <w:rFonts w:ascii="Times New Roman" w:hAnsi="Times New Roman"/>
                <w:sz w:val="28"/>
                <w:szCs w:val="28"/>
                <w:lang w:val="ro-RO"/>
              </w:rPr>
              <w:t xml:space="preserve">în proiect se propune </w:t>
            </w:r>
            <w:r w:rsidR="005E1903" w:rsidRPr="00B36EB8">
              <w:rPr>
                <w:rFonts w:ascii="Times New Roman" w:hAnsi="Times New Roman"/>
                <w:sz w:val="28"/>
                <w:szCs w:val="28"/>
                <w:lang w:val="ro-RO"/>
              </w:rPr>
              <w:t>expunerea clară a funcțiilor Guvernului și împuternicirilor ce decurg din acestea și enumerarea exhaustivă a domeniilor de activitate ale Guvernului;</w:t>
            </w:r>
          </w:p>
          <w:p w14:paraId="76C7FF3E" w14:textId="77777777" w:rsidR="005E1903" w:rsidRPr="00B36EB8" w:rsidRDefault="005E1903" w:rsidP="00BE779D">
            <w:pPr>
              <w:pStyle w:val="Listparagraf"/>
              <w:numPr>
                <w:ilvl w:val="0"/>
                <w:numId w:val="8"/>
              </w:numPr>
              <w:spacing w:before="120" w:after="120"/>
              <w:ind w:left="0" w:firstLine="900"/>
              <w:contextualSpacing w:val="0"/>
              <w:jc w:val="both"/>
              <w:rPr>
                <w:rFonts w:ascii="Times New Roman" w:hAnsi="Times New Roman"/>
                <w:sz w:val="28"/>
                <w:szCs w:val="28"/>
                <w:lang w:val="ro-RO"/>
              </w:rPr>
            </w:pPr>
            <w:r w:rsidRPr="00B36EB8">
              <w:rPr>
                <w:rFonts w:ascii="Times New Roman" w:hAnsi="Times New Roman"/>
                <w:sz w:val="28"/>
                <w:szCs w:val="28"/>
                <w:lang w:val="ro-RO"/>
              </w:rPr>
              <w:t xml:space="preserve">în raport cu reglementările existente proiectul propune excluderea enumerării exprese și exhaustive a ministerelor și altor autorități ale administrației </w:t>
            </w:r>
            <w:r w:rsidRPr="00B36EB8">
              <w:rPr>
                <w:rFonts w:ascii="Times New Roman" w:hAnsi="Times New Roman"/>
                <w:sz w:val="28"/>
                <w:szCs w:val="28"/>
                <w:lang w:val="ro-RO"/>
              </w:rPr>
              <w:lastRenderedPageBreak/>
              <w:t xml:space="preserve">publice și acordarea Prim-ministrului dreptul de a </w:t>
            </w:r>
            <w:r w:rsidR="00F60BE2">
              <w:rPr>
                <w:rFonts w:ascii="Times New Roman" w:hAnsi="Times New Roman"/>
                <w:sz w:val="28"/>
                <w:szCs w:val="28"/>
                <w:lang w:val="ro-RO"/>
              </w:rPr>
              <w:t xml:space="preserve">modifica lista </w:t>
            </w:r>
            <w:r w:rsidRPr="00B36EB8">
              <w:rPr>
                <w:rFonts w:ascii="Times New Roman" w:hAnsi="Times New Roman"/>
                <w:sz w:val="28"/>
                <w:szCs w:val="28"/>
                <w:lang w:val="ro-RO"/>
              </w:rPr>
              <w:t>ministerelor prin</w:t>
            </w:r>
            <w:r w:rsidR="00F60BE2">
              <w:rPr>
                <w:rFonts w:ascii="Times New Roman" w:hAnsi="Times New Roman"/>
                <w:sz w:val="28"/>
                <w:szCs w:val="28"/>
                <w:lang w:val="ro-RO"/>
              </w:rPr>
              <w:t xml:space="preserve">tr-o procedură mai simplificată. </w:t>
            </w:r>
          </w:p>
          <w:p w14:paraId="7197D48C" w14:textId="77777777" w:rsidR="001A6BC0" w:rsidRPr="00B36EB8" w:rsidRDefault="001A6BC0" w:rsidP="00BE779D">
            <w:pPr>
              <w:pStyle w:val="Listparagraf"/>
              <w:numPr>
                <w:ilvl w:val="0"/>
                <w:numId w:val="8"/>
              </w:numPr>
              <w:spacing w:before="120" w:after="120"/>
              <w:ind w:left="0" w:firstLine="900"/>
              <w:contextualSpacing w:val="0"/>
              <w:jc w:val="both"/>
              <w:rPr>
                <w:rFonts w:ascii="Times New Roman" w:hAnsi="Times New Roman"/>
                <w:sz w:val="28"/>
                <w:szCs w:val="28"/>
                <w:lang w:val="ro-RO"/>
              </w:rPr>
            </w:pPr>
            <w:r w:rsidRPr="00B36EB8">
              <w:rPr>
                <w:rFonts w:ascii="Times New Roman" w:hAnsi="Times New Roman"/>
                <w:sz w:val="28"/>
                <w:szCs w:val="28"/>
                <w:lang w:val="ro-RO"/>
              </w:rPr>
              <w:t>în proiect se propune, de asemenea, clarificarea reglementărilor privind încetarea mandatului Guvernului, inclusiv reieșind din aprecierile și interpretările date de Curtea Constituțională în acest sens;</w:t>
            </w:r>
          </w:p>
          <w:p w14:paraId="68C1F5C5" w14:textId="77777777" w:rsidR="00EE34DD" w:rsidRDefault="00413B3D" w:rsidP="00BE779D">
            <w:pPr>
              <w:pStyle w:val="Listparagraf"/>
              <w:numPr>
                <w:ilvl w:val="0"/>
                <w:numId w:val="8"/>
              </w:numPr>
              <w:spacing w:before="120" w:after="120"/>
              <w:ind w:left="0" w:firstLine="900"/>
              <w:contextualSpacing w:val="0"/>
              <w:jc w:val="both"/>
              <w:rPr>
                <w:rFonts w:ascii="Times New Roman" w:hAnsi="Times New Roman"/>
                <w:sz w:val="28"/>
                <w:szCs w:val="28"/>
                <w:lang w:val="ro-RO"/>
              </w:rPr>
            </w:pPr>
            <w:r w:rsidRPr="00B36EB8">
              <w:rPr>
                <w:rFonts w:ascii="Times New Roman" w:hAnsi="Times New Roman"/>
                <w:sz w:val="28"/>
                <w:szCs w:val="28"/>
                <w:lang w:val="ro-RO"/>
              </w:rPr>
              <w:t>sub aspectul statutului membrilor Guvernului în proiect sunt clarificate aspectele privind cerințele de numire în funcție a membrilor Guvernului, inclusiv cele de integritate, competența de evaluare a candidaților la funcția de membru al Guvernului, cazurile exhaustive de încetare a mandatului acestora</w:t>
            </w:r>
            <w:r w:rsidR="001A6BC0" w:rsidRPr="00B36EB8">
              <w:rPr>
                <w:rFonts w:ascii="Times New Roman" w:hAnsi="Times New Roman"/>
                <w:sz w:val="28"/>
                <w:szCs w:val="28"/>
                <w:lang w:val="ro-RO"/>
              </w:rPr>
              <w:t xml:space="preserve">, </w:t>
            </w:r>
            <w:r w:rsidRPr="00B36EB8">
              <w:rPr>
                <w:rFonts w:ascii="Times New Roman" w:hAnsi="Times New Roman"/>
                <w:sz w:val="28"/>
                <w:szCs w:val="28"/>
                <w:lang w:val="ro-RO"/>
              </w:rPr>
              <w:t>incompatibilitățile f</w:t>
            </w:r>
            <w:r w:rsidR="003265F5" w:rsidRPr="00B36EB8">
              <w:rPr>
                <w:rFonts w:ascii="Times New Roman" w:hAnsi="Times New Roman"/>
                <w:sz w:val="28"/>
                <w:szCs w:val="28"/>
                <w:lang w:val="ro-RO"/>
              </w:rPr>
              <w:t xml:space="preserve">uncției de membru al Guvernului, precum și delimitarea atribuțiilor Prim-ministrului, </w:t>
            </w:r>
            <w:r w:rsidR="001726F0">
              <w:rPr>
                <w:rFonts w:ascii="Times New Roman" w:hAnsi="Times New Roman"/>
                <w:sz w:val="28"/>
                <w:szCs w:val="28"/>
                <w:lang w:val="ro-RO"/>
              </w:rPr>
              <w:t>prim-viceprim-ministru</w:t>
            </w:r>
            <w:r w:rsidR="00EE34DD">
              <w:rPr>
                <w:rFonts w:ascii="Times New Roman" w:hAnsi="Times New Roman"/>
                <w:sz w:val="28"/>
                <w:szCs w:val="28"/>
                <w:lang w:val="ro-RO"/>
              </w:rPr>
              <w:t>lui</w:t>
            </w:r>
            <w:r w:rsidR="001726F0">
              <w:rPr>
                <w:rFonts w:ascii="Times New Roman" w:hAnsi="Times New Roman"/>
                <w:sz w:val="28"/>
                <w:szCs w:val="28"/>
                <w:lang w:val="ro-RO"/>
              </w:rPr>
              <w:t xml:space="preserve">, </w:t>
            </w:r>
            <w:r w:rsidR="003265F5" w:rsidRPr="00B36EB8">
              <w:rPr>
                <w:rFonts w:ascii="Times New Roman" w:hAnsi="Times New Roman"/>
                <w:sz w:val="28"/>
                <w:szCs w:val="28"/>
                <w:lang w:val="ro-RO"/>
              </w:rPr>
              <w:t>viceprim-miniștrilor</w:t>
            </w:r>
            <w:r w:rsidR="001A6BC0" w:rsidRPr="00B36EB8">
              <w:rPr>
                <w:rFonts w:ascii="Times New Roman" w:hAnsi="Times New Roman"/>
                <w:sz w:val="28"/>
                <w:szCs w:val="28"/>
                <w:lang w:val="ro-RO"/>
              </w:rPr>
              <w:t xml:space="preserve"> și miniștrilor, precum și </w:t>
            </w:r>
          </w:p>
          <w:p w14:paraId="73FE6A98" w14:textId="77777777" w:rsidR="003265F5" w:rsidRPr="00B36EB8" w:rsidRDefault="00EE34DD" w:rsidP="00BE779D">
            <w:pPr>
              <w:pStyle w:val="Listparagraf"/>
              <w:numPr>
                <w:ilvl w:val="0"/>
                <w:numId w:val="8"/>
              </w:numPr>
              <w:spacing w:before="120" w:after="120"/>
              <w:ind w:left="0" w:firstLine="900"/>
              <w:contextualSpacing w:val="0"/>
              <w:jc w:val="both"/>
              <w:rPr>
                <w:rFonts w:ascii="Times New Roman" w:hAnsi="Times New Roman"/>
                <w:sz w:val="28"/>
                <w:szCs w:val="28"/>
                <w:lang w:val="ro-RO"/>
              </w:rPr>
            </w:pPr>
            <w:r>
              <w:rPr>
                <w:rFonts w:ascii="Times New Roman" w:hAnsi="Times New Roman"/>
                <w:sz w:val="28"/>
                <w:szCs w:val="28"/>
                <w:lang w:val="ro-RO"/>
              </w:rPr>
              <w:t xml:space="preserve">reglementarea detaliată a </w:t>
            </w:r>
            <w:r w:rsidR="001A6BC0" w:rsidRPr="00B36EB8">
              <w:rPr>
                <w:rFonts w:ascii="Times New Roman" w:hAnsi="Times New Roman"/>
                <w:sz w:val="28"/>
                <w:szCs w:val="28"/>
                <w:lang w:val="ro-RO"/>
              </w:rPr>
              <w:t>instituției interimatului,</w:t>
            </w:r>
            <w:r w:rsidR="003265F5" w:rsidRPr="00B36EB8">
              <w:rPr>
                <w:rFonts w:ascii="Times New Roman" w:hAnsi="Times New Roman"/>
                <w:sz w:val="28"/>
                <w:szCs w:val="28"/>
                <w:lang w:val="ro-RO"/>
              </w:rPr>
              <w:t xml:space="preserve"> ținând cont de </w:t>
            </w:r>
            <w:r w:rsidR="001A6BC0" w:rsidRPr="00B36EB8">
              <w:rPr>
                <w:rFonts w:ascii="Times New Roman" w:hAnsi="Times New Roman"/>
                <w:sz w:val="28"/>
                <w:szCs w:val="28"/>
                <w:lang w:val="ro-RO"/>
              </w:rPr>
              <w:t>concluziile</w:t>
            </w:r>
            <w:r w:rsidR="003265F5" w:rsidRPr="00B36EB8">
              <w:rPr>
                <w:rFonts w:ascii="Times New Roman" w:hAnsi="Times New Roman"/>
                <w:sz w:val="28"/>
                <w:szCs w:val="28"/>
                <w:lang w:val="ro-RO"/>
              </w:rPr>
              <w:t xml:space="preserve"> date de Curtea </w:t>
            </w:r>
            <w:r>
              <w:rPr>
                <w:rFonts w:ascii="Times New Roman" w:hAnsi="Times New Roman"/>
                <w:sz w:val="28"/>
                <w:szCs w:val="28"/>
                <w:lang w:val="ro-RO"/>
              </w:rPr>
              <w:t>Constituțională la acest capitol</w:t>
            </w:r>
            <w:r w:rsidR="003265F5" w:rsidRPr="00B36EB8">
              <w:rPr>
                <w:rFonts w:ascii="Times New Roman" w:hAnsi="Times New Roman"/>
                <w:sz w:val="28"/>
                <w:szCs w:val="28"/>
                <w:lang w:val="ro-RO"/>
              </w:rPr>
              <w:t>;</w:t>
            </w:r>
          </w:p>
          <w:p w14:paraId="024C35DE" w14:textId="77777777" w:rsidR="00495072" w:rsidRPr="00B36EB8" w:rsidRDefault="00495072" w:rsidP="00BE779D">
            <w:pPr>
              <w:pStyle w:val="Listparagraf"/>
              <w:numPr>
                <w:ilvl w:val="0"/>
                <w:numId w:val="8"/>
              </w:numPr>
              <w:spacing w:before="120" w:after="120"/>
              <w:ind w:left="0" w:firstLine="900"/>
              <w:contextualSpacing w:val="0"/>
              <w:jc w:val="both"/>
              <w:rPr>
                <w:rFonts w:ascii="Times New Roman" w:hAnsi="Times New Roman"/>
                <w:sz w:val="28"/>
                <w:szCs w:val="28"/>
                <w:lang w:val="ro-RO"/>
              </w:rPr>
            </w:pPr>
            <w:r w:rsidRPr="00B36EB8">
              <w:rPr>
                <w:rFonts w:ascii="Times New Roman" w:hAnsi="Times New Roman"/>
                <w:sz w:val="28"/>
                <w:szCs w:val="28"/>
                <w:lang w:val="ro-RO"/>
              </w:rPr>
              <w:t xml:space="preserve">conceptul proiectului propune excluderea funcției de </w:t>
            </w:r>
            <w:proofErr w:type="spellStart"/>
            <w:r w:rsidRPr="00B36EB8">
              <w:rPr>
                <w:rFonts w:ascii="Times New Roman" w:hAnsi="Times New Roman"/>
                <w:sz w:val="28"/>
                <w:szCs w:val="28"/>
                <w:lang w:val="ro-RO"/>
              </w:rPr>
              <w:t>viceministru</w:t>
            </w:r>
            <w:proofErr w:type="spellEnd"/>
            <w:r w:rsidRPr="00B36EB8">
              <w:rPr>
                <w:rFonts w:ascii="Times New Roman" w:hAnsi="Times New Roman"/>
                <w:sz w:val="28"/>
                <w:szCs w:val="28"/>
                <w:lang w:val="ro-RO"/>
              </w:rPr>
              <w:t xml:space="preserve"> și, în acest context, reglementarea expresă a înlocuirii, în alte cazuri de cât interimatul, a ministrului de către secretarul de stat;</w:t>
            </w:r>
          </w:p>
          <w:p w14:paraId="40BB47CF" w14:textId="77777777" w:rsidR="0099725E" w:rsidRPr="00B36EB8" w:rsidRDefault="0099725E" w:rsidP="00BE779D">
            <w:pPr>
              <w:pStyle w:val="Listparagraf"/>
              <w:numPr>
                <w:ilvl w:val="0"/>
                <w:numId w:val="8"/>
              </w:numPr>
              <w:spacing w:before="120" w:after="120"/>
              <w:ind w:left="0" w:firstLine="900"/>
              <w:contextualSpacing w:val="0"/>
              <w:jc w:val="both"/>
              <w:rPr>
                <w:rFonts w:ascii="Times New Roman" w:hAnsi="Times New Roman"/>
                <w:sz w:val="28"/>
                <w:szCs w:val="28"/>
                <w:lang w:val="ro-RO"/>
              </w:rPr>
            </w:pPr>
            <w:r w:rsidRPr="00B36EB8">
              <w:rPr>
                <w:rFonts w:ascii="Times New Roman" w:hAnsi="Times New Roman"/>
                <w:sz w:val="28"/>
                <w:szCs w:val="28"/>
                <w:lang w:val="ro-RO"/>
              </w:rPr>
              <w:t xml:space="preserve">proiectul cuprinde reglementări care stabilesc statutul juridic al Corpului de Control al Prim-ministrului </w:t>
            </w:r>
            <w:r w:rsidR="00F62BE1" w:rsidRPr="00B36EB8">
              <w:rPr>
                <w:rFonts w:ascii="Times New Roman" w:hAnsi="Times New Roman"/>
                <w:sz w:val="28"/>
                <w:szCs w:val="28"/>
                <w:lang w:val="ro-RO"/>
              </w:rPr>
              <w:t>și determinarea competenței generale a acestuia, precum și a Cabinetului Prim-ministrului;</w:t>
            </w:r>
          </w:p>
          <w:p w14:paraId="6BBEB8F3" w14:textId="1CE58F7F" w:rsidR="009E615E" w:rsidRPr="00B36EB8" w:rsidRDefault="00F62BE1" w:rsidP="00BE779D">
            <w:pPr>
              <w:pStyle w:val="Listparagraf"/>
              <w:numPr>
                <w:ilvl w:val="0"/>
                <w:numId w:val="8"/>
              </w:numPr>
              <w:spacing w:before="120" w:after="120"/>
              <w:ind w:left="0" w:firstLine="900"/>
              <w:contextualSpacing w:val="0"/>
              <w:jc w:val="both"/>
              <w:rPr>
                <w:rFonts w:ascii="Times New Roman" w:hAnsi="Times New Roman"/>
                <w:sz w:val="28"/>
                <w:szCs w:val="28"/>
                <w:lang w:val="ro-RO"/>
              </w:rPr>
            </w:pPr>
            <w:r w:rsidRPr="00B36EB8">
              <w:rPr>
                <w:rFonts w:ascii="Times New Roman" w:hAnsi="Times New Roman"/>
                <w:sz w:val="28"/>
                <w:szCs w:val="28"/>
                <w:lang w:val="ro-RO"/>
              </w:rPr>
              <w:t>totodată, proiectului vine cu clarificări și detalieri a reglementărilor ce vizează relațiile Guvernului cu Parlamentul, cu Președintele Republicii Moldova, cu alte autorități publice centrale și locale</w:t>
            </w:r>
            <w:r w:rsidR="00F978B0">
              <w:rPr>
                <w:rFonts w:ascii="Times New Roman" w:hAnsi="Times New Roman"/>
                <w:sz w:val="28"/>
                <w:szCs w:val="28"/>
                <w:lang w:val="ro-RO"/>
              </w:rPr>
              <w:t>, precum și cu reglementări generice privind statutul reprezentantului Guvernului în Parlament și la Curtea Constituțională</w:t>
            </w:r>
            <w:bookmarkStart w:id="0" w:name="_GoBack"/>
            <w:bookmarkEnd w:id="0"/>
            <w:r w:rsidRPr="00B36EB8">
              <w:rPr>
                <w:rFonts w:ascii="Times New Roman" w:hAnsi="Times New Roman"/>
                <w:sz w:val="28"/>
                <w:szCs w:val="28"/>
                <w:lang w:val="ro-RO"/>
              </w:rPr>
              <w:t>.</w:t>
            </w:r>
          </w:p>
        </w:tc>
      </w:tr>
      <w:tr w:rsidR="00292804" w:rsidRPr="00B36EB8" w14:paraId="52BFB294" w14:textId="77777777" w:rsidTr="00413B3D">
        <w:tc>
          <w:tcPr>
            <w:tcW w:w="5000" w:type="pct"/>
            <w:shd w:val="clear" w:color="auto" w:fill="D9D9D9"/>
          </w:tcPr>
          <w:p w14:paraId="7DB63943" w14:textId="77777777" w:rsidR="00292804" w:rsidRPr="00B36EB8" w:rsidRDefault="00292804" w:rsidP="00B36EB8">
            <w:pPr>
              <w:tabs>
                <w:tab w:val="left" w:pos="884"/>
              </w:tabs>
              <w:spacing w:before="120" w:after="120" w:line="240" w:lineRule="auto"/>
              <w:ind w:firstLine="780"/>
              <w:jc w:val="both"/>
              <w:rPr>
                <w:rFonts w:ascii="Times New Roman" w:hAnsi="Times New Roman"/>
                <w:b/>
                <w:sz w:val="28"/>
                <w:szCs w:val="28"/>
                <w:lang w:val="ro-RO"/>
              </w:rPr>
            </w:pPr>
            <w:r w:rsidRPr="00B36EB8">
              <w:rPr>
                <w:rFonts w:ascii="Times New Roman" w:hAnsi="Times New Roman"/>
                <w:b/>
                <w:sz w:val="28"/>
                <w:szCs w:val="28"/>
                <w:lang w:val="ro-RO"/>
              </w:rPr>
              <w:lastRenderedPageBreak/>
              <w:t xml:space="preserve">5. Fundamentarea </w:t>
            </w:r>
            <w:proofErr w:type="spellStart"/>
            <w:r w:rsidRPr="00B36EB8">
              <w:rPr>
                <w:rFonts w:ascii="Times New Roman" w:hAnsi="Times New Roman"/>
                <w:b/>
                <w:sz w:val="28"/>
                <w:szCs w:val="28"/>
                <w:lang w:val="ro-RO"/>
              </w:rPr>
              <w:t>economico</w:t>
            </w:r>
            <w:proofErr w:type="spellEnd"/>
            <w:r w:rsidRPr="00B36EB8">
              <w:rPr>
                <w:rFonts w:ascii="Times New Roman" w:hAnsi="Times New Roman"/>
                <w:b/>
                <w:sz w:val="28"/>
                <w:szCs w:val="28"/>
                <w:lang w:val="ro-RO"/>
              </w:rPr>
              <w:t>-financiară</w:t>
            </w:r>
          </w:p>
        </w:tc>
      </w:tr>
      <w:tr w:rsidR="00292804" w:rsidRPr="00B36EB8" w14:paraId="652DB47B" w14:textId="77777777" w:rsidTr="00413B3D">
        <w:tc>
          <w:tcPr>
            <w:tcW w:w="5000" w:type="pct"/>
          </w:tcPr>
          <w:p w14:paraId="1F32BFB2" w14:textId="77777777" w:rsidR="00957AAE" w:rsidRPr="00957AAE" w:rsidRDefault="00957AAE" w:rsidP="00957AAE">
            <w:pPr>
              <w:shd w:val="clear" w:color="auto" w:fill="FFFFFF"/>
              <w:spacing w:before="120" w:after="120"/>
              <w:ind w:firstLine="780"/>
              <w:jc w:val="both"/>
              <w:rPr>
                <w:rFonts w:ascii="Times New Roman" w:hAnsi="Times New Roman"/>
                <w:sz w:val="28"/>
                <w:szCs w:val="28"/>
                <w:lang w:val="ro-RO" w:eastAsia="ro-RO"/>
              </w:rPr>
            </w:pPr>
            <w:r w:rsidRPr="00957AAE">
              <w:rPr>
                <w:rFonts w:ascii="Times New Roman" w:hAnsi="Times New Roman"/>
                <w:sz w:val="28"/>
                <w:szCs w:val="28"/>
                <w:lang w:val="ro-RO" w:eastAsia="ro-RO"/>
              </w:rPr>
              <w:t>Proiectul de lege denotă implicații financiar</w:t>
            </w:r>
            <w:r w:rsidR="0056140A">
              <w:rPr>
                <w:rFonts w:ascii="Times New Roman" w:hAnsi="Times New Roman"/>
                <w:sz w:val="28"/>
                <w:szCs w:val="28"/>
                <w:lang w:val="ro-RO" w:eastAsia="ro-RO"/>
              </w:rPr>
              <w:t>e</w:t>
            </w:r>
            <w:r w:rsidRPr="00957AAE">
              <w:rPr>
                <w:rFonts w:ascii="Times New Roman" w:hAnsi="Times New Roman"/>
                <w:sz w:val="28"/>
                <w:szCs w:val="28"/>
                <w:lang w:val="ro-RO" w:eastAsia="ro-RO"/>
              </w:rPr>
              <w:t xml:space="preserve"> asupra bugetului de stat.</w:t>
            </w:r>
            <w:r>
              <w:rPr>
                <w:rFonts w:ascii="Times New Roman" w:hAnsi="Times New Roman"/>
                <w:sz w:val="28"/>
                <w:szCs w:val="28"/>
                <w:lang w:val="ro-RO" w:eastAsia="ro-RO"/>
              </w:rPr>
              <w:t xml:space="preserve"> </w:t>
            </w:r>
            <w:r w:rsidRPr="00957AAE">
              <w:rPr>
                <w:rFonts w:ascii="Times New Roman" w:hAnsi="Times New Roman"/>
                <w:sz w:val="28"/>
                <w:szCs w:val="28"/>
                <w:lang w:val="ro-RO" w:eastAsia="ro-RO"/>
              </w:rPr>
              <w:t xml:space="preserve">Pornind de la faptul că proiectul prevede suprimarea funcției de </w:t>
            </w:r>
            <w:proofErr w:type="spellStart"/>
            <w:r w:rsidRPr="00957AAE">
              <w:rPr>
                <w:rFonts w:ascii="Times New Roman" w:hAnsi="Times New Roman"/>
                <w:sz w:val="28"/>
                <w:szCs w:val="28"/>
                <w:lang w:val="ro-RO" w:eastAsia="ro-RO"/>
              </w:rPr>
              <w:t>viceministru</w:t>
            </w:r>
            <w:proofErr w:type="spellEnd"/>
            <w:r w:rsidRPr="00957AAE">
              <w:rPr>
                <w:rFonts w:ascii="Times New Roman" w:hAnsi="Times New Roman"/>
                <w:sz w:val="28"/>
                <w:szCs w:val="28"/>
                <w:lang w:val="ro-RO" w:eastAsia="ro-RO"/>
              </w:rPr>
              <w:t xml:space="preserve"> (funcție de demnitate publică), aceasta va implica alocări de mijloace financiare suplimentare din bugetul de stat pentru acoperirea cheltuielilor legate de executarea art. 17 din Legea nr. 199 din 16 iulie 2010 cu privire la statutul persoanelor cu funcții de demnitate publică, care prevede că, la expirarea mandatului, în caz de demisie, revocare sau eliberare din </w:t>
            </w:r>
            <w:proofErr w:type="spellStart"/>
            <w:r w:rsidRPr="00957AAE">
              <w:rPr>
                <w:rFonts w:ascii="Times New Roman" w:hAnsi="Times New Roman"/>
                <w:sz w:val="28"/>
                <w:szCs w:val="28"/>
                <w:lang w:val="ro-RO" w:eastAsia="ro-RO"/>
              </w:rPr>
              <w:t>funcţie</w:t>
            </w:r>
            <w:proofErr w:type="spellEnd"/>
            <w:r w:rsidRPr="00957AAE">
              <w:rPr>
                <w:rFonts w:ascii="Times New Roman" w:hAnsi="Times New Roman"/>
                <w:sz w:val="28"/>
                <w:szCs w:val="28"/>
                <w:lang w:val="ro-RO" w:eastAsia="ro-RO"/>
              </w:rPr>
              <w:t xml:space="preserve">, persoana cu </w:t>
            </w:r>
            <w:proofErr w:type="spellStart"/>
            <w:r w:rsidRPr="00957AAE">
              <w:rPr>
                <w:rFonts w:ascii="Times New Roman" w:hAnsi="Times New Roman"/>
                <w:sz w:val="28"/>
                <w:szCs w:val="28"/>
                <w:lang w:val="ro-RO" w:eastAsia="ro-RO"/>
              </w:rPr>
              <w:t>funcţie</w:t>
            </w:r>
            <w:proofErr w:type="spellEnd"/>
            <w:r w:rsidRPr="00957AAE">
              <w:rPr>
                <w:rFonts w:ascii="Times New Roman" w:hAnsi="Times New Roman"/>
                <w:sz w:val="28"/>
                <w:szCs w:val="28"/>
                <w:lang w:val="ro-RO" w:eastAsia="ro-RO"/>
              </w:rPr>
              <w:t xml:space="preserve"> de demnitate publică beneficiază de o </w:t>
            </w:r>
            <w:proofErr w:type="spellStart"/>
            <w:r w:rsidRPr="00957AAE">
              <w:rPr>
                <w:rFonts w:ascii="Times New Roman" w:hAnsi="Times New Roman"/>
                <w:sz w:val="28"/>
                <w:szCs w:val="28"/>
                <w:lang w:val="ro-RO" w:eastAsia="ro-RO"/>
              </w:rPr>
              <w:t>indemnizaţie</w:t>
            </w:r>
            <w:proofErr w:type="spellEnd"/>
            <w:r w:rsidRPr="00957AAE">
              <w:rPr>
                <w:rFonts w:ascii="Times New Roman" w:hAnsi="Times New Roman"/>
                <w:sz w:val="28"/>
                <w:szCs w:val="28"/>
                <w:lang w:val="ro-RO" w:eastAsia="ro-RO"/>
              </w:rPr>
              <w:t xml:space="preserve"> unică egală cu 2 salarii ale </w:t>
            </w:r>
            <w:proofErr w:type="spellStart"/>
            <w:r w:rsidRPr="00957AAE">
              <w:rPr>
                <w:rFonts w:ascii="Times New Roman" w:hAnsi="Times New Roman"/>
                <w:sz w:val="28"/>
                <w:szCs w:val="28"/>
                <w:lang w:val="ro-RO" w:eastAsia="ro-RO"/>
              </w:rPr>
              <w:t>funcţiei</w:t>
            </w:r>
            <w:proofErr w:type="spellEnd"/>
            <w:r w:rsidRPr="00957AAE">
              <w:rPr>
                <w:rFonts w:ascii="Times New Roman" w:hAnsi="Times New Roman"/>
                <w:sz w:val="28"/>
                <w:szCs w:val="28"/>
                <w:lang w:val="ro-RO" w:eastAsia="ro-RO"/>
              </w:rPr>
              <w:t xml:space="preserve">, dacă legea specială ce reglementează activitatea acestei persoane nu prevede un alt cuantum al indemnizației. Astfel, din numărul total de 38 funcții de </w:t>
            </w:r>
            <w:proofErr w:type="spellStart"/>
            <w:r w:rsidRPr="00957AAE">
              <w:rPr>
                <w:rFonts w:ascii="Times New Roman" w:hAnsi="Times New Roman"/>
                <w:sz w:val="28"/>
                <w:szCs w:val="28"/>
                <w:lang w:val="ro-RO" w:eastAsia="ro-RO"/>
              </w:rPr>
              <w:t>viceministru</w:t>
            </w:r>
            <w:proofErr w:type="spellEnd"/>
            <w:r w:rsidRPr="00957AAE">
              <w:rPr>
                <w:rFonts w:ascii="Times New Roman" w:hAnsi="Times New Roman"/>
                <w:sz w:val="28"/>
                <w:szCs w:val="28"/>
                <w:lang w:val="ro-RO" w:eastAsia="ro-RO"/>
              </w:rPr>
              <w:t xml:space="preserve"> ocupate în </w:t>
            </w:r>
            <w:r w:rsidRPr="00957AAE">
              <w:rPr>
                <w:rFonts w:ascii="Times New Roman" w:hAnsi="Times New Roman"/>
                <w:sz w:val="28"/>
                <w:szCs w:val="28"/>
                <w:lang w:val="ro-RO" w:eastAsia="ro-RO"/>
              </w:rPr>
              <w:lastRenderedPageBreak/>
              <w:t>prezent, de indemnizația de 2 salarii de funcție vor beneficia 38 persoane. ceea ce implică cheltuieli ale bugetului de stat estimate constituie circa 1</w:t>
            </w:r>
            <w:r w:rsidR="00242AA8">
              <w:rPr>
                <w:rFonts w:ascii="Times New Roman" w:hAnsi="Times New Roman"/>
                <w:sz w:val="28"/>
                <w:szCs w:val="28"/>
                <w:lang w:val="ro-RO" w:eastAsia="ro-RO"/>
              </w:rPr>
              <w:t>,2</w:t>
            </w:r>
            <w:r w:rsidRPr="00957AAE">
              <w:rPr>
                <w:rFonts w:ascii="Times New Roman" w:hAnsi="Times New Roman"/>
                <w:sz w:val="28"/>
                <w:szCs w:val="28"/>
                <w:lang w:val="ro-RO" w:eastAsia="ro-RO"/>
              </w:rPr>
              <w:t xml:space="preserve"> mil</w:t>
            </w:r>
            <w:r w:rsidR="00242AA8">
              <w:rPr>
                <w:rFonts w:ascii="Times New Roman" w:hAnsi="Times New Roman"/>
                <w:sz w:val="28"/>
                <w:szCs w:val="28"/>
                <w:lang w:val="ro-RO" w:eastAsia="ro-RO"/>
              </w:rPr>
              <w:t>.</w:t>
            </w:r>
            <w:r w:rsidRPr="00957AAE">
              <w:rPr>
                <w:rFonts w:ascii="Times New Roman" w:hAnsi="Times New Roman"/>
                <w:sz w:val="28"/>
                <w:szCs w:val="28"/>
                <w:lang w:val="ro-RO" w:eastAsia="ro-RO"/>
              </w:rPr>
              <w:t xml:space="preserve"> lei.</w:t>
            </w:r>
          </w:p>
          <w:p w14:paraId="78F0C0AA" w14:textId="77777777" w:rsidR="00957AAE" w:rsidRPr="00957AAE" w:rsidRDefault="00957AAE" w:rsidP="00957AAE">
            <w:pPr>
              <w:shd w:val="clear" w:color="auto" w:fill="FFFFFF"/>
              <w:spacing w:before="120" w:after="120"/>
              <w:ind w:firstLine="780"/>
              <w:jc w:val="both"/>
              <w:rPr>
                <w:rFonts w:ascii="Times New Roman" w:hAnsi="Times New Roman"/>
                <w:sz w:val="28"/>
                <w:szCs w:val="28"/>
                <w:lang w:val="ro-RO" w:eastAsia="ro-RO"/>
              </w:rPr>
            </w:pPr>
            <w:r w:rsidRPr="00957AAE">
              <w:rPr>
                <w:rFonts w:ascii="Times New Roman" w:hAnsi="Times New Roman"/>
                <w:sz w:val="28"/>
                <w:szCs w:val="28"/>
                <w:lang w:val="ro-RO" w:eastAsia="ro-RO"/>
              </w:rPr>
              <w:t xml:space="preserve">De asemenea, suprimarea funcției de </w:t>
            </w:r>
            <w:proofErr w:type="spellStart"/>
            <w:r w:rsidRPr="00957AAE">
              <w:rPr>
                <w:rFonts w:ascii="Times New Roman" w:hAnsi="Times New Roman"/>
                <w:sz w:val="28"/>
                <w:szCs w:val="28"/>
                <w:lang w:val="ro-RO" w:eastAsia="ro-RO"/>
              </w:rPr>
              <w:t>viceministru</w:t>
            </w:r>
            <w:proofErr w:type="spellEnd"/>
            <w:r w:rsidRPr="00957AAE">
              <w:rPr>
                <w:rFonts w:ascii="Times New Roman" w:hAnsi="Times New Roman"/>
                <w:sz w:val="28"/>
                <w:szCs w:val="28"/>
                <w:lang w:val="ro-RO" w:eastAsia="ro-RO"/>
              </w:rPr>
              <w:t xml:space="preserve"> va asigura și optimizarea cheltuielilor bugetare anuale cu circa 7,4 mil lei, din care 1,5 mil lei contribuții de asigurări sociale și prime de asigurări medicale obligatorii, din contul reducerii cheltuielilor pentru retribuirea muncii.</w:t>
            </w:r>
          </w:p>
          <w:p w14:paraId="471C3205" w14:textId="77777777" w:rsidR="00F60BE2" w:rsidRDefault="00957AAE" w:rsidP="00F60BE2">
            <w:pPr>
              <w:shd w:val="clear" w:color="auto" w:fill="FFFFFF"/>
              <w:spacing w:before="120" w:after="120"/>
              <w:ind w:firstLine="780"/>
              <w:jc w:val="both"/>
              <w:rPr>
                <w:rFonts w:ascii="Times New Roman" w:hAnsi="Times New Roman"/>
                <w:sz w:val="28"/>
                <w:szCs w:val="28"/>
                <w:lang w:val="ro-RO" w:eastAsia="ro-RO"/>
              </w:rPr>
            </w:pPr>
            <w:r w:rsidRPr="00957AAE">
              <w:rPr>
                <w:rFonts w:ascii="Times New Roman" w:hAnsi="Times New Roman"/>
                <w:sz w:val="28"/>
                <w:szCs w:val="28"/>
                <w:lang w:val="ro-RO" w:eastAsia="ro-RO"/>
              </w:rPr>
              <w:t>Este necesar să constatăm că constituirea Corpului de Control va impune cheltuieli bugetare, care vor fi estimate la momentul stabilirii statului de personal al entității.</w:t>
            </w:r>
          </w:p>
          <w:p w14:paraId="7B8C3E0E" w14:textId="58948121" w:rsidR="0015071A" w:rsidRPr="00D10DB0" w:rsidRDefault="0015071A" w:rsidP="00D30620">
            <w:pPr>
              <w:shd w:val="clear" w:color="auto" w:fill="FFFFFF"/>
              <w:spacing w:before="120" w:after="120"/>
              <w:ind w:firstLine="780"/>
              <w:jc w:val="both"/>
              <w:rPr>
                <w:rFonts w:ascii="Times New Roman" w:hAnsi="Times New Roman"/>
                <w:sz w:val="28"/>
                <w:szCs w:val="28"/>
                <w:lang w:val="ro-RO" w:eastAsia="ro-RO"/>
              </w:rPr>
            </w:pPr>
            <w:r w:rsidRPr="00D10DB0">
              <w:rPr>
                <w:rFonts w:ascii="Times New Roman" w:hAnsi="Times New Roman"/>
                <w:sz w:val="28"/>
                <w:szCs w:val="28"/>
                <w:lang w:val="ro-RO" w:eastAsia="ro-RO"/>
              </w:rPr>
              <w:t>Totodată, precizăm că în conformitate cu art. 3 lit. c) din L</w:t>
            </w:r>
            <w:r w:rsidR="00454778" w:rsidRPr="00D10DB0">
              <w:rPr>
                <w:rFonts w:ascii="Times New Roman" w:hAnsi="Times New Roman"/>
                <w:sz w:val="28"/>
                <w:szCs w:val="28"/>
                <w:lang w:val="ro-RO" w:eastAsia="ro-RO"/>
              </w:rPr>
              <w:t xml:space="preserve">egea bugetului de stat pe anul 2017, nr. 279 din 16 decembrie </w:t>
            </w:r>
            <w:r w:rsidRPr="00D10DB0">
              <w:rPr>
                <w:rFonts w:ascii="Times New Roman" w:hAnsi="Times New Roman"/>
                <w:sz w:val="28"/>
                <w:szCs w:val="28"/>
                <w:lang w:val="ro-RO" w:eastAsia="ro-RO"/>
              </w:rPr>
              <w:t>2016</w:t>
            </w:r>
            <w:r w:rsidR="00454778" w:rsidRPr="00D10DB0">
              <w:rPr>
                <w:rFonts w:ascii="Times New Roman" w:hAnsi="Times New Roman"/>
                <w:sz w:val="28"/>
                <w:szCs w:val="28"/>
                <w:lang w:val="ro-RO" w:eastAsia="ro-RO"/>
              </w:rPr>
              <w:t>,</w:t>
            </w:r>
            <w:r w:rsidRPr="00D10DB0">
              <w:rPr>
                <w:rFonts w:ascii="Times New Roman" w:hAnsi="Times New Roman"/>
                <w:sz w:val="28"/>
                <w:szCs w:val="28"/>
                <w:lang w:val="ro-RO" w:eastAsia="ro-RO"/>
              </w:rPr>
              <w:t xml:space="preserve"> sunt planificate mijloace financiare pentru implementarea Strategiei de reformă a administrației publice în sumă de 40 mil. lei, din care vor fi acoperite cheltuielile aferente implementării proiectului de lege.</w:t>
            </w:r>
          </w:p>
          <w:p w14:paraId="1FB7B1D3" w14:textId="56CC6D5C" w:rsidR="00BE21CD" w:rsidRPr="00B36EB8" w:rsidRDefault="0056140A" w:rsidP="00D30620">
            <w:pPr>
              <w:shd w:val="clear" w:color="auto" w:fill="FFFFFF"/>
              <w:spacing w:before="120" w:after="120"/>
              <w:ind w:firstLine="780"/>
              <w:jc w:val="both"/>
              <w:rPr>
                <w:rFonts w:ascii="Times New Roman" w:hAnsi="Times New Roman"/>
                <w:sz w:val="28"/>
                <w:szCs w:val="28"/>
                <w:lang w:val="ro-RO" w:eastAsia="ro-RO"/>
              </w:rPr>
            </w:pPr>
            <w:r>
              <w:rPr>
                <w:rFonts w:ascii="Times New Roman" w:hAnsi="Times New Roman"/>
                <w:sz w:val="28"/>
                <w:szCs w:val="28"/>
                <w:lang w:val="ro-RO" w:eastAsia="ro-RO"/>
              </w:rPr>
              <w:t xml:space="preserve">Adoptarea proiectului de lege este o primă acțiune ca va oferi contextul legal necesar realizării reformei structurale a administrației publice centrale de specialitate. Aceasta asigură posibilitatea optimizării structurii instituționale și eficientizării funcției publice și creșterii motivării financiare a angajaților administrației de stat, inclusiv prin prisma reformei salarizării sectorului bugetar. Aceasta ar putea avea anumite implicații financiare pentru bugetul public național, care vor fi estimate pe măsura realizării etapelor reformei. </w:t>
            </w:r>
          </w:p>
        </w:tc>
      </w:tr>
      <w:tr w:rsidR="00292804" w:rsidRPr="00B36EB8" w14:paraId="1824BDA0" w14:textId="77777777" w:rsidTr="00413B3D">
        <w:tc>
          <w:tcPr>
            <w:tcW w:w="5000" w:type="pct"/>
            <w:shd w:val="clear" w:color="auto" w:fill="D9D9D9"/>
          </w:tcPr>
          <w:p w14:paraId="2571C1CE" w14:textId="77777777" w:rsidR="00292804" w:rsidRPr="00B36EB8" w:rsidRDefault="00292804" w:rsidP="00D30620">
            <w:pPr>
              <w:tabs>
                <w:tab w:val="left" w:pos="884"/>
              </w:tabs>
              <w:spacing w:after="0" w:line="240" w:lineRule="auto"/>
              <w:ind w:firstLine="778"/>
              <w:jc w:val="both"/>
              <w:rPr>
                <w:rFonts w:ascii="Times New Roman" w:hAnsi="Times New Roman"/>
                <w:b/>
                <w:sz w:val="28"/>
                <w:szCs w:val="28"/>
                <w:lang w:val="ro-RO"/>
              </w:rPr>
            </w:pPr>
            <w:r w:rsidRPr="00B36EB8">
              <w:rPr>
                <w:rFonts w:ascii="Times New Roman" w:hAnsi="Times New Roman"/>
                <w:b/>
                <w:sz w:val="28"/>
                <w:szCs w:val="28"/>
                <w:lang w:val="ro-RO"/>
              </w:rPr>
              <w:lastRenderedPageBreak/>
              <w:t>6. Modul de încorporare a proiectului în sistemul actelor normative în vigoare</w:t>
            </w:r>
          </w:p>
        </w:tc>
      </w:tr>
      <w:tr w:rsidR="00292804" w:rsidRPr="00B36EB8" w14:paraId="72FC3F65" w14:textId="77777777" w:rsidTr="00413B3D">
        <w:tc>
          <w:tcPr>
            <w:tcW w:w="5000" w:type="pct"/>
          </w:tcPr>
          <w:p w14:paraId="548B6908" w14:textId="77777777" w:rsidR="00041A99" w:rsidRPr="00B36EB8" w:rsidRDefault="00E360E1" w:rsidP="00BE779D">
            <w:pPr>
              <w:tabs>
                <w:tab w:val="left" w:pos="884"/>
              </w:tabs>
              <w:spacing w:before="120" w:after="120"/>
              <w:ind w:firstLine="780"/>
              <w:jc w:val="both"/>
              <w:rPr>
                <w:rFonts w:ascii="Times New Roman" w:hAnsi="Times New Roman"/>
                <w:sz w:val="28"/>
                <w:szCs w:val="28"/>
                <w:lang w:val="ro-RO"/>
              </w:rPr>
            </w:pPr>
            <w:r w:rsidRPr="00B36EB8">
              <w:rPr>
                <w:rFonts w:ascii="Times New Roman" w:hAnsi="Times New Roman"/>
                <w:sz w:val="28"/>
                <w:szCs w:val="28"/>
                <w:lang w:val="ro-RO"/>
              </w:rPr>
              <w:t>Adoptarea și intrarea în vigoare a proiectului noii legi cu privire la Guvern va neces</w:t>
            </w:r>
            <w:r w:rsidR="00765EFB" w:rsidRPr="00B36EB8">
              <w:rPr>
                <w:rFonts w:ascii="Times New Roman" w:hAnsi="Times New Roman"/>
                <w:sz w:val="28"/>
                <w:szCs w:val="28"/>
                <w:lang w:val="ro-RO"/>
              </w:rPr>
              <w:t>ita ajustarea cadrului normativ în vigoare în vederea excluderii eventualelor conflicte ale normelor legale</w:t>
            </w:r>
            <w:r w:rsidRPr="00B36EB8">
              <w:rPr>
                <w:rFonts w:ascii="Times New Roman" w:hAnsi="Times New Roman"/>
                <w:sz w:val="28"/>
                <w:szCs w:val="28"/>
                <w:lang w:val="ro-RO"/>
              </w:rPr>
              <w:t>.</w:t>
            </w:r>
            <w:r w:rsidR="00765EFB" w:rsidRPr="00B36EB8">
              <w:rPr>
                <w:rFonts w:ascii="Times New Roman" w:hAnsi="Times New Roman"/>
                <w:sz w:val="28"/>
                <w:szCs w:val="28"/>
                <w:lang w:val="ro-RO"/>
              </w:rPr>
              <w:t xml:space="preserve"> </w:t>
            </w:r>
          </w:p>
          <w:p w14:paraId="034943CF" w14:textId="77777777" w:rsidR="00765EFB" w:rsidRPr="00B36EB8" w:rsidRDefault="00765EFB" w:rsidP="00BE779D">
            <w:pPr>
              <w:tabs>
                <w:tab w:val="left" w:pos="884"/>
              </w:tabs>
              <w:spacing w:before="120" w:after="120"/>
              <w:ind w:firstLine="780"/>
              <w:jc w:val="both"/>
              <w:rPr>
                <w:rFonts w:ascii="Times New Roman" w:hAnsi="Times New Roman"/>
                <w:sz w:val="28"/>
                <w:szCs w:val="28"/>
                <w:lang w:val="ro-RO"/>
              </w:rPr>
            </w:pPr>
            <w:r w:rsidRPr="00B36EB8">
              <w:rPr>
                <w:rFonts w:ascii="Times New Roman" w:hAnsi="Times New Roman"/>
                <w:sz w:val="28"/>
                <w:szCs w:val="28"/>
                <w:lang w:val="ro-RO"/>
              </w:rPr>
              <w:t>În acest context art. 45 din proiect stabilește în sarcina Guvernului</w:t>
            </w:r>
            <w:r w:rsidR="00EF2991" w:rsidRPr="00B36EB8">
              <w:rPr>
                <w:rFonts w:ascii="Times New Roman" w:hAnsi="Times New Roman"/>
                <w:sz w:val="28"/>
                <w:szCs w:val="28"/>
                <w:lang w:val="ro-RO"/>
              </w:rPr>
              <w:t xml:space="preserve"> ca, în termen de 6 luni</w:t>
            </w:r>
            <w:r w:rsidR="00041A99" w:rsidRPr="00B36EB8">
              <w:rPr>
                <w:rFonts w:ascii="Times New Roman" w:hAnsi="Times New Roman"/>
                <w:sz w:val="28"/>
                <w:szCs w:val="28"/>
                <w:lang w:val="ro-RO"/>
              </w:rPr>
              <w:t>:</w:t>
            </w:r>
            <w:r w:rsidRPr="00B36EB8">
              <w:rPr>
                <w:rFonts w:ascii="Times New Roman" w:hAnsi="Times New Roman"/>
                <w:sz w:val="28"/>
                <w:szCs w:val="28"/>
                <w:lang w:val="ro-RO"/>
              </w:rPr>
              <w:t xml:space="preserve"> </w:t>
            </w:r>
            <w:r w:rsidR="00EF2991" w:rsidRPr="00B36EB8">
              <w:rPr>
                <w:rFonts w:ascii="Times New Roman" w:hAnsi="Times New Roman"/>
                <w:sz w:val="28"/>
                <w:szCs w:val="28"/>
                <w:lang w:val="ro-RO"/>
              </w:rPr>
              <w:t>să prezinte</w:t>
            </w:r>
            <w:r w:rsidRPr="00B36EB8">
              <w:rPr>
                <w:rFonts w:ascii="Times New Roman" w:hAnsi="Times New Roman"/>
                <w:sz w:val="28"/>
                <w:szCs w:val="28"/>
                <w:lang w:val="ro-RO"/>
              </w:rPr>
              <w:t xml:space="preserve"> Parlamentului</w:t>
            </w:r>
            <w:r w:rsidR="00EF2991" w:rsidRPr="00B36EB8">
              <w:rPr>
                <w:rFonts w:ascii="Times New Roman" w:hAnsi="Times New Roman"/>
                <w:sz w:val="28"/>
                <w:szCs w:val="28"/>
                <w:lang w:val="ro-RO"/>
              </w:rPr>
              <w:t xml:space="preserve"> </w:t>
            </w:r>
            <w:r w:rsidRPr="00B36EB8">
              <w:rPr>
                <w:rFonts w:ascii="Times New Roman" w:hAnsi="Times New Roman"/>
                <w:sz w:val="28"/>
                <w:szCs w:val="28"/>
                <w:lang w:val="ro-RO"/>
              </w:rPr>
              <w:t xml:space="preserve">propuneri de modificare și completare a actelor legislative </w:t>
            </w:r>
            <w:r w:rsidR="00051EA6" w:rsidRPr="00B36EB8">
              <w:rPr>
                <w:rFonts w:ascii="Times New Roman" w:hAnsi="Times New Roman"/>
                <w:sz w:val="28"/>
                <w:szCs w:val="28"/>
                <w:lang w:val="ro-RO"/>
              </w:rPr>
              <w:t xml:space="preserve">pentru a le ajusta </w:t>
            </w:r>
            <w:r w:rsidR="00EF2991" w:rsidRPr="00B36EB8">
              <w:rPr>
                <w:rFonts w:ascii="Times New Roman" w:hAnsi="Times New Roman"/>
                <w:sz w:val="28"/>
                <w:szCs w:val="28"/>
                <w:lang w:val="ro-RO"/>
              </w:rPr>
              <w:t xml:space="preserve">la </w:t>
            </w:r>
            <w:r w:rsidR="00051EA6" w:rsidRPr="00B36EB8">
              <w:rPr>
                <w:rFonts w:ascii="Times New Roman" w:hAnsi="Times New Roman"/>
                <w:sz w:val="28"/>
                <w:szCs w:val="28"/>
                <w:lang w:val="ro-RO"/>
              </w:rPr>
              <w:t>normel</w:t>
            </w:r>
            <w:r w:rsidR="00EF2991" w:rsidRPr="00B36EB8">
              <w:rPr>
                <w:rFonts w:ascii="Times New Roman" w:hAnsi="Times New Roman"/>
                <w:sz w:val="28"/>
                <w:szCs w:val="28"/>
                <w:lang w:val="ro-RO"/>
              </w:rPr>
              <w:t>e</w:t>
            </w:r>
            <w:r w:rsidR="00051EA6" w:rsidRPr="00B36EB8">
              <w:rPr>
                <w:rFonts w:ascii="Times New Roman" w:hAnsi="Times New Roman"/>
                <w:sz w:val="28"/>
                <w:szCs w:val="28"/>
                <w:lang w:val="ro-RO"/>
              </w:rPr>
              <w:t xml:space="preserve"> noii legi,  </w:t>
            </w:r>
            <w:r w:rsidR="00EF2991" w:rsidRPr="00B36EB8">
              <w:rPr>
                <w:rFonts w:ascii="Times New Roman" w:hAnsi="Times New Roman"/>
                <w:sz w:val="28"/>
                <w:szCs w:val="28"/>
                <w:lang w:val="ro-RO"/>
              </w:rPr>
              <w:t xml:space="preserve">să </w:t>
            </w:r>
            <w:r w:rsidR="00051EA6" w:rsidRPr="00B36EB8">
              <w:rPr>
                <w:rFonts w:ascii="Times New Roman" w:hAnsi="Times New Roman"/>
                <w:sz w:val="28"/>
                <w:szCs w:val="28"/>
                <w:lang w:val="ro-RO"/>
              </w:rPr>
              <w:t>adopt</w:t>
            </w:r>
            <w:r w:rsidR="00EF2991" w:rsidRPr="00B36EB8">
              <w:rPr>
                <w:rFonts w:ascii="Times New Roman" w:hAnsi="Times New Roman"/>
                <w:sz w:val="28"/>
                <w:szCs w:val="28"/>
                <w:lang w:val="ro-RO"/>
              </w:rPr>
              <w:t>e</w:t>
            </w:r>
            <w:r w:rsidR="00051EA6" w:rsidRPr="00B36EB8">
              <w:rPr>
                <w:rFonts w:ascii="Times New Roman" w:hAnsi="Times New Roman"/>
                <w:sz w:val="28"/>
                <w:szCs w:val="28"/>
                <w:lang w:val="ro-RO"/>
              </w:rPr>
              <w:t xml:space="preserve"> actel</w:t>
            </w:r>
            <w:r w:rsidR="00EF2991" w:rsidRPr="00B36EB8">
              <w:rPr>
                <w:rFonts w:ascii="Times New Roman" w:hAnsi="Times New Roman"/>
                <w:sz w:val="28"/>
                <w:szCs w:val="28"/>
                <w:lang w:val="ro-RO"/>
              </w:rPr>
              <w:t>e</w:t>
            </w:r>
            <w:r w:rsidR="00051EA6" w:rsidRPr="00B36EB8">
              <w:rPr>
                <w:rFonts w:ascii="Times New Roman" w:hAnsi="Times New Roman"/>
                <w:sz w:val="28"/>
                <w:szCs w:val="28"/>
                <w:lang w:val="ro-RO"/>
              </w:rPr>
              <w:t xml:space="preserve"> normative necesare punerii în aplicare a prevederilor </w:t>
            </w:r>
            <w:r w:rsidR="005E1903" w:rsidRPr="00B36EB8">
              <w:rPr>
                <w:rFonts w:ascii="Times New Roman" w:hAnsi="Times New Roman"/>
                <w:sz w:val="28"/>
                <w:szCs w:val="28"/>
                <w:lang w:val="ro-RO"/>
              </w:rPr>
              <w:t>acesteia</w:t>
            </w:r>
            <w:r w:rsidR="00051EA6" w:rsidRPr="00B36EB8">
              <w:rPr>
                <w:rFonts w:ascii="Times New Roman" w:hAnsi="Times New Roman"/>
                <w:sz w:val="28"/>
                <w:szCs w:val="28"/>
                <w:lang w:val="ro-RO"/>
              </w:rPr>
              <w:t xml:space="preserve">, precum și </w:t>
            </w:r>
            <w:r w:rsidR="00EF2991" w:rsidRPr="00B36EB8">
              <w:rPr>
                <w:rFonts w:ascii="Times New Roman" w:hAnsi="Times New Roman"/>
                <w:sz w:val="28"/>
                <w:szCs w:val="28"/>
                <w:lang w:val="ro-RO"/>
              </w:rPr>
              <w:t xml:space="preserve">să </w:t>
            </w:r>
            <w:r w:rsidR="00051EA6" w:rsidRPr="00B36EB8">
              <w:rPr>
                <w:rFonts w:ascii="Times New Roman" w:hAnsi="Times New Roman"/>
                <w:sz w:val="28"/>
                <w:szCs w:val="28"/>
                <w:lang w:val="ro-RO"/>
              </w:rPr>
              <w:t>aduc</w:t>
            </w:r>
            <w:r w:rsidR="00EF2991" w:rsidRPr="00B36EB8">
              <w:rPr>
                <w:rFonts w:ascii="Times New Roman" w:hAnsi="Times New Roman"/>
                <w:sz w:val="28"/>
                <w:szCs w:val="28"/>
                <w:lang w:val="ro-RO"/>
              </w:rPr>
              <w:t>ă</w:t>
            </w:r>
            <w:r w:rsidR="00051EA6" w:rsidRPr="00B36EB8">
              <w:rPr>
                <w:rFonts w:ascii="Times New Roman" w:hAnsi="Times New Roman"/>
                <w:sz w:val="28"/>
                <w:szCs w:val="28"/>
                <w:lang w:val="ro-RO"/>
              </w:rPr>
              <w:t xml:space="preserve"> în c</w:t>
            </w:r>
            <w:r w:rsidR="005E1903" w:rsidRPr="00B36EB8">
              <w:rPr>
                <w:rFonts w:ascii="Times New Roman" w:hAnsi="Times New Roman"/>
                <w:sz w:val="28"/>
                <w:szCs w:val="28"/>
                <w:lang w:val="ro-RO"/>
              </w:rPr>
              <w:t>onformitate cu noua lege actele</w:t>
            </w:r>
            <w:r w:rsidR="00051EA6" w:rsidRPr="00B36EB8">
              <w:rPr>
                <w:rFonts w:ascii="Times New Roman" w:hAnsi="Times New Roman"/>
                <w:sz w:val="28"/>
                <w:szCs w:val="28"/>
                <w:lang w:val="ro-RO"/>
              </w:rPr>
              <w:t xml:space="preserve"> normative proprii.</w:t>
            </w:r>
          </w:p>
          <w:p w14:paraId="2CBAFEE4" w14:textId="32427C72" w:rsidR="00643DB1" w:rsidRPr="00B36EB8" w:rsidRDefault="00E360E1" w:rsidP="00BE779D">
            <w:pPr>
              <w:tabs>
                <w:tab w:val="left" w:pos="884"/>
              </w:tabs>
              <w:spacing w:before="120" w:after="120"/>
              <w:ind w:firstLine="780"/>
              <w:jc w:val="both"/>
              <w:rPr>
                <w:rFonts w:ascii="Times New Roman" w:hAnsi="Times New Roman"/>
                <w:sz w:val="28"/>
                <w:szCs w:val="28"/>
                <w:lang w:val="ro-RO"/>
              </w:rPr>
            </w:pPr>
            <w:r w:rsidRPr="00B36EB8">
              <w:rPr>
                <w:rFonts w:ascii="Times New Roman" w:hAnsi="Times New Roman"/>
                <w:sz w:val="28"/>
                <w:szCs w:val="28"/>
                <w:lang w:val="ro-RO"/>
              </w:rPr>
              <w:t xml:space="preserve"> </w:t>
            </w:r>
            <w:r w:rsidR="00643DB1" w:rsidRPr="00B36EB8">
              <w:rPr>
                <w:rFonts w:ascii="Times New Roman" w:hAnsi="Times New Roman"/>
                <w:sz w:val="28"/>
                <w:szCs w:val="28"/>
                <w:lang w:val="ro-RO"/>
              </w:rPr>
              <w:t>Astfel pentru realizarea primei sarcini</w:t>
            </w:r>
            <w:r w:rsidRPr="00B36EB8">
              <w:rPr>
                <w:rFonts w:ascii="Times New Roman" w:hAnsi="Times New Roman"/>
                <w:sz w:val="28"/>
                <w:szCs w:val="28"/>
                <w:lang w:val="ro-RO"/>
              </w:rPr>
              <w:t xml:space="preserve">, reieșind din faptul suprimării funcției de </w:t>
            </w:r>
            <w:proofErr w:type="spellStart"/>
            <w:r w:rsidRPr="00B36EB8">
              <w:rPr>
                <w:rFonts w:ascii="Times New Roman" w:hAnsi="Times New Roman"/>
                <w:sz w:val="28"/>
                <w:szCs w:val="28"/>
                <w:lang w:val="ro-RO"/>
              </w:rPr>
              <w:t>viceministru</w:t>
            </w:r>
            <w:proofErr w:type="spellEnd"/>
            <w:r w:rsidRPr="00B36EB8">
              <w:rPr>
                <w:rFonts w:ascii="Times New Roman" w:hAnsi="Times New Roman"/>
                <w:sz w:val="28"/>
                <w:szCs w:val="28"/>
                <w:lang w:val="ro-RO"/>
              </w:rPr>
              <w:t>, va fi necesară modificarea actelor legislative care reglementează statutul acestora</w:t>
            </w:r>
            <w:r w:rsidR="00765EFB" w:rsidRPr="00B36EB8">
              <w:rPr>
                <w:rFonts w:ascii="Times New Roman" w:hAnsi="Times New Roman"/>
                <w:sz w:val="28"/>
                <w:szCs w:val="28"/>
                <w:lang w:val="ro-RO"/>
              </w:rPr>
              <w:t>, în mod special</w:t>
            </w:r>
            <w:r w:rsidRPr="00B36EB8">
              <w:rPr>
                <w:rFonts w:ascii="Times New Roman" w:hAnsi="Times New Roman"/>
                <w:sz w:val="28"/>
                <w:szCs w:val="28"/>
                <w:lang w:val="ro-RO"/>
              </w:rPr>
              <w:t xml:space="preserve"> Legea nr. 98 din 4 mai 2012 privind administrația publică centrală de specialitate</w:t>
            </w:r>
            <w:r w:rsidR="00861D42">
              <w:rPr>
                <w:rFonts w:ascii="Times New Roman" w:hAnsi="Times New Roman"/>
                <w:sz w:val="28"/>
                <w:szCs w:val="28"/>
                <w:lang w:val="ro-RO"/>
              </w:rPr>
              <w:t xml:space="preserve">, precum și modificări ale cadrului normativ în vederea </w:t>
            </w:r>
            <w:r w:rsidR="00861D42">
              <w:rPr>
                <w:rFonts w:ascii="Times New Roman" w:hAnsi="Times New Roman"/>
                <w:sz w:val="28"/>
                <w:szCs w:val="28"/>
                <w:lang w:val="ro-RO"/>
              </w:rPr>
              <w:lastRenderedPageBreak/>
              <w:t>consolidării funcției de secretar de stat, inclusiv eventuala instituire a funcției de adjunct al secretarului de stat sau subsecretar de stat</w:t>
            </w:r>
            <w:r w:rsidR="005E1903" w:rsidRPr="00B36EB8">
              <w:rPr>
                <w:rFonts w:ascii="Times New Roman" w:hAnsi="Times New Roman"/>
                <w:sz w:val="28"/>
                <w:szCs w:val="28"/>
                <w:lang w:val="ro-RO"/>
              </w:rPr>
              <w:t>.</w:t>
            </w:r>
          </w:p>
          <w:p w14:paraId="1CD14E7E" w14:textId="72168D7D" w:rsidR="00252230" w:rsidRPr="00B36EB8" w:rsidRDefault="004D6722" w:rsidP="00BE779D">
            <w:pPr>
              <w:tabs>
                <w:tab w:val="left" w:pos="884"/>
              </w:tabs>
              <w:spacing w:before="120" w:after="120"/>
              <w:ind w:firstLine="780"/>
              <w:jc w:val="both"/>
              <w:rPr>
                <w:rFonts w:ascii="Times New Roman" w:hAnsi="Times New Roman"/>
                <w:sz w:val="28"/>
                <w:szCs w:val="28"/>
                <w:lang w:val="ro-RO"/>
              </w:rPr>
            </w:pPr>
            <w:r w:rsidRPr="00B36EB8">
              <w:rPr>
                <w:rFonts w:ascii="Times New Roman" w:hAnsi="Times New Roman"/>
                <w:sz w:val="28"/>
                <w:szCs w:val="28"/>
                <w:lang w:val="ro-RO"/>
              </w:rPr>
              <w:t xml:space="preserve">Pentru a asigura realizarea celorlalte </w:t>
            </w:r>
            <w:r w:rsidR="00252230" w:rsidRPr="00B36EB8">
              <w:rPr>
                <w:rFonts w:ascii="Times New Roman" w:hAnsi="Times New Roman"/>
                <w:sz w:val="28"/>
                <w:szCs w:val="28"/>
                <w:lang w:val="ro-RO"/>
              </w:rPr>
              <w:t>sarcini</w:t>
            </w:r>
            <w:r w:rsidR="00135225" w:rsidRPr="00B36EB8">
              <w:rPr>
                <w:rFonts w:ascii="Times New Roman" w:hAnsi="Times New Roman"/>
                <w:sz w:val="28"/>
                <w:szCs w:val="28"/>
                <w:lang w:val="ro-RO"/>
              </w:rPr>
              <w:t>,</w:t>
            </w:r>
            <w:r w:rsidR="00252230" w:rsidRPr="00B36EB8">
              <w:rPr>
                <w:rFonts w:ascii="Times New Roman" w:hAnsi="Times New Roman"/>
                <w:sz w:val="28"/>
                <w:szCs w:val="28"/>
                <w:lang w:val="ro-RO"/>
              </w:rPr>
              <w:t xml:space="preserve"> </w:t>
            </w:r>
            <w:r w:rsidR="00135225" w:rsidRPr="00B36EB8">
              <w:rPr>
                <w:rFonts w:ascii="Times New Roman" w:hAnsi="Times New Roman"/>
                <w:sz w:val="28"/>
                <w:szCs w:val="28"/>
                <w:lang w:val="ro-RO"/>
              </w:rPr>
              <w:t>printre acțiunile cu caracter de reglementare normativă, ce vor fi întreprinse de Guvern, evidențiem următoarele</w:t>
            </w:r>
            <w:r w:rsidR="00252230" w:rsidRPr="00B36EB8">
              <w:rPr>
                <w:rFonts w:ascii="Times New Roman" w:hAnsi="Times New Roman"/>
                <w:sz w:val="28"/>
                <w:szCs w:val="28"/>
                <w:lang w:val="ro-RO"/>
              </w:rPr>
              <w:t>:</w:t>
            </w:r>
          </w:p>
          <w:p w14:paraId="24BD0434" w14:textId="77777777" w:rsidR="00252230" w:rsidRPr="00B36EB8" w:rsidRDefault="00135225" w:rsidP="00BE779D">
            <w:pPr>
              <w:pStyle w:val="Listparagraf"/>
              <w:numPr>
                <w:ilvl w:val="0"/>
                <w:numId w:val="4"/>
              </w:numPr>
              <w:tabs>
                <w:tab w:val="left" w:pos="1125"/>
              </w:tabs>
              <w:spacing w:before="120" w:after="120"/>
              <w:ind w:left="0" w:firstLine="825"/>
              <w:contextualSpacing w:val="0"/>
              <w:jc w:val="both"/>
              <w:rPr>
                <w:rFonts w:ascii="Times New Roman" w:hAnsi="Times New Roman"/>
                <w:sz w:val="28"/>
                <w:szCs w:val="28"/>
                <w:lang w:val="ro-RO"/>
              </w:rPr>
            </w:pPr>
            <w:r w:rsidRPr="00B36EB8">
              <w:rPr>
                <w:rFonts w:ascii="Times New Roman" w:hAnsi="Times New Roman"/>
                <w:sz w:val="28"/>
                <w:szCs w:val="28"/>
                <w:lang w:val="ro-RO"/>
              </w:rPr>
              <w:t>aprobarea</w:t>
            </w:r>
            <w:r w:rsidR="00252230" w:rsidRPr="00B36EB8">
              <w:rPr>
                <w:rFonts w:ascii="Times New Roman" w:hAnsi="Times New Roman"/>
                <w:sz w:val="28"/>
                <w:szCs w:val="28"/>
                <w:lang w:val="ro-RO"/>
              </w:rPr>
              <w:t xml:space="preserve"> un</w:t>
            </w:r>
            <w:r w:rsidRPr="00B36EB8">
              <w:rPr>
                <w:rFonts w:ascii="Times New Roman" w:hAnsi="Times New Roman"/>
                <w:sz w:val="28"/>
                <w:szCs w:val="28"/>
                <w:lang w:val="ro-RO"/>
              </w:rPr>
              <w:t>ui</w:t>
            </w:r>
            <w:r w:rsidR="00252230" w:rsidRPr="00B36EB8">
              <w:rPr>
                <w:rFonts w:ascii="Times New Roman" w:hAnsi="Times New Roman"/>
                <w:sz w:val="28"/>
                <w:szCs w:val="28"/>
                <w:lang w:val="ro-RO"/>
              </w:rPr>
              <w:t xml:space="preserve"> nou Regulament propriu de activitate, care să substituie Regulamentul în vigoare, aprobat prin Hotărârea Guvernului nr. 34 din 17 ianuarie 2001;</w:t>
            </w:r>
          </w:p>
          <w:p w14:paraId="0256FCDC" w14:textId="77777777" w:rsidR="00252230" w:rsidRPr="00B36EB8" w:rsidRDefault="00135225" w:rsidP="00BE779D">
            <w:pPr>
              <w:pStyle w:val="Listparagraf"/>
              <w:numPr>
                <w:ilvl w:val="0"/>
                <w:numId w:val="4"/>
              </w:numPr>
              <w:tabs>
                <w:tab w:val="left" w:pos="1125"/>
              </w:tabs>
              <w:spacing w:before="120" w:after="120"/>
              <w:ind w:left="0" w:firstLine="825"/>
              <w:contextualSpacing w:val="0"/>
              <w:jc w:val="both"/>
              <w:rPr>
                <w:rFonts w:ascii="Times New Roman" w:hAnsi="Times New Roman"/>
                <w:sz w:val="28"/>
                <w:szCs w:val="28"/>
                <w:lang w:val="ro-RO"/>
              </w:rPr>
            </w:pPr>
            <w:r w:rsidRPr="00B36EB8">
              <w:rPr>
                <w:rFonts w:ascii="Times New Roman" w:hAnsi="Times New Roman"/>
                <w:sz w:val="28"/>
                <w:szCs w:val="28"/>
                <w:lang w:val="ro-RO"/>
              </w:rPr>
              <w:t>aprobarea</w:t>
            </w:r>
            <w:r w:rsidR="004D6722" w:rsidRPr="00B36EB8">
              <w:rPr>
                <w:rFonts w:ascii="Times New Roman" w:hAnsi="Times New Roman"/>
                <w:sz w:val="28"/>
                <w:szCs w:val="28"/>
                <w:lang w:val="ro-RO"/>
              </w:rPr>
              <w:t xml:space="preserve"> r</w:t>
            </w:r>
            <w:r w:rsidRPr="00B36EB8">
              <w:rPr>
                <w:rFonts w:ascii="Times New Roman" w:hAnsi="Times New Roman"/>
                <w:sz w:val="28"/>
                <w:szCs w:val="28"/>
                <w:lang w:val="ro-RO"/>
              </w:rPr>
              <w:t>egulamentelor</w:t>
            </w:r>
            <w:r w:rsidR="00252230" w:rsidRPr="00B36EB8">
              <w:rPr>
                <w:rFonts w:ascii="Times New Roman" w:hAnsi="Times New Roman"/>
                <w:sz w:val="28"/>
                <w:szCs w:val="28"/>
                <w:lang w:val="ro-RO"/>
              </w:rPr>
              <w:t xml:space="preserve"> de organizare și funcționare a Corpului de Control al Prim-ministrului </w:t>
            </w:r>
            <w:r w:rsidR="00252230" w:rsidRPr="00B36EB8">
              <w:rPr>
                <w:rFonts w:ascii="Times New Roman" w:hAnsi="Times New Roman"/>
                <w:i/>
                <w:sz w:val="28"/>
                <w:szCs w:val="28"/>
                <w:lang w:val="ro-RO"/>
              </w:rPr>
              <w:t>(art. 31 alin. (4)</w:t>
            </w:r>
            <w:r w:rsidR="004D6722" w:rsidRPr="00B36EB8">
              <w:rPr>
                <w:rFonts w:ascii="Times New Roman" w:hAnsi="Times New Roman"/>
                <w:sz w:val="28"/>
                <w:szCs w:val="28"/>
                <w:lang w:val="ro-RO"/>
              </w:rPr>
              <w:t xml:space="preserve"> și a cabinetului Prim-ministrului </w:t>
            </w:r>
            <w:r w:rsidR="004D6722" w:rsidRPr="00B36EB8">
              <w:rPr>
                <w:rFonts w:ascii="Times New Roman" w:hAnsi="Times New Roman"/>
                <w:i/>
                <w:sz w:val="28"/>
                <w:szCs w:val="28"/>
                <w:lang w:val="ro-RO"/>
              </w:rPr>
              <w:t>(art.33 alin.(2)</w:t>
            </w:r>
            <w:r w:rsidR="00252230" w:rsidRPr="00B36EB8">
              <w:rPr>
                <w:rFonts w:ascii="Times New Roman" w:hAnsi="Times New Roman"/>
                <w:sz w:val="28"/>
                <w:szCs w:val="28"/>
                <w:lang w:val="ro-RO"/>
              </w:rPr>
              <w:t>;</w:t>
            </w:r>
          </w:p>
          <w:p w14:paraId="5E2F3FB7" w14:textId="77777777" w:rsidR="00252230" w:rsidRPr="00B36EB8" w:rsidRDefault="00135225" w:rsidP="00BE779D">
            <w:pPr>
              <w:pStyle w:val="Listparagraf"/>
              <w:numPr>
                <w:ilvl w:val="0"/>
                <w:numId w:val="4"/>
              </w:numPr>
              <w:tabs>
                <w:tab w:val="left" w:pos="1125"/>
              </w:tabs>
              <w:spacing w:before="120" w:after="120"/>
              <w:ind w:left="0" w:firstLine="825"/>
              <w:contextualSpacing w:val="0"/>
              <w:jc w:val="both"/>
              <w:rPr>
                <w:rFonts w:ascii="Times New Roman" w:hAnsi="Times New Roman"/>
                <w:sz w:val="28"/>
                <w:szCs w:val="28"/>
                <w:lang w:val="ro-RO"/>
              </w:rPr>
            </w:pPr>
            <w:r w:rsidRPr="00B36EB8">
              <w:rPr>
                <w:rFonts w:ascii="Times New Roman" w:hAnsi="Times New Roman"/>
                <w:sz w:val="28"/>
                <w:szCs w:val="28"/>
                <w:lang w:val="ro-RO"/>
              </w:rPr>
              <w:t xml:space="preserve">aprobarea </w:t>
            </w:r>
            <w:r w:rsidR="00252230" w:rsidRPr="00B36EB8">
              <w:rPr>
                <w:rFonts w:ascii="Times New Roman" w:hAnsi="Times New Roman"/>
                <w:sz w:val="28"/>
                <w:szCs w:val="28"/>
                <w:lang w:val="ro-RO"/>
              </w:rPr>
              <w:t>p</w:t>
            </w:r>
            <w:r w:rsidRPr="00B36EB8">
              <w:rPr>
                <w:rFonts w:ascii="Times New Roman" w:hAnsi="Times New Roman"/>
                <w:sz w:val="28"/>
                <w:szCs w:val="28"/>
                <w:lang w:val="ro-RO"/>
              </w:rPr>
              <w:t>rocedurii administrative</w:t>
            </w:r>
            <w:r w:rsidR="00252230" w:rsidRPr="00B36EB8">
              <w:rPr>
                <w:rFonts w:ascii="Times New Roman" w:hAnsi="Times New Roman"/>
                <w:sz w:val="28"/>
                <w:szCs w:val="28"/>
                <w:lang w:val="ro-RO"/>
              </w:rPr>
              <w:t xml:space="preserve"> de elaborare, examinare, adoptare și emitere a hotărârilor, ordonanțelor și dispozițiilor Guvernului </w:t>
            </w:r>
            <w:r w:rsidR="00252230" w:rsidRPr="00B36EB8">
              <w:rPr>
                <w:rFonts w:ascii="Times New Roman" w:hAnsi="Times New Roman"/>
                <w:i/>
                <w:sz w:val="28"/>
                <w:szCs w:val="28"/>
                <w:lang w:val="ro-RO"/>
              </w:rPr>
              <w:t>(art. 36 alin. (4)</w:t>
            </w:r>
            <w:r w:rsidR="00252230" w:rsidRPr="00B36EB8">
              <w:rPr>
                <w:rFonts w:ascii="Times New Roman" w:hAnsi="Times New Roman"/>
                <w:sz w:val="28"/>
                <w:szCs w:val="28"/>
                <w:lang w:val="ro-RO"/>
              </w:rPr>
              <w:t>;</w:t>
            </w:r>
          </w:p>
          <w:p w14:paraId="55AC275F" w14:textId="77777777" w:rsidR="00566ED0" w:rsidRPr="00B36EB8" w:rsidRDefault="00135225" w:rsidP="00BE779D">
            <w:pPr>
              <w:pStyle w:val="Listparagraf"/>
              <w:numPr>
                <w:ilvl w:val="0"/>
                <w:numId w:val="4"/>
              </w:numPr>
              <w:tabs>
                <w:tab w:val="left" w:pos="1125"/>
              </w:tabs>
              <w:spacing w:before="120" w:after="120"/>
              <w:ind w:left="0" w:firstLine="825"/>
              <w:contextualSpacing w:val="0"/>
              <w:jc w:val="both"/>
              <w:rPr>
                <w:rFonts w:ascii="Times New Roman" w:hAnsi="Times New Roman"/>
                <w:sz w:val="28"/>
                <w:szCs w:val="28"/>
                <w:lang w:val="ro-RO"/>
              </w:rPr>
            </w:pPr>
            <w:r w:rsidRPr="00B36EB8">
              <w:rPr>
                <w:rFonts w:ascii="Times New Roman" w:hAnsi="Times New Roman"/>
                <w:sz w:val="28"/>
                <w:szCs w:val="28"/>
                <w:lang w:val="ro-RO"/>
              </w:rPr>
              <w:t>revizuirea</w:t>
            </w:r>
            <w:r w:rsidR="0086114A" w:rsidRPr="00B36EB8">
              <w:rPr>
                <w:rFonts w:ascii="Times New Roman" w:hAnsi="Times New Roman"/>
                <w:sz w:val="28"/>
                <w:szCs w:val="28"/>
                <w:lang w:val="ro-RO"/>
              </w:rPr>
              <w:t xml:space="preserve"> </w:t>
            </w:r>
            <w:r w:rsidR="00B21CFC" w:rsidRPr="00B36EB8">
              <w:rPr>
                <w:rFonts w:ascii="Times New Roman" w:hAnsi="Times New Roman"/>
                <w:sz w:val="28"/>
                <w:szCs w:val="28"/>
                <w:lang w:val="ro-RO"/>
              </w:rPr>
              <w:t>r</w:t>
            </w:r>
            <w:r w:rsidR="006751A1" w:rsidRPr="00B36EB8">
              <w:rPr>
                <w:rFonts w:ascii="Times New Roman" w:hAnsi="Times New Roman"/>
                <w:sz w:val="28"/>
                <w:szCs w:val="28"/>
                <w:lang w:val="ro-RO"/>
              </w:rPr>
              <w:t>egulamentel</w:t>
            </w:r>
            <w:r w:rsidRPr="00B36EB8">
              <w:rPr>
                <w:rFonts w:ascii="Times New Roman" w:hAnsi="Times New Roman"/>
                <w:sz w:val="28"/>
                <w:szCs w:val="28"/>
                <w:lang w:val="ro-RO"/>
              </w:rPr>
              <w:t>or</w:t>
            </w:r>
            <w:r w:rsidR="006751A1" w:rsidRPr="00B36EB8">
              <w:rPr>
                <w:rFonts w:ascii="Times New Roman" w:hAnsi="Times New Roman"/>
                <w:sz w:val="28"/>
                <w:szCs w:val="28"/>
                <w:lang w:val="ro-RO"/>
              </w:rPr>
              <w:t xml:space="preserve"> de organizare și funcționare a ministerelor, </w:t>
            </w:r>
            <w:r w:rsidR="00B21CFC" w:rsidRPr="00B36EB8">
              <w:rPr>
                <w:rFonts w:ascii="Times New Roman" w:hAnsi="Times New Roman"/>
                <w:sz w:val="28"/>
                <w:szCs w:val="28"/>
                <w:lang w:val="ro-RO"/>
              </w:rPr>
              <w:t>inclusiv</w:t>
            </w:r>
            <w:r w:rsidR="006751A1" w:rsidRPr="00B36EB8">
              <w:rPr>
                <w:rFonts w:ascii="Times New Roman" w:hAnsi="Times New Roman"/>
                <w:sz w:val="28"/>
                <w:szCs w:val="28"/>
                <w:lang w:val="ro-RO"/>
              </w:rPr>
              <w:t xml:space="preserve"> în contextul </w:t>
            </w:r>
            <w:r w:rsidR="00BB488D" w:rsidRPr="00B36EB8">
              <w:rPr>
                <w:rFonts w:ascii="Times New Roman" w:hAnsi="Times New Roman"/>
                <w:sz w:val="28"/>
                <w:szCs w:val="28"/>
                <w:lang w:val="ro-RO"/>
              </w:rPr>
              <w:t xml:space="preserve">suprimării funcției de </w:t>
            </w:r>
            <w:proofErr w:type="spellStart"/>
            <w:r w:rsidR="00BB488D" w:rsidRPr="00B36EB8">
              <w:rPr>
                <w:rFonts w:ascii="Times New Roman" w:hAnsi="Times New Roman"/>
                <w:sz w:val="28"/>
                <w:szCs w:val="28"/>
                <w:lang w:val="ro-RO"/>
              </w:rPr>
              <w:t>viceministru</w:t>
            </w:r>
            <w:proofErr w:type="spellEnd"/>
            <w:r w:rsidR="005E1903" w:rsidRPr="00B36EB8">
              <w:rPr>
                <w:rFonts w:ascii="Times New Roman" w:hAnsi="Times New Roman"/>
                <w:sz w:val="28"/>
                <w:szCs w:val="28"/>
                <w:lang w:val="ro-RO"/>
              </w:rPr>
              <w:t xml:space="preserve"> și consolidării funcției de secretar de stat</w:t>
            </w:r>
            <w:r w:rsidR="0086114A" w:rsidRPr="00B36EB8">
              <w:rPr>
                <w:rFonts w:ascii="Times New Roman" w:hAnsi="Times New Roman"/>
                <w:sz w:val="28"/>
                <w:szCs w:val="28"/>
                <w:lang w:val="ro-RO"/>
              </w:rPr>
              <w:t xml:space="preserve">; </w:t>
            </w:r>
          </w:p>
          <w:p w14:paraId="486F5AD3" w14:textId="77777777" w:rsidR="00B7000A" w:rsidRPr="00B36EB8" w:rsidRDefault="00135225" w:rsidP="00BE779D">
            <w:pPr>
              <w:pStyle w:val="Listparagraf"/>
              <w:numPr>
                <w:ilvl w:val="0"/>
                <w:numId w:val="4"/>
              </w:numPr>
              <w:tabs>
                <w:tab w:val="left" w:pos="1125"/>
              </w:tabs>
              <w:spacing w:before="120" w:after="120"/>
              <w:ind w:left="0" w:firstLine="825"/>
              <w:contextualSpacing w:val="0"/>
              <w:jc w:val="both"/>
              <w:rPr>
                <w:rFonts w:ascii="Times New Roman" w:hAnsi="Times New Roman"/>
                <w:sz w:val="28"/>
                <w:szCs w:val="28"/>
                <w:lang w:val="ro-RO"/>
              </w:rPr>
            </w:pPr>
            <w:r w:rsidRPr="00B36EB8">
              <w:rPr>
                <w:rFonts w:ascii="Times New Roman" w:hAnsi="Times New Roman"/>
                <w:sz w:val="28"/>
                <w:szCs w:val="28"/>
                <w:lang w:val="ro-RO"/>
              </w:rPr>
              <w:t>revizuirea</w:t>
            </w:r>
            <w:r w:rsidR="00B7000A" w:rsidRPr="00B36EB8">
              <w:rPr>
                <w:rFonts w:ascii="Times New Roman" w:hAnsi="Times New Roman"/>
                <w:sz w:val="28"/>
                <w:szCs w:val="28"/>
                <w:lang w:val="ro-RO"/>
              </w:rPr>
              <w:t xml:space="preserve"> </w:t>
            </w:r>
            <w:r w:rsidRPr="00B36EB8">
              <w:rPr>
                <w:rFonts w:ascii="Times New Roman" w:hAnsi="Times New Roman"/>
                <w:sz w:val="28"/>
                <w:szCs w:val="28"/>
                <w:lang w:val="ro-RO"/>
              </w:rPr>
              <w:t xml:space="preserve">Regulamentului </w:t>
            </w:r>
            <w:r w:rsidR="00B7000A" w:rsidRPr="00B36EB8">
              <w:rPr>
                <w:rFonts w:ascii="Times New Roman" w:hAnsi="Times New Roman"/>
                <w:sz w:val="28"/>
                <w:szCs w:val="28"/>
                <w:lang w:val="ro-RO"/>
              </w:rPr>
              <w:t>de organiz</w:t>
            </w:r>
            <w:r w:rsidRPr="00B36EB8">
              <w:rPr>
                <w:rFonts w:ascii="Times New Roman" w:hAnsi="Times New Roman"/>
                <w:sz w:val="28"/>
                <w:szCs w:val="28"/>
                <w:lang w:val="ro-RO"/>
              </w:rPr>
              <w:t>are și funcționare și a structurii</w:t>
            </w:r>
            <w:r w:rsidR="00B7000A" w:rsidRPr="00B36EB8">
              <w:rPr>
                <w:rFonts w:ascii="Times New Roman" w:hAnsi="Times New Roman"/>
                <w:sz w:val="28"/>
                <w:szCs w:val="28"/>
                <w:lang w:val="ro-RO"/>
              </w:rPr>
              <w:t xml:space="preserve"> Cancelariei de Stat, aprobate prin Hotărârea Guvernului nr. 657 din 6 noiembrie 2009.</w:t>
            </w:r>
          </w:p>
        </w:tc>
      </w:tr>
      <w:tr w:rsidR="00292804" w:rsidRPr="00B36EB8" w14:paraId="21F05760" w14:textId="77777777" w:rsidTr="00413B3D">
        <w:tc>
          <w:tcPr>
            <w:tcW w:w="5000" w:type="pct"/>
            <w:shd w:val="clear" w:color="auto" w:fill="D9D9D9"/>
          </w:tcPr>
          <w:p w14:paraId="5218F15D" w14:textId="77777777" w:rsidR="00292804" w:rsidRPr="00B36EB8" w:rsidRDefault="00292804" w:rsidP="00B36EB8">
            <w:pPr>
              <w:tabs>
                <w:tab w:val="left" w:pos="884"/>
              </w:tabs>
              <w:spacing w:before="120" w:after="120" w:line="240" w:lineRule="auto"/>
              <w:ind w:firstLine="778"/>
              <w:jc w:val="both"/>
              <w:rPr>
                <w:rFonts w:ascii="Times New Roman" w:hAnsi="Times New Roman"/>
                <w:b/>
                <w:sz w:val="28"/>
                <w:szCs w:val="28"/>
                <w:lang w:val="ro-RO"/>
              </w:rPr>
            </w:pPr>
            <w:r w:rsidRPr="00B36EB8">
              <w:rPr>
                <w:rFonts w:ascii="Times New Roman" w:hAnsi="Times New Roman"/>
                <w:b/>
                <w:sz w:val="28"/>
                <w:szCs w:val="28"/>
                <w:lang w:val="ro-RO"/>
              </w:rPr>
              <w:lastRenderedPageBreak/>
              <w:t xml:space="preserve">7. Avizarea </w:t>
            </w:r>
            <w:r w:rsidR="00BA204F" w:rsidRPr="00B36EB8">
              <w:rPr>
                <w:rFonts w:ascii="Times New Roman" w:hAnsi="Times New Roman"/>
                <w:b/>
                <w:sz w:val="28"/>
                <w:szCs w:val="28"/>
                <w:lang w:val="ro-RO"/>
              </w:rPr>
              <w:t>ș</w:t>
            </w:r>
            <w:r w:rsidRPr="00B36EB8">
              <w:rPr>
                <w:rFonts w:ascii="Times New Roman" w:hAnsi="Times New Roman"/>
                <w:b/>
                <w:sz w:val="28"/>
                <w:szCs w:val="28"/>
                <w:lang w:val="ro-RO"/>
              </w:rPr>
              <w:t>i consultarea publică a proiectului</w:t>
            </w:r>
          </w:p>
        </w:tc>
      </w:tr>
      <w:tr w:rsidR="00292804" w:rsidRPr="00B36EB8" w14:paraId="7B9CD367" w14:textId="77777777" w:rsidTr="00413B3D">
        <w:tc>
          <w:tcPr>
            <w:tcW w:w="5000" w:type="pct"/>
          </w:tcPr>
          <w:p w14:paraId="1C54C882" w14:textId="5678EE8E" w:rsidR="00292804" w:rsidRPr="00B36EB8" w:rsidRDefault="00417566" w:rsidP="00BE779D">
            <w:pPr>
              <w:tabs>
                <w:tab w:val="left" w:pos="884"/>
              </w:tabs>
              <w:spacing w:before="120" w:after="120"/>
              <w:ind w:firstLine="778"/>
              <w:jc w:val="both"/>
              <w:rPr>
                <w:rFonts w:ascii="Times New Roman" w:hAnsi="Times New Roman"/>
                <w:sz w:val="28"/>
                <w:szCs w:val="28"/>
                <w:lang w:val="ro-RO"/>
              </w:rPr>
            </w:pPr>
            <w:r w:rsidRPr="00B36EB8">
              <w:rPr>
                <w:rFonts w:ascii="Times New Roman" w:hAnsi="Times New Roman"/>
                <w:sz w:val="28"/>
                <w:szCs w:val="28"/>
                <w:lang w:val="ro-RO"/>
              </w:rPr>
              <w:t xml:space="preserve">În conformitate cu prevederile art. 21 din Legea nr. 780 din 27 decembrie 2001 privind actele legislative, </w:t>
            </w:r>
            <w:r w:rsidR="00B25366">
              <w:rPr>
                <w:rFonts w:ascii="Times New Roman" w:hAnsi="Times New Roman"/>
                <w:sz w:val="28"/>
                <w:szCs w:val="28"/>
                <w:lang w:val="ro-RO"/>
              </w:rPr>
              <w:t>Centrul de Implementare a Reformelor</w:t>
            </w:r>
            <w:r w:rsidRPr="00B36EB8">
              <w:rPr>
                <w:rFonts w:ascii="Times New Roman" w:hAnsi="Times New Roman"/>
                <w:sz w:val="28"/>
                <w:szCs w:val="28"/>
                <w:lang w:val="ro-RO"/>
              </w:rPr>
              <w:t xml:space="preserve"> prezintă proiectul noii Legi cu privire la Guvern pentru avizare și consultare publică</w:t>
            </w:r>
          </w:p>
        </w:tc>
      </w:tr>
    </w:tbl>
    <w:p w14:paraId="4A670EC1" w14:textId="453AE00D" w:rsidR="00417566" w:rsidRDefault="00417566" w:rsidP="00B36EB8">
      <w:pPr>
        <w:spacing w:before="120" w:after="120" w:line="240" w:lineRule="auto"/>
        <w:ind w:firstLine="720"/>
        <w:jc w:val="both"/>
        <w:rPr>
          <w:rFonts w:ascii="Times New Roman" w:hAnsi="Times New Roman"/>
          <w:bCs/>
          <w:sz w:val="28"/>
          <w:szCs w:val="28"/>
          <w:lang w:val="ro-RO"/>
        </w:rPr>
      </w:pPr>
    </w:p>
    <w:p w14:paraId="7EB23447" w14:textId="77777777" w:rsidR="00E64C25" w:rsidRPr="00B36EB8" w:rsidRDefault="00E64C25" w:rsidP="00B36EB8">
      <w:pPr>
        <w:spacing w:before="120" w:after="120" w:line="240" w:lineRule="auto"/>
        <w:ind w:firstLine="720"/>
        <w:jc w:val="both"/>
        <w:rPr>
          <w:rFonts w:ascii="Times New Roman" w:hAnsi="Times New Roman"/>
          <w:bCs/>
          <w:sz w:val="28"/>
          <w:szCs w:val="28"/>
          <w:lang w:val="ro-RO"/>
        </w:rPr>
      </w:pPr>
    </w:p>
    <w:p w14:paraId="02DD1B76" w14:textId="77777777" w:rsidR="00E64C25" w:rsidRDefault="00E64C25" w:rsidP="00E64C25">
      <w:pPr>
        <w:spacing w:after="0" w:line="240" w:lineRule="auto"/>
        <w:ind w:firstLine="4590"/>
        <w:jc w:val="both"/>
        <w:rPr>
          <w:rFonts w:ascii="Times New Roman" w:hAnsi="Times New Roman"/>
          <w:bCs/>
          <w:sz w:val="28"/>
          <w:szCs w:val="28"/>
          <w:lang w:val="ro-RO"/>
        </w:rPr>
      </w:pPr>
      <w:r w:rsidRPr="00E64C25">
        <w:rPr>
          <w:rFonts w:ascii="Times New Roman" w:hAnsi="Times New Roman"/>
          <w:b/>
          <w:bCs/>
          <w:sz w:val="28"/>
          <w:szCs w:val="28"/>
          <w:lang w:val="ro-RO"/>
        </w:rPr>
        <w:t>Iurie CIOCAN</w:t>
      </w:r>
      <w:r>
        <w:rPr>
          <w:rFonts w:ascii="Times New Roman" w:hAnsi="Times New Roman"/>
          <w:bCs/>
          <w:sz w:val="28"/>
          <w:szCs w:val="28"/>
          <w:lang w:val="ro-RO"/>
        </w:rPr>
        <w:t xml:space="preserve">, director </w:t>
      </w:r>
    </w:p>
    <w:p w14:paraId="356E31E7" w14:textId="2F9A1596" w:rsidR="00E64C25" w:rsidRDefault="00E64C25" w:rsidP="00E64C25">
      <w:pPr>
        <w:spacing w:after="0" w:line="240" w:lineRule="auto"/>
        <w:ind w:firstLine="4590"/>
        <w:jc w:val="both"/>
        <w:rPr>
          <w:rFonts w:ascii="Times New Roman" w:hAnsi="Times New Roman"/>
          <w:bCs/>
          <w:sz w:val="28"/>
          <w:szCs w:val="28"/>
          <w:lang w:val="ro-RO"/>
        </w:rPr>
      </w:pPr>
      <w:r>
        <w:rPr>
          <w:rFonts w:ascii="Times New Roman" w:hAnsi="Times New Roman"/>
          <w:bCs/>
          <w:sz w:val="28"/>
          <w:szCs w:val="28"/>
          <w:lang w:val="ro-RO"/>
        </w:rPr>
        <w:t xml:space="preserve">al Centrului de implementare </w:t>
      </w:r>
    </w:p>
    <w:p w14:paraId="6EADD129" w14:textId="7D373DCB" w:rsidR="00417566" w:rsidRPr="00B36EB8" w:rsidRDefault="00E64C25" w:rsidP="00E64C25">
      <w:pPr>
        <w:spacing w:after="0" w:line="240" w:lineRule="auto"/>
        <w:ind w:firstLine="4590"/>
        <w:jc w:val="both"/>
        <w:rPr>
          <w:rFonts w:ascii="Times New Roman" w:hAnsi="Times New Roman"/>
          <w:bCs/>
          <w:sz w:val="28"/>
          <w:szCs w:val="28"/>
          <w:lang w:val="ro-RO"/>
        </w:rPr>
      </w:pPr>
      <w:r>
        <w:rPr>
          <w:rFonts w:ascii="Times New Roman" w:hAnsi="Times New Roman"/>
          <w:bCs/>
          <w:sz w:val="28"/>
          <w:szCs w:val="28"/>
          <w:lang w:val="ro-RO"/>
        </w:rPr>
        <w:t xml:space="preserve">a Reformelor                                 </w:t>
      </w:r>
    </w:p>
    <w:sectPr w:rsidR="00417566" w:rsidRPr="00B36EB8" w:rsidSect="001D5CE4">
      <w:pgSz w:w="12240" w:h="15840"/>
      <w:pgMar w:top="1134" w:right="851" w:bottom="5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E70E8"/>
    <w:multiLevelType w:val="hybridMultilevel"/>
    <w:tmpl w:val="774AD61C"/>
    <w:lvl w:ilvl="0" w:tplc="0409000B">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1" w15:restartNumberingAfterBreak="0">
    <w:nsid w:val="1ADF0734"/>
    <w:multiLevelType w:val="hybridMultilevel"/>
    <w:tmpl w:val="0080AEB8"/>
    <w:lvl w:ilvl="0" w:tplc="0409000B">
      <w:start w:val="1"/>
      <w:numFmt w:val="bullet"/>
      <w:lvlText w:val=""/>
      <w:lvlJc w:val="left"/>
      <w:pPr>
        <w:ind w:left="1411" w:hanging="360"/>
      </w:pPr>
      <w:rPr>
        <w:rFonts w:ascii="Wingdings" w:hAnsi="Wingdings" w:hint="default"/>
      </w:rPr>
    </w:lvl>
    <w:lvl w:ilvl="1" w:tplc="04180003" w:tentative="1">
      <w:start w:val="1"/>
      <w:numFmt w:val="bullet"/>
      <w:lvlText w:val="o"/>
      <w:lvlJc w:val="left"/>
      <w:pPr>
        <w:ind w:left="2131" w:hanging="360"/>
      </w:pPr>
      <w:rPr>
        <w:rFonts w:ascii="Courier New" w:hAnsi="Courier New" w:cs="Courier New" w:hint="default"/>
      </w:rPr>
    </w:lvl>
    <w:lvl w:ilvl="2" w:tplc="04180005" w:tentative="1">
      <w:start w:val="1"/>
      <w:numFmt w:val="bullet"/>
      <w:lvlText w:val=""/>
      <w:lvlJc w:val="left"/>
      <w:pPr>
        <w:ind w:left="2851" w:hanging="360"/>
      </w:pPr>
      <w:rPr>
        <w:rFonts w:ascii="Wingdings" w:hAnsi="Wingdings" w:hint="default"/>
      </w:rPr>
    </w:lvl>
    <w:lvl w:ilvl="3" w:tplc="04180001" w:tentative="1">
      <w:start w:val="1"/>
      <w:numFmt w:val="bullet"/>
      <w:lvlText w:val=""/>
      <w:lvlJc w:val="left"/>
      <w:pPr>
        <w:ind w:left="3571" w:hanging="360"/>
      </w:pPr>
      <w:rPr>
        <w:rFonts w:ascii="Symbol" w:hAnsi="Symbol" w:hint="default"/>
      </w:rPr>
    </w:lvl>
    <w:lvl w:ilvl="4" w:tplc="04180003" w:tentative="1">
      <w:start w:val="1"/>
      <w:numFmt w:val="bullet"/>
      <w:lvlText w:val="o"/>
      <w:lvlJc w:val="left"/>
      <w:pPr>
        <w:ind w:left="4291" w:hanging="360"/>
      </w:pPr>
      <w:rPr>
        <w:rFonts w:ascii="Courier New" w:hAnsi="Courier New" w:cs="Courier New" w:hint="default"/>
      </w:rPr>
    </w:lvl>
    <w:lvl w:ilvl="5" w:tplc="04180005" w:tentative="1">
      <w:start w:val="1"/>
      <w:numFmt w:val="bullet"/>
      <w:lvlText w:val=""/>
      <w:lvlJc w:val="left"/>
      <w:pPr>
        <w:ind w:left="5011" w:hanging="360"/>
      </w:pPr>
      <w:rPr>
        <w:rFonts w:ascii="Wingdings" w:hAnsi="Wingdings" w:hint="default"/>
      </w:rPr>
    </w:lvl>
    <w:lvl w:ilvl="6" w:tplc="04180001" w:tentative="1">
      <w:start w:val="1"/>
      <w:numFmt w:val="bullet"/>
      <w:lvlText w:val=""/>
      <w:lvlJc w:val="left"/>
      <w:pPr>
        <w:ind w:left="5731" w:hanging="360"/>
      </w:pPr>
      <w:rPr>
        <w:rFonts w:ascii="Symbol" w:hAnsi="Symbol" w:hint="default"/>
      </w:rPr>
    </w:lvl>
    <w:lvl w:ilvl="7" w:tplc="04180003" w:tentative="1">
      <w:start w:val="1"/>
      <w:numFmt w:val="bullet"/>
      <w:lvlText w:val="o"/>
      <w:lvlJc w:val="left"/>
      <w:pPr>
        <w:ind w:left="6451" w:hanging="360"/>
      </w:pPr>
      <w:rPr>
        <w:rFonts w:ascii="Courier New" w:hAnsi="Courier New" w:cs="Courier New" w:hint="default"/>
      </w:rPr>
    </w:lvl>
    <w:lvl w:ilvl="8" w:tplc="04180005" w:tentative="1">
      <w:start w:val="1"/>
      <w:numFmt w:val="bullet"/>
      <w:lvlText w:val=""/>
      <w:lvlJc w:val="left"/>
      <w:pPr>
        <w:ind w:left="7171" w:hanging="360"/>
      </w:pPr>
      <w:rPr>
        <w:rFonts w:ascii="Wingdings" w:hAnsi="Wingdings" w:hint="default"/>
      </w:rPr>
    </w:lvl>
  </w:abstractNum>
  <w:abstractNum w:abstractNumId="2" w15:restartNumberingAfterBreak="0">
    <w:nsid w:val="205F0F37"/>
    <w:multiLevelType w:val="hybridMultilevel"/>
    <w:tmpl w:val="ECB0BCBC"/>
    <w:lvl w:ilvl="0" w:tplc="31E2FDC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7967D1B"/>
    <w:multiLevelType w:val="hybridMultilevel"/>
    <w:tmpl w:val="8FBA41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52A37107"/>
    <w:multiLevelType w:val="hybridMultilevel"/>
    <w:tmpl w:val="C84808F6"/>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62ED6B0A"/>
    <w:multiLevelType w:val="hybridMultilevel"/>
    <w:tmpl w:val="3AC4D01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15:restartNumberingAfterBreak="0">
    <w:nsid w:val="6BB54AD8"/>
    <w:multiLevelType w:val="hybridMultilevel"/>
    <w:tmpl w:val="2E42EFA0"/>
    <w:lvl w:ilvl="0" w:tplc="0409000B">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4"/>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06"/>
    <w:rsid w:val="00015185"/>
    <w:rsid w:val="000162B8"/>
    <w:rsid w:val="000174A8"/>
    <w:rsid w:val="00026E04"/>
    <w:rsid w:val="0003416F"/>
    <w:rsid w:val="00041A99"/>
    <w:rsid w:val="00051EA6"/>
    <w:rsid w:val="000565D1"/>
    <w:rsid w:val="00091287"/>
    <w:rsid w:val="000B3E13"/>
    <w:rsid w:val="000C0271"/>
    <w:rsid w:val="0011300F"/>
    <w:rsid w:val="00134C7B"/>
    <w:rsid w:val="00135225"/>
    <w:rsid w:val="001473DE"/>
    <w:rsid w:val="0015071A"/>
    <w:rsid w:val="001726F0"/>
    <w:rsid w:val="001A6BC0"/>
    <w:rsid w:val="001D5CE4"/>
    <w:rsid w:val="001F178B"/>
    <w:rsid w:val="002039EB"/>
    <w:rsid w:val="0021798C"/>
    <w:rsid w:val="00227479"/>
    <w:rsid w:val="00242AA8"/>
    <w:rsid w:val="00251B76"/>
    <w:rsid w:val="00252230"/>
    <w:rsid w:val="00284987"/>
    <w:rsid w:val="00290574"/>
    <w:rsid w:val="00292804"/>
    <w:rsid w:val="002C6142"/>
    <w:rsid w:val="002D37B6"/>
    <w:rsid w:val="002E67FB"/>
    <w:rsid w:val="002F007A"/>
    <w:rsid w:val="00317E10"/>
    <w:rsid w:val="003265F5"/>
    <w:rsid w:val="00326BD5"/>
    <w:rsid w:val="003573D1"/>
    <w:rsid w:val="00360B42"/>
    <w:rsid w:val="003D6104"/>
    <w:rsid w:val="003F2924"/>
    <w:rsid w:val="00400D9D"/>
    <w:rsid w:val="00413B3D"/>
    <w:rsid w:val="00417566"/>
    <w:rsid w:val="00435E7C"/>
    <w:rsid w:val="00454778"/>
    <w:rsid w:val="00495072"/>
    <w:rsid w:val="004B271C"/>
    <w:rsid w:val="004D5403"/>
    <w:rsid w:val="004D6722"/>
    <w:rsid w:val="00535457"/>
    <w:rsid w:val="00537B88"/>
    <w:rsid w:val="005540C8"/>
    <w:rsid w:val="0056140A"/>
    <w:rsid w:val="00566ED0"/>
    <w:rsid w:val="00593B7C"/>
    <w:rsid w:val="00593CAE"/>
    <w:rsid w:val="005A14A4"/>
    <w:rsid w:val="005B42FD"/>
    <w:rsid w:val="005C358B"/>
    <w:rsid w:val="005C5678"/>
    <w:rsid w:val="005C6523"/>
    <w:rsid w:val="005D4E23"/>
    <w:rsid w:val="005E1903"/>
    <w:rsid w:val="005E5CBF"/>
    <w:rsid w:val="006033B7"/>
    <w:rsid w:val="00643DB1"/>
    <w:rsid w:val="00657179"/>
    <w:rsid w:val="006751A1"/>
    <w:rsid w:val="006B7AF4"/>
    <w:rsid w:val="006C30C0"/>
    <w:rsid w:val="006D59D8"/>
    <w:rsid w:val="006F211F"/>
    <w:rsid w:val="006F7896"/>
    <w:rsid w:val="0070662D"/>
    <w:rsid w:val="0071067C"/>
    <w:rsid w:val="0072467B"/>
    <w:rsid w:val="00737CC2"/>
    <w:rsid w:val="007422CD"/>
    <w:rsid w:val="007526EA"/>
    <w:rsid w:val="00765EFB"/>
    <w:rsid w:val="007713DD"/>
    <w:rsid w:val="007968BC"/>
    <w:rsid w:val="007C2F12"/>
    <w:rsid w:val="007C5751"/>
    <w:rsid w:val="007C6F5B"/>
    <w:rsid w:val="007E0D83"/>
    <w:rsid w:val="00802B94"/>
    <w:rsid w:val="0083535B"/>
    <w:rsid w:val="0085757F"/>
    <w:rsid w:val="0086114A"/>
    <w:rsid w:val="00861D42"/>
    <w:rsid w:val="00864FAD"/>
    <w:rsid w:val="008A09AE"/>
    <w:rsid w:val="008B5269"/>
    <w:rsid w:val="008D05B3"/>
    <w:rsid w:val="008D3BF0"/>
    <w:rsid w:val="00927018"/>
    <w:rsid w:val="00937848"/>
    <w:rsid w:val="00947932"/>
    <w:rsid w:val="00957AAE"/>
    <w:rsid w:val="009752DB"/>
    <w:rsid w:val="00990413"/>
    <w:rsid w:val="0099725E"/>
    <w:rsid w:val="009A2289"/>
    <w:rsid w:val="009C3F55"/>
    <w:rsid w:val="009D7CB0"/>
    <w:rsid w:val="009E615E"/>
    <w:rsid w:val="009E6820"/>
    <w:rsid w:val="00A20544"/>
    <w:rsid w:val="00A31F94"/>
    <w:rsid w:val="00A969C8"/>
    <w:rsid w:val="00B032C6"/>
    <w:rsid w:val="00B21CFC"/>
    <w:rsid w:val="00B25366"/>
    <w:rsid w:val="00B36EB8"/>
    <w:rsid w:val="00B6176E"/>
    <w:rsid w:val="00B7000A"/>
    <w:rsid w:val="00B82773"/>
    <w:rsid w:val="00BA204F"/>
    <w:rsid w:val="00BB488D"/>
    <w:rsid w:val="00BE18F1"/>
    <w:rsid w:val="00BE21CD"/>
    <w:rsid w:val="00BE779D"/>
    <w:rsid w:val="00C106CA"/>
    <w:rsid w:val="00C263DB"/>
    <w:rsid w:val="00C3427E"/>
    <w:rsid w:val="00C63005"/>
    <w:rsid w:val="00C713BC"/>
    <w:rsid w:val="00C77E2D"/>
    <w:rsid w:val="00C825B2"/>
    <w:rsid w:val="00C87C1B"/>
    <w:rsid w:val="00CA1759"/>
    <w:rsid w:val="00CD2D08"/>
    <w:rsid w:val="00CE2F7A"/>
    <w:rsid w:val="00D07AF5"/>
    <w:rsid w:val="00D10DB0"/>
    <w:rsid w:val="00D203F8"/>
    <w:rsid w:val="00D30620"/>
    <w:rsid w:val="00D81B82"/>
    <w:rsid w:val="00DA01F2"/>
    <w:rsid w:val="00DA0EFD"/>
    <w:rsid w:val="00DB439F"/>
    <w:rsid w:val="00DF0E81"/>
    <w:rsid w:val="00DF6158"/>
    <w:rsid w:val="00E24B01"/>
    <w:rsid w:val="00E360E1"/>
    <w:rsid w:val="00E64C25"/>
    <w:rsid w:val="00E75264"/>
    <w:rsid w:val="00E764D2"/>
    <w:rsid w:val="00EA61C6"/>
    <w:rsid w:val="00EB29FA"/>
    <w:rsid w:val="00EB4A76"/>
    <w:rsid w:val="00EE34DD"/>
    <w:rsid w:val="00EF2991"/>
    <w:rsid w:val="00F107DD"/>
    <w:rsid w:val="00F13264"/>
    <w:rsid w:val="00F1531A"/>
    <w:rsid w:val="00F362D4"/>
    <w:rsid w:val="00F60BE2"/>
    <w:rsid w:val="00F62BE1"/>
    <w:rsid w:val="00F766AC"/>
    <w:rsid w:val="00F77006"/>
    <w:rsid w:val="00F83492"/>
    <w:rsid w:val="00F942EF"/>
    <w:rsid w:val="00F978B0"/>
    <w:rsid w:val="00FE798E"/>
    <w:rsid w:val="00FF5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4B4D"/>
  <w15:chartTrackingRefBased/>
  <w15:docId w15:val="{C4E3D420-67B9-4B6E-981B-5E7C9458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92804"/>
    <w:pPr>
      <w:spacing w:after="200" w:line="276" w:lineRule="auto"/>
    </w:pPr>
    <w:rPr>
      <w:rFonts w:ascii="Calibri" w:eastAsia="Times New Roman" w:hAnsi="Calibri" w:cs="Times New Roman"/>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C30C0"/>
    <w:pPr>
      <w:ind w:left="720"/>
      <w:contextualSpacing/>
    </w:pPr>
  </w:style>
  <w:style w:type="paragraph" w:styleId="NormalWeb">
    <w:name w:val="Normal (Web)"/>
    <w:basedOn w:val="Normal"/>
    <w:uiPriority w:val="99"/>
    <w:unhideWhenUsed/>
    <w:rsid w:val="00CD2D08"/>
    <w:pPr>
      <w:spacing w:after="0" w:line="240" w:lineRule="auto"/>
      <w:ind w:firstLine="567"/>
      <w:jc w:val="both"/>
    </w:pPr>
    <w:rPr>
      <w:rFonts w:ascii="Times New Roman" w:hAnsi="Times New Roman"/>
      <w:sz w:val="24"/>
      <w:szCs w:val="24"/>
      <w:lang w:val="ro-RO" w:eastAsia="ro-RO"/>
    </w:rPr>
  </w:style>
  <w:style w:type="character" w:customStyle="1" w:styleId="apple-converted-space">
    <w:name w:val="apple-converted-space"/>
    <w:basedOn w:val="Fontdeparagrafimplicit"/>
    <w:rsid w:val="00957AAE"/>
  </w:style>
  <w:style w:type="paragraph" w:styleId="TextnBalon">
    <w:name w:val="Balloon Text"/>
    <w:basedOn w:val="Normal"/>
    <w:link w:val="TextnBalonCaracter"/>
    <w:uiPriority w:val="99"/>
    <w:semiHidden/>
    <w:unhideWhenUsed/>
    <w:rsid w:val="00B032C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032C6"/>
    <w:rPr>
      <w:rFonts w:ascii="Segoe UI" w:eastAsia="Times New Roman" w:hAnsi="Segoe UI" w:cs="Segoe UI"/>
      <w:sz w:val="18"/>
      <w:szCs w:val="18"/>
      <w:lang w:val="ru-RU" w:eastAsia="ru-RU"/>
    </w:rPr>
  </w:style>
  <w:style w:type="character" w:styleId="Referincomentariu">
    <w:name w:val="annotation reference"/>
    <w:basedOn w:val="Fontdeparagrafimplicit"/>
    <w:uiPriority w:val="99"/>
    <w:semiHidden/>
    <w:unhideWhenUsed/>
    <w:rsid w:val="000C0271"/>
    <w:rPr>
      <w:sz w:val="16"/>
      <w:szCs w:val="16"/>
    </w:rPr>
  </w:style>
  <w:style w:type="paragraph" w:styleId="Textcomentariu">
    <w:name w:val="annotation text"/>
    <w:basedOn w:val="Normal"/>
    <w:link w:val="TextcomentariuCaracter"/>
    <w:uiPriority w:val="99"/>
    <w:semiHidden/>
    <w:unhideWhenUsed/>
    <w:rsid w:val="000C0271"/>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0C0271"/>
    <w:rPr>
      <w:rFonts w:ascii="Calibri" w:eastAsia="Times New Roman" w:hAnsi="Calibri" w:cs="Times New Roman"/>
      <w:sz w:val="20"/>
      <w:szCs w:val="20"/>
      <w:lang w:val="ru-RU" w:eastAsia="ru-RU"/>
    </w:rPr>
  </w:style>
  <w:style w:type="paragraph" w:styleId="SubiectComentariu">
    <w:name w:val="annotation subject"/>
    <w:basedOn w:val="Textcomentariu"/>
    <w:next w:val="Textcomentariu"/>
    <w:link w:val="SubiectComentariuCaracter"/>
    <w:uiPriority w:val="99"/>
    <w:semiHidden/>
    <w:unhideWhenUsed/>
    <w:rsid w:val="000C0271"/>
    <w:rPr>
      <w:b/>
      <w:bCs/>
    </w:rPr>
  </w:style>
  <w:style w:type="character" w:customStyle="1" w:styleId="SubiectComentariuCaracter">
    <w:name w:val="Subiect Comentariu Caracter"/>
    <w:basedOn w:val="TextcomentariuCaracter"/>
    <w:link w:val="SubiectComentariu"/>
    <w:uiPriority w:val="99"/>
    <w:semiHidden/>
    <w:rsid w:val="000C0271"/>
    <w:rPr>
      <w:rFonts w:ascii="Calibri" w:eastAsia="Times New Roman" w:hAnsi="Calibri"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475184">
      <w:bodyDiv w:val="1"/>
      <w:marLeft w:val="0"/>
      <w:marRight w:val="0"/>
      <w:marTop w:val="0"/>
      <w:marBottom w:val="0"/>
      <w:divBdr>
        <w:top w:val="none" w:sz="0" w:space="0" w:color="auto"/>
        <w:left w:val="none" w:sz="0" w:space="0" w:color="auto"/>
        <w:bottom w:val="none" w:sz="0" w:space="0" w:color="auto"/>
        <w:right w:val="none" w:sz="0" w:space="0" w:color="auto"/>
      </w:divBdr>
    </w:div>
    <w:div w:id="1638798311">
      <w:bodyDiv w:val="1"/>
      <w:marLeft w:val="0"/>
      <w:marRight w:val="0"/>
      <w:marTop w:val="0"/>
      <w:marBottom w:val="0"/>
      <w:divBdr>
        <w:top w:val="none" w:sz="0" w:space="0" w:color="auto"/>
        <w:left w:val="none" w:sz="0" w:space="0" w:color="auto"/>
        <w:bottom w:val="none" w:sz="0" w:space="0" w:color="auto"/>
        <w:right w:val="none" w:sz="0" w:space="0" w:color="auto"/>
      </w:divBdr>
    </w:div>
    <w:div w:id="180376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2458</Words>
  <Characters>14261</Characters>
  <Application>Microsoft Office Word</Application>
  <DocSecurity>0</DocSecurity>
  <Lines>118</Lines>
  <Paragraphs>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Varanita</dc:creator>
  <cp:keywords/>
  <dc:description/>
  <cp:lastModifiedBy>Vitalie Varanita</cp:lastModifiedBy>
  <cp:revision>3</cp:revision>
  <dcterms:created xsi:type="dcterms:W3CDTF">2017-05-19T06:04:00Z</dcterms:created>
  <dcterms:modified xsi:type="dcterms:W3CDTF">2017-05-19T06:23:00Z</dcterms:modified>
</cp:coreProperties>
</file>