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4E" w:rsidRPr="0043454E" w:rsidRDefault="0043454E" w:rsidP="0043454E">
      <w:pPr>
        <w:spacing w:after="0" w:line="276" w:lineRule="auto"/>
        <w:jc w:val="right"/>
        <w:rPr>
          <w:rFonts w:ascii="Times New Roman" w:eastAsia="Calibri" w:hAnsi="Times New Roman" w:cs="Times New Roman"/>
          <w:bCs/>
          <w:i/>
          <w:sz w:val="26"/>
          <w:szCs w:val="26"/>
          <w:lang w:val="ro-MD"/>
        </w:rPr>
      </w:pPr>
    </w:p>
    <w:p w:rsidR="0043454E" w:rsidRPr="0043454E" w:rsidRDefault="0043454E" w:rsidP="0043454E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i/>
          <w:sz w:val="26"/>
          <w:szCs w:val="26"/>
          <w:lang w:val="ro-MD"/>
        </w:rPr>
      </w:pPr>
      <w:r w:rsidRPr="0043454E">
        <w:rPr>
          <w:rFonts w:ascii="Times New Roman" w:eastAsia="Calibri" w:hAnsi="Times New Roman" w:cs="Times New Roman"/>
          <w:b/>
          <w:bCs/>
          <w:i/>
          <w:sz w:val="26"/>
          <w:szCs w:val="26"/>
          <w:lang w:val="ro-MD"/>
        </w:rPr>
        <w:t>Proiect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43454E" w:rsidRPr="0043454E" w:rsidTr="00E77647">
        <w:trPr>
          <w:tblCellSpacing w:w="75" w:type="dxa"/>
        </w:trPr>
        <w:tc>
          <w:tcPr>
            <w:tcW w:w="0" w:type="auto"/>
            <w:vAlign w:val="center"/>
            <w:hideMark/>
          </w:tcPr>
          <w:p w:rsidR="0043454E" w:rsidRPr="0043454E" w:rsidRDefault="0043454E" w:rsidP="0043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</w:pPr>
            <w:r w:rsidRPr="004345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0F5C521C" wp14:editId="63C6B0FF">
                  <wp:extent cx="494030" cy="593090"/>
                  <wp:effectExtent l="0" t="0" r="1270" b="0"/>
                  <wp:docPr id="1" name="Рисунок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5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  <w:br/>
            </w:r>
            <w:r w:rsidRPr="00434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o-MD" w:eastAsia="ro-RO"/>
              </w:rPr>
              <w:t>Republica Moldova</w:t>
            </w:r>
          </w:p>
        </w:tc>
      </w:tr>
      <w:tr w:rsidR="0043454E" w:rsidRPr="0043454E" w:rsidTr="00E77647">
        <w:trPr>
          <w:tblCellSpacing w:w="75" w:type="dxa"/>
        </w:trPr>
        <w:tc>
          <w:tcPr>
            <w:tcW w:w="0" w:type="auto"/>
            <w:vAlign w:val="center"/>
            <w:hideMark/>
          </w:tcPr>
          <w:p w:rsidR="0043454E" w:rsidRPr="0043454E" w:rsidRDefault="0043454E" w:rsidP="0043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</w:pPr>
            <w:r w:rsidRPr="00434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o-MD" w:eastAsia="ro-RO"/>
              </w:rPr>
              <w:t>GUVERNUL</w:t>
            </w:r>
          </w:p>
        </w:tc>
      </w:tr>
      <w:tr w:rsidR="0043454E" w:rsidRPr="0043454E" w:rsidTr="00E77647">
        <w:trPr>
          <w:trHeight w:val="577"/>
          <w:tblCellSpacing w:w="75" w:type="dxa"/>
        </w:trPr>
        <w:tc>
          <w:tcPr>
            <w:tcW w:w="0" w:type="auto"/>
            <w:vAlign w:val="center"/>
            <w:hideMark/>
          </w:tcPr>
          <w:p w:rsidR="0043454E" w:rsidRPr="0043454E" w:rsidRDefault="0043454E" w:rsidP="0043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</w:pPr>
            <w:r w:rsidRPr="00434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o-MD" w:eastAsia="ro-RO"/>
              </w:rPr>
              <w:t xml:space="preserve">HOTĂRÎRE </w:t>
            </w:r>
            <w:r w:rsidRPr="004345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  <w:t>Nr. ___</w:t>
            </w:r>
          </w:p>
          <w:p w:rsidR="0043454E" w:rsidRPr="0043454E" w:rsidRDefault="0043454E" w:rsidP="0043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</w:pPr>
            <w:r w:rsidRPr="004345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 w:eastAsia="ro-RO"/>
              </w:rPr>
              <w:t>din</w:t>
            </w:r>
          </w:p>
        </w:tc>
      </w:tr>
    </w:tbl>
    <w:p w:rsidR="0043454E" w:rsidRPr="0043454E" w:rsidRDefault="0043454E" w:rsidP="004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43454E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Cu privire la aprobarea obiectivelor, cerințelor generale privind selectarea partenerului privat și a condițiilor parteneriatului public-privat pentru construcția unui complex locativ și a obiectelor de menire socială</w:t>
      </w:r>
    </w:p>
    <w:p w:rsidR="0043454E" w:rsidRPr="0043454E" w:rsidRDefault="0043454E" w:rsidP="004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</w:p>
    <w:p w:rsidR="0043454E" w:rsidRPr="0043454E" w:rsidRDefault="0043454E" w:rsidP="004345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</w:pPr>
      <w:r w:rsidRPr="0043454E">
        <w:rPr>
          <w:rFonts w:ascii="Times New Roman" w:eastAsia="Times New Roman" w:hAnsi="Times New Roman" w:cs="Times New Roman"/>
          <w:bCs/>
          <w:sz w:val="26"/>
          <w:szCs w:val="26"/>
          <w:lang w:val="ro-MD" w:eastAsia="ro-RO"/>
        </w:rPr>
        <w:t xml:space="preserve">În temeiul prevederilor </w:t>
      </w:r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art.11 lit. b)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e) din Legea nr.179-XVI din 10 iulie 2008 cu privire la parteneriatul public-privat (Monitorul Oficial al Republicii Moldova, 2008, nr.165-166, art.605), cu modificările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completările ulterioare, </w:t>
      </w:r>
    </w:p>
    <w:p w:rsidR="0043454E" w:rsidRPr="0043454E" w:rsidRDefault="0043454E" w:rsidP="0043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</w:pPr>
    </w:p>
    <w:p w:rsidR="0043454E" w:rsidRPr="0043454E" w:rsidRDefault="0043454E" w:rsidP="0043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o-MD" w:eastAsia="ro-RO"/>
        </w:rPr>
      </w:pPr>
      <w:r w:rsidRPr="0043454E">
        <w:rPr>
          <w:rFonts w:ascii="Times New Roman" w:eastAsia="Times New Roman" w:hAnsi="Times New Roman" w:cs="Times New Roman"/>
          <w:sz w:val="26"/>
          <w:szCs w:val="26"/>
          <w:lang w:val="ro-MD" w:eastAsia="ro-RO"/>
        </w:rPr>
        <w:t xml:space="preserve">Guvernul </w:t>
      </w:r>
      <w:r w:rsidRPr="0043454E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HOTĂRĂŞTE:</w:t>
      </w:r>
    </w:p>
    <w:p w:rsidR="0043454E" w:rsidRPr="0043454E" w:rsidRDefault="0043454E" w:rsidP="0043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o-MD" w:eastAsia="ro-RO"/>
        </w:rPr>
      </w:pPr>
    </w:p>
    <w:p w:rsidR="0043454E" w:rsidRPr="0043454E" w:rsidRDefault="0043454E" w:rsidP="0043454E">
      <w:pPr>
        <w:numPr>
          <w:ilvl w:val="0"/>
          <w:numId w:val="1"/>
        </w:numPr>
        <w:tabs>
          <w:tab w:val="left" w:pos="85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Se aprobă obiectivele,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cerinţele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generale privind selectarea partenerului privat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condiţiile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proiectului de parteneriat public-privat privind terenul cu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suprafaţa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de 0,3984 ha, cu numărul cadastral 0100214.134, din mun.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Chişinău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,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str.Grenoble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, nr.111a, aflat în gestiunea Departamentului Poliției de Frontieră al Ministerului Afacerilor Interne </w:t>
      </w:r>
      <w:r w:rsidRPr="0043454E">
        <w:rPr>
          <w:rFonts w:ascii="Times New Roman" w:eastAsia="Calibri" w:hAnsi="Times New Roman" w:cs="Times New Roman"/>
          <w:i/>
          <w:color w:val="000000"/>
          <w:sz w:val="24"/>
          <w:szCs w:val="26"/>
          <w:lang w:val="ro-MD"/>
        </w:rPr>
        <w:t>(se anexează).</w:t>
      </w:r>
    </w:p>
    <w:p w:rsidR="0043454E" w:rsidRPr="0043454E" w:rsidRDefault="0043454E" w:rsidP="0043454E">
      <w:pPr>
        <w:numPr>
          <w:ilvl w:val="0"/>
          <w:numId w:val="1"/>
        </w:numPr>
        <w:tabs>
          <w:tab w:val="left" w:pos="85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Se desemnează Departamentul Poliției de Frontieră, în calitate de autoritate publică responsabilă pentru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desfăşurarea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procedurii de selectare a partenerului privat, pentru încheierea contractului cu acesta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supravegherea executării proiectului nominalizat.</w:t>
      </w:r>
    </w:p>
    <w:p w:rsidR="0043454E" w:rsidRPr="0043454E" w:rsidRDefault="0043454E" w:rsidP="0043454E">
      <w:pPr>
        <w:numPr>
          <w:ilvl w:val="0"/>
          <w:numId w:val="1"/>
        </w:numPr>
        <w:tabs>
          <w:tab w:val="left" w:pos="85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Controlul asupra executării prezentei </w:t>
      </w:r>
      <w:proofErr w:type="spellStart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>hotărîri</w:t>
      </w:r>
      <w:proofErr w:type="spellEnd"/>
      <w:r w:rsidRPr="0043454E">
        <w:rPr>
          <w:rFonts w:ascii="Times New Roman" w:eastAsia="Calibri" w:hAnsi="Times New Roman" w:cs="Times New Roman"/>
          <w:color w:val="000000"/>
          <w:sz w:val="26"/>
          <w:szCs w:val="26"/>
          <w:lang w:val="ro-MD"/>
        </w:rPr>
        <w:t xml:space="preserve"> se pune în sarcina Ministerului Afacerilor Interne.</w:t>
      </w:r>
    </w:p>
    <w:p w:rsidR="0043454E" w:rsidRPr="0043454E" w:rsidRDefault="0043454E" w:rsidP="0043454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</w:p>
    <w:p w:rsidR="0043454E" w:rsidRPr="0043454E" w:rsidRDefault="0043454E" w:rsidP="0043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</w:pP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 xml:space="preserve">PRIM-MINISTRU </w:t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ab/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ab/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ab/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ab/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ab/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ab/>
        <w:t xml:space="preserve">           Pavel FILIP</w:t>
      </w:r>
    </w:p>
    <w:p w:rsidR="0043454E" w:rsidRPr="0043454E" w:rsidRDefault="0043454E" w:rsidP="0043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Pr="00D83AD1" w:rsidRDefault="0043454E" w:rsidP="0043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</w:pPr>
      <w:r w:rsidRPr="00D83A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>Contrasemnează:</w:t>
      </w:r>
    </w:p>
    <w:p w:rsidR="0043454E" w:rsidRPr="00D83AD1" w:rsidRDefault="0043454E" w:rsidP="004345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ro-MD"/>
        </w:rPr>
      </w:pPr>
      <w:r w:rsidRPr="00D83AD1">
        <w:rPr>
          <w:rFonts w:ascii="Times New Roman" w:eastAsia="Calibri" w:hAnsi="Times New Roman" w:cs="Times New Roman"/>
          <w:bCs/>
          <w:sz w:val="26"/>
          <w:szCs w:val="26"/>
          <w:lang w:val="ro-MD"/>
        </w:rPr>
        <w:t xml:space="preserve">viceprim-ministru, </w:t>
      </w:r>
    </w:p>
    <w:p w:rsidR="0043454E" w:rsidRPr="00D83AD1" w:rsidRDefault="0043454E" w:rsidP="004345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ro-MD"/>
        </w:rPr>
      </w:pPr>
      <w:r w:rsidRPr="00D83AD1">
        <w:rPr>
          <w:rFonts w:ascii="Times New Roman" w:eastAsia="Calibri" w:hAnsi="Times New Roman" w:cs="Times New Roman"/>
          <w:bCs/>
          <w:sz w:val="26"/>
          <w:szCs w:val="26"/>
          <w:lang w:val="ro-MD"/>
        </w:rPr>
        <w:t xml:space="preserve">ministrul economiei                                                                </w:t>
      </w:r>
      <w:r w:rsidRPr="00D83AD1">
        <w:rPr>
          <w:rFonts w:ascii="Times New Roman" w:eastAsia="Calibri" w:hAnsi="Times New Roman" w:cs="Times New Roman"/>
          <w:bCs/>
          <w:sz w:val="26"/>
          <w:szCs w:val="26"/>
          <w:lang w:val="ro-MD"/>
        </w:rPr>
        <w:tab/>
      </w:r>
      <w:r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>Octavian CALMÎC</w:t>
      </w:r>
    </w:p>
    <w:p w:rsidR="0043454E" w:rsidRPr="00D83AD1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Pr="00D83AD1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  <w:r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>ministrul afacerilor interne</w:t>
      </w:r>
      <w:r w:rsidR="00D83AD1"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ab/>
      </w:r>
      <w:r w:rsidR="00D83AD1"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ab/>
      </w:r>
      <w:r w:rsidR="00D83AD1"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ab/>
      </w:r>
      <w:r w:rsidR="00D83AD1"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ab/>
      </w:r>
      <w:r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 xml:space="preserve">     </w:t>
      </w:r>
      <w:r w:rsid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 xml:space="preserve">           </w:t>
      </w:r>
      <w:bookmarkStart w:id="0" w:name="_GoBack"/>
      <w:bookmarkEnd w:id="0"/>
      <w:r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 xml:space="preserve">   </w:t>
      </w:r>
      <w:r w:rsidRPr="00D83A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  <w:tab/>
        <w:t>Alexandru JIZDAN</w:t>
      </w:r>
    </w:p>
    <w:p w:rsidR="0043454E" w:rsidRPr="0043454E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Pr="0043454E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D83AD1" w:rsidRDefault="00D83AD1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D83AD1" w:rsidRDefault="00D83AD1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D83AD1" w:rsidRPr="0043454E" w:rsidRDefault="00D83AD1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Pr="0043454E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Pr="0043454E" w:rsidRDefault="0043454E" w:rsidP="0043454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 w:eastAsia="ru-RU"/>
        </w:rPr>
      </w:pPr>
    </w:p>
    <w:p w:rsidR="0043454E" w:rsidRPr="0043454E" w:rsidRDefault="0043454E" w:rsidP="0043454E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0"/>
          <w:szCs w:val="20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0"/>
          <w:szCs w:val="20"/>
          <w:lang w:val="ro-MD" w:eastAsia="ru-RU"/>
        </w:rPr>
        <w:t>Aprobate </w:t>
      </w:r>
      <w:r w:rsidRPr="0043454E">
        <w:rPr>
          <w:rFonts w:ascii="Times New Roman" w:eastAsia="Times New Roman" w:hAnsi="Times New Roman" w:cs="Times New Roman"/>
          <w:color w:val="000000"/>
          <w:sz w:val="20"/>
          <w:szCs w:val="20"/>
          <w:lang w:val="ro-MD" w:eastAsia="ru-RU"/>
        </w:rPr>
        <w:br/>
        <w:t>prin Hotărîrea Guvernului nr.___</w:t>
      </w:r>
    </w:p>
    <w:p w:rsidR="0043454E" w:rsidRPr="0043454E" w:rsidRDefault="0043454E" w:rsidP="0043454E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0"/>
          <w:szCs w:val="20"/>
          <w:lang w:val="ro-MD" w:eastAsia="ru-RU"/>
        </w:rPr>
        <w:t>din ___ _________ 2017</w:t>
      </w:r>
    </w:p>
    <w:p w:rsidR="0043454E" w:rsidRPr="0043454E" w:rsidRDefault="0043454E" w:rsidP="004345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:rsidR="0043454E" w:rsidRP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Obiectivele,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Cerinţele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și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Condiţiile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br/>
        <w:t>proiectului de parteneriat public-privat</w:t>
      </w:r>
    </w:p>
    <w:p w:rsidR="0043454E" w:rsidRP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privind terenul cu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suprafaţa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de 0,3984 ha, cu numărul cadastral </w:t>
      </w:r>
      <w:r w:rsidRPr="0043454E">
        <w:rPr>
          <w:rFonts w:ascii="Times New Roman" w:eastAsia="Calibri" w:hAnsi="Times New Roman" w:cs="Times New Roman"/>
          <w:b/>
          <w:color w:val="000000"/>
          <w:sz w:val="25"/>
          <w:szCs w:val="25"/>
          <w:lang w:val="ro-MD"/>
        </w:rPr>
        <w:t>0100214.134</w:t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, </w:t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br/>
        <w:t xml:space="preserve">din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mun.Chişinău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,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str.Grenoble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, 111a, aflat în gestiunea</w:t>
      </w:r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br/>
      </w:r>
      <w:r w:rsidRPr="0043454E">
        <w:rPr>
          <w:rFonts w:ascii="Times New Roman" w:eastAsia="Calibri" w:hAnsi="Times New Roman" w:cs="Times New Roman"/>
          <w:b/>
          <w:color w:val="000000"/>
          <w:sz w:val="25"/>
          <w:szCs w:val="25"/>
          <w:lang w:val="ro-MD"/>
        </w:rPr>
        <w:t>Departamentului Poliției de Frontieră al Ministerului Afacerilor Interne</w:t>
      </w:r>
    </w:p>
    <w:p w:rsidR="0043454E" w:rsidRP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</w:p>
    <w:p w:rsid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Secţiunea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1. Obiectivele parteneriatului public-privat</w:t>
      </w:r>
    </w:p>
    <w:p w:rsidR="0043454E" w:rsidRP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Obiectivele generale ale parteneriatului public-privat pentru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construcţia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unui complex locativ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a obiectelor de menire socială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sunt:</w:t>
      </w:r>
    </w:p>
    <w:p w:rsidR="0043454E" w:rsidRPr="0043454E" w:rsidRDefault="0043454E" w:rsidP="0043454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formarea fondului locativ de serviciu prin atragerea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investiţiilor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private;</w:t>
      </w:r>
    </w:p>
    <w:p w:rsidR="0043454E" w:rsidRPr="0043454E" w:rsidRDefault="0043454E" w:rsidP="0043454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atragerea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menţinerea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cadrelor tinere în domeniul de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competenţă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prin asigurarea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poliţiştilor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de frontieră cu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locuinţe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de serviciu;</w:t>
      </w:r>
    </w:p>
    <w:p w:rsidR="0043454E" w:rsidRPr="0043454E" w:rsidRDefault="0043454E" w:rsidP="0043454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îmbunătăţirea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sporirea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protecţiei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sociale a polițiștilor de frontieră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a membrilor familiilor lor;</w:t>
      </w:r>
    </w:p>
    <w:p w:rsidR="0043454E" w:rsidRPr="0043454E" w:rsidRDefault="0043454E" w:rsidP="0043454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soluţionarea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problemei asigurării cu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spaţiu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locativ de serviciu;</w:t>
      </w:r>
    </w:p>
    <w:p w:rsidR="0043454E" w:rsidRPr="0043454E" w:rsidRDefault="0043454E" w:rsidP="0043454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reducerea costurilor generale pentru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unui complex locativ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cu resurse din contul bugetului de stat.</w:t>
      </w:r>
    </w:p>
    <w:p w:rsidR="0043454E" w:rsidRPr="0043454E" w:rsidRDefault="0043454E" w:rsidP="004345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Obiectivul specific îl reprezintă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unui complex locativ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, care presupune:</w:t>
      </w:r>
    </w:p>
    <w:p w:rsidR="0043454E" w:rsidRPr="0043454E" w:rsidRDefault="0043454E" w:rsidP="0043454E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finanţarea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proiectarea,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darea în exploatare a </w:t>
      </w:r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complexului locativ;</w:t>
      </w:r>
    </w:p>
    <w:p w:rsidR="0043454E" w:rsidRPr="0043454E" w:rsidRDefault="0043454E" w:rsidP="0043454E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finanţarea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proiectarea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obiectelor de menire socială;</w:t>
      </w:r>
    </w:p>
    <w:p w:rsidR="0043454E" w:rsidRDefault="0043454E" w:rsidP="0043454E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respectarea unor standarde înalte de calitate la executarea lucrărilor de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;</w:t>
      </w:r>
    </w:p>
    <w:p w:rsidR="0043454E" w:rsidRPr="0043454E" w:rsidRDefault="0043454E" w:rsidP="0043454E">
      <w:pPr>
        <w:numPr>
          <w:ilvl w:val="0"/>
          <w:numId w:val="4"/>
        </w:numPr>
        <w:tabs>
          <w:tab w:val="left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transferarea în proprietate a partenerului public a cotei-părți, estimate în mărime de minim 25 apartamente cu o suprafață totală de 1500 m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val="ro-MD" w:eastAsia="ru-RU"/>
        </w:rPr>
        <w:t>2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.</w:t>
      </w:r>
    </w:p>
    <w:p w:rsidR="0043454E" w:rsidRPr="0043454E" w:rsidRDefault="0043454E" w:rsidP="0043454E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</w:p>
    <w:p w:rsidR="0043454E" w:rsidRP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Secţiunea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2.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Cerinţele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generale de aplicare a</w:t>
      </w:r>
    </w:p>
    <w:p w:rsid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procedurii de selectare a partenerului privat</w:t>
      </w:r>
    </w:p>
    <w:p w:rsidR="0043454E" w:rsidRPr="0043454E" w:rsidRDefault="0043454E" w:rsidP="004345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Selectarea partenerului privat va fi realizată prin aplicarea prevederilor Hotărîrii Guvernului nr.476 din 04 iulie 2012 </w:t>
      </w:r>
      <w:r w:rsidRPr="0043454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val="ro-MD" w:eastAsia="ru-RU"/>
        </w:rPr>
        <w:t xml:space="preserve">pentru aprobarea Regulamentului privind procedurile standard </w:t>
      </w:r>
      <w:proofErr w:type="spellStart"/>
      <w:r w:rsidRPr="0043454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val="ro-MD" w:eastAsia="ru-RU"/>
        </w:rPr>
        <w:t>condiţiile</w:t>
      </w:r>
      <w:proofErr w:type="spellEnd"/>
      <w:r w:rsidRPr="0043454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val="ro-MD" w:eastAsia="ru-RU"/>
        </w:rPr>
        <w:t xml:space="preserve"> generale de selectare a partenerului privat.</w:t>
      </w: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Selectarea partenerului privat va avea loc prin dialog competitiv, care se va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desfăşura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în două etape:</w:t>
      </w:r>
    </w:p>
    <w:p w:rsidR="0043454E" w:rsidRPr="0043454E" w:rsidRDefault="0043454E" w:rsidP="0043454E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în prima etapă, partenerul public va transmite spre publicare un comunicat cu privire la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iniţierea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procedurii de dialog competitiv, prin care se va solicita operatorilor economici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interesaţi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să prezinte ofertele</w:t>
      </w:r>
    </w:p>
    <w:p w:rsidR="0043454E" w:rsidRPr="0043454E" w:rsidRDefault="0043454E" w:rsidP="0043454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în baza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documentaţiei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standard de precalificare, întocmite de către partenerul public, operatorii economici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interesaţi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vor depune ofertele în vederea participării la procedura de atribuire;</w:t>
      </w:r>
    </w:p>
    <w:p w:rsidR="0043454E" w:rsidRPr="0043454E" w:rsidRDefault="0043454E" w:rsidP="0043454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fiecare operator economic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va depune oferta preliminară în vederea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obţinerii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invitaţiei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participare pentru derularea dialogului cu partenerul public;</w:t>
      </w:r>
    </w:p>
    <w:p w:rsidR="0043454E" w:rsidRPr="0043454E" w:rsidRDefault="0043454E" w:rsidP="0043454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operatorii economici care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vor depune oferta vor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dobîndi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calitatea de ofertant în cadrul procedurii de dialog competitiv. După finalizarea procesului de precalificare 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ofertanţilor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Comisia de selectare a partenerului privat va stabili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ofertanţii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calificaţi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îi va invita la dialog;</w:t>
      </w:r>
    </w:p>
    <w:p w:rsidR="0043454E" w:rsidRPr="0043454E" w:rsidRDefault="0043454E" w:rsidP="0043454E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în etapa a doua, partenerul public va transpune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soluţia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identificată într-un document intitulat „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-standard finală”, acesta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conţinînd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aspecte tehnice, juridice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lastRenderedPageBreak/>
        <w:t xml:space="preserve">financiare care au fost stabilite în urma dialogului cu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ofertanţii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care satisfac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exigenţele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partenerului public în cazul contractului ce urmează a fi atribuit</w:t>
      </w:r>
    </w:p>
    <w:p w:rsidR="0043454E" w:rsidRPr="0043454E" w:rsidRDefault="0043454E" w:rsidP="0043454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-standard finală, reprezintă forma consolidată a tuturor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îmbunătăţirilor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completărilor aduse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documentaţiei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-standard în urma integrării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informaţiilor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obţinute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pe parcursul derulării dialogului cu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ofertanţii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admişi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în prima etapă;</w:t>
      </w:r>
    </w:p>
    <w:p w:rsidR="0043454E" w:rsidRPr="0043454E" w:rsidRDefault="0043454E" w:rsidP="0043454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-standard finală, se va aproba de către Comisia de selectare a partenerului privat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se va transmite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ofertanţilor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cu care aceasta a avut dialogul, odată cu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invitaţiile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depunere a ofertelor finale. Se interzice transmiterea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invitaţiei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depunere a ofertei finale unui ofertant care nu a participat la dialogul competitiv;</w:t>
      </w:r>
    </w:p>
    <w:p w:rsidR="0043454E" w:rsidRPr="0043454E" w:rsidRDefault="0043454E" w:rsidP="0043454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ofertele ce urmează a fi depuse se întocmesc în baza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cerinţelor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din forma finală 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documentaţiei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-standard finale, în scopul atribuirii contractului de parteneriat public-privat.</w:t>
      </w: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Orice operator economic are dreptul de a-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depune oferta pentru a participa la procedura de dialog competitiv.</w:t>
      </w: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Mai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mulţi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operatori economici au dreptul de a se asocia cu scopul de a depune o ofertă comună, fără a fi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obligaţi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să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legalizeze din punct de vedere formal asocierea. Angajamentul privind asocierea trebuie prezentat în formă scrisă.</w:t>
      </w:r>
    </w:p>
    <w:p w:rsidR="0043454E" w:rsidRPr="0043454E" w:rsidRDefault="0043454E" w:rsidP="004345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ro-MD" w:eastAsia="ru-RU"/>
        </w:rPr>
      </w:pPr>
    </w:p>
    <w:p w:rsid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</w:pP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Secţiunea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3. </w:t>
      </w:r>
      <w:proofErr w:type="spellStart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>Condiţiile</w:t>
      </w:r>
      <w:proofErr w:type="spellEnd"/>
      <w:r w:rsidRPr="004345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MD" w:eastAsia="ru-RU"/>
        </w:rPr>
        <w:t xml:space="preserve"> parteneriatului public-privat</w:t>
      </w:r>
    </w:p>
    <w:p w:rsidR="0043454E" w:rsidRPr="0043454E" w:rsidRDefault="0043454E" w:rsidP="004345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val="ro-MD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Complexul locativ se preconizează a fi constituit din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spaţii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locative, obiective de menire socială, infrastructură necesară, teritoriu amenajat conform normelor tehnice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căi de acces. Comisia de selectare a partenerului privat va analiza în detaliu diferite modele de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tranzacţie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poate opera modificări/ajustări în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-standard, în baza principiilor de cost, calitate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eficienţă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maximă, precum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în baza resurselor disponibile ale altor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potenţiali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investitori sau ale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potenţialelor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surse de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finanţare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.</w:t>
      </w:r>
    </w:p>
    <w:p w:rsidR="0043454E" w:rsidRPr="0043454E" w:rsidRDefault="0043454E" w:rsidP="0043454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val="ro-MD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Parteneriatul public-privat, va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funcţiona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în baza contractului de constituire a parteneriatului public-privat privind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unui complex locativ </w:t>
      </w:r>
      <w:proofErr w:type="spellStart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şi</w:t>
      </w:r>
      <w:proofErr w:type="spellEnd"/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 xml:space="preserve"> a obiectelor de menire socială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încheiat între </w:t>
      </w:r>
      <w:r w:rsidRPr="0043454E">
        <w:rPr>
          <w:rFonts w:ascii="Times New Roman" w:eastAsia="Calibri" w:hAnsi="Times New Roman" w:cs="Times New Roman"/>
          <w:color w:val="000000"/>
          <w:sz w:val="25"/>
          <w:szCs w:val="25"/>
          <w:lang w:val="ro-MD"/>
        </w:rPr>
        <w:t>Departamentului Poliției de Frontieră al Ministerului Afacerilor Interne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ofertantul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cîştigător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. </w:t>
      </w:r>
    </w:p>
    <w:p w:rsidR="0043454E" w:rsidRPr="0043454E" w:rsidRDefault="0043454E" w:rsidP="004345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Principalele clauze ale contractului de parteneriat public-privat se vor referi la:</w:t>
      </w:r>
    </w:p>
    <w:p w:rsidR="0043454E" w:rsidRPr="0043454E" w:rsidRDefault="0043454E" w:rsidP="004345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1) drepturile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obligaţiile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părţilor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– contractul va specifica drepturile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obligaţiile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r w:rsidRPr="0043454E">
        <w:rPr>
          <w:rFonts w:ascii="Times New Roman" w:eastAsia="Calibri" w:hAnsi="Times New Roman" w:cs="Times New Roman"/>
          <w:color w:val="000000"/>
          <w:sz w:val="25"/>
          <w:szCs w:val="25"/>
          <w:lang w:val="ro-MD"/>
        </w:rPr>
        <w:t>Departamentului Poliției de Frontieră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ofertantului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cîştigător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/partenerului privat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/sau ale altor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părţi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relevante, după caz. Ofertantul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cîştigător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va avea dreptul să folosească terenul cu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suprafaţa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0,3984 ha, cu numărul cadastral </w:t>
      </w:r>
      <w:r w:rsidRPr="0043454E">
        <w:rPr>
          <w:rFonts w:ascii="Times New Roman" w:eastAsia="Calibri" w:hAnsi="Times New Roman" w:cs="Times New Roman"/>
          <w:color w:val="000000"/>
          <w:sz w:val="25"/>
          <w:szCs w:val="25"/>
          <w:lang w:val="ro-MD"/>
        </w:rPr>
        <w:t>0100214.134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din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str.Grenoble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111a,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mun.Chişinău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aflat în gestiunea </w:t>
      </w:r>
      <w:r w:rsidRPr="0043454E">
        <w:rPr>
          <w:rFonts w:ascii="Times New Roman" w:eastAsia="Calibri" w:hAnsi="Times New Roman" w:cs="Times New Roman"/>
          <w:color w:val="000000"/>
          <w:sz w:val="25"/>
          <w:szCs w:val="25"/>
          <w:lang w:val="ro-MD"/>
        </w:rPr>
        <w:t>Departamentului Poliției de Frontieră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în modul determinat de Comisia de selectare a partenerului privat. Partenerul privat va asigura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finanţa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efectuarea lucrărilor de proiectare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a complexului locativ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îndeplinirea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obligaţiilor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contractuale financiare fixate în contractul respectiv;</w:t>
      </w:r>
    </w:p>
    <w:p w:rsidR="0043454E" w:rsidRPr="0043454E" w:rsidRDefault="0043454E" w:rsidP="0043454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2) efectuarea lucrărilor de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construcţie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– ofertantul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cîştigător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va asigura efectuarea lucrărilor în conformitate cu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documentaţia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proiect,  călăuzindu-se de prevederile Legii nr.721-XIII din 2 februarie 1996 privind calitatea în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precum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alte acte normative în domeniul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construcţiilor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;</w:t>
      </w:r>
    </w:p>
    <w:p w:rsidR="0043454E" w:rsidRPr="0043454E" w:rsidRDefault="0043454E" w:rsidP="0043454E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r w:rsidRPr="0043454E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  <w:lang w:val="ro-MD"/>
        </w:rPr>
        <w:t>cooperarea dintre partenerul public și partenerul privat, în vederea implementării unui proiect de parteneriat public-privat și finanțarea proiectului din fonduri private;</w:t>
      </w:r>
    </w:p>
    <w:p w:rsidR="0043454E" w:rsidRPr="0043454E" w:rsidRDefault="0043454E" w:rsidP="0043454E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termenele de executare – ofertantul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cîştigător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va efectua lucrările de proiectare, executare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dare în exploatare a complexului locativ cu obiectivele de menire social-culturală conform termenelor stabilite în contract;</w:t>
      </w:r>
    </w:p>
    <w:p w:rsidR="0043454E" w:rsidRPr="0043454E" w:rsidRDefault="0043454E" w:rsidP="0043454E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riscuri – ofertantul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cîştigător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îşi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va asuma toate riscurile ce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ţin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de proiectarea,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construcţia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darea în exploatare a complexului locativ cu </w:t>
      </w:r>
      <w:r w:rsidRPr="0043454E">
        <w:rPr>
          <w:rFonts w:ascii="Times New Roman" w:eastAsia="Calibri" w:hAnsi="Times New Roman" w:cs="Times New Roman"/>
          <w:sz w:val="25"/>
          <w:szCs w:val="25"/>
          <w:lang w:val="ro-MD"/>
        </w:rPr>
        <w:t>obiectelor de menire socială</w:t>
      </w: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, infrastructură, căi de acces, precum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cu teritoriul amenajat conform normelor tehnice;</w:t>
      </w:r>
    </w:p>
    <w:p w:rsidR="0043454E" w:rsidRPr="0043454E" w:rsidRDefault="0043454E" w:rsidP="0043454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</w:pPr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clauzele de încetare a contractului – în contract se vor specifica temeiurile de reziliere a contractului </w:t>
      </w:r>
      <w:proofErr w:type="spellStart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>şi</w:t>
      </w:r>
      <w:proofErr w:type="spellEnd"/>
      <w:r w:rsidRPr="0043454E">
        <w:rPr>
          <w:rFonts w:ascii="Times New Roman" w:eastAsia="Times New Roman" w:hAnsi="Times New Roman" w:cs="Times New Roman"/>
          <w:color w:val="000000"/>
          <w:sz w:val="25"/>
          <w:szCs w:val="25"/>
          <w:lang w:val="ro-MD" w:eastAsia="ru-RU"/>
        </w:rPr>
        <w:t xml:space="preserve"> efectele rezilierii.</w:t>
      </w:r>
    </w:p>
    <w:sectPr w:rsidR="0043454E" w:rsidRPr="0043454E" w:rsidSect="00F246B1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3AD1">
      <w:pPr>
        <w:spacing w:after="0" w:line="240" w:lineRule="auto"/>
      </w:pPr>
      <w:r>
        <w:separator/>
      </w:r>
    </w:p>
  </w:endnote>
  <w:endnote w:type="continuationSeparator" w:id="0">
    <w:p w:rsidR="00000000" w:rsidRDefault="00D8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342720"/>
      <w:docPartObj>
        <w:docPartGallery w:val="Page Numbers (Bottom of Page)"/>
        <w:docPartUnique/>
      </w:docPartObj>
    </w:sdtPr>
    <w:sdtEndPr/>
    <w:sdtContent>
      <w:p w:rsidR="004463D8" w:rsidRDefault="0043454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AD1">
          <w:rPr>
            <w:noProof/>
          </w:rPr>
          <w:t>3</w:t>
        </w:r>
        <w:r>
          <w:fldChar w:fldCharType="end"/>
        </w:r>
      </w:p>
    </w:sdtContent>
  </w:sdt>
  <w:p w:rsidR="004463D8" w:rsidRDefault="00D83A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3AD1">
      <w:pPr>
        <w:spacing w:after="0" w:line="240" w:lineRule="auto"/>
      </w:pPr>
      <w:r>
        <w:separator/>
      </w:r>
    </w:p>
  </w:footnote>
  <w:footnote w:type="continuationSeparator" w:id="0">
    <w:p w:rsidR="00000000" w:rsidRDefault="00D8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20C52"/>
    <w:multiLevelType w:val="hybridMultilevel"/>
    <w:tmpl w:val="2FE48922"/>
    <w:lvl w:ilvl="0" w:tplc="E73EFBE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23E2C1D"/>
    <w:multiLevelType w:val="hybridMultilevel"/>
    <w:tmpl w:val="67DC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52D93"/>
    <w:multiLevelType w:val="hybridMultilevel"/>
    <w:tmpl w:val="50649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0080"/>
    <w:multiLevelType w:val="hybridMultilevel"/>
    <w:tmpl w:val="D486D1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6258A"/>
    <w:multiLevelType w:val="hybridMultilevel"/>
    <w:tmpl w:val="BDACF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523C3"/>
    <w:multiLevelType w:val="hybridMultilevel"/>
    <w:tmpl w:val="4C7E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4E"/>
    <w:rsid w:val="0043454E"/>
    <w:rsid w:val="00D62508"/>
    <w:rsid w:val="00D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8C5AA-1A7F-45DD-BCAD-85D47237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3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3454E"/>
  </w:style>
  <w:style w:type="paragraph" w:styleId="a5">
    <w:name w:val="Balloon Text"/>
    <w:basedOn w:val="a"/>
    <w:link w:val="a6"/>
    <w:uiPriority w:val="99"/>
    <w:semiHidden/>
    <w:unhideWhenUsed/>
    <w:rsid w:val="0043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Morari</dc:creator>
  <cp:keywords/>
  <dc:description/>
  <cp:lastModifiedBy>Iuliana Morari</cp:lastModifiedBy>
  <cp:revision>2</cp:revision>
  <cp:lastPrinted>2017-04-27T12:21:00Z</cp:lastPrinted>
  <dcterms:created xsi:type="dcterms:W3CDTF">2017-04-27T12:06:00Z</dcterms:created>
  <dcterms:modified xsi:type="dcterms:W3CDTF">2017-04-27T12:22:00Z</dcterms:modified>
</cp:coreProperties>
</file>