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EDC" w:rsidRDefault="008F3EDC" w:rsidP="001C6D7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GUVERNUL REPUBLICA MOLDOVA</w:t>
      </w:r>
    </w:p>
    <w:p w:rsidR="00175240" w:rsidRPr="00175240" w:rsidRDefault="00175240" w:rsidP="001C6D7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EDC" w:rsidRDefault="008F3EDC" w:rsidP="001C6D7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HOTĂRÎRE </w:t>
      </w:r>
      <w:r w:rsidR="002E6D0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</w:t>
      </w: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r. _____</w:t>
      </w:r>
    </w:p>
    <w:p w:rsidR="00175240" w:rsidRPr="00175240" w:rsidRDefault="00175240" w:rsidP="001C6D7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EDC" w:rsidRPr="00175240" w:rsidRDefault="008F3EDC" w:rsidP="001C6D7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din ___________ 2016</w:t>
      </w:r>
    </w:p>
    <w:p w:rsidR="00175240" w:rsidRPr="00175240" w:rsidRDefault="00175240" w:rsidP="001C6D7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EDC" w:rsidRPr="00175240" w:rsidRDefault="008F3EDC" w:rsidP="001C6D7A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cu privire la </w:t>
      </w:r>
      <w:r w:rsidR="000F01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probleme de personal</w:t>
      </w:r>
    </w:p>
    <w:p w:rsidR="008F3EDC" w:rsidRPr="00175240" w:rsidRDefault="008F3EDC" w:rsidP="001C6D7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EDC" w:rsidRPr="00FF69EB" w:rsidRDefault="008F3EDC" w:rsidP="00891A4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</w:t>
      </w:r>
      <w:r w:rsid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temeiul prevederilor </w:t>
      </w:r>
      <w:r w:rsidR="00E37A18" w:rsidRPr="00E37A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anexei la Legea nr. 131 din 8 iunie 2012 privind controlul de stat asupra activităţii de întreprinzător, în redacţia Legii nr. 230 din 23 septembrie 2016 pentru modificarea și completarea unor acte legislative, </w:t>
      </w:r>
      <w:r w:rsid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şi art. XXVII</w:t>
      </w:r>
      <w:r w:rsidR="00891A4E"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26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alineatul (4) liniuţa a doua </w:t>
      </w:r>
      <w:r w:rsid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din Legea n</w:t>
      </w:r>
      <w:r w:rsidR="00891A4E"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r. 230</w:t>
      </w:r>
      <w:r w:rsid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A4E"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din 23</w:t>
      </w:r>
      <w:r w:rsid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septembrie </w:t>
      </w:r>
      <w:r w:rsidR="00891A4E"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91A4E" w:rsidRPr="00891A4E">
        <w:rPr>
          <w:rFonts w:ascii="Times New Roman" w:eastAsia="Times New Roman" w:hAnsi="Times New Roman" w:cs="Times New Roman"/>
          <w:color w:val="000000"/>
          <w:sz w:val="24"/>
          <w:szCs w:val="24"/>
        </w:rPr>
        <w:t>pentru modificarea și completarea unor acte legislative</w:t>
      </w:r>
      <w:r w:rsidR="007B56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="00E37A18" w:rsidRPr="00E37A18">
        <w:rPr>
          <w:rFonts w:ascii="Times New Roman" w:eastAsia="Times New Roman" w:hAnsi="Times New Roman" w:cs="Times New Roman"/>
          <w:color w:val="000000"/>
          <w:sz w:val="24"/>
          <w:szCs w:val="24"/>
        </w:rPr>
        <w:t>(Monitorul Oficial al Republicii Moldova, 2016, nr.369-378, art.755),</w:t>
      </w:r>
      <w:r w:rsidR="00370D4A" w:rsidRPr="001C6D7A">
        <w:rPr>
          <w:rFonts w:ascii="Times New Roman" w:hAnsi="Times New Roman" w:cs="Times New Roman"/>
          <w:sz w:val="24"/>
          <w:szCs w:val="24"/>
        </w:rPr>
        <w:t xml:space="preserve"> </w:t>
      </w:r>
      <w:r w:rsidR="00370D4A"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vederea optimizării autorităţilor cu funcţii de </w:t>
      </w:r>
      <w:r w:rsidR="00370D4A"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>control şi supraveghere în domeniul siguranţei alimentelor</w:t>
      </w:r>
      <w:r w:rsidR="00826992"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a protecţiei consumatorilor,</w:t>
      </w:r>
      <w:r w:rsidR="00370D4A" w:rsidRPr="00FF6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Guvernul HOTĂRĂŞTE:</w:t>
      </w:r>
    </w:p>
    <w:p w:rsidR="001C6D7A" w:rsidRPr="00FF69EB" w:rsidRDefault="001C6D7A" w:rsidP="00E2332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F0166" w:rsidRPr="00374165" w:rsidRDefault="000F0166" w:rsidP="00374165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Inspectoratul de Stat al Muncii, </w:t>
      </w:r>
      <w:r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Serviciul Vamal, Serviciul Fiscal de Stat, Agenţia Naţională Transport Auto, Autoritatea Aeronautică Civilă, Agenţia Navală, Agenția Națională de Asigurare a Calității în </w:t>
      </w:r>
      <w:r w:rsidR="008A2E29"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>Învățământul</w:t>
      </w:r>
      <w:r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Profesional</w:t>
      </w:r>
      <w:r w:rsidR="00374165" w:rsidRPr="00374165">
        <w:rPr>
          <w:rFonts w:ascii="Times New Roman" w:hAnsi="Times New Roman" w:cs="Times New Roman"/>
          <w:sz w:val="24"/>
          <w:szCs w:val="24"/>
        </w:rPr>
        <w:t xml:space="preserve"> </w:t>
      </w:r>
      <w:r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>îşi vor revizui</w:t>
      </w:r>
      <w:r w:rsid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74165" w:rsidRPr="00374165">
        <w:rPr>
          <w:rFonts w:ascii="Times New Roman" w:hAnsi="Times New Roman" w:cs="Times New Roman"/>
          <w:sz w:val="24"/>
          <w:szCs w:val="24"/>
        </w:rPr>
        <w:t xml:space="preserve">iar </w:t>
      </w:r>
      <w:r w:rsidR="00374165"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>Centrului Național pentru Protecția Datelor cu Caracter Personal i se recomandă</w:t>
      </w:r>
      <w:r w:rsid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să-şi revizuiască</w:t>
      </w:r>
      <w:r w:rsidR="00374165"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>, în termen de până la 2 luni de la publicarea prezentei hotărâri,</w:t>
      </w:r>
      <w:r w:rsid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>structura organizatorică și statele de personal,</w:t>
      </w:r>
      <w:r w:rsidRPr="00374165">
        <w:rPr>
          <w:rFonts w:ascii="Times New Roman" w:hAnsi="Times New Roman" w:cs="Times New Roman"/>
          <w:sz w:val="24"/>
          <w:szCs w:val="24"/>
        </w:rPr>
        <w:t xml:space="preserve"> </w:t>
      </w:r>
      <w:r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>astfel încât:</w:t>
      </w:r>
    </w:p>
    <w:p w:rsidR="000F0166" w:rsidRPr="000F0166" w:rsidRDefault="000F0166" w:rsidP="00A0395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în fiecare dintre instituţii să fie </w:t>
      </w:r>
      <w:r w:rsidR="0040285E"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identificată sau, după caz, creată subdiviziunea responsabilă de analiza şi evaluarea riscurilor, şi de planificarea controalelor, şi să fie </w:t>
      </w:r>
      <w:r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create consiliile de soluționare a disputelor, conform prevederilor </w:t>
      </w:r>
      <w:r w:rsidR="00A0395D" w:rsidRPr="00374165">
        <w:rPr>
          <w:rFonts w:ascii="Times New Roman" w:eastAsia="Times New Roman" w:hAnsi="Times New Roman" w:cs="Times New Roman"/>
          <w:color w:val="000000"/>
          <w:sz w:val="24"/>
          <w:szCs w:val="24"/>
        </w:rPr>
        <w:t>art.</w:t>
      </w:r>
      <w:r w:rsid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 alin. (5) din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Leg</w:t>
      </w:r>
      <w:r w:rsid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="00A0395D"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>. 131</w:t>
      </w:r>
      <w:r w:rsid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395D"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>din 8</w:t>
      </w:r>
      <w:r w:rsid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iunie </w:t>
      </w:r>
      <w:r w:rsidR="00A0395D"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395D"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>privind controlul de stat asupra activităţii de întreprinzător</w:t>
      </w:r>
      <w:r w:rsidRPr="000F016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F0166" w:rsidRDefault="00A0395D" w:rsidP="00A0395D">
      <w:pPr>
        <w:pStyle w:val="ListParagraph"/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r w:rsidR="000F0166" w:rsidRPr="000F01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structura 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Agenţia Naţională Transport Auto, Autoritatea Aeronautică Civilă, Agenţia Navală </w:t>
      </w:r>
      <w:r w:rsidR="000F0166" w:rsidRPr="000F0166">
        <w:rPr>
          <w:rFonts w:ascii="Times New Roman" w:eastAsia="Times New Roman" w:hAnsi="Times New Roman" w:cs="Times New Roman"/>
          <w:color w:val="000000"/>
          <w:sz w:val="24"/>
          <w:szCs w:val="24"/>
        </w:rPr>
        <w:t>să fie create subdiviziunile pentru siguranţa ocupaţională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</w:t>
      </w:r>
      <w:r w:rsidR="000F0166" w:rsidRPr="000F0166">
        <w:rPr>
          <w:rFonts w:ascii="Times New Roman" w:eastAsia="Times New Roman" w:hAnsi="Times New Roman" w:cs="Times New Roman"/>
          <w:color w:val="000000"/>
          <w:sz w:val="24"/>
          <w:szCs w:val="24"/>
        </w:rPr>
        <w:t>pentru protecţia consumatorului;</w:t>
      </w:r>
    </w:p>
    <w:p w:rsidR="000F0166" w:rsidRPr="00A0395D" w:rsidRDefault="000F0166" w:rsidP="00A0395D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95D" w:rsidRDefault="00A0395D" w:rsidP="00A0395D">
      <w:pPr>
        <w:pStyle w:val="ListParagraph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statele de personal aprobate ale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Inspectoratului de Stat al Muncii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40 de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unităţi de personal din contul funcţiilor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domeniul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securităţii şi sănătăţii în muncă ş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>i bugetul pentru anul 2017 stabilit pentru acestea se transmit</w:t>
      </w:r>
      <w:r w:rsidR="009F244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F2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proporţional,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în modul următor:</w:t>
      </w:r>
    </w:p>
    <w:p w:rsidR="00A0395D" w:rsidRDefault="00A0395D" w:rsidP="00A0395D">
      <w:pPr>
        <w:pStyle w:val="ListParagraph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 unităţi – Agenţiei Naţionale pentru Siguranţa Alimentelor;</w:t>
      </w:r>
    </w:p>
    <w:p w:rsidR="00A0395D" w:rsidRDefault="00A0395D" w:rsidP="00A0395D">
      <w:pPr>
        <w:pStyle w:val="ListParagraph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10 unităţi – </w:t>
      </w:r>
      <w:r w:rsidR="00457C54">
        <w:rPr>
          <w:rFonts w:ascii="Times New Roman" w:eastAsia="Times New Roman" w:hAnsi="Times New Roman" w:cs="Times New Roman"/>
          <w:color w:val="000000"/>
          <w:sz w:val="24"/>
          <w:szCs w:val="24"/>
        </w:rPr>
        <w:t>Agenţia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pentru </w:t>
      </w:r>
      <w:r w:rsidR="00E00ED5"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>Supraveghere Tehnică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0395D" w:rsidRDefault="00A0395D" w:rsidP="00A0395D">
      <w:pPr>
        <w:pStyle w:val="ListParagraph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5 unităţi 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>Inspectoratul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protecția mediului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0395D" w:rsidRDefault="00A0395D" w:rsidP="00A0395D">
      <w:pPr>
        <w:pStyle w:val="ListParagraph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5 unităţi – Agenţiei </w:t>
      </w:r>
      <w:r w:rsidR="006651A8"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>Sănătății Publice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0395D" w:rsidRDefault="00A0395D" w:rsidP="00A0395D">
      <w:pPr>
        <w:pStyle w:val="ListParagraph"/>
        <w:tabs>
          <w:tab w:val="left" w:pos="851"/>
        </w:tabs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5) 5 unităţi - 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>Agenţia Naţională Transport Auto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A2E29" w:rsidRDefault="00A0395D" w:rsidP="008A2E29">
      <w:pPr>
        <w:pStyle w:val="ListParagraph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Personalul angajat în funcţiile transmise se transferă în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instituţiile indicate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general, după criteriul specializării,</w:t>
      </w:r>
      <w:r w:rsidRPr="00A039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 prevederilor legislaţiei muncii.</w:t>
      </w:r>
    </w:p>
    <w:p w:rsidR="0096312F" w:rsidRDefault="0096312F" w:rsidP="008A2E29">
      <w:pPr>
        <w:pStyle w:val="ListParagraph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312F">
        <w:rPr>
          <w:rFonts w:ascii="Times New Roman" w:eastAsia="Times New Roman" w:hAnsi="Times New Roman" w:cs="Times New Roman"/>
          <w:color w:val="000000"/>
          <w:sz w:val="24"/>
          <w:szCs w:val="24"/>
        </w:rPr>
        <w:t>Inspectoratul de Stat al Muncii</w:t>
      </w:r>
      <w:r w:rsidR="00665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în comun cu </w:t>
      </w:r>
      <w:r w:rsidRPr="009631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Agenţia Naţională Transport Auto, </w:t>
      </w:r>
      <w:r w:rsidR="006651A8" w:rsidRPr="006651A8">
        <w:rPr>
          <w:rFonts w:ascii="Times New Roman" w:eastAsia="Times New Roman" w:hAnsi="Times New Roman" w:cs="Times New Roman"/>
          <w:color w:val="000000"/>
          <w:sz w:val="24"/>
          <w:szCs w:val="24"/>
        </w:rPr>
        <w:t>Agenţia pentru Supraveghere Tehnică</w:t>
      </w:r>
      <w:r w:rsidRPr="0096312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651A8" w:rsidRPr="006651A8">
        <w:t xml:space="preserve"> </w:t>
      </w:r>
      <w:r w:rsidR="006651A8" w:rsidRPr="006651A8">
        <w:rPr>
          <w:rFonts w:ascii="Times New Roman" w:eastAsia="Times New Roman" w:hAnsi="Times New Roman" w:cs="Times New Roman"/>
          <w:color w:val="000000"/>
          <w:sz w:val="24"/>
          <w:szCs w:val="24"/>
        </w:rPr>
        <w:t>Inspectoratul pentru protecția mediului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Agenţia Naţională pentru Siguranţa Alimentelor</w:t>
      </w:r>
      <w:r w:rsidR="00665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vor asigura identificarea persoanelor ce urmează să fie transferate în cadrul lor, </w:t>
      </w:r>
      <w:r w:rsidR="006651A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aplicând, în general, criteriul specializării. Transferul în cadrul </w:t>
      </w:r>
      <w:r w:rsidR="006651A8" w:rsidRPr="006651A8">
        <w:rPr>
          <w:rFonts w:ascii="Times New Roman" w:eastAsia="Times New Roman" w:hAnsi="Times New Roman" w:cs="Times New Roman"/>
          <w:color w:val="000000"/>
          <w:sz w:val="24"/>
          <w:szCs w:val="24"/>
        </w:rPr>
        <w:t>Inspectoratul</w:t>
      </w:r>
      <w:r w:rsidR="00F4791F"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 w:rsidR="006651A8" w:rsidRPr="006651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protecția mediului</w:t>
      </w:r>
      <w:r w:rsidR="00F4791F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4791F" w:rsidRPr="00F4791F">
        <w:t xml:space="preserve"> </w:t>
      </w:r>
      <w:r w:rsidR="00F4791F" w:rsidRPr="00F4791F">
        <w:rPr>
          <w:rFonts w:ascii="Times New Roman" w:eastAsia="Times New Roman" w:hAnsi="Times New Roman" w:cs="Times New Roman"/>
          <w:color w:val="000000"/>
          <w:sz w:val="24"/>
          <w:szCs w:val="24"/>
        </w:rPr>
        <w:t>Agenţi</w:t>
      </w:r>
      <w:r w:rsidR="00F4791F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 w:rsidR="00F4791F" w:rsidRPr="00F4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pentru Supraveghere Tehnică</w:t>
      </w:r>
      <w:r w:rsidR="00F479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şi Agenţiei Sănătăţii Publice se va efectua pe măsura creării lor.</w:t>
      </w:r>
    </w:p>
    <w:p w:rsidR="008A2E29" w:rsidRPr="008A2E29" w:rsidRDefault="008A2E29" w:rsidP="008A2E29">
      <w:pPr>
        <w:pStyle w:val="ListParagraph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A2E29" w:rsidRPr="008A2E29" w:rsidRDefault="008A2E29" w:rsidP="008A2E29">
      <w:pPr>
        <w:pStyle w:val="ListParagraph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Imediat după publicarea prezentei hotărâri, dar nu mai târziu </w:t>
      </w:r>
      <w:r w:rsidR="00E37A18">
        <w:rPr>
          <w:rFonts w:ascii="Times New Roman" w:eastAsia="Times New Roman" w:hAnsi="Times New Roman" w:cs="Times New Roman"/>
          <w:color w:val="000000"/>
          <w:sz w:val="24"/>
          <w:szCs w:val="24"/>
        </w:rPr>
        <w:t>5 zile lucrătoare</w:t>
      </w:r>
      <w:r w:rsidRP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>, conducăt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orul </w:t>
      </w:r>
      <w:r w:rsidRP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Inspectoratului de Stat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 Muncii </w:t>
      </w:r>
      <w:r w:rsidRP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preaviza personalul instituţi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ei </w:t>
      </w:r>
      <w:r w:rsidRP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>cu privire la reorganizarea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acesteia </w:t>
      </w:r>
      <w:r w:rsidRP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>şi, după caz, transfer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 conform pct. 2</w:t>
      </w:r>
      <w:r w:rsidRP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conform prevederilor legislaţiei muncii.   </w:t>
      </w:r>
    </w:p>
    <w:p w:rsidR="008A2E29" w:rsidRPr="008A2E29" w:rsidRDefault="008A2E29" w:rsidP="00E37A18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Disponibilizarea salariaţilor care refuză transferul 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instituţiile indicate la pct. 2</w:t>
      </w:r>
      <w:r w:rsidRP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va efectua în conformitate cu legislaţia muncii în vigoare.</w:t>
      </w:r>
    </w:p>
    <w:p w:rsidR="008A2E29" w:rsidRPr="008A2E29" w:rsidRDefault="008A2E29" w:rsidP="008A2E29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BED" w:rsidRPr="008A2E29" w:rsidRDefault="008A2E29" w:rsidP="002F1EEA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termen de până la 2 luni de la publicarea prezentei hotărâri, Inspectoratul de Stat al Muncii, Serviciul Vamal, Serviciul Fiscal de Stat, Agenţia Naţională Transport Auto, Autoritatea Aeronautică Civilă, Agenţia Navală, Agenția Națională de Asigurare a Calității în Învățământul Profesional </w:t>
      </w:r>
      <w:r w:rsidR="00566BED" w:rsidRPr="008A2E29">
        <w:rPr>
          <w:rFonts w:ascii="Times New Roman" w:eastAsia="Times New Roman" w:hAnsi="Times New Roman" w:cs="Times New Roman"/>
          <w:color w:val="000000"/>
          <w:sz w:val="24"/>
          <w:szCs w:val="24"/>
        </w:rPr>
        <w:t>vor propune Guvernului spre aprobare:</w:t>
      </w:r>
    </w:p>
    <w:p w:rsidR="00566BED" w:rsidRPr="001C6D7A" w:rsidRDefault="008A2E29" w:rsidP="002F1EEA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</w:t>
      </w:r>
      <w:r w:rsidR="00566BED"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 corespunzătoare la regulament</w:t>
      </w:r>
      <w:r w:rsidR="002F1E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 </w:t>
      </w:r>
      <w:r w:rsidR="00566BED"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>de activitate al</w:t>
      </w:r>
      <w:r w:rsidR="002F1EEA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566BED"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acestora</w:t>
      </w:r>
      <w:r w:rsidR="00915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şi modificările </w:t>
      </w:r>
      <w:r w:rsidR="00566BED"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>la celelalte acte normative care reg</w:t>
      </w:r>
      <w:r w:rsidR="0091546A">
        <w:rPr>
          <w:rFonts w:ascii="Times New Roman" w:eastAsia="Times New Roman" w:hAnsi="Times New Roman" w:cs="Times New Roman"/>
          <w:color w:val="000000"/>
          <w:sz w:val="24"/>
          <w:szCs w:val="24"/>
        </w:rPr>
        <w:t>lementează activitatea acestora</w:t>
      </w:r>
      <w:r w:rsidR="00566BED" w:rsidRPr="001C6D7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66BED" w:rsidRDefault="008A2E29" w:rsidP="0091546A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="0091546A" w:rsidRPr="001C6D7A">
        <w:rPr>
          <w:rFonts w:ascii="Times New Roman" w:hAnsi="Times New Roman" w:cs="Times New Roman"/>
          <w:color w:val="000000"/>
          <w:sz w:val="24"/>
          <w:szCs w:val="24"/>
        </w:rPr>
        <w:t>structura</w:t>
      </w:r>
      <w:r w:rsidR="0091546A">
        <w:rPr>
          <w:rFonts w:ascii="Times New Roman" w:hAnsi="Times New Roman" w:cs="Times New Roman"/>
          <w:color w:val="000000"/>
          <w:sz w:val="24"/>
          <w:szCs w:val="24"/>
        </w:rPr>
        <w:t xml:space="preserve"> şi </w:t>
      </w:r>
      <w:r w:rsidR="00566BED" w:rsidRPr="001C6D7A">
        <w:rPr>
          <w:rFonts w:ascii="Times New Roman" w:hAnsi="Times New Roman" w:cs="Times New Roman"/>
          <w:color w:val="000000"/>
          <w:sz w:val="24"/>
          <w:szCs w:val="24"/>
        </w:rPr>
        <w:t xml:space="preserve">efectivul-limită </w:t>
      </w:r>
      <w:r w:rsidR="0091546A">
        <w:rPr>
          <w:rFonts w:ascii="Times New Roman" w:hAnsi="Times New Roman" w:cs="Times New Roman"/>
          <w:color w:val="000000"/>
          <w:sz w:val="24"/>
          <w:szCs w:val="24"/>
        </w:rPr>
        <w:t xml:space="preserve">ale </w:t>
      </w:r>
      <w:r>
        <w:rPr>
          <w:rFonts w:ascii="Times New Roman" w:hAnsi="Times New Roman" w:cs="Times New Roman"/>
          <w:color w:val="000000"/>
          <w:sz w:val="24"/>
          <w:szCs w:val="24"/>
        </w:rPr>
        <w:t>instituţiilor</w:t>
      </w:r>
      <w:r w:rsidR="00566BED" w:rsidRPr="001C6D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338A3" w:rsidRPr="001C6D7A" w:rsidRDefault="006338A3" w:rsidP="00E23321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441" w:rsidRDefault="009F2441" w:rsidP="009F2441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2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În termen de </w:t>
      </w:r>
      <w:r w:rsidR="00E37A18">
        <w:rPr>
          <w:rFonts w:ascii="Times New Roman" w:eastAsia="Times New Roman" w:hAnsi="Times New Roman" w:cs="Times New Roman"/>
          <w:color w:val="000000"/>
          <w:sz w:val="24"/>
          <w:szCs w:val="24"/>
        </w:rPr>
        <w:t>10 zile lucrătoare</w:t>
      </w:r>
      <w:r w:rsidRPr="009F2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la aprobarea efectivului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9F24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limită al fiecărei instituţii, conducătorii Inspectoratul de Stat al Muncii, Serviciul Vamal, Serviciul Fiscal de Stat, Agenţia Naţională Transport Auto, Autoritatea Aeronautică Civilă, Agenţia Navală, Agenția Națională de Asigurare a Calității în Învățământul Profesional vor aproba </w:t>
      </w:r>
      <w:r w:rsidR="00E66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noile </w:t>
      </w:r>
      <w:r w:rsidRPr="009F2441">
        <w:rPr>
          <w:rFonts w:ascii="Times New Roman" w:eastAsia="Times New Roman" w:hAnsi="Times New Roman" w:cs="Times New Roman"/>
          <w:color w:val="000000"/>
          <w:sz w:val="24"/>
          <w:szCs w:val="24"/>
        </w:rPr>
        <w:t>state de personal pentru fiecare dintre acestea.</w:t>
      </w:r>
    </w:p>
    <w:p w:rsidR="00E66D54" w:rsidRDefault="00E66D54" w:rsidP="00E66D54">
      <w:pPr>
        <w:pStyle w:val="ListParagraph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26657" w:rsidRDefault="00426657" w:rsidP="00E00ED5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26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Responsabilitatea pentru executarea în termenii şi în modul corespunzător a prezentei hotărâri o poartă </w:t>
      </w:r>
      <w:r w:rsid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şeful 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>Inspectoratul</w:t>
      </w:r>
      <w:r w:rsid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Stat al Muncii, 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directorul </w:t>
      </w:r>
      <w:r w:rsid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general al 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>Serviciul</w:t>
      </w:r>
      <w:r w:rsid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Vamal, 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directorul 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>Serviciul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>ui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Fiscal de Stat, 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>directorul Agenţiei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Naţional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Transport Auto, 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directorul 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>Autorit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>ăţii Aeronautice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Civil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directorul 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>Agenţi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Naval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>directorul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Agenți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>ei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Național</w:t>
      </w:r>
      <w:r w:rsidR="004614E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E00ED5" w:rsidRPr="00E00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Asigurare a Calității în Învățământul Profesional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75240" w:rsidRPr="00E37A18" w:rsidRDefault="00175240" w:rsidP="00E37A18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5240" w:rsidRPr="00426657" w:rsidRDefault="00175240" w:rsidP="00175240">
      <w:pPr>
        <w:pStyle w:val="ListParagraph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6BED" w:rsidRPr="001C6D7A" w:rsidRDefault="00566BED" w:rsidP="001C6D7A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3EDC" w:rsidRPr="00175240" w:rsidRDefault="008F3EDC" w:rsidP="001C6D7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PRIM-MINISTRU                                                    </w:t>
      </w:r>
      <w:r w:rsidR="00696C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96C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96C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696C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Pavel FILIP</w:t>
      </w:r>
    </w:p>
    <w:p w:rsidR="00426657" w:rsidRDefault="00426657" w:rsidP="001C6D7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96CFA" w:rsidRPr="00175240" w:rsidRDefault="00696CFA" w:rsidP="001C6D7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3EDC" w:rsidRPr="00175240" w:rsidRDefault="008F3EDC" w:rsidP="001C6D7A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752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Contrasemnează:</w:t>
      </w:r>
    </w:p>
    <w:p w:rsidR="008F3EDC" w:rsidRPr="00696CFA" w:rsidRDefault="00696CFA" w:rsidP="00E23321">
      <w:pPr>
        <w:spacing w:after="0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96C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Viceprim-ministru, ministrul economiei                                                 Octavian CALMÎC</w:t>
      </w:r>
    </w:p>
    <w:p w:rsidR="00E23321" w:rsidRDefault="00E23321" w:rsidP="00E23321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23321" w:rsidRDefault="00E23321" w:rsidP="00E23321">
      <w:pPr>
        <w:spacing w:after="0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E23321" w:rsidSect="00FF69EB">
      <w:footerReference w:type="default" r:id="rId8"/>
      <w:pgSz w:w="12240" w:h="15840"/>
      <w:pgMar w:top="1134" w:right="851" w:bottom="1418" w:left="1701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1A" w:rsidRDefault="00F0181A" w:rsidP="00FF69EB">
      <w:pPr>
        <w:spacing w:after="0" w:line="240" w:lineRule="auto"/>
      </w:pPr>
      <w:r>
        <w:separator/>
      </w:r>
    </w:p>
  </w:endnote>
  <w:endnote w:type="continuationSeparator" w:id="0">
    <w:p w:rsidR="00F0181A" w:rsidRDefault="00F0181A" w:rsidP="00FF6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6942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8"/>
        <w:szCs w:val="18"/>
      </w:rPr>
    </w:sdtEndPr>
    <w:sdtContent>
      <w:p w:rsidR="00FF69EB" w:rsidRPr="00FF69EB" w:rsidRDefault="00FF69EB">
        <w:pPr>
          <w:pStyle w:val="Footer"/>
          <w:jc w:val="right"/>
          <w:rPr>
            <w:rFonts w:ascii="Times New Roman" w:hAnsi="Times New Roman" w:cs="Times New Roman"/>
            <w:sz w:val="18"/>
            <w:szCs w:val="18"/>
          </w:rPr>
        </w:pPr>
        <w:r w:rsidRPr="00FF69E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F69E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FF69E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B564A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FF69EB">
          <w:rPr>
            <w:rFonts w:ascii="Times New Roman" w:hAnsi="Times New Roman" w:cs="Times New Roman"/>
            <w:noProof/>
            <w:sz w:val="18"/>
            <w:szCs w:val="18"/>
          </w:rPr>
          <w:fldChar w:fldCharType="end"/>
        </w:r>
      </w:p>
    </w:sdtContent>
  </w:sdt>
  <w:p w:rsidR="00FF69EB" w:rsidRDefault="00FF69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1A" w:rsidRDefault="00F0181A" w:rsidP="00FF69EB">
      <w:pPr>
        <w:spacing w:after="0" w:line="240" w:lineRule="auto"/>
      </w:pPr>
      <w:r>
        <w:separator/>
      </w:r>
    </w:p>
  </w:footnote>
  <w:footnote w:type="continuationSeparator" w:id="0">
    <w:p w:rsidR="00F0181A" w:rsidRDefault="00F0181A" w:rsidP="00FF6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7431"/>
    <w:multiLevelType w:val="hybridMultilevel"/>
    <w:tmpl w:val="7FF8AE7C"/>
    <w:lvl w:ilvl="0" w:tplc="04180011">
      <w:start w:val="1"/>
      <w:numFmt w:val="decimal"/>
      <w:lvlText w:val="%1)"/>
      <w:lvlJc w:val="left"/>
      <w:pPr>
        <w:ind w:left="1287" w:hanging="360"/>
      </w:pPr>
    </w:lvl>
    <w:lvl w:ilvl="1" w:tplc="04180011">
      <w:start w:val="1"/>
      <w:numFmt w:val="decimal"/>
      <w:lvlText w:val="%2)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8417B71"/>
    <w:multiLevelType w:val="hybridMultilevel"/>
    <w:tmpl w:val="2FD6835E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835A8730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9220E5"/>
    <w:multiLevelType w:val="hybridMultilevel"/>
    <w:tmpl w:val="5EEE62EE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9820ED1"/>
    <w:multiLevelType w:val="hybridMultilevel"/>
    <w:tmpl w:val="8098EA18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A4172C3"/>
    <w:multiLevelType w:val="hybridMultilevel"/>
    <w:tmpl w:val="E946B4EE"/>
    <w:lvl w:ilvl="0" w:tplc="0418000F">
      <w:start w:val="1"/>
      <w:numFmt w:val="decimal"/>
      <w:lvlText w:val="%1."/>
      <w:lvlJc w:val="left"/>
      <w:pPr>
        <w:ind w:left="1530" w:hanging="360"/>
      </w:pPr>
    </w:lvl>
    <w:lvl w:ilvl="1" w:tplc="04180019" w:tentative="1">
      <w:start w:val="1"/>
      <w:numFmt w:val="lowerLetter"/>
      <w:lvlText w:val="%2."/>
      <w:lvlJc w:val="left"/>
      <w:pPr>
        <w:ind w:left="2250" w:hanging="360"/>
      </w:pPr>
    </w:lvl>
    <w:lvl w:ilvl="2" w:tplc="0418001B" w:tentative="1">
      <w:start w:val="1"/>
      <w:numFmt w:val="lowerRoman"/>
      <w:lvlText w:val="%3."/>
      <w:lvlJc w:val="right"/>
      <w:pPr>
        <w:ind w:left="2970" w:hanging="180"/>
      </w:pPr>
    </w:lvl>
    <w:lvl w:ilvl="3" w:tplc="0418000F" w:tentative="1">
      <w:start w:val="1"/>
      <w:numFmt w:val="decimal"/>
      <w:lvlText w:val="%4."/>
      <w:lvlJc w:val="left"/>
      <w:pPr>
        <w:ind w:left="3690" w:hanging="360"/>
      </w:pPr>
    </w:lvl>
    <w:lvl w:ilvl="4" w:tplc="04180019" w:tentative="1">
      <w:start w:val="1"/>
      <w:numFmt w:val="lowerLetter"/>
      <w:lvlText w:val="%5."/>
      <w:lvlJc w:val="left"/>
      <w:pPr>
        <w:ind w:left="4410" w:hanging="360"/>
      </w:pPr>
    </w:lvl>
    <w:lvl w:ilvl="5" w:tplc="0418001B" w:tentative="1">
      <w:start w:val="1"/>
      <w:numFmt w:val="lowerRoman"/>
      <w:lvlText w:val="%6."/>
      <w:lvlJc w:val="right"/>
      <w:pPr>
        <w:ind w:left="5130" w:hanging="180"/>
      </w:pPr>
    </w:lvl>
    <w:lvl w:ilvl="6" w:tplc="0418000F" w:tentative="1">
      <w:start w:val="1"/>
      <w:numFmt w:val="decimal"/>
      <w:lvlText w:val="%7."/>
      <w:lvlJc w:val="left"/>
      <w:pPr>
        <w:ind w:left="5850" w:hanging="360"/>
      </w:pPr>
    </w:lvl>
    <w:lvl w:ilvl="7" w:tplc="04180019" w:tentative="1">
      <w:start w:val="1"/>
      <w:numFmt w:val="lowerLetter"/>
      <w:lvlText w:val="%8."/>
      <w:lvlJc w:val="left"/>
      <w:pPr>
        <w:ind w:left="6570" w:hanging="360"/>
      </w:pPr>
    </w:lvl>
    <w:lvl w:ilvl="8" w:tplc="0418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EDC"/>
    <w:rsid w:val="00001DF1"/>
    <w:rsid w:val="000030C6"/>
    <w:rsid w:val="000F0166"/>
    <w:rsid w:val="00153400"/>
    <w:rsid w:val="00175240"/>
    <w:rsid w:val="001C6D7A"/>
    <w:rsid w:val="00210A64"/>
    <w:rsid w:val="002E6D0C"/>
    <w:rsid w:val="002F1EEA"/>
    <w:rsid w:val="002F4021"/>
    <w:rsid w:val="0030346D"/>
    <w:rsid w:val="00370D4A"/>
    <w:rsid w:val="00374165"/>
    <w:rsid w:val="00383CD5"/>
    <w:rsid w:val="0040285E"/>
    <w:rsid w:val="00426657"/>
    <w:rsid w:val="00457C54"/>
    <w:rsid w:val="004614EC"/>
    <w:rsid w:val="004D537E"/>
    <w:rsid w:val="00553724"/>
    <w:rsid w:val="00566BED"/>
    <w:rsid w:val="005A32E6"/>
    <w:rsid w:val="00621ADF"/>
    <w:rsid w:val="006338A3"/>
    <w:rsid w:val="00652430"/>
    <w:rsid w:val="006651A8"/>
    <w:rsid w:val="00696CFA"/>
    <w:rsid w:val="006E2696"/>
    <w:rsid w:val="006F5488"/>
    <w:rsid w:val="00720FB8"/>
    <w:rsid w:val="007873E7"/>
    <w:rsid w:val="007B564A"/>
    <w:rsid w:val="007E2CFE"/>
    <w:rsid w:val="00826992"/>
    <w:rsid w:val="00891A4E"/>
    <w:rsid w:val="008A2E29"/>
    <w:rsid w:val="008A7D48"/>
    <w:rsid w:val="008E5FCA"/>
    <w:rsid w:val="008F3EDC"/>
    <w:rsid w:val="0091546A"/>
    <w:rsid w:val="0096312F"/>
    <w:rsid w:val="009F2441"/>
    <w:rsid w:val="00A0395D"/>
    <w:rsid w:val="00A12A8D"/>
    <w:rsid w:val="00A51449"/>
    <w:rsid w:val="00AC74DD"/>
    <w:rsid w:val="00B4787B"/>
    <w:rsid w:val="00CB5A39"/>
    <w:rsid w:val="00D11BB2"/>
    <w:rsid w:val="00DD672F"/>
    <w:rsid w:val="00E00ED5"/>
    <w:rsid w:val="00E23321"/>
    <w:rsid w:val="00E274B4"/>
    <w:rsid w:val="00E37A18"/>
    <w:rsid w:val="00E66D54"/>
    <w:rsid w:val="00E8768D"/>
    <w:rsid w:val="00EC06D3"/>
    <w:rsid w:val="00F0181A"/>
    <w:rsid w:val="00F4791F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F3EDC"/>
  </w:style>
  <w:style w:type="character" w:styleId="Hyperlink">
    <w:name w:val="Hyperlink"/>
    <w:basedOn w:val="DefaultParagraphFont"/>
    <w:uiPriority w:val="99"/>
    <w:semiHidden/>
    <w:unhideWhenUsed/>
    <w:rsid w:val="008F3ED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3EDC"/>
    <w:rPr>
      <w:b/>
      <w:bCs/>
    </w:rPr>
  </w:style>
  <w:style w:type="character" w:customStyle="1" w:styleId="docheader">
    <w:name w:val="doc_header"/>
    <w:basedOn w:val="DefaultParagraphFont"/>
    <w:rsid w:val="008F3EDC"/>
  </w:style>
  <w:style w:type="character" w:customStyle="1" w:styleId="docsign1">
    <w:name w:val="doc_sign1"/>
    <w:basedOn w:val="DefaultParagraphFont"/>
    <w:rsid w:val="008F3EDC"/>
  </w:style>
  <w:style w:type="paragraph" w:styleId="BalloonText">
    <w:name w:val="Balloon Text"/>
    <w:basedOn w:val="Normal"/>
    <w:link w:val="BalloonTextChar"/>
    <w:uiPriority w:val="99"/>
    <w:semiHidden/>
    <w:unhideWhenUsed/>
    <w:rsid w:val="008F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E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D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8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9EB"/>
  </w:style>
  <w:style w:type="paragraph" w:styleId="Footer">
    <w:name w:val="footer"/>
    <w:basedOn w:val="Normal"/>
    <w:link w:val="FooterChar"/>
    <w:uiPriority w:val="99"/>
    <w:unhideWhenUsed/>
    <w:rsid w:val="00FF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9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8F3EDC"/>
  </w:style>
  <w:style w:type="character" w:styleId="Hyperlink">
    <w:name w:val="Hyperlink"/>
    <w:basedOn w:val="DefaultParagraphFont"/>
    <w:uiPriority w:val="99"/>
    <w:semiHidden/>
    <w:unhideWhenUsed/>
    <w:rsid w:val="008F3ED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3EDC"/>
    <w:rPr>
      <w:b/>
      <w:bCs/>
    </w:rPr>
  </w:style>
  <w:style w:type="character" w:customStyle="1" w:styleId="docheader">
    <w:name w:val="doc_header"/>
    <w:basedOn w:val="DefaultParagraphFont"/>
    <w:rsid w:val="008F3EDC"/>
  </w:style>
  <w:style w:type="character" w:customStyle="1" w:styleId="docsign1">
    <w:name w:val="doc_sign1"/>
    <w:basedOn w:val="DefaultParagraphFont"/>
    <w:rsid w:val="008F3EDC"/>
  </w:style>
  <w:style w:type="paragraph" w:styleId="BalloonText">
    <w:name w:val="Balloon Text"/>
    <w:basedOn w:val="Normal"/>
    <w:link w:val="BalloonTextChar"/>
    <w:uiPriority w:val="99"/>
    <w:semiHidden/>
    <w:unhideWhenUsed/>
    <w:rsid w:val="008F3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E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6D7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8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8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8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8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8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9EB"/>
  </w:style>
  <w:style w:type="paragraph" w:styleId="Footer">
    <w:name w:val="footer"/>
    <w:basedOn w:val="Normal"/>
    <w:link w:val="FooterChar"/>
    <w:uiPriority w:val="99"/>
    <w:unhideWhenUsed/>
    <w:rsid w:val="00FF69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0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733</Words>
  <Characters>4252</Characters>
  <Application>Microsoft Office Word</Application>
  <DocSecurity>0</DocSecurity>
  <Lines>35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Valentina Chiper</cp:lastModifiedBy>
  <cp:revision>5</cp:revision>
  <dcterms:created xsi:type="dcterms:W3CDTF">2017-04-26T12:04:00Z</dcterms:created>
  <dcterms:modified xsi:type="dcterms:W3CDTF">2017-04-26T12:11:00Z</dcterms:modified>
</cp:coreProperties>
</file>