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EE" w:rsidRPr="00D87340" w:rsidRDefault="00F46857" w:rsidP="00F46857">
      <w:pPr>
        <w:pStyle w:val="a3"/>
        <w:jc w:val="center"/>
        <w:rPr>
          <w:rFonts w:ascii="Times New Roman" w:hAnsi="Times New Roman" w:cs="Times New Roman"/>
          <w:b/>
          <w:sz w:val="26"/>
          <w:szCs w:val="26"/>
          <w:lang w:val="ro-RO"/>
        </w:rPr>
      </w:pPr>
      <w:r w:rsidRPr="00D87340">
        <w:rPr>
          <w:rFonts w:ascii="Times New Roman" w:hAnsi="Times New Roman" w:cs="Times New Roman"/>
          <w:b/>
          <w:sz w:val="26"/>
          <w:szCs w:val="26"/>
          <w:lang w:val="ro-RO"/>
        </w:rPr>
        <w:t>ARGUMENTAREA NECESITĂŢII</w:t>
      </w:r>
    </w:p>
    <w:p w:rsidR="00F46857" w:rsidRPr="00D87340" w:rsidRDefault="00F46857" w:rsidP="00F46857">
      <w:pPr>
        <w:pStyle w:val="a3"/>
        <w:jc w:val="center"/>
        <w:rPr>
          <w:rFonts w:ascii="Times New Roman" w:hAnsi="Times New Roman" w:cs="Times New Roman"/>
          <w:b/>
          <w:sz w:val="26"/>
          <w:szCs w:val="26"/>
          <w:lang w:val="ro-RO"/>
        </w:rPr>
      </w:pPr>
      <w:r w:rsidRPr="00D87340">
        <w:rPr>
          <w:rFonts w:ascii="Times New Roman" w:hAnsi="Times New Roman" w:cs="Times New Roman"/>
          <w:b/>
          <w:sz w:val="26"/>
          <w:szCs w:val="26"/>
          <w:lang w:val="ro-RO"/>
        </w:rPr>
        <w:t xml:space="preserve">inițierii negocierilor asupra proiectului </w:t>
      </w:r>
      <w:r w:rsidRPr="00D87340">
        <w:rPr>
          <w:rFonts w:ascii="Times New Roman" w:hAnsi="Times New Roman" w:cs="Times New Roman"/>
          <w:b/>
          <w:sz w:val="26"/>
          <w:szCs w:val="26"/>
          <w:lang w:val="ro-RO" w:eastAsia="ru-RU"/>
        </w:rPr>
        <w:t xml:space="preserve">Acordului </w:t>
      </w:r>
      <w:r w:rsidRPr="00D87340">
        <w:rPr>
          <w:rFonts w:ascii="Times New Roman" w:hAnsi="Times New Roman" w:cs="Times New Roman"/>
          <w:b/>
          <w:sz w:val="26"/>
          <w:szCs w:val="26"/>
          <w:lang w:val="ro-RO"/>
        </w:rPr>
        <w:t>între Guvernul Republicii Moldova și Guvernul României cu privire la controlul persoanelor, mijloacelor de transport și mărfurilor în punctele comune de trecere a frontierei de stat dintre Republica Moldova și România</w:t>
      </w:r>
    </w:p>
    <w:p w:rsidR="00F46857" w:rsidRPr="00D87340" w:rsidRDefault="00F46857" w:rsidP="00F46857">
      <w:pPr>
        <w:pStyle w:val="a3"/>
        <w:jc w:val="center"/>
        <w:rPr>
          <w:rFonts w:ascii="Times New Roman" w:hAnsi="Times New Roman" w:cs="Times New Roman"/>
          <w:b/>
          <w:sz w:val="26"/>
          <w:szCs w:val="26"/>
          <w:lang w:val="ro-RO"/>
        </w:rPr>
      </w:pPr>
    </w:p>
    <w:p w:rsidR="00F46857" w:rsidRPr="00D87340" w:rsidRDefault="00F46857" w:rsidP="009449EE">
      <w:pPr>
        <w:pStyle w:val="a3"/>
        <w:numPr>
          <w:ilvl w:val="0"/>
          <w:numId w:val="1"/>
        </w:numPr>
        <w:tabs>
          <w:tab w:val="left" w:pos="993"/>
        </w:tabs>
        <w:ind w:hanging="11"/>
        <w:rPr>
          <w:rFonts w:ascii="Times New Roman" w:hAnsi="Times New Roman" w:cs="Times New Roman"/>
          <w:b/>
          <w:sz w:val="26"/>
          <w:szCs w:val="26"/>
          <w:lang w:val="ro-RO"/>
        </w:rPr>
      </w:pPr>
      <w:r w:rsidRPr="00D87340">
        <w:rPr>
          <w:rFonts w:ascii="Times New Roman" w:hAnsi="Times New Roman" w:cs="Times New Roman"/>
          <w:b/>
          <w:sz w:val="26"/>
          <w:szCs w:val="26"/>
          <w:lang w:val="ro-RO"/>
        </w:rPr>
        <w:t>Descrierea tratatului</w:t>
      </w:r>
    </w:p>
    <w:p w:rsidR="00F46857" w:rsidRPr="00D87340" w:rsidRDefault="009449EE" w:rsidP="00F46857">
      <w:pPr>
        <w:pStyle w:val="a3"/>
        <w:ind w:firstLine="360"/>
        <w:rPr>
          <w:rFonts w:ascii="Times New Roman" w:hAnsi="Times New Roman" w:cs="Times New Roman"/>
          <w:i/>
          <w:sz w:val="26"/>
          <w:szCs w:val="26"/>
          <w:lang w:val="ro-RO"/>
        </w:rPr>
      </w:pPr>
      <w:r>
        <w:rPr>
          <w:rFonts w:ascii="Times New Roman" w:hAnsi="Times New Roman" w:cs="Times New Roman"/>
          <w:i/>
          <w:sz w:val="26"/>
          <w:szCs w:val="26"/>
          <w:lang w:val="ro-RO"/>
        </w:rPr>
        <w:tab/>
      </w:r>
      <w:r w:rsidR="00F46857" w:rsidRPr="00D87340">
        <w:rPr>
          <w:rFonts w:ascii="Times New Roman" w:hAnsi="Times New Roman" w:cs="Times New Roman"/>
          <w:i/>
          <w:sz w:val="26"/>
          <w:szCs w:val="26"/>
          <w:lang w:val="ro-RO"/>
        </w:rPr>
        <w:t>1.Informații generale</w:t>
      </w:r>
    </w:p>
    <w:p w:rsidR="00F46857" w:rsidRPr="00D87340" w:rsidRDefault="009449EE" w:rsidP="00F46857">
      <w:pPr>
        <w:pStyle w:val="a3"/>
        <w:ind w:firstLine="360"/>
        <w:jc w:val="both"/>
        <w:rPr>
          <w:rFonts w:ascii="Times New Roman" w:hAnsi="Times New Roman" w:cs="Times New Roman"/>
          <w:sz w:val="26"/>
          <w:szCs w:val="26"/>
          <w:lang w:val="ro-RO"/>
        </w:rPr>
      </w:pPr>
      <w:r>
        <w:rPr>
          <w:rFonts w:ascii="Times New Roman" w:hAnsi="Times New Roman" w:cs="Times New Roman"/>
          <w:sz w:val="26"/>
          <w:szCs w:val="26"/>
          <w:lang w:val="ro-RO"/>
        </w:rPr>
        <w:tab/>
      </w:r>
      <w:r w:rsidR="00F46857" w:rsidRPr="00D87340">
        <w:rPr>
          <w:rFonts w:ascii="Times New Roman" w:hAnsi="Times New Roman" w:cs="Times New Roman"/>
          <w:sz w:val="26"/>
          <w:szCs w:val="26"/>
          <w:lang w:val="ro-RO"/>
        </w:rPr>
        <w:t>În vederea dezvoltării cooperării transfrontaliere, a relațiilor de bună vecinătate și înțelegerii reciproce Guvernul Republicii Moldova și Guvernul României</w:t>
      </w:r>
      <w:r w:rsidR="004A723A" w:rsidRPr="00D87340">
        <w:rPr>
          <w:rFonts w:ascii="Times New Roman" w:hAnsi="Times New Roman" w:cs="Times New Roman"/>
          <w:sz w:val="26"/>
          <w:szCs w:val="26"/>
          <w:lang w:val="ro-RO"/>
        </w:rPr>
        <w:t xml:space="preserve"> (denumite în continuare Părți contr</w:t>
      </w:r>
      <w:bookmarkStart w:id="0" w:name="_GoBack"/>
      <w:bookmarkEnd w:id="0"/>
      <w:r w:rsidR="004A723A" w:rsidRPr="00D87340">
        <w:rPr>
          <w:rFonts w:ascii="Times New Roman" w:hAnsi="Times New Roman" w:cs="Times New Roman"/>
          <w:sz w:val="26"/>
          <w:szCs w:val="26"/>
          <w:lang w:val="ro-RO"/>
        </w:rPr>
        <w:t>actante)</w:t>
      </w:r>
      <w:r w:rsidR="00F46857" w:rsidRPr="00D87340">
        <w:rPr>
          <w:rFonts w:ascii="Times New Roman" w:hAnsi="Times New Roman" w:cs="Times New Roman"/>
          <w:sz w:val="26"/>
          <w:szCs w:val="26"/>
          <w:lang w:val="ro-RO"/>
        </w:rPr>
        <w:t xml:space="preserve"> au convenit să încheie prezentul Acord. </w:t>
      </w:r>
    </w:p>
    <w:p w:rsidR="00F46857" w:rsidRPr="00D87340" w:rsidRDefault="009449EE" w:rsidP="00F46857">
      <w:pPr>
        <w:pStyle w:val="a3"/>
        <w:ind w:firstLine="360"/>
        <w:jc w:val="both"/>
        <w:rPr>
          <w:rFonts w:ascii="Times New Roman" w:hAnsi="Times New Roman"/>
          <w:sz w:val="26"/>
          <w:szCs w:val="26"/>
          <w:lang w:val="ro-RO"/>
        </w:rPr>
      </w:pPr>
      <w:r>
        <w:rPr>
          <w:rFonts w:ascii="Times New Roman" w:hAnsi="Times New Roman" w:cs="Times New Roman"/>
          <w:sz w:val="26"/>
          <w:szCs w:val="26"/>
          <w:lang w:val="ro-RO"/>
        </w:rPr>
        <w:tab/>
      </w:r>
      <w:r w:rsidR="00F46857" w:rsidRPr="00D87340">
        <w:rPr>
          <w:rFonts w:ascii="Times New Roman" w:hAnsi="Times New Roman" w:cs="Times New Roman"/>
          <w:sz w:val="26"/>
          <w:szCs w:val="26"/>
          <w:lang w:val="ro-RO"/>
        </w:rPr>
        <w:t xml:space="preserve">Prezentul Acord este un tratat interguvernamental și conține 17 (șaptesprezece) articole. </w:t>
      </w:r>
      <w:r w:rsidR="00F46857" w:rsidRPr="00D87340">
        <w:rPr>
          <w:rFonts w:ascii="Times New Roman" w:hAnsi="Times New Roman"/>
          <w:sz w:val="26"/>
          <w:szCs w:val="26"/>
          <w:lang w:val="ro-RO"/>
        </w:rPr>
        <w:t>Prezentul Acord urmează a fi încheiat pentru o perioadă nedeterminată şi va intra în vigoare în termen de 30 zile, din data ultimei notificări, prin canale diplomatice, prin care Părţile se vor informa reciproc cu privire la îndeplinirea  procedurilor interne necesare pentru intrarea lui în vigoare.</w:t>
      </w:r>
    </w:p>
    <w:p w:rsidR="00F46857" w:rsidRPr="00D87340" w:rsidRDefault="00F46857" w:rsidP="00F46857">
      <w:pPr>
        <w:pStyle w:val="a3"/>
        <w:ind w:firstLine="360"/>
        <w:jc w:val="both"/>
        <w:rPr>
          <w:rFonts w:ascii="Times New Roman" w:hAnsi="Times New Roman"/>
          <w:sz w:val="26"/>
          <w:szCs w:val="26"/>
          <w:lang w:val="ro-RO"/>
        </w:rPr>
      </w:pPr>
    </w:p>
    <w:p w:rsidR="00F46857" w:rsidRPr="00D87340" w:rsidRDefault="009449EE" w:rsidP="00F46857">
      <w:pPr>
        <w:pStyle w:val="a3"/>
        <w:ind w:firstLine="360"/>
        <w:jc w:val="both"/>
        <w:rPr>
          <w:rFonts w:ascii="Times New Roman" w:hAnsi="Times New Roman" w:cs="Times New Roman"/>
          <w:i/>
          <w:sz w:val="26"/>
          <w:szCs w:val="26"/>
          <w:lang w:val="ro-RO"/>
        </w:rPr>
      </w:pPr>
      <w:r>
        <w:rPr>
          <w:rFonts w:ascii="Times New Roman" w:hAnsi="Times New Roman" w:cs="Times New Roman"/>
          <w:i/>
          <w:sz w:val="26"/>
          <w:szCs w:val="26"/>
          <w:lang w:val="ro-RO"/>
        </w:rPr>
        <w:tab/>
      </w:r>
      <w:r w:rsidR="00F46857" w:rsidRPr="00D87340">
        <w:rPr>
          <w:rFonts w:ascii="Times New Roman" w:hAnsi="Times New Roman" w:cs="Times New Roman"/>
          <w:i/>
          <w:sz w:val="26"/>
          <w:szCs w:val="26"/>
          <w:lang w:val="ro-RO"/>
        </w:rPr>
        <w:t>2.Informații privind conținutul Acordului</w:t>
      </w:r>
    </w:p>
    <w:p w:rsidR="00F46857" w:rsidRPr="00D87340" w:rsidRDefault="00F46857" w:rsidP="00F46857">
      <w:pPr>
        <w:pStyle w:val="a3"/>
        <w:jc w:val="both"/>
        <w:rPr>
          <w:rFonts w:ascii="Times New Roman" w:hAnsi="Times New Roman" w:cs="Times New Roman"/>
          <w:sz w:val="26"/>
          <w:szCs w:val="26"/>
          <w:lang w:val="ro-RO"/>
        </w:rPr>
      </w:pPr>
      <w:r w:rsidRPr="00D87340">
        <w:rPr>
          <w:b/>
          <w:sz w:val="28"/>
          <w:szCs w:val="28"/>
          <w:lang w:val="ro-RO"/>
        </w:rPr>
        <w:tab/>
      </w:r>
      <w:r w:rsidRPr="00D87340">
        <w:rPr>
          <w:rFonts w:ascii="Times New Roman" w:hAnsi="Times New Roman" w:cs="Times New Roman"/>
          <w:sz w:val="26"/>
          <w:szCs w:val="26"/>
          <w:lang w:val="ro-RO"/>
        </w:rPr>
        <w:t xml:space="preserve">Obiectul prezentului proiect de Acord constă în reglementarea dezvoltării, îmbunătăţirii  şi consolidării relaţiilor de cooperare între autorităţile cu atribuţii la frontieră ale Republicii Moldova şi României în domeniul gestionării integrate a frontierei comune. Scopul </w:t>
      </w:r>
      <w:r w:rsidRPr="00D87340">
        <w:rPr>
          <w:rFonts w:ascii="Times New Roman" w:hAnsi="Times New Roman" w:cs="Times New Roman"/>
          <w:iCs/>
          <w:sz w:val="26"/>
          <w:szCs w:val="26"/>
          <w:lang w:val="ro-RO"/>
        </w:rPr>
        <w:t>Acordulu</w:t>
      </w:r>
      <w:r w:rsidRPr="00D87340">
        <w:rPr>
          <w:rFonts w:ascii="Times New Roman" w:hAnsi="Times New Roman" w:cs="Times New Roman"/>
          <w:sz w:val="26"/>
          <w:szCs w:val="26"/>
          <w:lang w:val="ro-RO"/>
        </w:rPr>
        <w:t>i constă în stabilirea noilor forme de interacţiune prin efectuarea controlului persoanelor, mijloacelor de transport şi mărfurilor în punctele de trecere comune la frontiera de stat moldo-română, precum și în accelerarea și facilitarea traversării frontierei comune prin efectuarea controlului în baza principiul „oprire unică”.</w:t>
      </w:r>
    </w:p>
    <w:p w:rsidR="00F46857" w:rsidRPr="00D87340" w:rsidRDefault="00F46857" w:rsidP="00B02165">
      <w:pPr>
        <w:pStyle w:val="a3"/>
        <w:jc w:val="both"/>
        <w:rPr>
          <w:rFonts w:ascii="Times New Roman" w:hAnsi="Times New Roman" w:cs="Times New Roman"/>
          <w:sz w:val="26"/>
          <w:szCs w:val="26"/>
          <w:shd w:val="clear" w:color="auto" w:fill="FFFFFF"/>
          <w:lang w:val="ro-RO"/>
        </w:rPr>
      </w:pPr>
      <w:r w:rsidRPr="00D87340">
        <w:rPr>
          <w:lang w:val="ro-RO"/>
        </w:rPr>
        <w:tab/>
      </w:r>
      <w:r w:rsidRPr="00D87340">
        <w:rPr>
          <w:rFonts w:ascii="Times New Roman" w:hAnsi="Times New Roman" w:cs="Times New Roman"/>
          <w:sz w:val="26"/>
          <w:szCs w:val="26"/>
          <w:lang w:val="ro-RO"/>
        </w:rPr>
        <w:t>Proiectul prezentului Acord reprezintă un instrument de implementare a Acordului între Guvernul Republicii Moldova şi Guvernul României cu privire la punctele de trecere a frontierei de stat moldo-româ</w:t>
      </w:r>
      <w:r w:rsidR="004A723A" w:rsidRPr="00D87340">
        <w:rPr>
          <w:rFonts w:ascii="Times New Roman" w:hAnsi="Times New Roman" w:cs="Times New Roman"/>
          <w:sz w:val="26"/>
          <w:szCs w:val="26"/>
          <w:lang w:val="ro-RO"/>
        </w:rPr>
        <w:t xml:space="preserve">ne, semnat la 13 noiembrie 2009, precum </w:t>
      </w:r>
      <w:r w:rsidRPr="00D87340">
        <w:rPr>
          <w:rFonts w:ascii="Times New Roman" w:hAnsi="Times New Roman" w:cs="Times New Roman"/>
          <w:sz w:val="26"/>
          <w:szCs w:val="26"/>
          <w:lang w:val="ro-RO"/>
        </w:rPr>
        <w:t xml:space="preserve">și a prevederilor Regulamentului (UE) 2016/399 al Parlamentului European şi al Consiliului din 9 martie 2016 cu privire la Codul uniunii privind regimul de trecere a frontierelor de către persoane (Codul Frontierelor Schengen), care la Anexa VI, p. 1.1.4. - Punctele comune de trecere a frontierei,  subpunct. 1.1.4.1. prevede că: </w:t>
      </w:r>
      <w:r w:rsidR="004A723A" w:rsidRPr="00D87340">
        <w:rPr>
          <w:rFonts w:ascii="Times New Roman" w:hAnsi="Times New Roman" w:cs="Times New Roman"/>
          <w:sz w:val="26"/>
          <w:szCs w:val="26"/>
          <w:lang w:val="ro-RO"/>
        </w:rPr>
        <w:t>,,</w:t>
      </w:r>
      <w:r w:rsidRPr="00D87340">
        <w:rPr>
          <w:rFonts w:ascii="Times New Roman" w:hAnsi="Times New Roman" w:cs="Times New Roman"/>
          <w:sz w:val="26"/>
          <w:szCs w:val="26"/>
          <w:shd w:val="clear" w:color="auto" w:fill="FFFFFF"/>
          <w:lang w:val="ro-RO"/>
        </w:rPr>
        <w:t>Statele membre pot încheia sau menține acorduri bilaterale cu țările terțe vecine în ceea ce privește stabilirea punctelor comune de trecere a frontierei în care polițiștii de frontieră ai statului membru și polițiștii de frontieră ai țării terțe desfășoară unul după celălalt controale la ieșire și la intrare în conformitate cu dreptul lor intern pe teritoriul celeilalte părți. Punctele comune de trecere a frontierei pot fi localizate atât pe teritoriul unui stat membru, cât și pe teritoriul unei țări terțe.”</w:t>
      </w:r>
    </w:p>
    <w:p w:rsidR="00B02165" w:rsidRPr="00D87340" w:rsidRDefault="00B02165" w:rsidP="00B02165">
      <w:pPr>
        <w:pStyle w:val="a3"/>
        <w:jc w:val="both"/>
        <w:rPr>
          <w:rFonts w:ascii="Times New Roman" w:hAnsi="Times New Roman" w:cs="Times New Roman"/>
          <w:sz w:val="26"/>
          <w:szCs w:val="26"/>
          <w:lang w:val="ro-RO"/>
        </w:rPr>
      </w:pPr>
      <w:r w:rsidRPr="00D87340">
        <w:rPr>
          <w:rFonts w:ascii="Times New Roman" w:hAnsi="Times New Roman" w:cs="Times New Roman"/>
          <w:sz w:val="26"/>
          <w:szCs w:val="26"/>
          <w:shd w:val="clear" w:color="auto" w:fill="FFFFFF"/>
          <w:lang w:val="ro-RO"/>
        </w:rPr>
        <w:tab/>
      </w:r>
      <w:r w:rsidRPr="00D87340">
        <w:rPr>
          <w:rFonts w:ascii="Times New Roman" w:hAnsi="Times New Roman" w:cs="Times New Roman"/>
          <w:sz w:val="26"/>
          <w:szCs w:val="26"/>
          <w:lang w:val="ro-RO"/>
        </w:rPr>
        <w:t>Prezentul Acord se încheie pentru o perioadă nedeterminată. Fiecare Parte are dreptul de a înceta acțiunea prezentului Acord prin înștiințarea în scris, prin canale diplomatice, a celeilalte Părți. În acest caz, acțiunea prezentului Acord va înceta peste 6 luni din ziua primirii de către o Parte a înștiințării celeilalte Părți privind intenția de a înceta acțiunea prezentului Acord. Prezentul Acord poate fi modificat sau amendat în baza acordului în scris al ambelor Părţi, prin perfectarea a protocoalelor separate, care vor fi parte integrată a prezentului Acord.</w:t>
      </w:r>
    </w:p>
    <w:p w:rsidR="00F236E6" w:rsidRDefault="00F236E6" w:rsidP="00B02165">
      <w:pPr>
        <w:pStyle w:val="a3"/>
        <w:ind w:firstLine="708"/>
        <w:jc w:val="both"/>
        <w:rPr>
          <w:rFonts w:ascii="Times New Roman" w:hAnsi="Times New Roman" w:cs="Times New Roman"/>
          <w:sz w:val="26"/>
          <w:szCs w:val="26"/>
          <w:lang w:val="ro-RO"/>
        </w:rPr>
      </w:pPr>
    </w:p>
    <w:p w:rsidR="00B02165" w:rsidRPr="00D87340" w:rsidRDefault="00B02165" w:rsidP="00B02165">
      <w:pPr>
        <w:pStyle w:val="a3"/>
        <w:ind w:firstLine="708"/>
        <w:jc w:val="both"/>
        <w:rPr>
          <w:rFonts w:ascii="Times New Roman" w:hAnsi="Times New Roman" w:cs="Times New Roman"/>
          <w:b/>
          <w:sz w:val="26"/>
          <w:szCs w:val="26"/>
          <w:lang w:val="ro-RO"/>
        </w:rPr>
      </w:pPr>
      <w:r w:rsidRPr="00D87340">
        <w:rPr>
          <w:rFonts w:ascii="Times New Roman" w:hAnsi="Times New Roman" w:cs="Times New Roman"/>
          <w:b/>
          <w:sz w:val="26"/>
          <w:szCs w:val="26"/>
          <w:lang w:val="ro-RO"/>
        </w:rPr>
        <w:lastRenderedPageBreak/>
        <w:t>B.Analiza de impact</w:t>
      </w:r>
    </w:p>
    <w:p w:rsidR="00F236E6" w:rsidRDefault="00B02165" w:rsidP="00F236E6">
      <w:pPr>
        <w:pStyle w:val="a3"/>
        <w:jc w:val="both"/>
        <w:rPr>
          <w:rFonts w:ascii="Times New Roman" w:hAnsi="Times New Roman" w:cs="Times New Roman"/>
          <w:i/>
          <w:sz w:val="26"/>
          <w:szCs w:val="26"/>
          <w:lang w:val="ro-RO"/>
        </w:rPr>
      </w:pPr>
      <w:r w:rsidRPr="00D87340">
        <w:rPr>
          <w:rFonts w:ascii="Times New Roman" w:hAnsi="Times New Roman" w:cs="Times New Roman"/>
          <w:sz w:val="26"/>
          <w:szCs w:val="26"/>
          <w:lang w:val="ro-RO"/>
        </w:rPr>
        <w:tab/>
      </w:r>
      <w:r w:rsidRPr="00D87340">
        <w:rPr>
          <w:rFonts w:ascii="Times New Roman" w:hAnsi="Times New Roman" w:cs="Times New Roman"/>
          <w:i/>
          <w:sz w:val="26"/>
          <w:szCs w:val="26"/>
          <w:lang w:val="ro-RO"/>
        </w:rPr>
        <w:t>1.Informații generale</w:t>
      </w:r>
    </w:p>
    <w:p w:rsidR="00B02165" w:rsidRPr="00F236E6" w:rsidRDefault="00B02165" w:rsidP="00F236E6">
      <w:pPr>
        <w:pStyle w:val="a3"/>
        <w:jc w:val="both"/>
        <w:rPr>
          <w:rFonts w:ascii="Times New Roman" w:hAnsi="Times New Roman" w:cs="Times New Roman"/>
          <w:i/>
          <w:sz w:val="26"/>
          <w:szCs w:val="26"/>
          <w:lang w:val="ro-RO"/>
        </w:rPr>
      </w:pPr>
      <w:r w:rsidRPr="00D87340">
        <w:rPr>
          <w:rFonts w:ascii="Times New Roman" w:hAnsi="Times New Roman" w:cs="Times New Roman"/>
          <w:sz w:val="26"/>
          <w:szCs w:val="26"/>
          <w:lang w:val="ro-RO"/>
        </w:rPr>
        <w:t xml:space="preserve">Prevederile prezentului proiect de Acord stabilesc bazele cooperării autorităților de control ale statelor Părţi la efectuarea controlului persoanelor, mijloacelor de transport şi mărfurilor în punctele de trecere comune la frontiera de stat moldo-română. Totodată, desfășurarea controlului în punctele comune de trecere a frontierei va contribui la reducerea timpului de traversare a frontierei moldo-române, sporirea capacităţilor instituţionale ale autorităţilor de frontieră, precum şi armonizarea procedurilor de control la standardele Uniunii Europene. </w:t>
      </w:r>
    </w:p>
    <w:p w:rsidR="00B02165" w:rsidRPr="00D87340" w:rsidRDefault="00B02165" w:rsidP="00D322F9">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Scopul final al încheierii </w:t>
      </w:r>
      <w:r w:rsidR="00D322F9" w:rsidRPr="00D87340">
        <w:rPr>
          <w:rFonts w:ascii="Times New Roman" w:hAnsi="Times New Roman" w:cs="Times New Roman"/>
          <w:sz w:val="26"/>
          <w:szCs w:val="26"/>
          <w:lang w:val="ro-RO"/>
        </w:rPr>
        <w:t xml:space="preserve">prezentului proiect de </w:t>
      </w:r>
      <w:r w:rsidRPr="00D87340">
        <w:rPr>
          <w:rFonts w:ascii="Times New Roman" w:hAnsi="Times New Roman" w:cs="Times New Roman"/>
          <w:sz w:val="26"/>
          <w:szCs w:val="26"/>
          <w:lang w:val="ro-RO"/>
        </w:rPr>
        <w:t>Acord este asigurarea securității frontierei dintre Republica Moldova și România, care este</w:t>
      </w:r>
      <w:r w:rsidR="00D322F9" w:rsidRPr="00D87340">
        <w:rPr>
          <w:rFonts w:ascii="Times New Roman" w:hAnsi="Times New Roman" w:cs="Times New Roman"/>
          <w:sz w:val="26"/>
          <w:szCs w:val="26"/>
          <w:lang w:val="ro-RO"/>
        </w:rPr>
        <w:t xml:space="preserve"> </w:t>
      </w:r>
      <w:r w:rsidRPr="00D87340">
        <w:rPr>
          <w:rFonts w:ascii="Times New Roman" w:hAnsi="Times New Roman" w:cs="Times New Roman"/>
          <w:sz w:val="26"/>
          <w:szCs w:val="26"/>
          <w:lang w:val="ro-RO"/>
        </w:rPr>
        <w:t>frontieră externă a Uniunii Europene, a securității naționale, bunăstării economice a statelor Părţi, prevenirea și lupta împotriva criminalității transfrontaliere organizate, a terorismului internațional și finanțării acestuia.</w:t>
      </w:r>
    </w:p>
    <w:p w:rsidR="00B02165" w:rsidRPr="00D87340" w:rsidRDefault="00B02165" w:rsidP="00D322F9">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Specificăm inexistența unor opțiuni alternative de reglementare a subiectului în cauză decât semnarea prezentului Acord. În conformitate cu alin. (2), (3) art. 4, în urma intrării în vigoare a prezentului Acord, urmează a fi elaborate norme tehnice de către autoritățile de control ale Părților pentru fiecare punct de trecere separat, în </w:t>
      </w:r>
      <w:r w:rsidR="004A723A" w:rsidRPr="00D87340">
        <w:rPr>
          <w:rFonts w:ascii="Times New Roman" w:hAnsi="Times New Roman" w:cs="Times New Roman"/>
          <w:sz w:val="26"/>
          <w:szCs w:val="26"/>
          <w:lang w:val="ro-RO"/>
        </w:rPr>
        <w:t>funcție</w:t>
      </w:r>
      <w:r w:rsidRPr="00D87340">
        <w:rPr>
          <w:rFonts w:ascii="Times New Roman" w:hAnsi="Times New Roman" w:cs="Times New Roman"/>
          <w:sz w:val="26"/>
          <w:szCs w:val="26"/>
          <w:lang w:val="ro-RO"/>
        </w:rPr>
        <w:t xml:space="preserve"> de specificul acestuia, norme tehnice care nu sunt tratate internaţionale. </w:t>
      </w:r>
    </w:p>
    <w:p w:rsidR="00B02165" w:rsidRPr="00D87340" w:rsidRDefault="00B02165" w:rsidP="00D322F9">
      <w:pPr>
        <w:pStyle w:val="a3"/>
        <w:ind w:firstLine="708"/>
        <w:jc w:val="both"/>
        <w:rPr>
          <w:rFonts w:ascii="Times New Roman" w:hAnsi="Times New Roman" w:cs="Times New Roman"/>
          <w:bCs/>
          <w:color w:val="000000"/>
          <w:sz w:val="26"/>
          <w:szCs w:val="26"/>
          <w:lang w:val="ro-RO"/>
        </w:rPr>
      </w:pPr>
      <w:r w:rsidRPr="00D87340">
        <w:rPr>
          <w:rFonts w:ascii="Times New Roman" w:hAnsi="Times New Roman" w:cs="Times New Roman"/>
          <w:sz w:val="26"/>
          <w:szCs w:val="26"/>
          <w:lang w:val="ro-RO"/>
        </w:rPr>
        <w:t xml:space="preserve">În prezent, </w:t>
      </w:r>
      <w:r w:rsidR="004A723A" w:rsidRPr="00D87340">
        <w:rPr>
          <w:rFonts w:ascii="Times New Roman" w:hAnsi="Times New Roman" w:cs="Times New Roman"/>
          <w:sz w:val="26"/>
          <w:szCs w:val="26"/>
          <w:lang w:val="ro-RO"/>
        </w:rPr>
        <w:t xml:space="preserve">acorduri similare au fost semnate </w:t>
      </w:r>
      <w:r w:rsidRPr="00D87340">
        <w:rPr>
          <w:rFonts w:ascii="Times New Roman" w:hAnsi="Times New Roman" w:cs="Times New Roman"/>
          <w:bCs/>
          <w:color w:val="000000"/>
          <w:sz w:val="26"/>
          <w:szCs w:val="26"/>
          <w:lang w:val="ro-RO"/>
        </w:rPr>
        <w:t>între Guvernul Republici</w:t>
      </w:r>
      <w:r w:rsidR="004A723A" w:rsidRPr="00D87340">
        <w:rPr>
          <w:rFonts w:ascii="Times New Roman" w:hAnsi="Times New Roman" w:cs="Times New Roman"/>
          <w:bCs/>
          <w:color w:val="000000"/>
          <w:sz w:val="26"/>
          <w:szCs w:val="26"/>
          <w:lang w:val="ro-RO"/>
        </w:rPr>
        <w:t>i Moldova şi Cabinetul de Miniștri al Ucrainei (</w:t>
      </w:r>
      <w:r w:rsidRPr="00D87340">
        <w:rPr>
          <w:rFonts w:ascii="Times New Roman" w:hAnsi="Times New Roman" w:cs="Times New Roman"/>
          <w:bCs/>
          <w:color w:val="000000"/>
          <w:sz w:val="26"/>
          <w:szCs w:val="26"/>
          <w:lang w:val="ro-RO"/>
        </w:rPr>
        <w:t>Acordul cu privire la organizarea controlului în comun în punctele de trecere a frontierei de stat moldo-ucrainene, semnat la 11 martie 1997, la Chișinău</w:t>
      </w:r>
      <w:r w:rsidR="004A723A" w:rsidRPr="00D87340">
        <w:rPr>
          <w:rFonts w:ascii="Times New Roman" w:hAnsi="Times New Roman" w:cs="Times New Roman"/>
          <w:bCs/>
          <w:color w:val="000000"/>
          <w:sz w:val="26"/>
          <w:szCs w:val="26"/>
          <w:lang w:val="ro-RO"/>
        </w:rPr>
        <w:t>), precum</w:t>
      </w:r>
      <w:r w:rsidRPr="00D87340">
        <w:rPr>
          <w:rFonts w:ascii="Times New Roman" w:hAnsi="Times New Roman" w:cs="Times New Roman"/>
          <w:bCs/>
          <w:color w:val="000000"/>
          <w:sz w:val="26"/>
          <w:szCs w:val="26"/>
          <w:lang w:val="ro-RO"/>
        </w:rPr>
        <w:t xml:space="preserve"> </w:t>
      </w:r>
      <w:r w:rsidR="00F236E6">
        <w:rPr>
          <w:rFonts w:ascii="Times New Roman" w:hAnsi="Times New Roman" w:cs="Times New Roman"/>
          <w:bCs/>
          <w:color w:val="000000"/>
          <w:sz w:val="26"/>
          <w:szCs w:val="26"/>
          <w:lang w:val="ro-RO"/>
        </w:rPr>
        <w:t xml:space="preserve">și între </w:t>
      </w:r>
      <w:r w:rsidRPr="00D87340">
        <w:rPr>
          <w:rFonts w:ascii="Times New Roman" w:hAnsi="Times New Roman" w:cs="Times New Roman"/>
          <w:sz w:val="26"/>
          <w:szCs w:val="26"/>
          <w:lang w:val="ro-RO"/>
        </w:rPr>
        <w:t>Guvernul României şi Guvernul Republicii Bulgaria</w:t>
      </w:r>
      <w:r w:rsidR="00F236E6">
        <w:rPr>
          <w:rFonts w:ascii="Times New Roman" w:hAnsi="Times New Roman" w:cs="Times New Roman"/>
          <w:sz w:val="26"/>
          <w:szCs w:val="26"/>
          <w:lang w:val="ro-RO"/>
        </w:rPr>
        <w:t xml:space="preserve"> (Acordul</w:t>
      </w:r>
      <w:r w:rsidRPr="00D87340">
        <w:rPr>
          <w:rFonts w:ascii="Times New Roman" w:hAnsi="Times New Roman" w:cs="Times New Roman"/>
          <w:sz w:val="26"/>
          <w:szCs w:val="26"/>
          <w:lang w:val="ro-RO"/>
        </w:rPr>
        <w:t xml:space="preserve"> privind controlul în comun al trecerii frontierei, </w:t>
      </w:r>
      <w:r w:rsidRPr="00D87340">
        <w:rPr>
          <w:rFonts w:ascii="Times New Roman" w:hAnsi="Times New Roman" w:cs="Times New Roman"/>
          <w:sz w:val="26"/>
          <w:szCs w:val="26"/>
          <w:shd w:val="clear" w:color="auto" w:fill="FFFFFF"/>
          <w:lang w:val="ro-RO"/>
        </w:rPr>
        <w:t>semnat la 21 decembrie 2006, la București</w:t>
      </w:r>
      <w:r w:rsidR="00F236E6">
        <w:rPr>
          <w:rFonts w:ascii="Times New Roman" w:hAnsi="Times New Roman" w:cs="Times New Roman"/>
          <w:sz w:val="26"/>
          <w:szCs w:val="26"/>
          <w:shd w:val="clear" w:color="auto" w:fill="FFFFFF"/>
          <w:lang w:val="ro-RO"/>
        </w:rPr>
        <w:t>)</w:t>
      </w:r>
      <w:r w:rsidRPr="00D87340">
        <w:rPr>
          <w:rFonts w:ascii="Times New Roman" w:hAnsi="Times New Roman" w:cs="Times New Roman"/>
          <w:sz w:val="26"/>
          <w:szCs w:val="26"/>
          <w:shd w:val="clear" w:color="auto" w:fill="FFFFFF"/>
          <w:lang w:val="ro-RO"/>
        </w:rPr>
        <w:t xml:space="preserve">. </w:t>
      </w:r>
    </w:p>
    <w:p w:rsidR="00B02165" w:rsidRPr="00D87340" w:rsidRDefault="00B02165" w:rsidP="00D322F9">
      <w:pPr>
        <w:pStyle w:val="a3"/>
        <w:ind w:firstLine="708"/>
        <w:jc w:val="both"/>
        <w:rPr>
          <w:rFonts w:ascii="Times New Roman" w:hAnsi="Times New Roman" w:cs="Times New Roman"/>
          <w:bCs/>
          <w:sz w:val="26"/>
          <w:szCs w:val="26"/>
          <w:lang w:val="ro-RO"/>
        </w:rPr>
      </w:pPr>
      <w:r w:rsidRPr="00D87340">
        <w:rPr>
          <w:rFonts w:ascii="Times New Roman" w:hAnsi="Times New Roman" w:cs="Times New Roman"/>
          <w:sz w:val="26"/>
          <w:szCs w:val="26"/>
          <w:shd w:val="clear" w:color="auto" w:fill="FFFFFF"/>
          <w:lang w:val="ro-RO"/>
        </w:rPr>
        <w:t xml:space="preserve">Principalele progrese ale Acordurilor sus-menționate constau în: </w:t>
      </w:r>
      <w:r w:rsidRPr="00D87340">
        <w:rPr>
          <w:rFonts w:ascii="Times New Roman" w:hAnsi="Times New Roman" w:cs="Times New Roman"/>
          <w:sz w:val="26"/>
          <w:szCs w:val="26"/>
          <w:lang w:val="ro-RO"/>
        </w:rPr>
        <w:t>fluidizarea traficului, eficientizarea utilizării resurselor pentru ambele Părți, îmbunătățirea din punct de vedere calitativ al controlului de trecere a</w:t>
      </w:r>
      <w:r w:rsidR="004A723A" w:rsidRPr="00D87340">
        <w:rPr>
          <w:rFonts w:ascii="Times New Roman" w:hAnsi="Times New Roman" w:cs="Times New Roman"/>
          <w:sz w:val="26"/>
          <w:szCs w:val="26"/>
          <w:lang w:val="ro-RO"/>
        </w:rPr>
        <w:t>l</w:t>
      </w:r>
      <w:r w:rsidRPr="00D87340">
        <w:rPr>
          <w:rFonts w:ascii="Times New Roman" w:hAnsi="Times New Roman" w:cs="Times New Roman"/>
          <w:sz w:val="26"/>
          <w:szCs w:val="26"/>
          <w:lang w:val="ro-RO"/>
        </w:rPr>
        <w:t xml:space="preserve"> frontierei, precum și alte implicații și beneficii pentru cetățenii celor două state, în special prin reducerea timp</w:t>
      </w:r>
      <w:r w:rsidR="00F236E6">
        <w:rPr>
          <w:rFonts w:ascii="Times New Roman" w:hAnsi="Times New Roman" w:cs="Times New Roman"/>
          <w:sz w:val="26"/>
          <w:szCs w:val="26"/>
          <w:lang w:val="ro-RO"/>
        </w:rPr>
        <w:t>ului</w:t>
      </w:r>
      <w:r w:rsidRPr="00D87340">
        <w:rPr>
          <w:rFonts w:ascii="Times New Roman" w:hAnsi="Times New Roman" w:cs="Times New Roman"/>
          <w:sz w:val="26"/>
          <w:szCs w:val="26"/>
          <w:lang w:val="ro-RO"/>
        </w:rPr>
        <w:t xml:space="preserve"> de așteptare.</w:t>
      </w:r>
      <w:r w:rsidRPr="00D87340">
        <w:rPr>
          <w:rFonts w:ascii="Times New Roman" w:hAnsi="Times New Roman" w:cs="Times New Roman"/>
          <w:bCs/>
          <w:sz w:val="26"/>
          <w:szCs w:val="26"/>
          <w:lang w:val="ro-RO"/>
        </w:rPr>
        <w:t xml:space="preserve"> </w:t>
      </w:r>
    </w:p>
    <w:p w:rsidR="00B02165" w:rsidRPr="00D87340" w:rsidRDefault="00B02165" w:rsidP="004A723A">
      <w:pPr>
        <w:pStyle w:val="a3"/>
        <w:ind w:firstLine="708"/>
        <w:jc w:val="both"/>
        <w:rPr>
          <w:rFonts w:ascii="Times New Roman" w:hAnsi="Times New Roman" w:cs="Times New Roman"/>
          <w:bCs/>
          <w:sz w:val="26"/>
          <w:szCs w:val="26"/>
          <w:lang w:val="ro-RO"/>
        </w:rPr>
      </w:pPr>
      <w:r w:rsidRPr="00D87340">
        <w:rPr>
          <w:rFonts w:ascii="Times New Roman" w:hAnsi="Times New Roman" w:cs="Times New Roman"/>
          <w:bCs/>
          <w:sz w:val="26"/>
          <w:szCs w:val="26"/>
          <w:lang w:val="ro-RO"/>
        </w:rPr>
        <w:t>Principalele drepturi și obligații ce reies din prezentul</w:t>
      </w:r>
      <w:r w:rsidR="004A723A" w:rsidRPr="00D87340">
        <w:rPr>
          <w:rFonts w:ascii="Times New Roman" w:hAnsi="Times New Roman" w:cs="Times New Roman"/>
          <w:bCs/>
          <w:sz w:val="26"/>
          <w:szCs w:val="26"/>
          <w:lang w:val="ro-RO"/>
        </w:rPr>
        <w:t xml:space="preserve"> proiect de</w:t>
      </w:r>
      <w:r w:rsidRPr="00D87340">
        <w:rPr>
          <w:rFonts w:ascii="Times New Roman" w:hAnsi="Times New Roman" w:cs="Times New Roman"/>
          <w:bCs/>
          <w:sz w:val="26"/>
          <w:szCs w:val="26"/>
          <w:lang w:val="ro-RO"/>
        </w:rPr>
        <w:t xml:space="preserve"> Acord sunt:</w:t>
      </w:r>
      <w:r w:rsidR="004A723A" w:rsidRPr="00D87340">
        <w:rPr>
          <w:rFonts w:ascii="Times New Roman" w:hAnsi="Times New Roman" w:cs="Times New Roman"/>
          <w:bCs/>
          <w:sz w:val="26"/>
          <w:szCs w:val="26"/>
          <w:lang w:val="ro-RO"/>
        </w:rPr>
        <w:t xml:space="preserve"> </w:t>
      </w:r>
      <w:r w:rsidRPr="00D87340">
        <w:rPr>
          <w:rFonts w:ascii="Times New Roman" w:hAnsi="Times New Roman" w:cs="Times New Roman"/>
          <w:sz w:val="26"/>
          <w:szCs w:val="26"/>
          <w:lang w:val="ro-RO"/>
        </w:rPr>
        <w:t>efectuarea controlului persoanelor, mijloacelor de transport și mărfurilor atât pe teritoriul unui stat, cât și pe teritoriul ambelor state ale Părților;</w:t>
      </w:r>
      <w:r w:rsidR="004A723A" w:rsidRPr="00D87340">
        <w:rPr>
          <w:rFonts w:ascii="Times New Roman" w:hAnsi="Times New Roman" w:cs="Times New Roman"/>
          <w:bCs/>
          <w:sz w:val="26"/>
          <w:szCs w:val="26"/>
          <w:lang w:val="ro-RO"/>
        </w:rPr>
        <w:t xml:space="preserve"> </w:t>
      </w:r>
      <w:r w:rsidRPr="00D87340">
        <w:rPr>
          <w:rFonts w:ascii="Times New Roman" w:hAnsi="Times New Roman" w:cs="Times New Roman"/>
          <w:sz w:val="26"/>
          <w:szCs w:val="26"/>
          <w:lang w:val="ro-RO"/>
        </w:rPr>
        <w:t>efectuarea controlului persoanelor, mijloacelor de transport și mărfurilor în punctele de trecere pentru trafic feroviar;</w:t>
      </w:r>
      <w:r w:rsidR="004A723A" w:rsidRPr="00D87340">
        <w:rPr>
          <w:rFonts w:ascii="Times New Roman" w:hAnsi="Times New Roman" w:cs="Times New Roman"/>
          <w:bCs/>
          <w:sz w:val="26"/>
          <w:szCs w:val="26"/>
          <w:lang w:val="ro-RO"/>
        </w:rPr>
        <w:t xml:space="preserve"> </w:t>
      </w:r>
      <w:r w:rsidRPr="00D87340">
        <w:rPr>
          <w:rFonts w:ascii="Times New Roman" w:hAnsi="Times New Roman" w:cs="Times New Roman"/>
          <w:sz w:val="26"/>
          <w:szCs w:val="26"/>
          <w:lang w:val="ro-RO"/>
        </w:rPr>
        <w:t>respectarea procedurilor prevăzute de Acord în cazul solicitărilor de acordare a protecţiei internaţionale de azil; reţinerea persoanelor, mijloacelor de transport sau mărfurilor;</w:t>
      </w:r>
      <w:r w:rsidR="004A723A" w:rsidRPr="00D87340">
        <w:rPr>
          <w:rFonts w:ascii="Times New Roman" w:hAnsi="Times New Roman" w:cs="Times New Roman"/>
          <w:bCs/>
          <w:sz w:val="26"/>
          <w:szCs w:val="26"/>
          <w:lang w:val="ro-RO"/>
        </w:rPr>
        <w:t xml:space="preserve"> </w:t>
      </w:r>
      <w:r w:rsidRPr="00D87340">
        <w:rPr>
          <w:rFonts w:ascii="Times New Roman" w:hAnsi="Times New Roman" w:cs="Times New Roman"/>
          <w:sz w:val="26"/>
          <w:szCs w:val="26"/>
          <w:lang w:val="ro-RO"/>
        </w:rPr>
        <w:t>respectarea legislaţiei în vigoare pe teritoriul statului Părții, unde se efectuează controlul;</w:t>
      </w:r>
      <w:r w:rsidR="004A723A" w:rsidRPr="00D87340">
        <w:rPr>
          <w:rFonts w:ascii="Times New Roman" w:hAnsi="Times New Roman" w:cs="Times New Roman"/>
          <w:bCs/>
          <w:sz w:val="26"/>
          <w:szCs w:val="26"/>
          <w:lang w:val="ro-RO"/>
        </w:rPr>
        <w:t xml:space="preserve"> </w:t>
      </w:r>
      <w:r w:rsidRPr="00D87340">
        <w:rPr>
          <w:rFonts w:ascii="Times New Roman" w:hAnsi="Times New Roman" w:cs="Times New Roman"/>
          <w:sz w:val="26"/>
          <w:szCs w:val="26"/>
          <w:lang w:val="ro-RO"/>
        </w:rPr>
        <w:t xml:space="preserve">efectuarea schimbului de date cu caracter personal între autoritățile de control, prelucrarea şi asigurarea securităţii acestora. </w:t>
      </w:r>
    </w:p>
    <w:p w:rsidR="00B02165" w:rsidRPr="00D87340" w:rsidRDefault="00B02165" w:rsidP="004A723A">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Disputele privind interpretarea sau realizarea prevederilor prezentului </w:t>
      </w:r>
      <w:r w:rsidR="004A723A" w:rsidRPr="00D87340">
        <w:rPr>
          <w:rFonts w:ascii="Times New Roman" w:hAnsi="Times New Roman" w:cs="Times New Roman"/>
          <w:sz w:val="26"/>
          <w:szCs w:val="26"/>
          <w:lang w:val="ro-RO"/>
        </w:rPr>
        <w:t xml:space="preserve">proiect de </w:t>
      </w:r>
      <w:r w:rsidRPr="00D87340">
        <w:rPr>
          <w:rFonts w:ascii="Times New Roman" w:hAnsi="Times New Roman" w:cs="Times New Roman"/>
          <w:sz w:val="26"/>
          <w:szCs w:val="26"/>
          <w:lang w:val="ro-RO"/>
        </w:rPr>
        <w:t>Acord se soluționează prin negocieri între autoritățile de control ale statelor Părţi. În cazul în care nu se ajunge la un consens prin negocieri, Părțile soluționează problema prin canale diplomatice.</w:t>
      </w:r>
      <w:r w:rsidR="004A723A" w:rsidRPr="00D87340">
        <w:rPr>
          <w:rFonts w:ascii="Times New Roman" w:hAnsi="Times New Roman" w:cs="Times New Roman"/>
          <w:sz w:val="26"/>
          <w:szCs w:val="26"/>
          <w:lang w:val="ro-RO"/>
        </w:rPr>
        <w:t xml:space="preserve"> </w:t>
      </w:r>
      <w:r w:rsidRPr="00D87340">
        <w:rPr>
          <w:rFonts w:ascii="Times New Roman" w:hAnsi="Times New Roman" w:cs="Times New Roman"/>
          <w:sz w:val="26"/>
          <w:szCs w:val="26"/>
          <w:lang w:val="ro-RO"/>
        </w:rPr>
        <w:t>Prezentul Acord are o aplicabilitate teritorială localizată în conformitate cu art. 4 al prezentului proiect</w:t>
      </w:r>
      <w:r w:rsidR="004A723A" w:rsidRPr="00D87340">
        <w:rPr>
          <w:rFonts w:ascii="Times New Roman" w:hAnsi="Times New Roman" w:cs="Times New Roman"/>
          <w:sz w:val="26"/>
          <w:szCs w:val="26"/>
          <w:lang w:val="ro-RO"/>
        </w:rPr>
        <w:t xml:space="preserve"> de Acord</w:t>
      </w:r>
      <w:r w:rsidRPr="00D87340">
        <w:rPr>
          <w:rFonts w:ascii="Times New Roman" w:hAnsi="Times New Roman" w:cs="Times New Roman"/>
          <w:sz w:val="26"/>
          <w:szCs w:val="26"/>
          <w:lang w:val="ro-RO"/>
        </w:rPr>
        <w:t>. Controlul comun se desfășoară în limitele zonelor de responsabilitate ale autorităților de control, de regulă, în apropierea frontierei de stat comune.</w:t>
      </w:r>
    </w:p>
    <w:p w:rsidR="004A723A" w:rsidRPr="00D87340" w:rsidRDefault="004A723A" w:rsidP="004A723A">
      <w:pPr>
        <w:pStyle w:val="a3"/>
        <w:ind w:firstLine="708"/>
        <w:jc w:val="both"/>
        <w:rPr>
          <w:rFonts w:ascii="Times New Roman" w:hAnsi="Times New Roman" w:cs="Times New Roman"/>
          <w:sz w:val="26"/>
          <w:szCs w:val="26"/>
          <w:lang w:val="ro-RO"/>
        </w:rPr>
      </w:pPr>
    </w:p>
    <w:p w:rsidR="004A723A" w:rsidRPr="009449EE" w:rsidRDefault="009449EE" w:rsidP="009449EE">
      <w:pPr>
        <w:ind w:left="360"/>
        <w:rPr>
          <w:rFonts w:ascii="Times New Roman"/>
          <w:i/>
          <w:color w:val="000000"/>
          <w:sz w:val="26"/>
          <w:szCs w:val="26"/>
          <w:u w:color="0000EE"/>
        </w:rPr>
      </w:pPr>
      <w:r>
        <w:rPr>
          <w:rFonts w:ascii="Times New Roman"/>
          <w:i/>
          <w:color w:val="000000"/>
          <w:sz w:val="26"/>
          <w:szCs w:val="26"/>
          <w:u w:color="0000EE"/>
        </w:rPr>
        <w:lastRenderedPageBreak/>
        <w:tab/>
      </w:r>
      <w:r w:rsidR="004A723A" w:rsidRPr="00D87340">
        <w:rPr>
          <w:rFonts w:ascii="Times New Roman"/>
          <w:i/>
          <w:sz w:val="26"/>
          <w:szCs w:val="26"/>
          <w:u w:color="0000EE"/>
        </w:rPr>
        <w:t xml:space="preserve">2. Aspectul politic, cultural şi social </w:t>
      </w:r>
    </w:p>
    <w:p w:rsidR="004A723A" w:rsidRPr="00D87340" w:rsidRDefault="004A723A" w:rsidP="004A723A">
      <w:pPr>
        <w:pStyle w:val="a3"/>
        <w:ind w:firstLine="708"/>
        <w:jc w:val="both"/>
        <w:rPr>
          <w:rFonts w:ascii="Times New Roman" w:hAnsi="Times New Roman" w:cs="Times New Roman"/>
          <w:bCs/>
          <w:sz w:val="26"/>
          <w:szCs w:val="26"/>
          <w:lang w:val="ro-RO" w:eastAsia="ru-RU"/>
        </w:rPr>
      </w:pPr>
      <w:r w:rsidRPr="00D87340">
        <w:rPr>
          <w:rFonts w:ascii="Times New Roman" w:hAnsi="Times New Roman" w:cs="Times New Roman"/>
          <w:sz w:val="26"/>
          <w:szCs w:val="26"/>
          <w:lang w:val="ro-RO"/>
        </w:rPr>
        <w:t>Dispoziţiile prezentului proiect de Acord nu aduc atingere obligaţiilor care decurg din alte tratate internaţionale la  care statele Părţi  sunt parte.</w:t>
      </w:r>
      <w:r w:rsidRPr="00D87340">
        <w:rPr>
          <w:rFonts w:ascii="Times New Roman" w:hAnsi="Times New Roman" w:cs="Times New Roman"/>
          <w:iCs/>
          <w:sz w:val="26"/>
          <w:szCs w:val="26"/>
          <w:lang w:val="ro-RO" w:eastAsia="ru-RU"/>
        </w:rPr>
        <w:t xml:space="preserve"> Prezentul Acord nu are drept scop abordarea problemelor de ordin politic, istoric sau etnic. Încheierea acestuia va contribui </w:t>
      </w:r>
      <w:r w:rsidRPr="00D87340">
        <w:rPr>
          <w:rFonts w:ascii="Times New Roman" w:hAnsi="Times New Roman" w:cs="Times New Roman"/>
          <w:sz w:val="26"/>
          <w:szCs w:val="26"/>
          <w:lang w:val="ro-RO" w:eastAsia="ru-RU"/>
        </w:rPr>
        <w:t>esenţial la dezvoltarea şi consolidarea relaţiilor de cooperare dintre instituţiile cu atribuţii la frontieră, în interesul şi avantajul ambelor state</w:t>
      </w:r>
      <w:r w:rsidRPr="00D87340">
        <w:rPr>
          <w:rFonts w:ascii="Times New Roman" w:hAnsi="Times New Roman" w:cs="Times New Roman"/>
          <w:iCs/>
          <w:sz w:val="26"/>
          <w:szCs w:val="26"/>
          <w:lang w:val="ro-RO" w:eastAsia="ru-RU"/>
        </w:rPr>
        <w:t>, în scopul asigurării securităţii frontierei de stat dintre Republica Moldova şi România, pornind de la principiul suveranităţii, integrităţii teritoriale și al inviolabilităţii frontierelor de stat.</w:t>
      </w:r>
      <w:r w:rsidRPr="00D87340">
        <w:rPr>
          <w:rFonts w:ascii="Times New Roman" w:hAnsi="Times New Roman" w:cs="Times New Roman"/>
          <w:bCs/>
          <w:sz w:val="26"/>
          <w:szCs w:val="26"/>
          <w:lang w:val="ro-RO" w:eastAsia="ru-RU"/>
        </w:rPr>
        <w:t xml:space="preserve"> </w:t>
      </w:r>
    </w:p>
    <w:p w:rsidR="004A723A" w:rsidRPr="00D87340" w:rsidRDefault="004A723A" w:rsidP="004A723A">
      <w:pPr>
        <w:pStyle w:val="a3"/>
        <w:ind w:firstLine="708"/>
        <w:jc w:val="both"/>
        <w:rPr>
          <w:rFonts w:ascii="Times New Roman" w:hAnsi="Times New Roman" w:cs="Times New Roman"/>
          <w:color w:val="000000"/>
          <w:sz w:val="26"/>
          <w:szCs w:val="26"/>
          <w:lang w:val="ro-RO"/>
        </w:rPr>
      </w:pPr>
      <w:r w:rsidRPr="00D87340">
        <w:rPr>
          <w:rFonts w:ascii="Times New Roman" w:hAnsi="Times New Roman" w:cs="Times New Roman"/>
          <w:bCs/>
          <w:sz w:val="26"/>
          <w:szCs w:val="26"/>
          <w:lang w:val="ro-RO" w:eastAsia="ru-RU"/>
        </w:rPr>
        <w:t xml:space="preserve">Având la bază prevederile p.32 al </w:t>
      </w:r>
      <w:r w:rsidRPr="00D87340">
        <w:rPr>
          <w:rFonts w:ascii="Times New Roman" w:hAnsi="Times New Roman" w:cs="Times New Roman"/>
          <w:sz w:val="26"/>
          <w:szCs w:val="26"/>
          <w:lang w:val="ro-RO"/>
        </w:rPr>
        <w:t xml:space="preserve">Regulamentului privind mecanismul de încheiere, aplicare şi încetare a tratatelor internaţionale, aprobat prin Hotărârea Guvernului Republicii Moldova nr. 442 din 17 iulie 2015, </w:t>
      </w:r>
      <w:r w:rsidRPr="00D87340">
        <w:rPr>
          <w:rFonts w:ascii="Times New Roman" w:hAnsi="Times New Roman" w:cs="Times New Roman"/>
          <w:color w:val="000000"/>
          <w:sz w:val="26"/>
          <w:szCs w:val="26"/>
          <w:lang w:val="ro-RO"/>
        </w:rPr>
        <w:t>menționăm despre lipsa necesității efectuării consultărilor publice asupra proiectului Protocolului.</w:t>
      </w:r>
    </w:p>
    <w:p w:rsidR="004A723A" w:rsidRPr="00D87340" w:rsidRDefault="004A723A" w:rsidP="004A723A">
      <w:pPr>
        <w:pStyle w:val="a3"/>
        <w:rPr>
          <w:rFonts w:ascii="Times New Roman" w:hAnsi="Times New Roman" w:cs="Times New Roman"/>
          <w:i/>
          <w:sz w:val="26"/>
          <w:szCs w:val="26"/>
          <w:lang w:val="ro-RO"/>
        </w:rPr>
      </w:pPr>
    </w:p>
    <w:p w:rsidR="004A723A" w:rsidRPr="00D87340" w:rsidRDefault="004A723A" w:rsidP="004A723A">
      <w:pPr>
        <w:pStyle w:val="a3"/>
        <w:ind w:firstLine="708"/>
        <w:rPr>
          <w:rFonts w:ascii="Times New Roman" w:hAnsi="Times New Roman" w:cs="Times New Roman"/>
          <w:i/>
          <w:sz w:val="26"/>
          <w:szCs w:val="26"/>
          <w:u w:color="0000EE"/>
          <w:lang w:val="ro-RO"/>
        </w:rPr>
      </w:pPr>
      <w:r w:rsidRPr="00D87340">
        <w:rPr>
          <w:rFonts w:ascii="Times New Roman" w:hAnsi="Times New Roman" w:cs="Times New Roman"/>
          <w:i/>
          <w:sz w:val="26"/>
          <w:szCs w:val="26"/>
          <w:u w:color="0000EE"/>
          <w:lang w:val="ro-RO"/>
        </w:rPr>
        <w:t>3. Aspectul economic şi de mediu</w:t>
      </w:r>
    </w:p>
    <w:p w:rsidR="004A723A" w:rsidRPr="00D87340" w:rsidRDefault="004A723A" w:rsidP="004A723A">
      <w:pPr>
        <w:pStyle w:val="a3"/>
        <w:ind w:firstLine="708"/>
        <w:jc w:val="both"/>
        <w:rPr>
          <w:rFonts w:ascii="Times New Roman" w:hAnsi="Times New Roman" w:cs="Times New Roman"/>
          <w:sz w:val="26"/>
          <w:szCs w:val="26"/>
          <w:lang w:val="ro-RO" w:eastAsia="ru-RU"/>
        </w:rPr>
      </w:pPr>
      <w:r w:rsidRPr="00D87340">
        <w:rPr>
          <w:rFonts w:ascii="Times New Roman" w:hAnsi="Times New Roman" w:cs="Times New Roman"/>
          <w:bCs/>
          <w:sz w:val="26"/>
          <w:szCs w:val="26"/>
          <w:lang w:val="ro-RO" w:eastAsia="ru-RU"/>
        </w:rPr>
        <w:t xml:space="preserve">Obiectivul de bază al Acordului constă în dezvoltarea şi consolidarea relaţiilor de cooperare bilaterală şi asigurarea securităţii frontierei de stat. </w:t>
      </w:r>
      <w:r w:rsidRPr="00D87340">
        <w:rPr>
          <w:rFonts w:ascii="Times New Roman" w:hAnsi="Times New Roman" w:cs="Times New Roman"/>
          <w:sz w:val="26"/>
          <w:szCs w:val="26"/>
          <w:lang w:val="ro-RO" w:eastAsia="ru-RU"/>
        </w:rPr>
        <w:t xml:space="preserve">În acest sens, încheierea </w:t>
      </w:r>
      <w:r w:rsidRPr="00D87340">
        <w:rPr>
          <w:rFonts w:ascii="Times New Roman" w:hAnsi="Times New Roman" w:cs="Times New Roman"/>
          <w:iCs/>
          <w:sz w:val="26"/>
          <w:szCs w:val="26"/>
          <w:lang w:val="ro-RO" w:eastAsia="ru-RU"/>
        </w:rPr>
        <w:t>Acordului</w:t>
      </w:r>
      <w:r w:rsidRPr="00D87340">
        <w:rPr>
          <w:rFonts w:ascii="Times New Roman" w:hAnsi="Times New Roman" w:cs="Times New Roman"/>
          <w:sz w:val="26"/>
          <w:szCs w:val="26"/>
          <w:lang w:val="ro-RO" w:eastAsia="ru-RU"/>
        </w:rPr>
        <w:t xml:space="preserve"> va avea un impact pozitiv asupra protecţiei intereselor economice ale Republicii Moldova.</w:t>
      </w:r>
    </w:p>
    <w:p w:rsidR="00527B5A" w:rsidRPr="00D87340" w:rsidRDefault="00527B5A" w:rsidP="004A723A">
      <w:pPr>
        <w:pStyle w:val="a3"/>
        <w:ind w:firstLine="708"/>
        <w:jc w:val="both"/>
        <w:rPr>
          <w:rFonts w:ascii="Times New Roman" w:hAnsi="Times New Roman" w:cs="Times New Roman"/>
          <w:sz w:val="26"/>
          <w:szCs w:val="26"/>
          <w:lang w:val="ro-RO" w:eastAsia="ru-RU"/>
        </w:rPr>
      </w:pPr>
    </w:p>
    <w:p w:rsidR="00527B5A" w:rsidRPr="00D87340" w:rsidRDefault="00527B5A" w:rsidP="00527B5A">
      <w:pPr>
        <w:pStyle w:val="a3"/>
        <w:ind w:firstLine="708"/>
        <w:rPr>
          <w:rFonts w:ascii="Times New Roman" w:hAnsi="Times New Roman" w:cs="Times New Roman"/>
          <w:i/>
          <w:sz w:val="26"/>
          <w:szCs w:val="26"/>
          <w:u w:color="0000EE"/>
          <w:lang w:val="ro-RO"/>
        </w:rPr>
      </w:pPr>
      <w:r w:rsidRPr="00D87340">
        <w:rPr>
          <w:rFonts w:ascii="Times New Roman" w:hAnsi="Times New Roman" w:cs="Times New Roman"/>
          <w:i/>
          <w:sz w:val="26"/>
          <w:szCs w:val="26"/>
          <w:u w:color="0000EE"/>
          <w:lang w:val="ro-RO"/>
        </w:rPr>
        <w:t>4. Aspectul normativ</w:t>
      </w:r>
    </w:p>
    <w:p w:rsidR="00527B5A" w:rsidRPr="00D87340" w:rsidRDefault="00527B5A" w:rsidP="00527B5A">
      <w:pPr>
        <w:pStyle w:val="a3"/>
        <w:ind w:firstLine="708"/>
        <w:jc w:val="both"/>
        <w:rPr>
          <w:rFonts w:ascii="Times New Roman" w:hAnsi="Times New Roman" w:cs="Times New Roman"/>
          <w:sz w:val="26"/>
          <w:szCs w:val="26"/>
          <w:lang w:val="ro-RO"/>
        </w:rPr>
      </w:pPr>
      <w:r w:rsidRPr="00D87340">
        <w:rPr>
          <w:rFonts w:ascii="Times New Roman" w:hAnsi="Times New Roman" w:cs="Times New Roman"/>
          <w:bCs/>
          <w:sz w:val="26"/>
          <w:szCs w:val="26"/>
          <w:lang w:val="ro-RO"/>
        </w:rPr>
        <w:t xml:space="preserve">Prevederile prezentului proiect de </w:t>
      </w:r>
      <w:r w:rsidRPr="00D87340">
        <w:rPr>
          <w:rFonts w:ascii="Times New Roman" w:hAnsi="Times New Roman" w:cs="Times New Roman"/>
          <w:iCs/>
          <w:sz w:val="26"/>
          <w:szCs w:val="26"/>
          <w:lang w:val="ro-RO"/>
        </w:rPr>
        <w:t>Acord</w:t>
      </w:r>
      <w:r w:rsidRPr="00D87340">
        <w:rPr>
          <w:rFonts w:ascii="Times New Roman" w:hAnsi="Times New Roman" w:cs="Times New Roman"/>
          <w:sz w:val="26"/>
          <w:szCs w:val="26"/>
          <w:lang w:val="ro-RO"/>
        </w:rPr>
        <w:t xml:space="preserve"> sunt compatibile cu prevederile </w:t>
      </w:r>
      <w:r w:rsidRPr="00D87340">
        <w:rPr>
          <w:rFonts w:ascii="Times New Roman" w:hAnsi="Times New Roman" w:cs="Times New Roman"/>
          <w:sz w:val="26"/>
          <w:szCs w:val="26"/>
          <w:u w:color="0000EE"/>
          <w:lang w:val="ro-RO"/>
        </w:rPr>
        <w:t xml:space="preserve">Constituției Republicii Moldova, și nu contravin legislației naționale în vigoare. </w:t>
      </w:r>
      <w:r w:rsidRPr="00D87340">
        <w:rPr>
          <w:rFonts w:ascii="Times New Roman" w:hAnsi="Times New Roman" w:cs="Times New Roman"/>
          <w:sz w:val="26"/>
          <w:szCs w:val="26"/>
          <w:lang w:val="ro-RO"/>
        </w:rPr>
        <w:t xml:space="preserve">De asemenea, posibilitatea instituirii punctelor de trecere comune la frontiera de stat a Republicii Moldova este prevăzută de art. 13, alin. (4) al Legii nr. 215 din 04.11.2011 cu privire la frontiera de stat a Republicii Moldova. Analiza cadrului juridic internațional în domeniu reflectă faptul că prezentul </w:t>
      </w:r>
      <w:r w:rsidRPr="00D87340">
        <w:rPr>
          <w:rFonts w:ascii="Times New Roman" w:hAnsi="Times New Roman" w:cs="Times New Roman"/>
          <w:iCs/>
          <w:sz w:val="26"/>
          <w:szCs w:val="26"/>
          <w:lang w:val="ro-RO"/>
        </w:rPr>
        <w:t>Acord</w:t>
      </w:r>
      <w:r w:rsidRPr="00D87340">
        <w:rPr>
          <w:rFonts w:ascii="Times New Roman" w:hAnsi="Times New Roman" w:cs="Times New Roman"/>
          <w:sz w:val="26"/>
          <w:szCs w:val="26"/>
          <w:lang w:val="ro-RO"/>
        </w:rPr>
        <w:t xml:space="preserve"> este compatibil cu prevederile Cărții ONU și este elaborat în spiritul altor instrumente juridice internaționale, precum  </w:t>
      </w:r>
      <w:r w:rsidRPr="00D87340">
        <w:rPr>
          <w:rFonts w:ascii="Times New Roman" w:hAnsi="Times New Roman" w:cs="Times New Roman"/>
          <w:i/>
          <w:sz w:val="26"/>
          <w:szCs w:val="26"/>
          <w:lang w:val="ro-RO"/>
        </w:rPr>
        <w:t>Acordul între Guvernul Republicii Moldova şi Guvernul României cu privire la punctele de trecere a frontierei de stat dintre Republica Moldova şi România</w:t>
      </w:r>
      <w:r w:rsidRPr="00D87340">
        <w:rPr>
          <w:rFonts w:ascii="Times New Roman" w:hAnsi="Times New Roman" w:cs="Times New Roman"/>
          <w:sz w:val="26"/>
          <w:szCs w:val="26"/>
          <w:lang w:val="ro-RO"/>
        </w:rPr>
        <w:t xml:space="preserve">, din 13.11.2009. </w:t>
      </w:r>
    </w:p>
    <w:p w:rsidR="00527B5A" w:rsidRPr="00D87340" w:rsidRDefault="00527B5A" w:rsidP="00527B5A">
      <w:pPr>
        <w:pStyle w:val="a3"/>
        <w:ind w:firstLine="708"/>
        <w:jc w:val="both"/>
        <w:rPr>
          <w:rFonts w:ascii="Times New Roman" w:hAnsi="Times New Roman" w:cs="Times New Roman"/>
          <w:bCs/>
          <w:sz w:val="26"/>
          <w:szCs w:val="26"/>
          <w:lang w:val="ro-RO"/>
        </w:rPr>
      </w:pPr>
      <w:r w:rsidRPr="00D87340">
        <w:rPr>
          <w:rFonts w:ascii="Times New Roman" w:hAnsi="Times New Roman" w:cs="Times New Roman"/>
          <w:sz w:val="26"/>
          <w:szCs w:val="26"/>
          <w:lang w:val="ro-RO"/>
        </w:rPr>
        <w:t xml:space="preserve">Încheierea acestui Acord este, de asemenea, un angajament reieșind din contextul implementării Acordului de Asociere Republica Moldova – Uniunea Europeană (conform acțiunii de la punctul 197 (I9.) al Planului național de acțiuni pentru implementarea Acordului de Asociere Republica Moldova – Uniunea Europeană pentru anii 2017 – 2019). La elaborarea proiectului Acordului au fost luate în considerare prevederile </w:t>
      </w:r>
      <w:r w:rsidRPr="00D87340">
        <w:rPr>
          <w:rFonts w:ascii="Times New Roman" w:hAnsi="Times New Roman" w:cs="Times New Roman"/>
          <w:bCs/>
          <w:i/>
          <w:sz w:val="26"/>
          <w:szCs w:val="26"/>
          <w:lang w:val="ro-RO"/>
        </w:rPr>
        <w:t>Regulamentului (UE) 2016/399 al Parlamentului European și al Consiliului din 9 martie 2016 cu privire la Codul uniunii privind regimul de trecere a frontierelor de către persoane (Codul Frontierelor Schengen).</w:t>
      </w:r>
      <w:r w:rsidRPr="00D87340">
        <w:rPr>
          <w:rFonts w:ascii="Times New Roman" w:hAnsi="Times New Roman" w:cs="Times New Roman"/>
          <w:bCs/>
          <w:sz w:val="26"/>
          <w:szCs w:val="26"/>
          <w:lang w:val="ro-RO"/>
        </w:rPr>
        <w:t xml:space="preserve"> Acordul nu necesi</w:t>
      </w:r>
      <w:r w:rsidR="00F236E6">
        <w:rPr>
          <w:rFonts w:ascii="Times New Roman" w:hAnsi="Times New Roman" w:cs="Times New Roman"/>
          <w:bCs/>
          <w:sz w:val="26"/>
          <w:szCs w:val="26"/>
          <w:lang w:val="ro-RO"/>
        </w:rPr>
        <w:t>t</w:t>
      </w:r>
      <w:r w:rsidRPr="00D87340">
        <w:rPr>
          <w:rFonts w:ascii="Times New Roman" w:hAnsi="Times New Roman" w:cs="Times New Roman"/>
          <w:bCs/>
          <w:sz w:val="26"/>
          <w:szCs w:val="26"/>
          <w:lang w:val="ro-RO"/>
        </w:rPr>
        <w:t xml:space="preserve">ă aducerea în concordanţă sau modificarea actelor normative interne. De asemenea, </w:t>
      </w:r>
      <w:r w:rsidRPr="00D87340">
        <w:rPr>
          <w:rFonts w:ascii="Times New Roman" w:hAnsi="Times New Roman" w:cs="Times New Roman"/>
          <w:sz w:val="26"/>
          <w:szCs w:val="26"/>
          <w:lang w:val="ro-RO"/>
        </w:rPr>
        <w:t>prevederile prezentului Acord nu aduc atingere obligațiilor statelor Părți, care decurg din alte tratate internaționale la care acestea sunt parte, inclusiv care reglementează dreptul la primirea azilului (obținerea dreptului la azil)</w:t>
      </w:r>
      <w:r w:rsidRPr="00D87340">
        <w:rPr>
          <w:rFonts w:ascii="Times New Roman" w:hAnsi="Times New Roman" w:cs="Times New Roman"/>
          <w:bCs/>
          <w:sz w:val="26"/>
          <w:szCs w:val="26"/>
          <w:lang w:val="ro-RO"/>
        </w:rPr>
        <w:t>.</w:t>
      </w:r>
    </w:p>
    <w:p w:rsidR="00527B5A" w:rsidRPr="00D87340" w:rsidRDefault="00527B5A" w:rsidP="00527B5A">
      <w:pPr>
        <w:pStyle w:val="a3"/>
        <w:ind w:firstLine="708"/>
        <w:jc w:val="both"/>
        <w:rPr>
          <w:rFonts w:ascii="Times New Roman" w:hAnsi="Times New Roman" w:cs="Times New Roman"/>
          <w:bCs/>
          <w:sz w:val="26"/>
          <w:szCs w:val="26"/>
          <w:lang w:val="ro-RO"/>
        </w:rPr>
      </w:pPr>
    </w:p>
    <w:p w:rsidR="00527B5A" w:rsidRPr="00D87340" w:rsidRDefault="00527B5A" w:rsidP="00527B5A">
      <w:pPr>
        <w:pStyle w:val="a3"/>
        <w:ind w:firstLine="708"/>
        <w:rPr>
          <w:rFonts w:ascii="Times New Roman" w:hAnsi="Times New Roman" w:cs="Times New Roman"/>
          <w:i/>
          <w:sz w:val="26"/>
          <w:szCs w:val="26"/>
          <w:u w:color="0000EE"/>
          <w:lang w:val="ro-RO"/>
        </w:rPr>
      </w:pPr>
      <w:r w:rsidRPr="00D87340">
        <w:rPr>
          <w:rFonts w:ascii="Times New Roman" w:hAnsi="Times New Roman" w:cs="Times New Roman"/>
          <w:i/>
          <w:sz w:val="26"/>
          <w:szCs w:val="26"/>
          <w:u w:color="0000EE"/>
          <w:lang w:val="ro-RO"/>
        </w:rPr>
        <w:t>5. Aspectul instituţional şi organizatoric</w:t>
      </w:r>
    </w:p>
    <w:p w:rsidR="00527B5A" w:rsidRPr="00D87340" w:rsidRDefault="00527B5A" w:rsidP="00527B5A">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Semnarea Acordului nu va necesita realizarea unor măsuri instituţionale sau organizatorice suplimentare (înfiinţarea unor structuri noi, modificarea celor existente, </w:t>
      </w:r>
      <w:r w:rsidRPr="00D87340">
        <w:rPr>
          <w:rFonts w:ascii="Times New Roman" w:hAnsi="Times New Roman" w:cs="Times New Roman"/>
          <w:sz w:val="26"/>
          <w:szCs w:val="26"/>
          <w:lang w:val="ro-RO"/>
        </w:rPr>
        <w:lastRenderedPageBreak/>
        <w:t xml:space="preserve">abilitarea unor instituţii cu împuterniciri noi, etc.). Pentru realizarea prevederilor prezentului Acord nu este necesară asigurarea suplimentară cu resurse umane. </w:t>
      </w:r>
    </w:p>
    <w:p w:rsidR="00527B5A" w:rsidRPr="00D87340" w:rsidRDefault="00527B5A" w:rsidP="00527B5A">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Odată cu inițierea negocierilor asupra proiectului prezentului Acord, va fi elaborat proiectul Hotărârii Guvernului prin care vor fi stabilite persoanele abilitate de negocierea Acordului. Raportarea se va face semestrial (conform pct.226 al Regulamentului privind mecanismul de încheiere, aplicare și încetare a tratatelor internaționale, aprobat prin Hotărârea Guvernului nr. 442 din 17.07.2015). Totodată, considerăm oportună elaborarea unui plan instituțional privind asigurarea măsurilor organizatorice.     </w:t>
      </w:r>
    </w:p>
    <w:p w:rsidR="00527B5A" w:rsidRPr="00D87340" w:rsidRDefault="00527B5A" w:rsidP="00527B5A">
      <w:pPr>
        <w:pStyle w:val="a3"/>
        <w:ind w:firstLine="708"/>
        <w:jc w:val="both"/>
        <w:rPr>
          <w:rFonts w:ascii="Times New Roman" w:hAnsi="Times New Roman" w:cs="Times New Roman"/>
          <w:sz w:val="26"/>
          <w:szCs w:val="26"/>
          <w:lang w:val="ro-RO"/>
        </w:rPr>
      </w:pPr>
    </w:p>
    <w:p w:rsidR="00527B5A" w:rsidRPr="00D87340" w:rsidRDefault="00527B5A" w:rsidP="00527B5A">
      <w:pPr>
        <w:pStyle w:val="a3"/>
        <w:ind w:firstLine="708"/>
        <w:rPr>
          <w:rFonts w:ascii="Times New Roman" w:hAnsi="Times New Roman" w:cs="Times New Roman"/>
          <w:i/>
          <w:sz w:val="26"/>
          <w:szCs w:val="26"/>
          <w:u w:color="0000EE"/>
          <w:lang w:val="ro-RO"/>
        </w:rPr>
      </w:pPr>
      <w:r w:rsidRPr="00D87340">
        <w:rPr>
          <w:rFonts w:ascii="Times New Roman" w:hAnsi="Times New Roman" w:cs="Times New Roman"/>
          <w:i/>
          <w:sz w:val="26"/>
          <w:szCs w:val="26"/>
          <w:u w:color="0000EE"/>
          <w:lang w:val="ro-RO"/>
        </w:rPr>
        <w:t>6. Aspectul financiar</w:t>
      </w:r>
    </w:p>
    <w:p w:rsidR="00527B5A" w:rsidRPr="00D87340" w:rsidRDefault="00527B5A" w:rsidP="00527B5A">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Conform art. 5 alin. (2) din proiectului </w:t>
      </w:r>
      <w:r w:rsidRPr="00D87340">
        <w:rPr>
          <w:rFonts w:ascii="Times New Roman" w:hAnsi="Times New Roman" w:cs="Times New Roman"/>
          <w:iCs/>
          <w:sz w:val="26"/>
          <w:szCs w:val="26"/>
          <w:lang w:val="ro-RO" w:eastAsia="ru-RU"/>
        </w:rPr>
        <w:t>Acordului</w:t>
      </w:r>
      <w:r w:rsidRPr="00D87340">
        <w:rPr>
          <w:rFonts w:ascii="Times New Roman" w:hAnsi="Times New Roman" w:cs="Times New Roman"/>
          <w:sz w:val="26"/>
          <w:szCs w:val="26"/>
          <w:lang w:val="ro-RO"/>
        </w:rPr>
        <w:t xml:space="preserve"> vizat, ordinea şi condiţiile achitării serviciilor (costurile chiriei, ale utilităților, costurile întreținerii), precum şi acordarea altor birouri şi spaţii, vor fi stabilite în baza unor înţelegeri separate între autorităţile de control ale Părţilor. De asemenea, art. 14 alin. (4), stabilește că cheltuielile legate de exploatarea şi reparaţia reţelelor şi mijloacelor de comunicaţii în conformitate cu punctul 1 al prezentului Articol, sunt suportate de către autorităţile de control ale Părţii care le-a instalat.</w:t>
      </w:r>
    </w:p>
    <w:p w:rsidR="00527B5A" w:rsidRPr="00D87340" w:rsidRDefault="00527B5A" w:rsidP="00527B5A">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Finanţarea măsurilor care se impun în consecinţa implementării Acordului în cauză, în partea ce ţine de Republica Moldova, vor fi suportate din contul şi în limita bugetului anual aprobat pentru </w:t>
      </w:r>
      <w:r w:rsidRPr="00D87340">
        <w:rPr>
          <w:rFonts w:ascii="Times New Roman" w:eastAsia="Calibri" w:hAnsi="Times New Roman" w:cs="Times New Roman"/>
          <w:sz w:val="26"/>
          <w:szCs w:val="26"/>
          <w:lang w:val="ro-RO"/>
        </w:rPr>
        <w:t>autorităţile cu atribuţii la frontieră</w:t>
      </w:r>
      <w:r w:rsidRPr="00D87340">
        <w:rPr>
          <w:rFonts w:ascii="Times New Roman" w:hAnsi="Times New Roman" w:cs="Times New Roman"/>
          <w:sz w:val="26"/>
          <w:szCs w:val="26"/>
          <w:lang w:val="ro-RO"/>
        </w:rPr>
        <w:t xml:space="preserve">, </w:t>
      </w:r>
      <w:r w:rsidRPr="00D87340">
        <w:rPr>
          <w:rFonts w:ascii="Times New Roman" w:eastAsia="Calibri" w:hAnsi="Times New Roman" w:cs="Times New Roman"/>
          <w:sz w:val="26"/>
          <w:szCs w:val="26"/>
          <w:lang w:val="ro-RO"/>
        </w:rPr>
        <w:t xml:space="preserve">precum şi </w:t>
      </w:r>
      <w:r w:rsidRPr="00D87340">
        <w:rPr>
          <w:rFonts w:ascii="Times New Roman" w:hAnsi="Times New Roman" w:cs="Times New Roman"/>
          <w:sz w:val="26"/>
          <w:szCs w:val="26"/>
          <w:lang w:val="ro-RO"/>
        </w:rPr>
        <w:t>asistenţa financiară internaţională.</w:t>
      </w:r>
    </w:p>
    <w:p w:rsidR="00527B5A" w:rsidRPr="00D87340" w:rsidRDefault="00527B5A" w:rsidP="00527B5A">
      <w:pPr>
        <w:pStyle w:val="a3"/>
        <w:ind w:firstLine="708"/>
        <w:jc w:val="both"/>
        <w:rPr>
          <w:rFonts w:ascii="Times New Roman" w:hAnsi="Times New Roman" w:cs="Times New Roman"/>
          <w:sz w:val="26"/>
          <w:szCs w:val="26"/>
          <w:lang w:val="ro-RO"/>
        </w:rPr>
      </w:pPr>
    </w:p>
    <w:p w:rsidR="002135FA" w:rsidRPr="00D87340" w:rsidRDefault="00631288" w:rsidP="00631288">
      <w:pPr>
        <w:pStyle w:val="a3"/>
        <w:ind w:firstLine="708"/>
        <w:rPr>
          <w:rFonts w:ascii="Times New Roman" w:hAnsi="Times New Roman" w:cs="Times New Roman"/>
          <w:i/>
          <w:sz w:val="26"/>
          <w:szCs w:val="26"/>
          <w:u w:color="0000EE"/>
          <w:lang w:val="ro-RO"/>
        </w:rPr>
      </w:pPr>
      <w:r w:rsidRPr="00D87340">
        <w:rPr>
          <w:rFonts w:ascii="Times New Roman" w:hAnsi="Times New Roman" w:cs="Times New Roman"/>
          <w:i/>
          <w:sz w:val="26"/>
          <w:szCs w:val="26"/>
          <w:u w:color="0000EE"/>
          <w:lang w:val="ro-RO"/>
        </w:rPr>
        <w:t xml:space="preserve">7. </w:t>
      </w:r>
      <w:r w:rsidR="002135FA" w:rsidRPr="00D87340">
        <w:rPr>
          <w:rFonts w:ascii="Times New Roman" w:hAnsi="Times New Roman" w:cs="Times New Roman"/>
          <w:i/>
          <w:sz w:val="26"/>
          <w:szCs w:val="26"/>
          <w:u w:color="0000EE"/>
          <w:lang w:val="ro-RO"/>
        </w:rPr>
        <w:t>Aspectul temporar</w:t>
      </w:r>
    </w:p>
    <w:p w:rsidR="00631288" w:rsidRPr="00D87340" w:rsidRDefault="00631288" w:rsidP="00631288">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Măsurile preparatorii până și după intrarea în vigoare a tratatului se vor efectua în conformitate cu prevederile Regulamentului privind mecanismul de încheiere, aplicare și încetare a tratatelor internaționale, aprobat prin Hotărârea Guvernului nr. 442 din 17.07.2015, nefiind limitate de anumiți termeni. Menționăm asupra inoportunității aplicării provizorii a prevederilor Acordului. </w:t>
      </w:r>
    </w:p>
    <w:p w:rsidR="00631288" w:rsidRPr="00D87340" w:rsidRDefault="00631288" w:rsidP="00631288">
      <w:pPr>
        <w:pStyle w:val="a3"/>
        <w:ind w:firstLine="708"/>
        <w:jc w:val="both"/>
        <w:rPr>
          <w:rFonts w:ascii="Times New Roman" w:hAnsi="Times New Roman" w:cs="Times New Roman"/>
          <w:sz w:val="26"/>
          <w:szCs w:val="26"/>
          <w:lang w:val="ro-RO"/>
        </w:rPr>
      </w:pPr>
      <w:r w:rsidRPr="00D87340">
        <w:rPr>
          <w:rFonts w:ascii="Times New Roman" w:hAnsi="Times New Roman" w:cs="Times New Roman"/>
          <w:color w:val="000000"/>
          <w:sz w:val="26"/>
          <w:szCs w:val="26"/>
          <w:u w:color="0000EE"/>
          <w:lang w:val="ro-RO"/>
        </w:rPr>
        <w:t xml:space="preserve">Etapele şi termenele de implementare a prezentului proiect de Acord vor fi stabilite ulterior în funcție de specificul fiecărui punct de trecere a frontierei. </w:t>
      </w:r>
      <w:r w:rsidRPr="00D87340">
        <w:rPr>
          <w:rFonts w:ascii="Times New Roman" w:hAnsi="Times New Roman" w:cs="Times New Roman"/>
          <w:sz w:val="26"/>
          <w:szCs w:val="26"/>
          <w:lang w:val="ro-RO"/>
        </w:rPr>
        <w:t xml:space="preserve">Raportarea va avea loc semestrial (conform pct.226 al Regulamentului privind mecanismul de încheiere, aplicare și încetare a tratatelor internaționale, aprobat prin Hotărârea Guvernului nr. 442 din 17.07.2015). Fiecare Parte are dreptul de a denunţa acţiunea prezentului Acord, prin notificarea în scris, prin canale diplomatice, a celeilalte Părţi. În acest caz, acţiunea prezentului Acord va înceta peste 6 luni, din ziua primirii de către o Parte a notificării celeilalte Părţi privind intenţia de a înceta acţiunea prezentului Acord. Proiectul prezentului </w:t>
      </w:r>
      <w:r w:rsidRPr="00D87340">
        <w:rPr>
          <w:rFonts w:ascii="Times New Roman" w:hAnsi="Times New Roman" w:cs="Times New Roman"/>
          <w:iCs/>
          <w:sz w:val="26"/>
          <w:szCs w:val="26"/>
          <w:lang w:val="ro-RO" w:eastAsia="ru-RU"/>
        </w:rPr>
        <w:t>Acord</w:t>
      </w:r>
      <w:r w:rsidRPr="00D87340">
        <w:rPr>
          <w:rFonts w:ascii="Times New Roman" w:hAnsi="Times New Roman" w:cs="Times New Roman"/>
          <w:sz w:val="26"/>
          <w:szCs w:val="26"/>
          <w:lang w:val="ro-RO"/>
        </w:rPr>
        <w:t xml:space="preserve"> nu prevede eventuale obligații după stingerea acestuia.</w:t>
      </w:r>
    </w:p>
    <w:p w:rsidR="00631288" w:rsidRPr="00D87340" w:rsidRDefault="00631288" w:rsidP="00631288">
      <w:pPr>
        <w:pStyle w:val="a3"/>
        <w:ind w:firstLine="708"/>
        <w:jc w:val="both"/>
        <w:rPr>
          <w:rFonts w:ascii="Times New Roman" w:hAnsi="Times New Roman" w:cs="Times New Roman"/>
          <w:sz w:val="26"/>
          <w:szCs w:val="26"/>
          <w:lang w:val="ro-RO"/>
        </w:rPr>
      </w:pPr>
    </w:p>
    <w:p w:rsidR="00631288" w:rsidRPr="00D87340" w:rsidRDefault="00631288" w:rsidP="00631288">
      <w:pPr>
        <w:pStyle w:val="a3"/>
        <w:ind w:firstLine="708"/>
        <w:rPr>
          <w:rFonts w:ascii="Times New Roman" w:hAnsi="Times New Roman" w:cs="Times New Roman"/>
          <w:b/>
          <w:sz w:val="26"/>
          <w:szCs w:val="26"/>
          <w:u w:color="0000EE"/>
          <w:lang w:val="ro-RO"/>
        </w:rPr>
      </w:pPr>
      <w:r w:rsidRPr="00D87340">
        <w:rPr>
          <w:rFonts w:ascii="Times New Roman" w:hAnsi="Times New Roman" w:cs="Times New Roman"/>
          <w:b/>
          <w:sz w:val="26"/>
          <w:szCs w:val="26"/>
          <w:lang w:val="ro-RO"/>
        </w:rPr>
        <w:t xml:space="preserve">C. </w:t>
      </w:r>
      <w:r w:rsidRPr="00D87340">
        <w:rPr>
          <w:rFonts w:ascii="Times New Roman" w:hAnsi="Times New Roman" w:cs="Times New Roman"/>
          <w:b/>
          <w:bCs/>
          <w:sz w:val="26"/>
          <w:szCs w:val="26"/>
          <w:lang w:val="ro-RO"/>
        </w:rPr>
        <w:t>Mandatul</w:t>
      </w:r>
      <w:r w:rsidRPr="00D87340">
        <w:rPr>
          <w:rFonts w:ascii="Times New Roman" w:hAnsi="Times New Roman" w:cs="Times New Roman"/>
          <w:b/>
          <w:sz w:val="26"/>
          <w:szCs w:val="26"/>
          <w:u w:color="0000EE"/>
          <w:lang w:val="ro-RO"/>
        </w:rPr>
        <w:t xml:space="preserve"> pentru negocieri</w:t>
      </w:r>
    </w:p>
    <w:p w:rsidR="00631288" w:rsidRPr="00D87340" w:rsidRDefault="00631288" w:rsidP="00631288">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 xml:space="preserve">Potrivit pct. 94, 95 ale Regulamentului privind mecanismul de încheiere, aplicare și încetare a tratatelor internaționale, aprobat prin Hotărârea Guvernului nr. 442 din 17.07.2015, în vederea obținerii deplinelor puteri pentru negocierea acestui tratat, după finalizarea procedurii de avizare, în adresa Ministerului Afacerilor Externe și Integrării Europene va fi prezentat demersul oficial privind solicitarea desemnării </w:t>
      </w:r>
      <w:r w:rsidRPr="00D87340">
        <w:rPr>
          <w:rFonts w:ascii="Times New Roman" w:hAnsi="Times New Roman" w:cs="Times New Roman"/>
          <w:sz w:val="26"/>
          <w:szCs w:val="26"/>
          <w:lang w:val="ro-RO"/>
        </w:rPr>
        <w:lastRenderedPageBreak/>
        <w:t>împuternicirii delegației părții moldovenești pentru negocierea proiectului vizat, cu acordarea împuternicirilor conducătorului delegației pentru desfășurarea negocierilor.</w:t>
      </w:r>
    </w:p>
    <w:p w:rsidR="00631288" w:rsidRPr="00D87340" w:rsidRDefault="00631288" w:rsidP="00631288">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Organele care vor contribui la desfăşurarea procesului de negocieri sunt: Ministerul Afacerilor Interne, Serviciul Vamal de pe lângă Ministerul Finanțelor, Ministerul Afacerilor Externe și Integrării Europene, Agenția Națională pentru Siguranța Alimentară, M</w:t>
      </w:r>
      <w:r w:rsidR="0029014E" w:rsidRPr="00D87340">
        <w:rPr>
          <w:rFonts w:ascii="Times New Roman" w:hAnsi="Times New Roman" w:cs="Times New Roman"/>
          <w:sz w:val="26"/>
          <w:szCs w:val="26"/>
          <w:lang w:val="ro-RO"/>
        </w:rPr>
        <w:t xml:space="preserve">inisterul </w:t>
      </w:r>
      <w:r w:rsidRPr="00D87340">
        <w:rPr>
          <w:rFonts w:ascii="Times New Roman" w:hAnsi="Times New Roman" w:cs="Times New Roman"/>
          <w:sz w:val="26"/>
          <w:szCs w:val="26"/>
          <w:lang w:val="ro-RO"/>
        </w:rPr>
        <w:t>T</w:t>
      </w:r>
      <w:r w:rsidR="0029014E" w:rsidRPr="00D87340">
        <w:rPr>
          <w:rFonts w:ascii="Times New Roman" w:hAnsi="Times New Roman" w:cs="Times New Roman"/>
          <w:sz w:val="26"/>
          <w:szCs w:val="26"/>
          <w:lang w:val="ro-RO"/>
        </w:rPr>
        <w:t>ransporturilor și Infrastructurii Drumurilor</w:t>
      </w:r>
      <w:r w:rsidRPr="00D87340">
        <w:rPr>
          <w:rFonts w:ascii="Times New Roman" w:hAnsi="Times New Roman" w:cs="Times New Roman"/>
          <w:sz w:val="26"/>
          <w:szCs w:val="26"/>
          <w:lang w:val="ro-RO"/>
        </w:rPr>
        <w:t>, C</w:t>
      </w:r>
      <w:r w:rsidR="0029014E" w:rsidRPr="00D87340">
        <w:rPr>
          <w:rFonts w:ascii="Times New Roman" w:hAnsi="Times New Roman" w:cs="Times New Roman"/>
          <w:sz w:val="26"/>
          <w:szCs w:val="26"/>
          <w:lang w:val="ro-RO"/>
        </w:rPr>
        <w:t xml:space="preserve">ăile </w:t>
      </w:r>
      <w:r w:rsidRPr="00D87340">
        <w:rPr>
          <w:rFonts w:ascii="Times New Roman" w:hAnsi="Times New Roman" w:cs="Times New Roman"/>
          <w:sz w:val="26"/>
          <w:szCs w:val="26"/>
          <w:lang w:val="ro-RO"/>
        </w:rPr>
        <w:t>F</w:t>
      </w:r>
      <w:r w:rsidR="0029014E" w:rsidRPr="00D87340">
        <w:rPr>
          <w:rFonts w:ascii="Times New Roman" w:hAnsi="Times New Roman" w:cs="Times New Roman"/>
          <w:sz w:val="26"/>
          <w:szCs w:val="26"/>
          <w:lang w:val="ro-RO"/>
        </w:rPr>
        <w:t xml:space="preserve">erate din </w:t>
      </w:r>
      <w:r w:rsidRPr="00D87340">
        <w:rPr>
          <w:rFonts w:ascii="Times New Roman" w:hAnsi="Times New Roman" w:cs="Times New Roman"/>
          <w:sz w:val="26"/>
          <w:szCs w:val="26"/>
          <w:lang w:val="ro-RO"/>
        </w:rPr>
        <w:t>M</w:t>
      </w:r>
      <w:r w:rsidR="0029014E" w:rsidRPr="00D87340">
        <w:rPr>
          <w:rFonts w:ascii="Times New Roman" w:hAnsi="Times New Roman" w:cs="Times New Roman"/>
          <w:sz w:val="26"/>
          <w:szCs w:val="26"/>
          <w:lang w:val="ro-RO"/>
        </w:rPr>
        <w:t>oldova</w:t>
      </w:r>
      <w:r w:rsidRPr="00D87340">
        <w:rPr>
          <w:rFonts w:ascii="Times New Roman" w:hAnsi="Times New Roman" w:cs="Times New Roman"/>
          <w:sz w:val="26"/>
          <w:szCs w:val="26"/>
          <w:lang w:val="ro-RO"/>
        </w:rPr>
        <w:t>, S</w:t>
      </w:r>
      <w:r w:rsidR="0029014E" w:rsidRPr="00D87340">
        <w:rPr>
          <w:rFonts w:ascii="Times New Roman" w:hAnsi="Times New Roman" w:cs="Times New Roman"/>
          <w:sz w:val="26"/>
          <w:szCs w:val="26"/>
          <w:lang w:val="ro-RO"/>
        </w:rPr>
        <w:t xml:space="preserve">erviciul de </w:t>
      </w:r>
      <w:r w:rsidRPr="00D87340">
        <w:rPr>
          <w:rFonts w:ascii="Times New Roman" w:hAnsi="Times New Roman" w:cs="Times New Roman"/>
          <w:sz w:val="26"/>
          <w:szCs w:val="26"/>
          <w:lang w:val="ro-RO"/>
        </w:rPr>
        <w:t>I</w:t>
      </w:r>
      <w:r w:rsidR="0029014E" w:rsidRPr="00D87340">
        <w:rPr>
          <w:rFonts w:ascii="Times New Roman" w:hAnsi="Times New Roman" w:cs="Times New Roman"/>
          <w:sz w:val="26"/>
          <w:szCs w:val="26"/>
          <w:lang w:val="ro-RO"/>
        </w:rPr>
        <w:t xml:space="preserve">nformații și </w:t>
      </w:r>
      <w:r w:rsidRPr="00D87340">
        <w:rPr>
          <w:rFonts w:ascii="Times New Roman" w:hAnsi="Times New Roman" w:cs="Times New Roman"/>
          <w:sz w:val="26"/>
          <w:szCs w:val="26"/>
          <w:lang w:val="ro-RO"/>
        </w:rPr>
        <w:t>S</w:t>
      </w:r>
      <w:r w:rsidR="0029014E" w:rsidRPr="00D87340">
        <w:rPr>
          <w:rFonts w:ascii="Times New Roman" w:hAnsi="Times New Roman" w:cs="Times New Roman"/>
          <w:sz w:val="26"/>
          <w:szCs w:val="26"/>
          <w:lang w:val="ro-RO"/>
        </w:rPr>
        <w:t>ecuritate</w:t>
      </w:r>
      <w:r w:rsidRPr="00D87340">
        <w:rPr>
          <w:rFonts w:ascii="Times New Roman" w:hAnsi="Times New Roman" w:cs="Times New Roman"/>
          <w:sz w:val="26"/>
          <w:szCs w:val="26"/>
          <w:lang w:val="ro-RO"/>
        </w:rPr>
        <w:t>. După inițierea negocierilor vor fi stabilite particularitățile privind mandatul pentru negocieri.</w:t>
      </w:r>
    </w:p>
    <w:p w:rsidR="0029014E" w:rsidRPr="00D87340" w:rsidRDefault="0029014E" w:rsidP="00631288">
      <w:pPr>
        <w:pStyle w:val="a3"/>
        <w:ind w:firstLine="708"/>
        <w:jc w:val="both"/>
        <w:rPr>
          <w:rFonts w:ascii="Times New Roman" w:hAnsi="Times New Roman" w:cs="Times New Roman"/>
          <w:sz w:val="26"/>
          <w:szCs w:val="26"/>
          <w:lang w:val="ro-RO"/>
        </w:rPr>
      </w:pPr>
    </w:p>
    <w:p w:rsidR="0029014E" w:rsidRPr="00D87340" w:rsidRDefault="0029014E" w:rsidP="0029014E">
      <w:pPr>
        <w:pStyle w:val="a3"/>
        <w:ind w:firstLine="708"/>
        <w:rPr>
          <w:rFonts w:ascii="Times New Roman" w:hAnsi="Times New Roman" w:cs="Times New Roman"/>
          <w:b/>
          <w:sz w:val="26"/>
          <w:szCs w:val="26"/>
          <w:lang w:val="ro-RO"/>
        </w:rPr>
      </w:pPr>
      <w:r w:rsidRPr="00D87340">
        <w:rPr>
          <w:rFonts w:ascii="Times New Roman" w:hAnsi="Times New Roman" w:cs="Times New Roman"/>
          <w:b/>
          <w:sz w:val="26"/>
          <w:szCs w:val="26"/>
          <w:lang w:val="ro-RO"/>
        </w:rPr>
        <w:t>D. Procedura negocierilor</w:t>
      </w:r>
    </w:p>
    <w:p w:rsidR="0029014E" w:rsidRPr="00D87340" w:rsidRDefault="0029014E" w:rsidP="007E3DF4">
      <w:pPr>
        <w:pStyle w:val="a3"/>
        <w:ind w:firstLine="708"/>
        <w:jc w:val="both"/>
        <w:rPr>
          <w:rFonts w:ascii="Times New Roman" w:hAnsi="Times New Roman" w:cs="Times New Roman"/>
          <w:color w:val="000000"/>
          <w:sz w:val="26"/>
          <w:szCs w:val="26"/>
          <w:lang w:val="ro-RO"/>
        </w:rPr>
      </w:pPr>
      <w:r w:rsidRPr="00D87340">
        <w:rPr>
          <w:rFonts w:ascii="Times New Roman" w:hAnsi="Times New Roman" w:cs="Times New Roman"/>
          <w:sz w:val="26"/>
          <w:szCs w:val="26"/>
          <w:lang w:val="ro-RO"/>
        </w:rPr>
        <w:t>În perioada mai-iunie 2015, Serviciul Vamal</w:t>
      </w:r>
      <w:r w:rsidR="007E3DF4" w:rsidRPr="00D87340">
        <w:rPr>
          <w:rFonts w:ascii="Times New Roman" w:hAnsi="Times New Roman" w:cs="Times New Roman"/>
          <w:sz w:val="26"/>
          <w:szCs w:val="26"/>
          <w:lang w:val="ro-RO"/>
        </w:rPr>
        <w:t xml:space="preserve"> de pe lângă Ministerul Finanțelor</w:t>
      </w:r>
      <w:r w:rsidRPr="00D87340">
        <w:rPr>
          <w:rFonts w:ascii="Times New Roman" w:hAnsi="Times New Roman" w:cs="Times New Roman"/>
          <w:sz w:val="26"/>
          <w:szCs w:val="26"/>
          <w:lang w:val="ro-RO"/>
        </w:rPr>
        <w:t xml:space="preserve"> al R</w:t>
      </w:r>
      <w:r w:rsidR="007E3DF4" w:rsidRPr="00D87340">
        <w:rPr>
          <w:rFonts w:ascii="Times New Roman" w:hAnsi="Times New Roman" w:cs="Times New Roman"/>
          <w:sz w:val="26"/>
          <w:szCs w:val="26"/>
          <w:lang w:val="ro-RO"/>
        </w:rPr>
        <w:t xml:space="preserve">epublicii </w:t>
      </w:r>
      <w:r w:rsidRPr="00D87340">
        <w:rPr>
          <w:rFonts w:ascii="Times New Roman" w:hAnsi="Times New Roman" w:cs="Times New Roman"/>
          <w:sz w:val="26"/>
          <w:szCs w:val="26"/>
          <w:lang w:val="ro-RO"/>
        </w:rPr>
        <w:t>M</w:t>
      </w:r>
      <w:r w:rsidR="007E3DF4" w:rsidRPr="00D87340">
        <w:rPr>
          <w:rFonts w:ascii="Times New Roman" w:hAnsi="Times New Roman" w:cs="Times New Roman"/>
          <w:sz w:val="26"/>
          <w:szCs w:val="26"/>
          <w:lang w:val="ro-RO"/>
        </w:rPr>
        <w:t>oldova</w:t>
      </w:r>
      <w:r w:rsidRPr="00D87340">
        <w:rPr>
          <w:rFonts w:ascii="Times New Roman" w:hAnsi="Times New Roman" w:cs="Times New Roman"/>
          <w:sz w:val="26"/>
          <w:szCs w:val="26"/>
          <w:lang w:val="ro-RO"/>
        </w:rPr>
        <w:t xml:space="preserve"> a venit cu inițiativa de a elabora termenii de referință pentru implementarea unui </w:t>
      </w:r>
      <w:r w:rsidRPr="00D87340">
        <w:rPr>
          <w:rFonts w:ascii="Times New Roman" w:hAnsi="Times New Roman" w:cs="Times New Roman"/>
          <w:i/>
          <w:sz w:val="26"/>
          <w:szCs w:val="26"/>
          <w:lang w:val="ro-RO"/>
        </w:rPr>
        <w:t>Proiect pilot privind controlul comun în punctul de trecere al frontierei moldo-române Cahul-Oancea, pe teritoriul României</w:t>
      </w:r>
      <w:r w:rsidRPr="00D87340">
        <w:rPr>
          <w:rFonts w:ascii="Times New Roman" w:hAnsi="Times New Roman" w:cs="Times New Roman"/>
          <w:sz w:val="26"/>
          <w:szCs w:val="26"/>
          <w:lang w:val="ro-RO"/>
        </w:rPr>
        <w:t xml:space="preserve">. În acest sens, </w:t>
      </w:r>
      <w:r w:rsidRPr="00D87340">
        <w:rPr>
          <w:rFonts w:ascii="Times New Roman" w:hAnsi="Times New Roman" w:cs="Times New Roman"/>
          <w:color w:val="000000"/>
          <w:sz w:val="26"/>
          <w:szCs w:val="26"/>
          <w:lang w:val="ro-RO"/>
        </w:rPr>
        <w:t xml:space="preserve">a fost format un grup de lucru și organizate 4 întrevederi </w:t>
      </w:r>
      <w:r w:rsidR="007E3DF4" w:rsidRPr="00D87340">
        <w:rPr>
          <w:rFonts w:ascii="Times New Roman" w:hAnsi="Times New Roman" w:cs="Times New Roman"/>
          <w:color w:val="000000"/>
          <w:sz w:val="26"/>
          <w:szCs w:val="26"/>
          <w:lang w:val="ro-RO"/>
        </w:rPr>
        <w:t>î</w:t>
      </w:r>
      <w:r w:rsidRPr="00D87340">
        <w:rPr>
          <w:rFonts w:ascii="Times New Roman" w:hAnsi="Times New Roman" w:cs="Times New Roman"/>
          <w:color w:val="000000"/>
          <w:sz w:val="26"/>
          <w:szCs w:val="26"/>
          <w:lang w:val="ro-RO"/>
        </w:rPr>
        <w:t>ntre reprezentanții autorităților de frontieră și vamale ale Republicii Moldova și României. În cadrul reuniunilor date a fost discutată posibilitatea implementării proiectului pilot menţionat şi luată decizia privind necesitatea dezvoltării cadrului legal în ceea ce privește controlul persoanelor, mijloacelor de transport și mărfurilor în punctele comune de trecere a frontierei de stat dintre Republica Moldova și România</w:t>
      </w:r>
      <w:r w:rsidR="007E3DF4" w:rsidRPr="00D87340">
        <w:rPr>
          <w:rFonts w:ascii="Times New Roman" w:hAnsi="Times New Roman" w:cs="Times New Roman"/>
          <w:color w:val="000000"/>
          <w:sz w:val="26"/>
          <w:szCs w:val="26"/>
          <w:lang w:val="ro-RO"/>
        </w:rPr>
        <w:t>.</w:t>
      </w:r>
    </w:p>
    <w:p w:rsidR="0029014E" w:rsidRPr="00D87340" w:rsidRDefault="0029014E" w:rsidP="007E3DF4">
      <w:pPr>
        <w:pStyle w:val="a3"/>
        <w:ind w:firstLine="708"/>
        <w:jc w:val="both"/>
        <w:rPr>
          <w:rFonts w:ascii="Times New Roman" w:hAnsi="Times New Roman" w:cs="Times New Roman"/>
          <w:color w:val="000000"/>
          <w:sz w:val="26"/>
          <w:szCs w:val="26"/>
          <w:lang w:val="ro-RO"/>
        </w:rPr>
      </w:pPr>
      <w:r w:rsidRPr="00D87340">
        <w:rPr>
          <w:rFonts w:ascii="Times New Roman" w:hAnsi="Times New Roman" w:cs="Times New Roman"/>
          <w:color w:val="000000"/>
          <w:sz w:val="26"/>
          <w:szCs w:val="26"/>
          <w:lang w:val="ro-RO"/>
        </w:rPr>
        <w:t xml:space="preserve">De asemenea, în cadrul întrevederii conducătorilor autorităților de frontieră ale Republicii Moldova și României (29 iunie 2016, Chișinău) a fost abordată necesitatea încheierii unui acord interguvernamental cu privire la desfășurarea controlului comun la frontiera de stat moldo-română, și care să ia în considerare prevederile Codului Frontierelor Schengen în acest sens.  </w:t>
      </w:r>
    </w:p>
    <w:p w:rsidR="0029014E" w:rsidRPr="00D87340" w:rsidRDefault="0029014E" w:rsidP="007E3DF4">
      <w:pPr>
        <w:pStyle w:val="a3"/>
        <w:ind w:firstLine="708"/>
        <w:jc w:val="both"/>
        <w:rPr>
          <w:rFonts w:ascii="Times New Roman" w:hAnsi="Times New Roman" w:cs="Times New Roman"/>
          <w:sz w:val="26"/>
          <w:szCs w:val="26"/>
          <w:lang w:val="ro-RO"/>
        </w:rPr>
      </w:pPr>
      <w:r w:rsidRPr="00D87340">
        <w:rPr>
          <w:rFonts w:ascii="Times New Roman" w:hAnsi="Times New Roman" w:cs="Times New Roman"/>
          <w:sz w:val="26"/>
          <w:szCs w:val="26"/>
          <w:lang w:val="ro-RO"/>
        </w:rPr>
        <w:t>În rezultat, partea moldove</w:t>
      </w:r>
      <w:r w:rsidR="007E3DF4" w:rsidRPr="00D87340">
        <w:rPr>
          <w:rFonts w:ascii="Times New Roman" w:hAnsi="Times New Roman" w:cs="Times New Roman"/>
          <w:sz w:val="26"/>
          <w:szCs w:val="26"/>
          <w:lang w:val="ro-RO"/>
        </w:rPr>
        <w:t>nească</w:t>
      </w:r>
      <w:r w:rsidRPr="00D87340">
        <w:rPr>
          <w:rFonts w:ascii="Times New Roman" w:hAnsi="Times New Roman" w:cs="Times New Roman"/>
          <w:sz w:val="26"/>
          <w:szCs w:val="26"/>
          <w:lang w:val="ro-RO"/>
        </w:rPr>
        <w:t xml:space="preserve"> a elaborat proiectul</w:t>
      </w:r>
      <w:r w:rsidRPr="00D87340">
        <w:rPr>
          <w:rFonts w:ascii="Times New Roman" w:hAnsi="Times New Roman" w:cs="Times New Roman"/>
          <w:i/>
          <w:sz w:val="26"/>
          <w:szCs w:val="26"/>
          <w:lang w:val="ro-RO"/>
        </w:rPr>
        <w:t xml:space="preserve"> </w:t>
      </w:r>
      <w:r w:rsidRPr="00D87340">
        <w:rPr>
          <w:rFonts w:ascii="Times New Roman" w:hAnsi="Times New Roman" w:cs="Times New Roman"/>
          <w:bCs/>
          <w:i/>
          <w:sz w:val="26"/>
          <w:szCs w:val="26"/>
          <w:lang w:val="ro-RO"/>
        </w:rPr>
        <w:t>Acordu</w:t>
      </w:r>
      <w:r w:rsidRPr="00D87340">
        <w:rPr>
          <w:rFonts w:ascii="Times New Roman" w:hAnsi="Times New Roman" w:cs="Times New Roman"/>
          <w:i/>
          <w:sz w:val="26"/>
          <w:szCs w:val="26"/>
          <w:lang w:val="ro-RO"/>
        </w:rPr>
        <w:t>lui între Guvernul Republicii Moldova şi Guvernul României cu privire la controlul persoanelor, mijloacelor de transport şi mărfurilor în punctele comune de trecere a frontierei de stat dintre Republica Moldova şi România.</w:t>
      </w:r>
      <w:r w:rsidRPr="00D87340">
        <w:rPr>
          <w:rFonts w:ascii="Times New Roman" w:hAnsi="Times New Roman" w:cs="Times New Roman"/>
          <w:sz w:val="26"/>
          <w:szCs w:val="26"/>
          <w:lang w:val="ro-RO"/>
        </w:rPr>
        <w:t xml:space="preserve"> Anterior nu au existat proiecte similare care au fost negociate sau respinse. După emiterea Hotărârii Guvernului privind iniţierea negocierilor asupra proiectului </w:t>
      </w:r>
      <w:r w:rsidRPr="00D87340">
        <w:rPr>
          <w:rFonts w:ascii="Times New Roman" w:hAnsi="Times New Roman" w:cs="Times New Roman"/>
          <w:iCs/>
          <w:sz w:val="26"/>
          <w:szCs w:val="26"/>
          <w:lang w:val="ro-RO" w:eastAsia="ru-RU"/>
        </w:rPr>
        <w:t>Acordului</w:t>
      </w:r>
      <w:r w:rsidR="007E3DF4" w:rsidRPr="00D87340">
        <w:rPr>
          <w:rFonts w:ascii="Times New Roman" w:hAnsi="Times New Roman" w:cs="Times New Roman"/>
          <w:iCs/>
          <w:sz w:val="26"/>
          <w:szCs w:val="26"/>
          <w:lang w:val="ro-RO" w:eastAsia="ru-RU"/>
        </w:rPr>
        <w:t xml:space="preserve"> vizat</w:t>
      </w:r>
      <w:r w:rsidRPr="00D87340">
        <w:rPr>
          <w:rFonts w:ascii="Times New Roman" w:hAnsi="Times New Roman" w:cs="Times New Roman"/>
          <w:sz w:val="26"/>
          <w:szCs w:val="26"/>
          <w:lang w:val="ro-RO"/>
        </w:rPr>
        <w:t xml:space="preserve">, Părţile vor conveni asupra modalității și ordinii efectuării negocierilor. </w:t>
      </w:r>
      <w:r w:rsidR="007E3DF4" w:rsidRPr="00D87340">
        <w:rPr>
          <w:rFonts w:ascii="Times New Roman" w:hAnsi="Times New Roman" w:cs="Times New Roman"/>
          <w:sz w:val="26"/>
          <w:szCs w:val="26"/>
          <w:lang w:val="ro-RO"/>
        </w:rPr>
        <w:t>Limba de negociere și încheiere a prezentului proiect de acord este l</w:t>
      </w:r>
      <w:r w:rsidRPr="00D87340">
        <w:rPr>
          <w:rFonts w:ascii="Times New Roman" w:eastAsia="Calibri" w:hAnsi="Times New Roman" w:cs="Times New Roman"/>
          <w:sz w:val="26"/>
          <w:szCs w:val="26"/>
          <w:lang w:val="ro-RO"/>
        </w:rPr>
        <w:t xml:space="preserve">imba română. </w:t>
      </w:r>
      <w:r w:rsidRPr="00D87340">
        <w:rPr>
          <w:rFonts w:ascii="Times New Roman" w:hAnsi="Times New Roman" w:cs="Times New Roman"/>
          <w:sz w:val="26"/>
          <w:szCs w:val="26"/>
          <w:lang w:val="ro-RO"/>
        </w:rPr>
        <w:t xml:space="preserve">Prezentul </w:t>
      </w:r>
      <w:r w:rsidR="007E3DF4" w:rsidRPr="00D87340">
        <w:rPr>
          <w:rFonts w:ascii="Times New Roman" w:hAnsi="Times New Roman" w:cs="Times New Roman"/>
          <w:iCs/>
          <w:sz w:val="26"/>
          <w:szCs w:val="26"/>
          <w:lang w:val="ro-RO" w:eastAsia="ru-RU"/>
        </w:rPr>
        <w:t>Acord</w:t>
      </w:r>
      <w:r w:rsidRPr="00D87340">
        <w:rPr>
          <w:rFonts w:ascii="Times New Roman" w:hAnsi="Times New Roman" w:cs="Times New Roman"/>
          <w:sz w:val="26"/>
          <w:szCs w:val="26"/>
          <w:lang w:val="ro-RO"/>
        </w:rPr>
        <w:t xml:space="preserve">  </w:t>
      </w:r>
      <w:r w:rsidR="007E3DF4" w:rsidRPr="00D87340">
        <w:rPr>
          <w:rFonts w:ascii="Times New Roman" w:hAnsi="Times New Roman" w:cs="Times New Roman"/>
          <w:sz w:val="26"/>
          <w:szCs w:val="26"/>
          <w:lang w:val="ro-RO"/>
        </w:rPr>
        <w:t xml:space="preserve">va </w:t>
      </w:r>
      <w:r w:rsidRPr="00D87340">
        <w:rPr>
          <w:rFonts w:ascii="Times New Roman" w:hAnsi="Times New Roman" w:cs="Times New Roman"/>
          <w:sz w:val="26"/>
          <w:szCs w:val="26"/>
          <w:lang w:val="ro-RO"/>
        </w:rPr>
        <w:t>intr</w:t>
      </w:r>
      <w:r w:rsidR="007E3DF4" w:rsidRPr="00D87340">
        <w:rPr>
          <w:rFonts w:ascii="Times New Roman" w:hAnsi="Times New Roman" w:cs="Times New Roman"/>
          <w:sz w:val="26"/>
          <w:szCs w:val="26"/>
          <w:lang w:val="ro-RO"/>
        </w:rPr>
        <w:t>a</w:t>
      </w:r>
      <w:r w:rsidRPr="00D87340">
        <w:rPr>
          <w:rFonts w:ascii="Times New Roman" w:hAnsi="Times New Roman" w:cs="Times New Roman"/>
          <w:sz w:val="26"/>
          <w:szCs w:val="26"/>
          <w:lang w:val="ro-RO"/>
        </w:rPr>
        <w:t xml:space="preserve"> în vigoare în termen de 30 zile, din data ultimei notificări, prin canale diplomatice, prin care părțile se</w:t>
      </w:r>
      <w:r w:rsidR="007E3DF4" w:rsidRPr="00D87340">
        <w:rPr>
          <w:rFonts w:ascii="Times New Roman" w:hAnsi="Times New Roman" w:cs="Times New Roman"/>
          <w:sz w:val="26"/>
          <w:szCs w:val="26"/>
          <w:lang w:val="ro-RO"/>
        </w:rPr>
        <w:t xml:space="preserve"> vor informa</w:t>
      </w:r>
      <w:r w:rsidRPr="00D87340">
        <w:rPr>
          <w:rFonts w:ascii="Times New Roman" w:hAnsi="Times New Roman" w:cs="Times New Roman"/>
          <w:sz w:val="26"/>
          <w:szCs w:val="26"/>
          <w:lang w:val="ro-RO"/>
        </w:rPr>
        <w:t xml:space="preserve"> reciproc cu privire la îndeplinirea procedurilor legale interne necesare pentru intrarea în vigoare a acestuia.</w:t>
      </w:r>
    </w:p>
    <w:p w:rsidR="0029014E" w:rsidRPr="00D87340" w:rsidRDefault="0029014E" w:rsidP="007E3DF4">
      <w:pPr>
        <w:pStyle w:val="a3"/>
        <w:ind w:firstLine="708"/>
        <w:jc w:val="both"/>
        <w:rPr>
          <w:rFonts w:ascii="Times New Roman" w:hAnsi="Times New Roman" w:cs="Times New Roman"/>
          <w:sz w:val="26"/>
          <w:szCs w:val="26"/>
          <w:lang w:val="ro-RO" w:eastAsia="ru-RU"/>
        </w:rPr>
      </w:pPr>
      <w:r w:rsidRPr="00D87340">
        <w:rPr>
          <w:rFonts w:ascii="Times New Roman" w:hAnsi="Times New Roman" w:cs="Times New Roman"/>
          <w:sz w:val="26"/>
          <w:szCs w:val="26"/>
          <w:lang w:val="ro-RO"/>
        </w:rPr>
        <w:t>În contextul celor evocate</w:t>
      </w:r>
      <w:r w:rsidR="00A62917" w:rsidRPr="00D87340">
        <w:rPr>
          <w:rFonts w:ascii="Times New Roman" w:hAnsi="Times New Roman" w:cs="Times New Roman"/>
          <w:sz w:val="26"/>
          <w:szCs w:val="26"/>
          <w:lang w:val="ro-RO"/>
        </w:rPr>
        <w:t xml:space="preserve"> anterior</w:t>
      </w:r>
      <w:r w:rsidRPr="00D87340">
        <w:rPr>
          <w:rFonts w:ascii="Times New Roman" w:hAnsi="Times New Roman" w:cs="Times New Roman"/>
          <w:sz w:val="26"/>
          <w:szCs w:val="26"/>
          <w:lang w:val="ro-RO"/>
        </w:rPr>
        <w:t>, în temeiul prevederilor art. 7 din Legea nr. 595 din 24.09.1999 privind tratatele internaționale ale Republicii Moldova și ale Regulamentului privind mecanismul de încheiere, aplicare și încetare a tratatelor internaționale, aprobat prin Hotărârea Guvernului nr. 442 din 17.07.2015, se propune iniţierea negocierilor</w:t>
      </w:r>
      <w:r w:rsidRPr="00D87340">
        <w:rPr>
          <w:rFonts w:ascii="Times New Roman" w:hAnsi="Times New Roman" w:cs="Times New Roman"/>
          <w:sz w:val="26"/>
          <w:szCs w:val="26"/>
          <w:lang w:val="ro-RO" w:eastAsia="ru-RU"/>
        </w:rPr>
        <w:t xml:space="preserve"> asupra proiectului </w:t>
      </w:r>
      <w:r w:rsidRPr="00D87340">
        <w:rPr>
          <w:rFonts w:ascii="Times New Roman" w:hAnsi="Times New Roman" w:cs="Times New Roman"/>
          <w:i/>
          <w:sz w:val="26"/>
          <w:szCs w:val="26"/>
          <w:lang w:val="ro-RO" w:eastAsia="ru-RU"/>
        </w:rPr>
        <w:t xml:space="preserve">Acordului între </w:t>
      </w:r>
      <w:r w:rsidRPr="00D87340">
        <w:rPr>
          <w:rFonts w:ascii="Times New Roman" w:hAnsi="Times New Roman" w:cs="Times New Roman"/>
          <w:i/>
          <w:sz w:val="26"/>
          <w:szCs w:val="26"/>
          <w:lang w:val="ro-RO"/>
        </w:rPr>
        <w:t>Guvernul Republicii Moldova și Guvernul României cu privire la controlul persoanelor, mijloacelor de transport și mărfurilor în punctele comune de trecere a frontierei de stat dintre Republica Moldova și România</w:t>
      </w:r>
      <w:r w:rsidRPr="00D87340">
        <w:rPr>
          <w:rFonts w:ascii="Times New Roman" w:hAnsi="Times New Roman" w:cs="Times New Roman"/>
          <w:i/>
          <w:sz w:val="26"/>
          <w:szCs w:val="26"/>
          <w:lang w:val="ro-RO" w:eastAsia="ru-RU"/>
        </w:rPr>
        <w:t>.</w:t>
      </w:r>
    </w:p>
    <w:p w:rsidR="0029014E" w:rsidRPr="00D87340" w:rsidRDefault="0029014E" w:rsidP="0029014E">
      <w:pPr>
        <w:spacing w:line="240" w:lineRule="auto"/>
        <w:jc w:val="both"/>
        <w:rPr>
          <w:rFonts w:ascii="Times New Roman"/>
          <w:sz w:val="28"/>
          <w:szCs w:val="28"/>
        </w:rPr>
      </w:pPr>
    </w:p>
    <w:p w:rsidR="004A723A" w:rsidRPr="00F236E6" w:rsidRDefault="00F236E6" w:rsidP="00F236E6">
      <w:pPr>
        <w:spacing w:line="240" w:lineRule="auto"/>
        <w:jc w:val="both"/>
        <w:rPr>
          <w:rFonts w:ascii="Times New Roman"/>
          <w:sz w:val="28"/>
          <w:szCs w:val="28"/>
        </w:rPr>
      </w:pPr>
      <w:r>
        <w:rPr>
          <w:rFonts w:ascii="Times New Roman"/>
          <w:b/>
          <w:sz w:val="28"/>
          <w:szCs w:val="28"/>
        </w:rPr>
        <w:t>Vicem</w:t>
      </w:r>
      <w:r w:rsidR="0029014E" w:rsidRPr="00D87340">
        <w:rPr>
          <w:rFonts w:ascii="Times New Roman"/>
          <w:b/>
          <w:sz w:val="28"/>
          <w:szCs w:val="28"/>
        </w:rPr>
        <w:t xml:space="preserve">inistru                                                                         </w:t>
      </w:r>
      <w:r w:rsidR="00A62917" w:rsidRPr="00D87340">
        <w:rPr>
          <w:rFonts w:ascii="Times New Roman"/>
          <w:b/>
          <w:sz w:val="28"/>
          <w:szCs w:val="28"/>
        </w:rPr>
        <w:t xml:space="preserve">    </w:t>
      </w:r>
      <w:r>
        <w:rPr>
          <w:rFonts w:ascii="Times New Roman"/>
          <w:b/>
          <w:sz w:val="28"/>
          <w:szCs w:val="28"/>
        </w:rPr>
        <w:t xml:space="preserve">    Oleg BABIN</w:t>
      </w:r>
    </w:p>
    <w:sectPr w:rsidR="004A723A" w:rsidRPr="00F236E6" w:rsidSect="00F236E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287"/>
    <w:multiLevelType w:val="hybridMultilevel"/>
    <w:tmpl w:val="B60C5E7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57BC6"/>
    <w:multiLevelType w:val="hybridMultilevel"/>
    <w:tmpl w:val="3306FDF8"/>
    <w:lvl w:ilvl="0" w:tplc="FD986892">
      <w:start w:val="4"/>
      <w:numFmt w:val="decimal"/>
      <w:lvlText w:val="%1."/>
      <w:lvlJc w:val="left"/>
      <w:pPr>
        <w:ind w:left="3905" w:hanging="360"/>
      </w:pPr>
      <w:rPr>
        <w:rFonts w:hint="default"/>
        <w:color w:val="000000"/>
      </w:rPr>
    </w:lvl>
    <w:lvl w:ilvl="1" w:tplc="04180019" w:tentative="1">
      <w:start w:val="1"/>
      <w:numFmt w:val="lowerLetter"/>
      <w:lvlText w:val="%2."/>
      <w:lvlJc w:val="left"/>
      <w:pPr>
        <w:ind w:left="4625" w:hanging="360"/>
      </w:pPr>
    </w:lvl>
    <w:lvl w:ilvl="2" w:tplc="0418001B" w:tentative="1">
      <w:start w:val="1"/>
      <w:numFmt w:val="lowerRoman"/>
      <w:lvlText w:val="%3."/>
      <w:lvlJc w:val="right"/>
      <w:pPr>
        <w:ind w:left="5345" w:hanging="180"/>
      </w:pPr>
    </w:lvl>
    <w:lvl w:ilvl="3" w:tplc="0418000F" w:tentative="1">
      <w:start w:val="1"/>
      <w:numFmt w:val="decimal"/>
      <w:lvlText w:val="%4."/>
      <w:lvlJc w:val="left"/>
      <w:pPr>
        <w:ind w:left="6065" w:hanging="360"/>
      </w:pPr>
    </w:lvl>
    <w:lvl w:ilvl="4" w:tplc="04180019" w:tentative="1">
      <w:start w:val="1"/>
      <w:numFmt w:val="lowerLetter"/>
      <w:lvlText w:val="%5."/>
      <w:lvlJc w:val="left"/>
      <w:pPr>
        <w:ind w:left="6785" w:hanging="360"/>
      </w:pPr>
    </w:lvl>
    <w:lvl w:ilvl="5" w:tplc="0418001B" w:tentative="1">
      <w:start w:val="1"/>
      <w:numFmt w:val="lowerRoman"/>
      <w:lvlText w:val="%6."/>
      <w:lvlJc w:val="right"/>
      <w:pPr>
        <w:ind w:left="7505" w:hanging="180"/>
      </w:pPr>
    </w:lvl>
    <w:lvl w:ilvl="6" w:tplc="0418000F" w:tentative="1">
      <w:start w:val="1"/>
      <w:numFmt w:val="decimal"/>
      <w:lvlText w:val="%7."/>
      <w:lvlJc w:val="left"/>
      <w:pPr>
        <w:ind w:left="8225" w:hanging="360"/>
      </w:pPr>
    </w:lvl>
    <w:lvl w:ilvl="7" w:tplc="04180019" w:tentative="1">
      <w:start w:val="1"/>
      <w:numFmt w:val="lowerLetter"/>
      <w:lvlText w:val="%8."/>
      <w:lvlJc w:val="left"/>
      <w:pPr>
        <w:ind w:left="8945" w:hanging="360"/>
      </w:pPr>
    </w:lvl>
    <w:lvl w:ilvl="8" w:tplc="0418001B" w:tentative="1">
      <w:start w:val="1"/>
      <w:numFmt w:val="lowerRoman"/>
      <w:lvlText w:val="%9."/>
      <w:lvlJc w:val="right"/>
      <w:pPr>
        <w:ind w:left="9665" w:hanging="180"/>
      </w:pPr>
    </w:lvl>
  </w:abstractNum>
  <w:abstractNum w:abstractNumId="2">
    <w:nsid w:val="75852DC2"/>
    <w:multiLevelType w:val="hybridMultilevel"/>
    <w:tmpl w:val="9CC23F2E"/>
    <w:lvl w:ilvl="0" w:tplc="6EBE11E4">
      <w:start w:val="6"/>
      <w:numFmt w:val="decimal"/>
      <w:lvlText w:val="%1."/>
      <w:lvlJc w:val="left"/>
      <w:pPr>
        <w:ind w:left="3763" w:hanging="360"/>
      </w:pPr>
      <w:rPr>
        <w:rFonts w:hint="default"/>
        <w:color w:val="000000"/>
      </w:rPr>
    </w:lvl>
    <w:lvl w:ilvl="1" w:tplc="04180019" w:tentative="1">
      <w:start w:val="1"/>
      <w:numFmt w:val="lowerLetter"/>
      <w:lvlText w:val="%2."/>
      <w:lvlJc w:val="left"/>
      <w:pPr>
        <w:ind w:left="4483" w:hanging="360"/>
      </w:pPr>
    </w:lvl>
    <w:lvl w:ilvl="2" w:tplc="0418001B" w:tentative="1">
      <w:start w:val="1"/>
      <w:numFmt w:val="lowerRoman"/>
      <w:lvlText w:val="%3."/>
      <w:lvlJc w:val="right"/>
      <w:pPr>
        <w:ind w:left="5203" w:hanging="180"/>
      </w:pPr>
    </w:lvl>
    <w:lvl w:ilvl="3" w:tplc="0418000F" w:tentative="1">
      <w:start w:val="1"/>
      <w:numFmt w:val="decimal"/>
      <w:lvlText w:val="%4."/>
      <w:lvlJc w:val="left"/>
      <w:pPr>
        <w:ind w:left="5923" w:hanging="360"/>
      </w:pPr>
    </w:lvl>
    <w:lvl w:ilvl="4" w:tplc="04180019" w:tentative="1">
      <w:start w:val="1"/>
      <w:numFmt w:val="lowerLetter"/>
      <w:lvlText w:val="%5."/>
      <w:lvlJc w:val="left"/>
      <w:pPr>
        <w:ind w:left="6643" w:hanging="360"/>
      </w:pPr>
    </w:lvl>
    <w:lvl w:ilvl="5" w:tplc="0418001B" w:tentative="1">
      <w:start w:val="1"/>
      <w:numFmt w:val="lowerRoman"/>
      <w:lvlText w:val="%6."/>
      <w:lvlJc w:val="right"/>
      <w:pPr>
        <w:ind w:left="7363" w:hanging="180"/>
      </w:pPr>
    </w:lvl>
    <w:lvl w:ilvl="6" w:tplc="0418000F" w:tentative="1">
      <w:start w:val="1"/>
      <w:numFmt w:val="decimal"/>
      <w:lvlText w:val="%7."/>
      <w:lvlJc w:val="left"/>
      <w:pPr>
        <w:ind w:left="8083" w:hanging="360"/>
      </w:pPr>
    </w:lvl>
    <w:lvl w:ilvl="7" w:tplc="04180019" w:tentative="1">
      <w:start w:val="1"/>
      <w:numFmt w:val="lowerLetter"/>
      <w:lvlText w:val="%8."/>
      <w:lvlJc w:val="left"/>
      <w:pPr>
        <w:ind w:left="8803" w:hanging="360"/>
      </w:pPr>
    </w:lvl>
    <w:lvl w:ilvl="8" w:tplc="0418001B" w:tentative="1">
      <w:start w:val="1"/>
      <w:numFmt w:val="lowerRoman"/>
      <w:lvlText w:val="%9."/>
      <w:lvlJc w:val="right"/>
      <w:pPr>
        <w:ind w:left="952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3D"/>
    <w:rsid w:val="000905B6"/>
    <w:rsid w:val="002135FA"/>
    <w:rsid w:val="0029014E"/>
    <w:rsid w:val="004A723A"/>
    <w:rsid w:val="00527B5A"/>
    <w:rsid w:val="00631288"/>
    <w:rsid w:val="007E3DF4"/>
    <w:rsid w:val="008F2BF8"/>
    <w:rsid w:val="009449EE"/>
    <w:rsid w:val="00A62917"/>
    <w:rsid w:val="00B02165"/>
    <w:rsid w:val="00D322F9"/>
    <w:rsid w:val="00D87340"/>
    <w:rsid w:val="00F10FEE"/>
    <w:rsid w:val="00F236E6"/>
    <w:rsid w:val="00F46857"/>
    <w:rsid w:val="00F6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857"/>
    <w:pPr>
      <w:spacing w:after="160" w:line="259" w:lineRule="auto"/>
    </w:pPr>
    <w:rPr>
      <w:rFonts w:eastAsia="Times New Roman" w:hAnsi="Times New Roman"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857"/>
    <w:pPr>
      <w:spacing w:after="0" w:line="240" w:lineRule="auto"/>
    </w:pPr>
  </w:style>
  <w:style w:type="table" w:styleId="a4">
    <w:name w:val="Table Grid"/>
    <w:basedOn w:val="a1"/>
    <w:uiPriority w:val="39"/>
    <w:rsid w:val="00F46857"/>
    <w:pPr>
      <w:spacing w:after="0" w:line="240" w:lineRule="auto"/>
    </w:pPr>
    <w:rPr>
      <w:rFonts w:eastAsia="Times New Roman" w:hAnsi="Times New Roman"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Обычный3"/>
    <w:basedOn w:val="a"/>
    <w:rsid w:val="00B02165"/>
    <w:pPr>
      <w:spacing w:before="100" w:beforeAutospacing="1" w:after="100" w:afterAutospacing="1" w:line="240" w:lineRule="auto"/>
    </w:pPr>
    <w:rPr>
      <w:rFonts w:ascii="Times New Roman"/>
      <w:sz w:val="24"/>
      <w:szCs w:val="24"/>
    </w:rPr>
  </w:style>
  <w:style w:type="paragraph" w:styleId="a5">
    <w:name w:val="List Paragraph"/>
    <w:basedOn w:val="a"/>
    <w:uiPriority w:val="34"/>
    <w:qFormat/>
    <w:rsid w:val="00527B5A"/>
    <w:pPr>
      <w:ind w:left="720"/>
      <w:contextualSpacing/>
    </w:pPr>
  </w:style>
  <w:style w:type="paragraph" w:customStyle="1" w:styleId="CM1">
    <w:name w:val="CM1"/>
    <w:basedOn w:val="a"/>
    <w:next w:val="a"/>
    <w:uiPriority w:val="99"/>
    <w:rsid w:val="00527B5A"/>
    <w:pPr>
      <w:autoSpaceDE w:val="0"/>
      <w:autoSpaceDN w:val="0"/>
      <w:adjustRightInd w:val="0"/>
      <w:spacing w:after="0" w:line="240" w:lineRule="auto"/>
    </w:pPr>
    <w:rPr>
      <w:rFonts w:ascii="EUAlbertina" w:eastAsia="Calibri" w:hAnsi="EUAlbertina"/>
      <w:sz w:val="24"/>
      <w:szCs w:val="24"/>
      <w:lang w:val="ru-RU" w:eastAsia="en-US"/>
    </w:rPr>
  </w:style>
  <w:style w:type="paragraph" w:styleId="a6">
    <w:name w:val="Balloon Text"/>
    <w:basedOn w:val="a"/>
    <w:link w:val="a7"/>
    <w:uiPriority w:val="99"/>
    <w:semiHidden/>
    <w:unhideWhenUsed/>
    <w:rsid w:val="00D873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7340"/>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857"/>
    <w:pPr>
      <w:spacing w:after="160" w:line="259" w:lineRule="auto"/>
    </w:pPr>
    <w:rPr>
      <w:rFonts w:eastAsia="Times New Roman" w:hAnsi="Times New Roman"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857"/>
    <w:pPr>
      <w:spacing w:after="0" w:line="240" w:lineRule="auto"/>
    </w:pPr>
  </w:style>
  <w:style w:type="table" w:styleId="a4">
    <w:name w:val="Table Grid"/>
    <w:basedOn w:val="a1"/>
    <w:uiPriority w:val="39"/>
    <w:rsid w:val="00F46857"/>
    <w:pPr>
      <w:spacing w:after="0" w:line="240" w:lineRule="auto"/>
    </w:pPr>
    <w:rPr>
      <w:rFonts w:eastAsia="Times New Roman" w:hAnsi="Times New Roman"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Обычный3"/>
    <w:basedOn w:val="a"/>
    <w:rsid w:val="00B02165"/>
    <w:pPr>
      <w:spacing w:before="100" w:beforeAutospacing="1" w:after="100" w:afterAutospacing="1" w:line="240" w:lineRule="auto"/>
    </w:pPr>
    <w:rPr>
      <w:rFonts w:ascii="Times New Roman"/>
      <w:sz w:val="24"/>
      <w:szCs w:val="24"/>
    </w:rPr>
  </w:style>
  <w:style w:type="paragraph" w:styleId="a5">
    <w:name w:val="List Paragraph"/>
    <w:basedOn w:val="a"/>
    <w:uiPriority w:val="34"/>
    <w:qFormat/>
    <w:rsid w:val="00527B5A"/>
    <w:pPr>
      <w:ind w:left="720"/>
      <w:contextualSpacing/>
    </w:pPr>
  </w:style>
  <w:style w:type="paragraph" w:customStyle="1" w:styleId="CM1">
    <w:name w:val="CM1"/>
    <w:basedOn w:val="a"/>
    <w:next w:val="a"/>
    <w:uiPriority w:val="99"/>
    <w:rsid w:val="00527B5A"/>
    <w:pPr>
      <w:autoSpaceDE w:val="0"/>
      <w:autoSpaceDN w:val="0"/>
      <w:adjustRightInd w:val="0"/>
      <w:spacing w:after="0" w:line="240" w:lineRule="auto"/>
    </w:pPr>
    <w:rPr>
      <w:rFonts w:ascii="EUAlbertina" w:eastAsia="Calibri" w:hAnsi="EUAlbertina"/>
      <w:sz w:val="24"/>
      <w:szCs w:val="24"/>
      <w:lang w:val="ru-RU" w:eastAsia="en-US"/>
    </w:rPr>
  </w:style>
  <w:style w:type="paragraph" w:styleId="a6">
    <w:name w:val="Balloon Text"/>
    <w:basedOn w:val="a"/>
    <w:link w:val="a7"/>
    <w:uiPriority w:val="99"/>
    <w:semiHidden/>
    <w:unhideWhenUsed/>
    <w:rsid w:val="00D873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7340"/>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2494</Words>
  <Characters>14221</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Krokoz™</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SPecialiST</cp:lastModifiedBy>
  <cp:revision>8</cp:revision>
  <cp:lastPrinted>2017-03-14T11:41:00Z</cp:lastPrinted>
  <dcterms:created xsi:type="dcterms:W3CDTF">2017-03-12T08:01:00Z</dcterms:created>
  <dcterms:modified xsi:type="dcterms:W3CDTF">2017-03-14T11:47:00Z</dcterms:modified>
</cp:coreProperties>
</file>