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400" w:rsidRPr="001615A8" w:rsidRDefault="00381400" w:rsidP="00381400">
      <w:pPr>
        <w:spacing w:after="60" w:line="240" w:lineRule="auto"/>
        <w:jc w:val="right"/>
        <w:rPr>
          <w:rFonts w:ascii="Times New Roman" w:hAnsi="Times New Roman"/>
          <w:bCs/>
          <w:sz w:val="24"/>
          <w:szCs w:val="24"/>
          <w:lang w:val="ro-RO"/>
        </w:rPr>
      </w:pPr>
      <w:r w:rsidRPr="001615A8">
        <w:rPr>
          <w:rFonts w:ascii="Times New Roman" w:hAnsi="Times New Roman"/>
          <w:bCs/>
          <w:sz w:val="24"/>
          <w:szCs w:val="24"/>
          <w:lang w:val="ro-RO"/>
        </w:rPr>
        <w:t>Anexa nr. 1</w:t>
      </w:r>
    </w:p>
    <w:p w:rsidR="00381400" w:rsidRPr="001615A8" w:rsidRDefault="00381400" w:rsidP="00381400">
      <w:pPr>
        <w:spacing w:after="60" w:line="240" w:lineRule="auto"/>
        <w:jc w:val="right"/>
        <w:rPr>
          <w:rFonts w:ascii="Times New Roman" w:hAnsi="Times New Roman"/>
          <w:bCs/>
          <w:sz w:val="24"/>
          <w:szCs w:val="24"/>
          <w:lang w:val="ro-RO"/>
        </w:rPr>
      </w:pPr>
      <w:r w:rsidRPr="001615A8">
        <w:rPr>
          <w:rFonts w:ascii="Times New Roman" w:hAnsi="Times New Roman"/>
          <w:bCs/>
          <w:sz w:val="24"/>
          <w:szCs w:val="24"/>
          <w:lang w:val="ro-RO"/>
        </w:rPr>
        <w:t>la Hotărîrea Guvernului nr. ______</w:t>
      </w:r>
    </w:p>
    <w:p w:rsidR="009E68FA" w:rsidRPr="001615A8" w:rsidRDefault="00381400" w:rsidP="00381400">
      <w:pPr>
        <w:spacing w:after="60" w:line="240" w:lineRule="auto"/>
        <w:jc w:val="right"/>
        <w:rPr>
          <w:rFonts w:ascii="Times New Roman" w:hAnsi="Times New Roman"/>
          <w:bCs/>
          <w:sz w:val="24"/>
          <w:szCs w:val="24"/>
          <w:lang w:val="ro-RO"/>
        </w:rPr>
      </w:pPr>
      <w:r w:rsidRPr="001615A8">
        <w:rPr>
          <w:rFonts w:ascii="Times New Roman" w:hAnsi="Times New Roman"/>
          <w:bCs/>
          <w:sz w:val="24"/>
          <w:szCs w:val="24"/>
          <w:lang w:val="ro-RO"/>
        </w:rPr>
        <w:t>din ________________ 2017</w:t>
      </w:r>
    </w:p>
    <w:p w:rsidR="00D64DF5" w:rsidRPr="001615A8" w:rsidRDefault="00D64DF5" w:rsidP="00DA639B">
      <w:pPr>
        <w:tabs>
          <w:tab w:val="clear" w:pos="567"/>
        </w:tabs>
        <w:suppressAutoHyphens/>
        <w:spacing w:before="0" w:after="0" w:line="240" w:lineRule="auto"/>
        <w:jc w:val="center"/>
        <w:rPr>
          <w:rFonts w:ascii="Times New Roman" w:hAnsi="Times New Roman"/>
          <w:b/>
          <w:color w:val="000000"/>
          <w:sz w:val="24"/>
          <w:szCs w:val="24"/>
          <w:lang w:val="ro-RO" w:eastAsia="ar-SA"/>
        </w:rPr>
      </w:pPr>
    </w:p>
    <w:p w:rsidR="00246375" w:rsidRPr="001615A8" w:rsidRDefault="00246375"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p>
    <w:p w:rsidR="009E68FA" w:rsidRPr="001615A8" w:rsidRDefault="009E68FA" w:rsidP="00B3546E">
      <w:pPr>
        <w:tabs>
          <w:tab w:val="clear" w:pos="567"/>
        </w:tabs>
        <w:suppressAutoHyphens/>
        <w:spacing w:before="0" w:after="0" w:line="360" w:lineRule="auto"/>
        <w:jc w:val="center"/>
        <w:rPr>
          <w:rFonts w:ascii="Times New Roman" w:hAnsi="Times New Roman"/>
          <w:b/>
          <w:color w:val="000000"/>
          <w:sz w:val="48"/>
          <w:szCs w:val="24"/>
          <w:lang w:val="en-US" w:eastAsia="ar-SA"/>
        </w:rPr>
      </w:pPr>
      <w:r w:rsidRPr="001615A8">
        <w:rPr>
          <w:rFonts w:ascii="Times New Roman" w:hAnsi="Times New Roman"/>
          <w:b/>
          <w:color w:val="000000"/>
          <w:sz w:val="48"/>
          <w:szCs w:val="24"/>
          <w:lang w:val="en-US" w:eastAsia="ar-SA"/>
        </w:rPr>
        <w:t>Security of Supply Statement</w:t>
      </w:r>
    </w:p>
    <w:p w:rsidR="009E68FA" w:rsidRPr="001615A8" w:rsidRDefault="00B3546E" w:rsidP="00B3546E">
      <w:pPr>
        <w:tabs>
          <w:tab w:val="clear" w:pos="567"/>
        </w:tabs>
        <w:suppressAutoHyphens/>
        <w:spacing w:before="0" w:after="0" w:line="360" w:lineRule="auto"/>
        <w:jc w:val="center"/>
        <w:rPr>
          <w:rFonts w:ascii="Times New Roman" w:hAnsi="Times New Roman"/>
          <w:b/>
          <w:color w:val="000000"/>
          <w:sz w:val="48"/>
          <w:szCs w:val="24"/>
          <w:lang w:val="en-US" w:eastAsia="ar-SA"/>
        </w:rPr>
      </w:pPr>
      <w:r w:rsidRPr="001615A8">
        <w:rPr>
          <w:rFonts w:ascii="Times New Roman" w:hAnsi="Times New Roman"/>
          <w:b/>
          <w:color w:val="000000"/>
          <w:sz w:val="48"/>
          <w:szCs w:val="24"/>
          <w:lang w:val="en-US" w:eastAsia="ar-SA"/>
        </w:rPr>
        <w:t>o</w:t>
      </w:r>
      <w:r w:rsidR="009E68FA" w:rsidRPr="001615A8">
        <w:rPr>
          <w:rFonts w:ascii="Times New Roman" w:hAnsi="Times New Roman"/>
          <w:b/>
          <w:color w:val="000000"/>
          <w:sz w:val="48"/>
          <w:szCs w:val="24"/>
          <w:lang w:val="en-US" w:eastAsia="ar-SA"/>
        </w:rPr>
        <w:t>f</w:t>
      </w:r>
      <w:r w:rsidRPr="001615A8">
        <w:rPr>
          <w:rFonts w:ascii="Times New Roman" w:hAnsi="Times New Roman"/>
          <w:b/>
          <w:color w:val="000000"/>
          <w:sz w:val="48"/>
          <w:szCs w:val="24"/>
          <w:lang w:val="en-US" w:eastAsia="ar-SA"/>
        </w:rPr>
        <w:t xml:space="preserve"> </w:t>
      </w:r>
      <w:r w:rsidR="009E68FA" w:rsidRPr="001615A8">
        <w:rPr>
          <w:rFonts w:ascii="Times New Roman" w:hAnsi="Times New Roman"/>
          <w:b/>
          <w:color w:val="000000"/>
          <w:sz w:val="48"/>
          <w:szCs w:val="24"/>
          <w:lang w:val="en-US" w:eastAsia="ar-SA"/>
        </w:rPr>
        <w:t>the Republic of Moldova</w:t>
      </w: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noProof/>
          <w:sz w:val="24"/>
          <w:szCs w:val="24"/>
          <w:lang w:val="en-US" w:eastAsia="ru-RU"/>
        </w:rPr>
      </w:pPr>
      <w:r w:rsidRPr="001615A8">
        <w:rPr>
          <w:rFonts w:ascii="Times New Roman" w:hAnsi="Times New Roman"/>
          <w:b/>
          <w:noProof/>
          <w:sz w:val="24"/>
          <w:szCs w:val="24"/>
          <w:lang w:val="ru-RU" w:eastAsia="ru-RU"/>
        </w:rPr>
        <w:drawing>
          <wp:inline distT="0" distB="0" distL="0" distR="0" wp14:anchorId="1DB2C68E" wp14:editId="6E780289">
            <wp:extent cx="2857500" cy="3600450"/>
            <wp:effectExtent l="0" t="0" r="0" b="0"/>
            <wp:docPr id="16" name="Picture 6" descr="Описание: C:\Documents and Settings\Admin\Рабочий стол\stema_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Documents and Settings\Admin\Рабочий стол\stema_RM.png"/>
                    <pic:cNvPicPr>
                      <a:picLocks noChangeAspect="1" noChangeArrowheads="1"/>
                    </pic:cNvPicPr>
                  </pic:nvPicPr>
                  <pic:blipFill>
                    <a:blip r:embed="rId9"/>
                    <a:srcRect/>
                    <a:stretch>
                      <a:fillRect/>
                    </a:stretch>
                  </pic:blipFill>
                  <pic:spPr bwMode="auto">
                    <a:xfrm>
                      <a:off x="0" y="0"/>
                      <a:ext cx="2857500" cy="3600450"/>
                    </a:xfrm>
                    <a:prstGeom prst="rect">
                      <a:avLst/>
                    </a:prstGeom>
                    <a:noFill/>
                    <a:ln w="9525">
                      <a:noFill/>
                      <a:miter lim="800000"/>
                      <a:headEnd/>
                      <a:tailEnd/>
                    </a:ln>
                  </pic:spPr>
                </pic:pic>
              </a:graphicData>
            </a:graphic>
          </wp:inline>
        </w:drawing>
      </w:r>
    </w:p>
    <w:p w:rsidR="009E68FA" w:rsidRPr="001615A8" w:rsidRDefault="009E68FA"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32"/>
          <w:szCs w:val="24"/>
          <w:u w:val="single"/>
          <w:lang w:val="en-US" w:eastAsia="ar-SA"/>
        </w:rPr>
      </w:pP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r w:rsidRPr="001615A8">
        <w:rPr>
          <w:rFonts w:ascii="Times New Roman" w:hAnsi="Times New Roman"/>
          <w:b/>
          <w:color w:val="000000"/>
          <w:sz w:val="36"/>
          <w:szCs w:val="24"/>
          <w:lang w:val="en-US" w:eastAsia="ar-SA"/>
        </w:rPr>
        <w:t>Ministry of Economy</w:t>
      </w:r>
    </w:p>
    <w:p w:rsidR="009E68FA" w:rsidRPr="001615A8" w:rsidRDefault="009E68FA"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r w:rsidRPr="001615A8">
        <w:rPr>
          <w:rFonts w:ascii="Times New Roman" w:hAnsi="Times New Roman"/>
          <w:b/>
          <w:color w:val="000000"/>
          <w:sz w:val="36"/>
          <w:szCs w:val="24"/>
          <w:lang w:val="en-US" w:eastAsia="ar-SA"/>
        </w:rPr>
        <w:t>of the Republic of Moldova</w:t>
      </w:r>
    </w:p>
    <w:p w:rsidR="009E68FA" w:rsidRPr="001615A8" w:rsidRDefault="009E68FA" w:rsidP="009E68FA">
      <w:pPr>
        <w:tabs>
          <w:tab w:val="clear" w:pos="567"/>
        </w:tabs>
        <w:suppressAutoHyphens/>
        <w:spacing w:before="0" w:after="0" w:line="240" w:lineRule="auto"/>
        <w:jc w:val="center"/>
        <w:rPr>
          <w:rFonts w:ascii="Times New Roman" w:hAnsi="Times New Roman"/>
          <w:b/>
          <w:sz w:val="32"/>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rPr>
          <w:rFonts w:ascii="Times New Roman" w:hAnsi="Times New Roman"/>
          <w:b/>
          <w:sz w:val="24"/>
          <w:szCs w:val="24"/>
          <w:u w:val="single"/>
          <w:lang w:val="en-US" w:eastAsia="ar-SA"/>
        </w:rPr>
      </w:pPr>
    </w:p>
    <w:p w:rsidR="00B3546E" w:rsidRPr="001615A8" w:rsidRDefault="00B3546E" w:rsidP="009E68FA">
      <w:pPr>
        <w:tabs>
          <w:tab w:val="clear" w:pos="567"/>
        </w:tabs>
        <w:suppressAutoHyphens/>
        <w:spacing w:before="0" w:after="0" w:line="240" w:lineRule="auto"/>
        <w:rPr>
          <w:rFonts w:ascii="Times New Roman" w:hAnsi="Times New Roman"/>
          <w:b/>
          <w:sz w:val="24"/>
          <w:szCs w:val="24"/>
          <w:u w:val="single"/>
          <w:lang w:val="en-US" w:eastAsia="ar-SA"/>
        </w:rPr>
      </w:pPr>
    </w:p>
    <w:p w:rsidR="00D64DF5" w:rsidRPr="001615A8" w:rsidRDefault="009E68FA" w:rsidP="009E68FA">
      <w:pPr>
        <w:tabs>
          <w:tab w:val="clear" w:pos="567"/>
        </w:tabs>
        <w:suppressAutoHyphens/>
        <w:spacing w:before="0" w:after="0" w:line="240" w:lineRule="auto"/>
        <w:jc w:val="center"/>
        <w:rPr>
          <w:rFonts w:ascii="Times New Roman" w:hAnsi="Times New Roman"/>
          <w:b/>
          <w:color w:val="000000"/>
          <w:sz w:val="24"/>
          <w:szCs w:val="24"/>
          <w:lang w:val="en-US" w:eastAsia="ar-SA"/>
        </w:rPr>
      </w:pPr>
      <w:r w:rsidRPr="001615A8">
        <w:rPr>
          <w:rFonts w:ascii="Times New Roman" w:hAnsi="Times New Roman"/>
          <w:b/>
          <w:color w:val="000000"/>
          <w:sz w:val="24"/>
          <w:szCs w:val="24"/>
          <w:lang w:val="en-US" w:eastAsia="ar-SA"/>
        </w:rPr>
        <w:t>Chisinau 201</w:t>
      </w:r>
      <w:r w:rsidR="00381400" w:rsidRPr="001615A8">
        <w:rPr>
          <w:rFonts w:ascii="Times New Roman" w:hAnsi="Times New Roman"/>
          <w:b/>
          <w:color w:val="000000"/>
          <w:sz w:val="24"/>
          <w:szCs w:val="24"/>
          <w:lang w:val="en-US" w:eastAsia="ar-SA"/>
        </w:rPr>
        <w:t>7</w:t>
      </w:r>
    </w:p>
    <w:p w:rsidR="002D1278" w:rsidRPr="001615A8" w:rsidRDefault="002D1278" w:rsidP="00B3546E">
      <w:pPr>
        <w:tabs>
          <w:tab w:val="clear" w:pos="567"/>
        </w:tabs>
        <w:suppressAutoHyphens/>
        <w:spacing w:before="0" w:after="0" w:line="240" w:lineRule="auto"/>
        <w:rPr>
          <w:rFonts w:ascii="Times New Roman" w:hAnsi="Times New Roman"/>
          <w:b/>
          <w:color w:val="000000"/>
          <w:sz w:val="24"/>
          <w:szCs w:val="24"/>
          <w:lang w:val="en-US" w:eastAsia="ar-SA"/>
        </w:rPr>
      </w:pPr>
    </w:p>
    <w:p w:rsidR="00D64DF5" w:rsidRPr="001615A8" w:rsidRDefault="00D64DF5" w:rsidP="00B3546E">
      <w:pPr>
        <w:pageBreakBefore/>
        <w:spacing w:before="0"/>
        <w:jc w:val="center"/>
        <w:rPr>
          <w:rFonts w:ascii="Times New Roman" w:hAnsi="Times New Roman"/>
          <w:b/>
          <w:szCs w:val="22"/>
          <w:lang w:val="en-US"/>
        </w:rPr>
      </w:pPr>
      <w:r w:rsidRPr="001615A8">
        <w:rPr>
          <w:rFonts w:ascii="Times New Roman" w:hAnsi="Times New Roman"/>
          <w:b/>
          <w:szCs w:val="22"/>
          <w:lang w:val="en-US"/>
        </w:rPr>
        <w:lastRenderedPageBreak/>
        <w:t>ACRONYMS</w:t>
      </w:r>
    </w:p>
    <w:tbl>
      <w:tblPr>
        <w:tblW w:w="9979" w:type="dxa"/>
        <w:tblInd w:w="52" w:type="dxa"/>
        <w:tblLayout w:type="fixed"/>
        <w:tblLook w:val="01E0" w:firstRow="1" w:lastRow="1" w:firstColumn="1" w:lastColumn="1" w:noHBand="0" w:noVBand="0"/>
      </w:tblPr>
      <w:tblGrid>
        <w:gridCol w:w="2324"/>
        <w:gridCol w:w="7655"/>
      </w:tblGrid>
      <w:tr w:rsidR="00246375" w:rsidRPr="001615A8" w:rsidTr="003E15B4">
        <w:trPr>
          <w:cantSplit/>
          <w:trHeight w:val="356"/>
        </w:trPr>
        <w:tc>
          <w:tcPr>
            <w:tcW w:w="2324" w:type="dxa"/>
          </w:tcPr>
          <w:p w:rsidR="00687E59" w:rsidRPr="001615A8" w:rsidRDefault="00091628" w:rsidP="003E15B4">
            <w:pPr>
              <w:spacing w:before="60" w:after="60" w:line="240" w:lineRule="auto"/>
              <w:rPr>
                <w:rFonts w:ascii="Times New Roman" w:hAnsi="Times New Roman"/>
                <w:szCs w:val="22"/>
              </w:rPr>
            </w:pPr>
            <w:r w:rsidRPr="001615A8">
              <w:rPr>
                <w:rFonts w:ascii="Times New Roman" w:hAnsi="Times New Roman"/>
                <w:szCs w:val="22"/>
              </w:rPr>
              <w:t>NAER</w:t>
            </w:r>
          </w:p>
        </w:tc>
        <w:tc>
          <w:tcPr>
            <w:tcW w:w="7655" w:type="dxa"/>
          </w:tcPr>
          <w:p w:rsidR="00687E59" w:rsidRPr="001615A8" w:rsidRDefault="00687E59" w:rsidP="003E15B4">
            <w:pPr>
              <w:spacing w:before="60" w:after="60" w:line="240" w:lineRule="auto"/>
              <w:rPr>
                <w:rFonts w:ascii="Times New Roman" w:hAnsi="Times New Roman"/>
                <w:szCs w:val="22"/>
              </w:rPr>
            </w:pPr>
            <w:r w:rsidRPr="001615A8">
              <w:rPr>
                <w:rFonts w:ascii="Times New Roman" w:hAnsi="Times New Roman"/>
                <w:szCs w:val="22"/>
              </w:rPr>
              <w:t>National Agency for Energy Regulation of the Republic of Moldova</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CAIDI</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Customer average interruption duration index</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CHP</w:t>
            </w:r>
          </w:p>
        </w:tc>
        <w:tc>
          <w:tcPr>
            <w:tcW w:w="7655" w:type="dxa"/>
          </w:tcPr>
          <w:p w:rsidR="00D64DF5" w:rsidRPr="001615A8" w:rsidRDefault="00246375" w:rsidP="003E15B4">
            <w:pPr>
              <w:spacing w:before="60" w:after="60" w:line="240" w:lineRule="auto"/>
              <w:rPr>
                <w:rFonts w:ascii="Times New Roman" w:hAnsi="Times New Roman"/>
                <w:szCs w:val="22"/>
              </w:rPr>
            </w:pPr>
            <w:r w:rsidRPr="001615A8">
              <w:rPr>
                <w:rFonts w:ascii="Times New Roman" w:hAnsi="Times New Roman"/>
                <w:szCs w:val="22"/>
              </w:rPr>
              <w:t>Combined heat and power plant</w:t>
            </w:r>
          </w:p>
        </w:tc>
      </w:tr>
      <w:tr w:rsidR="00246375" w:rsidRPr="001615A8" w:rsidTr="003E15B4">
        <w:trPr>
          <w:cantSplit/>
        </w:trPr>
        <w:tc>
          <w:tcPr>
            <w:tcW w:w="2324" w:type="dxa"/>
          </w:tcPr>
          <w:p w:rsidR="00896C12" w:rsidRPr="001615A8" w:rsidRDefault="00896C12" w:rsidP="003E15B4">
            <w:pPr>
              <w:spacing w:before="60" w:after="60" w:line="240" w:lineRule="auto"/>
              <w:rPr>
                <w:rFonts w:ascii="Times New Roman" w:hAnsi="Times New Roman"/>
                <w:szCs w:val="22"/>
              </w:rPr>
            </w:pPr>
            <w:r w:rsidRPr="001615A8">
              <w:rPr>
                <w:rFonts w:ascii="Times New Roman" w:hAnsi="Times New Roman"/>
                <w:szCs w:val="22"/>
              </w:rPr>
              <w:t>CSE</w:t>
            </w:r>
          </w:p>
        </w:tc>
        <w:tc>
          <w:tcPr>
            <w:tcW w:w="7655" w:type="dxa"/>
          </w:tcPr>
          <w:p w:rsidR="00896C12" w:rsidRPr="001615A8" w:rsidRDefault="00896C12" w:rsidP="003E15B4">
            <w:pPr>
              <w:spacing w:before="60" w:after="60" w:line="240" w:lineRule="auto"/>
              <w:rPr>
                <w:rFonts w:ascii="Times New Roman" w:hAnsi="Times New Roman"/>
                <w:szCs w:val="22"/>
              </w:rPr>
            </w:pPr>
            <w:r w:rsidRPr="001615A8">
              <w:rPr>
                <w:rFonts w:ascii="Times New Roman" w:hAnsi="Times New Roman"/>
                <w:szCs w:val="22"/>
              </w:rPr>
              <w:t>Central stockholding entity</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ECT</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Treaty Establishing the Energy Community (Energy Community Treaty)</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EnC</w:t>
            </w:r>
          </w:p>
          <w:p w:rsidR="00FB4133" w:rsidRPr="001615A8" w:rsidRDefault="00FB4133" w:rsidP="003E15B4">
            <w:pPr>
              <w:spacing w:before="60" w:after="60" w:line="240" w:lineRule="auto"/>
              <w:rPr>
                <w:rFonts w:ascii="Times New Roman" w:hAnsi="Times New Roman"/>
                <w:szCs w:val="22"/>
              </w:rPr>
            </w:pPr>
            <w:r w:rsidRPr="001615A8">
              <w:rPr>
                <w:rFonts w:ascii="Times New Roman" w:hAnsi="Times New Roman"/>
                <w:szCs w:val="22"/>
              </w:rPr>
              <w:t>ECS</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Energy Community</w:t>
            </w:r>
          </w:p>
          <w:p w:rsidR="00FB4133" w:rsidRPr="001615A8" w:rsidRDefault="00FB4133" w:rsidP="003E15B4">
            <w:pPr>
              <w:spacing w:before="60" w:after="60" w:line="240" w:lineRule="auto"/>
              <w:rPr>
                <w:rFonts w:ascii="Times New Roman" w:hAnsi="Times New Roman"/>
                <w:szCs w:val="22"/>
              </w:rPr>
            </w:pPr>
            <w:r w:rsidRPr="001615A8">
              <w:rPr>
                <w:rFonts w:ascii="Times New Roman" w:hAnsi="Times New Roman"/>
                <w:szCs w:val="22"/>
              </w:rPr>
              <w:t>Energy Community Secretariat</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DSO</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FEEN</w:t>
            </w:r>
          </w:p>
          <w:p w:rsidR="00711530" w:rsidRPr="001615A8" w:rsidRDefault="00711530" w:rsidP="003E15B4">
            <w:pPr>
              <w:spacing w:before="60" w:after="60" w:line="240" w:lineRule="auto"/>
              <w:rPr>
                <w:rFonts w:ascii="Times New Roman" w:hAnsi="Times New Roman"/>
                <w:szCs w:val="22"/>
              </w:rPr>
            </w:pPr>
            <w:r w:rsidRPr="001615A8">
              <w:rPr>
                <w:rFonts w:ascii="Times New Roman" w:hAnsi="Times New Roman"/>
                <w:szCs w:val="22"/>
              </w:rPr>
              <w:t>GNFFE</w:t>
            </w:r>
          </w:p>
        </w:tc>
        <w:tc>
          <w:tcPr>
            <w:tcW w:w="7655" w:type="dxa"/>
          </w:tcPr>
          <w:p w:rsidR="003032FA"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Distribution system operator</w:t>
            </w:r>
          </w:p>
          <w:p w:rsidR="003032FA" w:rsidRPr="001615A8" w:rsidRDefault="00973FD7" w:rsidP="003E15B4">
            <w:pPr>
              <w:spacing w:before="60" w:after="60" w:line="240" w:lineRule="auto"/>
              <w:rPr>
                <w:rFonts w:ascii="Times New Roman" w:hAnsi="Times New Roman"/>
                <w:szCs w:val="22"/>
              </w:rPr>
            </w:pPr>
            <w:r w:rsidRPr="001615A8">
              <w:rPr>
                <w:rFonts w:ascii="Times New Roman" w:hAnsi="Times New Roman"/>
                <w:szCs w:val="22"/>
              </w:rPr>
              <w:t>Supply of electricity North JSC</w:t>
            </w:r>
          </w:p>
          <w:p w:rsidR="003032FA" w:rsidRPr="001615A8" w:rsidRDefault="00973FD7" w:rsidP="003E15B4">
            <w:pPr>
              <w:spacing w:before="60" w:after="60" w:line="240" w:lineRule="auto"/>
              <w:rPr>
                <w:rFonts w:ascii="Times New Roman" w:hAnsi="Times New Roman"/>
                <w:szCs w:val="22"/>
              </w:rPr>
            </w:pPr>
            <w:r w:rsidRPr="001615A8">
              <w:rPr>
                <w:rFonts w:ascii="Times New Roman" w:hAnsi="Times New Roman"/>
                <w:szCs w:val="22"/>
              </w:rPr>
              <w:t>Gas Natural Fenosa Supply of Electricity LLC</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GoM</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Government of Moldova</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HPP</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Hydro power plant</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HV</w:t>
            </w:r>
          </w:p>
          <w:p w:rsidR="006515CD" w:rsidRPr="001615A8" w:rsidRDefault="006515CD" w:rsidP="003E15B4">
            <w:pPr>
              <w:spacing w:before="60" w:after="60" w:line="240" w:lineRule="auto"/>
              <w:rPr>
                <w:rFonts w:ascii="Times New Roman" w:hAnsi="Times New Roman"/>
                <w:szCs w:val="22"/>
              </w:rPr>
            </w:pPr>
            <w:r w:rsidRPr="001615A8">
              <w:rPr>
                <w:rFonts w:ascii="Times New Roman" w:hAnsi="Times New Roman"/>
                <w:szCs w:val="22"/>
              </w:rPr>
              <w:t>IFIs</w:t>
            </w:r>
          </w:p>
        </w:tc>
        <w:tc>
          <w:tcPr>
            <w:tcW w:w="7655" w:type="dxa"/>
          </w:tcPr>
          <w:p w:rsidR="006515CD"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High voltage</w:t>
            </w:r>
          </w:p>
          <w:p w:rsidR="006515CD" w:rsidRPr="001615A8" w:rsidRDefault="003E15B4" w:rsidP="003E15B4">
            <w:pPr>
              <w:spacing w:before="60" w:after="60" w:line="240" w:lineRule="auto"/>
              <w:rPr>
                <w:rFonts w:ascii="Times New Roman" w:hAnsi="Times New Roman"/>
                <w:szCs w:val="22"/>
              </w:rPr>
            </w:pPr>
            <w:r w:rsidRPr="001615A8">
              <w:rPr>
                <w:rFonts w:ascii="Times New Roman" w:hAnsi="Times New Roman"/>
                <w:szCs w:val="22"/>
              </w:rPr>
              <w:t>International Financial Institutions</w:t>
            </w:r>
          </w:p>
        </w:tc>
      </w:tr>
      <w:tr w:rsidR="00246375" w:rsidRPr="001615A8" w:rsidTr="003E15B4">
        <w:trPr>
          <w:cantSplit/>
        </w:trPr>
        <w:tc>
          <w:tcPr>
            <w:tcW w:w="2324" w:type="dxa"/>
          </w:tcPr>
          <w:p w:rsidR="00D64DF5" w:rsidRPr="001615A8" w:rsidRDefault="00144E7D" w:rsidP="003E15B4">
            <w:pPr>
              <w:spacing w:before="60" w:after="60" w:line="240" w:lineRule="auto"/>
              <w:rPr>
                <w:rFonts w:ascii="Times New Roman" w:hAnsi="Times New Roman"/>
                <w:szCs w:val="22"/>
              </w:rPr>
            </w:pPr>
            <w:r w:rsidRPr="001615A8">
              <w:rPr>
                <w:rFonts w:ascii="Times New Roman" w:hAnsi="Times New Roman"/>
                <w:szCs w:val="22"/>
              </w:rPr>
              <w:t>FCC</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Foreign capital company</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JSC</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Joint stock company</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LPA</w:t>
            </w:r>
          </w:p>
          <w:p w:rsidR="00C1162A" w:rsidRPr="001615A8" w:rsidRDefault="00C1162A" w:rsidP="003E15B4">
            <w:pPr>
              <w:spacing w:before="60" w:after="60" w:line="240" w:lineRule="auto"/>
              <w:rPr>
                <w:rFonts w:ascii="Times New Roman" w:hAnsi="Times New Roman"/>
                <w:szCs w:val="22"/>
              </w:rPr>
            </w:pPr>
            <w:r w:rsidRPr="001615A8">
              <w:rPr>
                <w:rFonts w:ascii="Times New Roman" w:hAnsi="Times New Roman"/>
                <w:szCs w:val="22"/>
              </w:rPr>
              <w:t>LV</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Local public authorities</w:t>
            </w:r>
          </w:p>
          <w:p w:rsidR="00C1162A" w:rsidRPr="001615A8" w:rsidRDefault="00014373" w:rsidP="003E15B4">
            <w:pPr>
              <w:spacing w:before="60" w:after="60" w:line="240" w:lineRule="auto"/>
              <w:rPr>
                <w:rFonts w:ascii="Times New Roman" w:hAnsi="Times New Roman"/>
                <w:szCs w:val="22"/>
              </w:rPr>
            </w:pPr>
            <w:r w:rsidRPr="001615A8">
              <w:rPr>
                <w:rFonts w:ascii="Times New Roman" w:hAnsi="Times New Roman"/>
                <w:szCs w:val="22"/>
              </w:rPr>
              <w:t xml:space="preserve">Low </w:t>
            </w:r>
            <w:r w:rsidR="00C1162A" w:rsidRPr="001615A8">
              <w:rPr>
                <w:rFonts w:ascii="Times New Roman" w:hAnsi="Times New Roman"/>
                <w:szCs w:val="22"/>
              </w:rPr>
              <w:t>voltage</w:t>
            </w:r>
          </w:p>
        </w:tc>
      </w:tr>
      <w:tr w:rsidR="00246375" w:rsidRPr="001615A8" w:rsidTr="003E15B4">
        <w:trPr>
          <w:cantSplit/>
        </w:trPr>
        <w:tc>
          <w:tcPr>
            <w:tcW w:w="2324" w:type="dxa"/>
          </w:tcPr>
          <w:p w:rsidR="00144E7D" w:rsidRPr="001615A8" w:rsidRDefault="00144E7D" w:rsidP="003E15B4">
            <w:pPr>
              <w:spacing w:before="60" w:after="60" w:line="240" w:lineRule="auto"/>
              <w:rPr>
                <w:rFonts w:ascii="Times New Roman" w:hAnsi="Times New Roman"/>
                <w:szCs w:val="22"/>
              </w:rPr>
            </w:pPr>
            <w:r w:rsidRPr="001615A8">
              <w:rPr>
                <w:rFonts w:ascii="Times New Roman" w:hAnsi="Times New Roman"/>
                <w:szCs w:val="22"/>
              </w:rPr>
              <w:t>LLC</w:t>
            </w:r>
          </w:p>
        </w:tc>
        <w:tc>
          <w:tcPr>
            <w:tcW w:w="7655" w:type="dxa"/>
          </w:tcPr>
          <w:p w:rsidR="00144E7D" w:rsidRPr="001615A8" w:rsidRDefault="00144E7D" w:rsidP="003E15B4">
            <w:pPr>
              <w:spacing w:before="60" w:after="60" w:line="240" w:lineRule="auto"/>
              <w:rPr>
                <w:rFonts w:ascii="Times New Roman" w:hAnsi="Times New Roman"/>
                <w:szCs w:val="22"/>
              </w:rPr>
            </w:pPr>
            <w:r w:rsidRPr="001615A8">
              <w:rPr>
                <w:rFonts w:ascii="Times New Roman" w:hAnsi="Times New Roman"/>
                <w:szCs w:val="22"/>
              </w:rPr>
              <w:t>Limited liability company</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MC-EnC</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Ministerial Council of the Energy Community</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MDL</w:t>
            </w:r>
          </w:p>
          <w:p w:rsidR="008B6877" w:rsidRPr="001615A8" w:rsidRDefault="008B6877" w:rsidP="003E15B4">
            <w:pPr>
              <w:spacing w:before="60" w:after="60" w:line="240" w:lineRule="auto"/>
              <w:rPr>
                <w:rFonts w:ascii="Times New Roman" w:hAnsi="Times New Roman"/>
                <w:szCs w:val="22"/>
              </w:rPr>
            </w:pPr>
            <w:r w:rsidRPr="001615A8">
              <w:rPr>
                <w:rFonts w:ascii="Times New Roman" w:hAnsi="Times New Roman"/>
                <w:szCs w:val="22"/>
              </w:rPr>
              <w:t>MGRES</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Moldovan lei</w:t>
            </w:r>
          </w:p>
          <w:p w:rsidR="008B6877" w:rsidRPr="001615A8" w:rsidRDefault="00C1162A" w:rsidP="003E15B4">
            <w:pPr>
              <w:spacing w:before="60" w:after="60" w:line="240" w:lineRule="auto"/>
              <w:rPr>
                <w:rFonts w:ascii="Times New Roman" w:hAnsi="Times New Roman"/>
                <w:szCs w:val="22"/>
              </w:rPr>
            </w:pPr>
            <w:r w:rsidRPr="001615A8">
              <w:rPr>
                <w:rFonts w:ascii="Times New Roman" w:hAnsi="Times New Roman"/>
                <w:szCs w:val="22"/>
              </w:rPr>
              <w:t>Moldavskaya GRES (</w:t>
            </w:r>
            <w:r w:rsidR="00E74CD5" w:rsidRPr="001615A8">
              <w:rPr>
                <w:rFonts w:ascii="Times New Roman" w:hAnsi="Times New Roman"/>
                <w:szCs w:val="22"/>
              </w:rPr>
              <w:t xml:space="preserve">Power Plant </w:t>
            </w:r>
            <w:r w:rsidR="009E68FA" w:rsidRPr="001615A8">
              <w:rPr>
                <w:rFonts w:ascii="Times New Roman" w:hAnsi="Times New Roman"/>
                <w:szCs w:val="22"/>
              </w:rPr>
              <w:t>in Transnistria</w:t>
            </w:r>
            <w:r w:rsidRPr="001615A8">
              <w:rPr>
                <w:rFonts w:ascii="Times New Roman" w:hAnsi="Times New Roman"/>
                <w:szCs w:val="22"/>
              </w:rPr>
              <w:t>)</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MoE</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Ministry of Economy</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MPS</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Moldovan power system</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MV</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Medium voltage</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RED</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RED U</w:t>
            </w:r>
            <w:r w:rsidR="00973FD7" w:rsidRPr="001615A8">
              <w:rPr>
                <w:rFonts w:ascii="Times New Roman" w:hAnsi="Times New Roman"/>
                <w:szCs w:val="22"/>
              </w:rPr>
              <w:t xml:space="preserve">nion </w:t>
            </w:r>
            <w:r w:rsidRPr="001615A8">
              <w:rPr>
                <w:rFonts w:ascii="Times New Roman" w:hAnsi="Times New Roman"/>
                <w:szCs w:val="22"/>
              </w:rPr>
              <w:t>F</w:t>
            </w:r>
            <w:r w:rsidR="00973FD7" w:rsidRPr="001615A8">
              <w:rPr>
                <w:rFonts w:ascii="Times New Roman" w:hAnsi="Times New Roman"/>
                <w:szCs w:val="22"/>
              </w:rPr>
              <w:t>enosa</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RED N</w:t>
            </w:r>
            <w:r w:rsidR="00973FD7" w:rsidRPr="001615A8">
              <w:rPr>
                <w:rFonts w:ascii="Times New Roman" w:hAnsi="Times New Roman"/>
                <w:szCs w:val="22"/>
              </w:rPr>
              <w:t>orth</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RED N</w:t>
            </w:r>
            <w:r w:rsidR="00973FD7" w:rsidRPr="001615A8">
              <w:rPr>
                <w:rFonts w:ascii="Times New Roman" w:hAnsi="Times New Roman"/>
                <w:szCs w:val="22"/>
              </w:rPr>
              <w:t>orth-West</w:t>
            </w:r>
          </w:p>
        </w:tc>
        <w:tc>
          <w:tcPr>
            <w:tcW w:w="7655" w:type="dxa"/>
            <w:shd w:val="clear" w:color="auto" w:fill="auto"/>
          </w:tcPr>
          <w:p w:rsidR="0054014D" w:rsidRPr="001615A8" w:rsidRDefault="0054014D" w:rsidP="003E15B4">
            <w:pPr>
              <w:spacing w:before="60" w:after="60" w:line="240" w:lineRule="auto"/>
              <w:rPr>
                <w:rFonts w:ascii="Times New Roman" w:hAnsi="Times New Roman"/>
                <w:szCs w:val="22"/>
              </w:rPr>
            </w:pPr>
            <w:r w:rsidRPr="001615A8">
              <w:rPr>
                <w:rFonts w:ascii="Times New Roman" w:hAnsi="Times New Roman"/>
                <w:szCs w:val="22"/>
              </w:rPr>
              <w:t xml:space="preserve">Electric Distribution Networks </w:t>
            </w:r>
          </w:p>
          <w:p w:rsidR="003032FA" w:rsidRPr="001615A8" w:rsidRDefault="0071648F" w:rsidP="003E15B4">
            <w:pPr>
              <w:spacing w:before="60" w:after="60" w:line="240" w:lineRule="auto"/>
              <w:rPr>
                <w:rFonts w:ascii="Times New Roman" w:hAnsi="Times New Roman"/>
                <w:szCs w:val="22"/>
              </w:rPr>
            </w:pPr>
            <w:r w:rsidRPr="001615A8">
              <w:rPr>
                <w:rFonts w:ascii="Times New Roman" w:hAnsi="Times New Roman"/>
                <w:szCs w:val="22"/>
              </w:rPr>
              <w:t xml:space="preserve">FCC </w:t>
            </w:r>
            <w:r w:rsidR="003032FA" w:rsidRPr="001615A8">
              <w:rPr>
                <w:rFonts w:ascii="Times New Roman" w:hAnsi="Times New Roman"/>
                <w:szCs w:val="22"/>
              </w:rPr>
              <w:t xml:space="preserve">RED Union Fenosa </w:t>
            </w:r>
            <w:r w:rsidR="00144E7D" w:rsidRPr="001615A8">
              <w:rPr>
                <w:rFonts w:ascii="Times New Roman" w:hAnsi="Times New Roman"/>
                <w:szCs w:val="22"/>
              </w:rPr>
              <w:t>JSC</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RED North</w:t>
            </w:r>
            <w:r w:rsidR="00973FD7" w:rsidRPr="001615A8">
              <w:rPr>
                <w:rFonts w:ascii="Times New Roman" w:hAnsi="Times New Roman"/>
                <w:szCs w:val="22"/>
              </w:rPr>
              <w:t xml:space="preserve"> JSC</w:t>
            </w:r>
          </w:p>
          <w:p w:rsidR="003032FA" w:rsidRPr="001615A8" w:rsidRDefault="003032FA" w:rsidP="003E15B4">
            <w:pPr>
              <w:spacing w:before="60" w:after="60" w:line="240" w:lineRule="auto"/>
              <w:rPr>
                <w:rFonts w:ascii="Times New Roman" w:hAnsi="Times New Roman"/>
                <w:szCs w:val="22"/>
              </w:rPr>
            </w:pPr>
            <w:r w:rsidRPr="001615A8">
              <w:rPr>
                <w:rFonts w:ascii="Times New Roman" w:hAnsi="Times New Roman"/>
                <w:szCs w:val="22"/>
              </w:rPr>
              <w:t>RED Nord-</w:t>
            </w:r>
            <w:r w:rsidR="00973FD7" w:rsidRPr="001615A8">
              <w:rPr>
                <w:rFonts w:ascii="Times New Roman" w:hAnsi="Times New Roman"/>
                <w:szCs w:val="22"/>
              </w:rPr>
              <w:t>W</w:t>
            </w:r>
            <w:r w:rsidRPr="001615A8">
              <w:rPr>
                <w:rFonts w:ascii="Times New Roman" w:hAnsi="Times New Roman"/>
                <w:szCs w:val="22"/>
              </w:rPr>
              <w:t xml:space="preserve">est </w:t>
            </w:r>
            <w:r w:rsidR="00973FD7" w:rsidRPr="001615A8">
              <w:rPr>
                <w:rFonts w:ascii="Times New Roman" w:hAnsi="Times New Roman"/>
                <w:szCs w:val="22"/>
              </w:rPr>
              <w:t>JSC</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RES</w:t>
            </w:r>
          </w:p>
          <w:p w:rsidR="008B6877" w:rsidRPr="001615A8" w:rsidRDefault="008B6877" w:rsidP="003E15B4">
            <w:pPr>
              <w:spacing w:before="60" w:after="60" w:line="240" w:lineRule="auto"/>
              <w:rPr>
                <w:rFonts w:ascii="Times New Roman" w:hAnsi="Times New Roman"/>
                <w:szCs w:val="22"/>
              </w:rPr>
            </w:pPr>
            <w:r w:rsidRPr="001615A8">
              <w:rPr>
                <w:rFonts w:ascii="Times New Roman" w:hAnsi="Times New Roman"/>
                <w:szCs w:val="22"/>
              </w:rPr>
              <w:t>RES-E</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Renewable energy sources</w:t>
            </w:r>
          </w:p>
          <w:p w:rsidR="008B6877" w:rsidRPr="001615A8" w:rsidRDefault="00E74CD5" w:rsidP="003E15B4">
            <w:pPr>
              <w:spacing w:before="60" w:after="60" w:line="240" w:lineRule="auto"/>
              <w:rPr>
                <w:rFonts w:ascii="Times New Roman" w:hAnsi="Times New Roman"/>
                <w:szCs w:val="22"/>
              </w:rPr>
            </w:pPr>
            <w:r w:rsidRPr="001615A8">
              <w:rPr>
                <w:rFonts w:ascii="Times New Roman" w:hAnsi="Times New Roman"/>
                <w:szCs w:val="22"/>
              </w:rPr>
              <w:t>Electricity From Renewable Energy Sources</w:t>
            </w:r>
          </w:p>
        </w:tc>
      </w:tr>
      <w:tr w:rsidR="00246375" w:rsidRPr="001615A8" w:rsidTr="003E15B4">
        <w:trPr>
          <w:cantSplit/>
        </w:trPr>
        <w:tc>
          <w:tcPr>
            <w:tcW w:w="2324"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RoM</w:t>
            </w:r>
          </w:p>
        </w:tc>
        <w:tc>
          <w:tcPr>
            <w:tcW w:w="7655" w:type="dxa"/>
            <w:shd w:val="clear" w:color="auto" w:fill="auto"/>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Republic of Moldova</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SAIDI</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System average interruption duration index</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SAIFI</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System average interruption frequency index</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SoS</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Security of Supply</w:t>
            </w:r>
          </w:p>
        </w:tc>
      </w:tr>
      <w:tr w:rsidR="00246375" w:rsidRPr="001615A8" w:rsidTr="003E15B4">
        <w:trPr>
          <w:cantSplit/>
        </w:trPr>
        <w:tc>
          <w:tcPr>
            <w:tcW w:w="2324" w:type="dxa"/>
          </w:tcPr>
          <w:p w:rsidR="00144E7D" w:rsidRPr="001615A8" w:rsidRDefault="00144E7D" w:rsidP="003E15B4">
            <w:pPr>
              <w:spacing w:before="60" w:after="60" w:line="240" w:lineRule="auto"/>
              <w:rPr>
                <w:rFonts w:ascii="Times New Roman" w:hAnsi="Times New Roman"/>
                <w:szCs w:val="22"/>
              </w:rPr>
            </w:pPr>
            <w:r w:rsidRPr="001615A8">
              <w:rPr>
                <w:rFonts w:ascii="Times New Roman" w:hAnsi="Times New Roman"/>
                <w:szCs w:val="22"/>
              </w:rPr>
              <w:t>SE</w:t>
            </w:r>
          </w:p>
        </w:tc>
        <w:tc>
          <w:tcPr>
            <w:tcW w:w="7655" w:type="dxa"/>
          </w:tcPr>
          <w:p w:rsidR="00144E7D" w:rsidRPr="001615A8" w:rsidRDefault="00144E7D" w:rsidP="003E15B4">
            <w:pPr>
              <w:spacing w:before="60" w:after="60" w:line="240" w:lineRule="auto"/>
              <w:rPr>
                <w:rFonts w:ascii="Times New Roman" w:hAnsi="Times New Roman"/>
                <w:szCs w:val="22"/>
              </w:rPr>
            </w:pPr>
            <w:r w:rsidRPr="001615A8">
              <w:rPr>
                <w:rFonts w:ascii="Times New Roman" w:hAnsi="Times New Roman"/>
                <w:szCs w:val="22"/>
              </w:rPr>
              <w:t>State enterprise</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TPP</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Thermal power plant</w:t>
            </w:r>
          </w:p>
        </w:tc>
      </w:tr>
      <w:tr w:rsidR="00246375" w:rsidRPr="001615A8" w:rsidTr="003E15B4">
        <w:trPr>
          <w:cantSplit/>
        </w:trPr>
        <w:tc>
          <w:tcPr>
            <w:tcW w:w="2324"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TSO</w:t>
            </w:r>
          </w:p>
        </w:tc>
        <w:tc>
          <w:tcPr>
            <w:tcW w:w="7655" w:type="dxa"/>
          </w:tcPr>
          <w:p w:rsidR="00D64DF5" w:rsidRPr="001615A8" w:rsidRDefault="00D64DF5" w:rsidP="003E15B4">
            <w:pPr>
              <w:spacing w:before="60" w:after="60" w:line="240" w:lineRule="auto"/>
              <w:rPr>
                <w:rFonts w:ascii="Times New Roman" w:hAnsi="Times New Roman"/>
                <w:szCs w:val="22"/>
              </w:rPr>
            </w:pPr>
            <w:r w:rsidRPr="001615A8">
              <w:rPr>
                <w:rFonts w:ascii="Times New Roman" w:hAnsi="Times New Roman"/>
                <w:szCs w:val="22"/>
              </w:rPr>
              <w:t>Transmission system operator</w:t>
            </w:r>
          </w:p>
        </w:tc>
      </w:tr>
    </w:tbl>
    <w:p w:rsidR="00582F34" w:rsidRPr="001615A8" w:rsidRDefault="00582F34" w:rsidP="00582F34">
      <w:pPr>
        <w:pStyle w:val="TOCExHeading"/>
        <w:tabs>
          <w:tab w:val="left" w:pos="9214"/>
          <w:tab w:val="left" w:pos="9356"/>
        </w:tabs>
        <w:spacing w:before="120" w:after="120"/>
        <w:rPr>
          <w:rFonts w:ascii="Times New Roman" w:hAnsi="Times New Roman"/>
          <w:color w:val="auto"/>
          <w:sz w:val="24"/>
          <w:szCs w:val="24"/>
        </w:rPr>
      </w:pPr>
      <w:bookmarkStart w:id="0" w:name="_Toc347695529"/>
      <w:bookmarkStart w:id="1" w:name="_Toc347673850"/>
      <w:bookmarkStart w:id="2" w:name="_Toc347673883"/>
      <w:bookmarkStart w:id="3" w:name="_Toc347684791"/>
      <w:bookmarkStart w:id="4" w:name="_Toc347695360"/>
      <w:bookmarkStart w:id="5" w:name="_Toc347695530"/>
      <w:bookmarkStart w:id="6" w:name="_Toc347673851"/>
      <w:bookmarkStart w:id="7" w:name="_Toc347673884"/>
      <w:bookmarkStart w:id="8" w:name="_Toc347684792"/>
      <w:bookmarkStart w:id="9" w:name="_Toc347695361"/>
      <w:bookmarkStart w:id="10" w:name="_Toc347695531"/>
      <w:bookmarkStart w:id="11" w:name="_Toc347673852"/>
      <w:bookmarkStart w:id="12" w:name="_Toc347673885"/>
      <w:bookmarkStart w:id="13" w:name="_Toc347684793"/>
      <w:bookmarkStart w:id="14" w:name="_Toc347695362"/>
      <w:bookmarkStart w:id="15" w:name="_Toc347695532"/>
      <w:bookmarkStart w:id="16" w:name="_Toc347673853"/>
      <w:bookmarkStart w:id="17" w:name="_Toc347673886"/>
      <w:bookmarkStart w:id="18" w:name="_Toc347684794"/>
      <w:bookmarkStart w:id="19" w:name="_Toc347695363"/>
      <w:bookmarkStart w:id="20" w:name="_Toc347695533"/>
      <w:bookmarkStart w:id="21" w:name="_Toc347673854"/>
      <w:bookmarkStart w:id="22" w:name="_Toc347673887"/>
      <w:bookmarkStart w:id="23" w:name="_Toc347684795"/>
      <w:bookmarkStart w:id="24" w:name="_Toc347695364"/>
      <w:bookmarkStart w:id="25" w:name="_Toc347695534"/>
      <w:bookmarkStart w:id="26" w:name="_Toc347673855"/>
      <w:bookmarkStart w:id="27" w:name="_Toc347673888"/>
      <w:bookmarkStart w:id="28" w:name="_Toc347684796"/>
      <w:bookmarkStart w:id="29" w:name="_Toc347695365"/>
      <w:bookmarkStart w:id="30" w:name="_Toc347695535"/>
      <w:bookmarkStart w:id="31" w:name="_Toc475612239"/>
      <w:bookmarkStart w:id="32" w:name="OLE_LINK188"/>
      <w:bookmarkStart w:id="33" w:name="OLE_LINK18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1615A8">
        <w:rPr>
          <w:rFonts w:ascii="Times New Roman" w:hAnsi="Times New Roman"/>
          <w:color w:val="auto"/>
          <w:sz w:val="24"/>
          <w:szCs w:val="24"/>
        </w:rPr>
        <w:lastRenderedPageBreak/>
        <w:t xml:space="preserve"> </w:t>
      </w:r>
    </w:p>
    <w:p w:rsidR="00D64DF5" w:rsidRPr="001615A8" w:rsidRDefault="00D64DF5" w:rsidP="00582F34">
      <w:pPr>
        <w:jc w:val="center"/>
        <w:rPr>
          <w:rFonts w:ascii="Times New Roman" w:hAnsi="Times New Roman"/>
          <w:b/>
          <w:sz w:val="28"/>
          <w:szCs w:val="28"/>
          <w:lang w:val="en-US"/>
        </w:rPr>
      </w:pPr>
      <w:r w:rsidRPr="001615A8">
        <w:rPr>
          <w:rFonts w:ascii="Times New Roman" w:hAnsi="Times New Roman"/>
          <w:b/>
          <w:sz w:val="28"/>
          <w:szCs w:val="28"/>
          <w:lang w:val="en-US"/>
        </w:rPr>
        <w:t xml:space="preserve">Introduction </w:t>
      </w:r>
      <w:bookmarkEnd w:id="31"/>
    </w:p>
    <w:p w:rsidR="00D64DF5" w:rsidRPr="001615A8" w:rsidRDefault="00D64DF5" w:rsidP="00002D0B">
      <w:pPr>
        <w:pStyle w:val="a5"/>
        <w:numPr>
          <w:ilvl w:val="0"/>
          <w:numId w:val="40"/>
        </w:numPr>
        <w:tabs>
          <w:tab w:val="clear" w:pos="567"/>
          <w:tab w:val="left" w:pos="0"/>
        </w:tabs>
        <w:spacing w:after="120"/>
        <w:ind w:left="0" w:firstLine="284"/>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 xml:space="preserve">The energy balance </w:t>
      </w:r>
      <w:r w:rsidR="00FC628C" w:rsidRPr="001615A8">
        <w:rPr>
          <w:rFonts w:ascii="Times New Roman" w:hAnsi="Times New Roman"/>
          <w:color w:val="000000"/>
          <w:sz w:val="24"/>
          <w:szCs w:val="24"/>
          <w:lang w:val="en-US" w:eastAsia="ru-RU"/>
        </w:rPr>
        <w:t>only for</w:t>
      </w:r>
      <w:r w:rsidRPr="001615A8">
        <w:rPr>
          <w:rFonts w:ascii="Times New Roman" w:hAnsi="Times New Roman"/>
          <w:color w:val="000000"/>
          <w:sz w:val="24"/>
          <w:szCs w:val="24"/>
          <w:lang w:val="en-US" w:eastAsia="ru-RU"/>
        </w:rPr>
        <w:t xml:space="preserve"> the </w:t>
      </w:r>
      <w:r w:rsidR="00FC628C" w:rsidRPr="001615A8">
        <w:rPr>
          <w:rFonts w:ascii="Times New Roman" w:hAnsi="Times New Roman"/>
          <w:color w:val="000000"/>
          <w:sz w:val="24"/>
          <w:szCs w:val="24"/>
          <w:lang w:val="en-US" w:eastAsia="ru-RU"/>
        </w:rPr>
        <w:t xml:space="preserve">right bank of </w:t>
      </w:r>
      <w:r w:rsidRPr="001615A8">
        <w:rPr>
          <w:rFonts w:ascii="Times New Roman" w:hAnsi="Times New Roman"/>
          <w:color w:val="000000"/>
          <w:sz w:val="24"/>
          <w:szCs w:val="24"/>
          <w:lang w:val="en-US" w:eastAsia="ru-RU"/>
        </w:rPr>
        <w:t xml:space="preserve">RoM </w:t>
      </w:r>
      <w:r w:rsidR="005115B0" w:rsidRPr="001615A8">
        <w:rPr>
          <w:rFonts w:ascii="Times New Roman" w:hAnsi="Times New Roman"/>
          <w:color w:val="000000"/>
          <w:sz w:val="24"/>
          <w:szCs w:val="24"/>
          <w:lang w:val="en-US" w:eastAsia="ru-RU"/>
        </w:rPr>
        <w:t>(</w:t>
      </w:r>
      <w:r w:rsidR="00835A51" w:rsidRPr="001615A8">
        <w:rPr>
          <w:rFonts w:ascii="Times New Roman" w:hAnsi="Times New Roman"/>
          <w:color w:val="000000"/>
          <w:sz w:val="24"/>
          <w:szCs w:val="24"/>
          <w:lang w:val="en-US" w:eastAsia="ru-RU"/>
        </w:rPr>
        <w:t xml:space="preserve">without </w:t>
      </w:r>
      <w:r w:rsidRPr="001615A8">
        <w:rPr>
          <w:rFonts w:ascii="Times New Roman" w:hAnsi="Times New Roman"/>
          <w:color w:val="000000"/>
          <w:sz w:val="24"/>
          <w:szCs w:val="24"/>
          <w:lang w:val="en-US" w:eastAsia="ru-RU"/>
        </w:rPr>
        <w:t>Transnistria</w:t>
      </w:r>
      <w:r w:rsidR="005115B0" w:rsidRPr="001615A8">
        <w:rPr>
          <w:rFonts w:ascii="Times New Roman" w:hAnsi="Times New Roman"/>
          <w:color w:val="000000"/>
          <w:sz w:val="24"/>
          <w:szCs w:val="24"/>
          <w:lang w:val="en-US" w:eastAsia="ru-RU"/>
        </w:rPr>
        <w:t>)</w:t>
      </w:r>
      <w:r w:rsidR="006A62DF" w:rsidRPr="001615A8">
        <w:rPr>
          <w:rStyle w:val="af1"/>
          <w:sz w:val="24"/>
          <w:szCs w:val="24"/>
          <w:lang w:val="en-US" w:eastAsia="ru-RU"/>
        </w:rPr>
        <w:footnoteReference w:id="2"/>
      </w:r>
      <w:r w:rsidR="006A62DF" w:rsidRPr="001615A8">
        <w:rPr>
          <w:rFonts w:ascii="Times New Roman" w:hAnsi="Times New Roman"/>
          <w:color w:val="000000"/>
          <w:sz w:val="24"/>
          <w:szCs w:val="24"/>
          <w:lang w:val="en-US" w:eastAsia="ru-RU"/>
        </w:rPr>
        <w:t xml:space="preserve"> </w:t>
      </w:r>
      <w:r w:rsidRPr="001615A8">
        <w:rPr>
          <w:rFonts w:ascii="Times New Roman" w:hAnsi="Times New Roman"/>
          <w:color w:val="000000"/>
          <w:sz w:val="24"/>
          <w:szCs w:val="24"/>
          <w:lang w:val="en-US" w:eastAsia="ru-RU"/>
        </w:rPr>
        <w:t xml:space="preserve">for the last available year of </w:t>
      </w:r>
      <w:r w:rsidR="00ED0411" w:rsidRPr="001615A8">
        <w:rPr>
          <w:rFonts w:ascii="Times New Roman" w:hAnsi="Times New Roman"/>
          <w:color w:val="000000"/>
          <w:sz w:val="24"/>
          <w:szCs w:val="24"/>
          <w:lang w:val="en-US" w:eastAsia="ru-RU"/>
        </w:rPr>
        <w:t>2015</w:t>
      </w:r>
      <w:r w:rsidRPr="001615A8">
        <w:rPr>
          <w:rFonts w:ascii="Times New Roman" w:hAnsi="Times New Roman"/>
          <w:color w:val="000000"/>
          <w:sz w:val="24"/>
          <w:szCs w:val="24"/>
          <w:lang w:val="en-US" w:eastAsia="ru-RU"/>
        </w:rPr>
        <w:t xml:space="preserve"> is shown in Figures</w:t>
      </w:r>
      <w:r w:rsidR="001633F1" w:rsidRPr="001615A8">
        <w:rPr>
          <w:rFonts w:ascii="Times New Roman" w:hAnsi="Times New Roman"/>
          <w:color w:val="000000"/>
          <w:sz w:val="24"/>
          <w:szCs w:val="24"/>
          <w:lang w:val="en-US" w:eastAsia="ru-RU"/>
        </w:rPr>
        <w:t xml:space="preserve"> </w:t>
      </w:r>
      <w:r w:rsidRPr="001615A8">
        <w:rPr>
          <w:rFonts w:ascii="Times New Roman" w:hAnsi="Times New Roman"/>
          <w:color w:val="000000"/>
          <w:sz w:val="24"/>
          <w:szCs w:val="24"/>
          <w:lang w:val="en-US" w:eastAsia="ru-RU"/>
        </w:rPr>
        <w:t>1</w:t>
      </w:r>
      <w:r w:rsidR="00EA6A67" w:rsidRPr="001615A8">
        <w:rPr>
          <w:rFonts w:ascii="Times New Roman" w:hAnsi="Times New Roman"/>
          <w:color w:val="000000"/>
          <w:sz w:val="24"/>
          <w:szCs w:val="24"/>
          <w:lang w:val="en-US" w:eastAsia="ru-RU"/>
        </w:rPr>
        <w:t>-4</w:t>
      </w:r>
      <w:r w:rsidRPr="001615A8">
        <w:rPr>
          <w:rFonts w:ascii="Times New Roman" w:hAnsi="Times New Roman"/>
          <w:color w:val="000000"/>
          <w:sz w:val="24"/>
          <w:szCs w:val="24"/>
          <w:lang w:val="en-US" w:eastAsia="ru-RU"/>
        </w:rPr>
        <w:t>.</w:t>
      </w:r>
    </w:p>
    <w:p w:rsidR="00EB77ED" w:rsidRPr="001615A8" w:rsidRDefault="00C04EA0" w:rsidP="00927D55">
      <w:pPr>
        <w:tabs>
          <w:tab w:val="clear" w:pos="567"/>
          <w:tab w:val="left" w:pos="709"/>
        </w:tabs>
        <w:spacing w:after="120"/>
        <w:jc w:val="center"/>
        <w:rPr>
          <w:rFonts w:ascii="Times New Roman" w:hAnsi="Times New Roman"/>
          <w:color w:val="000000"/>
          <w:sz w:val="24"/>
          <w:szCs w:val="24"/>
          <w:lang w:val="en-US" w:eastAsia="ru-RU"/>
        </w:rPr>
      </w:pPr>
      <w:r w:rsidRPr="001615A8">
        <w:rPr>
          <w:rFonts w:ascii="Times New Roman" w:hAnsi="Times New Roman"/>
          <w:noProof/>
          <w:color w:val="000000"/>
          <w:sz w:val="24"/>
          <w:szCs w:val="24"/>
          <w:lang w:val="ru-RU" w:eastAsia="ru-RU"/>
        </w:rPr>
        <w:drawing>
          <wp:inline distT="0" distB="0" distL="0" distR="0" wp14:anchorId="0D063C05" wp14:editId="43393973">
            <wp:extent cx="3837194" cy="242864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5754" cy="2434065"/>
                    </a:xfrm>
                    <a:prstGeom prst="rect">
                      <a:avLst/>
                    </a:prstGeom>
                    <a:noFill/>
                  </pic:spPr>
                </pic:pic>
              </a:graphicData>
            </a:graphic>
          </wp:inline>
        </w:drawing>
      </w:r>
    </w:p>
    <w:p w:rsidR="00D64DF5" w:rsidRPr="001615A8" w:rsidRDefault="00D64DF5" w:rsidP="00535979">
      <w:pPr>
        <w:tabs>
          <w:tab w:val="clear" w:pos="567"/>
          <w:tab w:val="left" w:pos="709"/>
        </w:tabs>
        <w:spacing w:after="0"/>
        <w:jc w:val="center"/>
        <w:rPr>
          <w:rFonts w:ascii="Times New Roman" w:hAnsi="Times New Roman"/>
          <w:b/>
          <w:color w:val="000000"/>
          <w:sz w:val="24"/>
          <w:szCs w:val="24"/>
          <w:lang w:val="en-US" w:eastAsia="ru-RU"/>
        </w:rPr>
      </w:pPr>
      <w:r w:rsidRPr="001615A8">
        <w:rPr>
          <w:rFonts w:ascii="Times New Roman" w:hAnsi="Times New Roman"/>
          <w:b/>
          <w:color w:val="000000"/>
          <w:sz w:val="24"/>
          <w:szCs w:val="24"/>
          <w:lang w:val="en-US" w:eastAsia="ru-RU"/>
        </w:rPr>
        <w:t>Figure 1</w:t>
      </w:r>
      <w:r w:rsidR="00331D98" w:rsidRPr="001615A8">
        <w:rPr>
          <w:rFonts w:ascii="Times New Roman" w:hAnsi="Times New Roman"/>
          <w:b/>
          <w:color w:val="000000"/>
          <w:sz w:val="24"/>
          <w:szCs w:val="24"/>
          <w:lang w:val="en-US" w:eastAsia="ru-RU"/>
        </w:rPr>
        <w:t>.</w:t>
      </w:r>
      <w:r w:rsidRPr="001615A8">
        <w:rPr>
          <w:rFonts w:ascii="Times New Roman" w:hAnsi="Times New Roman"/>
          <w:b/>
          <w:color w:val="000000"/>
          <w:sz w:val="24"/>
          <w:szCs w:val="24"/>
          <w:lang w:val="en-US" w:eastAsia="ru-RU"/>
        </w:rPr>
        <w:t xml:space="preserve"> Total primary energy supply by energy form (1000 toe; %)</w:t>
      </w:r>
    </w:p>
    <w:p w:rsidR="00D64DF5" w:rsidRPr="001615A8" w:rsidRDefault="00D64DF5" w:rsidP="00DE5520">
      <w:pPr>
        <w:tabs>
          <w:tab w:val="clear" w:pos="567"/>
          <w:tab w:val="left" w:pos="709"/>
        </w:tabs>
        <w:spacing w:after="120"/>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In total primary energy supply</w:t>
      </w:r>
      <w:r w:rsidRPr="001615A8">
        <w:rPr>
          <w:rStyle w:val="af1"/>
          <w:sz w:val="24"/>
          <w:szCs w:val="24"/>
          <w:lang w:val="en-US" w:eastAsia="ru-RU"/>
        </w:rPr>
        <w:footnoteReference w:id="3"/>
      </w:r>
      <w:r w:rsidRPr="001615A8">
        <w:rPr>
          <w:rFonts w:ascii="Times New Roman" w:hAnsi="Times New Roman"/>
          <w:color w:val="000000"/>
          <w:sz w:val="24"/>
          <w:szCs w:val="24"/>
          <w:lang w:val="en-US" w:eastAsia="ru-RU"/>
        </w:rPr>
        <w:t xml:space="preserve"> of the country, </w:t>
      </w:r>
      <w:r w:rsidR="005F6964" w:rsidRPr="001615A8">
        <w:rPr>
          <w:rFonts w:ascii="Times New Roman" w:hAnsi="Times New Roman"/>
          <w:color w:val="000000"/>
          <w:sz w:val="24"/>
          <w:szCs w:val="24"/>
          <w:lang w:val="en-US" w:eastAsia="ru-RU"/>
        </w:rPr>
        <w:t>oil products and natural gas are</w:t>
      </w:r>
      <w:r w:rsidRPr="001615A8">
        <w:rPr>
          <w:rFonts w:ascii="Times New Roman" w:hAnsi="Times New Roman"/>
          <w:color w:val="000000"/>
          <w:sz w:val="24"/>
          <w:szCs w:val="24"/>
          <w:lang w:val="en-US" w:eastAsia="ru-RU"/>
        </w:rPr>
        <w:t xml:space="preserve"> by far the predominant energy form</w:t>
      </w:r>
      <w:r w:rsidR="005F6964" w:rsidRPr="001615A8">
        <w:rPr>
          <w:rFonts w:ascii="Times New Roman" w:hAnsi="Times New Roman"/>
          <w:color w:val="000000"/>
          <w:sz w:val="24"/>
          <w:szCs w:val="24"/>
          <w:lang w:val="en-US" w:eastAsia="ru-RU"/>
        </w:rPr>
        <w:t>s</w:t>
      </w:r>
      <w:r w:rsidRPr="001615A8">
        <w:rPr>
          <w:rFonts w:ascii="Times New Roman" w:hAnsi="Times New Roman"/>
          <w:color w:val="000000"/>
          <w:sz w:val="24"/>
          <w:szCs w:val="24"/>
          <w:lang w:val="en-US" w:eastAsia="ru-RU"/>
        </w:rPr>
        <w:t xml:space="preserve"> (</w:t>
      </w:r>
      <w:r w:rsidR="00FC628C" w:rsidRPr="001615A8">
        <w:rPr>
          <w:rFonts w:ascii="Times New Roman" w:hAnsi="Times New Roman"/>
          <w:color w:val="000000"/>
          <w:sz w:val="24"/>
          <w:szCs w:val="24"/>
          <w:lang w:val="en-US" w:eastAsia="ru-RU"/>
        </w:rPr>
        <w:t>3</w:t>
      </w:r>
      <w:r w:rsidR="005F6964" w:rsidRPr="001615A8">
        <w:rPr>
          <w:rFonts w:ascii="Times New Roman" w:hAnsi="Times New Roman"/>
          <w:color w:val="000000"/>
          <w:sz w:val="24"/>
          <w:szCs w:val="24"/>
          <w:lang w:val="en-US" w:eastAsia="ru-RU"/>
        </w:rPr>
        <w:t>5</w:t>
      </w:r>
      <w:r w:rsidRPr="001615A8">
        <w:rPr>
          <w:rFonts w:ascii="Times New Roman" w:hAnsi="Times New Roman"/>
          <w:color w:val="000000"/>
          <w:sz w:val="24"/>
          <w:szCs w:val="24"/>
          <w:lang w:val="en-US" w:eastAsia="ru-RU"/>
        </w:rPr>
        <w:t>%</w:t>
      </w:r>
      <w:r w:rsidR="005F6964" w:rsidRPr="001615A8">
        <w:rPr>
          <w:rFonts w:ascii="Times New Roman" w:hAnsi="Times New Roman"/>
          <w:color w:val="000000"/>
          <w:sz w:val="24"/>
          <w:szCs w:val="24"/>
          <w:lang w:val="en-US" w:eastAsia="ru-RU"/>
        </w:rPr>
        <w:t>, and respectively 34.7%). Natural gas</w:t>
      </w:r>
      <w:r w:rsidRPr="001615A8">
        <w:rPr>
          <w:rFonts w:ascii="Times New Roman" w:hAnsi="Times New Roman"/>
          <w:color w:val="000000"/>
          <w:sz w:val="24"/>
          <w:szCs w:val="24"/>
          <w:lang w:val="en-US" w:eastAsia="ru-RU"/>
        </w:rPr>
        <w:t xml:space="preserve"> is 100% imported from Russia</w:t>
      </w:r>
      <w:r w:rsidR="00EB77ED" w:rsidRPr="001615A8">
        <w:rPr>
          <w:rFonts w:ascii="Times New Roman" w:hAnsi="Times New Roman"/>
          <w:color w:val="000000"/>
          <w:sz w:val="24"/>
          <w:szCs w:val="24"/>
          <w:lang w:val="en-US" w:eastAsia="ru-RU"/>
        </w:rPr>
        <w:t xml:space="preserve"> (Gazprom)</w:t>
      </w:r>
      <w:r w:rsidR="005F6964" w:rsidRPr="001615A8">
        <w:rPr>
          <w:rFonts w:ascii="Times New Roman" w:hAnsi="Times New Roman"/>
          <w:color w:val="000000"/>
          <w:sz w:val="24"/>
          <w:szCs w:val="24"/>
          <w:lang w:val="en-US" w:eastAsia="ru-RU"/>
        </w:rPr>
        <w:t>, but oil products from Romania, Bulgaria, Russia and other country</w:t>
      </w:r>
      <w:r w:rsidRPr="001615A8">
        <w:rPr>
          <w:rFonts w:ascii="Times New Roman" w:hAnsi="Times New Roman"/>
          <w:color w:val="000000"/>
          <w:sz w:val="24"/>
          <w:szCs w:val="24"/>
          <w:lang w:val="en-US" w:eastAsia="ru-RU"/>
        </w:rPr>
        <w:t xml:space="preserve">. </w:t>
      </w:r>
      <w:r w:rsidR="00EB77ED" w:rsidRPr="001615A8">
        <w:rPr>
          <w:rFonts w:ascii="Times New Roman" w:hAnsi="Times New Roman"/>
          <w:color w:val="000000"/>
          <w:sz w:val="24"/>
          <w:szCs w:val="24"/>
          <w:lang w:val="en-US" w:eastAsia="ru-RU"/>
        </w:rPr>
        <w:t>B</w:t>
      </w:r>
      <w:r w:rsidRPr="001615A8">
        <w:rPr>
          <w:rFonts w:ascii="Times New Roman" w:hAnsi="Times New Roman"/>
          <w:color w:val="000000"/>
          <w:sz w:val="24"/>
          <w:szCs w:val="24"/>
          <w:lang w:val="en-US" w:eastAsia="ru-RU"/>
        </w:rPr>
        <w:t xml:space="preserve">iofuels </w:t>
      </w:r>
      <w:r w:rsidR="00F82048" w:rsidRPr="001615A8">
        <w:rPr>
          <w:rFonts w:ascii="Times New Roman" w:hAnsi="Times New Roman"/>
          <w:color w:val="000000"/>
          <w:sz w:val="24"/>
          <w:szCs w:val="24"/>
          <w:lang w:val="en-US" w:eastAsia="ru-RU"/>
        </w:rPr>
        <w:t xml:space="preserve">and </w:t>
      </w:r>
      <w:r w:rsidRPr="001615A8">
        <w:rPr>
          <w:rFonts w:ascii="Times New Roman" w:hAnsi="Times New Roman"/>
          <w:color w:val="000000"/>
          <w:sz w:val="24"/>
          <w:szCs w:val="24"/>
          <w:lang w:val="en-US" w:eastAsia="ru-RU"/>
        </w:rPr>
        <w:t xml:space="preserve">waste represent </w:t>
      </w:r>
      <w:r w:rsidR="005F6964" w:rsidRPr="001615A8">
        <w:rPr>
          <w:rFonts w:ascii="Times New Roman" w:hAnsi="Times New Roman"/>
          <w:color w:val="000000"/>
          <w:sz w:val="24"/>
          <w:szCs w:val="24"/>
          <w:lang w:val="en-US" w:eastAsia="ru-RU"/>
        </w:rPr>
        <w:t>13</w:t>
      </w:r>
      <w:r w:rsidR="006137CC" w:rsidRPr="001615A8">
        <w:rPr>
          <w:rFonts w:ascii="Times New Roman" w:hAnsi="Times New Roman"/>
          <w:color w:val="000000"/>
          <w:sz w:val="24"/>
          <w:szCs w:val="24"/>
          <w:lang w:val="en-US" w:eastAsia="ru-RU"/>
        </w:rPr>
        <w:t>.</w:t>
      </w:r>
      <w:r w:rsidR="005F6964" w:rsidRPr="001615A8">
        <w:rPr>
          <w:rFonts w:ascii="Times New Roman" w:hAnsi="Times New Roman"/>
          <w:color w:val="000000"/>
          <w:sz w:val="24"/>
          <w:szCs w:val="24"/>
          <w:lang w:val="en-US" w:eastAsia="ru-RU"/>
        </w:rPr>
        <w:t>6</w:t>
      </w:r>
      <w:r w:rsidR="005D251D" w:rsidRPr="001615A8">
        <w:rPr>
          <w:rFonts w:ascii="Times New Roman" w:hAnsi="Times New Roman"/>
          <w:color w:val="000000"/>
          <w:sz w:val="24"/>
          <w:szCs w:val="24"/>
          <w:lang w:val="en-US" w:eastAsia="ru-RU"/>
        </w:rPr>
        <w:t>% (</w:t>
      </w:r>
      <w:r w:rsidR="00EB77ED" w:rsidRPr="001615A8">
        <w:rPr>
          <w:rFonts w:ascii="Times New Roman" w:hAnsi="Times New Roman"/>
          <w:color w:val="000000"/>
          <w:sz w:val="24"/>
          <w:szCs w:val="24"/>
          <w:lang w:val="en-US" w:eastAsia="ru-RU"/>
        </w:rPr>
        <w:t xml:space="preserve">in 2011 only </w:t>
      </w:r>
      <w:r w:rsidR="005F6964" w:rsidRPr="001615A8">
        <w:rPr>
          <w:rFonts w:ascii="Times New Roman" w:hAnsi="Times New Roman"/>
          <w:color w:val="000000"/>
          <w:sz w:val="24"/>
          <w:szCs w:val="24"/>
          <w:lang w:val="en-US" w:eastAsia="ru-RU"/>
        </w:rPr>
        <w:t>9</w:t>
      </w:r>
      <w:r w:rsidR="00D35DA5" w:rsidRPr="001615A8">
        <w:rPr>
          <w:rFonts w:ascii="Times New Roman" w:hAnsi="Times New Roman"/>
          <w:color w:val="000000"/>
          <w:sz w:val="24"/>
          <w:szCs w:val="24"/>
          <w:lang w:val="en-US" w:eastAsia="ru-RU"/>
        </w:rPr>
        <w:t>.</w:t>
      </w:r>
      <w:r w:rsidR="005F6964" w:rsidRPr="001615A8">
        <w:rPr>
          <w:rFonts w:ascii="Times New Roman" w:hAnsi="Times New Roman"/>
          <w:color w:val="000000"/>
          <w:sz w:val="24"/>
          <w:szCs w:val="24"/>
          <w:lang w:val="en-US" w:eastAsia="ru-RU"/>
        </w:rPr>
        <w:t>3</w:t>
      </w:r>
      <w:r w:rsidR="00EB77ED" w:rsidRPr="001615A8">
        <w:rPr>
          <w:rFonts w:ascii="Times New Roman" w:hAnsi="Times New Roman"/>
          <w:color w:val="000000"/>
          <w:sz w:val="24"/>
          <w:szCs w:val="24"/>
          <w:lang w:val="en-US" w:eastAsia="ru-RU"/>
        </w:rPr>
        <w:t xml:space="preserve">%). Coal and electricity represent </w:t>
      </w:r>
      <w:r w:rsidR="006137CC" w:rsidRPr="001615A8">
        <w:rPr>
          <w:rFonts w:ascii="Times New Roman" w:hAnsi="Times New Roman"/>
          <w:color w:val="000000"/>
          <w:sz w:val="24"/>
          <w:szCs w:val="24"/>
          <w:lang w:val="en-US" w:eastAsia="ru-RU"/>
        </w:rPr>
        <w:t>4.3</w:t>
      </w:r>
      <w:r w:rsidR="00EB77ED" w:rsidRPr="001615A8">
        <w:rPr>
          <w:rFonts w:ascii="Times New Roman" w:hAnsi="Times New Roman"/>
          <w:color w:val="000000"/>
          <w:sz w:val="24"/>
          <w:szCs w:val="24"/>
          <w:lang w:val="en-US" w:eastAsia="ru-RU"/>
        </w:rPr>
        <w:t xml:space="preserve">% and </w:t>
      </w:r>
      <w:r w:rsidR="006137CC" w:rsidRPr="001615A8">
        <w:rPr>
          <w:rFonts w:ascii="Times New Roman" w:hAnsi="Times New Roman"/>
          <w:color w:val="000000"/>
          <w:sz w:val="24"/>
          <w:szCs w:val="24"/>
          <w:lang w:val="en-US" w:eastAsia="ru-RU"/>
        </w:rPr>
        <w:t>12.3</w:t>
      </w:r>
      <w:r w:rsidR="00EB77ED" w:rsidRPr="001615A8">
        <w:rPr>
          <w:rFonts w:ascii="Times New Roman" w:hAnsi="Times New Roman"/>
          <w:color w:val="000000"/>
          <w:sz w:val="24"/>
          <w:szCs w:val="24"/>
          <w:lang w:val="en-US" w:eastAsia="ru-RU"/>
        </w:rPr>
        <w:t>%</w:t>
      </w:r>
      <w:r w:rsidR="002A0A0B" w:rsidRPr="001615A8">
        <w:rPr>
          <w:rFonts w:ascii="Times New Roman" w:hAnsi="Times New Roman"/>
          <w:color w:val="000000"/>
          <w:sz w:val="24"/>
          <w:szCs w:val="24"/>
          <w:lang w:val="en-US" w:eastAsia="ru-RU"/>
        </w:rPr>
        <w:t xml:space="preserve"> respectively</w:t>
      </w:r>
      <w:r w:rsidR="00EB77ED" w:rsidRPr="001615A8">
        <w:rPr>
          <w:rFonts w:ascii="Times New Roman" w:hAnsi="Times New Roman"/>
          <w:color w:val="000000"/>
          <w:sz w:val="24"/>
          <w:szCs w:val="24"/>
          <w:lang w:val="en-US" w:eastAsia="ru-RU"/>
        </w:rPr>
        <w:t xml:space="preserve">. </w:t>
      </w:r>
      <w:r w:rsidRPr="001615A8">
        <w:rPr>
          <w:rFonts w:ascii="Times New Roman" w:hAnsi="Times New Roman"/>
          <w:color w:val="000000"/>
          <w:sz w:val="24"/>
          <w:szCs w:val="24"/>
          <w:lang w:val="en-US" w:eastAsia="ru-RU"/>
        </w:rPr>
        <w:t xml:space="preserve">Due to imports of </w:t>
      </w:r>
      <w:r w:rsidR="004C40F0" w:rsidRPr="001615A8">
        <w:rPr>
          <w:rFonts w:ascii="Times New Roman" w:hAnsi="Times New Roman"/>
          <w:color w:val="000000"/>
          <w:sz w:val="24"/>
          <w:szCs w:val="24"/>
          <w:lang w:val="en-US" w:eastAsia="ru-RU"/>
        </w:rPr>
        <w:t>primary energy resources</w:t>
      </w:r>
      <w:r w:rsidR="005D251D" w:rsidRPr="001615A8">
        <w:rPr>
          <w:rFonts w:ascii="Times New Roman" w:hAnsi="Times New Roman"/>
          <w:color w:val="000000"/>
          <w:sz w:val="24"/>
          <w:szCs w:val="24"/>
          <w:lang w:val="en-US" w:eastAsia="ru-RU"/>
        </w:rPr>
        <w:t xml:space="preserve"> </w:t>
      </w:r>
      <w:r w:rsidRPr="001615A8">
        <w:rPr>
          <w:rFonts w:ascii="Times New Roman" w:hAnsi="Times New Roman"/>
          <w:color w:val="000000"/>
          <w:sz w:val="24"/>
          <w:szCs w:val="24"/>
          <w:lang w:val="en-US" w:eastAsia="ru-RU"/>
        </w:rPr>
        <w:t xml:space="preserve">the overall energy dependence of the RoM is very high </w:t>
      </w:r>
      <w:r w:rsidR="000D7076" w:rsidRPr="001615A8">
        <w:rPr>
          <w:rFonts w:ascii="Times New Roman" w:hAnsi="Times New Roman"/>
          <w:color w:val="000000"/>
          <w:sz w:val="24"/>
          <w:szCs w:val="24"/>
          <w:lang w:val="en-US" w:eastAsia="ru-RU"/>
        </w:rPr>
        <w:t>about</w:t>
      </w:r>
      <w:r w:rsidR="005D251D" w:rsidRPr="001615A8">
        <w:rPr>
          <w:rFonts w:ascii="Times New Roman" w:hAnsi="Times New Roman"/>
          <w:color w:val="000000"/>
          <w:sz w:val="24"/>
          <w:szCs w:val="24"/>
          <w:lang w:val="en-US" w:eastAsia="ru-RU"/>
        </w:rPr>
        <w:t xml:space="preserve"> </w:t>
      </w:r>
      <w:r w:rsidR="000D7076" w:rsidRPr="001615A8">
        <w:rPr>
          <w:rFonts w:ascii="Times New Roman" w:hAnsi="Times New Roman"/>
          <w:color w:val="000000"/>
          <w:sz w:val="24"/>
          <w:szCs w:val="24"/>
          <w:lang w:val="en-US" w:eastAsia="ru-RU"/>
        </w:rPr>
        <w:t>88</w:t>
      </w:r>
      <w:r w:rsidRPr="001615A8">
        <w:rPr>
          <w:rFonts w:ascii="Times New Roman" w:hAnsi="Times New Roman"/>
          <w:color w:val="000000"/>
          <w:sz w:val="24"/>
          <w:szCs w:val="24"/>
          <w:lang w:val="en-US" w:eastAsia="ru-RU"/>
        </w:rPr>
        <w:t>%.</w:t>
      </w:r>
    </w:p>
    <w:p w:rsidR="00C04EA0" w:rsidRPr="001615A8" w:rsidRDefault="00C04EA0" w:rsidP="00927D55">
      <w:pPr>
        <w:tabs>
          <w:tab w:val="clear" w:pos="567"/>
          <w:tab w:val="left" w:pos="709"/>
        </w:tabs>
        <w:spacing w:after="0"/>
        <w:jc w:val="center"/>
        <w:rPr>
          <w:rFonts w:ascii="Times New Roman" w:hAnsi="Times New Roman"/>
          <w:b/>
          <w:color w:val="000000"/>
          <w:sz w:val="24"/>
          <w:szCs w:val="24"/>
          <w:lang w:val="en-US" w:eastAsia="ru-RU"/>
        </w:rPr>
      </w:pPr>
      <w:r w:rsidRPr="001615A8">
        <w:rPr>
          <w:rFonts w:ascii="Times New Roman" w:hAnsi="Times New Roman"/>
          <w:b/>
          <w:noProof/>
          <w:color w:val="000000"/>
          <w:sz w:val="24"/>
          <w:szCs w:val="24"/>
          <w:lang w:val="ru-RU" w:eastAsia="ru-RU"/>
        </w:rPr>
        <w:drawing>
          <wp:inline distT="0" distB="0" distL="0" distR="0" wp14:anchorId="055DBC02" wp14:editId="78025A49">
            <wp:extent cx="4435685" cy="2582266"/>
            <wp:effectExtent l="0" t="0" r="3175" b="8890"/>
            <wp:docPr id="182320" name="Рисунок 1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328" cy="2585551"/>
                    </a:xfrm>
                    <a:prstGeom prst="rect">
                      <a:avLst/>
                    </a:prstGeom>
                    <a:noFill/>
                  </pic:spPr>
                </pic:pic>
              </a:graphicData>
            </a:graphic>
          </wp:inline>
        </w:drawing>
      </w:r>
    </w:p>
    <w:p w:rsidR="00D64DF5" w:rsidRPr="001615A8" w:rsidRDefault="00EC0FEB" w:rsidP="00DE5520">
      <w:pPr>
        <w:tabs>
          <w:tab w:val="clear" w:pos="567"/>
          <w:tab w:val="left" w:pos="709"/>
        </w:tabs>
        <w:spacing w:after="0"/>
        <w:jc w:val="center"/>
        <w:rPr>
          <w:rFonts w:ascii="Times New Roman" w:hAnsi="Times New Roman"/>
          <w:b/>
          <w:color w:val="000000"/>
          <w:sz w:val="24"/>
          <w:szCs w:val="24"/>
          <w:lang w:val="en-US" w:eastAsia="ru-RU"/>
        </w:rPr>
      </w:pPr>
      <w:r w:rsidRPr="001615A8">
        <w:rPr>
          <w:rFonts w:ascii="Times New Roman" w:hAnsi="Times New Roman"/>
          <w:b/>
          <w:color w:val="000000"/>
          <w:sz w:val="24"/>
          <w:szCs w:val="24"/>
          <w:lang w:val="en-US" w:eastAsia="ru-RU"/>
        </w:rPr>
        <w:t>Figure</w:t>
      </w:r>
      <w:r w:rsidR="005C7B62" w:rsidRPr="001615A8">
        <w:rPr>
          <w:rFonts w:ascii="Times New Roman" w:hAnsi="Times New Roman"/>
          <w:b/>
          <w:color w:val="000000"/>
          <w:sz w:val="24"/>
          <w:szCs w:val="24"/>
          <w:lang w:val="en-US" w:eastAsia="ru-RU"/>
        </w:rPr>
        <w:t xml:space="preserve"> </w:t>
      </w:r>
      <w:r w:rsidR="00D64DF5" w:rsidRPr="001615A8">
        <w:rPr>
          <w:rFonts w:ascii="Times New Roman" w:hAnsi="Times New Roman"/>
          <w:b/>
          <w:color w:val="000000"/>
          <w:sz w:val="24"/>
          <w:szCs w:val="24"/>
          <w:lang w:val="en-US" w:eastAsia="ru-RU"/>
        </w:rPr>
        <w:t>2</w:t>
      </w:r>
      <w:r w:rsidR="00F855DB" w:rsidRPr="001615A8">
        <w:rPr>
          <w:rFonts w:ascii="Times New Roman" w:hAnsi="Times New Roman"/>
          <w:b/>
          <w:color w:val="000000"/>
          <w:sz w:val="24"/>
          <w:szCs w:val="24"/>
          <w:lang w:val="en-US" w:eastAsia="ru-RU"/>
        </w:rPr>
        <w:t>.</w:t>
      </w:r>
      <w:r w:rsidR="00D64DF5" w:rsidRPr="001615A8">
        <w:rPr>
          <w:rFonts w:ascii="Times New Roman" w:hAnsi="Times New Roman"/>
          <w:b/>
          <w:color w:val="000000"/>
          <w:sz w:val="24"/>
          <w:szCs w:val="24"/>
          <w:lang w:val="en-US" w:eastAsia="ru-RU"/>
        </w:rPr>
        <w:t xml:space="preserve"> Total final energy consumption by energy form (1000 toe; %)</w:t>
      </w:r>
    </w:p>
    <w:p w:rsidR="007E0E1C" w:rsidRPr="001615A8" w:rsidRDefault="007E0E1C" w:rsidP="00DE5520">
      <w:pPr>
        <w:tabs>
          <w:tab w:val="clear" w:pos="567"/>
          <w:tab w:val="left" w:pos="709"/>
        </w:tabs>
        <w:spacing w:after="0"/>
        <w:jc w:val="center"/>
        <w:rPr>
          <w:rFonts w:ascii="Times New Roman" w:hAnsi="Times New Roman"/>
          <w:b/>
          <w:color w:val="000000"/>
          <w:sz w:val="24"/>
          <w:szCs w:val="24"/>
          <w:lang w:val="en-US" w:eastAsia="ru-RU"/>
        </w:rPr>
      </w:pPr>
    </w:p>
    <w:p w:rsidR="00D64DF5" w:rsidRPr="001615A8" w:rsidRDefault="00D64DF5" w:rsidP="008F2AC3">
      <w:pPr>
        <w:tabs>
          <w:tab w:val="clear" w:pos="567"/>
          <w:tab w:val="left" w:pos="709"/>
        </w:tabs>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At the final energy consumption level, oil products represent by far the major share (3</w:t>
      </w:r>
      <w:r w:rsidR="00745854" w:rsidRPr="001615A8">
        <w:rPr>
          <w:rFonts w:ascii="Times New Roman" w:hAnsi="Times New Roman"/>
          <w:color w:val="000000"/>
          <w:sz w:val="24"/>
          <w:szCs w:val="24"/>
          <w:lang w:val="en-US" w:eastAsia="ru-RU"/>
        </w:rPr>
        <w:t>8.1</w:t>
      </w:r>
      <w:r w:rsidRPr="001615A8">
        <w:rPr>
          <w:rFonts w:ascii="Times New Roman" w:hAnsi="Times New Roman"/>
          <w:color w:val="000000"/>
          <w:sz w:val="24"/>
          <w:szCs w:val="24"/>
          <w:lang w:val="en-US" w:eastAsia="ru-RU"/>
        </w:rPr>
        <w:t>%) followed by natural gas (</w:t>
      </w:r>
      <w:r w:rsidR="00745854" w:rsidRPr="001615A8">
        <w:rPr>
          <w:rFonts w:ascii="Times New Roman" w:hAnsi="Times New Roman"/>
          <w:color w:val="000000"/>
          <w:sz w:val="24"/>
          <w:szCs w:val="24"/>
          <w:lang w:val="en-US" w:eastAsia="ru-RU"/>
        </w:rPr>
        <w:t>18.5</w:t>
      </w:r>
      <w:r w:rsidRPr="001615A8">
        <w:rPr>
          <w:rFonts w:ascii="Times New Roman" w:hAnsi="Times New Roman"/>
          <w:color w:val="000000"/>
          <w:sz w:val="24"/>
          <w:szCs w:val="24"/>
          <w:lang w:val="en-US" w:eastAsia="ru-RU"/>
        </w:rPr>
        <w:t>%) and electricity (</w:t>
      </w:r>
      <w:r w:rsidR="00EB2565" w:rsidRPr="001615A8">
        <w:rPr>
          <w:rFonts w:ascii="Times New Roman" w:hAnsi="Times New Roman"/>
          <w:color w:val="000000"/>
          <w:sz w:val="24"/>
          <w:szCs w:val="24"/>
          <w:lang w:val="en-US" w:eastAsia="ru-RU"/>
        </w:rPr>
        <w:t>1</w:t>
      </w:r>
      <w:r w:rsidR="00745854" w:rsidRPr="001615A8">
        <w:rPr>
          <w:rFonts w:ascii="Times New Roman" w:hAnsi="Times New Roman"/>
          <w:color w:val="000000"/>
          <w:sz w:val="24"/>
          <w:szCs w:val="24"/>
          <w:lang w:val="en-US" w:eastAsia="ru-RU"/>
        </w:rPr>
        <w:t>5.0</w:t>
      </w:r>
      <w:r w:rsidRPr="001615A8">
        <w:rPr>
          <w:rFonts w:ascii="Times New Roman" w:hAnsi="Times New Roman"/>
          <w:color w:val="000000"/>
          <w:sz w:val="24"/>
          <w:szCs w:val="24"/>
          <w:lang w:val="en-US" w:eastAsia="ru-RU"/>
        </w:rPr>
        <w:t xml:space="preserve">%). </w:t>
      </w:r>
      <w:r w:rsidR="00C265F1" w:rsidRPr="001615A8">
        <w:rPr>
          <w:rFonts w:ascii="Times New Roman" w:hAnsi="Times New Roman"/>
          <w:color w:val="000000"/>
          <w:sz w:val="24"/>
          <w:szCs w:val="24"/>
          <w:lang w:val="en-US" w:eastAsia="ru-RU"/>
        </w:rPr>
        <w:t xml:space="preserve">Biofuel and waste </w:t>
      </w:r>
      <w:r w:rsidR="00EB2565" w:rsidRPr="001615A8">
        <w:rPr>
          <w:rFonts w:ascii="Times New Roman" w:hAnsi="Times New Roman"/>
          <w:color w:val="000000"/>
          <w:sz w:val="24"/>
          <w:szCs w:val="24"/>
          <w:lang w:val="en-US" w:eastAsia="ru-RU"/>
        </w:rPr>
        <w:t xml:space="preserve">has a share of </w:t>
      </w:r>
      <w:r w:rsidR="00745854" w:rsidRPr="001615A8">
        <w:rPr>
          <w:rFonts w:ascii="Times New Roman" w:hAnsi="Times New Roman"/>
          <w:color w:val="000000"/>
          <w:sz w:val="24"/>
          <w:szCs w:val="24"/>
          <w:lang w:val="en-US" w:eastAsia="ru-RU"/>
        </w:rPr>
        <w:t>14.1</w:t>
      </w:r>
      <w:r w:rsidR="00EB2565" w:rsidRPr="001615A8">
        <w:rPr>
          <w:rFonts w:ascii="Times New Roman" w:hAnsi="Times New Roman"/>
          <w:color w:val="000000"/>
          <w:sz w:val="24"/>
          <w:szCs w:val="24"/>
          <w:lang w:val="en-US" w:eastAsia="ru-RU"/>
        </w:rPr>
        <w:t>%</w:t>
      </w:r>
      <w:r w:rsidR="00E91896" w:rsidRPr="001615A8">
        <w:rPr>
          <w:rFonts w:ascii="Times New Roman" w:hAnsi="Times New Roman"/>
          <w:color w:val="000000"/>
          <w:sz w:val="24"/>
          <w:szCs w:val="24"/>
          <w:lang w:val="en-US" w:eastAsia="ru-RU"/>
        </w:rPr>
        <w:t xml:space="preserve">, </w:t>
      </w:r>
      <w:r w:rsidRPr="001615A8">
        <w:rPr>
          <w:rFonts w:ascii="Times New Roman" w:hAnsi="Times New Roman"/>
          <w:color w:val="000000"/>
          <w:sz w:val="24"/>
          <w:szCs w:val="24"/>
          <w:lang w:val="en-US" w:eastAsia="ru-RU"/>
        </w:rPr>
        <w:t xml:space="preserve">heat supplied through district heating systems </w:t>
      </w:r>
      <w:r w:rsidR="00745854" w:rsidRPr="001615A8">
        <w:rPr>
          <w:rFonts w:ascii="Times New Roman" w:hAnsi="Times New Roman"/>
          <w:color w:val="000000"/>
          <w:sz w:val="24"/>
          <w:szCs w:val="24"/>
          <w:lang w:val="en-US" w:eastAsia="ru-RU"/>
        </w:rPr>
        <w:t>–</w:t>
      </w:r>
      <w:r w:rsidRPr="001615A8">
        <w:rPr>
          <w:rFonts w:ascii="Times New Roman" w:hAnsi="Times New Roman"/>
          <w:color w:val="000000"/>
          <w:sz w:val="24"/>
          <w:szCs w:val="24"/>
          <w:lang w:val="en-US" w:eastAsia="ru-RU"/>
        </w:rPr>
        <w:t xml:space="preserve"> </w:t>
      </w:r>
      <w:r w:rsidR="00C265F1" w:rsidRPr="001615A8">
        <w:rPr>
          <w:rFonts w:ascii="Times New Roman" w:hAnsi="Times New Roman"/>
          <w:color w:val="000000"/>
          <w:sz w:val="24"/>
          <w:szCs w:val="24"/>
          <w:lang w:val="en-US" w:eastAsia="ru-RU"/>
        </w:rPr>
        <w:t>9</w:t>
      </w:r>
      <w:r w:rsidR="00745854" w:rsidRPr="001615A8">
        <w:rPr>
          <w:rFonts w:ascii="Times New Roman" w:hAnsi="Times New Roman"/>
          <w:color w:val="000000"/>
          <w:sz w:val="24"/>
          <w:szCs w:val="24"/>
          <w:lang w:val="en-US" w:eastAsia="ru-RU"/>
        </w:rPr>
        <w:t>.5</w:t>
      </w:r>
      <w:r w:rsidRPr="001615A8">
        <w:rPr>
          <w:rFonts w:ascii="Times New Roman" w:hAnsi="Times New Roman"/>
          <w:color w:val="000000"/>
          <w:sz w:val="24"/>
          <w:szCs w:val="24"/>
          <w:lang w:val="en-US" w:eastAsia="ru-RU"/>
        </w:rPr>
        <w:t>%</w:t>
      </w:r>
      <w:r w:rsidR="00E91896" w:rsidRPr="001615A8">
        <w:rPr>
          <w:rFonts w:ascii="Times New Roman" w:hAnsi="Times New Roman"/>
          <w:color w:val="000000"/>
          <w:sz w:val="24"/>
          <w:szCs w:val="24"/>
          <w:lang w:val="en-US" w:eastAsia="ru-RU"/>
        </w:rPr>
        <w:t xml:space="preserve"> and coal – 4.7%</w:t>
      </w:r>
      <w:r w:rsidRPr="001615A8">
        <w:rPr>
          <w:rFonts w:ascii="Times New Roman" w:hAnsi="Times New Roman"/>
          <w:color w:val="000000"/>
          <w:sz w:val="24"/>
          <w:szCs w:val="24"/>
          <w:lang w:val="en-US" w:eastAsia="ru-RU"/>
        </w:rPr>
        <w:t>.</w:t>
      </w:r>
    </w:p>
    <w:p w:rsidR="0025040A" w:rsidRPr="001615A8" w:rsidRDefault="0025040A" w:rsidP="0025040A">
      <w:pPr>
        <w:tabs>
          <w:tab w:val="clear" w:pos="567"/>
          <w:tab w:val="left" w:pos="709"/>
        </w:tabs>
        <w:jc w:val="center"/>
        <w:rPr>
          <w:rFonts w:ascii="Times New Roman" w:hAnsi="Times New Roman"/>
          <w:color w:val="000000"/>
          <w:sz w:val="24"/>
          <w:szCs w:val="24"/>
          <w:lang w:val="en-US" w:eastAsia="ru-RU"/>
        </w:rPr>
      </w:pPr>
      <w:r w:rsidRPr="001615A8">
        <w:rPr>
          <w:rFonts w:ascii="Times New Roman" w:hAnsi="Times New Roman"/>
          <w:noProof/>
          <w:color w:val="000000"/>
          <w:sz w:val="24"/>
          <w:szCs w:val="24"/>
          <w:lang w:val="ru-RU" w:eastAsia="ru-RU"/>
        </w:rPr>
        <w:drawing>
          <wp:inline distT="0" distB="0" distL="0" distR="0" wp14:anchorId="0D4EA041" wp14:editId="1C668926">
            <wp:extent cx="3989538" cy="2398143"/>
            <wp:effectExtent l="0" t="0" r="0" b="2540"/>
            <wp:docPr id="182321" name="Рисунок 18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444" cy="2401693"/>
                    </a:xfrm>
                    <a:prstGeom prst="rect">
                      <a:avLst/>
                    </a:prstGeom>
                    <a:noFill/>
                  </pic:spPr>
                </pic:pic>
              </a:graphicData>
            </a:graphic>
          </wp:inline>
        </w:drawing>
      </w:r>
    </w:p>
    <w:p w:rsidR="00D64DF5" w:rsidRPr="001615A8" w:rsidRDefault="00EC0FEB" w:rsidP="00535979">
      <w:pPr>
        <w:tabs>
          <w:tab w:val="clear" w:pos="567"/>
          <w:tab w:val="left" w:pos="709"/>
        </w:tabs>
        <w:spacing w:after="0"/>
        <w:jc w:val="center"/>
        <w:rPr>
          <w:rFonts w:ascii="Times New Roman" w:hAnsi="Times New Roman"/>
          <w:b/>
          <w:color w:val="000000"/>
          <w:sz w:val="24"/>
          <w:szCs w:val="24"/>
          <w:lang w:val="en-US" w:eastAsia="ru-RU"/>
        </w:rPr>
      </w:pPr>
      <w:r w:rsidRPr="001615A8">
        <w:rPr>
          <w:rFonts w:ascii="Times New Roman" w:hAnsi="Times New Roman"/>
          <w:b/>
          <w:color w:val="000000"/>
          <w:sz w:val="24"/>
          <w:szCs w:val="24"/>
          <w:lang w:val="en-US" w:eastAsia="ru-RU"/>
        </w:rPr>
        <w:t>Figure</w:t>
      </w:r>
      <w:r w:rsidR="00F855DB" w:rsidRPr="001615A8">
        <w:rPr>
          <w:rFonts w:ascii="Times New Roman" w:hAnsi="Times New Roman"/>
          <w:b/>
          <w:color w:val="000000"/>
          <w:sz w:val="24"/>
          <w:szCs w:val="24"/>
          <w:lang w:val="en-US" w:eastAsia="ru-RU"/>
        </w:rPr>
        <w:t xml:space="preserve"> 3.</w:t>
      </w:r>
      <w:r w:rsidR="00D64DF5" w:rsidRPr="001615A8">
        <w:rPr>
          <w:rFonts w:ascii="Times New Roman" w:hAnsi="Times New Roman"/>
          <w:b/>
          <w:color w:val="000000"/>
          <w:sz w:val="24"/>
          <w:szCs w:val="24"/>
          <w:lang w:val="en-US" w:eastAsia="ru-RU"/>
        </w:rPr>
        <w:t xml:space="preserve"> Total final energy consumption of energy by sector (1000 toe; %)</w:t>
      </w:r>
    </w:p>
    <w:p w:rsidR="00D64DF5" w:rsidRPr="001615A8" w:rsidRDefault="00B877DC" w:rsidP="00535979">
      <w:pPr>
        <w:tabs>
          <w:tab w:val="clear" w:pos="567"/>
          <w:tab w:val="left" w:pos="709"/>
        </w:tabs>
        <w:spacing w:before="240"/>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F</w:t>
      </w:r>
      <w:r w:rsidR="00D64DF5" w:rsidRPr="001615A8">
        <w:rPr>
          <w:rFonts w:ascii="Times New Roman" w:hAnsi="Times New Roman"/>
          <w:color w:val="000000"/>
          <w:sz w:val="24"/>
          <w:szCs w:val="24"/>
          <w:lang w:val="en-US" w:eastAsia="ru-RU"/>
        </w:rPr>
        <w:t>inal energy consumption by sector</w:t>
      </w:r>
      <w:r w:rsidR="00E01831" w:rsidRPr="001615A8">
        <w:rPr>
          <w:rFonts w:ascii="Times New Roman" w:hAnsi="Times New Roman"/>
          <w:color w:val="000000"/>
          <w:sz w:val="24"/>
          <w:szCs w:val="24"/>
          <w:lang w:val="en-US" w:eastAsia="ru-RU"/>
        </w:rPr>
        <w:t>s</w:t>
      </w:r>
      <w:r w:rsidR="00D64DF5" w:rsidRPr="001615A8">
        <w:rPr>
          <w:rFonts w:ascii="Times New Roman" w:hAnsi="Times New Roman"/>
          <w:color w:val="000000"/>
          <w:sz w:val="24"/>
          <w:szCs w:val="24"/>
          <w:lang w:val="en-US" w:eastAsia="ru-RU"/>
        </w:rPr>
        <w:t xml:space="preserve"> demonstrates that </w:t>
      </w:r>
      <w:r w:rsidR="007D3532" w:rsidRPr="001615A8">
        <w:rPr>
          <w:rFonts w:ascii="Times New Roman" w:hAnsi="Times New Roman"/>
          <w:color w:val="000000"/>
          <w:sz w:val="24"/>
          <w:szCs w:val="24"/>
          <w:lang w:val="en-US" w:eastAsia="ru-RU"/>
        </w:rPr>
        <w:t>9.9</w:t>
      </w:r>
      <w:r w:rsidR="002B2B42" w:rsidRPr="001615A8">
        <w:rPr>
          <w:rFonts w:ascii="Times New Roman" w:hAnsi="Times New Roman"/>
          <w:color w:val="000000"/>
          <w:sz w:val="24"/>
          <w:szCs w:val="24"/>
          <w:lang w:val="en-US" w:eastAsia="ru-RU"/>
        </w:rPr>
        <w:t xml:space="preserve">% of energy is consumed by </w:t>
      </w:r>
      <w:r w:rsidR="00E01831" w:rsidRPr="001615A8">
        <w:rPr>
          <w:rFonts w:ascii="Times New Roman" w:hAnsi="Times New Roman"/>
          <w:color w:val="000000"/>
          <w:sz w:val="24"/>
          <w:szCs w:val="24"/>
          <w:lang w:val="en-US" w:eastAsia="ru-RU"/>
        </w:rPr>
        <w:t>I</w:t>
      </w:r>
      <w:r w:rsidR="002B2B42" w:rsidRPr="001615A8">
        <w:rPr>
          <w:rFonts w:ascii="Times New Roman" w:hAnsi="Times New Roman"/>
          <w:color w:val="000000"/>
          <w:sz w:val="24"/>
          <w:szCs w:val="24"/>
          <w:lang w:val="en-US" w:eastAsia="ru-RU"/>
        </w:rPr>
        <w:t xml:space="preserve">ndustry, </w:t>
      </w:r>
      <w:r w:rsidR="007D3532" w:rsidRPr="001615A8">
        <w:rPr>
          <w:rFonts w:ascii="Times New Roman" w:hAnsi="Times New Roman"/>
          <w:color w:val="000000"/>
          <w:sz w:val="24"/>
          <w:szCs w:val="24"/>
          <w:lang w:val="en-US" w:eastAsia="ru-RU"/>
        </w:rPr>
        <w:t>30.5</w:t>
      </w:r>
      <w:r w:rsidR="002B2B42" w:rsidRPr="001615A8">
        <w:rPr>
          <w:rFonts w:ascii="Times New Roman" w:hAnsi="Times New Roman"/>
          <w:color w:val="000000"/>
          <w:sz w:val="24"/>
          <w:szCs w:val="24"/>
          <w:lang w:val="en-US" w:eastAsia="ru-RU"/>
        </w:rPr>
        <w:t xml:space="preserve">% by </w:t>
      </w:r>
      <w:r w:rsidR="00E01831" w:rsidRPr="001615A8">
        <w:rPr>
          <w:rFonts w:ascii="Times New Roman" w:hAnsi="Times New Roman"/>
          <w:color w:val="000000"/>
          <w:sz w:val="24"/>
          <w:szCs w:val="24"/>
          <w:lang w:val="en-US" w:eastAsia="ru-RU"/>
        </w:rPr>
        <w:t>T</w:t>
      </w:r>
      <w:r w:rsidR="002B2B42" w:rsidRPr="001615A8">
        <w:rPr>
          <w:rFonts w:ascii="Times New Roman" w:hAnsi="Times New Roman"/>
          <w:color w:val="000000"/>
          <w:sz w:val="24"/>
          <w:szCs w:val="24"/>
          <w:lang w:val="en-US" w:eastAsia="ru-RU"/>
        </w:rPr>
        <w:t xml:space="preserve">ransport and </w:t>
      </w:r>
      <w:r w:rsidR="00D64DF5" w:rsidRPr="001615A8">
        <w:rPr>
          <w:rFonts w:ascii="Times New Roman" w:hAnsi="Times New Roman"/>
          <w:color w:val="000000"/>
          <w:sz w:val="24"/>
          <w:szCs w:val="24"/>
          <w:lang w:val="en-US" w:eastAsia="ru-RU"/>
        </w:rPr>
        <w:t xml:space="preserve">as much as </w:t>
      </w:r>
      <w:r w:rsidR="00512427" w:rsidRPr="001615A8">
        <w:rPr>
          <w:rFonts w:ascii="Times New Roman" w:hAnsi="Times New Roman"/>
          <w:color w:val="000000"/>
          <w:sz w:val="24"/>
          <w:szCs w:val="24"/>
          <w:lang w:val="en-US" w:eastAsia="ru-RU"/>
        </w:rPr>
        <w:t>57</w:t>
      </w:r>
      <w:r w:rsidR="007D3532" w:rsidRPr="001615A8">
        <w:rPr>
          <w:rFonts w:ascii="Times New Roman" w:hAnsi="Times New Roman"/>
          <w:color w:val="000000"/>
          <w:sz w:val="24"/>
          <w:szCs w:val="24"/>
          <w:lang w:val="en-US" w:eastAsia="ru-RU"/>
        </w:rPr>
        <w:t>.</w:t>
      </w:r>
      <w:r w:rsidR="00C265F1" w:rsidRPr="001615A8">
        <w:rPr>
          <w:rFonts w:ascii="Times New Roman" w:hAnsi="Times New Roman"/>
          <w:color w:val="000000"/>
          <w:sz w:val="24"/>
          <w:szCs w:val="24"/>
          <w:lang w:val="en-US" w:eastAsia="ru-RU"/>
        </w:rPr>
        <w:t>5</w:t>
      </w:r>
      <w:r w:rsidR="002B2B42" w:rsidRPr="001615A8">
        <w:rPr>
          <w:rFonts w:ascii="Times New Roman" w:hAnsi="Times New Roman"/>
          <w:color w:val="000000"/>
          <w:sz w:val="24"/>
          <w:szCs w:val="24"/>
          <w:lang w:val="en-US" w:eastAsia="ru-RU"/>
        </w:rPr>
        <w:t>%</w:t>
      </w:r>
      <w:r w:rsidR="00D64DF5" w:rsidRPr="001615A8">
        <w:rPr>
          <w:rFonts w:ascii="Times New Roman" w:hAnsi="Times New Roman"/>
          <w:color w:val="000000"/>
          <w:sz w:val="24"/>
          <w:szCs w:val="24"/>
          <w:lang w:val="en-US" w:eastAsia="ru-RU"/>
        </w:rPr>
        <w:t xml:space="preserve"> of energy is consumed by </w:t>
      </w:r>
      <w:r w:rsidR="00D956A4" w:rsidRPr="001615A8">
        <w:rPr>
          <w:rFonts w:ascii="Times New Roman" w:hAnsi="Times New Roman"/>
          <w:color w:val="000000"/>
          <w:sz w:val="24"/>
          <w:szCs w:val="24"/>
          <w:lang w:val="en-US" w:eastAsia="ru-RU"/>
        </w:rPr>
        <w:t>o</w:t>
      </w:r>
      <w:r w:rsidR="00D64DF5" w:rsidRPr="001615A8">
        <w:rPr>
          <w:rFonts w:ascii="Times New Roman" w:hAnsi="Times New Roman"/>
          <w:color w:val="000000"/>
          <w:sz w:val="24"/>
          <w:szCs w:val="24"/>
          <w:lang w:val="en-US" w:eastAsia="ru-RU"/>
        </w:rPr>
        <w:t xml:space="preserve">ther </w:t>
      </w:r>
      <w:r w:rsidR="00E01831" w:rsidRPr="001615A8">
        <w:rPr>
          <w:rFonts w:ascii="Times New Roman" w:hAnsi="Times New Roman"/>
          <w:color w:val="000000"/>
          <w:sz w:val="24"/>
          <w:szCs w:val="24"/>
          <w:lang w:val="en-US" w:eastAsia="ru-RU"/>
        </w:rPr>
        <w:t>sectors</w:t>
      </w:r>
      <w:r w:rsidR="00D64DF5" w:rsidRPr="001615A8">
        <w:rPr>
          <w:rFonts w:ascii="Times New Roman" w:hAnsi="Times New Roman"/>
          <w:color w:val="000000"/>
          <w:sz w:val="24"/>
          <w:szCs w:val="24"/>
          <w:lang w:val="en-US" w:eastAsia="ru-RU"/>
        </w:rPr>
        <w:t>, the details of which are further shown in Figure</w:t>
      </w:r>
      <w:r w:rsidR="007D3532" w:rsidRPr="001615A8">
        <w:rPr>
          <w:rFonts w:ascii="Times New Roman" w:hAnsi="Times New Roman"/>
          <w:color w:val="000000"/>
          <w:sz w:val="24"/>
          <w:szCs w:val="24"/>
          <w:lang w:val="en-US" w:eastAsia="ru-RU"/>
        </w:rPr>
        <w:t xml:space="preserve"> </w:t>
      </w:r>
      <w:r w:rsidR="00EC0FEB" w:rsidRPr="001615A8">
        <w:rPr>
          <w:rFonts w:ascii="Times New Roman" w:hAnsi="Times New Roman"/>
          <w:color w:val="000000"/>
          <w:sz w:val="24"/>
          <w:szCs w:val="24"/>
          <w:lang w:val="en-US" w:eastAsia="ru-RU"/>
        </w:rPr>
        <w:t xml:space="preserve">4. </w:t>
      </w:r>
    </w:p>
    <w:p w:rsidR="00A32663" w:rsidRPr="001615A8" w:rsidRDefault="00A32663" w:rsidP="00A32663">
      <w:pPr>
        <w:tabs>
          <w:tab w:val="clear" w:pos="567"/>
          <w:tab w:val="left" w:pos="709"/>
        </w:tabs>
        <w:spacing w:after="120"/>
        <w:jc w:val="center"/>
        <w:rPr>
          <w:rFonts w:ascii="Times New Roman" w:hAnsi="Times New Roman"/>
          <w:color w:val="000000"/>
          <w:sz w:val="24"/>
          <w:szCs w:val="24"/>
          <w:lang w:val="en-US" w:eastAsia="ru-RU"/>
        </w:rPr>
      </w:pPr>
      <w:r w:rsidRPr="001615A8">
        <w:rPr>
          <w:rFonts w:ascii="Times New Roman" w:hAnsi="Times New Roman"/>
          <w:noProof/>
          <w:color w:val="000000"/>
          <w:sz w:val="24"/>
          <w:szCs w:val="24"/>
          <w:lang w:val="ru-RU" w:eastAsia="ru-RU"/>
        </w:rPr>
        <w:drawing>
          <wp:inline distT="0" distB="0" distL="0" distR="0" wp14:anchorId="24A83EBD" wp14:editId="657B9A85">
            <wp:extent cx="4382219" cy="2529370"/>
            <wp:effectExtent l="0" t="0" r="0" b="4445"/>
            <wp:docPr id="182323" name="Рисунок 1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750" cy="2529677"/>
                    </a:xfrm>
                    <a:prstGeom prst="rect">
                      <a:avLst/>
                    </a:prstGeom>
                    <a:noFill/>
                  </pic:spPr>
                </pic:pic>
              </a:graphicData>
            </a:graphic>
          </wp:inline>
        </w:drawing>
      </w:r>
    </w:p>
    <w:p w:rsidR="00D64DF5" w:rsidRPr="001615A8" w:rsidRDefault="00D64DF5" w:rsidP="00535979">
      <w:pPr>
        <w:tabs>
          <w:tab w:val="clear" w:pos="567"/>
          <w:tab w:val="left" w:pos="709"/>
        </w:tabs>
        <w:spacing w:after="0"/>
        <w:jc w:val="center"/>
        <w:rPr>
          <w:rFonts w:ascii="Times New Roman" w:hAnsi="Times New Roman"/>
          <w:color w:val="000000"/>
          <w:sz w:val="24"/>
          <w:szCs w:val="24"/>
          <w:lang w:val="en-US" w:eastAsia="ru-RU"/>
        </w:rPr>
      </w:pPr>
      <w:r w:rsidRPr="001615A8">
        <w:rPr>
          <w:rFonts w:ascii="Times New Roman" w:hAnsi="Times New Roman"/>
          <w:b/>
          <w:color w:val="000000"/>
          <w:sz w:val="24"/>
          <w:szCs w:val="24"/>
          <w:lang w:val="en-US" w:eastAsia="ru-RU"/>
        </w:rPr>
        <w:t>Figure 4</w:t>
      </w:r>
      <w:r w:rsidR="00DB7AF5" w:rsidRPr="001615A8">
        <w:rPr>
          <w:rFonts w:ascii="Times New Roman" w:hAnsi="Times New Roman"/>
          <w:b/>
          <w:color w:val="000000"/>
          <w:sz w:val="24"/>
          <w:szCs w:val="24"/>
          <w:lang w:val="en-US" w:eastAsia="ru-RU"/>
        </w:rPr>
        <w:t>.</w:t>
      </w:r>
      <w:r w:rsidRPr="001615A8">
        <w:rPr>
          <w:rFonts w:ascii="Times New Roman" w:hAnsi="Times New Roman"/>
          <w:b/>
          <w:color w:val="000000"/>
          <w:sz w:val="24"/>
          <w:szCs w:val="24"/>
          <w:lang w:val="en-US" w:eastAsia="ru-RU"/>
        </w:rPr>
        <w:t xml:space="preserve"> </w:t>
      </w:r>
      <w:r w:rsidR="00E01831" w:rsidRPr="001615A8">
        <w:rPr>
          <w:rFonts w:ascii="Times New Roman" w:hAnsi="Times New Roman"/>
          <w:b/>
          <w:color w:val="000000"/>
          <w:sz w:val="24"/>
          <w:szCs w:val="24"/>
          <w:lang w:val="en-US" w:eastAsia="ru-RU"/>
        </w:rPr>
        <w:t>F</w:t>
      </w:r>
      <w:r w:rsidRPr="001615A8">
        <w:rPr>
          <w:rFonts w:ascii="Times New Roman" w:hAnsi="Times New Roman"/>
          <w:b/>
          <w:color w:val="000000"/>
          <w:sz w:val="24"/>
          <w:szCs w:val="24"/>
          <w:lang w:val="en-US" w:eastAsia="ru-RU"/>
        </w:rPr>
        <w:t>inal energy consumption in Other sector</w:t>
      </w:r>
      <w:r w:rsidR="00E01831" w:rsidRPr="001615A8">
        <w:rPr>
          <w:rFonts w:ascii="Times New Roman" w:hAnsi="Times New Roman"/>
          <w:b/>
          <w:color w:val="000000"/>
          <w:sz w:val="24"/>
          <w:szCs w:val="24"/>
          <w:lang w:val="en-US" w:eastAsia="ru-RU"/>
        </w:rPr>
        <w:t>s</w:t>
      </w:r>
      <w:r w:rsidRPr="001615A8">
        <w:rPr>
          <w:rFonts w:ascii="Times New Roman" w:hAnsi="Times New Roman"/>
          <w:b/>
          <w:color w:val="000000"/>
          <w:sz w:val="24"/>
          <w:szCs w:val="24"/>
          <w:lang w:val="en-US" w:eastAsia="ru-RU"/>
        </w:rPr>
        <w:t xml:space="preserve"> (1000 toe; %)</w:t>
      </w:r>
    </w:p>
    <w:p w:rsidR="00D64DF5" w:rsidRPr="001615A8" w:rsidRDefault="00D64DF5" w:rsidP="00535979">
      <w:pPr>
        <w:tabs>
          <w:tab w:val="clear" w:pos="567"/>
          <w:tab w:val="left" w:pos="709"/>
        </w:tabs>
        <w:spacing w:before="240" w:after="0"/>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The Other consumption sector</w:t>
      </w:r>
      <w:r w:rsidR="00E01831" w:rsidRPr="001615A8">
        <w:rPr>
          <w:rFonts w:ascii="Times New Roman" w:hAnsi="Times New Roman"/>
          <w:color w:val="000000"/>
          <w:sz w:val="24"/>
          <w:szCs w:val="24"/>
          <w:lang w:val="en-US" w:eastAsia="ru-RU"/>
        </w:rPr>
        <w:t>s</w:t>
      </w:r>
      <w:r w:rsidRPr="001615A8">
        <w:rPr>
          <w:rFonts w:ascii="Times New Roman" w:hAnsi="Times New Roman"/>
          <w:color w:val="000000"/>
          <w:sz w:val="24"/>
          <w:szCs w:val="24"/>
          <w:lang w:val="en-US" w:eastAsia="ru-RU"/>
        </w:rPr>
        <w:t xml:space="preserve"> is dominated by the Residential sector which represents as much as 7</w:t>
      </w:r>
      <w:r w:rsidR="00A32663" w:rsidRPr="001615A8">
        <w:rPr>
          <w:rFonts w:ascii="Times New Roman" w:hAnsi="Times New Roman"/>
          <w:color w:val="000000"/>
          <w:sz w:val="24"/>
          <w:szCs w:val="24"/>
          <w:lang w:val="en-US" w:eastAsia="ru-RU"/>
        </w:rPr>
        <w:t>2.6</w:t>
      </w:r>
      <w:r w:rsidRPr="001615A8">
        <w:rPr>
          <w:rFonts w:ascii="Times New Roman" w:hAnsi="Times New Roman"/>
          <w:color w:val="000000"/>
          <w:sz w:val="24"/>
          <w:szCs w:val="24"/>
          <w:lang w:val="en-US" w:eastAsia="ru-RU"/>
        </w:rPr>
        <w:t>%</w:t>
      </w:r>
      <w:r w:rsidR="00E01831" w:rsidRPr="001615A8">
        <w:rPr>
          <w:rFonts w:ascii="Times New Roman" w:hAnsi="Times New Roman"/>
          <w:color w:val="000000"/>
          <w:sz w:val="24"/>
          <w:szCs w:val="24"/>
          <w:lang w:val="en-US" w:eastAsia="ru-RU"/>
        </w:rPr>
        <w:t xml:space="preserve"> of total consumption by Other sectors</w:t>
      </w:r>
      <w:r w:rsidRPr="001615A8">
        <w:rPr>
          <w:rFonts w:ascii="Times New Roman" w:hAnsi="Times New Roman"/>
          <w:color w:val="000000"/>
          <w:sz w:val="24"/>
          <w:szCs w:val="24"/>
          <w:lang w:val="en-US" w:eastAsia="ru-RU"/>
        </w:rPr>
        <w:t>, follow</w:t>
      </w:r>
      <w:r w:rsidR="002A0A0B" w:rsidRPr="001615A8">
        <w:rPr>
          <w:rFonts w:ascii="Times New Roman" w:hAnsi="Times New Roman"/>
          <w:color w:val="000000"/>
          <w:sz w:val="24"/>
          <w:szCs w:val="24"/>
          <w:lang w:val="en-US" w:eastAsia="ru-RU"/>
        </w:rPr>
        <w:t>ed</w:t>
      </w:r>
      <w:r w:rsidRPr="001615A8">
        <w:rPr>
          <w:rFonts w:ascii="Times New Roman" w:hAnsi="Times New Roman"/>
          <w:color w:val="000000"/>
          <w:sz w:val="24"/>
          <w:szCs w:val="24"/>
          <w:lang w:val="en-US" w:eastAsia="ru-RU"/>
        </w:rPr>
        <w:t xml:space="preserve"> by Commerce and public services</w:t>
      </w:r>
      <w:r w:rsidR="00E01831" w:rsidRPr="001615A8">
        <w:rPr>
          <w:rFonts w:ascii="Times New Roman" w:hAnsi="Times New Roman"/>
          <w:color w:val="000000"/>
          <w:sz w:val="24"/>
          <w:szCs w:val="24"/>
          <w:lang w:val="en-US" w:eastAsia="ru-RU"/>
        </w:rPr>
        <w:t xml:space="preserve"> -</w:t>
      </w:r>
      <w:r w:rsidR="00A32663" w:rsidRPr="001615A8">
        <w:rPr>
          <w:rFonts w:ascii="Times New Roman" w:hAnsi="Times New Roman"/>
          <w:color w:val="000000"/>
          <w:sz w:val="24"/>
          <w:szCs w:val="24"/>
          <w:lang w:val="en-US" w:eastAsia="ru-RU"/>
        </w:rPr>
        <w:t xml:space="preserve"> </w:t>
      </w:r>
      <w:r w:rsidR="00E01831" w:rsidRPr="001615A8">
        <w:rPr>
          <w:rFonts w:ascii="Times New Roman" w:hAnsi="Times New Roman"/>
          <w:color w:val="000000"/>
          <w:sz w:val="24"/>
          <w:szCs w:val="24"/>
          <w:lang w:val="en-US" w:eastAsia="ru-RU"/>
        </w:rPr>
        <w:t>2</w:t>
      </w:r>
      <w:r w:rsidR="00C265F1" w:rsidRPr="001615A8">
        <w:rPr>
          <w:rFonts w:ascii="Times New Roman" w:hAnsi="Times New Roman"/>
          <w:color w:val="000000"/>
          <w:sz w:val="24"/>
          <w:szCs w:val="24"/>
          <w:lang w:val="en-US" w:eastAsia="ru-RU"/>
        </w:rPr>
        <w:t>1</w:t>
      </w:r>
      <w:r w:rsidR="00A32663" w:rsidRPr="001615A8">
        <w:rPr>
          <w:rFonts w:ascii="Times New Roman" w:hAnsi="Times New Roman"/>
          <w:color w:val="000000"/>
          <w:sz w:val="24"/>
          <w:szCs w:val="24"/>
          <w:lang w:val="en-US" w:eastAsia="ru-RU"/>
        </w:rPr>
        <w:t>.3</w:t>
      </w:r>
      <w:r w:rsidRPr="001615A8">
        <w:rPr>
          <w:rFonts w:ascii="Times New Roman" w:hAnsi="Times New Roman"/>
          <w:color w:val="000000"/>
          <w:sz w:val="24"/>
          <w:szCs w:val="24"/>
          <w:lang w:val="en-US" w:eastAsia="ru-RU"/>
        </w:rPr>
        <w:t xml:space="preserve">% and Agriculture </w:t>
      </w:r>
      <w:r w:rsidR="00A32663" w:rsidRPr="001615A8">
        <w:rPr>
          <w:rFonts w:ascii="Times New Roman" w:hAnsi="Times New Roman"/>
          <w:color w:val="000000"/>
          <w:sz w:val="24"/>
          <w:szCs w:val="24"/>
          <w:lang w:val="en-US" w:eastAsia="ru-RU"/>
        </w:rPr>
        <w:t>– 6.1</w:t>
      </w:r>
      <w:r w:rsidR="00E01831" w:rsidRPr="001615A8">
        <w:rPr>
          <w:rFonts w:ascii="Times New Roman" w:hAnsi="Times New Roman"/>
          <w:color w:val="000000"/>
          <w:sz w:val="24"/>
          <w:szCs w:val="24"/>
          <w:lang w:val="en-US" w:eastAsia="ru-RU"/>
        </w:rPr>
        <w:t>%</w:t>
      </w:r>
      <w:r w:rsidRPr="001615A8">
        <w:rPr>
          <w:rFonts w:ascii="Times New Roman" w:hAnsi="Times New Roman"/>
          <w:color w:val="000000"/>
          <w:sz w:val="24"/>
          <w:szCs w:val="24"/>
          <w:lang w:val="en-US" w:eastAsia="ru-RU"/>
        </w:rPr>
        <w:t>.</w:t>
      </w:r>
    </w:p>
    <w:p w:rsidR="00D64DF5" w:rsidRPr="001615A8" w:rsidRDefault="00D64DF5" w:rsidP="00002D0B">
      <w:pPr>
        <w:pStyle w:val="a5"/>
        <w:numPr>
          <w:ilvl w:val="0"/>
          <w:numId w:val="40"/>
        </w:numPr>
        <w:tabs>
          <w:tab w:val="clear" w:pos="567"/>
        </w:tabs>
        <w:spacing w:after="0"/>
        <w:ind w:left="0" w:firstLine="284"/>
        <w:rPr>
          <w:rFonts w:ascii="Times New Roman" w:hAnsi="Times New Roman"/>
          <w:sz w:val="24"/>
          <w:szCs w:val="24"/>
          <w:lang w:val="en-US" w:eastAsia="ru-RU"/>
        </w:rPr>
      </w:pPr>
      <w:r w:rsidRPr="001615A8">
        <w:rPr>
          <w:rFonts w:ascii="Times New Roman" w:hAnsi="Times New Roman"/>
          <w:sz w:val="24"/>
          <w:szCs w:val="24"/>
          <w:lang w:val="en-US" w:eastAsia="ru-RU"/>
        </w:rPr>
        <w:t xml:space="preserve">In general, the </w:t>
      </w:r>
      <w:r w:rsidR="002A0A0B" w:rsidRPr="001615A8">
        <w:rPr>
          <w:rFonts w:ascii="Times New Roman" w:hAnsi="Times New Roman"/>
          <w:sz w:val="24"/>
          <w:szCs w:val="24"/>
          <w:lang w:val="en-US" w:eastAsia="ru-RU"/>
        </w:rPr>
        <w:t xml:space="preserve">RoM </w:t>
      </w:r>
      <w:r w:rsidRPr="001615A8">
        <w:rPr>
          <w:rFonts w:ascii="Times New Roman" w:hAnsi="Times New Roman"/>
          <w:sz w:val="24"/>
          <w:szCs w:val="24"/>
          <w:lang w:val="en-US" w:eastAsia="ru-RU"/>
        </w:rPr>
        <w:t>energy sector is overwhelmed with difficulties. High dependence on imported gas and electricity, historical debts, outdated electricity generation and district heat production systems, inefficient district heating systems, together with tariffs set well below economic levels in the past, all contributed to the poor performance of the sector still today.</w:t>
      </w:r>
    </w:p>
    <w:p w:rsidR="00D64DF5" w:rsidRPr="001615A8" w:rsidRDefault="00B3534D" w:rsidP="00002D0B">
      <w:pPr>
        <w:pStyle w:val="a5"/>
        <w:numPr>
          <w:ilvl w:val="0"/>
          <w:numId w:val="40"/>
        </w:numPr>
        <w:spacing w:after="0"/>
        <w:ind w:left="0" w:firstLine="284"/>
        <w:rPr>
          <w:rFonts w:ascii="Times New Roman" w:hAnsi="Times New Roman"/>
          <w:sz w:val="24"/>
          <w:szCs w:val="24"/>
          <w:lang w:val="en-US"/>
        </w:rPr>
      </w:pPr>
      <w:r w:rsidRPr="001615A8">
        <w:rPr>
          <w:rFonts w:ascii="Times New Roman" w:hAnsi="Times New Roman"/>
          <w:sz w:val="24"/>
          <w:szCs w:val="24"/>
          <w:lang w:val="en-US"/>
        </w:rPr>
        <w:lastRenderedPageBreak/>
        <w:t xml:space="preserve"> </w:t>
      </w:r>
      <w:r w:rsidR="00D64DF5" w:rsidRPr="001615A8">
        <w:rPr>
          <w:rFonts w:ascii="Times New Roman" w:hAnsi="Times New Roman"/>
          <w:sz w:val="24"/>
          <w:szCs w:val="24"/>
          <w:lang w:val="en-US"/>
        </w:rPr>
        <w:t xml:space="preserve">RoM is a transit country and </w:t>
      </w:r>
      <w:r w:rsidR="00DC42EE" w:rsidRPr="001615A8">
        <w:rPr>
          <w:rFonts w:ascii="Times New Roman" w:hAnsi="Times New Roman"/>
          <w:sz w:val="24"/>
          <w:szCs w:val="24"/>
          <w:lang w:val="en-US"/>
        </w:rPr>
        <w:t xml:space="preserve">a </w:t>
      </w:r>
      <w:r w:rsidR="00D64DF5" w:rsidRPr="001615A8">
        <w:rPr>
          <w:rFonts w:ascii="Times New Roman" w:hAnsi="Times New Roman"/>
          <w:sz w:val="24"/>
          <w:szCs w:val="24"/>
          <w:lang w:val="en-US"/>
        </w:rPr>
        <w:t xml:space="preserve">considerable importer of energy as aforementioned with only </w:t>
      </w:r>
      <w:r w:rsidR="00014D01" w:rsidRPr="001615A8">
        <w:rPr>
          <w:rFonts w:ascii="Times New Roman" w:hAnsi="Times New Roman"/>
          <w:sz w:val="24"/>
          <w:szCs w:val="24"/>
          <w:lang w:val="en-US"/>
        </w:rPr>
        <w:t>1</w:t>
      </w:r>
      <w:r w:rsidR="00285476" w:rsidRPr="001615A8">
        <w:rPr>
          <w:rFonts w:ascii="Times New Roman" w:hAnsi="Times New Roman"/>
          <w:sz w:val="24"/>
          <w:szCs w:val="24"/>
          <w:lang w:val="en-US"/>
        </w:rPr>
        <w:t>2</w:t>
      </w:r>
      <w:r w:rsidR="00D64DF5" w:rsidRPr="001615A8">
        <w:rPr>
          <w:rFonts w:ascii="Times New Roman" w:hAnsi="Times New Roman"/>
          <w:sz w:val="24"/>
          <w:szCs w:val="24"/>
          <w:lang w:val="en-US"/>
        </w:rPr>
        <w:t>%</w:t>
      </w:r>
      <w:r w:rsidR="00D64DF5" w:rsidRPr="001615A8">
        <w:rPr>
          <w:rFonts w:ascii="Times New Roman" w:hAnsi="Times New Roman"/>
          <w:color w:val="FF0000"/>
          <w:sz w:val="24"/>
          <w:szCs w:val="24"/>
          <w:lang w:val="en-US"/>
        </w:rPr>
        <w:t xml:space="preserve"> </w:t>
      </w:r>
      <w:r w:rsidR="00D64DF5" w:rsidRPr="001615A8">
        <w:rPr>
          <w:rFonts w:ascii="Times New Roman" w:hAnsi="Times New Roman"/>
          <w:sz w:val="24"/>
          <w:szCs w:val="24"/>
          <w:lang w:val="en-US"/>
        </w:rPr>
        <w:t xml:space="preserve">of primary energy demand met from indigenous energy resources of the mainland. Such </w:t>
      </w:r>
      <w:r w:rsidR="00DC42EE" w:rsidRPr="001615A8">
        <w:rPr>
          <w:rFonts w:ascii="Times New Roman" w:hAnsi="Times New Roman"/>
          <w:sz w:val="24"/>
          <w:szCs w:val="24"/>
          <w:lang w:val="en-US"/>
        </w:rPr>
        <w:t>maj</w:t>
      </w:r>
      <w:r w:rsidR="002A0A0B" w:rsidRPr="001615A8">
        <w:rPr>
          <w:rFonts w:ascii="Times New Roman" w:hAnsi="Times New Roman"/>
          <w:sz w:val="24"/>
          <w:szCs w:val="24"/>
          <w:lang w:val="en-US"/>
        </w:rPr>
        <w:t>or</w:t>
      </w:r>
      <w:r w:rsidR="00DC42EE"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energy dependence makes the country’s economy very vulnerable to any external disturbance in energy supply, energy price fluctuations </w:t>
      </w:r>
      <w:r w:rsidR="00DC42EE" w:rsidRPr="001615A8">
        <w:rPr>
          <w:rFonts w:ascii="Times New Roman" w:hAnsi="Times New Roman"/>
          <w:sz w:val="24"/>
          <w:szCs w:val="24"/>
          <w:lang w:val="en-US"/>
        </w:rPr>
        <w:t>with a major degree of</w:t>
      </w:r>
      <w:r w:rsidR="00D64DF5" w:rsidRPr="001615A8">
        <w:rPr>
          <w:rFonts w:ascii="Times New Roman" w:hAnsi="Times New Roman"/>
          <w:sz w:val="24"/>
          <w:szCs w:val="24"/>
          <w:lang w:val="en-US"/>
        </w:rPr>
        <w:t xml:space="preserve"> unpredictability in the future. The prevailing situation also represents a threat for social security and a severe risk for </w:t>
      </w:r>
      <w:r w:rsidR="00DC42EE" w:rsidRPr="001615A8">
        <w:rPr>
          <w:rFonts w:ascii="Times New Roman" w:hAnsi="Times New Roman"/>
          <w:sz w:val="24"/>
          <w:szCs w:val="24"/>
          <w:lang w:val="en-US"/>
        </w:rPr>
        <w:t xml:space="preserve">the sustainable </w:t>
      </w:r>
      <w:r w:rsidR="00D64DF5" w:rsidRPr="001615A8">
        <w:rPr>
          <w:rFonts w:ascii="Times New Roman" w:hAnsi="Times New Roman"/>
          <w:sz w:val="24"/>
          <w:szCs w:val="24"/>
          <w:lang w:val="en-US"/>
        </w:rPr>
        <w:t>development of national economy in the future.</w:t>
      </w:r>
    </w:p>
    <w:p w:rsidR="00D64DF5" w:rsidRPr="001615A8" w:rsidRDefault="00B3534D" w:rsidP="00002D0B">
      <w:pPr>
        <w:pStyle w:val="a5"/>
        <w:numPr>
          <w:ilvl w:val="0"/>
          <w:numId w:val="40"/>
        </w:numPr>
        <w:spacing w:after="120"/>
        <w:ind w:left="0" w:firstLine="284"/>
        <w:rPr>
          <w:rFonts w:ascii="Times New Roman" w:hAnsi="Times New Roman"/>
          <w:b/>
          <w:sz w:val="24"/>
          <w:szCs w:val="24"/>
          <w:lang w:val="en-US"/>
        </w:rPr>
      </w:pP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RoM is poor in energy resources. There are no reserves of coal and oil. Regarding renewable energy sources (RES), the potential is </w:t>
      </w:r>
      <w:r w:rsidR="00B42061" w:rsidRPr="001615A8">
        <w:rPr>
          <w:rStyle w:val="translation-chunk"/>
          <w:rFonts w:ascii="Times New Roman" w:hAnsi="Times New Roman"/>
          <w:color w:val="222222"/>
          <w:sz w:val="24"/>
          <w:szCs w:val="24"/>
          <w:lang w:val="en-US"/>
        </w:rPr>
        <w:t>not fully exploited, especially the wind and solar</w:t>
      </w:r>
      <w:r w:rsidR="00285476" w:rsidRPr="001615A8">
        <w:rPr>
          <w:rStyle w:val="translation-chunk"/>
          <w:rFonts w:ascii="Times New Roman" w:hAnsi="Times New Roman"/>
          <w:color w:val="222222"/>
          <w:sz w:val="24"/>
          <w:szCs w:val="24"/>
          <w:lang w:val="en-US"/>
        </w:rPr>
        <w:t>, both, due to legal framework and technical systems constraints</w:t>
      </w:r>
      <w:r w:rsidR="00B42061" w:rsidRPr="001615A8">
        <w:rPr>
          <w:rStyle w:val="translation-chunk"/>
          <w:rFonts w:ascii="Times New Roman" w:hAnsi="Times New Roman"/>
          <w:color w:val="222222"/>
          <w:sz w:val="24"/>
          <w:szCs w:val="24"/>
          <w:lang w:val="en-US"/>
        </w:rPr>
        <w:t xml:space="preserve">. Due to </w:t>
      </w:r>
      <w:r w:rsidR="00DC42EE" w:rsidRPr="001615A8">
        <w:rPr>
          <w:rStyle w:val="translation-chunk"/>
          <w:rFonts w:ascii="Times New Roman" w:hAnsi="Times New Roman"/>
          <w:color w:val="222222"/>
          <w:sz w:val="24"/>
          <w:szCs w:val="24"/>
          <w:lang w:val="en-US"/>
        </w:rPr>
        <w:t xml:space="preserve">intensive </w:t>
      </w:r>
      <w:r w:rsidR="00B42061" w:rsidRPr="001615A8">
        <w:rPr>
          <w:rStyle w:val="translation-chunk"/>
          <w:rFonts w:ascii="Times New Roman" w:hAnsi="Times New Roman"/>
          <w:color w:val="222222"/>
          <w:sz w:val="24"/>
          <w:szCs w:val="24"/>
          <w:lang w:val="en-US"/>
        </w:rPr>
        <w:t xml:space="preserve">activities </w:t>
      </w:r>
      <w:r w:rsidR="00DC42EE" w:rsidRPr="001615A8">
        <w:rPr>
          <w:rStyle w:val="translation-chunk"/>
          <w:rFonts w:ascii="Times New Roman" w:hAnsi="Times New Roman"/>
          <w:color w:val="222222"/>
          <w:sz w:val="24"/>
          <w:szCs w:val="24"/>
          <w:lang w:val="en-US"/>
        </w:rPr>
        <w:t>in</w:t>
      </w:r>
      <w:r w:rsidR="00B42061" w:rsidRPr="001615A8">
        <w:rPr>
          <w:rStyle w:val="translation-chunk"/>
          <w:rFonts w:ascii="Times New Roman" w:hAnsi="Times New Roman"/>
          <w:color w:val="222222"/>
          <w:sz w:val="24"/>
          <w:szCs w:val="24"/>
          <w:lang w:val="en-US"/>
        </w:rPr>
        <w:t xml:space="preserve"> agriculture, biomass is regarded as one of the most important sources of renewable </w:t>
      </w:r>
      <w:r w:rsidR="00014D01" w:rsidRPr="001615A8">
        <w:rPr>
          <w:rStyle w:val="translation-chunk"/>
          <w:rFonts w:ascii="Times New Roman" w:hAnsi="Times New Roman"/>
          <w:color w:val="222222"/>
          <w:sz w:val="24"/>
          <w:szCs w:val="24"/>
          <w:lang w:val="en-US"/>
        </w:rPr>
        <w:t>energy,</w:t>
      </w:r>
      <w:r w:rsidR="00B42061" w:rsidRPr="001615A8">
        <w:rPr>
          <w:rStyle w:val="translation-chunk"/>
          <w:rFonts w:ascii="Times New Roman" w:hAnsi="Times New Roman"/>
          <w:color w:val="222222"/>
          <w:sz w:val="24"/>
          <w:szCs w:val="24"/>
          <w:lang w:val="en-US"/>
        </w:rPr>
        <w:t xml:space="preserve"> which can be </w:t>
      </w:r>
      <w:r w:rsidR="00D64DF5" w:rsidRPr="001615A8">
        <w:rPr>
          <w:rFonts w:ascii="Times New Roman" w:hAnsi="Times New Roman"/>
          <w:sz w:val="24"/>
          <w:szCs w:val="24"/>
          <w:lang w:val="en-US"/>
        </w:rPr>
        <w:t>potential</w:t>
      </w:r>
      <w:r w:rsidR="00AC63B9" w:rsidRPr="001615A8">
        <w:rPr>
          <w:rFonts w:ascii="Times New Roman" w:hAnsi="Times New Roman"/>
          <w:sz w:val="24"/>
          <w:szCs w:val="24"/>
          <w:lang w:val="en-US"/>
        </w:rPr>
        <w:t>ly</w:t>
      </w:r>
      <w:r w:rsidR="00D64DF5" w:rsidRPr="001615A8">
        <w:rPr>
          <w:rFonts w:ascii="Times New Roman" w:hAnsi="Times New Roman"/>
          <w:sz w:val="24"/>
          <w:szCs w:val="24"/>
          <w:lang w:val="en-US"/>
        </w:rPr>
        <w:t xml:space="preserve"> </w:t>
      </w:r>
      <w:r w:rsidR="00AC63B9" w:rsidRPr="001615A8">
        <w:rPr>
          <w:rFonts w:ascii="Times New Roman" w:hAnsi="Times New Roman"/>
          <w:sz w:val="24"/>
          <w:szCs w:val="24"/>
          <w:lang w:val="en-US"/>
        </w:rPr>
        <w:t xml:space="preserve">exploited to an extensive degree </w:t>
      </w:r>
      <w:r w:rsidR="00D64DF5" w:rsidRPr="001615A8">
        <w:rPr>
          <w:rFonts w:ascii="Times New Roman" w:hAnsi="Times New Roman"/>
          <w:sz w:val="24"/>
          <w:szCs w:val="24"/>
          <w:lang w:val="en-US"/>
        </w:rPr>
        <w:t>for energy purposes.</w:t>
      </w:r>
    </w:p>
    <w:p w:rsidR="00B3534D" w:rsidRPr="001615A8" w:rsidRDefault="00B3534D" w:rsidP="00002D0B">
      <w:pPr>
        <w:pStyle w:val="a5"/>
        <w:numPr>
          <w:ilvl w:val="0"/>
          <w:numId w:val="40"/>
        </w:numPr>
        <w:spacing w:after="0"/>
        <w:ind w:left="0" w:firstLine="284"/>
        <w:rPr>
          <w:rStyle w:val="translation-chunk"/>
          <w:rFonts w:ascii="Times New Roman" w:hAnsi="Times New Roman"/>
          <w:sz w:val="24"/>
          <w:szCs w:val="24"/>
          <w:lang w:val="en-US"/>
        </w:rPr>
      </w:pPr>
      <w:r w:rsidRPr="001615A8">
        <w:rPr>
          <w:rStyle w:val="translation-chunk"/>
          <w:rFonts w:ascii="Times New Roman" w:hAnsi="Times New Roman"/>
          <w:color w:val="222222"/>
          <w:sz w:val="24"/>
          <w:szCs w:val="24"/>
          <w:lang w:val="en-US"/>
        </w:rPr>
        <w:t xml:space="preserve"> </w:t>
      </w:r>
      <w:r w:rsidR="00CE5D65" w:rsidRPr="001615A8">
        <w:rPr>
          <w:rStyle w:val="translation-chunk"/>
          <w:rFonts w:ascii="Times New Roman" w:hAnsi="Times New Roman"/>
          <w:color w:val="222222"/>
          <w:sz w:val="24"/>
          <w:szCs w:val="24"/>
          <w:lang w:val="en-US"/>
        </w:rPr>
        <w:t>According to the Energy Strategy of the RoM until 2030 ("Energy Strategy") the main energy sectors need</w:t>
      </w:r>
      <w:r w:rsidR="002A0A0B" w:rsidRPr="001615A8">
        <w:rPr>
          <w:rStyle w:val="translation-chunk"/>
          <w:rFonts w:ascii="Times New Roman" w:hAnsi="Times New Roman"/>
          <w:color w:val="222222"/>
          <w:sz w:val="24"/>
          <w:szCs w:val="24"/>
          <w:lang w:val="en-US"/>
        </w:rPr>
        <w:t>ing</w:t>
      </w:r>
      <w:r w:rsidR="00CE5D65" w:rsidRPr="001615A8">
        <w:rPr>
          <w:rStyle w:val="translation-chunk"/>
          <w:rFonts w:ascii="Times New Roman" w:hAnsi="Times New Roman"/>
          <w:color w:val="222222"/>
          <w:sz w:val="24"/>
          <w:szCs w:val="24"/>
          <w:lang w:val="en-US"/>
        </w:rPr>
        <w:t xml:space="preserve"> to be developed in the future remain the same, such as electricity, gas, district heating, renewable energy and energy efficiency.</w:t>
      </w:r>
    </w:p>
    <w:p w:rsidR="00D64DF5" w:rsidRPr="001615A8" w:rsidRDefault="00B3534D" w:rsidP="00002D0B">
      <w:pPr>
        <w:pStyle w:val="a5"/>
        <w:numPr>
          <w:ilvl w:val="0"/>
          <w:numId w:val="40"/>
        </w:numPr>
        <w:spacing w:after="0"/>
        <w:ind w:left="0" w:firstLine="284"/>
        <w:rPr>
          <w:rFonts w:ascii="Times New Roman" w:hAnsi="Times New Roman"/>
          <w:sz w:val="24"/>
          <w:szCs w:val="24"/>
          <w:lang w:val="en-US"/>
        </w:rPr>
      </w:pP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The Moldovan electric power system is operated as part of the IPS/UPS (Figure 5) electricity system</w:t>
      </w:r>
      <w:r w:rsidR="004A4727" w:rsidRPr="001615A8">
        <w:rPr>
          <w:rFonts w:ascii="Times New Roman" w:hAnsi="Times New Roman"/>
          <w:sz w:val="24"/>
          <w:szCs w:val="24"/>
          <w:lang w:val="en-US"/>
        </w:rPr>
        <w:t xml:space="preserve"> that </w:t>
      </w:r>
      <w:r w:rsidR="00D64DF5" w:rsidRPr="001615A8">
        <w:rPr>
          <w:rFonts w:ascii="Times New Roman" w:hAnsi="Times New Roman"/>
          <w:sz w:val="24"/>
          <w:szCs w:val="24"/>
          <w:lang w:val="en-US"/>
        </w:rPr>
        <w:t xml:space="preserve">is not </w:t>
      </w:r>
      <w:r w:rsidR="00D956A4" w:rsidRPr="001615A8">
        <w:rPr>
          <w:rFonts w:ascii="Times New Roman" w:hAnsi="Times New Roman"/>
          <w:sz w:val="24"/>
          <w:szCs w:val="24"/>
          <w:lang w:val="en-US"/>
        </w:rPr>
        <w:t>synchronized</w:t>
      </w:r>
      <w:r w:rsidR="00D64DF5" w:rsidRPr="001615A8">
        <w:rPr>
          <w:rFonts w:ascii="Times New Roman" w:hAnsi="Times New Roman"/>
          <w:sz w:val="24"/>
          <w:szCs w:val="24"/>
          <w:lang w:val="en-US"/>
        </w:rPr>
        <w:t xml:space="preserve"> with the ENTSO-E (UCTE) system of the other Energy Community (EnC) countries, which prevents the RoM to access the internal electricity market in the rest of EnC and further in EU, </w:t>
      </w:r>
      <w:r w:rsidR="004A4727" w:rsidRPr="001615A8">
        <w:rPr>
          <w:rFonts w:ascii="Times New Roman" w:hAnsi="Times New Roman"/>
          <w:sz w:val="24"/>
          <w:szCs w:val="24"/>
          <w:lang w:val="en-US"/>
        </w:rPr>
        <w:t>and</w:t>
      </w:r>
      <w:r w:rsidR="00D64DF5" w:rsidRPr="001615A8">
        <w:rPr>
          <w:rFonts w:ascii="Times New Roman" w:hAnsi="Times New Roman"/>
          <w:sz w:val="24"/>
          <w:szCs w:val="24"/>
          <w:lang w:val="en-US"/>
        </w:rPr>
        <w:t xml:space="preserve"> represents a serious impediment for investments in power generation in the RoM and in reinforcement of the power grid towards EnC and EU.</w:t>
      </w:r>
    </w:p>
    <w:p w:rsidR="00D64DF5" w:rsidRPr="001615A8" w:rsidRDefault="00A25689" w:rsidP="001A6A08">
      <w:pPr>
        <w:spacing w:after="120"/>
        <w:jc w:val="center"/>
        <w:rPr>
          <w:rFonts w:ascii="Times New Roman" w:hAnsi="Times New Roman"/>
          <w:sz w:val="24"/>
          <w:szCs w:val="24"/>
          <w:lang w:val="en-US"/>
        </w:rPr>
      </w:pPr>
      <w:r w:rsidRPr="001615A8">
        <w:rPr>
          <w:rFonts w:ascii="Times New Roman" w:hAnsi="Times New Roman"/>
          <w:noProof/>
          <w:sz w:val="24"/>
          <w:szCs w:val="24"/>
          <w:lang w:val="ru-RU" w:eastAsia="ru-RU"/>
        </w:rPr>
        <w:drawing>
          <wp:inline distT="0" distB="0" distL="0" distR="0" wp14:anchorId="51E3D38E" wp14:editId="2C37D65D">
            <wp:extent cx="4733925" cy="3533775"/>
            <wp:effectExtent l="19050" t="0" r="9525"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733925" cy="3533775"/>
                    </a:xfrm>
                    <a:prstGeom prst="rect">
                      <a:avLst/>
                    </a:prstGeom>
                    <a:noFill/>
                    <a:ln w="9525">
                      <a:noFill/>
                      <a:miter lim="800000"/>
                      <a:headEnd/>
                      <a:tailEnd/>
                    </a:ln>
                  </pic:spPr>
                </pic:pic>
              </a:graphicData>
            </a:graphic>
          </wp:inline>
        </w:drawing>
      </w:r>
    </w:p>
    <w:p w:rsidR="00D64DF5" w:rsidRPr="001615A8" w:rsidRDefault="00D64DF5" w:rsidP="00783642">
      <w:pPr>
        <w:jc w:val="center"/>
        <w:rPr>
          <w:rFonts w:ascii="Times New Roman" w:hAnsi="Times New Roman"/>
          <w:b/>
          <w:sz w:val="24"/>
          <w:szCs w:val="24"/>
          <w:lang w:val="en-US"/>
        </w:rPr>
      </w:pPr>
      <w:r w:rsidRPr="001615A8">
        <w:rPr>
          <w:rFonts w:ascii="Times New Roman" w:hAnsi="Times New Roman"/>
          <w:b/>
          <w:sz w:val="24"/>
          <w:szCs w:val="24"/>
          <w:lang w:val="en-US"/>
        </w:rPr>
        <w:t>Figure 5</w:t>
      </w:r>
      <w:r w:rsidR="00CE5D65" w:rsidRPr="001615A8">
        <w:rPr>
          <w:rFonts w:ascii="Times New Roman" w:hAnsi="Times New Roman"/>
          <w:b/>
          <w:sz w:val="24"/>
          <w:szCs w:val="24"/>
          <w:lang w:val="en-US"/>
        </w:rPr>
        <w:t>.</w:t>
      </w:r>
      <w:r w:rsidRPr="001615A8">
        <w:rPr>
          <w:rFonts w:ascii="Times New Roman" w:hAnsi="Times New Roman"/>
          <w:b/>
          <w:sz w:val="24"/>
          <w:szCs w:val="24"/>
          <w:lang w:val="en-US"/>
        </w:rPr>
        <w:t xml:space="preserve"> Major synchronous transmission grids in Europe and CIS</w:t>
      </w:r>
    </w:p>
    <w:p w:rsidR="00B3534D" w:rsidRPr="001615A8" w:rsidRDefault="00B3534D" w:rsidP="00002D0B">
      <w:pPr>
        <w:pStyle w:val="a5"/>
        <w:numPr>
          <w:ilvl w:val="0"/>
          <w:numId w:val="40"/>
        </w:numPr>
        <w:spacing w:before="240" w:after="0"/>
        <w:ind w:left="0" w:firstLine="284"/>
        <w:rPr>
          <w:rFonts w:ascii="Times New Roman" w:hAnsi="Times New Roman"/>
          <w:sz w:val="24"/>
          <w:szCs w:val="24"/>
          <w:lang w:val="en-US"/>
        </w:rPr>
      </w:pP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There is quite poor diversification of primary energy supply as natural gas represents approx. </w:t>
      </w:r>
      <w:r w:rsidR="00536A0D" w:rsidRPr="001615A8">
        <w:rPr>
          <w:rFonts w:ascii="Times New Roman" w:hAnsi="Times New Roman"/>
          <w:sz w:val="24"/>
          <w:szCs w:val="24"/>
          <w:lang w:val="en-US"/>
        </w:rPr>
        <w:t>34.7</w:t>
      </w:r>
      <w:r w:rsidR="00D64DF5" w:rsidRPr="001615A8">
        <w:rPr>
          <w:rFonts w:ascii="Times New Roman" w:hAnsi="Times New Roman"/>
          <w:sz w:val="24"/>
          <w:szCs w:val="24"/>
          <w:lang w:val="en-US"/>
        </w:rPr>
        <w:t xml:space="preserve">% of the total primary energy supply of the country. Natural gas is supplied by Russia, through Ukraine and </w:t>
      </w:r>
      <w:r w:rsidR="00014D01" w:rsidRPr="001615A8">
        <w:rPr>
          <w:rFonts w:ascii="Times New Roman" w:hAnsi="Times New Roman"/>
          <w:sz w:val="24"/>
          <w:szCs w:val="24"/>
          <w:lang w:val="en-US"/>
        </w:rPr>
        <w:t>left bank of Moldova (</w:t>
      </w:r>
      <w:r w:rsidR="00D64DF5" w:rsidRPr="001615A8">
        <w:rPr>
          <w:rFonts w:ascii="Times New Roman" w:hAnsi="Times New Roman"/>
          <w:sz w:val="24"/>
          <w:szCs w:val="24"/>
          <w:lang w:val="en-US"/>
        </w:rPr>
        <w:t>Transnistria</w:t>
      </w:r>
      <w:r w:rsidR="00014D01" w:rsidRPr="001615A8">
        <w:rPr>
          <w:rFonts w:ascii="Times New Roman" w:hAnsi="Times New Roman"/>
          <w:sz w:val="24"/>
          <w:szCs w:val="24"/>
          <w:lang w:val="en-US"/>
        </w:rPr>
        <w:t>)</w:t>
      </w:r>
      <w:r w:rsidR="00D64DF5" w:rsidRPr="001615A8">
        <w:rPr>
          <w:rFonts w:ascii="Times New Roman" w:hAnsi="Times New Roman"/>
          <w:sz w:val="24"/>
          <w:szCs w:val="24"/>
          <w:lang w:val="en-US"/>
        </w:rPr>
        <w:t>. It is predominantly consumed by energy companies in the central transformation sector (</w:t>
      </w:r>
      <w:r w:rsidR="00934873" w:rsidRPr="001615A8">
        <w:rPr>
          <w:rFonts w:ascii="Times New Roman" w:hAnsi="Times New Roman"/>
          <w:sz w:val="24"/>
          <w:szCs w:val="24"/>
          <w:lang w:val="en-US"/>
        </w:rPr>
        <w:t xml:space="preserve">Power plant, </w:t>
      </w:r>
      <w:r w:rsidR="00D64DF5" w:rsidRPr="001615A8">
        <w:rPr>
          <w:rFonts w:ascii="Times New Roman" w:hAnsi="Times New Roman"/>
          <w:sz w:val="24"/>
          <w:szCs w:val="24"/>
          <w:lang w:val="en-US"/>
        </w:rPr>
        <w:t xml:space="preserve">CHPs, heat only plants) – </w:t>
      </w:r>
      <w:r w:rsidR="00536A0D" w:rsidRPr="001615A8">
        <w:rPr>
          <w:rFonts w:ascii="Times New Roman" w:hAnsi="Times New Roman"/>
          <w:sz w:val="24"/>
          <w:szCs w:val="24"/>
          <w:lang w:val="en-US"/>
        </w:rPr>
        <w:t>44.7</w:t>
      </w:r>
      <w:r w:rsidR="00D64DF5" w:rsidRPr="001615A8">
        <w:rPr>
          <w:rFonts w:ascii="Times New Roman" w:hAnsi="Times New Roman"/>
          <w:sz w:val="24"/>
          <w:szCs w:val="24"/>
          <w:lang w:val="en-US"/>
        </w:rPr>
        <w:t xml:space="preserve">%, followed by </w:t>
      </w:r>
      <w:r w:rsidR="00934873" w:rsidRPr="001615A8">
        <w:rPr>
          <w:rFonts w:ascii="Times New Roman" w:hAnsi="Times New Roman"/>
          <w:sz w:val="24"/>
          <w:szCs w:val="24"/>
          <w:lang w:val="en-US"/>
        </w:rPr>
        <w:t>Industry -</w:t>
      </w:r>
      <w:r w:rsidR="00536A0D" w:rsidRPr="001615A8">
        <w:rPr>
          <w:rFonts w:ascii="Times New Roman" w:hAnsi="Times New Roman"/>
          <w:sz w:val="24"/>
          <w:szCs w:val="24"/>
          <w:lang w:val="en-US"/>
        </w:rPr>
        <w:t xml:space="preserve"> 7.</w:t>
      </w:r>
      <w:r w:rsidR="00934873" w:rsidRPr="001615A8">
        <w:rPr>
          <w:rFonts w:ascii="Times New Roman" w:hAnsi="Times New Roman"/>
          <w:sz w:val="24"/>
          <w:szCs w:val="24"/>
          <w:lang w:val="en-US"/>
        </w:rPr>
        <w:t xml:space="preserve">3%, </w:t>
      </w:r>
      <w:r w:rsidR="00D64DF5" w:rsidRPr="001615A8">
        <w:rPr>
          <w:rFonts w:ascii="Times New Roman" w:hAnsi="Times New Roman"/>
          <w:sz w:val="24"/>
          <w:szCs w:val="24"/>
          <w:lang w:val="en-US"/>
        </w:rPr>
        <w:t>Residential sector –</w:t>
      </w:r>
      <w:r w:rsidR="0049538C" w:rsidRPr="001615A8">
        <w:rPr>
          <w:rFonts w:ascii="Times New Roman" w:hAnsi="Times New Roman"/>
          <w:sz w:val="24"/>
          <w:szCs w:val="24"/>
          <w:lang w:val="en-US"/>
        </w:rPr>
        <w:t xml:space="preserve"> </w:t>
      </w:r>
      <w:r w:rsidR="00934873" w:rsidRPr="001615A8">
        <w:rPr>
          <w:rFonts w:ascii="Times New Roman" w:hAnsi="Times New Roman"/>
          <w:sz w:val="24"/>
          <w:szCs w:val="24"/>
          <w:lang w:val="en-US"/>
        </w:rPr>
        <w:t>2</w:t>
      </w:r>
      <w:r w:rsidR="0049538C" w:rsidRPr="001615A8">
        <w:rPr>
          <w:rFonts w:ascii="Times New Roman" w:hAnsi="Times New Roman"/>
          <w:sz w:val="24"/>
          <w:szCs w:val="24"/>
          <w:lang w:val="en-US"/>
        </w:rPr>
        <w:t>8.9</w:t>
      </w:r>
      <w:r w:rsidR="00934873" w:rsidRPr="001615A8">
        <w:rPr>
          <w:rFonts w:ascii="Times New Roman" w:hAnsi="Times New Roman"/>
          <w:sz w:val="24"/>
          <w:szCs w:val="24"/>
          <w:lang w:val="en-US"/>
        </w:rPr>
        <w:t>%</w:t>
      </w:r>
      <w:r w:rsidR="00D64DF5" w:rsidRPr="001615A8">
        <w:rPr>
          <w:rFonts w:ascii="Times New Roman" w:hAnsi="Times New Roman"/>
          <w:sz w:val="24"/>
          <w:szCs w:val="24"/>
          <w:lang w:val="en-US"/>
        </w:rPr>
        <w:t xml:space="preserve"> and Commerce and public services </w:t>
      </w:r>
      <w:r w:rsidR="00934873" w:rsidRPr="001615A8">
        <w:rPr>
          <w:rFonts w:ascii="Times New Roman" w:hAnsi="Times New Roman"/>
          <w:sz w:val="24"/>
          <w:szCs w:val="24"/>
          <w:lang w:val="en-US"/>
        </w:rPr>
        <w:t>–</w:t>
      </w:r>
      <w:r w:rsidR="00D64DF5" w:rsidRPr="001615A8">
        <w:rPr>
          <w:rFonts w:ascii="Times New Roman" w:hAnsi="Times New Roman"/>
          <w:sz w:val="24"/>
          <w:szCs w:val="24"/>
          <w:lang w:val="en-US"/>
        </w:rPr>
        <w:t xml:space="preserve"> </w:t>
      </w:r>
      <w:r w:rsidR="0049538C" w:rsidRPr="001615A8">
        <w:rPr>
          <w:rFonts w:ascii="Times New Roman" w:hAnsi="Times New Roman"/>
          <w:sz w:val="24"/>
          <w:szCs w:val="24"/>
          <w:lang w:val="en-US"/>
        </w:rPr>
        <w:t>10</w:t>
      </w:r>
      <w:r w:rsidR="00312B90" w:rsidRPr="001615A8">
        <w:rPr>
          <w:rFonts w:ascii="Times New Roman" w:hAnsi="Times New Roman"/>
          <w:sz w:val="24"/>
          <w:szCs w:val="24"/>
          <w:lang w:val="en-US"/>
        </w:rPr>
        <w:t>.</w:t>
      </w:r>
      <w:r w:rsidR="0049538C" w:rsidRPr="001615A8">
        <w:rPr>
          <w:rFonts w:ascii="Times New Roman" w:hAnsi="Times New Roman"/>
          <w:sz w:val="24"/>
          <w:szCs w:val="24"/>
          <w:lang w:val="en-US"/>
        </w:rPr>
        <w:t>4</w:t>
      </w:r>
      <w:r w:rsidR="00D64DF5" w:rsidRPr="001615A8">
        <w:rPr>
          <w:rFonts w:ascii="Times New Roman" w:hAnsi="Times New Roman"/>
          <w:sz w:val="24"/>
          <w:szCs w:val="24"/>
          <w:lang w:val="en-US"/>
        </w:rPr>
        <w:t>%.</w:t>
      </w:r>
    </w:p>
    <w:p w:rsidR="00B3534D" w:rsidRPr="001615A8" w:rsidRDefault="00B3534D" w:rsidP="00002D0B">
      <w:pPr>
        <w:pStyle w:val="a5"/>
        <w:numPr>
          <w:ilvl w:val="0"/>
          <w:numId w:val="40"/>
        </w:numPr>
        <w:spacing w:before="240" w:after="0"/>
        <w:ind w:left="0" w:firstLine="284"/>
        <w:rPr>
          <w:rFonts w:ascii="Times New Roman" w:hAnsi="Times New Roman"/>
          <w:sz w:val="24"/>
          <w:szCs w:val="24"/>
          <w:lang w:val="en-US"/>
        </w:rPr>
      </w:pP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The RoM </w:t>
      </w:r>
      <w:r w:rsidR="001633F1" w:rsidRPr="001615A8">
        <w:rPr>
          <w:rFonts w:ascii="Times New Roman" w:hAnsi="Times New Roman"/>
          <w:sz w:val="24"/>
          <w:szCs w:val="24"/>
          <w:lang w:val="en-US"/>
        </w:rPr>
        <w:t>is an important transit country</w:t>
      </w:r>
      <w:r w:rsidR="00D64DF5" w:rsidRPr="001615A8">
        <w:rPr>
          <w:rFonts w:ascii="Times New Roman" w:hAnsi="Times New Roman"/>
          <w:sz w:val="24"/>
          <w:szCs w:val="24"/>
          <w:lang w:val="en-US"/>
        </w:rPr>
        <w:t xml:space="preserve">/route for securing natural gas supply </w:t>
      </w:r>
      <w:r w:rsidR="004A4727" w:rsidRPr="001615A8">
        <w:rPr>
          <w:rFonts w:ascii="Times New Roman" w:hAnsi="Times New Roman"/>
          <w:sz w:val="24"/>
          <w:szCs w:val="24"/>
          <w:lang w:val="en-US"/>
        </w:rPr>
        <w:t xml:space="preserve">at the regional level </w:t>
      </w:r>
      <w:r w:rsidR="00D64DF5" w:rsidRPr="001615A8">
        <w:rPr>
          <w:rFonts w:ascii="Times New Roman" w:hAnsi="Times New Roman"/>
          <w:sz w:val="24"/>
          <w:szCs w:val="24"/>
          <w:lang w:val="en-US"/>
        </w:rPr>
        <w:t xml:space="preserve">(Russian gas via Ukraine and the RoM to Romania, Bulgaria, Turkey and FYR of Macedonia). </w:t>
      </w:r>
      <w:r w:rsidR="005869AD" w:rsidRPr="001615A8">
        <w:rPr>
          <w:rFonts w:ascii="Times New Roman" w:hAnsi="Times New Roman"/>
          <w:sz w:val="24"/>
          <w:szCs w:val="24"/>
          <w:lang w:val="en-US"/>
        </w:rPr>
        <w:t xml:space="preserve">In </w:t>
      </w:r>
      <w:r w:rsidR="003053BB" w:rsidRPr="001615A8">
        <w:rPr>
          <w:rFonts w:ascii="Times New Roman" w:hAnsi="Times New Roman"/>
          <w:sz w:val="24"/>
          <w:szCs w:val="24"/>
          <w:lang w:val="en-US"/>
        </w:rPr>
        <w:lastRenderedPageBreak/>
        <w:t>2014</w:t>
      </w:r>
      <w:r w:rsidR="004A4727" w:rsidRPr="001615A8">
        <w:rPr>
          <w:rFonts w:ascii="Times New Roman" w:hAnsi="Times New Roman"/>
          <w:sz w:val="24"/>
          <w:szCs w:val="24"/>
          <w:lang w:val="en-US"/>
        </w:rPr>
        <w:t>, the</w:t>
      </w:r>
      <w:r w:rsidR="003053BB" w:rsidRPr="001615A8">
        <w:rPr>
          <w:rFonts w:ascii="Times New Roman" w:hAnsi="Times New Roman"/>
          <w:sz w:val="24"/>
          <w:szCs w:val="24"/>
          <w:lang w:val="en-US"/>
        </w:rPr>
        <w:t xml:space="preserve"> construction</w:t>
      </w:r>
      <w:r w:rsidR="005869AD" w:rsidRPr="001615A8">
        <w:rPr>
          <w:rFonts w:ascii="Times New Roman" w:hAnsi="Times New Roman"/>
          <w:sz w:val="24"/>
          <w:szCs w:val="24"/>
          <w:lang w:val="en-US"/>
        </w:rPr>
        <w:t xml:space="preserve"> of </w:t>
      </w:r>
      <w:r w:rsidR="004A4727" w:rsidRPr="001615A8">
        <w:rPr>
          <w:rFonts w:ascii="Times New Roman" w:hAnsi="Times New Roman"/>
          <w:sz w:val="24"/>
          <w:szCs w:val="24"/>
          <w:lang w:val="en-US"/>
        </w:rPr>
        <w:t xml:space="preserve">a </w:t>
      </w:r>
      <w:r w:rsidR="005869AD" w:rsidRPr="001615A8">
        <w:rPr>
          <w:rFonts w:ascii="Times New Roman" w:hAnsi="Times New Roman"/>
          <w:sz w:val="24"/>
          <w:szCs w:val="24"/>
          <w:lang w:val="en-US"/>
        </w:rPr>
        <w:t xml:space="preserve">new interconnection with Romania (Iasi-Ungheni) was </w:t>
      </w:r>
      <w:r w:rsidR="003053BB" w:rsidRPr="001615A8">
        <w:rPr>
          <w:rFonts w:ascii="Times New Roman" w:hAnsi="Times New Roman"/>
          <w:sz w:val="24"/>
          <w:szCs w:val="24"/>
          <w:lang w:val="en-US"/>
        </w:rPr>
        <w:t>completed,</w:t>
      </w:r>
      <w:r w:rsidR="005869AD" w:rsidRPr="001615A8">
        <w:rPr>
          <w:rFonts w:ascii="Times New Roman" w:hAnsi="Times New Roman"/>
          <w:sz w:val="24"/>
          <w:szCs w:val="24"/>
          <w:lang w:val="en-US"/>
        </w:rPr>
        <w:t xml:space="preserve"> but </w:t>
      </w:r>
      <w:r w:rsidR="003053BB" w:rsidRPr="001615A8">
        <w:rPr>
          <w:rFonts w:ascii="Times New Roman" w:hAnsi="Times New Roman"/>
          <w:sz w:val="24"/>
          <w:szCs w:val="24"/>
          <w:lang w:val="en-US"/>
        </w:rPr>
        <w:t xml:space="preserve">to fully </w:t>
      </w:r>
      <w:r w:rsidR="004A4727" w:rsidRPr="001615A8">
        <w:rPr>
          <w:rFonts w:ascii="Times New Roman" w:hAnsi="Times New Roman"/>
          <w:sz w:val="24"/>
          <w:szCs w:val="24"/>
          <w:lang w:val="en-US"/>
        </w:rPr>
        <w:t xml:space="preserve">put </w:t>
      </w:r>
      <w:r w:rsidR="003053BB" w:rsidRPr="001615A8">
        <w:rPr>
          <w:rFonts w:ascii="Times New Roman" w:hAnsi="Times New Roman"/>
          <w:sz w:val="24"/>
          <w:szCs w:val="24"/>
          <w:lang w:val="en-US"/>
        </w:rPr>
        <w:t xml:space="preserve">into operation </w:t>
      </w:r>
      <w:r w:rsidR="004A4727" w:rsidRPr="001615A8">
        <w:rPr>
          <w:rFonts w:ascii="Times New Roman" w:hAnsi="Times New Roman"/>
          <w:sz w:val="24"/>
          <w:szCs w:val="24"/>
          <w:lang w:val="en-US"/>
        </w:rPr>
        <w:t xml:space="preserve">this </w:t>
      </w:r>
      <w:r w:rsidR="003053BB" w:rsidRPr="001615A8">
        <w:rPr>
          <w:rFonts w:ascii="Times New Roman" w:hAnsi="Times New Roman"/>
          <w:sz w:val="24"/>
          <w:szCs w:val="24"/>
          <w:lang w:val="en-US"/>
        </w:rPr>
        <w:t>interconnection</w:t>
      </w:r>
      <w:r w:rsidR="004A4727" w:rsidRPr="001615A8">
        <w:rPr>
          <w:rFonts w:ascii="Times New Roman" w:hAnsi="Times New Roman"/>
          <w:sz w:val="24"/>
          <w:szCs w:val="24"/>
          <w:lang w:val="en-US"/>
        </w:rPr>
        <w:t>, it is necessary also</w:t>
      </w:r>
      <w:r w:rsidR="003053BB" w:rsidRPr="001615A8">
        <w:rPr>
          <w:rFonts w:ascii="Times New Roman" w:hAnsi="Times New Roman"/>
          <w:sz w:val="24"/>
          <w:szCs w:val="24"/>
          <w:lang w:val="en-US"/>
        </w:rPr>
        <w:t xml:space="preserve"> to build</w:t>
      </w:r>
      <w:r w:rsidR="004A4727" w:rsidRPr="001615A8">
        <w:rPr>
          <w:rFonts w:ascii="Times New Roman" w:hAnsi="Times New Roman"/>
          <w:sz w:val="24"/>
          <w:szCs w:val="24"/>
          <w:lang w:val="en-US"/>
        </w:rPr>
        <w:t xml:space="preserve"> another</w:t>
      </w:r>
      <w:r w:rsidR="003053BB" w:rsidRPr="001615A8">
        <w:rPr>
          <w:rFonts w:ascii="Times New Roman" w:hAnsi="Times New Roman"/>
          <w:sz w:val="24"/>
          <w:szCs w:val="24"/>
          <w:lang w:val="en-US"/>
        </w:rPr>
        <w:t xml:space="preserve"> gas pipeline</w:t>
      </w:r>
      <w:r w:rsidR="004A4727" w:rsidRPr="001615A8">
        <w:rPr>
          <w:rFonts w:ascii="Times New Roman" w:hAnsi="Times New Roman"/>
          <w:sz w:val="24"/>
          <w:szCs w:val="24"/>
          <w:lang w:val="en-US"/>
        </w:rPr>
        <w:t>:</w:t>
      </w:r>
      <w:r w:rsidR="003053BB" w:rsidRPr="001615A8">
        <w:rPr>
          <w:rFonts w:ascii="Times New Roman" w:hAnsi="Times New Roman"/>
          <w:sz w:val="24"/>
          <w:szCs w:val="24"/>
          <w:lang w:val="en-US"/>
        </w:rPr>
        <w:t xml:space="preserve"> Ungheni </w:t>
      </w:r>
      <w:r w:rsidR="004A4727" w:rsidRPr="001615A8">
        <w:rPr>
          <w:rFonts w:ascii="Times New Roman" w:hAnsi="Times New Roman"/>
          <w:sz w:val="24"/>
          <w:szCs w:val="24"/>
          <w:lang w:val="en-US"/>
        </w:rPr>
        <w:t xml:space="preserve">– </w:t>
      </w:r>
      <w:r w:rsidR="003053BB" w:rsidRPr="001615A8">
        <w:rPr>
          <w:rFonts w:ascii="Times New Roman" w:hAnsi="Times New Roman"/>
          <w:sz w:val="24"/>
          <w:szCs w:val="24"/>
          <w:lang w:val="en-US"/>
        </w:rPr>
        <w:t>Chisi</w:t>
      </w:r>
      <w:r w:rsidR="004A4727" w:rsidRPr="001615A8">
        <w:rPr>
          <w:rFonts w:ascii="Times New Roman" w:hAnsi="Times New Roman"/>
          <w:sz w:val="24"/>
          <w:szCs w:val="24"/>
          <w:lang w:val="en-US"/>
        </w:rPr>
        <w:t>n</w:t>
      </w:r>
      <w:r w:rsidR="003053BB" w:rsidRPr="001615A8">
        <w:rPr>
          <w:rFonts w:ascii="Times New Roman" w:hAnsi="Times New Roman"/>
          <w:sz w:val="24"/>
          <w:szCs w:val="24"/>
          <w:lang w:val="en-US"/>
        </w:rPr>
        <w:t>au</w:t>
      </w:r>
      <w:r w:rsidR="004A4727" w:rsidRPr="001615A8">
        <w:rPr>
          <w:rFonts w:ascii="Times New Roman" w:hAnsi="Times New Roman"/>
          <w:sz w:val="24"/>
          <w:szCs w:val="24"/>
          <w:lang w:val="en-US"/>
        </w:rPr>
        <w:t>,</w:t>
      </w:r>
      <w:r w:rsidR="003053BB" w:rsidRPr="001615A8">
        <w:rPr>
          <w:rFonts w:ascii="Times New Roman" w:hAnsi="Times New Roman"/>
          <w:sz w:val="24"/>
          <w:szCs w:val="24"/>
          <w:lang w:val="en-US"/>
        </w:rPr>
        <w:t xml:space="preserve"> </w:t>
      </w:r>
      <w:r w:rsidR="004A4727" w:rsidRPr="001615A8">
        <w:rPr>
          <w:rFonts w:ascii="Times New Roman" w:hAnsi="Times New Roman"/>
          <w:sz w:val="24"/>
          <w:szCs w:val="24"/>
          <w:lang w:val="en-US"/>
        </w:rPr>
        <w:t xml:space="preserve">the construction of </w:t>
      </w:r>
      <w:r w:rsidR="005869AD" w:rsidRPr="001615A8">
        <w:rPr>
          <w:rFonts w:ascii="Times New Roman" w:hAnsi="Times New Roman"/>
          <w:sz w:val="24"/>
          <w:szCs w:val="24"/>
          <w:lang w:val="en-US"/>
        </w:rPr>
        <w:t xml:space="preserve">which </w:t>
      </w:r>
      <w:r w:rsidR="00C445DC" w:rsidRPr="001615A8">
        <w:rPr>
          <w:rFonts w:ascii="Times New Roman" w:hAnsi="Times New Roman"/>
          <w:sz w:val="24"/>
          <w:szCs w:val="24"/>
          <w:lang w:val="en-US"/>
        </w:rPr>
        <w:t>is planned to begin in 2018</w:t>
      </w:r>
      <w:r w:rsidR="005869AD" w:rsidRPr="001615A8">
        <w:rPr>
          <w:rFonts w:ascii="Times New Roman" w:hAnsi="Times New Roman"/>
          <w:sz w:val="24"/>
          <w:szCs w:val="24"/>
          <w:lang w:val="en-US"/>
        </w:rPr>
        <w:t>.</w:t>
      </w:r>
      <w:r w:rsidR="003053BB" w:rsidRPr="001615A8">
        <w:rPr>
          <w:rFonts w:ascii="Times New Roman" w:hAnsi="Times New Roman"/>
          <w:sz w:val="24"/>
          <w:szCs w:val="24"/>
          <w:lang w:val="en-US"/>
        </w:rPr>
        <w:t xml:space="preserve"> </w:t>
      </w:r>
    </w:p>
    <w:p w:rsidR="00B3534D" w:rsidRPr="001615A8" w:rsidRDefault="00B3534D" w:rsidP="00002D0B">
      <w:pPr>
        <w:pStyle w:val="a5"/>
        <w:numPr>
          <w:ilvl w:val="0"/>
          <w:numId w:val="40"/>
        </w:numPr>
        <w:spacing w:before="240" w:after="0"/>
        <w:ind w:left="0" w:firstLine="284"/>
        <w:rPr>
          <w:rFonts w:ascii="Times New Roman" w:hAnsi="Times New Roman"/>
          <w:sz w:val="24"/>
          <w:szCs w:val="24"/>
          <w:lang w:val="en-US"/>
        </w:rPr>
      </w:pP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Business operations in the natural gas sector are carried out by Moldovagaz </w:t>
      </w:r>
      <w:r w:rsidR="00D83720" w:rsidRPr="001615A8">
        <w:rPr>
          <w:rFonts w:ascii="Times New Roman" w:hAnsi="Times New Roman"/>
          <w:sz w:val="24"/>
          <w:szCs w:val="24"/>
          <w:lang w:val="en-US"/>
        </w:rPr>
        <w:t>JSC</w:t>
      </w:r>
      <w:r w:rsidR="004A4727" w:rsidRPr="001615A8">
        <w:rPr>
          <w:rFonts w:ascii="Times New Roman" w:hAnsi="Times New Roman"/>
          <w:sz w:val="24"/>
          <w:szCs w:val="24"/>
          <w:lang w:val="en-US"/>
        </w:rPr>
        <w:t>,</w:t>
      </w:r>
      <w:r w:rsidR="00D64DF5" w:rsidRPr="001615A8">
        <w:rPr>
          <w:rFonts w:ascii="Times New Roman" w:hAnsi="Times New Roman"/>
          <w:sz w:val="24"/>
          <w:szCs w:val="24"/>
          <w:lang w:val="en-US"/>
        </w:rPr>
        <w:t xml:space="preserve"> </w:t>
      </w:r>
      <w:r w:rsidR="004A4727" w:rsidRPr="001615A8">
        <w:rPr>
          <w:rFonts w:ascii="Times New Roman" w:hAnsi="Times New Roman"/>
          <w:sz w:val="24"/>
          <w:szCs w:val="24"/>
          <w:lang w:val="en-US"/>
        </w:rPr>
        <w:t xml:space="preserve">where </w:t>
      </w:r>
      <w:r w:rsidR="00D64DF5" w:rsidRPr="001615A8">
        <w:rPr>
          <w:rFonts w:ascii="Times New Roman" w:hAnsi="Times New Roman"/>
          <w:sz w:val="24"/>
          <w:szCs w:val="24"/>
          <w:lang w:val="en-US"/>
        </w:rPr>
        <w:t xml:space="preserve">Gazprom </w:t>
      </w:r>
      <w:r w:rsidR="009D07AC" w:rsidRPr="001615A8">
        <w:rPr>
          <w:rFonts w:ascii="Times New Roman" w:hAnsi="Times New Roman"/>
          <w:sz w:val="24"/>
          <w:szCs w:val="24"/>
          <w:lang w:val="en-US"/>
        </w:rPr>
        <w:t xml:space="preserve">JSC </w:t>
      </w:r>
      <w:r w:rsidR="00D64DF5" w:rsidRPr="001615A8">
        <w:rPr>
          <w:rFonts w:ascii="Times New Roman" w:hAnsi="Times New Roman"/>
          <w:sz w:val="24"/>
          <w:szCs w:val="24"/>
          <w:lang w:val="en-US"/>
        </w:rPr>
        <w:t xml:space="preserve">of Russian Federation </w:t>
      </w:r>
      <w:r w:rsidR="004A4727" w:rsidRPr="001615A8">
        <w:rPr>
          <w:rFonts w:ascii="Times New Roman" w:hAnsi="Times New Roman"/>
          <w:sz w:val="24"/>
          <w:szCs w:val="24"/>
          <w:lang w:val="en-US"/>
        </w:rPr>
        <w:t xml:space="preserve">is </w:t>
      </w:r>
      <w:r w:rsidR="00D64DF5" w:rsidRPr="001615A8">
        <w:rPr>
          <w:rFonts w:ascii="Times New Roman" w:hAnsi="Times New Roman"/>
          <w:sz w:val="24"/>
          <w:szCs w:val="24"/>
          <w:lang w:val="en-US"/>
        </w:rPr>
        <w:t xml:space="preserve">the major shareholder. Due to existence of </w:t>
      </w:r>
      <w:r w:rsidR="00D939FF" w:rsidRPr="001615A8">
        <w:rPr>
          <w:rFonts w:ascii="Times New Roman" w:hAnsi="Times New Roman"/>
          <w:sz w:val="24"/>
          <w:szCs w:val="24"/>
          <w:lang w:val="en-US"/>
        </w:rPr>
        <w:t xml:space="preserve">a </w:t>
      </w:r>
      <w:r w:rsidR="00D64DF5" w:rsidRPr="001615A8">
        <w:rPr>
          <w:rFonts w:ascii="Times New Roman" w:hAnsi="Times New Roman"/>
          <w:sz w:val="24"/>
          <w:szCs w:val="24"/>
          <w:lang w:val="en-US"/>
        </w:rPr>
        <w:t xml:space="preserve">single source of import and supply of natural gas at regulated tariffs, according to the </w:t>
      </w:r>
      <w:r w:rsidR="00091628" w:rsidRPr="001615A8">
        <w:rPr>
          <w:rFonts w:ascii="Times New Roman" w:hAnsi="Times New Roman"/>
          <w:bCs/>
          <w:smallCaps/>
          <w:sz w:val="24"/>
          <w:szCs w:val="24"/>
        </w:rPr>
        <w:t>NAER</w:t>
      </w:r>
      <w:r w:rsidR="00D64DF5" w:rsidRPr="001615A8">
        <w:rPr>
          <w:rFonts w:ascii="Times New Roman" w:hAnsi="Times New Roman"/>
          <w:sz w:val="24"/>
          <w:szCs w:val="24"/>
          <w:lang w:val="en-US"/>
        </w:rPr>
        <w:t xml:space="preserve"> Resolution No. 408 of 06.04.2011, the natural gas market in the RoM is </w:t>
      </w:r>
      <w:r w:rsidR="00C8006F" w:rsidRPr="001615A8">
        <w:rPr>
          <w:rFonts w:ascii="Times New Roman" w:hAnsi="Times New Roman"/>
          <w:sz w:val="24"/>
          <w:szCs w:val="24"/>
          <w:lang w:val="en-US"/>
        </w:rPr>
        <w:t xml:space="preserve">considered </w:t>
      </w:r>
      <w:r w:rsidR="00D64DF5" w:rsidRPr="001615A8">
        <w:rPr>
          <w:rFonts w:ascii="Times New Roman" w:hAnsi="Times New Roman"/>
          <w:sz w:val="24"/>
          <w:szCs w:val="24"/>
          <w:lang w:val="en-US"/>
        </w:rPr>
        <w:t>as non-competitive.</w:t>
      </w:r>
    </w:p>
    <w:p w:rsidR="00C8006F" w:rsidRPr="001615A8" w:rsidRDefault="00D64DF5" w:rsidP="00002D0B">
      <w:pPr>
        <w:pStyle w:val="a5"/>
        <w:numPr>
          <w:ilvl w:val="0"/>
          <w:numId w:val="40"/>
        </w:numPr>
        <w:spacing w:before="240" w:after="0"/>
        <w:ind w:left="0" w:firstLine="284"/>
        <w:rPr>
          <w:rFonts w:ascii="Times New Roman" w:hAnsi="Times New Roman"/>
          <w:sz w:val="24"/>
          <w:szCs w:val="24"/>
          <w:lang w:val="en-US"/>
        </w:rPr>
      </w:pPr>
      <w:r w:rsidRPr="001615A8">
        <w:rPr>
          <w:rFonts w:ascii="Times New Roman" w:hAnsi="Times New Roman"/>
          <w:sz w:val="24"/>
          <w:szCs w:val="24"/>
          <w:lang w:val="en-US"/>
        </w:rPr>
        <w:t xml:space="preserve">In conditions of poor domestic energy resources, energy efficiency is a cornerstone of future energy strategy, because improvement of energy efficiency is one of the activities that can be controlled by the State itself. However, in order to safeguard progress and </w:t>
      </w:r>
      <w:r w:rsidR="00C8006F" w:rsidRPr="001615A8">
        <w:rPr>
          <w:rFonts w:ascii="Times New Roman" w:hAnsi="Times New Roman"/>
          <w:sz w:val="24"/>
          <w:szCs w:val="24"/>
          <w:lang w:val="en-US"/>
        </w:rPr>
        <w:t xml:space="preserve">support sustainable development, </w:t>
      </w:r>
      <w:r w:rsidRPr="001615A8">
        <w:rPr>
          <w:rFonts w:ascii="Times New Roman" w:hAnsi="Times New Roman"/>
          <w:sz w:val="24"/>
          <w:szCs w:val="24"/>
          <w:lang w:val="en-US"/>
        </w:rPr>
        <w:t xml:space="preserve">the country needs </w:t>
      </w:r>
      <w:r w:rsidR="00C8006F" w:rsidRPr="001615A8">
        <w:rPr>
          <w:rFonts w:ascii="Times New Roman" w:hAnsi="Times New Roman"/>
          <w:sz w:val="24"/>
          <w:szCs w:val="24"/>
          <w:lang w:val="en-US"/>
        </w:rPr>
        <w:t xml:space="preserve">a </w:t>
      </w:r>
      <w:r w:rsidRPr="001615A8">
        <w:rPr>
          <w:rFonts w:ascii="Times New Roman" w:hAnsi="Times New Roman"/>
          <w:sz w:val="24"/>
          <w:szCs w:val="24"/>
          <w:lang w:val="en-US"/>
        </w:rPr>
        <w:t xml:space="preserve">very strong institutional framework, </w:t>
      </w:r>
      <w:r w:rsidR="00C445DC" w:rsidRPr="001615A8">
        <w:rPr>
          <w:rFonts w:ascii="Times New Roman" w:hAnsi="Times New Roman"/>
          <w:sz w:val="24"/>
          <w:szCs w:val="24"/>
          <w:lang w:val="en-US"/>
        </w:rPr>
        <w:t>to be obtained through</w:t>
      </w:r>
      <w:r w:rsidR="002063AF" w:rsidRPr="001615A8">
        <w:rPr>
          <w:rFonts w:ascii="Times New Roman" w:hAnsi="Times New Roman"/>
          <w:sz w:val="24"/>
          <w:szCs w:val="24"/>
          <w:lang w:val="en-US"/>
        </w:rPr>
        <w:t xml:space="preserve"> a </w:t>
      </w:r>
      <w:r w:rsidR="004E7A28" w:rsidRPr="001615A8">
        <w:rPr>
          <w:rFonts w:ascii="Times New Roman" w:hAnsi="Times New Roman"/>
          <w:sz w:val="24"/>
          <w:szCs w:val="24"/>
          <w:lang w:val="en-US"/>
        </w:rPr>
        <w:t>well-argued</w:t>
      </w:r>
      <w:r w:rsidR="002063AF" w:rsidRPr="001615A8">
        <w:rPr>
          <w:rFonts w:ascii="Times New Roman" w:hAnsi="Times New Roman"/>
          <w:sz w:val="24"/>
          <w:szCs w:val="24"/>
          <w:lang w:val="en-US"/>
        </w:rPr>
        <w:t xml:space="preserve"> administrative reform, capacity building and development</w:t>
      </w:r>
      <w:r w:rsidR="00C445DC" w:rsidRPr="001615A8">
        <w:rPr>
          <w:rFonts w:ascii="Times New Roman" w:hAnsi="Times New Roman"/>
          <w:sz w:val="24"/>
          <w:szCs w:val="24"/>
          <w:lang w:val="en-US"/>
        </w:rPr>
        <w:t xml:space="preserve"> </w:t>
      </w:r>
      <w:r w:rsidRPr="001615A8">
        <w:rPr>
          <w:rFonts w:ascii="Times New Roman" w:hAnsi="Times New Roman"/>
          <w:sz w:val="24"/>
          <w:szCs w:val="24"/>
          <w:lang w:val="en-US"/>
        </w:rPr>
        <w:t xml:space="preserve">mechanisms in place and, last but not least, </w:t>
      </w:r>
      <w:r w:rsidR="00C8006F" w:rsidRPr="001615A8">
        <w:rPr>
          <w:rFonts w:ascii="Times New Roman" w:hAnsi="Times New Roman"/>
          <w:sz w:val="24"/>
          <w:szCs w:val="24"/>
          <w:lang w:val="en-US"/>
        </w:rPr>
        <w:t xml:space="preserve">a </w:t>
      </w:r>
      <w:r w:rsidR="002063AF" w:rsidRPr="001615A8">
        <w:rPr>
          <w:rFonts w:ascii="Times New Roman" w:hAnsi="Times New Roman"/>
          <w:sz w:val="24"/>
          <w:szCs w:val="24"/>
          <w:lang w:val="en-US"/>
        </w:rPr>
        <w:t>development partners support for development of policies and plans and their implementation, being assisted by development partners</w:t>
      </w:r>
      <w:r w:rsidRPr="001615A8">
        <w:rPr>
          <w:rFonts w:ascii="Times New Roman" w:hAnsi="Times New Roman"/>
          <w:sz w:val="24"/>
          <w:szCs w:val="24"/>
          <w:lang w:val="en-US"/>
        </w:rPr>
        <w:t xml:space="preserve">. </w:t>
      </w:r>
    </w:p>
    <w:p w:rsidR="00554163" w:rsidRPr="001615A8" w:rsidRDefault="00C8006F" w:rsidP="00554163">
      <w:pPr>
        <w:spacing w:after="0"/>
        <w:rPr>
          <w:rFonts w:ascii="Times New Roman" w:hAnsi="Times New Roman"/>
          <w:sz w:val="24"/>
          <w:szCs w:val="24"/>
          <w:lang w:val="en-US"/>
        </w:rPr>
      </w:pPr>
      <w:r w:rsidRPr="001615A8">
        <w:rPr>
          <w:rFonts w:ascii="Times New Roman" w:hAnsi="Times New Roman"/>
          <w:sz w:val="24"/>
          <w:szCs w:val="24"/>
          <w:lang w:val="en-US"/>
        </w:rPr>
        <w:t xml:space="preserve">Regarding energy efficiency policies, </w:t>
      </w:r>
      <w:r w:rsidR="00D64DF5" w:rsidRPr="001615A8">
        <w:rPr>
          <w:rFonts w:ascii="Times New Roman" w:hAnsi="Times New Roman"/>
          <w:sz w:val="24"/>
          <w:szCs w:val="24"/>
          <w:lang w:val="en-US"/>
        </w:rPr>
        <w:t>the first National Energy Efficiency Action Plan (NEEAP) for the period 2013-2015 was adopted</w:t>
      </w:r>
      <w:r w:rsidRPr="001615A8">
        <w:rPr>
          <w:rFonts w:ascii="Times New Roman" w:hAnsi="Times New Roman"/>
          <w:sz w:val="24"/>
          <w:szCs w:val="24"/>
          <w:lang w:val="en-US"/>
        </w:rPr>
        <w:t xml:space="preserve"> in February 2013</w:t>
      </w:r>
      <w:r w:rsidR="00D64DF5" w:rsidRPr="001615A8">
        <w:rPr>
          <w:rFonts w:ascii="Times New Roman" w:hAnsi="Times New Roman"/>
          <w:sz w:val="24"/>
          <w:szCs w:val="24"/>
          <w:lang w:val="en-US"/>
        </w:rPr>
        <w:t>.</w:t>
      </w:r>
      <w:r w:rsidRPr="001615A8">
        <w:rPr>
          <w:rFonts w:ascii="Times New Roman" w:hAnsi="Times New Roman"/>
          <w:sz w:val="24"/>
          <w:szCs w:val="24"/>
          <w:lang w:val="en-US"/>
        </w:rPr>
        <w:t xml:space="preserve"> Government </w:t>
      </w:r>
      <w:r w:rsidR="00C2440B" w:rsidRPr="001615A8">
        <w:rPr>
          <w:rFonts w:ascii="Times New Roman" w:hAnsi="Times New Roman"/>
          <w:sz w:val="24"/>
          <w:szCs w:val="24"/>
          <w:lang w:val="en-US"/>
        </w:rPr>
        <w:t>adopted</w:t>
      </w:r>
      <w:r w:rsidR="00CA1C32" w:rsidRPr="001615A8">
        <w:rPr>
          <w:rFonts w:ascii="Times New Roman" w:hAnsi="Times New Roman"/>
          <w:sz w:val="24"/>
          <w:szCs w:val="24"/>
          <w:lang w:val="en-US"/>
        </w:rPr>
        <w:t xml:space="preserve"> in December 2016</w:t>
      </w:r>
      <w:r w:rsidRPr="001615A8">
        <w:rPr>
          <w:rFonts w:ascii="Times New Roman" w:hAnsi="Times New Roman"/>
          <w:sz w:val="24"/>
          <w:szCs w:val="24"/>
          <w:lang w:val="en-US"/>
        </w:rPr>
        <w:t xml:space="preserve"> the second NEEAP </w:t>
      </w:r>
      <w:r w:rsidR="00554163" w:rsidRPr="001615A8">
        <w:rPr>
          <w:rFonts w:ascii="Times New Roman" w:hAnsi="Times New Roman"/>
          <w:sz w:val="24"/>
          <w:szCs w:val="24"/>
          <w:lang w:val="en-US"/>
        </w:rPr>
        <w:t>for</w:t>
      </w:r>
      <w:r w:rsidRPr="001615A8">
        <w:rPr>
          <w:rFonts w:ascii="Times New Roman" w:hAnsi="Times New Roman"/>
          <w:sz w:val="24"/>
          <w:szCs w:val="24"/>
          <w:lang w:val="en-US"/>
        </w:rPr>
        <w:t xml:space="preserve"> the </w:t>
      </w:r>
      <w:r w:rsidR="00CA1C32" w:rsidRPr="001615A8">
        <w:rPr>
          <w:rFonts w:ascii="Times New Roman" w:hAnsi="Times New Roman"/>
          <w:sz w:val="24"/>
          <w:szCs w:val="24"/>
          <w:lang w:val="en-US"/>
        </w:rPr>
        <w:t>period 2016-2018, which already replaces</w:t>
      </w:r>
      <w:r w:rsidRPr="001615A8">
        <w:rPr>
          <w:rFonts w:ascii="Times New Roman" w:hAnsi="Times New Roman"/>
          <w:sz w:val="24"/>
          <w:szCs w:val="24"/>
          <w:lang w:val="en-US"/>
        </w:rPr>
        <w:t xml:space="preserve"> the first NEEAP.</w:t>
      </w:r>
      <w:r w:rsidR="00554163" w:rsidRPr="001615A8">
        <w:rPr>
          <w:rFonts w:ascii="Times New Roman" w:hAnsi="Times New Roman"/>
          <w:sz w:val="24"/>
          <w:szCs w:val="24"/>
          <w:lang w:val="en-US"/>
        </w:rPr>
        <w:t xml:space="preserve"> The Energy Efficiency Fund was established in June 2012, with </w:t>
      </w:r>
      <w:r w:rsidR="00CA1C32" w:rsidRPr="001615A8">
        <w:rPr>
          <w:rFonts w:ascii="Times New Roman" w:hAnsi="Times New Roman"/>
          <w:sz w:val="24"/>
          <w:szCs w:val="24"/>
          <w:lang w:val="en-US"/>
        </w:rPr>
        <w:t>the</w:t>
      </w:r>
      <w:r w:rsidR="00554163" w:rsidRPr="001615A8">
        <w:rPr>
          <w:rFonts w:ascii="Times New Roman" w:hAnsi="Times New Roman"/>
          <w:sz w:val="24"/>
          <w:szCs w:val="24"/>
          <w:lang w:val="en-US"/>
        </w:rPr>
        <w:t xml:space="preserve"> aim </w:t>
      </w:r>
      <w:r w:rsidR="00CA1C32" w:rsidRPr="001615A8">
        <w:rPr>
          <w:rFonts w:ascii="Times New Roman" w:hAnsi="Times New Roman"/>
          <w:sz w:val="24"/>
          <w:szCs w:val="24"/>
          <w:lang w:val="en-US"/>
        </w:rPr>
        <w:t>to</w:t>
      </w:r>
      <w:r w:rsidR="00554163" w:rsidRPr="001615A8">
        <w:rPr>
          <w:rFonts w:ascii="Times New Roman" w:hAnsi="Times New Roman"/>
          <w:sz w:val="24"/>
          <w:szCs w:val="24"/>
          <w:lang w:val="en-US"/>
        </w:rPr>
        <w:t xml:space="preserve"> </w:t>
      </w:r>
      <w:r w:rsidR="00CA1C32" w:rsidRPr="001615A8">
        <w:rPr>
          <w:rFonts w:ascii="Times New Roman" w:hAnsi="Times New Roman"/>
          <w:sz w:val="24"/>
          <w:szCs w:val="24"/>
          <w:lang w:val="en-US"/>
        </w:rPr>
        <w:t>promote,</w:t>
      </w:r>
      <w:r w:rsidR="00554163" w:rsidRPr="001615A8">
        <w:rPr>
          <w:rFonts w:ascii="Times New Roman" w:hAnsi="Times New Roman"/>
          <w:sz w:val="24"/>
          <w:szCs w:val="24"/>
          <w:lang w:val="en-US"/>
        </w:rPr>
        <w:t xml:space="preserve"> develop and financially </w:t>
      </w:r>
      <w:r w:rsidR="00CA1C32" w:rsidRPr="001615A8">
        <w:rPr>
          <w:rFonts w:ascii="Times New Roman" w:hAnsi="Times New Roman"/>
          <w:sz w:val="24"/>
          <w:szCs w:val="24"/>
          <w:lang w:val="en-US"/>
        </w:rPr>
        <w:t xml:space="preserve">support </w:t>
      </w:r>
      <w:r w:rsidR="00554163" w:rsidRPr="001615A8">
        <w:rPr>
          <w:rFonts w:ascii="Times New Roman" w:hAnsi="Times New Roman"/>
          <w:sz w:val="24"/>
          <w:szCs w:val="24"/>
          <w:lang w:val="en-US"/>
        </w:rPr>
        <w:t>investment projects in the area of energy efficiency and renewable energy sources.</w:t>
      </w:r>
    </w:p>
    <w:p w:rsidR="0041751D" w:rsidRPr="001615A8" w:rsidRDefault="00D64DF5" w:rsidP="00AA5B2B">
      <w:pPr>
        <w:spacing w:after="0"/>
        <w:rPr>
          <w:rFonts w:ascii="Times New Roman" w:hAnsi="Times New Roman"/>
          <w:color w:val="000000" w:themeColor="text1"/>
          <w:sz w:val="24"/>
          <w:szCs w:val="24"/>
          <w:lang w:val="en-US"/>
        </w:rPr>
      </w:pPr>
      <w:r w:rsidRPr="001615A8">
        <w:rPr>
          <w:rFonts w:ascii="Times New Roman" w:hAnsi="Times New Roman"/>
          <w:color w:val="000000" w:themeColor="text1"/>
          <w:sz w:val="24"/>
          <w:szCs w:val="24"/>
          <w:lang w:val="en-US"/>
        </w:rPr>
        <w:t xml:space="preserve">Regarding renewable energy sources (RES), according to available data, the overall technical potential of RES is estimated at 113.4 PJ, of which solar (50.4 PJ) and wind (29.4 PJ) represent about 70% of the total RES potential, while the rest is biomass (21.5 PJ or 19%) and hydro (12.1 PJ or 11%). However, it still has to be studied which technologies are suitable to enter the renewable energy market or </w:t>
      </w:r>
      <w:r w:rsidR="00554163" w:rsidRPr="001615A8">
        <w:rPr>
          <w:rFonts w:ascii="Times New Roman" w:hAnsi="Times New Roman"/>
          <w:color w:val="000000" w:themeColor="text1"/>
          <w:sz w:val="24"/>
          <w:szCs w:val="24"/>
          <w:lang w:val="en-US"/>
        </w:rPr>
        <w:t xml:space="preserve">to </w:t>
      </w:r>
      <w:r w:rsidRPr="001615A8">
        <w:rPr>
          <w:rFonts w:ascii="Times New Roman" w:hAnsi="Times New Roman"/>
          <w:color w:val="000000" w:themeColor="text1"/>
          <w:sz w:val="24"/>
          <w:szCs w:val="24"/>
          <w:lang w:val="en-US"/>
        </w:rPr>
        <w:t xml:space="preserve">be promoted via the state-driven incentive schemes in order not to endanger technical stability of the Moldovan power system </w:t>
      </w:r>
      <w:r w:rsidR="00554163" w:rsidRPr="001615A8">
        <w:rPr>
          <w:rFonts w:ascii="Times New Roman" w:hAnsi="Times New Roman"/>
          <w:color w:val="000000" w:themeColor="text1"/>
          <w:sz w:val="24"/>
          <w:szCs w:val="24"/>
          <w:lang w:val="en-US"/>
        </w:rPr>
        <w:t>(</w:t>
      </w:r>
      <w:r w:rsidRPr="001615A8">
        <w:rPr>
          <w:rFonts w:ascii="Times New Roman" w:hAnsi="Times New Roman"/>
          <w:color w:val="000000" w:themeColor="text1"/>
          <w:sz w:val="24"/>
          <w:szCs w:val="24"/>
          <w:lang w:val="en-US"/>
        </w:rPr>
        <w:t>MPS</w:t>
      </w:r>
      <w:r w:rsidR="00554163" w:rsidRPr="001615A8">
        <w:rPr>
          <w:rFonts w:ascii="Times New Roman" w:hAnsi="Times New Roman"/>
          <w:color w:val="000000" w:themeColor="text1"/>
          <w:sz w:val="24"/>
          <w:szCs w:val="24"/>
          <w:lang w:val="en-US"/>
        </w:rPr>
        <w:t>)</w:t>
      </w:r>
      <w:r w:rsidRPr="001615A8">
        <w:rPr>
          <w:rFonts w:ascii="Times New Roman" w:hAnsi="Times New Roman"/>
          <w:color w:val="000000" w:themeColor="text1"/>
          <w:sz w:val="24"/>
          <w:szCs w:val="24"/>
          <w:lang w:val="en-US"/>
        </w:rPr>
        <w:t xml:space="preserve"> as well as not to entail too high electricity tariffs increases which would cause social problems and/or </w:t>
      </w:r>
      <w:r w:rsidR="00554163" w:rsidRPr="001615A8">
        <w:rPr>
          <w:rFonts w:ascii="Times New Roman" w:hAnsi="Times New Roman"/>
          <w:color w:val="000000" w:themeColor="text1"/>
          <w:sz w:val="24"/>
          <w:szCs w:val="24"/>
          <w:lang w:val="en-US"/>
        </w:rPr>
        <w:t xml:space="preserve">not </w:t>
      </w:r>
      <w:r w:rsidRPr="001615A8">
        <w:rPr>
          <w:rFonts w:ascii="Times New Roman" w:hAnsi="Times New Roman"/>
          <w:color w:val="000000" w:themeColor="text1"/>
          <w:sz w:val="24"/>
          <w:szCs w:val="24"/>
          <w:lang w:val="en-US"/>
        </w:rPr>
        <w:t>be justifiable from the macro-economic viewpoint of the RoM</w:t>
      </w:r>
      <w:r w:rsidR="004E7A28" w:rsidRPr="001615A8">
        <w:rPr>
          <w:rFonts w:ascii="Times New Roman" w:hAnsi="Times New Roman"/>
          <w:color w:val="000000" w:themeColor="text1"/>
          <w:sz w:val="24"/>
          <w:szCs w:val="24"/>
          <w:lang w:val="en-US"/>
        </w:rPr>
        <w:t>.</w:t>
      </w:r>
    </w:p>
    <w:p w:rsidR="00B41252" w:rsidRPr="001615A8" w:rsidRDefault="00927D55" w:rsidP="00002D0B">
      <w:pPr>
        <w:pStyle w:val="a5"/>
        <w:numPr>
          <w:ilvl w:val="0"/>
          <w:numId w:val="40"/>
        </w:numPr>
        <w:spacing w:after="0"/>
        <w:ind w:left="0" w:firstLine="284"/>
        <w:rPr>
          <w:rFonts w:ascii="Times New Roman" w:hAnsi="Times New Roman"/>
          <w:sz w:val="24"/>
          <w:szCs w:val="24"/>
          <w:lang w:val="en-US"/>
        </w:rPr>
      </w:pPr>
      <w:r w:rsidRPr="001615A8">
        <w:rPr>
          <w:rFonts w:ascii="Times New Roman" w:hAnsi="Times New Roman"/>
          <w:sz w:val="24"/>
          <w:szCs w:val="24"/>
          <w:lang w:val="en-US"/>
        </w:rPr>
        <w:t>This report is based on the date and information available for 2015 year that include only the right bank of the Nistru River</w:t>
      </w:r>
      <w:r w:rsidR="0041751D" w:rsidRPr="001615A8">
        <w:rPr>
          <w:rFonts w:ascii="Times New Roman" w:hAnsi="Times New Roman"/>
          <w:sz w:val="24"/>
          <w:szCs w:val="24"/>
          <w:lang w:val="en-US"/>
        </w:rPr>
        <w:t xml:space="preserve"> (mainland)</w:t>
      </w:r>
      <w:r w:rsidRPr="001615A8">
        <w:rPr>
          <w:rFonts w:ascii="Times New Roman" w:hAnsi="Times New Roman"/>
          <w:sz w:val="24"/>
          <w:szCs w:val="24"/>
          <w:lang w:val="en-US"/>
        </w:rPr>
        <w:t xml:space="preserve"> </w:t>
      </w:r>
      <w:r w:rsidR="00B41252" w:rsidRPr="001615A8">
        <w:rPr>
          <w:rFonts w:ascii="Times New Roman" w:hAnsi="Times New Roman"/>
          <w:sz w:val="24"/>
          <w:szCs w:val="24"/>
          <w:lang w:val="en-US"/>
        </w:rPr>
        <w:t xml:space="preserve">taken from annual reports of the National Bureau of Statistics and </w:t>
      </w:r>
      <w:r w:rsidRPr="001615A8">
        <w:rPr>
          <w:rFonts w:ascii="Times New Roman" w:hAnsi="Times New Roman"/>
          <w:sz w:val="24"/>
          <w:szCs w:val="24"/>
          <w:lang w:val="en-US"/>
        </w:rPr>
        <w:t>NAER.</w:t>
      </w:r>
    </w:p>
    <w:p w:rsidR="00D64DF5" w:rsidRPr="001615A8" w:rsidRDefault="00D64DF5" w:rsidP="00582F34">
      <w:pPr>
        <w:pStyle w:val="a5"/>
        <w:numPr>
          <w:ilvl w:val="0"/>
          <w:numId w:val="36"/>
        </w:numPr>
        <w:jc w:val="center"/>
        <w:rPr>
          <w:rFonts w:ascii="Times New Roman" w:hAnsi="Times New Roman"/>
          <w:b/>
          <w:sz w:val="28"/>
          <w:szCs w:val="28"/>
          <w:lang w:val="en-US"/>
        </w:rPr>
      </w:pPr>
      <w:bookmarkStart w:id="34" w:name="_Toc475612240"/>
      <w:r w:rsidRPr="001615A8">
        <w:rPr>
          <w:rFonts w:ascii="Times New Roman" w:hAnsi="Times New Roman"/>
          <w:b/>
          <w:sz w:val="28"/>
          <w:szCs w:val="28"/>
          <w:lang w:val="en-US"/>
        </w:rPr>
        <w:t>Electricity</w:t>
      </w:r>
      <w:bookmarkEnd w:id="34"/>
    </w:p>
    <w:p w:rsidR="00DC0132" w:rsidRPr="001615A8" w:rsidRDefault="00002D0B" w:rsidP="00002D0B">
      <w:pPr>
        <w:tabs>
          <w:tab w:val="clear" w:pos="567"/>
          <w:tab w:val="left" w:pos="426"/>
          <w:tab w:val="left" w:pos="709"/>
        </w:tabs>
        <w:spacing w:after="0"/>
        <w:ind w:firstLine="284"/>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tab/>
      </w:r>
      <w:r w:rsidR="00B3534D" w:rsidRPr="001615A8">
        <w:rPr>
          <w:rFonts w:ascii="Times New Roman" w:hAnsi="Times New Roman"/>
          <w:b/>
          <w:color w:val="000000"/>
          <w:sz w:val="24"/>
          <w:szCs w:val="24"/>
          <w:lang w:val="en-US" w:eastAsia="ru-RU"/>
        </w:rPr>
        <w:t>12.</w:t>
      </w:r>
      <w:r w:rsidR="00B3534D" w:rsidRPr="001615A8">
        <w:rPr>
          <w:rFonts w:ascii="Times New Roman" w:hAnsi="Times New Roman"/>
          <w:color w:val="000000"/>
          <w:sz w:val="24"/>
          <w:szCs w:val="24"/>
          <w:lang w:val="en-US" w:eastAsia="ru-RU"/>
        </w:rPr>
        <w:t xml:space="preserve"> </w:t>
      </w:r>
      <w:r w:rsidR="00806A4E" w:rsidRPr="001615A8">
        <w:rPr>
          <w:rFonts w:ascii="Times New Roman" w:hAnsi="Times New Roman"/>
          <w:color w:val="000000"/>
          <w:sz w:val="24"/>
          <w:szCs w:val="24"/>
          <w:lang w:val="en-US" w:eastAsia="ru-RU"/>
        </w:rPr>
        <w:t xml:space="preserve">The description </w:t>
      </w:r>
      <w:r w:rsidR="00687E59" w:rsidRPr="001615A8">
        <w:rPr>
          <w:rFonts w:ascii="Times New Roman" w:hAnsi="Times New Roman"/>
          <w:color w:val="000000"/>
          <w:sz w:val="24"/>
          <w:szCs w:val="24"/>
          <w:lang w:val="en-US" w:eastAsia="ru-RU"/>
        </w:rPr>
        <w:t xml:space="preserve">given in this section </w:t>
      </w:r>
      <w:r w:rsidR="00806A4E" w:rsidRPr="001615A8">
        <w:rPr>
          <w:rFonts w:ascii="Times New Roman" w:hAnsi="Times New Roman"/>
          <w:color w:val="000000"/>
          <w:sz w:val="24"/>
          <w:szCs w:val="24"/>
          <w:lang w:val="en-US" w:eastAsia="ru-RU"/>
        </w:rPr>
        <w:t xml:space="preserve">will be made only </w:t>
      </w:r>
      <w:r w:rsidR="00687E59" w:rsidRPr="001615A8">
        <w:rPr>
          <w:rFonts w:ascii="Times New Roman" w:hAnsi="Times New Roman"/>
          <w:color w:val="000000"/>
          <w:sz w:val="24"/>
          <w:szCs w:val="24"/>
          <w:lang w:val="en-US" w:eastAsia="ru-RU"/>
        </w:rPr>
        <w:t xml:space="preserve">for </w:t>
      </w:r>
      <w:r w:rsidR="00806A4E" w:rsidRPr="001615A8">
        <w:rPr>
          <w:rFonts w:ascii="Times New Roman" w:hAnsi="Times New Roman"/>
          <w:color w:val="000000"/>
          <w:sz w:val="24"/>
          <w:szCs w:val="24"/>
          <w:lang w:val="en-US" w:eastAsia="ru-RU"/>
        </w:rPr>
        <w:t xml:space="preserve">the electricity sector </w:t>
      </w:r>
      <w:r w:rsidR="00687E59" w:rsidRPr="001615A8">
        <w:rPr>
          <w:rFonts w:ascii="Times New Roman" w:hAnsi="Times New Roman"/>
          <w:color w:val="000000"/>
          <w:sz w:val="24"/>
          <w:szCs w:val="24"/>
          <w:lang w:val="en-US" w:eastAsia="ru-RU"/>
        </w:rPr>
        <w:t xml:space="preserve">of the RoM </w:t>
      </w:r>
      <w:r w:rsidR="00806A4E" w:rsidRPr="001615A8">
        <w:rPr>
          <w:rFonts w:ascii="Times New Roman" w:hAnsi="Times New Roman"/>
          <w:color w:val="000000"/>
          <w:sz w:val="24"/>
          <w:szCs w:val="24"/>
          <w:lang w:val="en-US" w:eastAsia="ru-RU"/>
        </w:rPr>
        <w:t xml:space="preserve">without Transnistria, given that the electricity sector of </w:t>
      </w:r>
      <w:r w:rsidR="00687E59" w:rsidRPr="001615A8">
        <w:rPr>
          <w:rFonts w:ascii="Times New Roman" w:hAnsi="Times New Roman"/>
          <w:color w:val="000000"/>
          <w:sz w:val="24"/>
          <w:szCs w:val="24"/>
          <w:lang w:val="en-US" w:eastAsia="ru-RU"/>
        </w:rPr>
        <w:t xml:space="preserve">this region </w:t>
      </w:r>
      <w:r w:rsidR="00DC0132" w:rsidRPr="001615A8">
        <w:rPr>
          <w:rFonts w:ascii="Times New Roman" w:hAnsi="Times New Roman"/>
          <w:color w:val="000000"/>
          <w:sz w:val="24"/>
          <w:szCs w:val="24"/>
          <w:lang w:val="en-US" w:eastAsia="ru-RU"/>
        </w:rPr>
        <w:t>is</w:t>
      </w:r>
      <w:r w:rsidR="00806A4E" w:rsidRPr="001615A8">
        <w:rPr>
          <w:rFonts w:ascii="Times New Roman" w:hAnsi="Times New Roman"/>
          <w:color w:val="000000"/>
          <w:sz w:val="24"/>
          <w:szCs w:val="24"/>
          <w:lang w:val="en-US" w:eastAsia="ru-RU"/>
        </w:rPr>
        <w:t xml:space="preserve"> not monitored by Moldovan state institutions</w:t>
      </w:r>
      <w:r w:rsidR="00C44E5A" w:rsidRPr="001615A8">
        <w:rPr>
          <w:rFonts w:ascii="Times New Roman" w:hAnsi="Times New Roman"/>
          <w:color w:val="000000"/>
          <w:sz w:val="24"/>
          <w:szCs w:val="24"/>
          <w:lang w:val="en-US" w:eastAsia="ru-RU"/>
        </w:rPr>
        <w:t>. It has to be mentioned that</w:t>
      </w:r>
      <w:r w:rsidR="00395964" w:rsidRPr="001615A8">
        <w:rPr>
          <w:rFonts w:ascii="Times New Roman" w:hAnsi="Times New Roman"/>
          <w:color w:val="000000"/>
          <w:sz w:val="24"/>
          <w:szCs w:val="24"/>
          <w:lang w:val="en-US" w:eastAsia="ru-RU"/>
        </w:rPr>
        <w:t xml:space="preserve"> only two electricity market participants </w:t>
      </w:r>
      <w:r w:rsidR="00C44E5A" w:rsidRPr="001615A8">
        <w:rPr>
          <w:rFonts w:ascii="Times New Roman" w:hAnsi="Times New Roman"/>
          <w:color w:val="000000"/>
          <w:sz w:val="24"/>
          <w:szCs w:val="24"/>
          <w:lang w:val="en-US" w:eastAsia="ru-RU"/>
        </w:rPr>
        <w:t xml:space="preserve">from the Transnistrian region </w:t>
      </w:r>
      <w:r w:rsidR="00395964" w:rsidRPr="001615A8">
        <w:rPr>
          <w:rFonts w:ascii="Times New Roman" w:hAnsi="Times New Roman"/>
          <w:color w:val="000000"/>
          <w:sz w:val="24"/>
          <w:szCs w:val="24"/>
          <w:lang w:val="en-US" w:eastAsia="ru-RU"/>
        </w:rPr>
        <w:t xml:space="preserve">requested and obtained licenses from </w:t>
      </w:r>
      <w:r w:rsidR="00091628" w:rsidRPr="001615A8">
        <w:rPr>
          <w:rFonts w:ascii="Times New Roman" w:hAnsi="Times New Roman"/>
          <w:bCs/>
          <w:smallCaps/>
          <w:sz w:val="24"/>
          <w:szCs w:val="24"/>
        </w:rPr>
        <w:t>NAER</w:t>
      </w:r>
      <w:r w:rsidR="00395964" w:rsidRPr="001615A8">
        <w:rPr>
          <w:rFonts w:ascii="Times New Roman" w:hAnsi="Times New Roman"/>
          <w:color w:val="000000"/>
          <w:sz w:val="24"/>
          <w:szCs w:val="24"/>
          <w:lang w:val="en-US" w:eastAsia="ru-RU"/>
        </w:rPr>
        <w:t xml:space="preserve">: one license for electricity production </w:t>
      </w:r>
      <w:r w:rsidR="00395964" w:rsidRPr="001615A8">
        <w:rPr>
          <w:rFonts w:ascii="Times New Roman" w:hAnsi="Times New Roman"/>
          <w:color w:val="000000"/>
          <w:sz w:val="24"/>
          <w:szCs w:val="24"/>
          <w:lang w:val="en-US"/>
        </w:rPr>
        <w:t xml:space="preserve">for </w:t>
      </w:r>
      <w:r w:rsidR="00395964" w:rsidRPr="001615A8">
        <w:rPr>
          <w:rFonts w:ascii="Times New Roman" w:hAnsi="Times New Roman"/>
          <w:color w:val="000000"/>
          <w:sz w:val="24"/>
          <w:szCs w:val="24"/>
          <w:lang w:val="en-US" w:eastAsia="ru-RU"/>
        </w:rPr>
        <w:t xml:space="preserve">MGRES </w:t>
      </w:r>
      <w:r w:rsidR="00A10AE7" w:rsidRPr="001615A8">
        <w:rPr>
          <w:rFonts w:ascii="Times New Roman" w:hAnsi="Times New Roman"/>
          <w:color w:val="000000"/>
          <w:sz w:val="24"/>
          <w:szCs w:val="24"/>
          <w:lang w:val="en-US" w:eastAsia="ru-RU"/>
        </w:rPr>
        <w:t>and a supply license for Energok</w:t>
      </w:r>
      <w:r w:rsidR="00395964" w:rsidRPr="001615A8">
        <w:rPr>
          <w:rFonts w:ascii="Times New Roman" w:hAnsi="Times New Roman"/>
          <w:color w:val="000000"/>
          <w:sz w:val="24"/>
          <w:szCs w:val="24"/>
          <w:lang w:val="en-US" w:eastAsia="ru-RU"/>
        </w:rPr>
        <w:t xml:space="preserve">apital </w:t>
      </w:r>
      <w:r w:rsidR="00591D16" w:rsidRPr="001615A8">
        <w:rPr>
          <w:rFonts w:ascii="Times New Roman" w:hAnsi="Times New Roman"/>
          <w:color w:val="000000"/>
          <w:sz w:val="24"/>
          <w:szCs w:val="24"/>
          <w:lang w:val="en-US" w:eastAsia="ru-RU"/>
        </w:rPr>
        <w:t>JSC</w:t>
      </w:r>
      <w:r w:rsidR="00395964" w:rsidRPr="001615A8">
        <w:rPr>
          <w:rFonts w:ascii="Times New Roman" w:hAnsi="Times New Roman"/>
          <w:color w:val="000000"/>
          <w:sz w:val="24"/>
          <w:szCs w:val="24"/>
          <w:lang w:val="en-US" w:eastAsia="ru-RU"/>
        </w:rPr>
        <w:t xml:space="preserve">. </w:t>
      </w:r>
      <w:r w:rsidR="00806A4E" w:rsidRPr="001615A8">
        <w:rPr>
          <w:rFonts w:ascii="Times New Roman" w:hAnsi="Times New Roman"/>
          <w:color w:val="000000"/>
          <w:sz w:val="24"/>
          <w:szCs w:val="24"/>
          <w:lang w:val="en-US" w:eastAsia="ru-RU"/>
        </w:rPr>
        <w:t xml:space="preserve"> </w:t>
      </w:r>
    </w:p>
    <w:p w:rsidR="00D64DF5" w:rsidRPr="001615A8" w:rsidRDefault="00897ECB" w:rsidP="00582F34">
      <w:pPr>
        <w:pStyle w:val="3"/>
        <w:numPr>
          <w:ilvl w:val="0"/>
          <w:numId w:val="0"/>
        </w:numPr>
        <w:spacing w:before="240"/>
        <w:rPr>
          <w:rFonts w:ascii="Times New Roman" w:hAnsi="Times New Roman"/>
          <w:color w:val="auto"/>
          <w:szCs w:val="24"/>
          <w:lang w:val="en-US"/>
        </w:rPr>
      </w:pPr>
      <w:bookmarkStart w:id="35" w:name="_Toc475612241"/>
      <w:r w:rsidRPr="001615A8">
        <w:rPr>
          <w:rFonts w:ascii="Times New Roman" w:hAnsi="Times New Roman"/>
          <w:color w:val="auto"/>
          <w:szCs w:val="24"/>
          <w:lang w:val="en-US"/>
        </w:rPr>
        <w:t>1</w:t>
      </w:r>
      <w:r w:rsidR="005C47A6" w:rsidRPr="001615A8">
        <w:rPr>
          <w:rFonts w:ascii="Times New Roman" w:hAnsi="Times New Roman"/>
          <w:color w:val="auto"/>
          <w:szCs w:val="24"/>
          <w:lang w:val="en-US"/>
        </w:rPr>
        <w:t>.1</w:t>
      </w:r>
      <w:r w:rsidR="00582F34" w:rsidRPr="001615A8">
        <w:rPr>
          <w:rFonts w:ascii="Times New Roman" w:hAnsi="Times New Roman"/>
          <w:color w:val="auto"/>
          <w:szCs w:val="24"/>
          <w:lang w:val="en-US"/>
        </w:rPr>
        <w:t>.</w:t>
      </w:r>
      <w:r w:rsidR="005C47A6" w:rsidRPr="001615A8">
        <w:rPr>
          <w:rFonts w:ascii="Times New Roman" w:hAnsi="Times New Roman"/>
          <w:color w:val="auto"/>
          <w:szCs w:val="24"/>
          <w:lang w:val="en-US"/>
        </w:rPr>
        <w:t xml:space="preserve"> </w:t>
      </w:r>
      <w:r w:rsidR="00D64DF5" w:rsidRPr="001615A8">
        <w:rPr>
          <w:rFonts w:ascii="Times New Roman" w:hAnsi="Times New Roman"/>
          <w:color w:val="auto"/>
          <w:szCs w:val="24"/>
          <w:lang w:val="en-US"/>
        </w:rPr>
        <w:t>Key market players and description of their role</w:t>
      </w:r>
      <w:bookmarkEnd w:id="35"/>
    </w:p>
    <w:p w:rsidR="008B092D" w:rsidRPr="001615A8" w:rsidRDefault="00B3534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13.</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Apart from the executive branch of state administration powers designated to Government of Moldova (GoM), the line ministry responsible for energy is </w:t>
      </w:r>
      <w:r w:rsidR="00D64DF5" w:rsidRPr="001615A8">
        <w:rPr>
          <w:rFonts w:ascii="Times New Roman" w:hAnsi="Times New Roman"/>
          <w:i/>
          <w:color w:val="000000"/>
          <w:sz w:val="24"/>
          <w:szCs w:val="24"/>
          <w:lang w:val="en-US"/>
        </w:rPr>
        <w:t>Ministry of Economy</w:t>
      </w:r>
      <w:r w:rsidR="00D64DF5" w:rsidRPr="001615A8">
        <w:rPr>
          <w:rFonts w:ascii="Times New Roman" w:hAnsi="Times New Roman"/>
          <w:color w:val="000000"/>
          <w:sz w:val="24"/>
          <w:szCs w:val="24"/>
          <w:lang w:val="en-US"/>
        </w:rPr>
        <w:t xml:space="preserve"> (MoE), which </w:t>
      </w:r>
      <w:r w:rsidR="004356F3" w:rsidRPr="001615A8">
        <w:rPr>
          <w:rFonts w:ascii="Times New Roman" w:hAnsi="Times New Roman"/>
          <w:color w:val="000000"/>
          <w:sz w:val="24"/>
          <w:szCs w:val="24"/>
          <w:lang w:val="en-US"/>
        </w:rPr>
        <w:t xml:space="preserve">according to the Law on Energy </w:t>
      </w:r>
      <w:r w:rsidR="00D64DF5" w:rsidRPr="001615A8">
        <w:rPr>
          <w:rFonts w:ascii="Times New Roman" w:hAnsi="Times New Roman"/>
          <w:color w:val="000000"/>
          <w:sz w:val="24"/>
          <w:szCs w:val="24"/>
          <w:lang w:val="en-US"/>
        </w:rPr>
        <w:t xml:space="preserve">is </w:t>
      </w:r>
      <w:r w:rsidR="004356F3" w:rsidRPr="001615A8">
        <w:rPr>
          <w:rFonts w:ascii="Times New Roman" w:hAnsi="Times New Roman"/>
          <w:color w:val="000000"/>
          <w:sz w:val="24"/>
          <w:szCs w:val="24"/>
          <w:lang w:val="en-US"/>
        </w:rPr>
        <w:t>responsible for</w:t>
      </w:r>
      <w:r w:rsidR="00D64DF5" w:rsidRPr="001615A8">
        <w:rPr>
          <w:rFonts w:ascii="Times New Roman" w:hAnsi="Times New Roman"/>
          <w:color w:val="000000"/>
          <w:sz w:val="24"/>
          <w:szCs w:val="24"/>
          <w:lang w:val="en-US"/>
        </w:rPr>
        <w:t xml:space="preserve"> energy sector administration and being primarily in charge of energy sector policies and legal framework development. As </w:t>
      </w:r>
      <w:r w:rsidR="0010443C" w:rsidRPr="001615A8">
        <w:rPr>
          <w:rFonts w:ascii="Times New Roman" w:hAnsi="Times New Roman"/>
          <w:color w:val="000000"/>
          <w:sz w:val="24"/>
          <w:szCs w:val="24"/>
          <w:lang w:val="en-US"/>
        </w:rPr>
        <w:t xml:space="preserve">a </w:t>
      </w:r>
      <w:r w:rsidR="00D64DF5" w:rsidRPr="001615A8">
        <w:rPr>
          <w:rFonts w:ascii="Times New Roman" w:hAnsi="Times New Roman"/>
          <w:i/>
          <w:color w:val="000000"/>
          <w:sz w:val="24"/>
          <w:szCs w:val="24"/>
          <w:lang w:val="en-US"/>
        </w:rPr>
        <w:t xml:space="preserve">Central Government </w:t>
      </w:r>
      <w:r w:rsidR="00D64DF5" w:rsidRPr="001615A8">
        <w:rPr>
          <w:rFonts w:ascii="Times New Roman" w:hAnsi="Times New Roman"/>
          <w:i/>
          <w:color w:val="000000"/>
          <w:sz w:val="24"/>
          <w:szCs w:val="24"/>
          <w:lang w:val="en-US"/>
        </w:rPr>
        <w:lastRenderedPageBreak/>
        <w:t>Authority</w:t>
      </w:r>
      <w:r w:rsidR="00D64DF5" w:rsidRPr="001615A8">
        <w:rPr>
          <w:rFonts w:ascii="Times New Roman" w:hAnsi="Times New Roman"/>
          <w:b/>
          <w:color w:val="000000"/>
          <w:sz w:val="24"/>
          <w:szCs w:val="24"/>
          <w:lang w:val="en-US"/>
        </w:rPr>
        <w:t>,</w:t>
      </w:r>
      <w:r w:rsidR="00D64DF5" w:rsidRPr="001615A8">
        <w:rPr>
          <w:rFonts w:ascii="Times New Roman" w:hAnsi="Times New Roman"/>
          <w:color w:val="000000"/>
          <w:sz w:val="24"/>
          <w:szCs w:val="24"/>
          <w:lang w:val="en-US"/>
        </w:rPr>
        <w:t xml:space="preserve"> the MoE is also in charge of SoS of energy (electricity, gas, oil, district heating etc.). Other responsibilities of MoE include:</w:t>
      </w:r>
      <w:r w:rsidR="004356F3" w:rsidRPr="001615A8">
        <w:rPr>
          <w:rFonts w:ascii="Times New Roman" w:hAnsi="Times New Roman"/>
          <w:color w:val="000000"/>
          <w:sz w:val="24"/>
          <w:szCs w:val="24"/>
          <w:lang w:val="en-US"/>
        </w:rPr>
        <w:t xml:space="preserve"> </w:t>
      </w:r>
    </w:p>
    <w:p w:rsidR="008B092D"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 xml:space="preserve">elaboration and promotion of state policies </w:t>
      </w:r>
      <w:r w:rsidR="009A37CF" w:rsidRPr="001615A8">
        <w:rPr>
          <w:rFonts w:ascii="Times New Roman" w:hAnsi="Times New Roman"/>
          <w:sz w:val="24"/>
          <w:szCs w:val="24"/>
          <w:lang w:val="en-US" w:eastAsia="ru-RU"/>
        </w:rPr>
        <w:t xml:space="preserve">and strategies </w:t>
      </w:r>
      <w:r w:rsidRPr="001615A8">
        <w:rPr>
          <w:rFonts w:ascii="Times New Roman" w:hAnsi="Times New Roman"/>
          <w:sz w:val="24"/>
          <w:szCs w:val="24"/>
          <w:lang w:val="en-US" w:eastAsia="ru-RU"/>
        </w:rPr>
        <w:t>in energy sector;</w:t>
      </w:r>
    </w:p>
    <w:p w:rsidR="008B092D"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elaboration of concepts and programs on energy sector development;</w:t>
      </w:r>
    </w:p>
    <w:p w:rsidR="008B092D"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monitoring the implementation of development</w:t>
      </w:r>
      <w:r w:rsidR="00765035" w:rsidRPr="001615A8">
        <w:rPr>
          <w:rFonts w:ascii="Times New Roman" w:hAnsi="Times New Roman"/>
          <w:sz w:val="24"/>
          <w:szCs w:val="24"/>
          <w:lang w:val="en-US" w:eastAsia="ru-RU"/>
        </w:rPr>
        <w:t xml:space="preserve"> and investment</w:t>
      </w:r>
      <w:r w:rsidRPr="001615A8">
        <w:rPr>
          <w:rFonts w:ascii="Times New Roman" w:hAnsi="Times New Roman"/>
          <w:sz w:val="24"/>
          <w:szCs w:val="24"/>
          <w:lang w:val="en-US" w:eastAsia="ru-RU"/>
        </w:rPr>
        <w:t xml:space="preserve"> programs;</w:t>
      </w:r>
    </w:p>
    <w:p w:rsidR="008B092D"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elaboration of normative documents in the field of energy;</w:t>
      </w:r>
    </w:p>
    <w:p w:rsidR="008B092D" w:rsidRPr="001615A8" w:rsidRDefault="00D64DF5" w:rsidP="007D7CC6">
      <w:pPr>
        <w:pStyle w:val="a5"/>
        <w:numPr>
          <w:ilvl w:val="1"/>
          <w:numId w:val="41"/>
        </w:numPr>
        <w:tabs>
          <w:tab w:val="clear" w:pos="567"/>
        </w:tabs>
        <w:autoSpaceDE w:val="0"/>
        <w:autoSpaceDN w:val="0"/>
        <w:adjustRightInd w:val="0"/>
        <w:spacing w:after="0"/>
        <w:ind w:left="0" w:firstLine="426"/>
        <w:rPr>
          <w:rFonts w:ascii="Times New Roman" w:hAnsi="Times New Roman"/>
          <w:color w:val="000000"/>
          <w:sz w:val="24"/>
          <w:szCs w:val="24"/>
          <w:lang w:val="en-US"/>
        </w:rPr>
      </w:pPr>
      <w:r w:rsidRPr="001615A8">
        <w:rPr>
          <w:rFonts w:ascii="Times New Roman" w:hAnsi="Times New Roman"/>
          <w:sz w:val="24"/>
          <w:szCs w:val="24"/>
          <w:lang w:val="en-US" w:eastAsia="ru-RU"/>
        </w:rPr>
        <w:t>development of international energy relations, including on acquisition of strategic energy resources, attracting investments, development of energy interconnections, and development of the energy market;</w:t>
      </w:r>
    </w:p>
    <w:p w:rsidR="008B092D"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management of state energy property;</w:t>
      </w:r>
    </w:p>
    <w:p w:rsidR="00D64DF5" w:rsidRPr="001615A8" w:rsidRDefault="00D64DF5" w:rsidP="008B092D">
      <w:pPr>
        <w:pStyle w:val="a5"/>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1615A8">
        <w:rPr>
          <w:rFonts w:ascii="Times New Roman" w:hAnsi="Times New Roman"/>
          <w:sz w:val="24"/>
          <w:szCs w:val="24"/>
          <w:lang w:val="en-US" w:eastAsia="ru-RU"/>
        </w:rPr>
        <w:t>supporting competition and limiting the monopolistic presence in the energy sector.</w:t>
      </w:r>
    </w:p>
    <w:p w:rsidR="00D64DF5" w:rsidRPr="001615A8" w:rsidRDefault="00D64DF5" w:rsidP="00AA5B2B">
      <w:pPr>
        <w:tabs>
          <w:tab w:val="clear" w:pos="567"/>
        </w:tabs>
        <w:autoSpaceDE w:val="0"/>
        <w:autoSpaceDN w:val="0"/>
        <w:adjustRightInd w:val="0"/>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Related to SoS, the MoE elaborates and implements measures to ensure the energy security in the country.</w:t>
      </w:r>
    </w:p>
    <w:p w:rsidR="00D64DF5" w:rsidRPr="001615A8" w:rsidRDefault="008B092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14.</w:t>
      </w:r>
      <w:r w:rsidRPr="001615A8">
        <w:rPr>
          <w:rFonts w:ascii="Times New Roman" w:hAnsi="Times New Roman"/>
          <w:color w:val="000000"/>
          <w:sz w:val="24"/>
          <w:szCs w:val="24"/>
          <w:lang w:val="en-US"/>
        </w:rPr>
        <w:t xml:space="preserve"> </w:t>
      </w:r>
      <w:r w:rsidR="00091628" w:rsidRPr="001615A8">
        <w:rPr>
          <w:rFonts w:ascii="Times New Roman" w:hAnsi="Times New Roman"/>
          <w:color w:val="000000"/>
          <w:sz w:val="24"/>
          <w:szCs w:val="24"/>
          <w:lang w:val="en-US"/>
        </w:rPr>
        <w:t>NAER</w:t>
      </w:r>
      <w:r w:rsidR="00D64DF5" w:rsidRPr="001615A8">
        <w:rPr>
          <w:rFonts w:ascii="Times New Roman" w:hAnsi="Times New Roman"/>
          <w:color w:val="000000"/>
          <w:sz w:val="24"/>
          <w:szCs w:val="24"/>
          <w:lang w:val="en-US"/>
        </w:rPr>
        <w:t xml:space="preserve"> is a public regulatory authority having the status of a legal entity which is not subordinated to any other public or private authority. </w:t>
      </w:r>
      <w:r w:rsidR="00091628" w:rsidRPr="001615A8">
        <w:rPr>
          <w:rFonts w:ascii="Times New Roman" w:hAnsi="Times New Roman"/>
          <w:color w:val="000000"/>
          <w:sz w:val="24"/>
          <w:szCs w:val="24"/>
          <w:lang w:val="en-US"/>
        </w:rPr>
        <w:t>NAER</w:t>
      </w:r>
      <w:r w:rsidR="00D64DF5" w:rsidRPr="001615A8">
        <w:rPr>
          <w:rFonts w:ascii="Times New Roman" w:hAnsi="Times New Roman"/>
          <w:color w:val="000000"/>
          <w:sz w:val="24"/>
          <w:szCs w:val="24"/>
          <w:lang w:val="en-US"/>
        </w:rPr>
        <w:t xml:space="preserve"> as an independent</w:t>
      </w:r>
      <w:r w:rsidR="00765035" w:rsidRPr="001615A8">
        <w:rPr>
          <w:rFonts w:ascii="Times New Roman" w:hAnsi="Times New Roman"/>
          <w:color w:val="000000"/>
          <w:sz w:val="24"/>
          <w:szCs w:val="24"/>
          <w:lang w:val="en-US"/>
        </w:rPr>
        <w:t xml:space="preserve"> public</w:t>
      </w:r>
      <w:r w:rsidR="00D64DF5" w:rsidRPr="001615A8">
        <w:rPr>
          <w:rFonts w:ascii="Times New Roman" w:hAnsi="Times New Roman"/>
          <w:color w:val="000000"/>
          <w:sz w:val="24"/>
          <w:szCs w:val="24"/>
          <w:lang w:val="en-US"/>
        </w:rPr>
        <w:t xml:space="preserve"> authority</w:t>
      </w:r>
      <w:r w:rsidR="00B8032C"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w:t>
      </w:r>
      <w:r w:rsidR="00B8032C" w:rsidRPr="001615A8">
        <w:rPr>
          <w:rFonts w:ascii="Times New Roman" w:hAnsi="Times New Roman"/>
          <w:color w:val="000000"/>
          <w:sz w:val="24"/>
          <w:szCs w:val="24"/>
          <w:lang w:val="en-US"/>
        </w:rPr>
        <w:t>that</w:t>
      </w:r>
      <w:r w:rsidR="00D64DF5" w:rsidRPr="001615A8">
        <w:rPr>
          <w:rFonts w:ascii="Times New Roman" w:hAnsi="Times New Roman"/>
          <w:color w:val="000000"/>
          <w:sz w:val="24"/>
          <w:szCs w:val="24"/>
          <w:lang w:val="en-US"/>
        </w:rPr>
        <w:t xml:space="preserve"> support</w:t>
      </w:r>
      <w:r w:rsidR="00B8032C" w:rsidRPr="001615A8">
        <w:rPr>
          <w:rFonts w:ascii="Times New Roman" w:hAnsi="Times New Roman"/>
          <w:color w:val="000000"/>
          <w:sz w:val="24"/>
          <w:szCs w:val="24"/>
          <w:lang w:val="en-US"/>
        </w:rPr>
        <w:t>s</w:t>
      </w:r>
      <w:r w:rsidR="00D64DF5" w:rsidRPr="001615A8">
        <w:rPr>
          <w:rFonts w:ascii="Times New Roman" w:hAnsi="Times New Roman"/>
          <w:color w:val="000000"/>
          <w:sz w:val="24"/>
          <w:szCs w:val="24"/>
          <w:lang w:val="en-US"/>
        </w:rPr>
        <w:t xml:space="preserve"> </w:t>
      </w:r>
      <w:r w:rsidR="00B8032C" w:rsidRPr="001615A8">
        <w:rPr>
          <w:rFonts w:ascii="Times New Roman" w:hAnsi="Times New Roman"/>
          <w:color w:val="000000"/>
          <w:sz w:val="24"/>
          <w:szCs w:val="24"/>
          <w:lang w:val="en-US"/>
        </w:rPr>
        <w:t>i</w:t>
      </w:r>
      <w:r w:rsidR="00D64DF5" w:rsidRPr="001615A8">
        <w:rPr>
          <w:rFonts w:ascii="Times New Roman" w:hAnsi="Times New Roman"/>
          <w:color w:val="000000"/>
          <w:sz w:val="24"/>
          <w:szCs w:val="24"/>
          <w:lang w:val="en-US"/>
        </w:rPr>
        <w:t xml:space="preserve">ntroduction of market mechanisms in the energy sector </w:t>
      </w:r>
      <w:r w:rsidR="00590F44" w:rsidRPr="001615A8">
        <w:rPr>
          <w:rFonts w:ascii="Times New Roman" w:hAnsi="Times New Roman"/>
          <w:color w:val="000000"/>
          <w:sz w:val="24"/>
          <w:szCs w:val="24"/>
          <w:lang w:val="en-US"/>
        </w:rPr>
        <w:t>and regulate</w:t>
      </w:r>
      <w:r w:rsidR="00765035" w:rsidRPr="001615A8">
        <w:rPr>
          <w:rFonts w:ascii="Times New Roman" w:hAnsi="Times New Roman"/>
          <w:color w:val="000000"/>
          <w:sz w:val="24"/>
          <w:szCs w:val="24"/>
          <w:lang w:val="en-US"/>
        </w:rPr>
        <w:t>s</w:t>
      </w:r>
      <w:r w:rsidR="00590F44" w:rsidRPr="001615A8">
        <w:rPr>
          <w:rFonts w:ascii="Times New Roman" w:hAnsi="Times New Roman"/>
          <w:color w:val="000000"/>
          <w:sz w:val="24"/>
          <w:szCs w:val="24"/>
          <w:lang w:val="en-US"/>
        </w:rPr>
        <w:t xml:space="preserve"> the sector </w:t>
      </w:r>
      <w:r w:rsidR="00D64DF5" w:rsidRPr="001615A8">
        <w:rPr>
          <w:rFonts w:ascii="Times New Roman" w:hAnsi="Times New Roman"/>
          <w:color w:val="000000"/>
          <w:sz w:val="24"/>
          <w:szCs w:val="24"/>
          <w:lang w:val="en-US"/>
        </w:rPr>
        <w:t xml:space="preserve">while protecting the interests of </w:t>
      </w:r>
      <w:r w:rsidR="00494E71" w:rsidRPr="001615A8">
        <w:rPr>
          <w:rFonts w:ascii="Times New Roman" w:hAnsi="Times New Roman"/>
          <w:color w:val="000000"/>
          <w:sz w:val="24"/>
          <w:szCs w:val="24"/>
          <w:lang w:val="en-US"/>
        </w:rPr>
        <w:t>customers</w:t>
      </w:r>
      <w:r w:rsidR="00D64DF5" w:rsidRPr="001615A8">
        <w:rPr>
          <w:rFonts w:ascii="Times New Roman" w:hAnsi="Times New Roman"/>
          <w:color w:val="000000"/>
          <w:sz w:val="24"/>
          <w:szCs w:val="24"/>
          <w:lang w:val="en-US"/>
        </w:rPr>
        <w:t xml:space="preserve"> and investors</w:t>
      </w:r>
      <w:r w:rsidR="00590F44"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has the following </w:t>
      </w:r>
      <w:r w:rsidR="00DC0132" w:rsidRPr="001615A8">
        <w:rPr>
          <w:rFonts w:ascii="Times New Roman" w:hAnsi="Times New Roman"/>
          <w:color w:val="000000"/>
          <w:sz w:val="24"/>
          <w:szCs w:val="24"/>
          <w:lang w:val="en-US"/>
        </w:rPr>
        <w:t xml:space="preserve">basic </w:t>
      </w:r>
      <w:r w:rsidR="00D64DF5" w:rsidRPr="001615A8">
        <w:rPr>
          <w:rFonts w:ascii="Times New Roman" w:hAnsi="Times New Roman"/>
          <w:color w:val="000000"/>
          <w:sz w:val="24"/>
          <w:szCs w:val="24"/>
          <w:lang w:val="en-US"/>
        </w:rPr>
        <w:t>competences:</w:t>
      </w:r>
    </w:p>
    <w:p w:rsidR="008B092D" w:rsidRPr="001615A8" w:rsidRDefault="00765035" w:rsidP="008B092D">
      <w:pPr>
        <w:pStyle w:val="a5"/>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1615A8">
        <w:rPr>
          <w:rFonts w:ascii="Times New Roman" w:hAnsi="Times New Roman"/>
          <w:color w:val="000000"/>
          <w:sz w:val="24"/>
          <w:szCs w:val="24"/>
          <w:lang w:val="en-US"/>
        </w:rPr>
        <w:t>supervises</w:t>
      </w:r>
      <w:r w:rsidR="00D64DF5" w:rsidRPr="001615A8">
        <w:rPr>
          <w:rFonts w:ascii="Times New Roman" w:hAnsi="Times New Roman"/>
          <w:color w:val="000000"/>
          <w:sz w:val="24"/>
          <w:szCs w:val="24"/>
          <w:lang w:val="en-US"/>
        </w:rPr>
        <w:t xml:space="preserve"> </w:t>
      </w:r>
      <w:r w:rsidRPr="001615A8">
        <w:rPr>
          <w:rFonts w:ascii="Times New Roman" w:hAnsi="Times New Roman"/>
          <w:color w:val="000000"/>
          <w:sz w:val="24"/>
          <w:szCs w:val="24"/>
          <w:lang w:val="en-US"/>
        </w:rPr>
        <w:t>compliance with laws and regulations in the energy field</w:t>
      </w:r>
      <w:r w:rsidR="00D64DF5" w:rsidRPr="001615A8">
        <w:rPr>
          <w:rFonts w:ascii="Times New Roman" w:hAnsi="Times New Roman"/>
          <w:color w:val="000000"/>
          <w:sz w:val="24"/>
          <w:szCs w:val="24"/>
          <w:lang w:val="en-US"/>
        </w:rPr>
        <w:t>;</w:t>
      </w:r>
    </w:p>
    <w:p w:rsidR="008B092D" w:rsidRPr="001615A8" w:rsidRDefault="00D64DF5" w:rsidP="007D7CC6">
      <w:pPr>
        <w:pStyle w:val="a5"/>
        <w:numPr>
          <w:ilvl w:val="0"/>
          <w:numId w:val="8"/>
        </w:numPr>
        <w:tabs>
          <w:tab w:val="clear" w:pos="567"/>
        </w:tabs>
        <w:autoSpaceDE w:val="0"/>
        <w:autoSpaceDN w:val="0"/>
        <w:adjustRightInd w:val="0"/>
        <w:spacing w:before="60" w:after="0"/>
        <w:ind w:left="0" w:firstLine="349"/>
        <w:rPr>
          <w:rFonts w:ascii="Times New Roman" w:hAnsi="Times New Roman"/>
          <w:color w:val="000000"/>
          <w:sz w:val="24"/>
          <w:szCs w:val="24"/>
          <w:lang w:val="en-US"/>
        </w:rPr>
      </w:pPr>
      <w:r w:rsidRPr="001615A8">
        <w:rPr>
          <w:rFonts w:ascii="Times New Roman" w:hAnsi="Times New Roman"/>
          <w:color w:val="000000"/>
          <w:sz w:val="24"/>
          <w:szCs w:val="24"/>
          <w:lang w:val="en-US"/>
        </w:rPr>
        <w:t>promot</w:t>
      </w:r>
      <w:r w:rsidR="00765035" w:rsidRPr="001615A8">
        <w:rPr>
          <w:rFonts w:ascii="Times New Roman" w:hAnsi="Times New Roman"/>
          <w:color w:val="000000"/>
          <w:sz w:val="24"/>
          <w:szCs w:val="24"/>
          <w:lang w:val="en-US"/>
        </w:rPr>
        <w:t>es</w:t>
      </w:r>
      <w:r w:rsidR="00590F44" w:rsidRPr="001615A8">
        <w:rPr>
          <w:rFonts w:ascii="Times New Roman" w:hAnsi="Times New Roman"/>
          <w:color w:val="000000"/>
          <w:sz w:val="24"/>
          <w:szCs w:val="24"/>
          <w:lang w:val="en-US"/>
        </w:rPr>
        <w:t xml:space="preserve"> </w:t>
      </w:r>
      <w:r w:rsidRPr="001615A8">
        <w:rPr>
          <w:rFonts w:ascii="Times New Roman" w:hAnsi="Times New Roman"/>
          <w:color w:val="000000"/>
          <w:sz w:val="24"/>
          <w:szCs w:val="24"/>
          <w:lang w:val="en-US"/>
        </w:rPr>
        <w:t xml:space="preserve">and </w:t>
      </w:r>
      <w:r w:rsidR="00590F44" w:rsidRPr="001615A8">
        <w:rPr>
          <w:rFonts w:ascii="Times New Roman" w:hAnsi="Times New Roman"/>
          <w:color w:val="000000"/>
          <w:sz w:val="24"/>
          <w:szCs w:val="24"/>
          <w:lang w:val="en-US"/>
        </w:rPr>
        <w:t>e</w:t>
      </w:r>
      <w:r w:rsidRPr="001615A8">
        <w:rPr>
          <w:rFonts w:ascii="Times New Roman" w:hAnsi="Times New Roman"/>
          <w:color w:val="000000"/>
          <w:sz w:val="24"/>
          <w:szCs w:val="24"/>
          <w:lang w:val="en-US"/>
        </w:rPr>
        <w:t>nsur</w:t>
      </w:r>
      <w:r w:rsidR="00765035" w:rsidRPr="001615A8">
        <w:rPr>
          <w:rFonts w:ascii="Times New Roman" w:hAnsi="Times New Roman"/>
          <w:color w:val="000000"/>
          <w:sz w:val="24"/>
          <w:szCs w:val="24"/>
          <w:lang w:val="en-US"/>
        </w:rPr>
        <w:t>es</w:t>
      </w:r>
      <w:r w:rsidRPr="001615A8">
        <w:rPr>
          <w:rFonts w:ascii="Times New Roman" w:hAnsi="Times New Roman"/>
          <w:color w:val="000000"/>
          <w:sz w:val="24"/>
          <w:szCs w:val="24"/>
          <w:lang w:val="en-US"/>
        </w:rPr>
        <w:t xml:space="preserve"> fair competition and efficient operation of energy markets</w:t>
      </w:r>
      <w:r w:rsidR="00EB5EFF" w:rsidRPr="001615A8">
        <w:rPr>
          <w:rFonts w:ascii="Times New Roman" w:hAnsi="Times New Roman"/>
          <w:color w:val="000000"/>
          <w:sz w:val="24"/>
          <w:szCs w:val="24"/>
          <w:lang w:val="en-US"/>
        </w:rPr>
        <w:t>,</w:t>
      </w:r>
      <w:r w:rsidR="005C47A6" w:rsidRPr="001615A8">
        <w:rPr>
          <w:rFonts w:ascii="Times New Roman" w:hAnsi="Times New Roman"/>
          <w:color w:val="000000"/>
          <w:sz w:val="24"/>
          <w:szCs w:val="24"/>
          <w:lang w:val="en-US"/>
        </w:rPr>
        <w:t xml:space="preserve"> </w:t>
      </w:r>
      <w:r w:rsidR="00EB5EFF" w:rsidRPr="001615A8">
        <w:rPr>
          <w:rFonts w:ascii="Times New Roman" w:hAnsi="Times New Roman"/>
          <w:color w:val="000000"/>
          <w:sz w:val="24"/>
          <w:szCs w:val="24"/>
          <w:lang w:val="en-US" w:eastAsia="en-GB"/>
        </w:rPr>
        <w:t>monitor</w:t>
      </w:r>
      <w:r w:rsidR="00765035" w:rsidRPr="001615A8">
        <w:rPr>
          <w:rFonts w:ascii="Times New Roman" w:hAnsi="Times New Roman"/>
          <w:color w:val="000000"/>
          <w:sz w:val="24"/>
          <w:szCs w:val="24"/>
          <w:lang w:val="en-US" w:eastAsia="en-GB"/>
        </w:rPr>
        <w:t>s</w:t>
      </w:r>
      <w:r w:rsidR="00EB5EFF" w:rsidRPr="001615A8">
        <w:rPr>
          <w:rFonts w:ascii="Times New Roman" w:hAnsi="Times New Roman"/>
          <w:color w:val="000000"/>
          <w:sz w:val="24"/>
          <w:szCs w:val="24"/>
          <w:lang w:val="en-US" w:eastAsia="en-GB"/>
        </w:rPr>
        <w:t xml:space="preserve"> the level and effectiveness of market opening and competition </w:t>
      </w:r>
      <w:r w:rsidR="00765035" w:rsidRPr="001615A8">
        <w:rPr>
          <w:rFonts w:ascii="Times New Roman" w:hAnsi="Times New Roman"/>
          <w:color w:val="000000"/>
          <w:sz w:val="24"/>
          <w:szCs w:val="24"/>
          <w:lang w:val="en-US" w:eastAsia="en-GB"/>
        </w:rPr>
        <w:t>in wholesale and retail energy markets;</w:t>
      </w:r>
    </w:p>
    <w:p w:rsidR="008B092D" w:rsidRPr="001615A8" w:rsidRDefault="00D64DF5" w:rsidP="007D7CC6">
      <w:pPr>
        <w:pStyle w:val="a5"/>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1615A8">
        <w:rPr>
          <w:rFonts w:ascii="Times New Roman" w:hAnsi="Times New Roman"/>
          <w:color w:val="000000"/>
          <w:sz w:val="24"/>
          <w:szCs w:val="24"/>
          <w:lang w:val="en-US"/>
        </w:rPr>
        <w:t>iss</w:t>
      </w:r>
      <w:r w:rsidR="00765035" w:rsidRPr="001615A8">
        <w:rPr>
          <w:rFonts w:ascii="Times New Roman" w:hAnsi="Times New Roman"/>
          <w:color w:val="000000"/>
          <w:sz w:val="24"/>
          <w:szCs w:val="24"/>
          <w:lang w:val="en-US"/>
        </w:rPr>
        <w:t>ues</w:t>
      </w:r>
      <w:r w:rsidRPr="001615A8">
        <w:rPr>
          <w:rFonts w:ascii="Times New Roman" w:hAnsi="Times New Roman"/>
          <w:color w:val="000000"/>
          <w:sz w:val="24"/>
          <w:szCs w:val="24"/>
          <w:lang w:val="en-US"/>
        </w:rPr>
        <w:t xml:space="preserve"> licenses for activities on energy market (according to Law on Natural Gas, Law on Electricity</w:t>
      </w:r>
      <w:r w:rsidR="00C529A5" w:rsidRPr="001615A8">
        <w:rPr>
          <w:rFonts w:ascii="Times New Roman" w:hAnsi="Times New Roman"/>
          <w:color w:val="000000"/>
          <w:sz w:val="24"/>
          <w:szCs w:val="24"/>
          <w:lang w:val="en-US"/>
        </w:rPr>
        <w:t xml:space="preserve">, Law on thermal energy and promotion of cogeneration, Law on promotion of </w:t>
      </w:r>
      <w:r w:rsidR="0010443C" w:rsidRPr="001615A8">
        <w:rPr>
          <w:rFonts w:ascii="Times New Roman" w:hAnsi="Times New Roman"/>
          <w:color w:val="000000"/>
          <w:sz w:val="24"/>
          <w:szCs w:val="24"/>
          <w:lang w:val="en-US"/>
        </w:rPr>
        <w:t xml:space="preserve">use of </w:t>
      </w:r>
      <w:r w:rsidR="00C529A5" w:rsidRPr="001615A8">
        <w:rPr>
          <w:rFonts w:ascii="Times New Roman" w:hAnsi="Times New Roman"/>
          <w:color w:val="000000"/>
          <w:sz w:val="24"/>
          <w:szCs w:val="24"/>
          <w:lang w:val="en-US"/>
        </w:rPr>
        <w:t xml:space="preserve">renewable energy and </w:t>
      </w:r>
      <w:r w:rsidRPr="001615A8">
        <w:rPr>
          <w:rFonts w:ascii="Times New Roman" w:hAnsi="Times New Roman"/>
          <w:color w:val="000000"/>
          <w:sz w:val="24"/>
          <w:szCs w:val="24"/>
          <w:lang w:val="en-US"/>
        </w:rPr>
        <w:t xml:space="preserve"> Law on Petroleum  Products Market);</w:t>
      </w:r>
    </w:p>
    <w:p w:rsidR="008B092D" w:rsidRPr="001615A8" w:rsidRDefault="00D64DF5" w:rsidP="007D7CC6">
      <w:pPr>
        <w:pStyle w:val="a5"/>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1615A8">
        <w:rPr>
          <w:rFonts w:ascii="Times New Roman" w:hAnsi="Times New Roman"/>
          <w:color w:val="000000"/>
          <w:sz w:val="24"/>
          <w:szCs w:val="24"/>
          <w:lang w:val="en-US"/>
        </w:rPr>
        <w:t>monitor</w:t>
      </w:r>
      <w:r w:rsidR="00FF60A9" w:rsidRPr="001615A8">
        <w:rPr>
          <w:rFonts w:ascii="Times New Roman" w:hAnsi="Times New Roman"/>
          <w:color w:val="000000"/>
          <w:sz w:val="24"/>
          <w:szCs w:val="24"/>
          <w:lang w:val="en-US"/>
        </w:rPr>
        <w:t>s compliance with the license conditions and applies the provisions of the laws listed above</w:t>
      </w:r>
      <w:r w:rsidRPr="001615A8">
        <w:rPr>
          <w:rFonts w:ascii="Times New Roman" w:hAnsi="Times New Roman"/>
          <w:color w:val="000000"/>
          <w:sz w:val="24"/>
          <w:szCs w:val="24"/>
          <w:lang w:val="en-US"/>
        </w:rPr>
        <w:t>;</w:t>
      </w:r>
    </w:p>
    <w:p w:rsidR="008B092D" w:rsidRPr="001615A8" w:rsidRDefault="00EB5EFF" w:rsidP="008B092D">
      <w:pPr>
        <w:pStyle w:val="a5"/>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1615A8">
        <w:rPr>
          <w:rFonts w:ascii="Times New Roman" w:hAnsi="Times New Roman"/>
          <w:sz w:val="24"/>
          <w:szCs w:val="24"/>
          <w:lang w:val="en-US"/>
        </w:rPr>
        <w:t>monitor</w:t>
      </w:r>
      <w:r w:rsidR="00FF60A9" w:rsidRPr="001615A8">
        <w:rPr>
          <w:rFonts w:ascii="Times New Roman" w:hAnsi="Times New Roman"/>
          <w:sz w:val="24"/>
          <w:szCs w:val="24"/>
          <w:lang w:val="en-US"/>
        </w:rPr>
        <w:t>s</w:t>
      </w:r>
      <w:r w:rsidRPr="001615A8">
        <w:rPr>
          <w:rFonts w:ascii="Times New Roman" w:hAnsi="Times New Roman"/>
          <w:sz w:val="24"/>
          <w:szCs w:val="24"/>
          <w:lang w:val="en-US"/>
        </w:rPr>
        <w:t xml:space="preserve"> </w:t>
      </w:r>
      <w:r w:rsidRPr="001615A8">
        <w:rPr>
          <w:rFonts w:ascii="Times New Roman" w:hAnsi="Times New Roman"/>
          <w:color w:val="000000"/>
          <w:sz w:val="24"/>
          <w:szCs w:val="24"/>
          <w:lang w:val="en-US" w:eastAsia="en-GB"/>
        </w:rPr>
        <w:t>investment plans of system operators;</w:t>
      </w:r>
    </w:p>
    <w:p w:rsidR="008B092D" w:rsidRPr="001615A8" w:rsidRDefault="00945420" w:rsidP="007D7CC6">
      <w:pPr>
        <w:pStyle w:val="a5"/>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1615A8">
        <w:rPr>
          <w:rFonts w:ascii="Times New Roman" w:hAnsi="Times New Roman"/>
          <w:color w:val="000000"/>
          <w:sz w:val="24"/>
          <w:szCs w:val="24"/>
          <w:lang w:val="en-US"/>
        </w:rPr>
        <w:t>sets</w:t>
      </w:r>
      <w:r w:rsidR="00EB5EFF" w:rsidRPr="001615A8">
        <w:rPr>
          <w:rFonts w:ascii="Times New Roman" w:hAnsi="Times New Roman"/>
          <w:color w:val="000000"/>
          <w:sz w:val="24"/>
          <w:szCs w:val="24"/>
          <w:lang w:val="en-US"/>
        </w:rPr>
        <w:t xml:space="preserve"> </w:t>
      </w:r>
      <w:r w:rsidR="00BB1EA9" w:rsidRPr="001615A8">
        <w:rPr>
          <w:rFonts w:ascii="Times New Roman" w:hAnsi="Times New Roman"/>
          <w:color w:val="000000"/>
          <w:sz w:val="24"/>
          <w:szCs w:val="24"/>
          <w:lang w:val="en-US"/>
        </w:rPr>
        <w:t xml:space="preserve">and </w:t>
      </w:r>
      <w:r w:rsidR="00EB5EFF" w:rsidRPr="001615A8">
        <w:rPr>
          <w:rFonts w:ascii="Times New Roman" w:hAnsi="Times New Roman"/>
          <w:color w:val="000000"/>
          <w:sz w:val="24"/>
          <w:szCs w:val="24"/>
          <w:lang w:val="en-US"/>
        </w:rPr>
        <w:t>approv</w:t>
      </w:r>
      <w:r w:rsidRPr="001615A8">
        <w:rPr>
          <w:rFonts w:ascii="Times New Roman" w:hAnsi="Times New Roman"/>
          <w:color w:val="000000"/>
          <w:sz w:val="24"/>
          <w:szCs w:val="24"/>
          <w:lang w:val="en-US"/>
        </w:rPr>
        <w:t>es</w:t>
      </w:r>
      <w:r w:rsidR="00EB5EFF" w:rsidRPr="001615A8">
        <w:rPr>
          <w:rFonts w:ascii="Times New Roman" w:hAnsi="Times New Roman"/>
          <w:color w:val="000000"/>
          <w:sz w:val="24"/>
          <w:szCs w:val="24"/>
          <w:lang w:val="en-US"/>
        </w:rPr>
        <w:t xml:space="preserve"> standards and requirements for </w:t>
      </w:r>
      <w:r w:rsidR="00BB1EA9" w:rsidRPr="001615A8">
        <w:rPr>
          <w:rFonts w:ascii="Times New Roman" w:hAnsi="Times New Roman"/>
          <w:color w:val="000000"/>
          <w:sz w:val="24"/>
          <w:szCs w:val="24"/>
          <w:lang w:val="en-US"/>
        </w:rPr>
        <w:t xml:space="preserve">distribution and transmission </w:t>
      </w:r>
      <w:r w:rsidR="00EB5EFF" w:rsidRPr="001615A8">
        <w:rPr>
          <w:rFonts w:ascii="Times New Roman" w:hAnsi="Times New Roman"/>
          <w:color w:val="000000"/>
          <w:sz w:val="24"/>
          <w:szCs w:val="24"/>
          <w:lang w:val="en-US"/>
        </w:rPr>
        <w:t>service</w:t>
      </w:r>
      <w:r w:rsidR="00BB1EA9" w:rsidRPr="001615A8">
        <w:rPr>
          <w:rFonts w:ascii="Times New Roman" w:hAnsi="Times New Roman"/>
          <w:color w:val="000000"/>
          <w:sz w:val="24"/>
          <w:szCs w:val="24"/>
          <w:lang w:val="en-US"/>
        </w:rPr>
        <w:t>s</w:t>
      </w:r>
      <w:r w:rsidR="00EB5EFF" w:rsidRPr="001615A8">
        <w:rPr>
          <w:rFonts w:ascii="Times New Roman" w:hAnsi="Times New Roman"/>
          <w:color w:val="000000"/>
          <w:sz w:val="24"/>
          <w:szCs w:val="24"/>
          <w:lang w:val="en-US"/>
        </w:rPr>
        <w:t xml:space="preserve"> and supply</w:t>
      </w:r>
      <w:r w:rsidR="00BB1EA9" w:rsidRPr="001615A8">
        <w:rPr>
          <w:rFonts w:ascii="Times New Roman" w:hAnsi="Times New Roman"/>
          <w:color w:val="000000"/>
          <w:sz w:val="24"/>
          <w:szCs w:val="24"/>
          <w:lang w:val="en-US"/>
        </w:rPr>
        <w:t xml:space="preserve"> activities</w:t>
      </w:r>
      <w:r w:rsidR="00EB5EFF" w:rsidRPr="001615A8">
        <w:rPr>
          <w:rFonts w:ascii="Times New Roman" w:hAnsi="Times New Roman"/>
          <w:color w:val="000000"/>
          <w:sz w:val="24"/>
          <w:szCs w:val="24"/>
          <w:lang w:val="en-US"/>
        </w:rPr>
        <w:t>;</w:t>
      </w:r>
    </w:p>
    <w:p w:rsidR="008B092D" w:rsidRPr="001615A8" w:rsidRDefault="00D64DF5" w:rsidP="008B092D">
      <w:pPr>
        <w:pStyle w:val="a5"/>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1615A8">
        <w:rPr>
          <w:rFonts w:ascii="Times New Roman" w:hAnsi="Times New Roman"/>
          <w:color w:val="000000"/>
          <w:sz w:val="24"/>
          <w:szCs w:val="24"/>
          <w:lang w:val="en-US"/>
        </w:rPr>
        <w:t>promot</w:t>
      </w:r>
      <w:r w:rsidR="00945420" w:rsidRPr="001615A8">
        <w:rPr>
          <w:rFonts w:ascii="Times New Roman" w:hAnsi="Times New Roman"/>
          <w:color w:val="000000"/>
          <w:sz w:val="24"/>
          <w:szCs w:val="24"/>
          <w:lang w:val="en-US"/>
        </w:rPr>
        <w:t>es</w:t>
      </w:r>
      <w:r w:rsidRPr="001615A8">
        <w:rPr>
          <w:rFonts w:ascii="Times New Roman" w:hAnsi="Times New Roman"/>
          <w:color w:val="000000"/>
          <w:sz w:val="24"/>
          <w:szCs w:val="24"/>
          <w:lang w:val="en-US"/>
        </w:rPr>
        <w:t xml:space="preserve"> adequate tariff policy following the interest of both producers and </w:t>
      </w:r>
      <w:r w:rsidR="00494E71" w:rsidRPr="001615A8">
        <w:rPr>
          <w:rFonts w:ascii="Times New Roman" w:hAnsi="Times New Roman"/>
          <w:color w:val="000000"/>
          <w:sz w:val="24"/>
          <w:szCs w:val="24"/>
          <w:lang w:val="en-US"/>
        </w:rPr>
        <w:t>customers</w:t>
      </w:r>
      <w:r w:rsidRPr="001615A8">
        <w:rPr>
          <w:rFonts w:ascii="Times New Roman" w:hAnsi="Times New Roman"/>
          <w:color w:val="000000"/>
          <w:sz w:val="24"/>
          <w:szCs w:val="24"/>
          <w:lang w:val="en-US"/>
        </w:rPr>
        <w:t>;</w:t>
      </w:r>
    </w:p>
    <w:p w:rsidR="008B092D" w:rsidRPr="001615A8" w:rsidRDefault="00D64DF5" w:rsidP="007D7CC6">
      <w:pPr>
        <w:pStyle w:val="a5"/>
        <w:numPr>
          <w:ilvl w:val="0"/>
          <w:numId w:val="8"/>
        </w:numPr>
        <w:tabs>
          <w:tab w:val="clear" w:pos="567"/>
        </w:tabs>
        <w:autoSpaceDE w:val="0"/>
        <w:autoSpaceDN w:val="0"/>
        <w:adjustRightInd w:val="0"/>
        <w:spacing w:before="60" w:after="0"/>
        <w:ind w:left="0" w:firstLine="349"/>
        <w:rPr>
          <w:rFonts w:ascii="Times New Roman" w:hAnsi="Times New Roman"/>
          <w:color w:val="000000"/>
          <w:sz w:val="24"/>
          <w:szCs w:val="24"/>
          <w:lang w:val="en-US"/>
        </w:rPr>
      </w:pPr>
      <w:r w:rsidRPr="001615A8">
        <w:rPr>
          <w:rFonts w:ascii="Times New Roman" w:hAnsi="Times New Roman"/>
          <w:color w:val="000000"/>
          <w:sz w:val="24"/>
          <w:szCs w:val="24"/>
          <w:lang w:val="en-US"/>
        </w:rPr>
        <w:t>approv</w:t>
      </w:r>
      <w:r w:rsidR="00945420" w:rsidRPr="001615A8">
        <w:rPr>
          <w:rFonts w:ascii="Times New Roman" w:hAnsi="Times New Roman"/>
          <w:color w:val="000000"/>
          <w:sz w:val="24"/>
          <w:szCs w:val="24"/>
          <w:lang w:val="en-US"/>
        </w:rPr>
        <w:t>es</w:t>
      </w:r>
      <w:r w:rsidRPr="001615A8">
        <w:rPr>
          <w:rFonts w:ascii="Times New Roman" w:hAnsi="Times New Roman"/>
          <w:color w:val="000000"/>
          <w:sz w:val="24"/>
          <w:szCs w:val="24"/>
          <w:lang w:val="en-US"/>
        </w:rPr>
        <w:t xml:space="preserve"> </w:t>
      </w:r>
      <w:r w:rsidR="00C529A5" w:rsidRPr="001615A8">
        <w:rPr>
          <w:rFonts w:ascii="Times New Roman" w:hAnsi="Times New Roman"/>
          <w:color w:val="000000"/>
          <w:sz w:val="24"/>
          <w:szCs w:val="24"/>
          <w:lang w:val="en-US"/>
        </w:rPr>
        <w:t xml:space="preserve">regulated </w:t>
      </w:r>
      <w:r w:rsidRPr="001615A8">
        <w:rPr>
          <w:rFonts w:ascii="Times New Roman" w:hAnsi="Times New Roman"/>
          <w:color w:val="000000"/>
          <w:sz w:val="24"/>
          <w:szCs w:val="24"/>
          <w:lang w:val="en-US"/>
        </w:rPr>
        <w:t>tariffs calculated based on approved methodologies and monitoring of their application;</w:t>
      </w:r>
    </w:p>
    <w:p w:rsidR="008B092D" w:rsidRPr="001615A8" w:rsidRDefault="00D64DF5" w:rsidP="007D7CC6">
      <w:pPr>
        <w:pStyle w:val="a5"/>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1615A8">
        <w:rPr>
          <w:rFonts w:ascii="Times New Roman" w:hAnsi="Times New Roman"/>
          <w:color w:val="000000"/>
          <w:sz w:val="24"/>
          <w:szCs w:val="24"/>
          <w:lang w:val="en-US"/>
        </w:rPr>
        <w:t>supervis</w:t>
      </w:r>
      <w:r w:rsidR="00945420" w:rsidRPr="001615A8">
        <w:rPr>
          <w:rFonts w:ascii="Times New Roman" w:hAnsi="Times New Roman"/>
          <w:color w:val="000000"/>
          <w:sz w:val="24"/>
          <w:szCs w:val="24"/>
          <w:lang w:val="en-US"/>
        </w:rPr>
        <w:t>es</w:t>
      </w:r>
      <w:r w:rsidRPr="001615A8">
        <w:rPr>
          <w:rFonts w:ascii="Times New Roman" w:hAnsi="Times New Roman"/>
          <w:color w:val="000000"/>
          <w:sz w:val="24"/>
          <w:szCs w:val="24"/>
          <w:lang w:val="en-US"/>
        </w:rPr>
        <w:t xml:space="preserve"> the application of necessary and justified costs principle by regulated operators for regulated activities;</w:t>
      </w:r>
    </w:p>
    <w:p w:rsidR="00D64DF5" w:rsidRPr="001615A8" w:rsidRDefault="00945420" w:rsidP="008B092D">
      <w:pPr>
        <w:pStyle w:val="a5"/>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1615A8">
        <w:rPr>
          <w:rFonts w:ascii="Times New Roman" w:hAnsi="Times New Roman"/>
          <w:color w:val="000000"/>
          <w:sz w:val="24"/>
          <w:szCs w:val="24"/>
          <w:lang w:val="en-US"/>
        </w:rPr>
        <w:t>supervises</w:t>
      </w:r>
      <w:r w:rsidR="00D64DF5" w:rsidRPr="001615A8">
        <w:rPr>
          <w:rFonts w:ascii="Times New Roman" w:hAnsi="Times New Roman"/>
          <w:color w:val="000000"/>
          <w:sz w:val="24"/>
          <w:szCs w:val="24"/>
          <w:lang w:val="en-US"/>
        </w:rPr>
        <w:t xml:space="preserve"> the </w:t>
      </w:r>
      <w:r w:rsidR="00494E71" w:rsidRPr="001615A8">
        <w:rPr>
          <w:rFonts w:ascii="Times New Roman" w:hAnsi="Times New Roman"/>
          <w:color w:val="000000"/>
          <w:sz w:val="24"/>
          <w:szCs w:val="24"/>
          <w:lang w:val="en-US"/>
        </w:rPr>
        <w:t>customers</w:t>
      </w:r>
      <w:r w:rsidR="00590F44"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rights </w:t>
      </w:r>
      <w:r w:rsidR="00590F44" w:rsidRPr="001615A8">
        <w:rPr>
          <w:rFonts w:ascii="Times New Roman" w:hAnsi="Times New Roman"/>
          <w:color w:val="000000"/>
          <w:sz w:val="24"/>
          <w:szCs w:val="24"/>
          <w:lang w:val="en-US"/>
        </w:rPr>
        <w:t xml:space="preserve">and </w:t>
      </w:r>
      <w:r w:rsidR="00D64DF5" w:rsidRPr="001615A8">
        <w:rPr>
          <w:rFonts w:ascii="Times New Roman" w:hAnsi="Times New Roman"/>
          <w:color w:val="000000"/>
          <w:sz w:val="24"/>
          <w:szCs w:val="24"/>
          <w:lang w:val="en-US"/>
        </w:rPr>
        <w:t>protection</w:t>
      </w:r>
      <w:r w:rsidR="00EB5EFF" w:rsidRPr="001615A8">
        <w:rPr>
          <w:rFonts w:ascii="Times New Roman" w:hAnsi="Times New Roman"/>
          <w:color w:val="000000"/>
          <w:sz w:val="24"/>
          <w:szCs w:val="24"/>
          <w:lang w:val="en-US"/>
        </w:rPr>
        <w:t>, etc</w:t>
      </w:r>
      <w:r w:rsidR="00D64DF5" w:rsidRPr="001615A8">
        <w:rPr>
          <w:rFonts w:ascii="Times New Roman" w:hAnsi="Times New Roman"/>
          <w:color w:val="000000"/>
          <w:sz w:val="24"/>
          <w:szCs w:val="24"/>
          <w:lang w:val="en-US"/>
        </w:rPr>
        <w:t>.</w:t>
      </w:r>
    </w:p>
    <w:p w:rsidR="00D64DF5" w:rsidRPr="001615A8" w:rsidRDefault="00D64DF5" w:rsidP="00AA5B2B">
      <w:pPr>
        <w:tabs>
          <w:tab w:val="clear" w:pos="567"/>
        </w:tabs>
        <w:autoSpaceDE w:val="0"/>
        <w:autoSpaceDN w:val="0"/>
        <w:adjustRightInd w:val="0"/>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The specific role of </w:t>
      </w:r>
      <w:r w:rsidR="00091628" w:rsidRPr="001615A8">
        <w:rPr>
          <w:rFonts w:ascii="Times New Roman" w:hAnsi="Times New Roman"/>
          <w:color w:val="000000"/>
          <w:sz w:val="24"/>
          <w:szCs w:val="24"/>
          <w:lang w:val="en-US"/>
        </w:rPr>
        <w:t>NAER</w:t>
      </w:r>
      <w:r w:rsidRPr="001615A8">
        <w:rPr>
          <w:rFonts w:ascii="Times New Roman" w:hAnsi="Times New Roman"/>
          <w:color w:val="000000"/>
          <w:sz w:val="24"/>
          <w:szCs w:val="24"/>
          <w:lang w:val="en-US"/>
        </w:rPr>
        <w:t xml:space="preserve"> in achieving SoS is in approving costs of power system maintenance and planed investments by </w:t>
      </w:r>
      <w:r w:rsidR="00BE3D91" w:rsidRPr="001615A8">
        <w:rPr>
          <w:rFonts w:ascii="Times New Roman" w:hAnsi="Times New Roman"/>
          <w:color w:val="000000"/>
          <w:sz w:val="24"/>
          <w:szCs w:val="24"/>
          <w:lang w:val="en-US"/>
        </w:rPr>
        <w:t xml:space="preserve">transmission and </w:t>
      </w:r>
      <w:r w:rsidR="005C47A6" w:rsidRPr="001615A8">
        <w:rPr>
          <w:rFonts w:ascii="Times New Roman" w:hAnsi="Times New Roman"/>
          <w:color w:val="000000"/>
          <w:sz w:val="24"/>
          <w:szCs w:val="24"/>
          <w:lang w:val="en-US"/>
        </w:rPr>
        <w:t>distribution companies</w:t>
      </w:r>
      <w:r w:rsidRPr="001615A8">
        <w:rPr>
          <w:rFonts w:ascii="Times New Roman" w:hAnsi="Times New Roman"/>
          <w:color w:val="000000"/>
          <w:sz w:val="24"/>
          <w:szCs w:val="24"/>
          <w:lang w:val="en-US"/>
        </w:rPr>
        <w:t>.</w:t>
      </w:r>
    </w:p>
    <w:p w:rsidR="00D64DF5" w:rsidRPr="001615A8" w:rsidRDefault="008B092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15.</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The </w:t>
      </w:r>
      <w:r w:rsidR="00D64DF5" w:rsidRPr="001615A8">
        <w:rPr>
          <w:rFonts w:ascii="Times New Roman" w:hAnsi="Times New Roman"/>
          <w:i/>
          <w:color w:val="000000"/>
          <w:sz w:val="24"/>
          <w:szCs w:val="24"/>
          <w:lang w:val="en-US"/>
        </w:rPr>
        <w:t>Competition Council</w:t>
      </w:r>
      <w:r w:rsidR="00D64DF5" w:rsidRPr="001615A8">
        <w:rPr>
          <w:rFonts w:ascii="Times New Roman" w:hAnsi="Times New Roman"/>
          <w:color w:val="000000"/>
          <w:sz w:val="24"/>
          <w:szCs w:val="24"/>
          <w:lang w:val="en-US"/>
        </w:rPr>
        <w:t xml:space="preserve"> is the authority for safeguarding that provisions of the Law on Competition are implemented properly.</w:t>
      </w:r>
    </w:p>
    <w:p w:rsidR="00D64DF5" w:rsidRPr="001615A8" w:rsidRDefault="008B092D" w:rsidP="007D7CC6">
      <w:pPr>
        <w:tabs>
          <w:tab w:val="clear" w:pos="567"/>
        </w:tabs>
        <w:autoSpaceDE w:val="0"/>
        <w:autoSpaceDN w:val="0"/>
        <w:adjustRightInd w:val="0"/>
        <w:spacing w:after="0" w:line="240" w:lineRule="auto"/>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16.</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On the other side is </w:t>
      </w:r>
      <w:r w:rsidR="00945420" w:rsidRPr="001615A8">
        <w:rPr>
          <w:rFonts w:ascii="Times New Roman" w:hAnsi="Times New Roman"/>
          <w:color w:val="000000"/>
          <w:sz w:val="24"/>
          <w:szCs w:val="24"/>
          <w:lang w:val="en-US"/>
        </w:rPr>
        <w:t xml:space="preserve">the </w:t>
      </w:r>
      <w:r w:rsidR="00D64DF5" w:rsidRPr="001615A8">
        <w:rPr>
          <w:rFonts w:ascii="Times New Roman" w:hAnsi="Times New Roman"/>
          <w:color w:val="000000"/>
          <w:sz w:val="24"/>
          <w:szCs w:val="24"/>
          <w:lang w:val="en-US"/>
        </w:rPr>
        <w:t>power industry. The key market players are pow</w:t>
      </w:r>
      <w:r w:rsidR="007D7CC6" w:rsidRPr="001615A8">
        <w:rPr>
          <w:rFonts w:ascii="Times New Roman" w:hAnsi="Times New Roman"/>
          <w:color w:val="000000"/>
          <w:sz w:val="24"/>
          <w:szCs w:val="24"/>
          <w:lang w:val="en-US"/>
        </w:rPr>
        <w:t>er system undertakings–</w:t>
      </w:r>
      <w:r w:rsidR="00997B40" w:rsidRPr="001615A8">
        <w:rPr>
          <w:rFonts w:ascii="Times New Roman" w:hAnsi="Times New Roman"/>
          <w:color w:val="000000"/>
          <w:sz w:val="24"/>
          <w:szCs w:val="24"/>
          <w:lang w:val="en-US"/>
        </w:rPr>
        <w:t>legal entitie</w:t>
      </w:r>
      <w:r w:rsidR="00D64DF5" w:rsidRPr="001615A8">
        <w:rPr>
          <w:rFonts w:ascii="Times New Roman" w:hAnsi="Times New Roman"/>
          <w:color w:val="000000"/>
          <w:sz w:val="24"/>
          <w:szCs w:val="24"/>
          <w:lang w:val="en-US"/>
        </w:rPr>
        <w:t>s are:</w:t>
      </w:r>
    </w:p>
    <w:p w:rsidR="00D64DF5" w:rsidRPr="001615A8" w:rsidRDefault="008B092D" w:rsidP="007D7CC6">
      <w:pPr>
        <w:pStyle w:val="aff5"/>
        <w:spacing w:before="120" w:line="276" w:lineRule="auto"/>
        <w:ind w:firstLine="284"/>
        <w:rPr>
          <w:lang w:val="en-US"/>
        </w:rPr>
      </w:pPr>
      <w:r w:rsidRPr="001615A8">
        <w:rPr>
          <w:b/>
          <w:lang w:val="en-US"/>
        </w:rPr>
        <w:t>16.</w:t>
      </w:r>
      <w:r w:rsidR="00745DFB" w:rsidRPr="001615A8">
        <w:rPr>
          <w:b/>
          <w:lang w:val="en-US"/>
        </w:rPr>
        <w:t>1.</w:t>
      </w:r>
      <w:r w:rsidR="00745DFB" w:rsidRPr="001615A8">
        <w:rPr>
          <w:lang w:val="en-US"/>
        </w:rPr>
        <w:t xml:space="preserve"> </w:t>
      </w:r>
      <w:r w:rsidR="00D64DF5" w:rsidRPr="001615A8">
        <w:rPr>
          <w:lang w:val="en-US"/>
        </w:rPr>
        <w:t>Generation:</w:t>
      </w:r>
    </w:p>
    <w:p w:rsidR="008B092D" w:rsidRPr="001615A8" w:rsidRDefault="00C2462E" w:rsidP="008B092D">
      <w:pPr>
        <w:pStyle w:val="aff5"/>
        <w:numPr>
          <w:ilvl w:val="0"/>
          <w:numId w:val="9"/>
        </w:numPr>
        <w:spacing w:before="60" w:line="276" w:lineRule="auto"/>
        <w:rPr>
          <w:lang w:val="en-US"/>
        </w:rPr>
      </w:pPr>
      <w:r w:rsidRPr="001615A8">
        <w:rPr>
          <w:i/>
          <w:lang w:val="en-US"/>
        </w:rPr>
        <w:t xml:space="preserve">Termoelectrica </w:t>
      </w:r>
      <w:r w:rsidR="00276097" w:rsidRPr="001615A8">
        <w:rPr>
          <w:i/>
          <w:lang w:val="en-US"/>
        </w:rPr>
        <w:t xml:space="preserve">SA </w:t>
      </w:r>
      <w:r w:rsidR="00276097" w:rsidRPr="001615A8">
        <w:rPr>
          <w:lang w:val="en-US"/>
        </w:rPr>
        <w:t>in Chisinau</w:t>
      </w:r>
      <w:r w:rsidR="005E7AA5" w:rsidRPr="001615A8">
        <w:rPr>
          <w:lang w:val="en-US"/>
        </w:rPr>
        <w:t>;</w:t>
      </w:r>
      <w:r w:rsidR="005C47A6" w:rsidRPr="001615A8">
        <w:rPr>
          <w:i/>
          <w:lang w:val="en-US"/>
        </w:rPr>
        <w:t xml:space="preserve"> </w:t>
      </w:r>
    </w:p>
    <w:p w:rsidR="008B092D" w:rsidRPr="001615A8" w:rsidRDefault="00D64DF5" w:rsidP="008B092D">
      <w:pPr>
        <w:pStyle w:val="aff5"/>
        <w:numPr>
          <w:ilvl w:val="0"/>
          <w:numId w:val="9"/>
        </w:numPr>
        <w:spacing w:before="60" w:line="276" w:lineRule="auto"/>
        <w:rPr>
          <w:lang w:val="en-US"/>
        </w:rPr>
      </w:pPr>
      <w:r w:rsidRPr="001615A8">
        <w:rPr>
          <w:i/>
          <w:lang w:val="en-US"/>
        </w:rPr>
        <w:t xml:space="preserve">CET-Nord SA </w:t>
      </w:r>
      <w:r w:rsidRPr="001615A8">
        <w:rPr>
          <w:lang w:val="en-US"/>
        </w:rPr>
        <w:t>in Balti;</w:t>
      </w:r>
    </w:p>
    <w:p w:rsidR="008B092D" w:rsidRPr="001615A8" w:rsidRDefault="00997B40" w:rsidP="008B092D">
      <w:pPr>
        <w:pStyle w:val="aff5"/>
        <w:numPr>
          <w:ilvl w:val="0"/>
          <w:numId w:val="9"/>
        </w:numPr>
        <w:spacing w:before="60" w:line="276" w:lineRule="auto"/>
        <w:rPr>
          <w:lang w:val="en-US"/>
        </w:rPr>
      </w:pPr>
      <w:r w:rsidRPr="001615A8">
        <w:rPr>
          <w:i/>
          <w:lang w:val="en-US"/>
        </w:rPr>
        <w:lastRenderedPageBreak/>
        <w:t xml:space="preserve">SE </w:t>
      </w:r>
      <w:r w:rsidR="00D64DF5" w:rsidRPr="001615A8">
        <w:rPr>
          <w:i/>
          <w:lang w:val="en-US"/>
        </w:rPr>
        <w:t xml:space="preserve">Nodul Hidroenergetic Costesti </w:t>
      </w:r>
      <w:r w:rsidR="00D64DF5" w:rsidRPr="001615A8">
        <w:rPr>
          <w:lang w:val="en-US"/>
        </w:rPr>
        <w:t>(HPP Costesti – regulated producer);</w:t>
      </w:r>
    </w:p>
    <w:p w:rsidR="008B092D" w:rsidRPr="001615A8" w:rsidRDefault="00EF6142" w:rsidP="008B092D">
      <w:pPr>
        <w:pStyle w:val="aff5"/>
        <w:numPr>
          <w:ilvl w:val="0"/>
          <w:numId w:val="9"/>
        </w:numPr>
        <w:spacing w:before="60" w:line="276" w:lineRule="auto"/>
        <w:rPr>
          <w:lang w:val="en-US"/>
        </w:rPr>
      </w:pPr>
      <w:r w:rsidRPr="001615A8">
        <w:rPr>
          <w:lang w:val="en-US"/>
        </w:rPr>
        <w:t>MGRES</w:t>
      </w:r>
      <w:r w:rsidR="00D64DF5" w:rsidRPr="001615A8">
        <w:rPr>
          <w:lang w:val="en-US"/>
        </w:rPr>
        <w:t>;</w:t>
      </w:r>
    </w:p>
    <w:p w:rsidR="008B092D" w:rsidRPr="001615A8" w:rsidRDefault="00D64DF5" w:rsidP="008B092D">
      <w:pPr>
        <w:pStyle w:val="aff5"/>
        <w:numPr>
          <w:ilvl w:val="0"/>
          <w:numId w:val="9"/>
        </w:numPr>
        <w:spacing w:before="60" w:line="276" w:lineRule="auto"/>
        <w:rPr>
          <w:lang w:val="en-US"/>
        </w:rPr>
      </w:pPr>
      <w:r w:rsidRPr="001615A8">
        <w:rPr>
          <w:lang w:val="en-US"/>
        </w:rPr>
        <w:t>CHPs in sugar industry</w:t>
      </w:r>
      <w:r w:rsidR="00276097" w:rsidRPr="001615A8">
        <w:rPr>
          <w:lang w:val="en-US"/>
        </w:rPr>
        <w:t xml:space="preserve"> (not regulated)</w:t>
      </w:r>
      <w:r w:rsidRPr="001615A8">
        <w:rPr>
          <w:lang w:val="en-US"/>
        </w:rPr>
        <w:t>.</w:t>
      </w:r>
    </w:p>
    <w:p w:rsidR="009A37CF" w:rsidRPr="001615A8" w:rsidRDefault="00FF50EE" w:rsidP="007D7CC6">
      <w:pPr>
        <w:pStyle w:val="aff5"/>
        <w:numPr>
          <w:ilvl w:val="0"/>
          <w:numId w:val="9"/>
        </w:numPr>
        <w:spacing w:before="60" w:line="276" w:lineRule="auto"/>
        <w:ind w:left="0" w:firstLine="360"/>
        <w:rPr>
          <w:lang w:val="en-US"/>
        </w:rPr>
      </w:pPr>
      <w:r w:rsidRPr="001615A8">
        <w:rPr>
          <w:lang w:val="en-US"/>
        </w:rPr>
        <w:t>1</w:t>
      </w:r>
      <w:r w:rsidR="00D35DA5" w:rsidRPr="001615A8">
        <w:rPr>
          <w:lang w:val="en-US"/>
        </w:rPr>
        <w:t>7</w:t>
      </w:r>
      <w:r w:rsidRPr="001615A8">
        <w:rPr>
          <w:lang w:val="en-US"/>
        </w:rPr>
        <w:t xml:space="preserve"> small </w:t>
      </w:r>
      <w:r w:rsidR="00691C26" w:rsidRPr="001615A8">
        <w:rPr>
          <w:lang w:val="en-US"/>
        </w:rPr>
        <w:t xml:space="preserve">power plants </w:t>
      </w:r>
      <w:r w:rsidRPr="001615A8">
        <w:rPr>
          <w:lang w:val="en-US"/>
        </w:rPr>
        <w:t xml:space="preserve">that </w:t>
      </w:r>
      <w:r w:rsidR="00691C26" w:rsidRPr="001615A8">
        <w:rPr>
          <w:lang w:val="en-US"/>
        </w:rPr>
        <w:t>generate</w:t>
      </w:r>
      <w:r w:rsidR="00CE6D13" w:rsidRPr="001615A8">
        <w:rPr>
          <w:lang w:val="en-US"/>
        </w:rPr>
        <w:t xml:space="preserve"> </w:t>
      </w:r>
      <w:r w:rsidRPr="001615A8">
        <w:rPr>
          <w:lang w:val="en-US"/>
        </w:rPr>
        <w:t>electricity from</w:t>
      </w:r>
      <w:r w:rsidR="00A44148" w:rsidRPr="001615A8">
        <w:rPr>
          <w:lang w:val="en-US"/>
        </w:rPr>
        <w:t xml:space="preserve"> </w:t>
      </w:r>
      <w:r w:rsidRPr="001615A8">
        <w:rPr>
          <w:lang w:val="en-US"/>
        </w:rPr>
        <w:t>RES</w:t>
      </w:r>
      <w:r w:rsidR="009A37CF" w:rsidRPr="001615A8">
        <w:rPr>
          <w:lang w:val="en-US"/>
        </w:rPr>
        <w:t xml:space="preserve"> (RES</w:t>
      </w:r>
      <w:r w:rsidR="003032FA" w:rsidRPr="001615A8">
        <w:rPr>
          <w:lang w:val="en-US"/>
        </w:rPr>
        <w:t>-E</w:t>
      </w:r>
      <w:r w:rsidR="00A44148" w:rsidRPr="001615A8">
        <w:rPr>
          <w:lang w:val="en-US"/>
        </w:rPr>
        <w:t>)</w:t>
      </w:r>
      <w:r w:rsidR="00276097" w:rsidRPr="001615A8">
        <w:rPr>
          <w:lang w:val="en-US"/>
        </w:rPr>
        <w:t xml:space="preserve">, </w:t>
      </w:r>
      <w:r w:rsidR="00691C26" w:rsidRPr="001615A8">
        <w:rPr>
          <w:lang w:val="en-US"/>
        </w:rPr>
        <w:t xml:space="preserve">(producers </w:t>
      </w:r>
      <w:r w:rsidR="00A44148" w:rsidRPr="001615A8">
        <w:rPr>
          <w:lang w:val="en-US"/>
        </w:rPr>
        <w:t>at regulated tariffs</w:t>
      </w:r>
      <w:r w:rsidR="00691C26" w:rsidRPr="001615A8">
        <w:rPr>
          <w:lang w:val="en-US"/>
        </w:rPr>
        <w:t>)</w:t>
      </w:r>
      <w:r w:rsidR="009D07AC" w:rsidRPr="001615A8">
        <w:rPr>
          <w:lang w:val="en-US"/>
        </w:rPr>
        <w:t>.</w:t>
      </w:r>
    </w:p>
    <w:p w:rsidR="009D07AC" w:rsidRPr="001615A8" w:rsidRDefault="009D07AC" w:rsidP="008B092D">
      <w:pPr>
        <w:pStyle w:val="aff5"/>
        <w:spacing w:before="60" w:line="276" w:lineRule="auto"/>
        <w:ind w:firstLine="0"/>
        <w:rPr>
          <w:lang w:val="en-US"/>
        </w:rPr>
      </w:pPr>
      <w:r w:rsidRPr="001615A8">
        <w:rPr>
          <w:lang w:val="en-US"/>
        </w:rPr>
        <w:t xml:space="preserve">Termoelectrica SA and CET Nord SA are regulated </w:t>
      </w:r>
      <w:r w:rsidR="00001AB9" w:rsidRPr="001615A8">
        <w:rPr>
          <w:lang w:val="en-US"/>
        </w:rPr>
        <w:t xml:space="preserve">producers </w:t>
      </w:r>
      <w:r w:rsidRPr="001615A8">
        <w:rPr>
          <w:lang w:val="en-US"/>
        </w:rPr>
        <w:t>of electricity and thermal energy.</w:t>
      </w:r>
    </w:p>
    <w:p w:rsidR="00D64DF5" w:rsidRPr="001615A8" w:rsidRDefault="00BC053D" w:rsidP="007D7CC6">
      <w:pPr>
        <w:pStyle w:val="aff5"/>
        <w:spacing w:before="120" w:line="276" w:lineRule="auto"/>
        <w:ind w:firstLine="284"/>
        <w:rPr>
          <w:lang w:val="en-US"/>
        </w:rPr>
      </w:pPr>
      <w:r w:rsidRPr="001615A8">
        <w:rPr>
          <w:b/>
          <w:lang w:val="en-US"/>
        </w:rPr>
        <w:t>16</w:t>
      </w:r>
      <w:r w:rsidR="008B092D" w:rsidRPr="001615A8">
        <w:rPr>
          <w:b/>
          <w:lang w:val="en-US"/>
        </w:rPr>
        <w:t>.2</w:t>
      </w:r>
      <w:r w:rsidR="00745DFB" w:rsidRPr="001615A8">
        <w:rPr>
          <w:b/>
          <w:lang w:val="en-US"/>
        </w:rPr>
        <w:t>.</w:t>
      </w:r>
      <w:r w:rsidR="00745DFB" w:rsidRPr="001615A8">
        <w:rPr>
          <w:lang w:val="en-US"/>
        </w:rPr>
        <w:t xml:space="preserve"> </w:t>
      </w:r>
      <w:r w:rsidR="00D64DF5" w:rsidRPr="001615A8">
        <w:rPr>
          <w:lang w:val="en-US"/>
        </w:rPr>
        <w:t xml:space="preserve">Transmission (incl. central dispatch): </w:t>
      </w:r>
      <w:r w:rsidR="00E00822" w:rsidRPr="001615A8">
        <w:rPr>
          <w:i/>
          <w:lang w:val="en-US"/>
        </w:rPr>
        <w:t>SE</w:t>
      </w:r>
      <w:r w:rsidR="00E00822" w:rsidRPr="001615A8">
        <w:rPr>
          <w:lang w:val="en-US"/>
        </w:rPr>
        <w:t xml:space="preserve"> </w:t>
      </w:r>
      <w:r w:rsidR="00D64DF5" w:rsidRPr="001615A8">
        <w:rPr>
          <w:i/>
          <w:lang w:val="en-US"/>
        </w:rPr>
        <w:t xml:space="preserve">Moldelectrica </w:t>
      </w:r>
      <w:r w:rsidR="00D64DF5" w:rsidRPr="001615A8">
        <w:rPr>
          <w:lang w:val="en-US"/>
        </w:rPr>
        <w:t xml:space="preserve">is the state-owned single power transmission system operator (TSO) of RoM, which </w:t>
      </w:r>
      <w:r w:rsidR="00BC0433" w:rsidRPr="001615A8">
        <w:rPr>
          <w:lang w:val="en-US"/>
        </w:rPr>
        <w:t>is specialized in centralizing the transport services and operative dispatching of energy system of RoM.</w:t>
      </w:r>
    </w:p>
    <w:p w:rsidR="00D64DF5" w:rsidRPr="001615A8" w:rsidRDefault="00E00822" w:rsidP="008B092D">
      <w:pPr>
        <w:pStyle w:val="aff5"/>
        <w:spacing w:before="120" w:line="276" w:lineRule="auto"/>
        <w:ind w:firstLine="0"/>
        <w:rPr>
          <w:color w:val="000000"/>
          <w:lang w:val="en-US"/>
        </w:rPr>
      </w:pPr>
      <w:r w:rsidRPr="001615A8">
        <w:rPr>
          <w:color w:val="000000"/>
          <w:lang w:val="en-US"/>
        </w:rPr>
        <w:t xml:space="preserve">SE </w:t>
      </w:r>
      <w:r w:rsidR="00D64DF5" w:rsidRPr="001615A8">
        <w:rPr>
          <w:color w:val="000000"/>
          <w:lang w:val="en-US"/>
        </w:rPr>
        <w:t xml:space="preserve">Moldelectrica manages the internal transmission network on the right bank of the </w:t>
      </w:r>
      <w:r w:rsidR="00001AB9" w:rsidRPr="001615A8">
        <w:rPr>
          <w:color w:val="000000"/>
          <w:lang w:val="en-US"/>
        </w:rPr>
        <w:t xml:space="preserve">Nistru </w:t>
      </w:r>
      <w:r w:rsidR="00D64DF5" w:rsidRPr="001615A8">
        <w:rPr>
          <w:color w:val="000000"/>
          <w:lang w:val="en-US"/>
        </w:rPr>
        <w:t>River. With respect to SoS, the TSO is typically responsible for:</w:t>
      </w:r>
    </w:p>
    <w:p w:rsidR="008B092D" w:rsidRPr="001615A8" w:rsidRDefault="00D64DF5" w:rsidP="007D7CC6">
      <w:pPr>
        <w:pStyle w:val="aff5"/>
        <w:numPr>
          <w:ilvl w:val="1"/>
          <w:numId w:val="40"/>
        </w:numPr>
        <w:spacing w:before="60" w:line="276" w:lineRule="auto"/>
        <w:ind w:left="0" w:firstLine="426"/>
        <w:rPr>
          <w:lang w:val="en-US"/>
        </w:rPr>
      </w:pPr>
      <w:r w:rsidRPr="001615A8">
        <w:rPr>
          <w:lang w:val="en-US"/>
        </w:rPr>
        <w:t>Ensuring ancillary services (reserve, load-frequency control and balancing energy) required for operation of the power system;</w:t>
      </w:r>
    </w:p>
    <w:p w:rsidR="008B092D" w:rsidRPr="001615A8" w:rsidRDefault="00D64DF5" w:rsidP="008B092D">
      <w:pPr>
        <w:pStyle w:val="aff5"/>
        <w:numPr>
          <w:ilvl w:val="1"/>
          <w:numId w:val="40"/>
        </w:numPr>
        <w:spacing w:before="60" w:line="276" w:lineRule="auto"/>
        <w:ind w:left="709" w:hanging="283"/>
        <w:rPr>
          <w:lang w:val="en-US"/>
        </w:rPr>
      </w:pPr>
      <w:r w:rsidRPr="001615A8">
        <w:rPr>
          <w:lang w:val="en-US"/>
        </w:rPr>
        <w:t xml:space="preserve">Dispatching of power </w:t>
      </w:r>
      <w:r w:rsidR="00BE3D91" w:rsidRPr="001615A8">
        <w:rPr>
          <w:lang w:val="en-US"/>
        </w:rPr>
        <w:t>system</w:t>
      </w:r>
      <w:r w:rsidRPr="001615A8">
        <w:rPr>
          <w:lang w:val="en-US"/>
        </w:rPr>
        <w:t>;</w:t>
      </w:r>
    </w:p>
    <w:p w:rsidR="008B092D" w:rsidRPr="001615A8" w:rsidRDefault="00D64DF5" w:rsidP="008B092D">
      <w:pPr>
        <w:pStyle w:val="aff5"/>
        <w:numPr>
          <w:ilvl w:val="1"/>
          <w:numId w:val="40"/>
        </w:numPr>
        <w:spacing w:before="60" w:line="276" w:lineRule="auto"/>
        <w:ind w:left="709" w:hanging="283"/>
        <w:rPr>
          <w:lang w:val="en-US"/>
        </w:rPr>
      </w:pPr>
      <w:r w:rsidRPr="001615A8">
        <w:rPr>
          <w:lang w:val="en-US"/>
        </w:rPr>
        <w:t>Congestion management;</w:t>
      </w:r>
    </w:p>
    <w:p w:rsidR="008B092D" w:rsidRPr="001615A8" w:rsidRDefault="00D64DF5" w:rsidP="008B092D">
      <w:pPr>
        <w:pStyle w:val="aff5"/>
        <w:numPr>
          <w:ilvl w:val="1"/>
          <w:numId w:val="40"/>
        </w:numPr>
        <w:spacing w:before="60" w:line="276" w:lineRule="auto"/>
        <w:ind w:left="709" w:hanging="283"/>
        <w:rPr>
          <w:lang w:val="en-US"/>
        </w:rPr>
      </w:pPr>
      <w:r w:rsidRPr="001615A8">
        <w:rPr>
          <w:lang w:val="en-US"/>
        </w:rPr>
        <w:t>Purchasing energy for covering transmission system losses;</w:t>
      </w:r>
    </w:p>
    <w:p w:rsidR="008B092D" w:rsidRPr="001615A8" w:rsidRDefault="00BE3D91" w:rsidP="008B092D">
      <w:pPr>
        <w:pStyle w:val="aff5"/>
        <w:numPr>
          <w:ilvl w:val="1"/>
          <w:numId w:val="40"/>
        </w:numPr>
        <w:spacing w:before="60" w:line="276" w:lineRule="auto"/>
        <w:ind w:left="709" w:hanging="283"/>
        <w:rPr>
          <w:lang w:val="en-US"/>
        </w:rPr>
      </w:pPr>
      <w:r w:rsidRPr="001615A8">
        <w:rPr>
          <w:lang w:val="en-US"/>
        </w:rPr>
        <w:t>Development and m</w:t>
      </w:r>
      <w:r w:rsidR="00D64DF5" w:rsidRPr="001615A8">
        <w:rPr>
          <w:lang w:val="en-US"/>
        </w:rPr>
        <w:t>aintenance of power transmission system</w:t>
      </w:r>
      <w:r w:rsidRPr="001615A8">
        <w:rPr>
          <w:lang w:val="en-US"/>
        </w:rPr>
        <w:t>;</w:t>
      </w:r>
    </w:p>
    <w:p w:rsidR="00BE3D91" w:rsidRPr="001615A8" w:rsidRDefault="00BE3D91" w:rsidP="008B092D">
      <w:pPr>
        <w:pStyle w:val="aff5"/>
        <w:numPr>
          <w:ilvl w:val="1"/>
          <w:numId w:val="40"/>
        </w:numPr>
        <w:spacing w:before="60" w:line="276" w:lineRule="auto"/>
        <w:ind w:left="709" w:hanging="283"/>
        <w:rPr>
          <w:lang w:val="en-US"/>
        </w:rPr>
      </w:pPr>
      <w:r w:rsidRPr="001615A8">
        <w:rPr>
          <w:lang w:val="en-US"/>
        </w:rPr>
        <w:t>Con</w:t>
      </w:r>
      <w:r w:rsidR="00536219" w:rsidRPr="001615A8">
        <w:rPr>
          <w:lang w:val="en-US"/>
        </w:rPr>
        <w:t>n</w:t>
      </w:r>
      <w:r w:rsidRPr="001615A8">
        <w:rPr>
          <w:lang w:val="en-US"/>
        </w:rPr>
        <w:t>ection</w:t>
      </w:r>
      <w:r w:rsidR="00536219" w:rsidRPr="001615A8">
        <w:rPr>
          <w:lang w:val="en-US"/>
        </w:rPr>
        <w:t>/disconnection</w:t>
      </w:r>
      <w:r w:rsidRPr="001615A8">
        <w:rPr>
          <w:lang w:val="en-US"/>
        </w:rPr>
        <w:t xml:space="preserve"> to</w:t>
      </w:r>
      <w:r w:rsidR="00536219" w:rsidRPr="001615A8">
        <w:rPr>
          <w:lang w:val="en-US"/>
        </w:rPr>
        <w:t>/from</w:t>
      </w:r>
      <w:r w:rsidRPr="001615A8">
        <w:rPr>
          <w:lang w:val="en-US"/>
        </w:rPr>
        <w:t xml:space="preserve"> the grid</w:t>
      </w:r>
      <w:r w:rsidR="00536219" w:rsidRPr="001615A8">
        <w:rPr>
          <w:lang w:val="en-US"/>
        </w:rPr>
        <w:t xml:space="preserve"> of system users. </w:t>
      </w:r>
    </w:p>
    <w:p w:rsidR="00C529A5" w:rsidRPr="001615A8" w:rsidRDefault="00C169D1" w:rsidP="008B092D">
      <w:pPr>
        <w:pStyle w:val="aff5"/>
        <w:spacing w:before="60" w:line="276" w:lineRule="auto"/>
        <w:ind w:firstLine="0"/>
        <w:rPr>
          <w:lang w:val="en-US"/>
        </w:rPr>
      </w:pPr>
      <w:r w:rsidRPr="001615A8">
        <w:rPr>
          <w:lang w:val="en-US"/>
        </w:rPr>
        <w:t>Transmission</w:t>
      </w:r>
      <w:r w:rsidR="00C529A5" w:rsidRPr="001615A8">
        <w:rPr>
          <w:lang w:val="en-US"/>
        </w:rPr>
        <w:t xml:space="preserve"> </w:t>
      </w:r>
      <w:r w:rsidR="00276097" w:rsidRPr="001615A8">
        <w:rPr>
          <w:lang w:val="en-US"/>
        </w:rPr>
        <w:t xml:space="preserve">activity </w:t>
      </w:r>
      <w:r w:rsidRPr="001615A8">
        <w:rPr>
          <w:lang w:val="en-US"/>
        </w:rPr>
        <w:t>including</w:t>
      </w:r>
      <w:r w:rsidR="00276097" w:rsidRPr="001615A8">
        <w:rPr>
          <w:lang w:val="en-US"/>
        </w:rPr>
        <w:t xml:space="preserve"> </w:t>
      </w:r>
      <w:r w:rsidR="00C529A5" w:rsidRPr="001615A8">
        <w:rPr>
          <w:lang w:val="en-US"/>
        </w:rPr>
        <w:t xml:space="preserve">tariff </w:t>
      </w:r>
      <w:r w:rsidRPr="001615A8">
        <w:rPr>
          <w:lang w:val="en-US"/>
        </w:rPr>
        <w:t>is</w:t>
      </w:r>
      <w:r w:rsidR="00C529A5" w:rsidRPr="001615A8">
        <w:rPr>
          <w:lang w:val="en-US"/>
        </w:rPr>
        <w:t xml:space="preserve"> </w:t>
      </w:r>
      <w:r w:rsidRPr="001615A8">
        <w:rPr>
          <w:lang w:val="en-US"/>
        </w:rPr>
        <w:t>regulated</w:t>
      </w:r>
      <w:r w:rsidR="00C529A5" w:rsidRPr="001615A8">
        <w:rPr>
          <w:lang w:val="en-US"/>
        </w:rPr>
        <w:t xml:space="preserve"> by </w:t>
      </w:r>
      <w:r w:rsidR="00091628" w:rsidRPr="001615A8">
        <w:rPr>
          <w:lang w:val="en-US"/>
        </w:rPr>
        <w:t>NAER</w:t>
      </w:r>
      <w:r w:rsidR="0042216A" w:rsidRPr="001615A8">
        <w:rPr>
          <w:lang w:val="en-US"/>
        </w:rPr>
        <w:t>.</w:t>
      </w:r>
    </w:p>
    <w:p w:rsidR="00D64DF5" w:rsidRPr="001615A8" w:rsidRDefault="00BC053D" w:rsidP="007D7CC6">
      <w:pPr>
        <w:pStyle w:val="aff5"/>
        <w:spacing w:before="120" w:line="276" w:lineRule="auto"/>
        <w:ind w:firstLine="284"/>
        <w:rPr>
          <w:color w:val="000000"/>
          <w:lang w:val="en-US"/>
        </w:rPr>
      </w:pPr>
      <w:r w:rsidRPr="001615A8">
        <w:rPr>
          <w:b/>
          <w:lang w:val="en-US"/>
        </w:rPr>
        <w:t>16.3</w:t>
      </w:r>
      <w:r w:rsidR="00745DFB" w:rsidRPr="001615A8">
        <w:rPr>
          <w:b/>
          <w:lang w:val="en-US"/>
        </w:rPr>
        <w:t>.</w:t>
      </w:r>
      <w:r w:rsidR="00745DFB" w:rsidRPr="001615A8">
        <w:rPr>
          <w:lang w:val="en-US"/>
        </w:rPr>
        <w:t xml:space="preserve"> </w:t>
      </w:r>
      <w:r w:rsidR="00D64DF5" w:rsidRPr="001615A8">
        <w:rPr>
          <w:u w:val="single"/>
          <w:lang w:val="en-US"/>
        </w:rPr>
        <w:t xml:space="preserve">Distribution </w:t>
      </w:r>
      <w:r w:rsidR="00D64DF5" w:rsidRPr="001615A8">
        <w:rPr>
          <w:lang w:val="en-US"/>
        </w:rPr>
        <w:t xml:space="preserve">consists of 3 distribution system operators (DSO): </w:t>
      </w:r>
      <w:r w:rsidR="00D35EA7" w:rsidRPr="001615A8">
        <w:rPr>
          <w:i/>
          <w:lang w:val="en-US"/>
        </w:rPr>
        <w:t>RED North, RED North-W</w:t>
      </w:r>
      <w:r w:rsidR="00D64DF5" w:rsidRPr="001615A8">
        <w:rPr>
          <w:i/>
          <w:lang w:val="en-US"/>
        </w:rPr>
        <w:t xml:space="preserve">est </w:t>
      </w:r>
      <w:r w:rsidR="00D64DF5" w:rsidRPr="001615A8">
        <w:rPr>
          <w:lang w:val="en-US"/>
        </w:rPr>
        <w:t xml:space="preserve"> (both state-owned) and </w:t>
      </w:r>
      <w:r w:rsidR="00D64DF5" w:rsidRPr="001615A8">
        <w:rPr>
          <w:i/>
          <w:lang w:val="en-US"/>
        </w:rPr>
        <w:t>RED Union Fenosa</w:t>
      </w:r>
      <w:r w:rsidR="00D64DF5" w:rsidRPr="001615A8">
        <w:rPr>
          <w:lang w:val="en-US"/>
        </w:rPr>
        <w:t xml:space="preserve"> (privately-owned), the latter covering about 70% of the </w:t>
      </w:r>
      <w:r w:rsidR="004240BA" w:rsidRPr="001615A8">
        <w:rPr>
          <w:lang w:val="en-US"/>
        </w:rPr>
        <w:t xml:space="preserve">territory </w:t>
      </w:r>
      <w:r w:rsidR="00C9351D" w:rsidRPr="001615A8">
        <w:rPr>
          <w:lang w:val="en-US"/>
        </w:rPr>
        <w:t>of</w:t>
      </w:r>
      <w:r w:rsidR="00D64DF5" w:rsidRPr="001615A8">
        <w:rPr>
          <w:lang w:val="en-US"/>
        </w:rPr>
        <w:t xml:space="preserve"> </w:t>
      </w:r>
      <w:r w:rsidR="004240BA" w:rsidRPr="001615A8">
        <w:rPr>
          <w:lang w:val="en-US"/>
        </w:rPr>
        <w:t xml:space="preserve">Moldova (without Transnistria) </w:t>
      </w:r>
      <w:r w:rsidR="00D64DF5" w:rsidRPr="001615A8">
        <w:rPr>
          <w:lang w:val="en-US"/>
        </w:rPr>
        <w:t>With respect to SoS, the DSOs are typically responsible for:</w:t>
      </w:r>
    </w:p>
    <w:p w:rsidR="00BC053D" w:rsidRPr="001615A8" w:rsidRDefault="00D64DF5" w:rsidP="00BC053D">
      <w:pPr>
        <w:pStyle w:val="aff5"/>
        <w:numPr>
          <w:ilvl w:val="0"/>
          <w:numId w:val="10"/>
        </w:numPr>
        <w:spacing w:before="60" w:line="276" w:lineRule="auto"/>
        <w:ind w:left="426" w:firstLine="0"/>
        <w:rPr>
          <w:color w:val="000000"/>
          <w:lang w:val="en-US"/>
        </w:rPr>
      </w:pPr>
      <w:r w:rsidRPr="001615A8">
        <w:rPr>
          <w:color w:val="000000"/>
          <w:lang w:val="en-US"/>
        </w:rPr>
        <w:t xml:space="preserve">Ensuring balancing energy required for their </w:t>
      </w:r>
      <w:r w:rsidR="00494E71" w:rsidRPr="001615A8">
        <w:rPr>
          <w:color w:val="000000"/>
          <w:lang w:val="en-US"/>
        </w:rPr>
        <w:t>customers</w:t>
      </w:r>
      <w:r w:rsidRPr="001615A8">
        <w:rPr>
          <w:color w:val="000000"/>
          <w:lang w:val="en-US"/>
        </w:rPr>
        <w:t>;</w:t>
      </w:r>
    </w:p>
    <w:p w:rsidR="00BC053D" w:rsidRPr="001615A8" w:rsidRDefault="00D64DF5" w:rsidP="00BC053D">
      <w:pPr>
        <w:pStyle w:val="aff5"/>
        <w:numPr>
          <w:ilvl w:val="0"/>
          <w:numId w:val="10"/>
        </w:numPr>
        <w:spacing w:before="60" w:line="276" w:lineRule="auto"/>
        <w:ind w:left="426" w:firstLine="0"/>
        <w:rPr>
          <w:color w:val="000000"/>
          <w:lang w:val="en-US"/>
        </w:rPr>
      </w:pPr>
      <w:r w:rsidRPr="001615A8">
        <w:rPr>
          <w:color w:val="000000"/>
          <w:lang w:val="en-US"/>
        </w:rPr>
        <w:t>Dispatching of power generation units connected to the distribution system;</w:t>
      </w:r>
    </w:p>
    <w:p w:rsidR="00BC053D" w:rsidRPr="001615A8" w:rsidRDefault="000166C8" w:rsidP="00BC053D">
      <w:pPr>
        <w:pStyle w:val="aff5"/>
        <w:numPr>
          <w:ilvl w:val="0"/>
          <w:numId w:val="10"/>
        </w:numPr>
        <w:spacing w:before="60" w:line="276" w:lineRule="auto"/>
        <w:ind w:left="426" w:firstLine="0"/>
        <w:rPr>
          <w:color w:val="000000"/>
          <w:lang w:val="en-US"/>
        </w:rPr>
      </w:pPr>
      <w:r w:rsidRPr="001615A8">
        <w:rPr>
          <w:color w:val="000000"/>
          <w:lang w:val="en-US"/>
        </w:rPr>
        <w:t>Purchasing</w:t>
      </w:r>
      <w:r w:rsidR="00D64DF5" w:rsidRPr="001615A8">
        <w:rPr>
          <w:color w:val="000000"/>
          <w:lang w:val="en-US"/>
        </w:rPr>
        <w:t xml:space="preserve"> energy for covering distribution system losses;</w:t>
      </w:r>
    </w:p>
    <w:p w:rsidR="00BC053D" w:rsidRPr="001615A8" w:rsidRDefault="004240BA" w:rsidP="00BC053D">
      <w:pPr>
        <w:pStyle w:val="aff5"/>
        <w:numPr>
          <w:ilvl w:val="0"/>
          <w:numId w:val="10"/>
        </w:numPr>
        <w:spacing w:before="60" w:line="276" w:lineRule="auto"/>
        <w:ind w:left="426" w:firstLine="0"/>
        <w:rPr>
          <w:color w:val="000000"/>
          <w:lang w:val="en-US"/>
        </w:rPr>
      </w:pPr>
      <w:r w:rsidRPr="001615A8">
        <w:rPr>
          <w:color w:val="000000"/>
          <w:lang w:val="en-US"/>
        </w:rPr>
        <w:t xml:space="preserve">Development and </w:t>
      </w:r>
      <w:r w:rsidR="00E9628D" w:rsidRPr="001615A8">
        <w:rPr>
          <w:color w:val="000000"/>
          <w:lang w:val="en-US"/>
        </w:rPr>
        <w:t>m</w:t>
      </w:r>
      <w:r w:rsidR="00D64DF5" w:rsidRPr="001615A8">
        <w:rPr>
          <w:color w:val="000000"/>
          <w:lang w:val="en-US"/>
        </w:rPr>
        <w:t>aintenance of power distribution system</w:t>
      </w:r>
      <w:r w:rsidR="00536219" w:rsidRPr="001615A8">
        <w:rPr>
          <w:color w:val="000000"/>
          <w:lang w:val="en-US"/>
        </w:rPr>
        <w:t>;</w:t>
      </w:r>
    </w:p>
    <w:p w:rsidR="00536219" w:rsidRPr="001615A8" w:rsidRDefault="00536219" w:rsidP="00BC053D">
      <w:pPr>
        <w:pStyle w:val="aff5"/>
        <w:numPr>
          <w:ilvl w:val="0"/>
          <w:numId w:val="10"/>
        </w:numPr>
        <w:spacing w:before="60" w:line="276" w:lineRule="auto"/>
        <w:ind w:left="426" w:firstLine="0"/>
        <w:rPr>
          <w:color w:val="000000"/>
          <w:lang w:val="en-US"/>
        </w:rPr>
      </w:pPr>
      <w:r w:rsidRPr="001615A8">
        <w:rPr>
          <w:lang w:val="en-US"/>
        </w:rPr>
        <w:t>Connection/disconnection to/from the grid of system users.</w:t>
      </w:r>
    </w:p>
    <w:p w:rsidR="00745DFB" w:rsidRPr="001615A8" w:rsidRDefault="00BC053D" w:rsidP="00BC053D">
      <w:pPr>
        <w:pStyle w:val="aff5"/>
        <w:numPr>
          <w:ilvl w:val="1"/>
          <w:numId w:val="42"/>
        </w:numPr>
        <w:spacing w:before="60" w:line="276" w:lineRule="auto"/>
        <w:rPr>
          <w:color w:val="000000"/>
          <w:u w:val="single"/>
          <w:lang w:val="en-US"/>
        </w:rPr>
      </w:pPr>
      <w:r w:rsidRPr="001615A8">
        <w:rPr>
          <w:color w:val="000000"/>
          <w:lang w:val="en-US"/>
        </w:rPr>
        <w:t xml:space="preserve"> </w:t>
      </w:r>
      <w:r w:rsidR="00745DFB" w:rsidRPr="001615A8">
        <w:rPr>
          <w:color w:val="000000"/>
          <w:u w:val="single"/>
          <w:lang w:val="en-US"/>
        </w:rPr>
        <w:t>Supply at regulated tariff</w:t>
      </w:r>
      <w:r w:rsidR="000166C8" w:rsidRPr="001615A8">
        <w:rPr>
          <w:color w:val="000000"/>
          <w:u w:val="single"/>
          <w:lang w:val="en-US"/>
        </w:rPr>
        <w:t>s</w:t>
      </w:r>
      <w:r w:rsidR="00745DFB" w:rsidRPr="001615A8">
        <w:rPr>
          <w:color w:val="000000"/>
          <w:u w:val="single"/>
          <w:lang w:val="en-US"/>
        </w:rPr>
        <w:t xml:space="preserve">: </w:t>
      </w:r>
    </w:p>
    <w:p w:rsidR="00BC053D" w:rsidRPr="001615A8" w:rsidRDefault="00A00716" w:rsidP="007D7CC6">
      <w:pPr>
        <w:pStyle w:val="aff5"/>
        <w:numPr>
          <w:ilvl w:val="0"/>
          <w:numId w:val="19"/>
        </w:numPr>
        <w:spacing w:before="60" w:line="276" w:lineRule="auto"/>
        <w:ind w:left="0" w:firstLine="426"/>
        <w:rPr>
          <w:lang w:val="en-US"/>
        </w:rPr>
      </w:pPr>
      <w:r w:rsidRPr="001615A8">
        <w:rPr>
          <w:lang w:val="en-US"/>
        </w:rPr>
        <w:t>FCC</w:t>
      </w:r>
      <w:r w:rsidR="00745DFB" w:rsidRPr="001615A8">
        <w:rPr>
          <w:lang w:val="en-US"/>
        </w:rPr>
        <w:t xml:space="preserve"> "Gas Natural Fenosa Furnizare Energie" </w:t>
      </w:r>
      <w:r w:rsidR="005A6A46" w:rsidRPr="001615A8">
        <w:rPr>
          <w:lang w:val="en-US"/>
        </w:rPr>
        <w:t>LLC</w:t>
      </w:r>
      <w:r w:rsidR="002B6911" w:rsidRPr="001615A8">
        <w:rPr>
          <w:lang w:val="en-US"/>
        </w:rPr>
        <w:t xml:space="preserve"> (GNFFE)</w:t>
      </w:r>
      <w:r w:rsidR="00745DFB" w:rsidRPr="001615A8">
        <w:rPr>
          <w:lang w:val="en-US"/>
        </w:rPr>
        <w:t xml:space="preserve"> that </w:t>
      </w:r>
      <w:r w:rsidR="000166C8" w:rsidRPr="001615A8">
        <w:rPr>
          <w:lang w:val="en-US"/>
        </w:rPr>
        <w:t xml:space="preserve">was </w:t>
      </w:r>
      <w:r w:rsidR="00745DFB" w:rsidRPr="001615A8">
        <w:rPr>
          <w:lang w:val="en-US"/>
        </w:rPr>
        <w:t xml:space="preserve">created </w:t>
      </w:r>
      <w:r w:rsidR="000166C8" w:rsidRPr="001615A8">
        <w:rPr>
          <w:lang w:val="en-US"/>
        </w:rPr>
        <w:t xml:space="preserve">as  a </w:t>
      </w:r>
      <w:r w:rsidR="00745DFB" w:rsidRPr="001615A8">
        <w:rPr>
          <w:lang w:val="en-US"/>
        </w:rPr>
        <w:t xml:space="preserve">result of unbundling </w:t>
      </w:r>
      <w:r w:rsidR="000166C8" w:rsidRPr="001615A8">
        <w:rPr>
          <w:lang w:val="en-US"/>
        </w:rPr>
        <w:t xml:space="preserve">of activities by </w:t>
      </w:r>
      <w:r w:rsidRPr="001615A8">
        <w:rPr>
          <w:lang w:val="en-US"/>
        </w:rPr>
        <w:t>FCC</w:t>
      </w:r>
      <w:r w:rsidR="00745DFB" w:rsidRPr="001615A8">
        <w:rPr>
          <w:lang w:val="en-US"/>
        </w:rPr>
        <w:t xml:space="preserve"> RED Union Fenosa </w:t>
      </w:r>
      <w:r w:rsidR="006F2044" w:rsidRPr="001615A8">
        <w:rPr>
          <w:lang w:val="en-US"/>
        </w:rPr>
        <w:t xml:space="preserve">JSC </w:t>
      </w:r>
      <w:r w:rsidR="00745DFB" w:rsidRPr="001615A8">
        <w:rPr>
          <w:lang w:val="en-US"/>
        </w:rPr>
        <w:t>(separation of  distribution and supply activit</w:t>
      </w:r>
      <w:r w:rsidR="004240BA" w:rsidRPr="001615A8">
        <w:rPr>
          <w:lang w:val="en-US"/>
        </w:rPr>
        <w:t>ies</w:t>
      </w:r>
      <w:r w:rsidR="00745DFB" w:rsidRPr="001615A8">
        <w:rPr>
          <w:lang w:val="en-US"/>
        </w:rPr>
        <w:t>), in accordance with</w:t>
      </w:r>
      <w:r w:rsidR="000166C8" w:rsidRPr="001615A8">
        <w:rPr>
          <w:lang w:val="en-US"/>
        </w:rPr>
        <w:t xml:space="preserve"> the</w:t>
      </w:r>
      <w:r w:rsidR="00745DFB" w:rsidRPr="001615A8">
        <w:rPr>
          <w:lang w:val="en-US"/>
        </w:rPr>
        <w:t xml:space="preserve"> Law on electricity (</w:t>
      </w:r>
      <w:r w:rsidR="000166C8" w:rsidRPr="001615A8">
        <w:rPr>
          <w:lang w:val="en-US"/>
        </w:rPr>
        <w:t xml:space="preserve">transposing the EU </w:t>
      </w:r>
      <w:r w:rsidR="00745DFB" w:rsidRPr="001615A8">
        <w:rPr>
          <w:lang w:val="en-US"/>
        </w:rPr>
        <w:t>Directive 2003/54/EC</w:t>
      </w:r>
      <w:r w:rsidR="004240BA" w:rsidRPr="001615A8">
        <w:rPr>
          <w:lang w:val="en-US"/>
        </w:rPr>
        <w:t>)</w:t>
      </w:r>
      <w:r w:rsidR="00745DFB" w:rsidRPr="001615A8">
        <w:rPr>
          <w:lang w:val="en-US"/>
        </w:rPr>
        <w:t>;</w:t>
      </w:r>
    </w:p>
    <w:p w:rsidR="00745DFB" w:rsidRPr="001615A8" w:rsidRDefault="00A00716" w:rsidP="007D7CC6">
      <w:pPr>
        <w:pStyle w:val="aff5"/>
        <w:numPr>
          <w:ilvl w:val="0"/>
          <w:numId w:val="19"/>
        </w:numPr>
        <w:spacing w:before="60" w:line="276" w:lineRule="auto"/>
        <w:ind w:left="0" w:firstLine="426"/>
        <w:rPr>
          <w:lang w:val="en-US"/>
        </w:rPr>
      </w:pPr>
      <w:r w:rsidRPr="001615A8">
        <w:rPr>
          <w:lang w:val="en-US"/>
        </w:rPr>
        <w:t>JSC</w:t>
      </w:r>
      <w:r w:rsidR="00745DFB" w:rsidRPr="001615A8">
        <w:rPr>
          <w:lang w:val="en-US"/>
        </w:rPr>
        <w:t xml:space="preserve"> "Furnizarea Energiei Electrice Nord" that </w:t>
      </w:r>
      <w:r w:rsidR="000166C8" w:rsidRPr="001615A8">
        <w:rPr>
          <w:lang w:val="en-US"/>
        </w:rPr>
        <w:t xml:space="preserve">was </w:t>
      </w:r>
      <w:r w:rsidR="00745DFB" w:rsidRPr="001615A8">
        <w:rPr>
          <w:lang w:val="en-US"/>
        </w:rPr>
        <w:t xml:space="preserve">created </w:t>
      </w:r>
      <w:r w:rsidR="000166C8" w:rsidRPr="001615A8">
        <w:rPr>
          <w:lang w:val="en-US"/>
        </w:rPr>
        <w:t>as a</w:t>
      </w:r>
      <w:r w:rsidR="00745DFB" w:rsidRPr="001615A8">
        <w:rPr>
          <w:lang w:val="en-US"/>
        </w:rPr>
        <w:t xml:space="preserve"> </w:t>
      </w:r>
      <w:r w:rsidR="00AA4F1C" w:rsidRPr="001615A8">
        <w:rPr>
          <w:lang w:val="en-US"/>
        </w:rPr>
        <w:t>result</w:t>
      </w:r>
      <w:r w:rsidR="00745DFB" w:rsidRPr="001615A8">
        <w:rPr>
          <w:lang w:val="en-US"/>
        </w:rPr>
        <w:t xml:space="preserve"> of unbundling </w:t>
      </w:r>
      <w:r w:rsidR="000166C8" w:rsidRPr="001615A8">
        <w:rPr>
          <w:lang w:val="en-US"/>
        </w:rPr>
        <w:t xml:space="preserve">of activities by </w:t>
      </w:r>
      <w:r w:rsidR="00745DFB" w:rsidRPr="001615A8">
        <w:rPr>
          <w:lang w:val="en-US"/>
        </w:rPr>
        <w:t>RED No</w:t>
      </w:r>
      <w:r w:rsidR="000166C8" w:rsidRPr="001615A8">
        <w:rPr>
          <w:lang w:val="en-US"/>
        </w:rPr>
        <w:t>r</w:t>
      </w:r>
      <w:r w:rsidR="00745DFB" w:rsidRPr="001615A8">
        <w:rPr>
          <w:lang w:val="en-US"/>
        </w:rPr>
        <w:t>th and RED No</w:t>
      </w:r>
      <w:r w:rsidR="000166C8" w:rsidRPr="001615A8">
        <w:rPr>
          <w:lang w:val="en-US"/>
        </w:rPr>
        <w:t>r</w:t>
      </w:r>
      <w:r w:rsidR="00745DFB" w:rsidRPr="001615A8">
        <w:rPr>
          <w:lang w:val="en-US"/>
        </w:rPr>
        <w:t>th-</w:t>
      </w:r>
      <w:r w:rsidR="0040168E" w:rsidRPr="001615A8">
        <w:rPr>
          <w:lang w:val="en-US"/>
        </w:rPr>
        <w:t>W</w:t>
      </w:r>
      <w:r w:rsidR="000166C8" w:rsidRPr="001615A8">
        <w:rPr>
          <w:lang w:val="en-US"/>
        </w:rPr>
        <w:t xml:space="preserve">est </w:t>
      </w:r>
      <w:r w:rsidR="00745DFB" w:rsidRPr="001615A8">
        <w:rPr>
          <w:lang w:val="en-US"/>
        </w:rPr>
        <w:t>(separation of distribution and supply activit</w:t>
      </w:r>
      <w:r w:rsidR="004240BA" w:rsidRPr="001615A8">
        <w:rPr>
          <w:lang w:val="en-US"/>
        </w:rPr>
        <w:t>ies</w:t>
      </w:r>
      <w:r w:rsidR="00745DFB" w:rsidRPr="001615A8">
        <w:rPr>
          <w:lang w:val="en-US"/>
        </w:rPr>
        <w:t>)</w:t>
      </w:r>
      <w:r w:rsidR="00276097" w:rsidRPr="001615A8">
        <w:rPr>
          <w:lang w:val="en-US"/>
        </w:rPr>
        <w:t>.</w:t>
      </w:r>
    </w:p>
    <w:p w:rsidR="00276097" w:rsidRPr="001615A8" w:rsidRDefault="00536219" w:rsidP="009D07AC">
      <w:pPr>
        <w:pStyle w:val="affa"/>
        <w:rPr>
          <w:rFonts w:ascii="Times New Roman" w:hAnsi="Times New Roman"/>
          <w:sz w:val="24"/>
          <w:szCs w:val="24"/>
          <w:lang w:val="en-US"/>
        </w:rPr>
      </w:pPr>
      <w:r w:rsidRPr="001615A8">
        <w:rPr>
          <w:rFonts w:ascii="Times New Roman" w:hAnsi="Times New Roman"/>
          <w:sz w:val="24"/>
          <w:szCs w:val="24"/>
          <w:lang w:val="en-US"/>
        </w:rPr>
        <w:t>Both companies</w:t>
      </w:r>
      <w:r w:rsidR="00276097" w:rsidRPr="001615A8">
        <w:rPr>
          <w:rFonts w:ascii="Times New Roman" w:hAnsi="Times New Roman"/>
          <w:sz w:val="24"/>
          <w:szCs w:val="24"/>
          <w:lang w:val="en-US"/>
        </w:rPr>
        <w:t xml:space="preserve"> </w:t>
      </w:r>
      <w:r w:rsidRPr="001615A8">
        <w:rPr>
          <w:rFonts w:ascii="Times New Roman" w:hAnsi="Times New Roman"/>
          <w:sz w:val="24"/>
          <w:szCs w:val="24"/>
          <w:lang w:val="en-US"/>
        </w:rPr>
        <w:t>act as</w:t>
      </w:r>
      <w:r w:rsidR="009D07AC" w:rsidRPr="001615A8">
        <w:rPr>
          <w:rFonts w:ascii="Times New Roman" w:hAnsi="Times New Roman"/>
          <w:sz w:val="24"/>
          <w:szCs w:val="24"/>
          <w:lang w:val="en-US"/>
        </w:rPr>
        <w:t xml:space="preserve"> supplier</w:t>
      </w:r>
      <w:r w:rsidRPr="001615A8">
        <w:rPr>
          <w:rFonts w:ascii="Times New Roman" w:hAnsi="Times New Roman"/>
          <w:sz w:val="24"/>
          <w:szCs w:val="24"/>
          <w:lang w:val="en-US"/>
        </w:rPr>
        <w:t>s</w:t>
      </w:r>
      <w:r w:rsidR="009D07AC" w:rsidRPr="001615A8">
        <w:rPr>
          <w:rFonts w:ascii="Times New Roman" w:hAnsi="Times New Roman"/>
          <w:sz w:val="24"/>
          <w:szCs w:val="24"/>
          <w:lang w:val="en-US"/>
        </w:rPr>
        <w:t xml:space="preserve"> of</w:t>
      </w:r>
      <w:r w:rsidR="00E05E8A" w:rsidRPr="001615A8">
        <w:rPr>
          <w:rFonts w:ascii="Times New Roman" w:hAnsi="Times New Roman"/>
          <w:sz w:val="24"/>
          <w:szCs w:val="24"/>
          <w:lang w:val="en-US"/>
        </w:rPr>
        <w:t xml:space="preserve"> </w:t>
      </w:r>
      <w:r w:rsidR="009D07AC" w:rsidRPr="001615A8">
        <w:rPr>
          <w:rFonts w:ascii="Times New Roman" w:hAnsi="Times New Roman"/>
          <w:sz w:val="24"/>
          <w:szCs w:val="24"/>
          <w:lang w:val="en-US"/>
        </w:rPr>
        <w:t>last resort in their respective supply area</w:t>
      </w:r>
      <w:r w:rsidRPr="001615A8">
        <w:rPr>
          <w:rFonts w:ascii="Times New Roman" w:hAnsi="Times New Roman"/>
          <w:sz w:val="24"/>
          <w:szCs w:val="24"/>
          <w:lang w:val="en-US"/>
        </w:rPr>
        <w:t>s</w:t>
      </w:r>
      <w:r w:rsidR="009D07AC" w:rsidRPr="001615A8">
        <w:rPr>
          <w:rFonts w:ascii="Times New Roman" w:hAnsi="Times New Roman"/>
          <w:sz w:val="24"/>
          <w:szCs w:val="24"/>
          <w:lang w:val="en-US"/>
        </w:rPr>
        <w:t>.</w:t>
      </w:r>
    </w:p>
    <w:p w:rsidR="00745DFB" w:rsidRPr="001615A8" w:rsidRDefault="00BC053D" w:rsidP="00BC053D">
      <w:pPr>
        <w:pStyle w:val="aff5"/>
        <w:numPr>
          <w:ilvl w:val="1"/>
          <w:numId w:val="42"/>
        </w:numPr>
        <w:spacing w:before="120" w:line="276" w:lineRule="auto"/>
        <w:rPr>
          <w:lang w:val="en-US"/>
        </w:rPr>
      </w:pPr>
      <w:r w:rsidRPr="001615A8">
        <w:rPr>
          <w:lang w:val="en-US"/>
        </w:rPr>
        <w:t xml:space="preserve"> </w:t>
      </w:r>
      <w:r w:rsidR="00D64DF5" w:rsidRPr="001615A8">
        <w:rPr>
          <w:u w:val="single"/>
          <w:lang w:val="en-US"/>
        </w:rPr>
        <w:t>Supply at non-regulated tariffs</w:t>
      </w:r>
      <w:r w:rsidR="00D64DF5" w:rsidRPr="001615A8">
        <w:rPr>
          <w:lang w:val="en-US"/>
        </w:rPr>
        <w:t xml:space="preserve">: </w:t>
      </w:r>
    </w:p>
    <w:p w:rsidR="007D7CC6" w:rsidRPr="001615A8" w:rsidRDefault="00D64DF5" w:rsidP="007D7CC6">
      <w:pPr>
        <w:pStyle w:val="aff5"/>
        <w:numPr>
          <w:ilvl w:val="0"/>
          <w:numId w:val="21"/>
        </w:numPr>
        <w:spacing w:before="120" w:line="276" w:lineRule="auto"/>
        <w:ind w:left="0" w:firstLine="426"/>
        <w:rPr>
          <w:lang w:val="en-US"/>
        </w:rPr>
      </w:pPr>
      <w:r w:rsidRPr="001615A8">
        <w:rPr>
          <w:i/>
          <w:lang w:val="en-US"/>
        </w:rPr>
        <w:t xml:space="preserve">Energocom </w:t>
      </w:r>
      <w:r w:rsidR="00F114FA" w:rsidRPr="001615A8">
        <w:rPr>
          <w:i/>
          <w:lang w:val="en-US"/>
        </w:rPr>
        <w:t>JSC</w:t>
      </w:r>
      <w:r w:rsidRPr="001615A8">
        <w:rPr>
          <w:i/>
          <w:lang w:val="en-US"/>
        </w:rPr>
        <w:t xml:space="preserve"> </w:t>
      </w:r>
      <w:r w:rsidRPr="001615A8">
        <w:rPr>
          <w:lang w:val="en-US"/>
        </w:rPr>
        <w:t>is a state-owned electricity supplier and trader on the wholesale market in charge of managing electricity import contracts with Ukraine</w:t>
      </w:r>
      <w:r w:rsidR="00985CD6" w:rsidRPr="001615A8">
        <w:rPr>
          <w:lang w:val="en-US"/>
        </w:rPr>
        <w:t>;</w:t>
      </w:r>
    </w:p>
    <w:p w:rsidR="007D7CC6" w:rsidRPr="001615A8" w:rsidRDefault="00A10AE7" w:rsidP="007D7CC6">
      <w:pPr>
        <w:pStyle w:val="aff5"/>
        <w:numPr>
          <w:ilvl w:val="0"/>
          <w:numId w:val="21"/>
        </w:numPr>
        <w:spacing w:before="120" w:line="276" w:lineRule="auto"/>
        <w:ind w:left="0" w:firstLine="426"/>
        <w:rPr>
          <w:lang w:val="en-US"/>
        </w:rPr>
      </w:pPr>
      <w:r w:rsidRPr="001615A8">
        <w:rPr>
          <w:i/>
          <w:lang w:val="en-US"/>
        </w:rPr>
        <w:t>Energok</w:t>
      </w:r>
      <w:r w:rsidR="00985CD6" w:rsidRPr="001615A8">
        <w:rPr>
          <w:i/>
          <w:lang w:val="en-US"/>
        </w:rPr>
        <w:t xml:space="preserve">apital </w:t>
      </w:r>
      <w:r w:rsidR="00591D16" w:rsidRPr="001615A8">
        <w:rPr>
          <w:i/>
          <w:lang w:val="en-US"/>
        </w:rPr>
        <w:t>JSC</w:t>
      </w:r>
      <w:r w:rsidR="001E6AE8" w:rsidRPr="001615A8">
        <w:rPr>
          <w:i/>
          <w:lang w:val="en-US"/>
        </w:rPr>
        <w:t>, s</w:t>
      </w:r>
      <w:r w:rsidR="001E6AE8" w:rsidRPr="001615A8">
        <w:rPr>
          <w:lang w:val="en-US"/>
        </w:rPr>
        <w:t xml:space="preserve">upply Company from Transnistria, that supplies electricity produced by </w:t>
      </w:r>
      <w:r w:rsidR="00745DFB" w:rsidRPr="001615A8">
        <w:rPr>
          <w:lang w:val="en-US"/>
        </w:rPr>
        <w:t>MGRES</w:t>
      </w:r>
      <w:r w:rsidR="00136470" w:rsidRPr="001615A8">
        <w:rPr>
          <w:lang w:val="en-US"/>
        </w:rPr>
        <w:t xml:space="preserve"> </w:t>
      </w:r>
      <w:r w:rsidR="00985CD6" w:rsidRPr="001615A8">
        <w:rPr>
          <w:lang w:val="en-US"/>
        </w:rPr>
        <w:t>to Energocom</w:t>
      </w:r>
      <w:r w:rsidR="001E6AE8" w:rsidRPr="001615A8">
        <w:rPr>
          <w:lang w:val="en-US"/>
        </w:rPr>
        <w:t xml:space="preserve"> </w:t>
      </w:r>
      <w:r w:rsidR="00F114FA" w:rsidRPr="001615A8">
        <w:rPr>
          <w:lang w:val="en-US"/>
        </w:rPr>
        <w:t>JSC</w:t>
      </w:r>
      <w:r w:rsidR="00985CD6" w:rsidRPr="001615A8">
        <w:rPr>
          <w:lang w:val="en-US"/>
        </w:rPr>
        <w:t>.</w:t>
      </w:r>
    </w:p>
    <w:p w:rsidR="00D64DF5" w:rsidRPr="001615A8" w:rsidRDefault="00985CD6" w:rsidP="007D7CC6">
      <w:pPr>
        <w:pStyle w:val="aff5"/>
        <w:numPr>
          <w:ilvl w:val="0"/>
          <w:numId w:val="21"/>
        </w:numPr>
        <w:spacing w:before="120" w:line="276" w:lineRule="auto"/>
        <w:ind w:left="0" w:firstLine="426"/>
        <w:rPr>
          <w:lang w:val="en-US"/>
        </w:rPr>
      </w:pPr>
      <w:r w:rsidRPr="001615A8">
        <w:rPr>
          <w:lang w:val="en-US"/>
        </w:rPr>
        <w:lastRenderedPageBreak/>
        <w:t>Other</w:t>
      </w:r>
      <w:r w:rsidR="00AC3F50" w:rsidRPr="001615A8">
        <w:rPr>
          <w:lang w:val="en-US"/>
        </w:rPr>
        <w:t xml:space="preserve"> </w:t>
      </w:r>
      <w:r w:rsidRPr="001615A8">
        <w:rPr>
          <w:lang w:val="en-US"/>
        </w:rPr>
        <w:t xml:space="preserve">10 </w:t>
      </w:r>
      <w:r w:rsidR="00D64DF5" w:rsidRPr="001615A8">
        <w:rPr>
          <w:lang w:val="en-US"/>
        </w:rPr>
        <w:t xml:space="preserve">suppliers currently licensed by </w:t>
      </w:r>
      <w:r w:rsidR="00091628" w:rsidRPr="001615A8">
        <w:rPr>
          <w:lang w:val="en-US"/>
        </w:rPr>
        <w:t>NAER</w:t>
      </w:r>
      <w:r w:rsidRPr="001615A8">
        <w:rPr>
          <w:lang w:val="en-US"/>
        </w:rPr>
        <w:t>.</w:t>
      </w:r>
      <w:r w:rsidR="00AC3F50" w:rsidRPr="001615A8">
        <w:rPr>
          <w:lang w:val="en-US"/>
        </w:rPr>
        <w:t xml:space="preserve"> </w:t>
      </w:r>
      <w:r w:rsidR="00536219" w:rsidRPr="001615A8">
        <w:rPr>
          <w:lang w:val="en-US"/>
        </w:rPr>
        <w:t xml:space="preserve">However, these </w:t>
      </w:r>
      <w:r w:rsidR="00AC3F50" w:rsidRPr="001615A8">
        <w:rPr>
          <w:lang w:val="en-US"/>
        </w:rPr>
        <w:t xml:space="preserve">suppliers </w:t>
      </w:r>
      <w:r w:rsidR="00536219" w:rsidRPr="001615A8">
        <w:rPr>
          <w:lang w:val="en-US"/>
        </w:rPr>
        <w:t>are not active</w:t>
      </w:r>
      <w:r w:rsidR="00AC3F50" w:rsidRPr="001615A8">
        <w:rPr>
          <w:lang w:val="en-US"/>
        </w:rPr>
        <w:t xml:space="preserve"> </w:t>
      </w:r>
      <w:r w:rsidRPr="001615A8">
        <w:rPr>
          <w:lang w:val="en-US"/>
        </w:rPr>
        <w:t xml:space="preserve">on </w:t>
      </w:r>
      <w:r w:rsidR="00536219" w:rsidRPr="001615A8">
        <w:rPr>
          <w:lang w:val="en-US"/>
        </w:rPr>
        <w:t xml:space="preserve">the electricity </w:t>
      </w:r>
      <w:r w:rsidRPr="001615A8">
        <w:rPr>
          <w:lang w:val="en-US"/>
        </w:rPr>
        <w:t>market</w:t>
      </w:r>
      <w:r w:rsidR="004240BA" w:rsidRPr="001615A8">
        <w:rPr>
          <w:lang w:val="en-US"/>
        </w:rPr>
        <w:t>.</w:t>
      </w:r>
    </w:p>
    <w:p w:rsidR="00D64DF5" w:rsidRPr="001615A8" w:rsidRDefault="00BC053D" w:rsidP="007D7CC6">
      <w:pPr>
        <w:pStyle w:val="aff5"/>
        <w:spacing w:before="120" w:line="276" w:lineRule="auto"/>
        <w:ind w:firstLine="284"/>
        <w:rPr>
          <w:lang w:val="en-US"/>
        </w:rPr>
      </w:pPr>
      <w:r w:rsidRPr="001615A8">
        <w:rPr>
          <w:b/>
          <w:lang w:val="en-US"/>
        </w:rPr>
        <w:t>16.</w:t>
      </w:r>
      <w:r w:rsidR="005F6A50" w:rsidRPr="001615A8">
        <w:rPr>
          <w:b/>
          <w:lang w:val="en-US"/>
        </w:rPr>
        <w:t>6.</w:t>
      </w:r>
      <w:r w:rsidR="005F6A50" w:rsidRPr="001615A8">
        <w:rPr>
          <w:lang w:val="en-US"/>
        </w:rPr>
        <w:t xml:space="preserve"> </w:t>
      </w:r>
      <w:r w:rsidR="00D64DF5" w:rsidRPr="001615A8">
        <w:rPr>
          <w:u w:val="single"/>
          <w:lang w:val="en-US"/>
        </w:rPr>
        <w:t>Mixed</w:t>
      </w:r>
      <w:r w:rsidR="00D64DF5" w:rsidRPr="001615A8">
        <w:rPr>
          <w:lang w:val="en-US"/>
        </w:rPr>
        <w:t xml:space="preserve"> (network/generation) functions: are performed by </w:t>
      </w:r>
      <w:r w:rsidR="00D64DF5" w:rsidRPr="001615A8">
        <w:rPr>
          <w:i/>
          <w:lang w:val="en-US"/>
        </w:rPr>
        <w:t>Dnestrenergo JSC</w:t>
      </w:r>
      <w:r w:rsidR="00D64DF5" w:rsidRPr="001615A8">
        <w:rPr>
          <w:lang w:val="en-US"/>
        </w:rPr>
        <w:t xml:space="preserve"> </w:t>
      </w:r>
      <w:r w:rsidR="00D21E62" w:rsidRPr="001615A8">
        <w:rPr>
          <w:lang w:val="en-US"/>
        </w:rPr>
        <w:t>Company</w:t>
      </w:r>
      <w:r w:rsidR="00D64DF5" w:rsidRPr="001615A8">
        <w:rPr>
          <w:lang w:val="en-US"/>
        </w:rPr>
        <w:t xml:space="preserve"> of </w:t>
      </w:r>
      <w:r w:rsidR="00AC3F50" w:rsidRPr="001615A8">
        <w:rPr>
          <w:lang w:val="en-US"/>
        </w:rPr>
        <w:t>Transnistria</w:t>
      </w:r>
      <w:r w:rsidR="00D64DF5" w:rsidRPr="001615A8">
        <w:rPr>
          <w:lang w:val="en-US"/>
        </w:rPr>
        <w:t xml:space="preserve"> </w:t>
      </w:r>
      <w:r w:rsidR="00536219" w:rsidRPr="001615A8">
        <w:rPr>
          <w:lang w:val="en-US"/>
        </w:rPr>
        <w:t xml:space="preserve">that </w:t>
      </w:r>
      <w:r w:rsidR="00D64DF5" w:rsidRPr="001615A8">
        <w:rPr>
          <w:lang w:val="en-US"/>
        </w:rPr>
        <w:t xml:space="preserve">operates Eastern </w:t>
      </w:r>
      <w:r w:rsidR="00DF2089" w:rsidRPr="001615A8">
        <w:rPr>
          <w:lang w:val="en-US"/>
        </w:rPr>
        <w:t xml:space="preserve">(left bank of </w:t>
      </w:r>
      <w:r w:rsidR="00536219" w:rsidRPr="001615A8">
        <w:rPr>
          <w:lang w:val="en-US"/>
        </w:rPr>
        <w:t xml:space="preserve">Nistru </w:t>
      </w:r>
      <w:r w:rsidR="001E6AE8" w:rsidRPr="001615A8">
        <w:rPr>
          <w:lang w:val="en-US"/>
        </w:rPr>
        <w:t>River</w:t>
      </w:r>
      <w:r w:rsidR="00DF2089" w:rsidRPr="001615A8">
        <w:rPr>
          <w:lang w:val="en-US"/>
        </w:rPr>
        <w:t xml:space="preserve">) </w:t>
      </w:r>
      <w:r w:rsidR="00D64DF5" w:rsidRPr="001615A8">
        <w:rPr>
          <w:lang w:val="en-US"/>
        </w:rPr>
        <w:t>electricity networks and HPP Dubasari</w:t>
      </w:r>
      <w:r w:rsidR="00536219" w:rsidRPr="001615A8">
        <w:rPr>
          <w:lang w:val="en-US"/>
        </w:rPr>
        <w:t>,</w:t>
      </w:r>
      <w:r w:rsidR="004240BA" w:rsidRPr="001615A8">
        <w:rPr>
          <w:lang w:val="en-US"/>
        </w:rPr>
        <w:t xml:space="preserve"> </w:t>
      </w:r>
      <w:r w:rsidR="00536219" w:rsidRPr="001615A8">
        <w:rPr>
          <w:lang w:val="en-US"/>
        </w:rPr>
        <w:t>which is</w:t>
      </w:r>
      <w:r w:rsidR="004240BA" w:rsidRPr="001615A8">
        <w:rPr>
          <w:lang w:val="en-US"/>
        </w:rPr>
        <w:t xml:space="preserve"> no</w:t>
      </w:r>
      <w:r w:rsidR="00536219" w:rsidRPr="001615A8">
        <w:rPr>
          <w:lang w:val="en-US"/>
        </w:rPr>
        <w:t>t</w:t>
      </w:r>
      <w:r w:rsidR="004240BA" w:rsidRPr="001615A8">
        <w:rPr>
          <w:lang w:val="en-US"/>
        </w:rPr>
        <w:t xml:space="preserve"> regulated by Moldovan institutions</w:t>
      </w:r>
      <w:r w:rsidR="00D64DF5" w:rsidRPr="001615A8">
        <w:rPr>
          <w:lang w:val="en-US"/>
        </w:rPr>
        <w:t>;</w:t>
      </w:r>
    </w:p>
    <w:p w:rsidR="00D64DF5" w:rsidRPr="001615A8" w:rsidRDefault="00BC053D" w:rsidP="007D7CC6">
      <w:pPr>
        <w:pStyle w:val="aff5"/>
        <w:spacing w:before="120" w:line="276" w:lineRule="auto"/>
        <w:ind w:firstLine="284"/>
        <w:rPr>
          <w:lang w:val="en-US"/>
        </w:rPr>
      </w:pPr>
      <w:r w:rsidRPr="001615A8">
        <w:rPr>
          <w:b/>
          <w:lang w:val="en-US"/>
        </w:rPr>
        <w:t>16.</w:t>
      </w:r>
      <w:r w:rsidR="005F6A50" w:rsidRPr="001615A8">
        <w:rPr>
          <w:b/>
          <w:lang w:val="en-US"/>
        </w:rPr>
        <w:t>7.</w:t>
      </w:r>
      <w:r w:rsidR="005F6A50" w:rsidRPr="001615A8">
        <w:rPr>
          <w:lang w:val="en-US"/>
        </w:rPr>
        <w:t xml:space="preserve"> </w:t>
      </w:r>
      <w:r w:rsidR="00D64DF5" w:rsidRPr="001615A8">
        <w:rPr>
          <w:u w:val="single"/>
          <w:lang w:val="en-US"/>
        </w:rPr>
        <w:t xml:space="preserve">Final </w:t>
      </w:r>
      <w:r w:rsidR="00494E71" w:rsidRPr="001615A8">
        <w:rPr>
          <w:u w:val="single"/>
          <w:lang w:val="en-US"/>
        </w:rPr>
        <w:t>customers</w:t>
      </w:r>
      <w:r w:rsidR="001E5204" w:rsidRPr="001615A8">
        <w:rPr>
          <w:u w:val="single"/>
          <w:lang w:val="en-US"/>
        </w:rPr>
        <w:t>:</w:t>
      </w:r>
      <w:r w:rsidR="00D64DF5" w:rsidRPr="001615A8">
        <w:rPr>
          <w:lang w:val="en-US"/>
        </w:rPr>
        <w:t xml:space="preserve"> since </w:t>
      </w:r>
      <w:r w:rsidR="00DF2089" w:rsidRPr="001615A8">
        <w:rPr>
          <w:lang w:val="en-US"/>
        </w:rPr>
        <w:t xml:space="preserve">January 1, </w:t>
      </w:r>
      <w:r w:rsidR="00D64DF5" w:rsidRPr="001615A8">
        <w:rPr>
          <w:lang w:val="en-US"/>
        </w:rPr>
        <w:t>201</w:t>
      </w:r>
      <w:r w:rsidR="005F6A50" w:rsidRPr="001615A8">
        <w:rPr>
          <w:lang w:val="en-US"/>
        </w:rPr>
        <w:t xml:space="preserve">5 </w:t>
      </w:r>
      <w:r w:rsidR="00DF2089" w:rsidRPr="001615A8">
        <w:rPr>
          <w:lang w:val="en-US"/>
        </w:rPr>
        <w:t xml:space="preserve">all </w:t>
      </w:r>
      <w:r w:rsidR="001E5204" w:rsidRPr="001615A8">
        <w:rPr>
          <w:lang w:val="en-US"/>
        </w:rPr>
        <w:t xml:space="preserve">final customers </w:t>
      </w:r>
      <w:r w:rsidR="005F6A50" w:rsidRPr="001615A8">
        <w:rPr>
          <w:lang w:val="en-US"/>
        </w:rPr>
        <w:t xml:space="preserve">are declared eligible and </w:t>
      </w:r>
      <w:r w:rsidR="001E5204" w:rsidRPr="001615A8">
        <w:rPr>
          <w:lang w:val="en-US"/>
        </w:rPr>
        <w:t>have the right</w:t>
      </w:r>
      <w:r w:rsidR="005F6A50" w:rsidRPr="001615A8">
        <w:rPr>
          <w:lang w:val="en-US"/>
        </w:rPr>
        <w:t xml:space="preserve"> to b</w:t>
      </w:r>
      <w:r w:rsidR="001E5204" w:rsidRPr="001615A8">
        <w:rPr>
          <w:lang w:val="en-US"/>
        </w:rPr>
        <w:t>u</w:t>
      </w:r>
      <w:r w:rsidR="005F6A50" w:rsidRPr="001615A8">
        <w:rPr>
          <w:lang w:val="en-US"/>
        </w:rPr>
        <w:t>y electricity fro</w:t>
      </w:r>
      <w:r w:rsidR="00DF2089" w:rsidRPr="001615A8">
        <w:rPr>
          <w:lang w:val="en-US"/>
        </w:rPr>
        <w:t>m</w:t>
      </w:r>
      <w:r w:rsidR="005F6A50" w:rsidRPr="001615A8">
        <w:rPr>
          <w:lang w:val="en-US"/>
        </w:rPr>
        <w:t xml:space="preserve"> any generator </w:t>
      </w:r>
      <w:r w:rsidR="001E5204" w:rsidRPr="001615A8">
        <w:rPr>
          <w:lang w:val="en-US"/>
        </w:rPr>
        <w:t xml:space="preserve">or </w:t>
      </w:r>
      <w:r w:rsidR="005F6A50" w:rsidRPr="001615A8">
        <w:rPr>
          <w:lang w:val="en-US"/>
        </w:rPr>
        <w:t xml:space="preserve">supplier, including from abroad. </w:t>
      </w:r>
    </w:p>
    <w:p w:rsidR="00CE163A" w:rsidRPr="001615A8" w:rsidRDefault="00D64DF5" w:rsidP="009D07AC">
      <w:pPr>
        <w:pStyle w:val="a5"/>
        <w:tabs>
          <w:tab w:val="left" w:pos="0"/>
        </w:tabs>
        <w:autoSpaceDE w:val="0"/>
        <w:autoSpaceDN w:val="0"/>
        <w:adjustRightInd w:val="0"/>
        <w:spacing w:after="0"/>
        <w:ind w:left="0"/>
        <w:contextualSpacing w:val="0"/>
        <w:rPr>
          <w:rFonts w:ascii="Times New Roman" w:hAnsi="Times New Roman"/>
          <w:sz w:val="24"/>
          <w:szCs w:val="24"/>
          <w:lang w:val="en-US"/>
        </w:rPr>
      </w:pPr>
      <w:r w:rsidRPr="001615A8">
        <w:rPr>
          <w:rFonts w:ascii="Times New Roman" w:hAnsi="Times New Roman"/>
          <w:sz w:val="24"/>
          <w:szCs w:val="24"/>
          <w:lang w:val="en-US"/>
        </w:rPr>
        <w:t>In summary, on the electricity market</w:t>
      </w:r>
      <w:r w:rsidR="00DF2089" w:rsidRPr="001615A8">
        <w:rPr>
          <w:rFonts w:ascii="Times New Roman" w:hAnsi="Times New Roman"/>
          <w:sz w:val="24"/>
          <w:szCs w:val="24"/>
          <w:lang w:val="en-US"/>
        </w:rPr>
        <w:t xml:space="preserve"> of Ro</w:t>
      </w:r>
      <w:r w:rsidR="00276097" w:rsidRPr="001615A8">
        <w:rPr>
          <w:rFonts w:ascii="Times New Roman" w:hAnsi="Times New Roman"/>
          <w:sz w:val="24"/>
          <w:szCs w:val="24"/>
          <w:lang w:val="en-US"/>
        </w:rPr>
        <w:t>M</w:t>
      </w:r>
      <w:r w:rsidRPr="001615A8">
        <w:rPr>
          <w:rFonts w:ascii="Times New Roman" w:hAnsi="Times New Roman"/>
          <w:sz w:val="24"/>
          <w:szCs w:val="24"/>
          <w:lang w:val="en-US"/>
        </w:rPr>
        <w:t xml:space="preserve"> there are </w:t>
      </w:r>
      <w:r w:rsidR="00E05E8A" w:rsidRPr="001615A8">
        <w:rPr>
          <w:rFonts w:ascii="Times New Roman" w:hAnsi="Times New Roman"/>
          <w:sz w:val="24"/>
          <w:szCs w:val="24"/>
          <w:lang w:val="en-US"/>
        </w:rPr>
        <w:t>4</w:t>
      </w:r>
      <w:r w:rsidRPr="001615A8">
        <w:rPr>
          <w:rFonts w:ascii="Times New Roman" w:hAnsi="Times New Roman"/>
          <w:sz w:val="24"/>
          <w:szCs w:val="24"/>
          <w:lang w:val="en-US"/>
        </w:rPr>
        <w:t xml:space="preserve"> licensed generators, </w:t>
      </w:r>
      <w:r w:rsidR="00E05E8A" w:rsidRPr="001615A8">
        <w:rPr>
          <w:rFonts w:ascii="Times New Roman" w:hAnsi="Times New Roman"/>
          <w:sz w:val="24"/>
          <w:szCs w:val="24"/>
          <w:lang w:val="en-US"/>
        </w:rPr>
        <w:t xml:space="preserve">1 transmission system operator, 3 distribution system operators, </w:t>
      </w:r>
      <w:r w:rsidR="00DF2089" w:rsidRPr="001615A8">
        <w:rPr>
          <w:rFonts w:ascii="Times New Roman" w:hAnsi="Times New Roman"/>
          <w:sz w:val="24"/>
          <w:szCs w:val="24"/>
          <w:lang w:val="en-US"/>
        </w:rPr>
        <w:t>2</w:t>
      </w:r>
      <w:r w:rsidRPr="001615A8">
        <w:rPr>
          <w:rFonts w:ascii="Times New Roman" w:hAnsi="Times New Roman"/>
          <w:sz w:val="24"/>
          <w:szCs w:val="24"/>
          <w:lang w:val="en-US"/>
        </w:rPr>
        <w:t xml:space="preserve"> suppliers at regulated tariffs, </w:t>
      </w:r>
      <w:r w:rsidR="00DF2089" w:rsidRPr="001615A8">
        <w:rPr>
          <w:rFonts w:ascii="Times New Roman" w:hAnsi="Times New Roman"/>
          <w:sz w:val="24"/>
          <w:szCs w:val="24"/>
          <w:lang w:val="en-US"/>
        </w:rPr>
        <w:t>1</w:t>
      </w:r>
      <w:r w:rsidR="0057719F" w:rsidRPr="001615A8">
        <w:rPr>
          <w:rFonts w:ascii="Times New Roman" w:hAnsi="Times New Roman"/>
          <w:sz w:val="24"/>
          <w:szCs w:val="24"/>
          <w:lang w:val="en-US"/>
        </w:rPr>
        <w:t>3</w:t>
      </w:r>
      <w:r w:rsidRPr="001615A8">
        <w:rPr>
          <w:rFonts w:ascii="Times New Roman" w:hAnsi="Times New Roman"/>
          <w:sz w:val="24"/>
          <w:szCs w:val="24"/>
          <w:lang w:val="en-US"/>
        </w:rPr>
        <w:t xml:space="preserve"> suppliers at non-regulated tariffs, and</w:t>
      </w:r>
      <w:r w:rsidR="00CE163A" w:rsidRPr="001615A8">
        <w:rPr>
          <w:rFonts w:ascii="Times New Roman" w:hAnsi="Times New Roman"/>
          <w:sz w:val="24"/>
          <w:szCs w:val="24"/>
          <w:lang w:val="en-US"/>
        </w:rPr>
        <w:t xml:space="preserve"> </w:t>
      </w:r>
      <w:r w:rsidR="004612F4" w:rsidRPr="001615A8">
        <w:rPr>
          <w:rFonts w:ascii="Times New Roman" w:hAnsi="Times New Roman"/>
          <w:sz w:val="24"/>
          <w:szCs w:val="24"/>
          <w:lang w:val="en-US"/>
        </w:rPr>
        <w:t>17</w:t>
      </w:r>
      <w:r w:rsidR="00CE163A" w:rsidRPr="001615A8">
        <w:rPr>
          <w:rFonts w:ascii="Times New Roman" w:hAnsi="Times New Roman"/>
          <w:sz w:val="24"/>
          <w:szCs w:val="24"/>
          <w:lang w:val="en-US"/>
        </w:rPr>
        <w:t xml:space="preserve"> RES </w:t>
      </w:r>
      <w:r w:rsidR="00136470" w:rsidRPr="001615A8">
        <w:rPr>
          <w:rFonts w:ascii="Times New Roman" w:hAnsi="Times New Roman"/>
          <w:sz w:val="24"/>
          <w:szCs w:val="24"/>
          <w:lang w:val="en-US"/>
        </w:rPr>
        <w:t>–E (</w:t>
      </w:r>
      <w:r w:rsidR="00CE163A" w:rsidRPr="001615A8">
        <w:rPr>
          <w:rFonts w:ascii="Times New Roman" w:hAnsi="Times New Roman"/>
          <w:sz w:val="24"/>
          <w:szCs w:val="24"/>
          <w:lang w:val="en-US"/>
        </w:rPr>
        <w:t xml:space="preserve">producers of electricity </w:t>
      </w:r>
      <w:r w:rsidR="00136470" w:rsidRPr="001615A8">
        <w:rPr>
          <w:rFonts w:ascii="Times New Roman" w:hAnsi="Times New Roman"/>
          <w:sz w:val="24"/>
          <w:szCs w:val="24"/>
          <w:lang w:val="en-US"/>
        </w:rPr>
        <w:t xml:space="preserve">from </w:t>
      </w:r>
      <w:r w:rsidR="00EF6142" w:rsidRPr="001615A8">
        <w:rPr>
          <w:rFonts w:ascii="Times New Roman" w:hAnsi="Times New Roman"/>
          <w:sz w:val="24"/>
          <w:szCs w:val="24"/>
          <w:lang w:val="en-US"/>
        </w:rPr>
        <w:t>RES</w:t>
      </w:r>
      <w:r w:rsidR="00136470" w:rsidRPr="001615A8">
        <w:rPr>
          <w:rFonts w:ascii="Times New Roman" w:hAnsi="Times New Roman"/>
          <w:sz w:val="24"/>
          <w:szCs w:val="24"/>
          <w:lang w:val="en-US"/>
        </w:rPr>
        <w:t xml:space="preserve">) </w:t>
      </w:r>
      <w:r w:rsidR="00CE163A" w:rsidRPr="001615A8">
        <w:rPr>
          <w:rFonts w:ascii="Times New Roman" w:hAnsi="Times New Roman"/>
          <w:sz w:val="24"/>
          <w:szCs w:val="24"/>
          <w:lang w:val="en-US"/>
        </w:rPr>
        <w:t>at regulated tariffs</w:t>
      </w:r>
      <w:r w:rsidRPr="001615A8">
        <w:rPr>
          <w:rFonts w:ascii="Times New Roman" w:hAnsi="Times New Roman"/>
          <w:sz w:val="24"/>
          <w:szCs w:val="24"/>
          <w:lang w:val="en-US"/>
        </w:rPr>
        <w:t xml:space="preserve">. </w:t>
      </w:r>
      <w:bookmarkStart w:id="36" w:name="_Toc366844445"/>
      <w:bookmarkStart w:id="37" w:name="_Toc366954622"/>
      <w:bookmarkStart w:id="38" w:name="_Toc366955044"/>
      <w:bookmarkStart w:id="39" w:name="_Toc366844446"/>
      <w:bookmarkStart w:id="40" w:name="_Toc366954623"/>
      <w:bookmarkStart w:id="41" w:name="_Toc366955045"/>
      <w:bookmarkStart w:id="42" w:name="_Toc366844447"/>
      <w:bookmarkStart w:id="43" w:name="_Toc366954624"/>
      <w:bookmarkStart w:id="44" w:name="_Toc366955046"/>
      <w:bookmarkStart w:id="45" w:name="_Toc366844448"/>
      <w:bookmarkStart w:id="46" w:name="_Toc366954625"/>
      <w:bookmarkStart w:id="47" w:name="_Toc366955047"/>
      <w:bookmarkStart w:id="48" w:name="_Toc366844450"/>
      <w:bookmarkStart w:id="49" w:name="_Toc366954627"/>
      <w:bookmarkStart w:id="50" w:name="_Toc366955049"/>
      <w:bookmarkStart w:id="51" w:name="_Toc366844451"/>
      <w:bookmarkStart w:id="52" w:name="_Toc366954628"/>
      <w:bookmarkStart w:id="53" w:name="_Toc366955050"/>
      <w:bookmarkStart w:id="54" w:name="_Toc366844452"/>
      <w:bookmarkStart w:id="55" w:name="_Toc366954629"/>
      <w:bookmarkStart w:id="56" w:name="_Toc366955051"/>
      <w:bookmarkStart w:id="57" w:name="_Toc366844453"/>
      <w:bookmarkStart w:id="58" w:name="_Toc366954630"/>
      <w:bookmarkStart w:id="59" w:name="_Toc366955052"/>
      <w:bookmarkStart w:id="60" w:name="_Toc366844454"/>
      <w:bookmarkStart w:id="61" w:name="_Toc366954631"/>
      <w:bookmarkStart w:id="62" w:name="_Toc36695505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D64DF5" w:rsidRPr="001615A8" w:rsidRDefault="00897ECB" w:rsidP="00582F34">
      <w:pPr>
        <w:pStyle w:val="3"/>
        <w:numPr>
          <w:ilvl w:val="0"/>
          <w:numId w:val="0"/>
        </w:numPr>
        <w:spacing w:before="240"/>
        <w:rPr>
          <w:rFonts w:ascii="Times New Roman" w:hAnsi="Times New Roman"/>
          <w:color w:val="auto"/>
          <w:szCs w:val="24"/>
          <w:lang w:val="en-US"/>
        </w:rPr>
      </w:pPr>
      <w:bookmarkStart w:id="63" w:name="_Toc475612242"/>
      <w:r w:rsidRPr="001615A8">
        <w:rPr>
          <w:rFonts w:ascii="Times New Roman" w:hAnsi="Times New Roman"/>
          <w:color w:val="auto"/>
          <w:szCs w:val="24"/>
          <w:lang w:val="en-US"/>
        </w:rPr>
        <w:t>1</w:t>
      </w:r>
      <w:r w:rsidR="00994C91" w:rsidRPr="001615A8">
        <w:rPr>
          <w:rFonts w:ascii="Times New Roman" w:hAnsi="Times New Roman"/>
          <w:color w:val="auto"/>
          <w:szCs w:val="24"/>
          <w:lang w:val="en-US"/>
        </w:rPr>
        <w:t>.2</w:t>
      </w:r>
      <w:r w:rsidR="00582F34" w:rsidRPr="001615A8">
        <w:rPr>
          <w:rFonts w:ascii="Times New Roman" w:hAnsi="Times New Roman"/>
          <w:color w:val="auto"/>
          <w:szCs w:val="24"/>
          <w:lang w:val="en-US"/>
        </w:rPr>
        <w:t>.</w:t>
      </w:r>
      <w:r w:rsidR="00994C91" w:rsidRPr="001615A8">
        <w:rPr>
          <w:rFonts w:ascii="Times New Roman" w:hAnsi="Times New Roman"/>
          <w:color w:val="auto"/>
          <w:szCs w:val="24"/>
          <w:lang w:val="en-US"/>
        </w:rPr>
        <w:t xml:space="preserve"> Relevant basic legal and regulatory framework in the sector</w:t>
      </w:r>
      <w:bookmarkEnd w:id="63"/>
    </w:p>
    <w:p w:rsidR="00D64DF5" w:rsidRPr="001615A8" w:rsidRDefault="00BC053D" w:rsidP="007D7CC6">
      <w:pPr>
        <w:tabs>
          <w:tab w:val="clear" w:pos="567"/>
          <w:tab w:val="left" w:pos="0"/>
        </w:tabs>
        <w:autoSpaceDE w:val="0"/>
        <w:autoSpaceDN w:val="0"/>
        <w:adjustRightInd w:val="0"/>
        <w:spacing w:after="0" w:line="240" w:lineRule="auto"/>
        <w:ind w:firstLine="284"/>
        <w:rPr>
          <w:rFonts w:ascii="Times New Roman" w:hAnsi="Times New Roman"/>
          <w:sz w:val="24"/>
          <w:szCs w:val="24"/>
          <w:lang w:val="en-US"/>
        </w:rPr>
      </w:pPr>
      <w:r w:rsidRPr="001615A8">
        <w:rPr>
          <w:rFonts w:ascii="Times New Roman" w:hAnsi="Times New Roman"/>
          <w:b/>
          <w:sz w:val="24"/>
          <w:szCs w:val="24"/>
          <w:lang w:val="en-US"/>
        </w:rPr>
        <w:t>17.</w:t>
      </w: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In order to promote development of the electricity sector, the legal framework was developed constantly during the last years having a clear objective to align it to the European framework and relevant </w:t>
      </w:r>
      <w:r w:rsidR="00D64DF5" w:rsidRPr="001615A8">
        <w:rPr>
          <w:rFonts w:ascii="Times New Roman" w:hAnsi="Times New Roman"/>
          <w:i/>
          <w:sz w:val="24"/>
          <w:szCs w:val="24"/>
          <w:lang w:val="en-US"/>
        </w:rPr>
        <w:t>acquis</w:t>
      </w:r>
      <w:r w:rsidR="00D64DF5" w:rsidRPr="001615A8">
        <w:rPr>
          <w:rFonts w:ascii="Times New Roman" w:hAnsi="Times New Roman"/>
          <w:sz w:val="24"/>
          <w:szCs w:val="24"/>
          <w:lang w:val="en-US"/>
        </w:rPr>
        <w:t xml:space="preserve"> on electricity of Energy Community.</w:t>
      </w:r>
    </w:p>
    <w:p w:rsidR="00D64DF5" w:rsidRPr="001615A8" w:rsidRDefault="00BC053D" w:rsidP="007D7CC6">
      <w:pPr>
        <w:pStyle w:val="affa"/>
        <w:spacing w:before="120"/>
        <w:ind w:firstLine="284"/>
        <w:jc w:val="both"/>
        <w:rPr>
          <w:rFonts w:ascii="Times New Roman" w:hAnsi="Times New Roman"/>
          <w:sz w:val="24"/>
          <w:szCs w:val="24"/>
          <w:lang w:val="en-US"/>
        </w:rPr>
      </w:pPr>
      <w:r w:rsidRPr="001615A8">
        <w:rPr>
          <w:rFonts w:ascii="Times New Roman" w:hAnsi="Times New Roman"/>
          <w:b/>
          <w:sz w:val="24"/>
          <w:szCs w:val="24"/>
          <w:lang w:val="en-US"/>
        </w:rPr>
        <w:t>18.</w:t>
      </w:r>
      <w:r w:rsidRPr="001615A8">
        <w:rPr>
          <w:rFonts w:ascii="Times New Roman" w:hAnsi="Times New Roman"/>
          <w:sz w:val="24"/>
          <w:szCs w:val="24"/>
          <w:lang w:val="en-US"/>
        </w:rPr>
        <w:t xml:space="preserve"> </w:t>
      </w:r>
      <w:r w:rsidR="00AA4F1C" w:rsidRPr="001615A8">
        <w:rPr>
          <w:rFonts w:ascii="Times New Roman" w:hAnsi="Times New Roman"/>
          <w:sz w:val="24"/>
          <w:szCs w:val="24"/>
          <w:lang w:val="en-US"/>
        </w:rPr>
        <w:t>Law on electricity</w:t>
      </w:r>
      <w:r w:rsidR="00A67B1A" w:rsidRPr="001615A8">
        <w:rPr>
          <w:rFonts w:ascii="Times New Roman" w:hAnsi="Times New Roman"/>
          <w:sz w:val="24"/>
          <w:szCs w:val="24"/>
          <w:lang w:val="en-US"/>
        </w:rPr>
        <w:t xml:space="preserve"> No. 107 </w:t>
      </w:r>
      <w:r w:rsidR="0074466D" w:rsidRPr="001615A8">
        <w:rPr>
          <w:rFonts w:ascii="Times New Roman" w:hAnsi="Times New Roman"/>
          <w:sz w:val="24"/>
          <w:szCs w:val="24"/>
          <w:lang w:val="en-US"/>
        </w:rPr>
        <w:t xml:space="preserve">of </w:t>
      </w:r>
      <w:r w:rsidR="004E7A28" w:rsidRPr="001615A8">
        <w:rPr>
          <w:rFonts w:ascii="Times New Roman" w:hAnsi="Times New Roman"/>
          <w:sz w:val="24"/>
          <w:szCs w:val="24"/>
          <w:lang w:val="en-US"/>
        </w:rPr>
        <w:t xml:space="preserve">May </w:t>
      </w:r>
      <w:r w:rsidR="0074466D" w:rsidRPr="001615A8">
        <w:rPr>
          <w:rFonts w:ascii="Times New Roman" w:hAnsi="Times New Roman"/>
          <w:sz w:val="24"/>
          <w:szCs w:val="24"/>
          <w:lang w:val="en-US"/>
        </w:rPr>
        <w:t>27</w:t>
      </w:r>
      <w:r w:rsidR="004E7A28" w:rsidRPr="001615A8">
        <w:rPr>
          <w:rFonts w:ascii="Times New Roman" w:hAnsi="Times New Roman"/>
          <w:sz w:val="24"/>
          <w:szCs w:val="24"/>
          <w:lang w:val="en-US"/>
        </w:rPr>
        <w:t xml:space="preserve">, </w:t>
      </w:r>
      <w:r w:rsidR="0074466D" w:rsidRPr="001615A8">
        <w:rPr>
          <w:rFonts w:ascii="Times New Roman" w:hAnsi="Times New Roman"/>
          <w:sz w:val="24"/>
          <w:szCs w:val="24"/>
          <w:lang w:val="en-US"/>
        </w:rPr>
        <w:t xml:space="preserve">2016 </w:t>
      </w:r>
      <w:r w:rsidR="00AA4F1C" w:rsidRPr="001615A8">
        <w:rPr>
          <w:rFonts w:ascii="Times New Roman" w:hAnsi="Times New Roman"/>
          <w:sz w:val="24"/>
          <w:szCs w:val="24"/>
          <w:lang w:val="en-US"/>
        </w:rPr>
        <w:t>that transposed</w:t>
      </w:r>
      <w:r w:rsidR="000F4797" w:rsidRPr="001615A8">
        <w:rPr>
          <w:rFonts w:ascii="Times New Roman" w:hAnsi="Times New Roman"/>
          <w:sz w:val="24"/>
          <w:szCs w:val="24"/>
          <w:lang w:val="en-US"/>
        </w:rPr>
        <w:t xml:space="preserve"> the EU</w:t>
      </w:r>
      <w:r w:rsidR="00AA4F1C" w:rsidRPr="001615A8">
        <w:rPr>
          <w:rFonts w:ascii="Times New Roman" w:hAnsi="Times New Roman"/>
          <w:sz w:val="24"/>
          <w:szCs w:val="24"/>
          <w:lang w:val="en-US"/>
        </w:rPr>
        <w:t xml:space="preserve"> Directive 2009/72/EC concerning</w:t>
      </w:r>
      <w:r w:rsidR="00404794" w:rsidRPr="001615A8">
        <w:rPr>
          <w:rFonts w:ascii="Times New Roman" w:hAnsi="Times New Roman"/>
          <w:color w:val="221F20"/>
          <w:sz w:val="24"/>
          <w:szCs w:val="24"/>
          <w:lang w:val="en-US" w:eastAsia="ro-RO"/>
        </w:rPr>
        <w:t xml:space="preserve"> </w:t>
      </w:r>
      <w:r w:rsidR="00404794" w:rsidRPr="001615A8">
        <w:rPr>
          <w:rFonts w:ascii="Times New Roman" w:hAnsi="Times New Roman"/>
          <w:sz w:val="24"/>
          <w:szCs w:val="24"/>
          <w:lang w:val="en-US"/>
        </w:rPr>
        <w:t>common rules for the internal market in electricity and repealing Directive 2003/54/EC (</w:t>
      </w:r>
      <w:r w:rsidR="000F68CA" w:rsidRPr="001615A8">
        <w:rPr>
          <w:rFonts w:ascii="Times New Roman" w:hAnsi="Times New Roman"/>
          <w:sz w:val="24"/>
          <w:szCs w:val="24"/>
          <w:lang w:val="en-US"/>
        </w:rPr>
        <w:t xml:space="preserve">Third </w:t>
      </w:r>
      <w:r w:rsidR="00404794" w:rsidRPr="001615A8">
        <w:rPr>
          <w:rFonts w:ascii="Times New Roman" w:hAnsi="Times New Roman"/>
          <w:sz w:val="24"/>
          <w:szCs w:val="24"/>
          <w:lang w:val="en-US"/>
        </w:rPr>
        <w:t>Energy Packa</w:t>
      </w:r>
      <w:r w:rsidR="000F68CA" w:rsidRPr="001615A8">
        <w:rPr>
          <w:rFonts w:ascii="Times New Roman" w:hAnsi="Times New Roman"/>
          <w:sz w:val="24"/>
          <w:szCs w:val="24"/>
          <w:lang w:val="en-US"/>
        </w:rPr>
        <w:t>g</w:t>
      </w:r>
      <w:r w:rsidR="00404794" w:rsidRPr="001615A8">
        <w:rPr>
          <w:rFonts w:ascii="Times New Roman" w:hAnsi="Times New Roman"/>
          <w:sz w:val="24"/>
          <w:szCs w:val="24"/>
          <w:lang w:val="en-US"/>
        </w:rPr>
        <w:t>e</w:t>
      </w:r>
      <w:r w:rsidR="000F68CA" w:rsidRPr="001615A8">
        <w:rPr>
          <w:rFonts w:ascii="Times New Roman" w:hAnsi="Times New Roman"/>
          <w:sz w:val="24"/>
          <w:szCs w:val="24"/>
          <w:lang w:val="en-US"/>
        </w:rPr>
        <w:t>) and thus</w:t>
      </w:r>
      <w:r w:rsidR="00404794" w:rsidRPr="001615A8">
        <w:rPr>
          <w:rFonts w:ascii="Times New Roman" w:hAnsi="Times New Roman"/>
          <w:sz w:val="24"/>
          <w:szCs w:val="24"/>
          <w:lang w:val="en-US"/>
        </w:rPr>
        <w:t xml:space="preserve"> created the necessary framework for its implementation</w:t>
      </w:r>
      <w:r w:rsidR="000F68CA" w:rsidRPr="001615A8">
        <w:rPr>
          <w:rFonts w:ascii="Times New Roman" w:hAnsi="Times New Roman"/>
          <w:sz w:val="24"/>
          <w:szCs w:val="24"/>
          <w:lang w:val="en-US"/>
        </w:rPr>
        <w:t>, particularly</w:t>
      </w:r>
      <w:r w:rsidR="00D64DF5" w:rsidRPr="001615A8">
        <w:rPr>
          <w:rFonts w:ascii="Times New Roman" w:hAnsi="Times New Roman"/>
          <w:sz w:val="24"/>
          <w:szCs w:val="24"/>
          <w:lang w:val="en-US"/>
        </w:rPr>
        <w:t xml:space="preserve"> by:</w:t>
      </w:r>
    </w:p>
    <w:p w:rsidR="007D7CC6" w:rsidRPr="001615A8" w:rsidRDefault="00D64DF5"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 xml:space="preserve">Defining respective competences of governmental authorities, and the </w:t>
      </w:r>
      <w:r w:rsidR="009A7F9D" w:rsidRPr="001615A8">
        <w:rPr>
          <w:rFonts w:ascii="Times New Roman" w:hAnsi="Times New Roman"/>
          <w:sz w:val="24"/>
          <w:szCs w:val="24"/>
          <w:lang w:val="en-US"/>
        </w:rPr>
        <w:t xml:space="preserve">objectives, duties, </w:t>
      </w:r>
      <w:r w:rsidRPr="001615A8">
        <w:rPr>
          <w:rFonts w:ascii="Times New Roman" w:hAnsi="Times New Roman"/>
          <w:sz w:val="24"/>
          <w:szCs w:val="24"/>
          <w:lang w:val="en-US"/>
        </w:rPr>
        <w:t xml:space="preserve">powers, and rights of </w:t>
      </w:r>
      <w:r w:rsidR="00091628" w:rsidRPr="001615A8">
        <w:rPr>
          <w:rFonts w:ascii="Times New Roman" w:hAnsi="Times New Roman"/>
          <w:sz w:val="24"/>
          <w:szCs w:val="24"/>
          <w:lang w:val="en-US"/>
        </w:rPr>
        <w:t>NAER</w:t>
      </w:r>
      <w:r w:rsidRPr="001615A8">
        <w:rPr>
          <w:rFonts w:ascii="Times New Roman" w:hAnsi="Times New Roman"/>
          <w:sz w:val="24"/>
          <w:szCs w:val="24"/>
          <w:lang w:val="en-US"/>
        </w:rPr>
        <w:t>;</w:t>
      </w:r>
    </w:p>
    <w:p w:rsidR="007D7CC6" w:rsidRPr="001615A8" w:rsidRDefault="007B73E5"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 xml:space="preserve">Defining the </w:t>
      </w:r>
      <w:r w:rsidR="009A7F9D" w:rsidRPr="001615A8">
        <w:rPr>
          <w:rFonts w:ascii="Times New Roman" w:hAnsi="Times New Roman"/>
          <w:sz w:val="24"/>
          <w:szCs w:val="24"/>
          <w:lang w:val="en-US"/>
        </w:rPr>
        <w:t>tasks</w:t>
      </w:r>
      <w:r w:rsidRPr="001615A8">
        <w:rPr>
          <w:rFonts w:ascii="Times New Roman" w:hAnsi="Times New Roman"/>
          <w:sz w:val="24"/>
          <w:szCs w:val="24"/>
          <w:lang w:val="en-US"/>
        </w:rPr>
        <w:t xml:space="preserve">, rights and responsibilities of producers, transmission system operators, distribution system operators and electricity suppliers; </w:t>
      </w:r>
    </w:p>
    <w:p w:rsidR="007D7CC6" w:rsidRPr="001615A8" w:rsidRDefault="00D64DF5"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Defining concept of public service obligations and basic rules for imposition of such obligations</w:t>
      </w:r>
      <w:r w:rsidR="00EB7CFF" w:rsidRPr="001615A8">
        <w:rPr>
          <w:rFonts w:ascii="Times New Roman" w:hAnsi="Times New Roman"/>
          <w:sz w:val="24"/>
          <w:szCs w:val="24"/>
          <w:lang w:val="en-US"/>
        </w:rPr>
        <w:t>, which may relate to security, including security of supply, regularity, quality and price of supplies and environmental protection, including energy efficiency, energy from renewable sources and climate protection</w:t>
      </w:r>
      <w:r w:rsidRPr="001615A8">
        <w:rPr>
          <w:rFonts w:ascii="Times New Roman" w:hAnsi="Times New Roman"/>
          <w:sz w:val="24"/>
          <w:szCs w:val="24"/>
          <w:lang w:val="en-US"/>
        </w:rPr>
        <w:t>;</w:t>
      </w:r>
    </w:p>
    <w:p w:rsidR="007D7CC6" w:rsidRPr="001615A8" w:rsidRDefault="00EB7CFF"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 xml:space="preserve">Unbundling, </w:t>
      </w:r>
      <w:r w:rsidR="009A7F9D" w:rsidRPr="001615A8">
        <w:rPr>
          <w:rFonts w:ascii="Times New Roman" w:hAnsi="Times New Roman"/>
          <w:sz w:val="24"/>
          <w:szCs w:val="24"/>
          <w:lang w:val="en-US"/>
        </w:rPr>
        <w:t>d</w:t>
      </w:r>
      <w:r w:rsidRPr="001615A8">
        <w:rPr>
          <w:rFonts w:ascii="Times New Roman" w:hAnsi="Times New Roman"/>
          <w:sz w:val="24"/>
          <w:szCs w:val="24"/>
          <w:lang w:val="en-US"/>
        </w:rPr>
        <w:t>esignation and certification</w:t>
      </w:r>
      <w:r w:rsidR="009A7F9D" w:rsidRPr="001615A8">
        <w:rPr>
          <w:rFonts w:ascii="Times New Roman" w:hAnsi="Times New Roman"/>
          <w:sz w:val="24"/>
          <w:szCs w:val="24"/>
          <w:lang w:val="en-US"/>
        </w:rPr>
        <w:t xml:space="preserve"> and independence</w:t>
      </w:r>
      <w:r w:rsidRPr="001615A8">
        <w:rPr>
          <w:rFonts w:ascii="Times New Roman" w:hAnsi="Times New Roman"/>
          <w:sz w:val="24"/>
          <w:szCs w:val="24"/>
          <w:lang w:val="en-US"/>
        </w:rPr>
        <w:t xml:space="preserve"> of transmission system operator</w:t>
      </w:r>
      <w:r w:rsidR="00310B24" w:rsidRPr="001615A8">
        <w:rPr>
          <w:rFonts w:ascii="Times New Roman" w:hAnsi="Times New Roman"/>
          <w:sz w:val="24"/>
          <w:szCs w:val="24"/>
          <w:lang w:val="en-US"/>
        </w:rPr>
        <w:t xml:space="preserve"> and  distribution system operators</w:t>
      </w:r>
      <w:r w:rsidR="009A7F9D" w:rsidRPr="001615A8">
        <w:rPr>
          <w:rFonts w:ascii="Times New Roman" w:hAnsi="Times New Roman"/>
          <w:sz w:val="24"/>
          <w:szCs w:val="24"/>
          <w:lang w:val="en-US"/>
        </w:rPr>
        <w:t>;</w:t>
      </w:r>
    </w:p>
    <w:p w:rsidR="007D7CC6" w:rsidRPr="001615A8" w:rsidRDefault="009A7F9D"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Network development and powers to make investment decisions</w:t>
      </w:r>
    </w:p>
    <w:p w:rsidR="007D7CC6" w:rsidRPr="001615A8" w:rsidRDefault="009A7F9D"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D</w:t>
      </w:r>
      <w:r w:rsidR="00EB7CFF" w:rsidRPr="001615A8">
        <w:rPr>
          <w:rFonts w:ascii="Times New Roman" w:hAnsi="Times New Roman"/>
          <w:sz w:val="24"/>
          <w:szCs w:val="24"/>
          <w:lang w:val="en-US"/>
        </w:rPr>
        <w:t>efine the concept of customer protection, and first of all, of vulnerable customers which may refer to energy poverty;</w:t>
      </w:r>
    </w:p>
    <w:p w:rsidR="007D7CC6" w:rsidRPr="001615A8" w:rsidRDefault="00D64DF5" w:rsidP="007D7CC6">
      <w:pPr>
        <w:pStyle w:val="a5"/>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1615A8">
        <w:rPr>
          <w:rFonts w:ascii="Times New Roman" w:hAnsi="Times New Roman"/>
          <w:sz w:val="24"/>
          <w:szCs w:val="24"/>
          <w:lang w:val="en-US"/>
        </w:rPr>
        <w:t xml:space="preserve">Defining market </w:t>
      </w:r>
      <w:r w:rsidR="000F4797" w:rsidRPr="001615A8">
        <w:rPr>
          <w:rFonts w:ascii="Times New Roman" w:hAnsi="Times New Roman"/>
          <w:sz w:val="24"/>
          <w:szCs w:val="24"/>
          <w:lang w:val="en-US"/>
        </w:rPr>
        <w:t>organization, market</w:t>
      </w:r>
      <w:r w:rsidR="00310B24" w:rsidRPr="001615A8">
        <w:rPr>
          <w:rFonts w:ascii="Times New Roman" w:hAnsi="Times New Roman"/>
          <w:sz w:val="24"/>
          <w:szCs w:val="24"/>
          <w:lang w:val="en-US"/>
        </w:rPr>
        <w:t xml:space="preserve"> </w:t>
      </w:r>
      <w:r w:rsidR="000F4797" w:rsidRPr="001615A8">
        <w:rPr>
          <w:rFonts w:ascii="Times New Roman" w:hAnsi="Times New Roman"/>
          <w:sz w:val="24"/>
          <w:szCs w:val="24"/>
          <w:lang w:val="en-US"/>
        </w:rPr>
        <w:t>liberalization</w:t>
      </w:r>
      <w:r w:rsidR="00310B24" w:rsidRPr="001615A8">
        <w:rPr>
          <w:rFonts w:ascii="Times New Roman" w:hAnsi="Times New Roman"/>
          <w:sz w:val="24"/>
          <w:szCs w:val="24"/>
          <w:lang w:val="en-US"/>
        </w:rPr>
        <w:t xml:space="preserve"> </w:t>
      </w:r>
      <w:r w:rsidR="009A7F9D" w:rsidRPr="001615A8">
        <w:rPr>
          <w:rFonts w:ascii="Times New Roman" w:hAnsi="Times New Roman"/>
          <w:sz w:val="24"/>
          <w:szCs w:val="24"/>
          <w:lang w:val="en-US"/>
        </w:rPr>
        <w:t>and third party access to the transmission and distribution systems</w:t>
      </w:r>
      <w:r w:rsidR="00310B24" w:rsidRPr="001615A8">
        <w:rPr>
          <w:rFonts w:ascii="Times New Roman" w:hAnsi="Times New Roman"/>
          <w:sz w:val="24"/>
          <w:szCs w:val="24"/>
          <w:lang w:val="en-US"/>
        </w:rPr>
        <w:t>, etc.</w:t>
      </w:r>
    </w:p>
    <w:p w:rsidR="007D7CC6" w:rsidRPr="001615A8"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19.</w:t>
      </w:r>
      <w:r w:rsidRPr="001615A8">
        <w:rPr>
          <w:rFonts w:ascii="Times New Roman" w:hAnsi="Times New Roman"/>
          <w:sz w:val="24"/>
          <w:szCs w:val="24"/>
          <w:lang w:val="en-US"/>
        </w:rPr>
        <w:t xml:space="preserve"> </w:t>
      </w:r>
      <w:r w:rsidR="000F4797" w:rsidRPr="001615A8">
        <w:rPr>
          <w:rFonts w:ascii="Times New Roman" w:hAnsi="Times New Roman"/>
          <w:sz w:val="24"/>
          <w:szCs w:val="24"/>
          <w:lang w:val="en-US"/>
        </w:rPr>
        <w:t xml:space="preserve">A new </w:t>
      </w:r>
      <w:r w:rsidR="00D64DF5" w:rsidRPr="001615A8">
        <w:rPr>
          <w:rFonts w:ascii="Times New Roman" w:hAnsi="Times New Roman"/>
          <w:sz w:val="24"/>
          <w:szCs w:val="24"/>
          <w:lang w:val="en-US"/>
        </w:rPr>
        <w:t xml:space="preserve">Law on </w:t>
      </w:r>
      <w:r w:rsidR="00310B24" w:rsidRPr="001615A8">
        <w:rPr>
          <w:rFonts w:ascii="Times New Roman" w:hAnsi="Times New Roman"/>
          <w:sz w:val="24"/>
          <w:szCs w:val="24"/>
          <w:lang w:val="en-US"/>
        </w:rPr>
        <w:t>promotion</w:t>
      </w:r>
      <w:r w:rsidR="00421FAF" w:rsidRPr="001615A8">
        <w:rPr>
          <w:rFonts w:ascii="Times New Roman" w:hAnsi="Times New Roman"/>
          <w:sz w:val="24"/>
          <w:szCs w:val="24"/>
          <w:lang w:val="en-US"/>
        </w:rPr>
        <w:t xml:space="preserve"> of</w:t>
      </w:r>
      <w:r w:rsidR="00310B24" w:rsidRPr="001615A8">
        <w:rPr>
          <w:rFonts w:ascii="Times New Roman" w:hAnsi="Times New Roman"/>
          <w:sz w:val="24"/>
          <w:szCs w:val="24"/>
          <w:lang w:val="en-US"/>
        </w:rPr>
        <w:t xml:space="preserve"> the use of r</w:t>
      </w:r>
      <w:r w:rsidR="00D64DF5" w:rsidRPr="001615A8">
        <w:rPr>
          <w:rFonts w:ascii="Times New Roman" w:hAnsi="Times New Roman"/>
          <w:sz w:val="24"/>
          <w:szCs w:val="24"/>
          <w:lang w:val="en-US"/>
        </w:rPr>
        <w:t xml:space="preserve">enewable </w:t>
      </w:r>
      <w:r w:rsidR="00310B24" w:rsidRPr="001615A8">
        <w:rPr>
          <w:rFonts w:ascii="Times New Roman" w:hAnsi="Times New Roman"/>
          <w:sz w:val="24"/>
          <w:szCs w:val="24"/>
          <w:lang w:val="en-US"/>
        </w:rPr>
        <w:t>e</w:t>
      </w:r>
      <w:r w:rsidR="00D64DF5" w:rsidRPr="001615A8">
        <w:rPr>
          <w:rFonts w:ascii="Times New Roman" w:hAnsi="Times New Roman"/>
          <w:sz w:val="24"/>
          <w:szCs w:val="24"/>
          <w:lang w:val="en-US"/>
        </w:rPr>
        <w:t>nergy</w:t>
      </w:r>
      <w:r w:rsidR="00310B24" w:rsidRPr="001615A8">
        <w:rPr>
          <w:rFonts w:ascii="Times New Roman" w:hAnsi="Times New Roman"/>
          <w:sz w:val="24"/>
          <w:szCs w:val="24"/>
          <w:lang w:val="en-US"/>
        </w:rPr>
        <w:t xml:space="preserve">, </w:t>
      </w:r>
      <w:r w:rsidR="00421FAF" w:rsidRPr="001615A8">
        <w:rPr>
          <w:rFonts w:ascii="Times New Roman" w:hAnsi="Times New Roman"/>
          <w:sz w:val="24"/>
          <w:szCs w:val="24"/>
          <w:lang w:val="en-US"/>
        </w:rPr>
        <w:t xml:space="preserve">which transposed the </w:t>
      </w:r>
      <w:r w:rsidR="000F4797" w:rsidRPr="001615A8">
        <w:rPr>
          <w:rFonts w:ascii="Times New Roman" w:hAnsi="Times New Roman"/>
          <w:sz w:val="24"/>
          <w:szCs w:val="24"/>
          <w:lang w:val="en-US"/>
        </w:rPr>
        <w:t xml:space="preserve">EU </w:t>
      </w:r>
      <w:r w:rsidR="00421FAF" w:rsidRPr="001615A8">
        <w:rPr>
          <w:rFonts w:ascii="Times New Roman" w:hAnsi="Times New Roman"/>
          <w:sz w:val="24"/>
          <w:szCs w:val="24"/>
          <w:lang w:val="en-US"/>
        </w:rPr>
        <w:t>Directive 2009/28/EC of 23 April 2009 of the European Parliament and of the Council on the promotion of the use of energy from renewable sources and amending and subsequently repealing Directives 2001/77/EC</w:t>
      </w:r>
      <w:r w:rsidR="00D64DF5" w:rsidRPr="001615A8">
        <w:rPr>
          <w:rFonts w:ascii="Times New Roman" w:hAnsi="Times New Roman"/>
          <w:bCs/>
          <w:color w:val="000000"/>
          <w:sz w:val="24"/>
          <w:szCs w:val="24"/>
          <w:lang w:val="en-US"/>
        </w:rPr>
        <w:t xml:space="preserve"> and 2003/30/EC</w:t>
      </w:r>
      <w:r w:rsidR="000F4797" w:rsidRPr="001615A8">
        <w:rPr>
          <w:rFonts w:ascii="Times New Roman" w:hAnsi="Times New Roman"/>
          <w:bCs/>
          <w:color w:val="000000"/>
          <w:sz w:val="24"/>
          <w:szCs w:val="24"/>
          <w:lang w:val="en-US"/>
        </w:rPr>
        <w:t xml:space="preserve"> was adopted </w:t>
      </w:r>
      <w:r w:rsidR="000F4797" w:rsidRPr="001615A8">
        <w:rPr>
          <w:rFonts w:ascii="Times New Roman" w:hAnsi="Times New Roman"/>
          <w:sz w:val="24"/>
          <w:szCs w:val="24"/>
          <w:lang w:val="en-US"/>
        </w:rPr>
        <w:t>on February 26, 2016</w:t>
      </w:r>
      <w:r w:rsidR="00D64DF5" w:rsidRPr="001615A8">
        <w:rPr>
          <w:rFonts w:ascii="Times New Roman" w:hAnsi="Times New Roman"/>
          <w:bCs/>
          <w:color w:val="000000"/>
          <w:sz w:val="24"/>
          <w:szCs w:val="24"/>
          <w:lang w:val="en-US"/>
        </w:rPr>
        <w:t xml:space="preserve">. </w:t>
      </w:r>
      <w:r w:rsidR="00D64DF5" w:rsidRPr="001615A8">
        <w:rPr>
          <w:rFonts w:ascii="Times New Roman" w:hAnsi="Times New Roman"/>
          <w:sz w:val="24"/>
          <w:szCs w:val="24"/>
          <w:lang w:val="en-US"/>
        </w:rPr>
        <w:t>The new RES law is important for RES-E issues, which can also</w:t>
      </w:r>
      <w:r w:rsidR="00D21648" w:rsidRPr="001615A8">
        <w:rPr>
          <w:rFonts w:ascii="Times New Roman" w:hAnsi="Times New Roman"/>
          <w:sz w:val="24"/>
          <w:szCs w:val="24"/>
          <w:lang w:val="en-US"/>
        </w:rPr>
        <w:t xml:space="preserve"> have an</w:t>
      </w:r>
      <w:r w:rsidR="00D64DF5" w:rsidRPr="001615A8">
        <w:rPr>
          <w:rFonts w:ascii="Times New Roman" w:hAnsi="Times New Roman"/>
          <w:sz w:val="24"/>
          <w:szCs w:val="24"/>
          <w:lang w:val="en-US"/>
        </w:rPr>
        <w:t xml:space="preserve"> impact </w:t>
      </w:r>
      <w:r w:rsidR="00D21648" w:rsidRPr="001615A8">
        <w:rPr>
          <w:rFonts w:ascii="Times New Roman" w:hAnsi="Times New Roman"/>
          <w:sz w:val="24"/>
          <w:szCs w:val="24"/>
          <w:lang w:val="en-US"/>
        </w:rPr>
        <w:t xml:space="preserve">to </w:t>
      </w:r>
      <w:r w:rsidR="00D64DF5" w:rsidRPr="001615A8">
        <w:rPr>
          <w:rFonts w:ascii="Times New Roman" w:hAnsi="Times New Roman"/>
          <w:sz w:val="24"/>
          <w:szCs w:val="24"/>
          <w:lang w:val="en-US"/>
        </w:rPr>
        <w:t>the SoS of electricity.</w:t>
      </w:r>
    </w:p>
    <w:p w:rsidR="007D7CC6" w:rsidRPr="001615A8"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20.</w:t>
      </w:r>
      <w:r w:rsidRPr="001615A8">
        <w:rPr>
          <w:rFonts w:ascii="Times New Roman" w:hAnsi="Times New Roman"/>
          <w:sz w:val="24"/>
          <w:szCs w:val="24"/>
          <w:lang w:val="en-US"/>
        </w:rPr>
        <w:t xml:space="preserve"> </w:t>
      </w:r>
      <w:r w:rsidR="000F4797" w:rsidRPr="001615A8">
        <w:rPr>
          <w:rFonts w:ascii="Times New Roman" w:hAnsi="Times New Roman"/>
          <w:sz w:val="24"/>
          <w:szCs w:val="24"/>
          <w:lang w:val="en-US"/>
        </w:rPr>
        <w:t xml:space="preserve">The </w:t>
      </w:r>
      <w:r w:rsidR="00634671" w:rsidRPr="001615A8">
        <w:rPr>
          <w:rFonts w:ascii="Times New Roman" w:hAnsi="Times New Roman"/>
          <w:sz w:val="24"/>
          <w:szCs w:val="24"/>
          <w:lang w:val="en-US"/>
        </w:rPr>
        <w:t xml:space="preserve">Law on </w:t>
      </w:r>
      <w:r w:rsidR="00A14F74" w:rsidRPr="001615A8">
        <w:rPr>
          <w:rFonts w:ascii="Times New Roman" w:hAnsi="Times New Roman"/>
          <w:sz w:val="24"/>
          <w:szCs w:val="24"/>
          <w:lang w:val="en-US"/>
        </w:rPr>
        <w:t xml:space="preserve">heat </w:t>
      </w:r>
      <w:r w:rsidR="00634671" w:rsidRPr="001615A8">
        <w:rPr>
          <w:rFonts w:ascii="Times New Roman" w:hAnsi="Times New Roman"/>
          <w:sz w:val="24"/>
          <w:szCs w:val="24"/>
          <w:lang w:val="en-US"/>
        </w:rPr>
        <w:t xml:space="preserve">and promotion of cogeneration </w:t>
      </w:r>
      <w:r w:rsidR="000F4797" w:rsidRPr="001615A8">
        <w:rPr>
          <w:rFonts w:ascii="Times New Roman" w:hAnsi="Times New Roman"/>
          <w:sz w:val="24"/>
          <w:szCs w:val="24"/>
          <w:lang w:val="en-US"/>
        </w:rPr>
        <w:t>was adopted on</w:t>
      </w:r>
      <w:r w:rsidR="00634671" w:rsidRPr="001615A8">
        <w:rPr>
          <w:rFonts w:ascii="Times New Roman" w:hAnsi="Times New Roman"/>
          <w:sz w:val="24"/>
          <w:szCs w:val="24"/>
          <w:lang w:val="en-US"/>
        </w:rPr>
        <w:t xml:space="preserve"> </w:t>
      </w:r>
      <w:r w:rsidR="000F4797" w:rsidRPr="001615A8">
        <w:rPr>
          <w:rFonts w:ascii="Times New Roman" w:hAnsi="Times New Roman"/>
          <w:sz w:val="24"/>
          <w:szCs w:val="24"/>
          <w:lang w:val="en-US"/>
        </w:rPr>
        <w:t xml:space="preserve">May 29, </w:t>
      </w:r>
      <w:r w:rsidR="00634671" w:rsidRPr="001615A8">
        <w:rPr>
          <w:rFonts w:ascii="Times New Roman" w:hAnsi="Times New Roman"/>
          <w:sz w:val="24"/>
          <w:szCs w:val="24"/>
          <w:lang w:val="en-US"/>
        </w:rPr>
        <w:t xml:space="preserve">2014 </w:t>
      </w:r>
      <w:r w:rsidR="000F4797" w:rsidRPr="001615A8">
        <w:rPr>
          <w:rFonts w:ascii="Times New Roman" w:hAnsi="Times New Roman"/>
          <w:sz w:val="24"/>
          <w:szCs w:val="24"/>
          <w:lang w:val="en-US"/>
        </w:rPr>
        <w:t xml:space="preserve">and </w:t>
      </w:r>
      <w:r w:rsidR="00754BE9" w:rsidRPr="001615A8">
        <w:rPr>
          <w:rFonts w:ascii="Times New Roman" w:hAnsi="Times New Roman"/>
          <w:sz w:val="24"/>
          <w:szCs w:val="24"/>
          <w:lang w:val="en-US"/>
        </w:rPr>
        <w:t>partial</w:t>
      </w:r>
      <w:r w:rsidR="000F4797" w:rsidRPr="001615A8">
        <w:rPr>
          <w:rFonts w:ascii="Times New Roman" w:hAnsi="Times New Roman"/>
          <w:sz w:val="24"/>
          <w:szCs w:val="24"/>
          <w:lang w:val="en-US"/>
        </w:rPr>
        <w:t>ly</w:t>
      </w:r>
      <w:r w:rsidR="00754BE9" w:rsidRPr="001615A8">
        <w:rPr>
          <w:rFonts w:ascii="Times New Roman" w:hAnsi="Times New Roman"/>
          <w:sz w:val="24"/>
          <w:szCs w:val="24"/>
          <w:lang w:val="en-US"/>
        </w:rPr>
        <w:t xml:space="preserve"> transposed</w:t>
      </w:r>
      <w:r w:rsidR="00634671" w:rsidRPr="001615A8">
        <w:rPr>
          <w:rFonts w:ascii="Times New Roman" w:hAnsi="Times New Roman"/>
          <w:sz w:val="24"/>
          <w:szCs w:val="24"/>
          <w:lang w:val="en-US"/>
        </w:rPr>
        <w:t xml:space="preserve"> Directive 2012/27/EU of the European Parliament and of the Council of 25 October 2012 on energy efficiency, whi</w:t>
      </w:r>
      <w:r w:rsidR="00754BE9" w:rsidRPr="001615A8">
        <w:rPr>
          <w:rFonts w:ascii="Times New Roman" w:hAnsi="Times New Roman"/>
          <w:sz w:val="24"/>
          <w:szCs w:val="24"/>
          <w:lang w:val="en-US"/>
        </w:rPr>
        <w:t>ch amends Directives 2009/125 /</w:t>
      </w:r>
      <w:r w:rsidR="00634671" w:rsidRPr="001615A8">
        <w:rPr>
          <w:rFonts w:ascii="Times New Roman" w:hAnsi="Times New Roman"/>
          <w:sz w:val="24"/>
          <w:szCs w:val="24"/>
          <w:lang w:val="en-US"/>
        </w:rPr>
        <w:t xml:space="preserve">EC and 2010/30/EU </w:t>
      </w:r>
      <w:r w:rsidR="00754BE9" w:rsidRPr="001615A8">
        <w:rPr>
          <w:rFonts w:ascii="Times New Roman" w:hAnsi="Times New Roman"/>
          <w:sz w:val="24"/>
          <w:szCs w:val="24"/>
          <w:lang w:val="en-US"/>
        </w:rPr>
        <w:t>and</w:t>
      </w:r>
      <w:r w:rsidR="00634671" w:rsidRPr="001615A8">
        <w:rPr>
          <w:rFonts w:ascii="Times New Roman" w:hAnsi="Times New Roman"/>
          <w:sz w:val="24"/>
          <w:szCs w:val="24"/>
          <w:lang w:val="en-US"/>
        </w:rPr>
        <w:t xml:space="preserve"> repealed Directives 2004/8/EC </w:t>
      </w:r>
      <w:r w:rsidR="00754BE9" w:rsidRPr="001615A8">
        <w:rPr>
          <w:rFonts w:ascii="Times New Roman" w:hAnsi="Times New Roman"/>
          <w:sz w:val="24"/>
          <w:szCs w:val="24"/>
          <w:lang w:val="en-US"/>
        </w:rPr>
        <w:t xml:space="preserve">and </w:t>
      </w:r>
      <w:r w:rsidR="00634671" w:rsidRPr="001615A8">
        <w:rPr>
          <w:rFonts w:ascii="Times New Roman" w:hAnsi="Times New Roman"/>
          <w:sz w:val="24"/>
          <w:szCs w:val="24"/>
          <w:lang w:val="en-US"/>
        </w:rPr>
        <w:t>2006/32/EC</w:t>
      </w:r>
      <w:r w:rsidR="00754BE9" w:rsidRPr="001615A8">
        <w:rPr>
          <w:rFonts w:ascii="Times New Roman" w:hAnsi="Times New Roman"/>
          <w:sz w:val="24"/>
          <w:szCs w:val="24"/>
          <w:lang w:val="en-US"/>
        </w:rPr>
        <w:t>. This law also provides t</w:t>
      </w:r>
      <w:r w:rsidR="00550CB7" w:rsidRPr="001615A8">
        <w:rPr>
          <w:rFonts w:ascii="Times New Roman" w:hAnsi="Times New Roman"/>
          <w:sz w:val="24"/>
          <w:szCs w:val="24"/>
          <w:lang w:val="en-US"/>
        </w:rPr>
        <w:t>he</w:t>
      </w:r>
      <w:r w:rsidR="00754BE9" w:rsidRPr="001615A8">
        <w:rPr>
          <w:rFonts w:ascii="Times New Roman" w:hAnsi="Times New Roman"/>
          <w:sz w:val="24"/>
          <w:szCs w:val="24"/>
          <w:lang w:val="en-US"/>
        </w:rPr>
        <w:t xml:space="preserve"> transfer </w:t>
      </w:r>
      <w:r w:rsidR="00550CB7" w:rsidRPr="001615A8">
        <w:rPr>
          <w:rFonts w:ascii="Times New Roman" w:hAnsi="Times New Roman"/>
          <w:sz w:val="24"/>
          <w:szCs w:val="24"/>
          <w:lang w:val="en-US"/>
        </w:rPr>
        <w:t xml:space="preserve">of certain regulatory competences in </w:t>
      </w:r>
      <w:r w:rsidR="00550CB7" w:rsidRPr="001615A8">
        <w:rPr>
          <w:rFonts w:ascii="Times New Roman" w:hAnsi="Times New Roman"/>
          <w:sz w:val="24"/>
          <w:szCs w:val="24"/>
          <w:lang w:val="en-US"/>
        </w:rPr>
        <w:lastRenderedPageBreak/>
        <w:t>the</w:t>
      </w:r>
      <w:r w:rsidR="00754BE9" w:rsidRPr="001615A8">
        <w:rPr>
          <w:rFonts w:ascii="Times New Roman" w:hAnsi="Times New Roman"/>
          <w:sz w:val="24"/>
          <w:szCs w:val="24"/>
          <w:lang w:val="en-US"/>
        </w:rPr>
        <w:t xml:space="preserve"> heating sector</w:t>
      </w:r>
      <w:r w:rsidR="00550CB7" w:rsidRPr="001615A8">
        <w:rPr>
          <w:rFonts w:ascii="Times New Roman" w:hAnsi="Times New Roman"/>
          <w:sz w:val="24"/>
          <w:szCs w:val="24"/>
          <w:lang w:val="en-US"/>
        </w:rPr>
        <w:t xml:space="preserve"> (like</w:t>
      </w:r>
      <w:r w:rsidR="00754BE9" w:rsidRPr="001615A8">
        <w:rPr>
          <w:rFonts w:ascii="Times New Roman" w:hAnsi="Times New Roman"/>
          <w:sz w:val="24"/>
          <w:szCs w:val="24"/>
          <w:lang w:val="en-US"/>
        </w:rPr>
        <w:t xml:space="preserve"> </w:t>
      </w:r>
      <w:r w:rsidR="00550CB7" w:rsidRPr="001615A8">
        <w:rPr>
          <w:rFonts w:ascii="Times New Roman" w:hAnsi="Times New Roman"/>
          <w:sz w:val="24"/>
          <w:szCs w:val="24"/>
          <w:lang w:val="en-US"/>
        </w:rPr>
        <w:t>approval of</w:t>
      </w:r>
      <w:r w:rsidR="00754BE9" w:rsidRPr="001615A8">
        <w:rPr>
          <w:rFonts w:ascii="Times New Roman" w:hAnsi="Times New Roman"/>
          <w:sz w:val="24"/>
          <w:szCs w:val="24"/>
          <w:lang w:val="en-US"/>
        </w:rPr>
        <w:t xml:space="preserve"> tariffs</w:t>
      </w:r>
      <w:r w:rsidR="00550CB7" w:rsidRPr="001615A8">
        <w:rPr>
          <w:rFonts w:ascii="Times New Roman" w:hAnsi="Times New Roman"/>
          <w:sz w:val="24"/>
          <w:szCs w:val="24"/>
          <w:lang w:val="en-US"/>
        </w:rPr>
        <w:t xml:space="preserve"> for activities in the heating sector)</w:t>
      </w:r>
      <w:r w:rsidR="00754BE9" w:rsidRPr="001615A8">
        <w:rPr>
          <w:rFonts w:ascii="Times New Roman" w:hAnsi="Times New Roman"/>
          <w:sz w:val="24"/>
          <w:szCs w:val="24"/>
          <w:lang w:val="en-US"/>
        </w:rPr>
        <w:t xml:space="preserve"> </w:t>
      </w:r>
      <w:r w:rsidR="007517A8" w:rsidRPr="001615A8">
        <w:rPr>
          <w:rFonts w:ascii="Times New Roman" w:hAnsi="Times New Roman"/>
          <w:sz w:val="24"/>
          <w:szCs w:val="24"/>
          <w:lang w:val="en-US"/>
        </w:rPr>
        <w:t>from Local</w:t>
      </w:r>
      <w:r w:rsidR="00754BE9" w:rsidRPr="001615A8">
        <w:rPr>
          <w:rFonts w:ascii="Times New Roman" w:hAnsi="Times New Roman"/>
          <w:sz w:val="24"/>
          <w:szCs w:val="24"/>
          <w:lang w:val="en-US"/>
        </w:rPr>
        <w:t xml:space="preserve"> authorities to </w:t>
      </w:r>
      <w:r w:rsidR="00091628" w:rsidRPr="001615A8">
        <w:rPr>
          <w:rFonts w:ascii="Times New Roman" w:hAnsi="Times New Roman"/>
          <w:sz w:val="24"/>
          <w:szCs w:val="24"/>
          <w:lang w:val="en-US"/>
        </w:rPr>
        <w:t>NAER</w:t>
      </w:r>
      <w:r w:rsidR="007517A8" w:rsidRPr="001615A8">
        <w:rPr>
          <w:rFonts w:ascii="Times New Roman" w:hAnsi="Times New Roman"/>
          <w:sz w:val="24"/>
          <w:szCs w:val="24"/>
          <w:lang w:val="en-US"/>
        </w:rPr>
        <w:t>.</w:t>
      </w:r>
    </w:p>
    <w:p w:rsidR="007D7CC6" w:rsidRPr="001615A8"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21.</w:t>
      </w:r>
      <w:r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Apart from primary legislation, there </w:t>
      </w:r>
      <w:r w:rsidR="00550CB7" w:rsidRPr="001615A8">
        <w:rPr>
          <w:rFonts w:ascii="Times New Roman" w:hAnsi="Times New Roman"/>
          <w:sz w:val="24"/>
          <w:szCs w:val="24"/>
          <w:lang w:val="en-US"/>
        </w:rPr>
        <w:t>are a</w:t>
      </w:r>
      <w:r w:rsidR="007517A8" w:rsidRPr="001615A8">
        <w:rPr>
          <w:rFonts w:ascii="Times New Roman" w:hAnsi="Times New Roman"/>
          <w:sz w:val="24"/>
          <w:szCs w:val="24"/>
          <w:lang w:val="en-US"/>
        </w:rPr>
        <w:t xml:space="preserve"> number of secondary normative acts </w:t>
      </w:r>
      <w:r w:rsidR="00550CB7" w:rsidRPr="001615A8">
        <w:rPr>
          <w:rFonts w:ascii="Times New Roman" w:hAnsi="Times New Roman"/>
          <w:sz w:val="24"/>
          <w:szCs w:val="24"/>
          <w:lang w:val="en-US"/>
        </w:rPr>
        <w:t xml:space="preserve">approved by </w:t>
      </w:r>
      <w:r w:rsidR="00091628" w:rsidRPr="001615A8">
        <w:rPr>
          <w:rFonts w:ascii="Times New Roman" w:hAnsi="Times New Roman"/>
          <w:sz w:val="24"/>
          <w:szCs w:val="24"/>
          <w:lang w:val="en-US"/>
        </w:rPr>
        <w:t>NAER</w:t>
      </w:r>
      <w:r w:rsidR="007517A8" w:rsidRPr="001615A8">
        <w:rPr>
          <w:rFonts w:ascii="Times New Roman" w:hAnsi="Times New Roman"/>
          <w:sz w:val="24"/>
          <w:szCs w:val="24"/>
          <w:lang w:val="en-US"/>
        </w:rPr>
        <w:t xml:space="preserve">, </w:t>
      </w:r>
      <w:r w:rsidR="00550CB7" w:rsidRPr="001615A8">
        <w:rPr>
          <w:rFonts w:ascii="Times New Roman" w:hAnsi="Times New Roman"/>
          <w:sz w:val="24"/>
          <w:szCs w:val="24"/>
          <w:lang w:val="en-US"/>
        </w:rPr>
        <w:t>in particular on issues</w:t>
      </w:r>
      <w:r w:rsidR="007517A8" w:rsidRPr="001615A8">
        <w:rPr>
          <w:rFonts w:ascii="Times New Roman" w:hAnsi="Times New Roman"/>
          <w:sz w:val="24"/>
          <w:szCs w:val="24"/>
          <w:lang w:val="en-US"/>
        </w:rPr>
        <w:t xml:space="preserve"> </w:t>
      </w:r>
      <w:r w:rsidR="00550CB7" w:rsidRPr="001615A8">
        <w:rPr>
          <w:rFonts w:ascii="Times New Roman" w:hAnsi="Times New Roman"/>
          <w:sz w:val="24"/>
          <w:szCs w:val="24"/>
          <w:lang w:val="en-US"/>
        </w:rPr>
        <w:t xml:space="preserve">like </w:t>
      </w:r>
      <w:r w:rsidR="007517A8" w:rsidRPr="001615A8">
        <w:rPr>
          <w:rFonts w:ascii="Times New Roman" w:hAnsi="Times New Roman"/>
          <w:sz w:val="24"/>
          <w:szCs w:val="24"/>
          <w:lang w:val="en-US"/>
        </w:rPr>
        <w:t>licensing, market rules, investment</w:t>
      </w:r>
      <w:r w:rsidR="00550CB7" w:rsidRPr="001615A8">
        <w:rPr>
          <w:rFonts w:ascii="Times New Roman" w:hAnsi="Times New Roman"/>
          <w:sz w:val="24"/>
          <w:szCs w:val="24"/>
          <w:lang w:val="en-US"/>
        </w:rPr>
        <w:t>s</w:t>
      </w:r>
      <w:r w:rsidR="007517A8" w:rsidRPr="001615A8">
        <w:rPr>
          <w:rFonts w:ascii="Times New Roman" w:hAnsi="Times New Roman"/>
          <w:sz w:val="24"/>
          <w:szCs w:val="24"/>
          <w:lang w:val="en-US"/>
        </w:rPr>
        <w:t xml:space="preserve">, tariffs, consumer protection, access and connection to electricity network, contracting, supply and billing of energy, guarantees of origin, etc. </w:t>
      </w:r>
    </w:p>
    <w:p w:rsidR="00CE2CC4" w:rsidRPr="001615A8"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 xml:space="preserve">22. </w:t>
      </w:r>
      <w:r w:rsidR="00A14D0C" w:rsidRPr="001615A8">
        <w:rPr>
          <w:rFonts w:ascii="Times New Roman" w:hAnsi="Times New Roman"/>
          <w:sz w:val="24"/>
          <w:szCs w:val="24"/>
          <w:lang w:val="en-US"/>
        </w:rPr>
        <w:t>Following the adoption of</w:t>
      </w:r>
      <w:r w:rsidR="00550CB7" w:rsidRPr="001615A8">
        <w:rPr>
          <w:rFonts w:ascii="Times New Roman" w:hAnsi="Times New Roman"/>
          <w:sz w:val="24"/>
          <w:szCs w:val="24"/>
          <w:lang w:val="en-US"/>
        </w:rPr>
        <w:t xml:space="preserve"> the </w:t>
      </w:r>
      <w:r w:rsidR="0074466D" w:rsidRPr="001615A8">
        <w:rPr>
          <w:rFonts w:ascii="Times New Roman" w:hAnsi="Times New Roman"/>
          <w:sz w:val="24"/>
          <w:szCs w:val="24"/>
          <w:lang w:val="en-US"/>
        </w:rPr>
        <w:t xml:space="preserve">Law on electricity No. 107 from </w:t>
      </w:r>
      <w:r w:rsidR="004E7A28" w:rsidRPr="001615A8">
        <w:rPr>
          <w:rFonts w:ascii="Times New Roman" w:hAnsi="Times New Roman"/>
          <w:sz w:val="24"/>
          <w:szCs w:val="24"/>
          <w:lang w:val="en-US"/>
        </w:rPr>
        <w:t xml:space="preserve">May </w:t>
      </w:r>
      <w:r w:rsidR="0074466D" w:rsidRPr="001615A8">
        <w:rPr>
          <w:rFonts w:ascii="Times New Roman" w:hAnsi="Times New Roman"/>
          <w:sz w:val="24"/>
          <w:szCs w:val="24"/>
          <w:lang w:val="en-US"/>
        </w:rPr>
        <w:t>27</w:t>
      </w:r>
      <w:r w:rsidR="004E7A28" w:rsidRPr="001615A8">
        <w:rPr>
          <w:rFonts w:ascii="Times New Roman" w:hAnsi="Times New Roman"/>
          <w:sz w:val="24"/>
          <w:szCs w:val="24"/>
          <w:lang w:val="en-US"/>
        </w:rPr>
        <w:t xml:space="preserve">, </w:t>
      </w:r>
      <w:r w:rsidR="0074466D" w:rsidRPr="001615A8">
        <w:rPr>
          <w:rFonts w:ascii="Times New Roman" w:hAnsi="Times New Roman"/>
          <w:sz w:val="24"/>
          <w:szCs w:val="24"/>
          <w:lang w:val="en-US"/>
        </w:rPr>
        <w:t xml:space="preserve">2016 </w:t>
      </w:r>
      <w:r w:rsidR="003A108F" w:rsidRPr="001615A8">
        <w:rPr>
          <w:rFonts w:ascii="Times New Roman" w:hAnsi="Times New Roman"/>
          <w:sz w:val="24"/>
          <w:szCs w:val="24"/>
          <w:lang w:val="en-US"/>
        </w:rPr>
        <w:t xml:space="preserve">and </w:t>
      </w:r>
      <w:r w:rsidR="00550CB7" w:rsidRPr="001615A8">
        <w:rPr>
          <w:rFonts w:ascii="Times New Roman" w:hAnsi="Times New Roman"/>
          <w:sz w:val="24"/>
          <w:szCs w:val="24"/>
          <w:lang w:val="en-US"/>
        </w:rPr>
        <w:t xml:space="preserve">the </w:t>
      </w:r>
      <w:r w:rsidR="003A108F" w:rsidRPr="001615A8">
        <w:rPr>
          <w:rFonts w:ascii="Times New Roman" w:hAnsi="Times New Roman"/>
          <w:sz w:val="24"/>
          <w:szCs w:val="24"/>
          <w:lang w:val="en-US"/>
        </w:rPr>
        <w:t>new Law on promotion the use of renewable energy</w:t>
      </w:r>
      <w:r w:rsidR="00A14D0C" w:rsidRPr="001615A8">
        <w:rPr>
          <w:rFonts w:ascii="Times New Roman" w:hAnsi="Times New Roman"/>
          <w:sz w:val="24"/>
          <w:szCs w:val="24"/>
          <w:lang w:val="en-US"/>
        </w:rPr>
        <w:t>,</w:t>
      </w:r>
      <w:r w:rsidR="003A108F"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some existing </w:t>
      </w:r>
      <w:r w:rsidR="00A14D0C" w:rsidRPr="001615A8">
        <w:rPr>
          <w:rFonts w:ascii="Times New Roman" w:hAnsi="Times New Roman"/>
          <w:sz w:val="24"/>
          <w:szCs w:val="24"/>
          <w:lang w:val="en-US"/>
        </w:rPr>
        <w:t xml:space="preserve">normative acts, approved by </w:t>
      </w:r>
      <w:r w:rsidR="00091628" w:rsidRPr="001615A8">
        <w:rPr>
          <w:rFonts w:ascii="Times New Roman" w:hAnsi="Times New Roman"/>
          <w:sz w:val="24"/>
          <w:szCs w:val="24"/>
          <w:lang w:val="en-US"/>
        </w:rPr>
        <w:t>NAER</w:t>
      </w:r>
      <w:r w:rsidR="00A14D0C" w:rsidRPr="001615A8">
        <w:rPr>
          <w:rFonts w:ascii="Times New Roman" w:hAnsi="Times New Roman"/>
          <w:sz w:val="24"/>
          <w:szCs w:val="24"/>
          <w:lang w:val="en-US"/>
        </w:rPr>
        <w:t xml:space="preserve"> </w:t>
      </w:r>
      <w:r w:rsidR="00550CB7" w:rsidRPr="001615A8">
        <w:rPr>
          <w:rFonts w:ascii="Times New Roman" w:hAnsi="Times New Roman"/>
          <w:sz w:val="24"/>
          <w:szCs w:val="24"/>
          <w:lang w:val="en-US"/>
        </w:rPr>
        <w:t>have to be amended and modified to comply with the new primary legislation</w:t>
      </w:r>
      <w:r w:rsidR="00A14D0C" w:rsidRPr="001615A8">
        <w:rPr>
          <w:rFonts w:ascii="Times New Roman" w:hAnsi="Times New Roman"/>
          <w:sz w:val="24"/>
          <w:szCs w:val="24"/>
          <w:lang w:val="en-US"/>
        </w:rPr>
        <w:t xml:space="preserve">, and several new normative acts have to be developed and enforced in order </w:t>
      </w:r>
      <w:r w:rsidR="00D64DF5" w:rsidRPr="001615A8">
        <w:rPr>
          <w:rFonts w:ascii="Times New Roman" w:hAnsi="Times New Roman"/>
          <w:sz w:val="24"/>
          <w:szCs w:val="24"/>
          <w:lang w:val="en-US"/>
        </w:rPr>
        <w:t xml:space="preserve">to ensure </w:t>
      </w:r>
      <w:r w:rsidR="00A14D0C" w:rsidRPr="001615A8">
        <w:rPr>
          <w:rFonts w:ascii="Times New Roman" w:hAnsi="Times New Roman"/>
          <w:sz w:val="24"/>
          <w:szCs w:val="24"/>
          <w:lang w:val="en-US"/>
        </w:rPr>
        <w:t xml:space="preserve">a </w:t>
      </w:r>
      <w:r w:rsidR="00D64DF5" w:rsidRPr="001615A8">
        <w:rPr>
          <w:rFonts w:ascii="Times New Roman" w:hAnsi="Times New Roman"/>
          <w:sz w:val="24"/>
          <w:szCs w:val="24"/>
          <w:lang w:val="en-US"/>
        </w:rPr>
        <w:t xml:space="preserve">proper implementation of </w:t>
      </w:r>
      <w:r w:rsidR="00A14D0C" w:rsidRPr="001615A8">
        <w:rPr>
          <w:rFonts w:ascii="Times New Roman" w:hAnsi="Times New Roman"/>
          <w:sz w:val="24"/>
          <w:szCs w:val="24"/>
          <w:lang w:val="en-US"/>
        </w:rPr>
        <w:t>these</w:t>
      </w:r>
      <w:r w:rsidR="003A108F" w:rsidRPr="001615A8">
        <w:rPr>
          <w:rFonts w:ascii="Times New Roman" w:hAnsi="Times New Roman"/>
          <w:sz w:val="24"/>
          <w:szCs w:val="24"/>
          <w:lang w:val="en-US"/>
        </w:rPr>
        <w:t xml:space="preserve"> laws.</w:t>
      </w:r>
    </w:p>
    <w:p w:rsidR="00CC63B0" w:rsidRPr="001615A8" w:rsidRDefault="00BB654D" w:rsidP="00582F34">
      <w:pPr>
        <w:pStyle w:val="3"/>
        <w:numPr>
          <w:ilvl w:val="0"/>
          <w:numId w:val="0"/>
        </w:numPr>
        <w:spacing w:before="240"/>
        <w:rPr>
          <w:rFonts w:ascii="Times New Roman" w:hAnsi="Times New Roman"/>
          <w:color w:val="auto"/>
          <w:szCs w:val="24"/>
          <w:lang w:val="en-US"/>
        </w:rPr>
      </w:pPr>
      <w:bookmarkStart w:id="64" w:name="_Toc366954633"/>
      <w:bookmarkStart w:id="65" w:name="_Toc366955055"/>
      <w:bookmarkStart w:id="66" w:name="_Toc366954634"/>
      <w:bookmarkStart w:id="67" w:name="_Toc366955056"/>
      <w:bookmarkStart w:id="68" w:name="_Toc475612243"/>
      <w:bookmarkEnd w:id="64"/>
      <w:bookmarkEnd w:id="65"/>
      <w:bookmarkEnd w:id="66"/>
      <w:bookmarkEnd w:id="67"/>
      <w:r w:rsidRPr="001615A8">
        <w:rPr>
          <w:rFonts w:ascii="Times New Roman" w:hAnsi="Times New Roman"/>
          <w:color w:val="auto"/>
          <w:szCs w:val="24"/>
          <w:lang w:val="en-US"/>
        </w:rPr>
        <w:t>1.3</w:t>
      </w:r>
      <w:r w:rsidR="00582F34" w:rsidRPr="001615A8">
        <w:rPr>
          <w:rFonts w:ascii="Times New Roman" w:hAnsi="Times New Roman"/>
          <w:color w:val="auto"/>
          <w:szCs w:val="24"/>
          <w:lang w:val="en-US"/>
        </w:rPr>
        <w:t>.</w:t>
      </w:r>
      <w:r w:rsidR="001565BC" w:rsidRPr="001615A8">
        <w:rPr>
          <w:rFonts w:ascii="Times New Roman" w:hAnsi="Times New Roman"/>
          <w:color w:val="auto"/>
          <w:szCs w:val="24"/>
          <w:lang w:val="en-US"/>
        </w:rPr>
        <w:t xml:space="preserve"> </w:t>
      </w:r>
      <w:r w:rsidR="00994C91" w:rsidRPr="001615A8">
        <w:rPr>
          <w:rFonts w:ascii="Times New Roman" w:hAnsi="Times New Roman"/>
          <w:color w:val="auto"/>
          <w:szCs w:val="24"/>
          <w:lang w:val="en-US"/>
        </w:rPr>
        <w:t>Electricity balance (201</w:t>
      </w:r>
      <w:r w:rsidR="001565BC" w:rsidRPr="001615A8">
        <w:rPr>
          <w:rFonts w:ascii="Times New Roman" w:hAnsi="Times New Roman"/>
          <w:color w:val="auto"/>
          <w:szCs w:val="24"/>
          <w:lang w:val="en-US"/>
        </w:rPr>
        <w:t>3</w:t>
      </w:r>
      <w:r w:rsidR="00994C91" w:rsidRPr="001615A8">
        <w:rPr>
          <w:rFonts w:ascii="Times New Roman" w:hAnsi="Times New Roman"/>
          <w:color w:val="auto"/>
          <w:szCs w:val="24"/>
          <w:lang w:val="en-US"/>
        </w:rPr>
        <w:t>-201</w:t>
      </w:r>
      <w:r w:rsidR="001565BC" w:rsidRPr="001615A8">
        <w:rPr>
          <w:rFonts w:ascii="Times New Roman" w:hAnsi="Times New Roman"/>
          <w:color w:val="auto"/>
          <w:szCs w:val="24"/>
          <w:lang w:val="en-US"/>
        </w:rPr>
        <w:t>5</w:t>
      </w:r>
      <w:r w:rsidR="00994C91" w:rsidRPr="001615A8">
        <w:rPr>
          <w:rFonts w:ascii="Times New Roman" w:hAnsi="Times New Roman"/>
          <w:color w:val="auto"/>
          <w:szCs w:val="24"/>
          <w:lang w:val="en-US"/>
        </w:rPr>
        <w:t>)</w:t>
      </w:r>
      <w:bookmarkEnd w:id="68"/>
    </w:p>
    <w:p w:rsidR="005872D6" w:rsidRPr="001615A8" w:rsidRDefault="00BC053D" w:rsidP="007D7CC6">
      <w:pPr>
        <w:tabs>
          <w:tab w:val="left" w:pos="709"/>
        </w:tabs>
        <w:spacing w:before="24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23.</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Selected elements of electricity balance for the last 3 years (201</w:t>
      </w:r>
      <w:r w:rsidR="00CC63B0" w:rsidRPr="001615A8">
        <w:rPr>
          <w:rFonts w:ascii="Times New Roman" w:hAnsi="Times New Roman"/>
          <w:color w:val="000000"/>
          <w:sz w:val="24"/>
          <w:szCs w:val="24"/>
          <w:lang w:val="en-US"/>
        </w:rPr>
        <w:t>3</w:t>
      </w:r>
      <w:r w:rsidR="00D64DF5" w:rsidRPr="001615A8">
        <w:rPr>
          <w:rFonts w:ascii="Times New Roman" w:hAnsi="Times New Roman"/>
          <w:color w:val="000000"/>
          <w:sz w:val="24"/>
          <w:szCs w:val="24"/>
          <w:lang w:val="en-US"/>
        </w:rPr>
        <w:t>-201</w:t>
      </w:r>
      <w:r w:rsidR="00CC63B0"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are shown in Table 1.</w:t>
      </w:r>
    </w:p>
    <w:p w:rsidR="00CC63B0" w:rsidRPr="001615A8" w:rsidRDefault="00D64DF5" w:rsidP="00AA5B2B">
      <w:pPr>
        <w:tabs>
          <w:tab w:val="left" w:pos="709"/>
        </w:tabs>
        <w:spacing w:before="0" w:after="120"/>
        <w:jc w:val="center"/>
        <w:rPr>
          <w:rFonts w:ascii="Times New Roman" w:hAnsi="Times New Roman"/>
          <w:b/>
          <w:color w:val="000000"/>
          <w:sz w:val="24"/>
          <w:szCs w:val="24"/>
          <w:lang w:val="en-US"/>
        </w:rPr>
      </w:pPr>
      <w:r w:rsidRPr="001615A8">
        <w:rPr>
          <w:rFonts w:ascii="Times New Roman" w:hAnsi="Times New Roman"/>
          <w:b/>
          <w:color w:val="000000"/>
          <w:sz w:val="24"/>
          <w:szCs w:val="24"/>
          <w:lang w:val="en-US"/>
        </w:rPr>
        <w:t>Table 1. Electricity balance of 201</w:t>
      </w:r>
      <w:r w:rsidR="003A108F" w:rsidRPr="001615A8">
        <w:rPr>
          <w:rFonts w:ascii="Times New Roman" w:hAnsi="Times New Roman"/>
          <w:b/>
          <w:color w:val="000000"/>
          <w:sz w:val="24"/>
          <w:szCs w:val="24"/>
          <w:lang w:val="en-US"/>
        </w:rPr>
        <w:t>3</w:t>
      </w:r>
      <w:r w:rsidRPr="001615A8">
        <w:rPr>
          <w:rFonts w:ascii="Times New Roman" w:hAnsi="Times New Roman"/>
          <w:b/>
          <w:color w:val="000000"/>
          <w:sz w:val="24"/>
          <w:szCs w:val="24"/>
          <w:lang w:val="en-US"/>
        </w:rPr>
        <w:t>-201</w:t>
      </w:r>
      <w:r w:rsidR="003A108F" w:rsidRPr="001615A8">
        <w:rPr>
          <w:rFonts w:ascii="Times New Roman" w:hAnsi="Times New Roman"/>
          <w:b/>
          <w:color w:val="000000"/>
          <w:sz w:val="24"/>
          <w:szCs w:val="24"/>
          <w:lang w:val="en-US"/>
        </w:rPr>
        <w:t>5</w:t>
      </w:r>
    </w:p>
    <w:tbl>
      <w:tblPr>
        <w:tblW w:w="9796" w:type="dxa"/>
        <w:jc w:val="center"/>
        <w:tblInd w:w="93" w:type="dxa"/>
        <w:tblLook w:val="04A0" w:firstRow="1" w:lastRow="0" w:firstColumn="1" w:lastColumn="0" w:noHBand="0" w:noVBand="1"/>
      </w:tblPr>
      <w:tblGrid>
        <w:gridCol w:w="724"/>
        <w:gridCol w:w="3544"/>
        <w:gridCol w:w="831"/>
        <w:gridCol w:w="1012"/>
        <w:gridCol w:w="831"/>
        <w:gridCol w:w="1011"/>
        <w:gridCol w:w="831"/>
        <w:gridCol w:w="1012"/>
      </w:tblGrid>
      <w:tr w:rsidR="00CC63B0" w:rsidRPr="001615A8" w:rsidTr="00582F34">
        <w:trPr>
          <w:trHeight w:val="300"/>
          <w:jc w:val="center"/>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SN</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3B0" w:rsidRPr="001615A8"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Category</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2013</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2014</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2015</w:t>
            </w:r>
          </w:p>
        </w:tc>
      </w:tr>
      <w:tr w:rsidR="00CC63B0" w:rsidRPr="001615A8" w:rsidTr="00582F34">
        <w:trPr>
          <w:trHeight w:val="300"/>
          <w:jc w:val="center"/>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GWh</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 of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GWh</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 of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GWh</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1615A8">
              <w:rPr>
                <w:rFonts w:ascii="Times New Roman" w:hAnsi="Times New Roman"/>
                <w:color w:val="000000"/>
                <w:sz w:val="20"/>
                <w:lang w:val="en-US" w:eastAsia="ru-RU"/>
              </w:rPr>
              <w:t>% of total</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Local production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747,9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18,3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788,2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19,1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792,8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19,1</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Termoelectrica  (CHP-1 and CHP-2)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647,3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15,9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660,4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16,0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670,5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16,1</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CHP No</w:t>
            </w:r>
            <w:r w:rsidR="00FF1C58" w:rsidRPr="001615A8">
              <w:rPr>
                <w:rFonts w:ascii="Times New Roman" w:hAnsi="Times New Roman"/>
                <w:i/>
                <w:color w:val="000000"/>
                <w:sz w:val="20"/>
                <w:lang w:val="en-US" w:eastAsia="ru-RU"/>
              </w:rPr>
              <w:t>r</w:t>
            </w:r>
            <w:r w:rsidRPr="001615A8">
              <w:rPr>
                <w:rFonts w:ascii="Times New Roman" w:hAnsi="Times New Roman"/>
                <w:i/>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49,4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50,1</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53,2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1,3</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HPP Costesti</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44,6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58,3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49,8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1,2</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Sugar industry</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16,2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0,1</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RES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0,5</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3,2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17,1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0,4</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2</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Purchases and Imports -</w:t>
            </w:r>
            <w:r w:rsidR="0035519F" w:rsidRPr="001615A8">
              <w:rPr>
                <w:rFonts w:ascii="Times New Roman" w:hAnsi="Times New Roman"/>
                <w:b/>
                <w:bCs/>
                <w:color w:val="000000"/>
                <w:sz w:val="20"/>
                <w:lang w:val="en-US" w:eastAsia="ru-RU"/>
              </w:rPr>
              <w:t xml:space="preserve"> </w:t>
            </w:r>
            <w:r w:rsidRPr="001615A8">
              <w:rPr>
                <w:rFonts w:ascii="Times New Roman" w:hAnsi="Times New Roman"/>
                <w:b/>
                <w:bCs/>
                <w:color w:val="000000"/>
                <w:sz w:val="20"/>
                <w:lang w:val="en-US" w:eastAsia="ru-RU"/>
              </w:rPr>
              <w:t xml:space="preserve">total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3331,2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81,7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3341,5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80,9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3360,1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80,9</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of which from:</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EF6142">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MGRES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1875,5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46,0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2610,8</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63,2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3342,5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80,5</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Ukraine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1455,7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35,7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730,7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17,7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17,6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1615A8">
              <w:rPr>
                <w:rFonts w:ascii="Times New Roman" w:hAnsi="Times New Roman"/>
                <w:b/>
                <w:bCs/>
                <w:i/>
                <w:color w:val="000000"/>
                <w:sz w:val="20"/>
                <w:lang w:val="en-US" w:eastAsia="ru-RU"/>
              </w:rPr>
              <w:t>0,4</w:t>
            </w:r>
          </w:p>
        </w:tc>
      </w:tr>
      <w:tr w:rsidR="00CC63B0" w:rsidRPr="001615A8" w:rsidTr="00582F34">
        <w:trPr>
          <w:trHeight w:val="49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3=2+1</w:t>
            </w:r>
          </w:p>
        </w:tc>
        <w:tc>
          <w:tcPr>
            <w:tcW w:w="3544" w:type="dxa"/>
            <w:tcBorders>
              <w:top w:val="nil"/>
              <w:left w:val="nil"/>
              <w:bottom w:val="single" w:sz="4" w:space="0" w:color="auto"/>
              <w:right w:val="single" w:sz="4" w:space="0" w:color="auto"/>
            </w:tcBorders>
            <w:shd w:val="clear" w:color="auto" w:fill="auto"/>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Total available for the system (gross consumption)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4079,1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4129,7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4152,9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Purchased -</w:t>
            </w:r>
            <w:r w:rsidR="0035519F" w:rsidRPr="001615A8">
              <w:rPr>
                <w:rFonts w:ascii="Times New Roman" w:hAnsi="Times New Roman"/>
                <w:b/>
                <w:bCs/>
                <w:color w:val="000000"/>
                <w:sz w:val="20"/>
                <w:lang w:val="en-US" w:eastAsia="ru-RU"/>
              </w:rPr>
              <w:t xml:space="preserve"> </w:t>
            </w:r>
            <w:r w:rsidRPr="001615A8">
              <w:rPr>
                <w:rFonts w:ascii="Times New Roman" w:hAnsi="Times New Roman"/>
                <w:b/>
                <w:bCs/>
                <w:color w:val="000000"/>
                <w:sz w:val="20"/>
                <w:lang w:val="en-US" w:eastAsia="ru-RU"/>
              </w:rPr>
              <w:t>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4079,1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4129,7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4152,9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of which by:</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xml:space="preserve">RED Union Fenosa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2941,9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72,1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2981,7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72,2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237,6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5,7</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35519F"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GNFFE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2730,7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65,8</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RED No</w:t>
            </w:r>
            <w:r w:rsidR="00FF1C58" w:rsidRPr="001615A8">
              <w:rPr>
                <w:rFonts w:ascii="Times New Roman" w:hAnsi="Times New Roman"/>
                <w:i/>
                <w:color w:val="000000"/>
                <w:sz w:val="20"/>
                <w:lang w:val="en-US" w:eastAsia="ru-RU"/>
              </w:rPr>
              <w:t>r</w:t>
            </w:r>
            <w:r w:rsidRPr="001615A8">
              <w:rPr>
                <w:rFonts w:ascii="Times New Roman" w:hAnsi="Times New Roman"/>
                <w:i/>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16,2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689,7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16,7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436,2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10,5</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RED No</w:t>
            </w:r>
            <w:r w:rsidR="00FF1C58" w:rsidRPr="001615A8">
              <w:rPr>
                <w:rFonts w:ascii="Times New Roman" w:hAnsi="Times New Roman"/>
                <w:i/>
                <w:color w:val="000000"/>
                <w:sz w:val="20"/>
                <w:lang w:val="en-US" w:eastAsia="ru-RU"/>
              </w:rPr>
              <w:t>r</w:t>
            </w:r>
            <w:r w:rsidRPr="001615A8">
              <w:rPr>
                <w:rFonts w:ascii="Times New Roman" w:hAnsi="Times New Roman"/>
                <w:i/>
                <w:color w:val="000000"/>
                <w:sz w:val="20"/>
                <w:lang w:val="en-US" w:eastAsia="ru-RU"/>
              </w:rPr>
              <w:t>th-West</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355,8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8,7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363,3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8,8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236,5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5,7</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35519F" w:rsidP="0035519F">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FEEN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363,7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8,8</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E00822" w:rsidP="00E00822">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xml:space="preserve">SE </w:t>
            </w:r>
            <w:r w:rsidR="00CC63B0" w:rsidRPr="001615A8">
              <w:rPr>
                <w:rFonts w:ascii="Times New Roman" w:hAnsi="Times New Roman"/>
                <w:i/>
                <w:color w:val="000000"/>
                <w:sz w:val="20"/>
                <w:lang w:val="en-US" w:eastAsia="ru-RU"/>
              </w:rPr>
              <w:t>Moldelectrica</w:t>
            </w:r>
            <w:r w:rsidR="00C40DFF" w:rsidRPr="001615A8">
              <w:rPr>
                <w:rFonts w:ascii="Times New Roman" w:hAnsi="Times New Roman"/>
                <w:i/>
                <w:color w:val="000000"/>
                <w:sz w:val="20"/>
                <w:lang w:val="en-US" w:eastAsia="ru-RU"/>
              </w:rPr>
              <w:t xml:space="preserv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45,8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1,1</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Eligible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112,2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87,6</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94,6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2,3</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1615A8">
              <w:rPr>
                <w:rFonts w:ascii="Times New Roman" w:hAnsi="Times New Roman"/>
                <w:i/>
                <w:color w:val="000000"/>
                <w:sz w:val="20"/>
                <w:lang w:val="en-US" w:eastAsia="ru-RU"/>
              </w:rPr>
              <w:t>Termoelectrica</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7,8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1615A8">
              <w:rPr>
                <w:rFonts w:ascii="Times New Roman" w:hAnsi="Times New Roman"/>
                <w:i/>
                <w:color w:val="000000"/>
                <w:sz w:val="20"/>
                <w:lang w:val="en-US" w:eastAsia="ru-RU"/>
              </w:rPr>
              <w:t>0,2</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5</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xml:space="preserve">Electricity  </w:t>
            </w:r>
            <w:r w:rsidR="0035519F" w:rsidRPr="001615A8">
              <w:rPr>
                <w:rFonts w:ascii="Times New Roman" w:hAnsi="Times New Roman"/>
                <w:b/>
                <w:bCs/>
                <w:color w:val="000000"/>
                <w:sz w:val="20"/>
                <w:lang w:val="en-US" w:eastAsia="ru-RU"/>
              </w:rPr>
              <w:t>consumption</w:t>
            </w:r>
            <w:r w:rsidRPr="001615A8">
              <w:rPr>
                <w:rFonts w:ascii="Times New Roman" w:hAnsi="Times New Roman"/>
                <w:b/>
                <w:bCs/>
                <w:color w:val="000000"/>
                <w:sz w:val="20"/>
                <w:lang w:val="en-US" w:eastAsia="ru-RU"/>
              </w:rPr>
              <w:t xml:space="preserve"> -</w:t>
            </w:r>
            <w:r w:rsidR="0035519F" w:rsidRPr="001615A8">
              <w:rPr>
                <w:rFonts w:ascii="Times New Roman" w:hAnsi="Times New Roman"/>
                <w:b/>
                <w:bCs/>
                <w:color w:val="000000"/>
                <w:sz w:val="20"/>
                <w:lang w:val="en-US" w:eastAsia="ru-RU"/>
              </w:rPr>
              <w:t xml:space="preserve"> </w:t>
            </w:r>
            <w:r w:rsidRPr="001615A8">
              <w:rPr>
                <w:rFonts w:ascii="Times New Roman" w:hAnsi="Times New Roman"/>
                <w:b/>
                <w:bCs/>
                <w:color w:val="000000"/>
                <w:sz w:val="20"/>
                <w:lang w:val="en-US" w:eastAsia="ru-RU"/>
              </w:rPr>
              <w:t>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3551,4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3645,9</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3717,2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100</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xml:space="preserve"> a) Non-households customers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1946,2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54,8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1989,7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54,6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2053,8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55,3</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b) Households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1605,2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45,2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1656,2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45,4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1663,4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44,7</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i/>
                <w:iCs/>
                <w:color w:val="000000"/>
                <w:sz w:val="20"/>
                <w:lang w:val="en-US" w:eastAsia="ru-RU"/>
              </w:rPr>
            </w:pPr>
            <w:r w:rsidRPr="001615A8">
              <w:rPr>
                <w:rFonts w:ascii="Times New Roman" w:hAnsi="Times New Roman"/>
                <w:b/>
                <w:bCs/>
                <w:i/>
                <w:iCs/>
                <w:color w:val="000000"/>
                <w:sz w:val="20"/>
                <w:lang w:val="en-US" w:eastAsia="ru-RU"/>
              </w:rPr>
              <w:t>or by electricity supplier:</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xml:space="preserve">RED Union Fenosa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2550,3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71,8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2626,1</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72,0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35519F"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GNFFE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2684,3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72,2</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RED No</w:t>
            </w:r>
            <w:r w:rsidR="00FF1C58" w:rsidRPr="001615A8">
              <w:rPr>
                <w:rFonts w:ascii="Times New Roman" w:hAnsi="Times New Roman"/>
                <w:i/>
                <w:iCs/>
                <w:color w:val="000000"/>
                <w:sz w:val="20"/>
                <w:lang w:val="en-US" w:eastAsia="ru-RU"/>
              </w:rPr>
              <w:t>r</w:t>
            </w:r>
            <w:r w:rsidRPr="001615A8">
              <w:rPr>
                <w:rFonts w:ascii="Times New Roman" w:hAnsi="Times New Roman"/>
                <w:i/>
                <w:iCs/>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579,7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16,3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613,7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16,8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368,7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9,9</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RED No</w:t>
            </w:r>
            <w:r w:rsidR="00FF1C58" w:rsidRPr="001615A8">
              <w:rPr>
                <w:rFonts w:ascii="Times New Roman" w:hAnsi="Times New Roman"/>
                <w:i/>
                <w:iCs/>
                <w:color w:val="000000"/>
                <w:sz w:val="20"/>
                <w:lang w:val="en-US" w:eastAsia="ru-RU"/>
              </w:rPr>
              <w:t>r</w:t>
            </w:r>
            <w:r w:rsidRPr="001615A8">
              <w:rPr>
                <w:rFonts w:ascii="Times New Roman" w:hAnsi="Times New Roman"/>
                <w:i/>
                <w:iCs/>
                <w:color w:val="000000"/>
                <w:sz w:val="20"/>
                <w:lang w:val="en-US" w:eastAsia="ru-RU"/>
              </w:rPr>
              <w:t>th-West</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305,2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8,6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313,5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8,6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199,6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5,4</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35519F"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FEEN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363,7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9,8</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Eligible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109,0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3,1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85,2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93,1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2,5</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35519F" w:rsidP="00CC63B0">
            <w:pPr>
              <w:tabs>
                <w:tab w:val="clear" w:pos="567"/>
              </w:tabs>
              <w:spacing w:before="0" w:after="0" w:line="240" w:lineRule="auto"/>
              <w:jc w:val="left"/>
              <w:rPr>
                <w:rFonts w:ascii="Times New Roman" w:hAnsi="Times New Roman"/>
                <w:i/>
                <w:iCs/>
                <w:color w:val="000000"/>
                <w:sz w:val="20"/>
                <w:lang w:val="en-US" w:eastAsia="ru-RU"/>
              </w:rPr>
            </w:pPr>
            <w:r w:rsidRPr="001615A8">
              <w:rPr>
                <w:rFonts w:ascii="Times New Roman" w:hAnsi="Times New Roman"/>
                <w:i/>
                <w:iCs/>
                <w:color w:val="000000"/>
                <w:sz w:val="20"/>
                <w:lang w:val="en-US" w:eastAsia="ru-RU"/>
              </w:rPr>
              <w:t>Termoelectrica</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7,8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0,2</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6</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Losses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527,7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12,9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483,8</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435,7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 </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Transmission losses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117,0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112,5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110,1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2,7</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color w:val="000000"/>
                <w:sz w:val="20"/>
                <w:lang w:val="en-US" w:eastAsia="ru-RU"/>
              </w:rPr>
            </w:pPr>
            <w:r w:rsidRPr="001615A8">
              <w:rPr>
                <w:rFonts w:ascii="Times New Roman" w:hAnsi="Times New Roman"/>
                <w:color w:val="000000"/>
                <w:sz w:val="20"/>
                <w:lang w:val="en-US" w:eastAsia="ru-RU"/>
              </w:rPr>
              <w:t>Distribution losses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410,7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10,4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371,3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9,2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325,6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color w:val="000000"/>
                <w:sz w:val="20"/>
                <w:lang w:val="en-US" w:eastAsia="ru-RU"/>
              </w:rPr>
            </w:pPr>
            <w:r w:rsidRPr="001615A8">
              <w:rPr>
                <w:rFonts w:ascii="Times New Roman" w:hAnsi="Times New Roman"/>
                <w:color w:val="000000"/>
                <w:sz w:val="20"/>
                <w:lang w:val="en-US" w:eastAsia="ru-RU"/>
              </w:rPr>
              <w:t>8,1</w:t>
            </w:r>
          </w:p>
        </w:tc>
      </w:tr>
      <w:tr w:rsidR="00CC63B0" w:rsidRPr="001615A8"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1615A8"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7=3-5-6</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xml:space="preserve">Difference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1615A8"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1615A8">
              <w:rPr>
                <w:rFonts w:ascii="Times New Roman" w:hAnsi="Times New Roman"/>
                <w:b/>
                <w:bCs/>
                <w:color w:val="000000"/>
                <w:sz w:val="20"/>
                <w:lang w:val="en-US" w:eastAsia="ru-RU"/>
              </w:rPr>
              <w:t> </w:t>
            </w:r>
          </w:p>
        </w:tc>
      </w:tr>
    </w:tbl>
    <w:p w:rsidR="007D7CC6" w:rsidRPr="001615A8" w:rsidRDefault="00BC053D" w:rsidP="007D7CC6">
      <w:pPr>
        <w:tabs>
          <w:tab w:val="clear" w:pos="567"/>
        </w:tabs>
        <w:spacing w:before="240" w:after="0"/>
        <w:ind w:firstLine="284"/>
        <w:rPr>
          <w:rFonts w:ascii="Times New Roman" w:hAnsi="Times New Roman"/>
          <w:bCs/>
          <w:sz w:val="24"/>
          <w:szCs w:val="24"/>
          <w:lang w:val="en-US" w:eastAsia="ar-SA"/>
        </w:rPr>
      </w:pPr>
      <w:r w:rsidRPr="001615A8">
        <w:rPr>
          <w:rFonts w:ascii="Times New Roman" w:hAnsi="Times New Roman"/>
          <w:b/>
          <w:bCs/>
          <w:sz w:val="24"/>
          <w:szCs w:val="24"/>
          <w:lang w:val="en-US" w:eastAsia="ar-SA"/>
        </w:rPr>
        <w:t>24.</w:t>
      </w:r>
      <w:r w:rsidRPr="001615A8">
        <w:rPr>
          <w:rFonts w:ascii="Times New Roman" w:hAnsi="Times New Roman"/>
          <w:bCs/>
          <w:sz w:val="24"/>
          <w:szCs w:val="24"/>
          <w:lang w:val="en-US" w:eastAsia="ar-SA"/>
        </w:rPr>
        <w:t xml:space="preserve"> </w:t>
      </w:r>
      <w:r w:rsidR="00D64DF5" w:rsidRPr="001615A8">
        <w:rPr>
          <w:rFonts w:ascii="Times New Roman" w:hAnsi="Times New Roman"/>
          <w:bCs/>
          <w:sz w:val="24"/>
          <w:szCs w:val="24"/>
          <w:lang w:val="en-US" w:eastAsia="ar-SA"/>
        </w:rPr>
        <w:t xml:space="preserve">In the </w:t>
      </w:r>
      <w:r w:rsidR="00FF1C58" w:rsidRPr="001615A8">
        <w:rPr>
          <w:rFonts w:ascii="Times New Roman" w:hAnsi="Times New Roman"/>
          <w:bCs/>
          <w:sz w:val="24"/>
          <w:szCs w:val="24"/>
          <w:lang w:val="en-US" w:eastAsia="ar-SA"/>
        </w:rPr>
        <w:t>period of 2013-2015</w:t>
      </w:r>
      <w:r w:rsidR="0035519F" w:rsidRPr="001615A8">
        <w:rPr>
          <w:rFonts w:ascii="Times New Roman" w:hAnsi="Times New Roman"/>
          <w:bCs/>
          <w:sz w:val="24"/>
          <w:szCs w:val="24"/>
          <w:lang w:val="en-US" w:eastAsia="ar-SA"/>
        </w:rPr>
        <w:t>,</w:t>
      </w:r>
      <w:r w:rsidR="00FF1C58" w:rsidRPr="001615A8">
        <w:rPr>
          <w:rFonts w:ascii="Times New Roman" w:hAnsi="Times New Roman"/>
          <w:bCs/>
          <w:sz w:val="24"/>
          <w:szCs w:val="24"/>
          <w:lang w:val="en-US" w:eastAsia="ar-SA"/>
        </w:rPr>
        <w:t xml:space="preserve"> in RoM electricity consumption has been permanently increasing</w:t>
      </w:r>
      <w:r w:rsidR="008D61C4" w:rsidRPr="001615A8">
        <w:rPr>
          <w:rFonts w:ascii="Times New Roman" w:hAnsi="Times New Roman"/>
          <w:bCs/>
          <w:sz w:val="24"/>
          <w:szCs w:val="24"/>
          <w:lang w:val="en-US" w:eastAsia="ar-SA"/>
        </w:rPr>
        <w:t xml:space="preserve">. In </w:t>
      </w:r>
      <w:r w:rsidR="00FF1C58" w:rsidRPr="001615A8">
        <w:rPr>
          <w:rFonts w:ascii="Times New Roman" w:hAnsi="Times New Roman"/>
          <w:bCs/>
          <w:sz w:val="24"/>
          <w:szCs w:val="24"/>
          <w:lang w:val="en-US" w:eastAsia="ar-SA"/>
        </w:rPr>
        <w:t>2013 consumption increase</w:t>
      </w:r>
      <w:r w:rsidR="0035519F" w:rsidRPr="001615A8">
        <w:rPr>
          <w:rFonts w:ascii="Times New Roman" w:hAnsi="Times New Roman"/>
          <w:bCs/>
          <w:sz w:val="24"/>
          <w:szCs w:val="24"/>
          <w:lang w:val="en-US" w:eastAsia="ar-SA"/>
        </w:rPr>
        <w:t>d</w:t>
      </w:r>
      <w:r w:rsidR="00FF1C58" w:rsidRPr="001615A8">
        <w:rPr>
          <w:rFonts w:ascii="Times New Roman" w:hAnsi="Times New Roman"/>
          <w:bCs/>
          <w:sz w:val="24"/>
          <w:szCs w:val="24"/>
          <w:lang w:val="en-US" w:eastAsia="ar-SA"/>
        </w:rPr>
        <w:t xml:space="preserve"> by 2</w:t>
      </w:r>
      <w:r w:rsidR="00DC3BA1" w:rsidRPr="001615A8">
        <w:rPr>
          <w:rFonts w:ascii="Times New Roman" w:hAnsi="Times New Roman"/>
          <w:bCs/>
          <w:sz w:val="24"/>
          <w:szCs w:val="24"/>
          <w:lang w:val="en-US" w:eastAsia="ar-SA"/>
        </w:rPr>
        <w:t>.</w:t>
      </w:r>
      <w:r w:rsidR="00FF1C58" w:rsidRPr="001615A8">
        <w:rPr>
          <w:rFonts w:ascii="Times New Roman" w:hAnsi="Times New Roman"/>
          <w:bCs/>
          <w:sz w:val="24"/>
          <w:szCs w:val="24"/>
          <w:lang w:val="en-US" w:eastAsia="ar-SA"/>
        </w:rPr>
        <w:t xml:space="preserve">1% </w:t>
      </w:r>
      <w:r w:rsidR="00F41C80" w:rsidRPr="001615A8">
        <w:rPr>
          <w:rFonts w:ascii="Times New Roman" w:hAnsi="Times New Roman"/>
          <w:bCs/>
          <w:sz w:val="24"/>
          <w:szCs w:val="24"/>
          <w:lang w:val="en-US" w:eastAsia="ar-SA"/>
        </w:rPr>
        <w:t>vs. 2012, in 2014</w:t>
      </w:r>
      <w:r w:rsidR="00DC3BA1" w:rsidRPr="001615A8">
        <w:rPr>
          <w:rFonts w:ascii="Times New Roman" w:hAnsi="Times New Roman"/>
          <w:bCs/>
          <w:sz w:val="24"/>
          <w:szCs w:val="24"/>
          <w:lang w:val="en-US" w:eastAsia="ar-SA"/>
        </w:rPr>
        <w:t xml:space="preserve"> </w:t>
      </w:r>
      <w:r w:rsidR="00F41C80" w:rsidRPr="001615A8">
        <w:rPr>
          <w:rFonts w:ascii="Times New Roman" w:hAnsi="Times New Roman"/>
          <w:bCs/>
          <w:sz w:val="24"/>
          <w:szCs w:val="24"/>
          <w:lang w:val="en-US" w:eastAsia="ar-SA"/>
        </w:rPr>
        <w:t xml:space="preserve">by </w:t>
      </w:r>
      <w:r w:rsidR="00DC3BA1" w:rsidRPr="001615A8">
        <w:rPr>
          <w:rFonts w:ascii="Times New Roman" w:hAnsi="Times New Roman"/>
          <w:bCs/>
          <w:sz w:val="24"/>
          <w:szCs w:val="24"/>
          <w:lang w:val="en-US" w:eastAsia="ar-SA"/>
        </w:rPr>
        <w:t>2.</w:t>
      </w:r>
      <w:r w:rsidR="00F41C80" w:rsidRPr="001615A8">
        <w:rPr>
          <w:rFonts w:ascii="Times New Roman" w:hAnsi="Times New Roman"/>
          <w:bCs/>
          <w:sz w:val="24"/>
          <w:szCs w:val="24"/>
          <w:lang w:val="en-US" w:eastAsia="ar-SA"/>
        </w:rPr>
        <w:t>7% vs. previous year and in 2015 by 2% vs. 2014.</w:t>
      </w:r>
      <w:r w:rsidR="008D61C4" w:rsidRPr="001615A8">
        <w:rPr>
          <w:rFonts w:ascii="Times New Roman" w:hAnsi="Times New Roman"/>
          <w:bCs/>
          <w:sz w:val="24"/>
          <w:szCs w:val="24"/>
          <w:lang w:val="en-US" w:eastAsia="ar-SA"/>
        </w:rPr>
        <w:t xml:space="preserve"> </w:t>
      </w:r>
      <w:r w:rsidR="00B8032C" w:rsidRPr="001615A8">
        <w:rPr>
          <w:rFonts w:ascii="Times New Roman" w:hAnsi="Times New Roman"/>
          <w:bCs/>
          <w:sz w:val="24"/>
          <w:szCs w:val="24"/>
          <w:lang w:val="en-US" w:eastAsia="ar-SA"/>
        </w:rPr>
        <w:t>During</w:t>
      </w:r>
      <w:r w:rsidR="008D61C4" w:rsidRPr="001615A8">
        <w:rPr>
          <w:rFonts w:ascii="Times New Roman" w:hAnsi="Times New Roman"/>
          <w:bCs/>
          <w:sz w:val="24"/>
          <w:szCs w:val="24"/>
          <w:lang w:val="en-US" w:eastAsia="ar-SA"/>
        </w:rPr>
        <w:t xml:space="preserve"> </w:t>
      </w:r>
      <w:r w:rsidR="00DE6F85" w:rsidRPr="001615A8">
        <w:rPr>
          <w:rFonts w:ascii="Times New Roman" w:hAnsi="Times New Roman"/>
          <w:bCs/>
          <w:sz w:val="24"/>
          <w:szCs w:val="24"/>
          <w:lang w:val="en-US" w:eastAsia="ar-SA"/>
        </w:rPr>
        <w:t xml:space="preserve">this </w:t>
      </w:r>
      <w:r w:rsidR="008D61C4" w:rsidRPr="001615A8">
        <w:rPr>
          <w:rFonts w:ascii="Times New Roman" w:hAnsi="Times New Roman"/>
          <w:bCs/>
          <w:sz w:val="24"/>
          <w:szCs w:val="24"/>
          <w:lang w:val="en-US" w:eastAsia="ar-SA"/>
        </w:rPr>
        <w:t xml:space="preserve">period </w:t>
      </w:r>
      <w:r w:rsidR="00144D00" w:rsidRPr="001615A8">
        <w:rPr>
          <w:rFonts w:ascii="Times New Roman" w:hAnsi="Times New Roman"/>
          <w:bCs/>
          <w:sz w:val="24"/>
          <w:szCs w:val="24"/>
          <w:lang w:val="en-US" w:eastAsia="ar-SA"/>
        </w:rPr>
        <w:t xml:space="preserve">the </w:t>
      </w:r>
      <w:r w:rsidR="008D61C4" w:rsidRPr="001615A8">
        <w:rPr>
          <w:rFonts w:ascii="Times New Roman" w:hAnsi="Times New Roman"/>
          <w:bCs/>
          <w:sz w:val="24"/>
          <w:szCs w:val="24"/>
          <w:lang w:val="en-US" w:eastAsia="ar-SA"/>
        </w:rPr>
        <w:t>electricity consumption increased by 6</w:t>
      </w:r>
      <w:r w:rsidR="00ED009C" w:rsidRPr="001615A8">
        <w:rPr>
          <w:rFonts w:ascii="Times New Roman" w:hAnsi="Times New Roman"/>
          <w:bCs/>
          <w:sz w:val="24"/>
          <w:szCs w:val="24"/>
          <w:lang w:val="en-US" w:eastAsia="ar-SA"/>
        </w:rPr>
        <w:t>.</w:t>
      </w:r>
      <w:r w:rsidR="008D61C4" w:rsidRPr="001615A8">
        <w:rPr>
          <w:rFonts w:ascii="Times New Roman" w:hAnsi="Times New Roman"/>
          <w:bCs/>
          <w:sz w:val="24"/>
          <w:szCs w:val="24"/>
          <w:lang w:val="en-US" w:eastAsia="ar-SA"/>
        </w:rPr>
        <w:t>8% (2015 vs.</w:t>
      </w:r>
      <w:r w:rsidR="00DE6F85" w:rsidRPr="001615A8">
        <w:rPr>
          <w:rFonts w:ascii="Times New Roman" w:hAnsi="Times New Roman"/>
          <w:bCs/>
          <w:sz w:val="24"/>
          <w:szCs w:val="24"/>
          <w:lang w:val="en-US" w:eastAsia="ar-SA"/>
        </w:rPr>
        <w:t xml:space="preserve"> </w:t>
      </w:r>
      <w:r w:rsidR="008D61C4" w:rsidRPr="001615A8">
        <w:rPr>
          <w:rFonts w:ascii="Times New Roman" w:hAnsi="Times New Roman"/>
          <w:bCs/>
          <w:sz w:val="24"/>
          <w:szCs w:val="24"/>
          <w:lang w:val="en-US" w:eastAsia="ar-SA"/>
        </w:rPr>
        <w:t>2012</w:t>
      </w:r>
      <w:r w:rsidR="00C83009" w:rsidRPr="001615A8">
        <w:rPr>
          <w:rFonts w:ascii="Times New Roman" w:hAnsi="Times New Roman"/>
          <w:bCs/>
          <w:sz w:val="24"/>
          <w:szCs w:val="24"/>
          <w:lang w:val="en-US" w:eastAsia="ar-SA"/>
        </w:rPr>
        <w:t>)</w:t>
      </w:r>
      <w:r w:rsidR="00876C8E" w:rsidRPr="001615A8">
        <w:rPr>
          <w:rFonts w:ascii="Times New Roman" w:hAnsi="Times New Roman"/>
          <w:bCs/>
          <w:sz w:val="24"/>
          <w:szCs w:val="24"/>
          <w:lang w:val="en-US" w:eastAsia="ar-SA"/>
        </w:rPr>
        <w:t>.</w:t>
      </w:r>
      <w:r w:rsidR="00C83009" w:rsidRPr="001615A8">
        <w:rPr>
          <w:rFonts w:ascii="Times New Roman" w:hAnsi="Times New Roman"/>
          <w:bCs/>
          <w:sz w:val="24"/>
          <w:szCs w:val="24"/>
          <w:lang w:val="en-US" w:eastAsia="ar-SA"/>
        </w:rPr>
        <w:t xml:space="preserve"> The</w:t>
      </w:r>
      <w:r w:rsidR="00DC3BA1" w:rsidRPr="001615A8">
        <w:rPr>
          <w:rFonts w:ascii="Times New Roman" w:hAnsi="Times New Roman"/>
          <w:bCs/>
          <w:sz w:val="24"/>
          <w:szCs w:val="24"/>
          <w:lang w:val="en-US" w:eastAsia="ar-SA"/>
        </w:rPr>
        <w:t xml:space="preserve"> most </w:t>
      </w:r>
      <w:r w:rsidR="002E2CDA" w:rsidRPr="001615A8">
        <w:rPr>
          <w:rFonts w:ascii="Times New Roman" w:hAnsi="Times New Roman"/>
          <w:bCs/>
          <w:sz w:val="24"/>
          <w:szCs w:val="24"/>
          <w:lang w:val="en-US" w:eastAsia="ar-SA"/>
        </w:rPr>
        <w:t xml:space="preserve">important increase in </w:t>
      </w:r>
      <w:r w:rsidR="00DC3BA1" w:rsidRPr="001615A8">
        <w:rPr>
          <w:rFonts w:ascii="Times New Roman" w:hAnsi="Times New Roman"/>
          <w:bCs/>
          <w:sz w:val="24"/>
          <w:szCs w:val="24"/>
          <w:lang w:val="en-US" w:eastAsia="ar-SA"/>
        </w:rPr>
        <w:t xml:space="preserve">electricity consumption was registered in </w:t>
      </w:r>
      <w:r w:rsidR="002E2CDA" w:rsidRPr="001615A8">
        <w:rPr>
          <w:rFonts w:ascii="Times New Roman" w:hAnsi="Times New Roman"/>
          <w:bCs/>
          <w:sz w:val="24"/>
          <w:szCs w:val="24"/>
          <w:lang w:val="en-US" w:eastAsia="ar-SA"/>
        </w:rPr>
        <w:t xml:space="preserve">the </w:t>
      </w:r>
      <w:r w:rsidR="00DC3BA1" w:rsidRPr="001615A8">
        <w:rPr>
          <w:rFonts w:ascii="Times New Roman" w:hAnsi="Times New Roman"/>
          <w:bCs/>
          <w:sz w:val="24"/>
          <w:szCs w:val="24"/>
          <w:lang w:val="en-US" w:eastAsia="ar-SA"/>
        </w:rPr>
        <w:t>non-household</w:t>
      </w:r>
      <w:r w:rsidR="008D61C4" w:rsidRPr="001615A8">
        <w:rPr>
          <w:rFonts w:ascii="Times New Roman" w:hAnsi="Times New Roman"/>
          <w:bCs/>
          <w:sz w:val="24"/>
          <w:szCs w:val="24"/>
          <w:lang w:val="en-US" w:eastAsia="ar-SA"/>
        </w:rPr>
        <w:t xml:space="preserve"> sector - </w:t>
      </w:r>
      <w:r w:rsidR="00144D00" w:rsidRPr="001615A8">
        <w:rPr>
          <w:rFonts w:ascii="Times New Roman" w:hAnsi="Times New Roman"/>
          <w:bCs/>
          <w:sz w:val="24"/>
          <w:szCs w:val="24"/>
          <w:lang w:val="en-US" w:eastAsia="ar-SA"/>
        </w:rPr>
        <w:t>7.8</w:t>
      </w:r>
      <w:r w:rsidR="008D61C4" w:rsidRPr="001615A8">
        <w:rPr>
          <w:rFonts w:ascii="Times New Roman" w:hAnsi="Times New Roman"/>
          <w:bCs/>
          <w:sz w:val="24"/>
          <w:szCs w:val="24"/>
          <w:lang w:val="en-US" w:eastAsia="ar-SA"/>
        </w:rPr>
        <w:t>%.</w:t>
      </w:r>
      <w:r w:rsidR="00144D00" w:rsidRPr="001615A8">
        <w:rPr>
          <w:rFonts w:ascii="Times New Roman" w:hAnsi="Times New Roman"/>
          <w:bCs/>
          <w:sz w:val="24"/>
          <w:szCs w:val="24"/>
          <w:lang w:val="en-US" w:eastAsia="ar-SA"/>
        </w:rPr>
        <w:t xml:space="preserve"> </w:t>
      </w:r>
      <w:r w:rsidR="002E2CDA" w:rsidRPr="001615A8">
        <w:rPr>
          <w:rFonts w:ascii="Times New Roman" w:hAnsi="Times New Roman"/>
          <w:bCs/>
          <w:sz w:val="24"/>
          <w:szCs w:val="24"/>
          <w:lang w:val="en-US" w:eastAsia="ar-SA"/>
        </w:rPr>
        <w:t>The consumption of h</w:t>
      </w:r>
      <w:r w:rsidR="008D61C4" w:rsidRPr="001615A8">
        <w:rPr>
          <w:rFonts w:ascii="Times New Roman" w:hAnsi="Times New Roman"/>
          <w:bCs/>
          <w:sz w:val="24"/>
          <w:szCs w:val="24"/>
          <w:lang w:val="en-US" w:eastAsia="ar-SA"/>
        </w:rPr>
        <w:t>ousehold customers in this period increased by 5</w:t>
      </w:r>
      <w:r w:rsidR="00ED009C" w:rsidRPr="001615A8">
        <w:rPr>
          <w:rFonts w:ascii="Times New Roman" w:hAnsi="Times New Roman"/>
          <w:bCs/>
          <w:sz w:val="24"/>
          <w:szCs w:val="24"/>
          <w:lang w:val="en-US" w:eastAsia="ar-SA"/>
        </w:rPr>
        <w:t>.</w:t>
      </w:r>
      <w:r w:rsidR="008D61C4" w:rsidRPr="001615A8">
        <w:rPr>
          <w:rFonts w:ascii="Times New Roman" w:hAnsi="Times New Roman"/>
          <w:bCs/>
          <w:sz w:val="24"/>
          <w:szCs w:val="24"/>
          <w:lang w:val="en-US" w:eastAsia="ar-SA"/>
        </w:rPr>
        <w:t>6%.</w:t>
      </w:r>
    </w:p>
    <w:p w:rsidR="007D7CC6" w:rsidRPr="001615A8" w:rsidRDefault="00F770E3" w:rsidP="007D7CC6">
      <w:pPr>
        <w:tabs>
          <w:tab w:val="clear" w:pos="567"/>
        </w:tabs>
        <w:spacing w:before="240" w:after="0"/>
        <w:ind w:firstLine="284"/>
        <w:rPr>
          <w:rFonts w:ascii="Times New Roman" w:hAnsi="Times New Roman"/>
          <w:bCs/>
          <w:sz w:val="24"/>
          <w:szCs w:val="24"/>
          <w:lang w:val="en-US" w:eastAsia="ar-SA"/>
        </w:rPr>
      </w:pPr>
      <w:r w:rsidRPr="001615A8">
        <w:rPr>
          <w:rStyle w:val="translation-chunk"/>
          <w:rFonts w:ascii="Times New Roman" w:hAnsi="Times New Roman"/>
          <w:b/>
          <w:color w:val="222222"/>
          <w:sz w:val="24"/>
          <w:szCs w:val="24"/>
          <w:lang w:val="en-US"/>
        </w:rPr>
        <w:t>25.</w:t>
      </w:r>
      <w:r w:rsidRPr="001615A8">
        <w:rPr>
          <w:rStyle w:val="translation-chunk"/>
          <w:rFonts w:ascii="Times New Roman" w:hAnsi="Times New Roman"/>
          <w:color w:val="222222"/>
          <w:sz w:val="24"/>
          <w:szCs w:val="24"/>
          <w:lang w:val="en-US"/>
        </w:rPr>
        <w:t xml:space="preserve"> </w:t>
      </w:r>
      <w:r w:rsidR="008D61C4" w:rsidRPr="001615A8">
        <w:rPr>
          <w:rStyle w:val="translation-chunk"/>
          <w:rFonts w:ascii="Times New Roman" w:hAnsi="Times New Roman"/>
          <w:color w:val="222222"/>
          <w:sz w:val="24"/>
          <w:szCs w:val="24"/>
          <w:lang w:val="en-US"/>
        </w:rPr>
        <w:t xml:space="preserve">All the demand for electricity during this period was </w:t>
      </w:r>
      <w:r w:rsidR="0098326C" w:rsidRPr="001615A8">
        <w:rPr>
          <w:rStyle w:val="translation-chunk"/>
          <w:rFonts w:ascii="Times New Roman" w:hAnsi="Times New Roman"/>
          <w:color w:val="222222"/>
          <w:sz w:val="24"/>
          <w:szCs w:val="24"/>
          <w:lang w:val="en-US"/>
        </w:rPr>
        <w:t>covered by</w:t>
      </w:r>
      <w:r w:rsidR="008D61C4" w:rsidRPr="001615A8">
        <w:rPr>
          <w:rStyle w:val="translation-chunk"/>
          <w:rFonts w:ascii="Times New Roman" w:hAnsi="Times New Roman"/>
          <w:color w:val="222222"/>
          <w:sz w:val="24"/>
          <w:szCs w:val="24"/>
          <w:lang w:val="en-US"/>
        </w:rPr>
        <w:t xml:space="preserve"> local production and import.</w:t>
      </w:r>
      <w:r w:rsidR="00D871CE" w:rsidRPr="001615A8">
        <w:rPr>
          <w:rStyle w:val="translation-chunk"/>
          <w:rFonts w:ascii="Times New Roman" w:hAnsi="Times New Roman"/>
          <w:color w:val="222222"/>
          <w:sz w:val="24"/>
          <w:szCs w:val="24"/>
          <w:lang w:val="en-US"/>
        </w:rPr>
        <w:t xml:space="preserve"> L</w:t>
      </w:r>
      <w:r w:rsidR="008D61C4" w:rsidRPr="001615A8">
        <w:rPr>
          <w:rStyle w:val="translation-chunk"/>
          <w:rFonts w:ascii="Times New Roman" w:hAnsi="Times New Roman"/>
          <w:color w:val="222222"/>
          <w:sz w:val="24"/>
          <w:szCs w:val="24"/>
          <w:lang w:val="en-US"/>
        </w:rPr>
        <w:t xml:space="preserve">ocal </w:t>
      </w:r>
      <w:r w:rsidR="0098326C" w:rsidRPr="001615A8">
        <w:rPr>
          <w:rStyle w:val="translation-chunk"/>
          <w:rFonts w:ascii="Times New Roman" w:hAnsi="Times New Roman"/>
          <w:color w:val="222222"/>
          <w:sz w:val="24"/>
          <w:szCs w:val="24"/>
          <w:lang w:val="en-US"/>
        </w:rPr>
        <w:t xml:space="preserve">yearly </w:t>
      </w:r>
      <w:r w:rsidR="008D61C4" w:rsidRPr="001615A8">
        <w:rPr>
          <w:rStyle w:val="translation-chunk"/>
          <w:rFonts w:ascii="Times New Roman" w:hAnsi="Times New Roman"/>
          <w:color w:val="222222"/>
          <w:sz w:val="24"/>
          <w:szCs w:val="24"/>
          <w:lang w:val="en-US"/>
        </w:rPr>
        <w:t xml:space="preserve">production </w:t>
      </w:r>
      <w:r w:rsidR="00D871CE" w:rsidRPr="001615A8">
        <w:rPr>
          <w:rStyle w:val="translation-chunk"/>
          <w:rFonts w:ascii="Times New Roman" w:hAnsi="Times New Roman"/>
          <w:color w:val="222222"/>
          <w:sz w:val="24"/>
          <w:szCs w:val="24"/>
          <w:lang w:val="en-US"/>
        </w:rPr>
        <w:t>i</w:t>
      </w:r>
      <w:r w:rsidR="008D61C4" w:rsidRPr="001615A8">
        <w:rPr>
          <w:rStyle w:val="translation-chunk"/>
          <w:rFonts w:ascii="Times New Roman" w:hAnsi="Times New Roman"/>
          <w:color w:val="222222"/>
          <w:sz w:val="24"/>
          <w:szCs w:val="24"/>
          <w:lang w:val="en-US"/>
        </w:rPr>
        <w:t xml:space="preserve">n this period </w:t>
      </w:r>
      <w:r w:rsidR="00D871CE" w:rsidRPr="001615A8">
        <w:rPr>
          <w:rStyle w:val="translation-chunk"/>
          <w:rFonts w:ascii="Times New Roman" w:hAnsi="Times New Roman"/>
          <w:color w:val="222222"/>
          <w:sz w:val="24"/>
          <w:szCs w:val="24"/>
          <w:lang w:val="en-US"/>
        </w:rPr>
        <w:t>was about 745-793 GWh</w:t>
      </w:r>
      <w:r w:rsidR="00877D59" w:rsidRPr="001615A8">
        <w:rPr>
          <w:rStyle w:val="translation-chunk"/>
          <w:rFonts w:ascii="Times New Roman" w:hAnsi="Times New Roman"/>
          <w:color w:val="222222"/>
          <w:sz w:val="24"/>
          <w:szCs w:val="24"/>
          <w:lang w:val="en-US"/>
        </w:rPr>
        <w:t>.</w:t>
      </w:r>
      <w:r w:rsidR="00D871CE" w:rsidRPr="001615A8">
        <w:rPr>
          <w:rStyle w:val="translation-chunk"/>
          <w:rFonts w:ascii="Times New Roman" w:hAnsi="Times New Roman"/>
          <w:color w:val="222222"/>
          <w:sz w:val="24"/>
          <w:szCs w:val="24"/>
          <w:lang w:val="en-US"/>
        </w:rPr>
        <w:t xml:space="preserve"> </w:t>
      </w:r>
      <w:r w:rsidR="00877D59" w:rsidRPr="001615A8">
        <w:rPr>
          <w:rStyle w:val="translation-chunk"/>
          <w:rFonts w:ascii="Times New Roman" w:hAnsi="Times New Roman"/>
          <w:color w:val="222222"/>
          <w:sz w:val="24"/>
          <w:szCs w:val="24"/>
          <w:lang w:val="en-US"/>
        </w:rPr>
        <w:t xml:space="preserve">In this context, it is necessary to take into account that the local production of electricity remains far below the consumption level, the domestic production (the right </w:t>
      </w:r>
      <w:r w:rsidR="0098326C" w:rsidRPr="001615A8">
        <w:rPr>
          <w:rStyle w:val="translation-chunk"/>
          <w:rFonts w:ascii="Times New Roman" w:hAnsi="Times New Roman"/>
          <w:color w:val="222222"/>
          <w:sz w:val="24"/>
          <w:szCs w:val="24"/>
          <w:lang w:val="en-US"/>
        </w:rPr>
        <w:t>bank of Nistru river</w:t>
      </w:r>
      <w:r w:rsidR="00877D59" w:rsidRPr="001615A8">
        <w:rPr>
          <w:rStyle w:val="translation-chunk"/>
          <w:rFonts w:ascii="Times New Roman" w:hAnsi="Times New Roman"/>
          <w:color w:val="222222"/>
          <w:sz w:val="24"/>
          <w:szCs w:val="24"/>
          <w:lang w:val="en-US"/>
        </w:rPr>
        <w:t xml:space="preserve">) covering only </w:t>
      </w:r>
      <w:r w:rsidR="00877D59" w:rsidRPr="001615A8">
        <w:rPr>
          <w:rStyle w:val="translation-chunk"/>
          <w:rFonts w:ascii="Times New Roman" w:hAnsi="Times New Roman"/>
          <w:sz w:val="24"/>
          <w:szCs w:val="24"/>
          <w:lang w:val="en-US"/>
        </w:rPr>
        <w:t>19%</w:t>
      </w:r>
      <w:r w:rsidR="00877D59" w:rsidRPr="001615A8">
        <w:rPr>
          <w:rStyle w:val="translation-chunk"/>
          <w:rFonts w:ascii="Times New Roman" w:hAnsi="Times New Roman"/>
          <w:color w:val="FF0000"/>
          <w:sz w:val="24"/>
          <w:szCs w:val="24"/>
          <w:lang w:val="en-US"/>
        </w:rPr>
        <w:t xml:space="preserve"> </w:t>
      </w:r>
      <w:r w:rsidR="00877D59" w:rsidRPr="001615A8">
        <w:rPr>
          <w:rStyle w:val="translation-chunk"/>
          <w:rFonts w:ascii="Times New Roman" w:hAnsi="Times New Roman"/>
          <w:color w:val="222222"/>
          <w:sz w:val="24"/>
          <w:szCs w:val="24"/>
          <w:lang w:val="en-US"/>
        </w:rPr>
        <w:t xml:space="preserve">of the demand, remaining at the same level as in </w:t>
      </w:r>
      <w:r w:rsidR="0098326C" w:rsidRPr="001615A8">
        <w:rPr>
          <w:rStyle w:val="translation-chunk"/>
          <w:rFonts w:ascii="Times New Roman" w:hAnsi="Times New Roman"/>
          <w:color w:val="222222"/>
          <w:sz w:val="24"/>
          <w:szCs w:val="24"/>
          <w:lang w:val="en-US"/>
        </w:rPr>
        <w:t xml:space="preserve">the </w:t>
      </w:r>
      <w:r w:rsidR="00877D59" w:rsidRPr="001615A8">
        <w:rPr>
          <w:rStyle w:val="translation-chunk"/>
          <w:rFonts w:ascii="Times New Roman" w:hAnsi="Times New Roman"/>
          <w:color w:val="222222"/>
          <w:sz w:val="24"/>
          <w:szCs w:val="24"/>
          <w:lang w:val="en-US"/>
        </w:rPr>
        <w:t>previous years</w:t>
      </w:r>
      <w:r w:rsidR="0098326C" w:rsidRPr="001615A8">
        <w:rPr>
          <w:rStyle w:val="translation-chunk"/>
          <w:rFonts w:ascii="Times New Roman" w:hAnsi="Times New Roman"/>
          <w:color w:val="222222"/>
          <w:sz w:val="24"/>
          <w:szCs w:val="24"/>
          <w:lang w:val="en-US"/>
        </w:rPr>
        <w:t>.</w:t>
      </w:r>
      <w:r w:rsidR="00877D59" w:rsidRPr="001615A8">
        <w:rPr>
          <w:rStyle w:val="translation-chunk"/>
          <w:rFonts w:ascii="Times New Roman" w:hAnsi="Times New Roman"/>
          <w:color w:val="222222"/>
          <w:sz w:val="24"/>
          <w:szCs w:val="24"/>
          <w:lang w:val="en-US"/>
        </w:rPr>
        <w:t xml:space="preserve"> </w:t>
      </w:r>
      <w:r w:rsidR="00D871CE" w:rsidRPr="001615A8">
        <w:rPr>
          <w:rFonts w:ascii="Times New Roman" w:hAnsi="Times New Roman"/>
          <w:bCs/>
          <w:sz w:val="24"/>
          <w:szCs w:val="24"/>
          <w:lang w:val="en-US" w:eastAsia="ar-SA"/>
        </w:rPr>
        <w:t xml:space="preserve">Such </w:t>
      </w:r>
      <w:r w:rsidR="0098326C" w:rsidRPr="001615A8">
        <w:rPr>
          <w:rFonts w:ascii="Times New Roman" w:hAnsi="Times New Roman"/>
          <w:bCs/>
          <w:sz w:val="24"/>
          <w:szCs w:val="24"/>
          <w:lang w:val="en-US" w:eastAsia="ar-SA"/>
        </w:rPr>
        <w:t>situation denotes</w:t>
      </w:r>
      <w:r w:rsidR="00D871CE" w:rsidRPr="001615A8">
        <w:rPr>
          <w:rFonts w:ascii="Times New Roman" w:hAnsi="Times New Roman"/>
          <w:bCs/>
          <w:sz w:val="24"/>
          <w:szCs w:val="24"/>
          <w:lang w:val="en-US" w:eastAsia="ar-SA"/>
        </w:rPr>
        <w:t xml:space="preserve"> a state of increased electricity dependence and vulnerability in terms of SoS</w:t>
      </w:r>
      <w:r w:rsidR="00C83009" w:rsidRPr="001615A8">
        <w:rPr>
          <w:rFonts w:ascii="Times New Roman" w:hAnsi="Times New Roman"/>
          <w:bCs/>
          <w:sz w:val="24"/>
          <w:szCs w:val="24"/>
          <w:lang w:val="en-US" w:eastAsia="ar-SA"/>
        </w:rPr>
        <w:t>, despite</w:t>
      </w:r>
      <w:r w:rsidR="00CC5CD9" w:rsidRPr="001615A8">
        <w:rPr>
          <w:rStyle w:val="translation-chunk"/>
          <w:rFonts w:ascii="Times New Roman" w:hAnsi="Times New Roman"/>
          <w:color w:val="222222"/>
          <w:sz w:val="24"/>
          <w:szCs w:val="24"/>
          <w:lang w:val="en-US"/>
        </w:rPr>
        <w:t xml:space="preserve"> the fact that in this period, domestic production grew steadily. In </w:t>
      </w:r>
      <w:r w:rsidR="00F41C80" w:rsidRPr="001615A8">
        <w:rPr>
          <w:rFonts w:ascii="Times New Roman" w:hAnsi="Times New Roman"/>
          <w:bCs/>
          <w:sz w:val="24"/>
          <w:szCs w:val="24"/>
          <w:lang w:val="en-US" w:eastAsia="ar-SA"/>
        </w:rPr>
        <w:t>2014</w:t>
      </w:r>
      <w:r w:rsidR="00CC5CD9" w:rsidRPr="001615A8">
        <w:rPr>
          <w:rFonts w:ascii="Times New Roman" w:hAnsi="Times New Roman"/>
          <w:bCs/>
          <w:sz w:val="24"/>
          <w:szCs w:val="24"/>
          <w:lang w:val="en-US" w:eastAsia="ar-SA"/>
        </w:rPr>
        <w:t xml:space="preserve"> local production </w:t>
      </w:r>
      <w:r w:rsidR="00C83009" w:rsidRPr="001615A8">
        <w:rPr>
          <w:rFonts w:ascii="Times New Roman" w:hAnsi="Times New Roman"/>
          <w:bCs/>
          <w:sz w:val="24"/>
          <w:szCs w:val="24"/>
          <w:lang w:val="en-US" w:eastAsia="ar-SA"/>
        </w:rPr>
        <w:t>increased by</w:t>
      </w:r>
      <w:r w:rsidR="00F41C80" w:rsidRPr="001615A8">
        <w:rPr>
          <w:rFonts w:ascii="Times New Roman" w:hAnsi="Times New Roman"/>
          <w:bCs/>
          <w:sz w:val="24"/>
          <w:szCs w:val="24"/>
          <w:lang w:val="en-US" w:eastAsia="ar-SA"/>
        </w:rPr>
        <w:t xml:space="preserve"> </w:t>
      </w:r>
      <w:r w:rsidR="00DC3BA1" w:rsidRPr="001615A8">
        <w:rPr>
          <w:rFonts w:ascii="Times New Roman" w:hAnsi="Times New Roman"/>
          <w:bCs/>
          <w:sz w:val="24"/>
          <w:szCs w:val="24"/>
          <w:lang w:val="en-US" w:eastAsia="ar-SA"/>
        </w:rPr>
        <w:t>5.</w:t>
      </w:r>
      <w:r w:rsidR="00F41C80" w:rsidRPr="001615A8">
        <w:rPr>
          <w:rFonts w:ascii="Times New Roman" w:hAnsi="Times New Roman"/>
          <w:bCs/>
          <w:sz w:val="24"/>
          <w:szCs w:val="24"/>
          <w:lang w:val="en-US" w:eastAsia="ar-SA"/>
        </w:rPr>
        <w:t>4% compar</w:t>
      </w:r>
      <w:r w:rsidR="0098326C" w:rsidRPr="001615A8">
        <w:rPr>
          <w:rFonts w:ascii="Times New Roman" w:hAnsi="Times New Roman"/>
          <w:bCs/>
          <w:sz w:val="24"/>
          <w:szCs w:val="24"/>
          <w:lang w:val="en-US" w:eastAsia="ar-SA"/>
        </w:rPr>
        <w:t>ed</w:t>
      </w:r>
      <w:r w:rsidR="00F41C80" w:rsidRPr="001615A8">
        <w:rPr>
          <w:rFonts w:ascii="Times New Roman" w:hAnsi="Times New Roman"/>
          <w:bCs/>
          <w:sz w:val="24"/>
          <w:szCs w:val="24"/>
          <w:lang w:val="en-US" w:eastAsia="ar-SA"/>
        </w:rPr>
        <w:t xml:space="preserve"> </w:t>
      </w:r>
      <w:r w:rsidR="0098326C" w:rsidRPr="001615A8">
        <w:rPr>
          <w:rFonts w:ascii="Times New Roman" w:hAnsi="Times New Roman"/>
          <w:bCs/>
          <w:sz w:val="24"/>
          <w:szCs w:val="24"/>
          <w:lang w:val="en-US" w:eastAsia="ar-SA"/>
        </w:rPr>
        <w:t xml:space="preserve">to </w:t>
      </w:r>
      <w:r w:rsidR="00C83009" w:rsidRPr="001615A8">
        <w:rPr>
          <w:rFonts w:ascii="Times New Roman" w:hAnsi="Times New Roman"/>
          <w:bCs/>
          <w:sz w:val="24"/>
          <w:szCs w:val="24"/>
          <w:lang w:val="en-US" w:eastAsia="ar-SA"/>
        </w:rPr>
        <w:t>2013</w:t>
      </w:r>
      <w:r w:rsidR="0098326C" w:rsidRPr="001615A8">
        <w:rPr>
          <w:rFonts w:ascii="Times New Roman" w:hAnsi="Times New Roman"/>
          <w:bCs/>
          <w:sz w:val="24"/>
          <w:szCs w:val="24"/>
          <w:lang w:val="en-US" w:eastAsia="ar-SA"/>
        </w:rPr>
        <w:t>,</w:t>
      </w:r>
      <w:r w:rsidR="00C83009" w:rsidRPr="001615A8">
        <w:rPr>
          <w:rFonts w:ascii="Times New Roman" w:hAnsi="Times New Roman"/>
          <w:bCs/>
          <w:sz w:val="24"/>
          <w:szCs w:val="24"/>
          <w:lang w:val="en-US" w:eastAsia="ar-SA"/>
        </w:rPr>
        <w:t xml:space="preserve"> </w:t>
      </w:r>
      <w:r w:rsidR="0098326C" w:rsidRPr="001615A8">
        <w:rPr>
          <w:rFonts w:ascii="Times New Roman" w:hAnsi="Times New Roman"/>
          <w:bCs/>
          <w:sz w:val="24"/>
          <w:szCs w:val="24"/>
          <w:lang w:val="en-US" w:eastAsia="ar-SA"/>
        </w:rPr>
        <w:t xml:space="preserve">while </w:t>
      </w:r>
      <w:r w:rsidR="00F41C80" w:rsidRPr="001615A8">
        <w:rPr>
          <w:rFonts w:ascii="Times New Roman" w:hAnsi="Times New Roman"/>
          <w:bCs/>
          <w:sz w:val="24"/>
          <w:szCs w:val="24"/>
          <w:lang w:val="en-US" w:eastAsia="ar-SA"/>
        </w:rPr>
        <w:t>in 2015</w:t>
      </w:r>
      <w:r w:rsidR="0098326C" w:rsidRPr="001615A8">
        <w:rPr>
          <w:rFonts w:ascii="Times New Roman" w:hAnsi="Times New Roman"/>
          <w:bCs/>
          <w:sz w:val="24"/>
          <w:szCs w:val="24"/>
          <w:lang w:val="en-US" w:eastAsia="ar-SA"/>
        </w:rPr>
        <w:t xml:space="preserve"> -</w:t>
      </w:r>
      <w:r w:rsidR="00F41C80" w:rsidRPr="001615A8">
        <w:rPr>
          <w:rFonts w:ascii="Times New Roman" w:hAnsi="Times New Roman"/>
          <w:bCs/>
          <w:sz w:val="24"/>
          <w:szCs w:val="24"/>
          <w:lang w:val="en-US" w:eastAsia="ar-SA"/>
        </w:rPr>
        <w:t xml:space="preserve"> by </w:t>
      </w:r>
      <w:r w:rsidR="00DC3BA1" w:rsidRPr="001615A8">
        <w:rPr>
          <w:rFonts w:ascii="Times New Roman" w:hAnsi="Times New Roman"/>
          <w:bCs/>
          <w:sz w:val="24"/>
          <w:szCs w:val="24"/>
          <w:lang w:val="en-US" w:eastAsia="ar-SA"/>
        </w:rPr>
        <w:t xml:space="preserve">0.6% </w:t>
      </w:r>
      <w:r w:rsidR="00F41C80" w:rsidRPr="001615A8">
        <w:rPr>
          <w:rFonts w:ascii="Times New Roman" w:hAnsi="Times New Roman"/>
          <w:bCs/>
          <w:sz w:val="24"/>
          <w:szCs w:val="24"/>
          <w:lang w:val="en-US" w:eastAsia="ar-SA"/>
        </w:rPr>
        <w:t xml:space="preserve">vs. </w:t>
      </w:r>
      <w:r w:rsidR="0098326C" w:rsidRPr="001615A8">
        <w:rPr>
          <w:rFonts w:ascii="Times New Roman" w:hAnsi="Times New Roman"/>
          <w:bCs/>
          <w:sz w:val="24"/>
          <w:szCs w:val="24"/>
          <w:lang w:val="en-US" w:eastAsia="ar-SA"/>
        </w:rPr>
        <w:t xml:space="preserve">the </w:t>
      </w:r>
      <w:r w:rsidR="00F41C80" w:rsidRPr="001615A8">
        <w:rPr>
          <w:rFonts w:ascii="Times New Roman" w:hAnsi="Times New Roman"/>
          <w:bCs/>
          <w:sz w:val="24"/>
          <w:szCs w:val="24"/>
          <w:lang w:val="en-US" w:eastAsia="ar-SA"/>
        </w:rPr>
        <w:t>previous year.</w:t>
      </w:r>
      <w:r w:rsidR="00DC3BA1" w:rsidRPr="001615A8">
        <w:rPr>
          <w:rFonts w:ascii="Times New Roman" w:hAnsi="Times New Roman"/>
          <w:bCs/>
          <w:sz w:val="24"/>
          <w:szCs w:val="24"/>
          <w:lang w:val="en-US" w:eastAsia="ar-SA"/>
        </w:rPr>
        <w:t xml:space="preserve"> The highest growth </w:t>
      </w:r>
      <w:r w:rsidR="003919CF" w:rsidRPr="001615A8">
        <w:rPr>
          <w:rFonts w:ascii="Times New Roman" w:hAnsi="Times New Roman"/>
          <w:bCs/>
          <w:sz w:val="24"/>
          <w:szCs w:val="24"/>
          <w:lang w:val="en-US" w:eastAsia="ar-SA"/>
        </w:rPr>
        <w:t xml:space="preserve">in </w:t>
      </w:r>
      <w:r w:rsidR="00DC3BA1" w:rsidRPr="001615A8">
        <w:rPr>
          <w:rFonts w:ascii="Times New Roman" w:hAnsi="Times New Roman"/>
          <w:bCs/>
          <w:sz w:val="24"/>
          <w:szCs w:val="24"/>
          <w:lang w:val="en-US" w:eastAsia="ar-SA"/>
        </w:rPr>
        <w:t xml:space="preserve">local electricity production </w:t>
      </w:r>
      <w:r w:rsidR="00F61EEF" w:rsidRPr="001615A8">
        <w:rPr>
          <w:rFonts w:ascii="Times New Roman" w:hAnsi="Times New Roman"/>
          <w:bCs/>
          <w:sz w:val="24"/>
          <w:szCs w:val="24"/>
          <w:lang w:val="en-US" w:eastAsia="ar-SA"/>
        </w:rPr>
        <w:t>was registered</w:t>
      </w:r>
      <w:r w:rsidR="00DC3BA1" w:rsidRPr="001615A8">
        <w:rPr>
          <w:rFonts w:ascii="Times New Roman" w:hAnsi="Times New Roman"/>
          <w:bCs/>
          <w:sz w:val="24"/>
          <w:szCs w:val="24"/>
          <w:lang w:val="en-US" w:eastAsia="ar-SA"/>
        </w:rPr>
        <w:t xml:space="preserve"> </w:t>
      </w:r>
      <w:r w:rsidR="003919CF" w:rsidRPr="001615A8">
        <w:rPr>
          <w:rFonts w:ascii="Times New Roman" w:hAnsi="Times New Roman"/>
          <w:bCs/>
          <w:sz w:val="24"/>
          <w:szCs w:val="24"/>
          <w:lang w:val="en-US" w:eastAsia="ar-SA"/>
        </w:rPr>
        <w:t xml:space="preserve">by </w:t>
      </w:r>
      <w:r w:rsidR="00DC3BA1" w:rsidRPr="001615A8">
        <w:rPr>
          <w:rFonts w:ascii="Times New Roman" w:hAnsi="Times New Roman"/>
          <w:bCs/>
          <w:sz w:val="24"/>
          <w:szCs w:val="24"/>
          <w:lang w:val="en-US" w:eastAsia="ar-SA"/>
        </w:rPr>
        <w:t>RES</w:t>
      </w:r>
      <w:r w:rsidR="003919CF" w:rsidRPr="001615A8">
        <w:rPr>
          <w:rFonts w:ascii="Times New Roman" w:hAnsi="Times New Roman"/>
          <w:bCs/>
          <w:sz w:val="24"/>
          <w:szCs w:val="24"/>
          <w:lang w:val="en-US" w:eastAsia="ar-SA"/>
        </w:rPr>
        <w:t>-E producers:</w:t>
      </w:r>
      <w:r w:rsidR="00CC5CD9" w:rsidRPr="001615A8">
        <w:rPr>
          <w:rFonts w:ascii="Times New Roman" w:hAnsi="Times New Roman"/>
          <w:bCs/>
          <w:sz w:val="24"/>
          <w:szCs w:val="24"/>
          <w:lang w:val="en-US" w:eastAsia="ar-SA"/>
        </w:rPr>
        <w:t xml:space="preserve"> fr</w:t>
      </w:r>
      <w:r w:rsidR="006D6FDB" w:rsidRPr="001615A8">
        <w:rPr>
          <w:rFonts w:ascii="Times New Roman" w:hAnsi="Times New Roman"/>
          <w:bCs/>
          <w:sz w:val="24"/>
          <w:szCs w:val="24"/>
          <w:lang w:val="en-US" w:eastAsia="ar-SA"/>
        </w:rPr>
        <w:t>om 1,9 GWh to 17,1 GWh (more tha</w:t>
      </w:r>
      <w:r w:rsidR="00CC5CD9" w:rsidRPr="001615A8">
        <w:rPr>
          <w:rFonts w:ascii="Times New Roman" w:hAnsi="Times New Roman"/>
          <w:bCs/>
          <w:sz w:val="24"/>
          <w:szCs w:val="24"/>
          <w:lang w:val="en-US" w:eastAsia="ar-SA"/>
        </w:rPr>
        <w:t xml:space="preserve">n 9 times). As </w:t>
      </w:r>
      <w:r w:rsidR="003919CF" w:rsidRPr="001615A8">
        <w:rPr>
          <w:rFonts w:ascii="Times New Roman" w:hAnsi="Times New Roman"/>
          <w:bCs/>
          <w:sz w:val="24"/>
          <w:szCs w:val="24"/>
          <w:lang w:val="en-US" w:eastAsia="ar-SA"/>
        </w:rPr>
        <w:t xml:space="preserve">in the </w:t>
      </w:r>
      <w:r w:rsidR="00CC5CD9" w:rsidRPr="001615A8">
        <w:rPr>
          <w:rFonts w:ascii="Times New Roman" w:hAnsi="Times New Roman"/>
          <w:bCs/>
          <w:sz w:val="24"/>
          <w:szCs w:val="24"/>
          <w:lang w:val="en-US" w:eastAsia="ar-SA"/>
        </w:rPr>
        <w:t>previous periods</w:t>
      </w:r>
      <w:r w:rsidR="003919CF" w:rsidRPr="001615A8">
        <w:rPr>
          <w:rFonts w:ascii="Times New Roman" w:hAnsi="Times New Roman"/>
          <w:bCs/>
          <w:sz w:val="24"/>
          <w:szCs w:val="24"/>
          <w:lang w:val="en-US" w:eastAsia="ar-SA"/>
        </w:rPr>
        <w:t>,</w:t>
      </w:r>
      <w:r w:rsidR="00CC5CD9" w:rsidRPr="001615A8">
        <w:rPr>
          <w:rFonts w:ascii="Times New Roman" w:hAnsi="Times New Roman"/>
          <w:bCs/>
          <w:sz w:val="24"/>
          <w:szCs w:val="24"/>
          <w:lang w:val="en-US" w:eastAsia="ar-SA"/>
        </w:rPr>
        <w:t xml:space="preserve"> the </w:t>
      </w:r>
      <w:r w:rsidR="00CC5CD9" w:rsidRPr="001615A8">
        <w:rPr>
          <w:rStyle w:val="translation-chunk"/>
          <w:rFonts w:ascii="Times New Roman" w:hAnsi="Times New Roman"/>
          <w:color w:val="222222"/>
          <w:sz w:val="24"/>
          <w:szCs w:val="24"/>
          <w:lang w:val="en-US"/>
        </w:rPr>
        <w:t>main share of loc</w:t>
      </w:r>
      <w:r w:rsidR="00C83009" w:rsidRPr="001615A8">
        <w:rPr>
          <w:rStyle w:val="translation-chunk"/>
          <w:rFonts w:ascii="Times New Roman" w:hAnsi="Times New Roman"/>
          <w:color w:val="222222"/>
          <w:sz w:val="24"/>
          <w:szCs w:val="24"/>
          <w:lang w:val="en-US"/>
        </w:rPr>
        <w:t>al production</w:t>
      </w:r>
      <w:r w:rsidR="00BC0CB7" w:rsidRPr="001615A8">
        <w:rPr>
          <w:rStyle w:val="translation-chunk"/>
          <w:rFonts w:ascii="Times New Roman" w:hAnsi="Times New Roman"/>
          <w:color w:val="222222"/>
          <w:sz w:val="24"/>
          <w:szCs w:val="24"/>
          <w:lang w:val="en-US"/>
        </w:rPr>
        <w:t xml:space="preserve"> </w:t>
      </w:r>
      <w:r w:rsidR="00C83009" w:rsidRPr="001615A8">
        <w:rPr>
          <w:rStyle w:val="translation-chunk"/>
          <w:rFonts w:ascii="Times New Roman" w:hAnsi="Times New Roman"/>
          <w:color w:val="222222"/>
          <w:sz w:val="24"/>
          <w:szCs w:val="24"/>
          <w:lang w:val="en-US"/>
        </w:rPr>
        <w:t>belongs to the CH</w:t>
      </w:r>
      <w:r w:rsidR="003919CF" w:rsidRPr="001615A8">
        <w:rPr>
          <w:rStyle w:val="translation-chunk"/>
          <w:rFonts w:ascii="Times New Roman" w:hAnsi="Times New Roman"/>
          <w:color w:val="222222"/>
          <w:sz w:val="24"/>
          <w:szCs w:val="24"/>
          <w:lang w:val="en-US"/>
        </w:rPr>
        <w:t>P producers</w:t>
      </w:r>
      <w:r w:rsidR="000849CF" w:rsidRPr="001615A8">
        <w:rPr>
          <w:rStyle w:val="translation-chunk"/>
          <w:rFonts w:ascii="Times New Roman" w:hAnsi="Times New Roman"/>
          <w:color w:val="222222"/>
          <w:sz w:val="24"/>
          <w:szCs w:val="24"/>
          <w:lang w:val="en-US"/>
        </w:rPr>
        <w:t xml:space="preserve"> (more than 91%)</w:t>
      </w:r>
      <w:r w:rsidR="0009049F" w:rsidRPr="001615A8">
        <w:rPr>
          <w:rStyle w:val="translation-chunk"/>
          <w:rFonts w:ascii="Times New Roman" w:hAnsi="Times New Roman"/>
          <w:color w:val="222222"/>
          <w:sz w:val="24"/>
          <w:szCs w:val="24"/>
          <w:lang w:val="en-US"/>
        </w:rPr>
        <w:t>.</w:t>
      </w:r>
      <w:r w:rsidR="000849CF" w:rsidRPr="001615A8">
        <w:rPr>
          <w:rStyle w:val="translation-chunk"/>
          <w:rFonts w:ascii="Times New Roman" w:hAnsi="Times New Roman"/>
          <w:color w:val="222222"/>
          <w:sz w:val="24"/>
          <w:szCs w:val="24"/>
          <w:lang w:val="en-US"/>
        </w:rPr>
        <w:t xml:space="preserve"> </w:t>
      </w:r>
    </w:p>
    <w:p w:rsidR="007D7CC6" w:rsidRPr="001615A8" w:rsidRDefault="00F770E3" w:rsidP="007D7CC6">
      <w:pPr>
        <w:tabs>
          <w:tab w:val="clear" w:pos="567"/>
        </w:tabs>
        <w:spacing w:before="240" w:after="0"/>
        <w:ind w:firstLine="284"/>
        <w:rPr>
          <w:rFonts w:ascii="Times New Roman" w:hAnsi="Times New Roman"/>
          <w:bCs/>
          <w:sz w:val="24"/>
          <w:szCs w:val="24"/>
          <w:lang w:val="en-US" w:eastAsia="ar-SA"/>
        </w:rPr>
      </w:pPr>
      <w:r w:rsidRPr="001615A8">
        <w:rPr>
          <w:rFonts w:ascii="Times New Roman" w:hAnsi="Times New Roman"/>
          <w:b/>
          <w:color w:val="000000"/>
          <w:sz w:val="24"/>
          <w:szCs w:val="24"/>
          <w:lang w:val="en-US"/>
        </w:rPr>
        <w:t>26.</w:t>
      </w:r>
      <w:r w:rsidRPr="001615A8">
        <w:rPr>
          <w:rFonts w:ascii="Times New Roman" w:hAnsi="Times New Roman"/>
          <w:color w:val="000000"/>
          <w:sz w:val="24"/>
          <w:szCs w:val="24"/>
          <w:lang w:val="en-US"/>
        </w:rPr>
        <w:t xml:space="preserve"> </w:t>
      </w:r>
      <w:r w:rsidR="006D6FDB" w:rsidRPr="001615A8">
        <w:rPr>
          <w:rFonts w:ascii="Times New Roman" w:hAnsi="Times New Roman"/>
          <w:color w:val="000000"/>
          <w:sz w:val="24"/>
          <w:szCs w:val="24"/>
          <w:lang w:val="en-US"/>
        </w:rPr>
        <w:t>T</w:t>
      </w:r>
      <w:r w:rsidR="00D64DF5" w:rsidRPr="001615A8">
        <w:rPr>
          <w:rFonts w:ascii="Times New Roman" w:hAnsi="Times New Roman"/>
          <w:color w:val="000000"/>
          <w:sz w:val="24"/>
          <w:szCs w:val="24"/>
          <w:lang w:val="en-US"/>
        </w:rPr>
        <w:t xml:space="preserve">he rest </w:t>
      </w:r>
      <w:r w:rsidR="006D6FDB" w:rsidRPr="001615A8">
        <w:rPr>
          <w:rFonts w:ascii="Times New Roman" w:hAnsi="Times New Roman"/>
          <w:color w:val="000000"/>
          <w:sz w:val="24"/>
          <w:szCs w:val="24"/>
          <w:lang w:val="en-US"/>
        </w:rPr>
        <w:t xml:space="preserve">of electricity demand </w:t>
      </w:r>
      <w:r w:rsidR="00D64DF5" w:rsidRPr="001615A8">
        <w:rPr>
          <w:rFonts w:ascii="Times New Roman" w:hAnsi="Times New Roman"/>
          <w:color w:val="000000"/>
          <w:sz w:val="24"/>
          <w:szCs w:val="24"/>
          <w:lang w:val="en-US"/>
        </w:rPr>
        <w:t xml:space="preserve">is generally </w:t>
      </w:r>
      <w:r w:rsidR="00877D59" w:rsidRPr="001615A8">
        <w:rPr>
          <w:rFonts w:ascii="Times New Roman" w:hAnsi="Times New Roman"/>
          <w:color w:val="000000"/>
          <w:sz w:val="24"/>
          <w:szCs w:val="24"/>
          <w:lang w:val="en-US"/>
        </w:rPr>
        <w:t xml:space="preserve">covered by </w:t>
      </w:r>
      <w:r w:rsidR="00D64DF5" w:rsidRPr="001615A8">
        <w:rPr>
          <w:rFonts w:ascii="Times New Roman" w:hAnsi="Times New Roman"/>
          <w:color w:val="000000"/>
          <w:sz w:val="24"/>
          <w:szCs w:val="24"/>
          <w:lang w:val="en-US"/>
        </w:rPr>
        <w:t>imports from Ukraine and acquisitions from MGRES</w:t>
      </w:r>
      <w:r w:rsidR="00D64DF5" w:rsidRPr="001615A8">
        <w:rPr>
          <w:rFonts w:ascii="Times New Roman" w:hAnsi="Times New Roman"/>
          <w:sz w:val="24"/>
          <w:szCs w:val="24"/>
          <w:lang w:val="en-US"/>
        </w:rPr>
        <w:t xml:space="preserve">. In </w:t>
      </w:r>
      <w:r w:rsidR="00B246F7" w:rsidRPr="001615A8">
        <w:rPr>
          <w:rFonts w:ascii="Times New Roman" w:hAnsi="Times New Roman"/>
          <w:sz w:val="24"/>
          <w:szCs w:val="24"/>
          <w:lang w:val="en-US"/>
        </w:rPr>
        <w:t>this period from M</w:t>
      </w:r>
      <w:r w:rsidR="00C83009" w:rsidRPr="001615A8">
        <w:rPr>
          <w:rFonts w:ascii="Times New Roman" w:hAnsi="Times New Roman"/>
          <w:sz w:val="24"/>
          <w:szCs w:val="24"/>
          <w:lang w:val="en-US"/>
        </w:rPr>
        <w:t xml:space="preserve">GRES comes </w:t>
      </w:r>
      <w:r w:rsidR="00CE7E29" w:rsidRPr="001615A8">
        <w:rPr>
          <w:rFonts w:ascii="Times New Roman" w:hAnsi="Times New Roman"/>
          <w:sz w:val="24"/>
          <w:szCs w:val="24"/>
          <w:lang w:val="en-US"/>
        </w:rPr>
        <w:t>about</w:t>
      </w:r>
      <w:r w:rsidR="007A4E08" w:rsidRPr="001615A8">
        <w:rPr>
          <w:rFonts w:ascii="Times New Roman" w:hAnsi="Times New Roman"/>
          <w:sz w:val="24"/>
          <w:szCs w:val="24"/>
          <w:lang w:val="en-US"/>
        </w:rPr>
        <w:t xml:space="preserve"> 7</w:t>
      </w:r>
      <w:r w:rsidR="00CE7E29" w:rsidRPr="001615A8">
        <w:rPr>
          <w:rFonts w:ascii="Times New Roman" w:hAnsi="Times New Roman"/>
          <w:sz w:val="24"/>
          <w:szCs w:val="24"/>
          <w:lang w:val="en-US"/>
        </w:rPr>
        <w:t>7.7</w:t>
      </w:r>
      <w:r w:rsidR="007A4E08" w:rsidRPr="001615A8">
        <w:rPr>
          <w:rFonts w:ascii="Times New Roman" w:hAnsi="Times New Roman"/>
          <w:sz w:val="24"/>
          <w:szCs w:val="24"/>
          <w:lang w:val="en-US"/>
        </w:rPr>
        <w:t xml:space="preserve">% of remaining electricity demand, or </w:t>
      </w:r>
      <w:r w:rsidR="00B246F7" w:rsidRPr="001615A8">
        <w:rPr>
          <w:rFonts w:ascii="Times New Roman" w:hAnsi="Times New Roman"/>
          <w:sz w:val="24"/>
          <w:szCs w:val="24"/>
          <w:lang w:val="en-US"/>
        </w:rPr>
        <w:t>63</w:t>
      </w:r>
      <w:r w:rsidR="00CE7E29" w:rsidRPr="001615A8">
        <w:rPr>
          <w:rFonts w:ascii="Times New Roman" w:hAnsi="Times New Roman"/>
          <w:sz w:val="24"/>
          <w:szCs w:val="24"/>
          <w:lang w:val="en-US"/>
        </w:rPr>
        <w:t>.</w:t>
      </w:r>
      <w:r w:rsidR="007A4E08" w:rsidRPr="001615A8">
        <w:rPr>
          <w:rFonts w:ascii="Times New Roman" w:hAnsi="Times New Roman"/>
          <w:sz w:val="24"/>
          <w:szCs w:val="24"/>
          <w:lang w:val="en-US"/>
        </w:rPr>
        <w:t>3%</w:t>
      </w:r>
      <w:r w:rsidR="00B246F7" w:rsidRPr="001615A8">
        <w:rPr>
          <w:rFonts w:ascii="Times New Roman" w:hAnsi="Times New Roman"/>
          <w:sz w:val="24"/>
          <w:szCs w:val="24"/>
          <w:lang w:val="en-US"/>
        </w:rPr>
        <w:t xml:space="preserve"> of total RoM demand</w:t>
      </w:r>
      <w:r w:rsidR="007A4E08" w:rsidRPr="001615A8">
        <w:rPr>
          <w:rFonts w:ascii="Times New Roman" w:hAnsi="Times New Roman"/>
          <w:sz w:val="24"/>
          <w:szCs w:val="24"/>
          <w:lang w:val="en-US"/>
        </w:rPr>
        <w:t xml:space="preserve">. </w:t>
      </w:r>
      <w:r w:rsidR="007A4E08" w:rsidRPr="001615A8">
        <w:rPr>
          <w:rFonts w:ascii="Times New Roman" w:hAnsi="Times New Roman"/>
          <w:color w:val="000000"/>
          <w:sz w:val="24"/>
          <w:szCs w:val="24"/>
          <w:lang w:val="en-US"/>
        </w:rPr>
        <w:t xml:space="preserve">From </w:t>
      </w:r>
      <w:r w:rsidR="00480588" w:rsidRPr="001615A8">
        <w:rPr>
          <w:rFonts w:ascii="Times New Roman" w:hAnsi="Times New Roman"/>
          <w:color w:val="000000"/>
          <w:sz w:val="24"/>
          <w:szCs w:val="24"/>
          <w:lang w:val="en-US"/>
        </w:rPr>
        <w:t>Ukraine</w:t>
      </w:r>
      <w:r w:rsidR="007A4E08" w:rsidRPr="001615A8">
        <w:rPr>
          <w:rFonts w:ascii="Times New Roman" w:hAnsi="Times New Roman"/>
          <w:color w:val="000000"/>
          <w:sz w:val="24"/>
          <w:szCs w:val="24"/>
          <w:lang w:val="en-US"/>
        </w:rPr>
        <w:t xml:space="preserve"> in 2013-2015 were imported 2204 GWh (</w:t>
      </w:r>
      <w:r w:rsidR="000849CF" w:rsidRPr="001615A8">
        <w:rPr>
          <w:rFonts w:ascii="Times New Roman" w:hAnsi="Times New Roman"/>
          <w:color w:val="000000"/>
          <w:sz w:val="24"/>
          <w:szCs w:val="24"/>
          <w:lang w:val="en-US"/>
        </w:rPr>
        <w:t>2</w:t>
      </w:r>
      <w:r w:rsidR="00CE7E29" w:rsidRPr="001615A8">
        <w:rPr>
          <w:rFonts w:ascii="Times New Roman" w:hAnsi="Times New Roman"/>
          <w:color w:val="000000"/>
          <w:sz w:val="24"/>
          <w:szCs w:val="24"/>
          <w:lang w:val="en-US"/>
        </w:rPr>
        <w:t>0.</w:t>
      </w:r>
      <w:r w:rsidR="000849CF" w:rsidRPr="001615A8">
        <w:rPr>
          <w:rFonts w:ascii="Times New Roman" w:hAnsi="Times New Roman"/>
          <w:color w:val="000000"/>
          <w:sz w:val="24"/>
          <w:szCs w:val="24"/>
          <w:lang w:val="en-US"/>
        </w:rPr>
        <w:t>2</w:t>
      </w:r>
      <w:r w:rsidR="007A4E08" w:rsidRPr="001615A8">
        <w:rPr>
          <w:rFonts w:ascii="Times New Roman" w:hAnsi="Times New Roman"/>
          <w:color w:val="000000"/>
          <w:sz w:val="24"/>
          <w:szCs w:val="24"/>
          <w:lang w:val="en-US"/>
        </w:rPr>
        <w:t>% of remaining demand or 1</w:t>
      </w:r>
      <w:r w:rsidR="00CE7E29" w:rsidRPr="001615A8">
        <w:rPr>
          <w:rFonts w:ascii="Times New Roman" w:hAnsi="Times New Roman"/>
          <w:color w:val="000000"/>
          <w:sz w:val="24"/>
          <w:szCs w:val="24"/>
          <w:lang w:val="en-US"/>
        </w:rPr>
        <w:t>7.</w:t>
      </w:r>
      <w:r w:rsidR="007A4E08" w:rsidRPr="001615A8">
        <w:rPr>
          <w:rFonts w:ascii="Times New Roman" w:hAnsi="Times New Roman"/>
          <w:color w:val="000000"/>
          <w:sz w:val="24"/>
          <w:szCs w:val="24"/>
          <w:lang w:val="en-US"/>
        </w:rPr>
        <w:t>8% of total demand)</w:t>
      </w:r>
      <w:r w:rsidR="00D64DF5" w:rsidRPr="001615A8">
        <w:rPr>
          <w:rFonts w:ascii="Times New Roman" w:hAnsi="Times New Roman"/>
          <w:color w:val="000000"/>
          <w:sz w:val="24"/>
          <w:szCs w:val="24"/>
          <w:lang w:val="en-US"/>
        </w:rPr>
        <w:t>.</w:t>
      </w:r>
      <w:r w:rsidR="00480588" w:rsidRPr="001615A8">
        <w:rPr>
          <w:rFonts w:ascii="Times New Roman" w:hAnsi="Times New Roman"/>
          <w:color w:val="000000"/>
          <w:sz w:val="24"/>
          <w:szCs w:val="24"/>
          <w:lang w:val="en-US"/>
        </w:rPr>
        <w:t xml:space="preserve"> </w:t>
      </w:r>
      <w:r w:rsidR="00877D59" w:rsidRPr="001615A8">
        <w:rPr>
          <w:rStyle w:val="translation-chunk"/>
          <w:rFonts w:ascii="Times New Roman" w:hAnsi="Times New Roman"/>
          <w:color w:val="222222"/>
          <w:sz w:val="24"/>
          <w:szCs w:val="24"/>
          <w:lang w:val="en-US"/>
        </w:rPr>
        <w:t xml:space="preserve">But, </w:t>
      </w:r>
      <w:r w:rsidR="003919CF" w:rsidRPr="001615A8">
        <w:rPr>
          <w:rStyle w:val="translation-chunk"/>
          <w:rFonts w:ascii="Times New Roman" w:hAnsi="Times New Roman"/>
          <w:color w:val="222222"/>
          <w:sz w:val="24"/>
          <w:szCs w:val="24"/>
          <w:lang w:val="en-US"/>
        </w:rPr>
        <w:t>given</w:t>
      </w:r>
      <w:r w:rsidR="00877D59" w:rsidRPr="001615A8">
        <w:rPr>
          <w:rStyle w:val="translation-chunk"/>
          <w:rFonts w:ascii="Times New Roman" w:hAnsi="Times New Roman"/>
          <w:color w:val="222222"/>
          <w:sz w:val="24"/>
          <w:szCs w:val="24"/>
          <w:lang w:val="en-US"/>
        </w:rPr>
        <w:t xml:space="preserve"> the energy crisis in Ukraine, in 2014 the import from this country has been in a sharp </w:t>
      </w:r>
      <w:r w:rsidR="00C83009" w:rsidRPr="001615A8">
        <w:rPr>
          <w:rStyle w:val="translation-chunk"/>
          <w:rFonts w:ascii="Times New Roman" w:hAnsi="Times New Roman"/>
          <w:color w:val="222222"/>
          <w:sz w:val="24"/>
          <w:szCs w:val="24"/>
          <w:lang w:val="en-US"/>
        </w:rPr>
        <w:t>decline</w:t>
      </w:r>
      <w:r w:rsidR="00C83009" w:rsidRPr="001615A8">
        <w:rPr>
          <w:rFonts w:ascii="Times New Roman" w:hAnsi="Times New Roman"/>
          <w:color w:val="000000"/>
          <w:sz w:val="24"/>
          <w:szCs w:val="24"/>
          <w:lang w:val="en-US"/>
        </w:rPr>
        <w:t xml:space="preserve">. </w:t>
      </w:r>
      <w:r w:rsidR="000D6FD3" w:rsidRPr="001615A8">
        <w:rPr>
          <w:rStyle w:val="translation-chunk"/>
          <w:rFonts w:ascii="Times New Roman" w:hAnsi="Times New Roman"/>
          <w:color w:val="222222"/>
          <w:sz w:val="24"/>
          <w:szCs w:val="24"/>
          <w:lang w:val="en-US"/>
        </w:rPr>
        <w:t>So</w:t>
      </w:r>
      <w:r w:rsidR="00F071D7" w:rsidRPr="001615A8">
        <w:rPr>
          <w:rStyle w:val="translation-chunk"/>
          <w:rFonts w:ascii="Times New Roman" w:hAnsi="Times New Roman"/>
          <w:color w:val="222222"/>
          <w:sz w:val="24"/>
          <w:szCs w:val="24"/>
          <w:lang w:val="en-US"/>
        </w:rPr>
        <w:t>,</w:t>
      </w:r>
      <w:r w:rsidR="000D6FD3" w:rsidRPr="001615A8">
        <w:rPr>
          <w:rStyle w:val="translation-chunk"/>
          <w:rFonts w:ascii="Times New Roman" w:hAnsi="Times New Roman"/>
          <w:color w:val="222222"/>
          <w:sz w:val="24"/>
          <w:szCs w:val="24"/>
          <w:lang w:val="en-US"/>
        </w:rPr>
        <w:t xml:space="preserve"> in 2014 import of electricity </w:t>
      </w:r>
      <w:r w:rsidR="003919CF" w:rsidRPr="001615A8">
        <w:rPr>
          <w:rStyle w:val="translation-chunk"/>
          <w:rFonts w:ascii="Times New Roman" w:hAnsi="Times New Roman"/>
          <w:color w:val="222222"/>
          <w:sz w:val="24"/>
          <w:szCs w:val="24"/>
          <w:lang w:val="en-US"/>
        </w:rPr>
        <w:t xml:space="preserve">from Ukraine </w:t>
      </w:r>
      <w:r w:rsidR="00ED64A4" w:rsidRPr="001615A8">
        <w:rPr>
          <w:rStyle w:val="translation-chunk"/>
          <w:rFonts w:ascii="Times New Roman" w:hAnsi="Times New Roman"/>
          <w:color w:val="222222"/>
          <w:sz w:val="24"/>
          <w:szCs w:val="24"/>
          <w:lang w:val="en-US"/>
        </w:rPr>
        <w:t>amounted to only 730.</w:t>
      </w:r>
      <w:r w:rsidR="000D6FD3" w:rsidRPr="001615A8">
        <w:rPr>
          <w:rStyle w:val="translation-chunk"/>
          <w:rFonts w:ascii="Times New Roman" w:hAnsi="Times New Roman"/>
          <w:color w:val="222222"/>
          <w:sz w:val="24"/>
          <w:szCs w:val="24"/>
          <w:lang w:val="en-US"/>
        </w:rPr>
        <w:t>7 GWh</w:t>
      </w:r>
      <w:r w:rsidR="00F071D7" w:rsidRPr="001615A8">
        <w:rPr>
          <w:rStyle w:val="translation-chunk"/>
          <w:rFonts w:ascii="Times New Roman" w:hAnsi="Times New Roman"/>
          <w:color w:val="222222"/>
          <w:sz w:val="24"/>
          <w:szCs w:val="24"/>
          <w:lang w:val="en-US"/>
        </w:rPr>
        <w:t>,</w:t>
      </w:r>
      <w:r w:rsidR="000D6FD3" w:rsidRPr="001615A8">
        <w:rPr>
          <w:rStyle w:val="translation-chunk"/>
          <w:rFonts w:ascii="Times New Roman" w:hAnsi="Times New Roman"/>
          <w:color w:val="222222"/>
          <w:sz w:val="24"/>
          <w:szCs w:val="24"/>
          <w:lang w:val="en-US"/>
        </w:rPr>
        <w:t xml:space="preserve"> </w:t>
      </w:r>
      <w:r w:rsidR="003919CF" w:rsidRPr="001615A8">
        <w:rPr>
          <w:rStyle w:val="translation-chunk"/>
          <w:rFonts w:ascii="Times New Roman" w:hAnsi="Times New Roman"/>
          <w:color w:val="222222"/>
          <w:sz w:val="24"/>
          <w:szCs w:val="24"/>
          <w:lang w:val="en-US"/>
        </w:rPr>
        <w:t xml:space="preserve">which </w:t>
      </w:r>
      <w:r w:rsidR="000D6FD3" w:rsidRPr="001615A8">
        <w:rPr>
          <w:rStyle w:val="translation-chunk"/>
          <w:rFonts w:ascii="Times New Roman" w:hAnsi="Times New Roman"/>
          <w:color w:val="222222"/>
          <w:sz w:val="24"/>
          <w:szCs w:val="24"/>
          <w:lang w:val="en-US"/>
        </w:rPr>
        <w:t>i</w:t>
      </w:r>
      <w:r w:rsidR="00BC0CB7" w:rsidRPr="001615A8">
        <w:rPr>
          <w:rStyle w:val="translation-chunk"/>
          <w:rFonts w:ascii="Times New Roman" w:hAnsi="Times New Roman"/>
          <w:color w:val="222222"/>
          <w:sz w:val="24"/>
          <w:szCs w:val="24"/>
          <w:lang w:val="en-US"/>
        </w:rPr>
        <w:t>s</w:t>
      </w:r>
      <w:r w:rsidR="000D6FD3" w:rsidRPr="001615A8">
        <w:rPr>
          <w:rStyle w:val="translation-chunk"/>
          <w:rFonts w:ascii="Times New Roman" w:hAnsi="Times New Roman"/>
          <w:color w:val="222222"/>
          <w:sz w:val="24"/>
          <w:szCs w:val="24"/>
          <w:lang w:val="en-US"/>
        </w:rPr>
        <w:t xml:space="preserve"> 2 times less than</w:t>
      </w:r>
      <w:r w:rsidR="003919CF" w:rsidRPr="001615A8">
        <w:rPr>
          <w:rStyle w:val="translation-chunk"/>
          <w:rFonts w:ascii="Times New Roman" w:hAnsi="Times New Roman"/>
          <w:color w:val="222222"/>
          <w:sz w:val="24"/>
          <w:szCs w:val="24"/>
          <w:lang w:val="en-US"/>
        </w:rPr>
        <w:t xml:space="preserve"> the amount of electricity imported</w:t>
      </w:r>
      <w:r w:rsidR="000D6FD3" w:rsidRPr="001615A8">
        <w:rPr>
          <w:rStyle w:val="translation-chunk"/>
          <w:rFonts w:ascii="Times New Roman" w:hAnsi="Times New Roman"/>
          <w:color w:val="222222"/>
          <w:sz w:val="24"/>
          <w:szCs w:val="24"/>
          <w:lang w:val="en-US"/>
        </w:rPr>
        <w:t xml:space="preserve"> in 2013. In 2015 imports from Ukraine practically </w:t>
      </w:r>
      <w:r w:rsidR="00F071D7" w:rsidRPr="001615A8">
        <w:rPr>
          <w:rStyle w:val="translation-chunk"/>
          <w:rFonts w:ascii="Times New Roman" w:hAnsi="Times New Roman"/>
          <w:color w:val="222222"/>
          <w:sz w:val="24"/>
          <w:szCs w:val="24"/>
          <w:lang w:val="en-US"/>
        </w:rPr>
        <w:t xml:space="preserve">were stopped and </w:t>
      </w:r>
      <w:r w:rsidR="000D6FD3" w:rsidRPr="001615A8">
        <w:rPr>
          <w:rStyle w:val="translation-chunk"/>
          <w:rFonts w:ascii="Times New Roman" w:hAnsi="Times New Roman"/>
          <w:color w:val="222222"/>
          <w:sz w:val="24"/>
          <w:szCs w:val="24"/>
          <w:lang w:val="en-US"/>
        </w:rPr>
        <w:t xml:space="preserve">amounted only </w:t>
      </w:r>
      <w:r w:rsidR="003919CF" w:rsidRPr="001615A8">
        <w:rPr>
          <w:rStyle w:val="translation-chunk"/>
          <w:rFonts w:ascii="Times New Roman" w:hAnsi="Times New Roman"/>
          <w:color w:val="222222"/>
          <w:sz w:val="24"/>
          <w:szCs w:val="24"/>
          <w:lang w:val="en-US"/>
        </w:rPr>
        <w:t xml:space="preserve">to </w:t>
      </w:r>
      <w:r w:rsidR="00ED64A4" w:rsidRPr="001615A8">
        <w:rPr>
          <w:rStyle w:val="translation-chunk"/>
          <w:rFonts w:ascii="Times New Roman" w:hAnsi="Times New Roman"/>
          <w:color w:val="222222"/>
          <w:sz w:val="24"/>
          <w:szCs w:val="24"/>
          <w:lang w:val="en-US"/>
        </w:rPr>
        <w:t>17.</w:t>
      </w:r>
      <w:r w:rsidR="000D6FD3" w:rsidRPr="001615A8">
        <w:rPr>
          <w:rStyle w:val="translation-chunk"/>
          <w:rFonts w:ascii="Times New Roman" w:hAnsi="Times New Roman"/>
          <w:color w:val="222222"/>
          <w:sz w:val="24"/>
          <w:szCs w:val="24"/>
          <w:lang w:val="en-US"/>
        </w:rPr>
        <w:t>6</w:t>
      </w:r>
      <w:r w:rsidR="00F071D7" w:rsidRPr="001615A8">
        <w:rPr>
          <w:rStyle w:val="translation-chunk"/>
          <w:rFonts w:ascii="Times New Roman" w:hAnsi="Times New Roman"/>
          <w:color w:val="222222"/>
          <w:sz w:val="24"/>
          <w:szCs w:val="24"/>
          <w:lang w:val="en-US"/>
        </w:rPr>
        <w:t xml:space="preserve"> GWh</w:t>
      </w:r>
      <w:r w:rsidR="00480588" w:rsidRPr="001615A8">
        <w:rPr>
          <w:rStyle w:val="translation-chunk"/>
          <w:rFonts w:ascii="Times New Roman" w:hAnsi="Times New Roman"/>
          <w:color w:val="222222"/>
          <w:sz w:val="24"/>
          <w:szCs w:val="24"/>
          <w:lang w:val="en-US"/>
        </w:rPr>
        <w:t xml:space="preserve"> (0</w:t>
      </w:r>
      <w:r w:rsidR="00ED64A4" w:rsidRPr="001615A8">
        <w:rPr>
          <w:rStyle w:val="translation-chunk"/>
          <w:rFonts w:ascii="Times New Roman" w:hAnsi="Times New Roman"/>
          <w:color w:val="222222"/>
          <w:sz w:val="24"/>
          <w:szCs w:val="24"/>
          <w:lang w:val="en-US"/>
        </w:rPr>
        <w:t>.4</w:t>
      </w:r>
      <w:r w:rsidR="00480588" w:rsidRPr="001615A8">
        <w:rPr>
          <w:rStyle w:val="translation-chunk"/>
          <w:rFonts w:ascii="Times New Roman" w:hAnsi="Times New Roman"/>
          <w:color w:val="222222"/>
          <w:sz w:val="24"/>
          <w:szCs w:val="24"/>
          <w:lang w:val="en-US"/>
        </w:rPr>
        <w:t>% of RoM demand)</w:t>
      </w:r>
      <w:r w:rsidR="00F071D7" w:rsidRPr="001615A8">
        <w:rPr>
          <w:rStyle w:val="translation-chunk"/>
          <w:rFonts w:ascii="Times New Roman" w:hAnsi="Times New Roman"/>
          <w:color w:val="222222"/>
          <w:sz w:val="24"/>
          <w:szCs w:val="24"/>
          <w:lang w:val="en-US"/>
        </w:rPr>
        <w:t xml:space="preserve">. It should be noted that </w:t>
      </w:r>
      <w:r w:rsidR="00F071D7" w:rsidRPr="001615A8">
        <w:rPr>
          <w:rFonts w:ascii="Times New Roman" w:hAnsi="Times New Roman"/>
          <w:color w:val="000000"/>
          <w:sz w:val="24"/>
          <w:szCs w:val="24"/>
          <w:lang w:val="en-US"/>
        </w:rPr>
        <w:t>e</w:t>
      </w:r>
      <w:r w:rsidR="00D64DF5" w:rsidRPr="001615A8">
        <w:rPr>
          <w:rFonts w:ascii="Times New Roman" w:hAnsi="Times New Roman"/>
          <w:color w:val="000000"/>
          <w:sz w:val="24"/>
          <w:szCs w:val="24"/>
          <w:lang w:val="en-US"/>
        </w:rPr>
        <w:t xml:space="preserve">lectricity imported from Ukraine is primarily for power system balancing purposes as there is no suitable </w:t>
      </w:r>
      <w:r w:rsidR="00DC4ECC" w:rsidRPr="001615A8">
        <w:rPr>
          <w:rFonts w:ascii="Times New Roman" w:hAnsi="Times New Roman"/>
          <w:color w:val="000000"/>
          <w:sz w:val="24"/>
          <w:szCs w:val="24"/>
          <w:lang w:val="en-US"/>
        </w:rPr>
        <w:t xml:space="preserve">and sufficient </w:t>
      </w:r>
      <w:r w:rsidR="00D64DF5" w:rsidRPr="001615A8">
        <w:rPr>
          <w:rFonts w:ascii="Times New Roman" w:hAnsi="Times New Roman"/>
          <w:color w:val="000000"/>
          <w:sz w:val="24"/>
          <w:szCs w:val="24"/>
          <w:lang w:val="en-US"/>
        </w:rPr>
        <w:t xml:space="preserve">power generation </w:t>
      </w:r>
      <w:r w:rsidR="00DC4ECC" w:rsidRPr="001615A8">
        <w:rPr>
          <w:rFonts w:ascii="Times New Roman" w:hAnsi="Times New Roman"/>
          <w:color w:val="000000"/>
          <w:sz w:val="24"/>
          <w:szCs w:val="24"/>
          <w:lang w:val="en-US"/>
        </w:rPr>
        <w:t>capacity in the RoM to provide the necessary</w:t>
      </w:r>
      <w:r w:rsidR="00D64DF5" w:rsidRPr="001615A8">
        <w:rPr>
          <w:rFonts w:ascii="Times New Roman" w:hAnsi="Times New Roman"/>
          <w:color w:val="000000"/>
          <w:sz w:val="24"/>
          <w:szCs w:val="24"/>
          <w:lang w:val="en-US"/>
        </w:rPr>
        <w:t xml:space="preserve"> system reserve</w:t>
      </w:r>
      <w:r w:rsidR="00DC4ECC" w:rsidRPr="001615A8">
        <w:rPr>
          <w:rFonts w:ascii="Times New Roman" w:hAnsi="Times New Roman"/>
          <w:color w:val="000000"/>
          <w:sz w:val="24"/>
          <w:szCs w:val="24"/>
          <w:lang w:val="en-US"/>
        </w:rPr>
        <w:t>s</w:t>
      </w:r>
      <w:r w:rsidR="00D64DF5" w:rsidRPr="001615A8">
        <w:rPr>
          <w:rFonts w:ascii="Times New Roman" w:hAnsi="Times New Roman"/>
          <w:color w:val="000000"/>
          <w:sz w:val="24"/>
          <w:szCs w:val="24"/>
          <w:lang w:val="en-US"/>
        </w:rPr>
        <w:t xml:space="preserve"> and balancing energy.</w:t>
      </w:r>
      <w:r w:rsidR="00DC4ECC" w:rsidRPr="001615A8">
        <w:rPr>
          <w:rFonts w:ascii="Times New Roman" w:hAnsi="Times New Roman"/>
          <w:color w:val="000000"/>
          <w:sz w:val="24"/>
          <w:szCs w:val="24"/>
          <w:lang w:val="en-US"/>
        </w:rPr>
        <w:t xml:space="preserve"> </w:t>
      </w:r>
      <w:r w:rsidR="00F071D7" w:rsidRPr="001615A8">
        <w:rPr>
          <w:rFonts w:ascii="Times New Roman" w:hAnsi="Times New Roman"/>
          <w:color w:val="000000"/>
          <w:sz w:val="24"/>
          <w:szCs w:val="24"/>
          <w:lang w:val="en-US"/>
        </w:rPr>
        <w:t xml:space="preserve">Therefore </w:t>
      </w:r>
      <w:r w:rsidR="00480588" w:rsidRPr="001615A8">
        <w:rPr>
          <w:rFonts w:ascii="Times New Roman" w:hAnsi="Times New Roman"/>
          <w:color w:val="000000"/>
          <w:sz w:val="24"/>
          <w:szCs w:val="24"/>
          <w:lang w:val="en-US"/>
        </w:rPr>
        <w:t xml:space="preserve">electricity </w:t>
      </w:r>
      <w:r w:rsidR="00F071D7" w:rsidRPr="001615A8">
        <w:rPr>
          <w:rFonts w:ascii="Times New Roman" w:hAnsi="Times New Roman"/>
          <w:color w:val="000000"/>
          <w:sz w:val="24"/>
          <w:szCs w:val="24"/>
          <w:lang w:val="en-US"/>
        </w:rPr>
        <w:t>import</w:t>
      </w:r>
      <w:r w:rsidR="00DC4ECC" w:rsidRPr="001615A8">
        <w:rPr>
          <w:rFonts w:ascii="Times New Roman" w:hAnsi="Times New Roman"/>
          <w:color w:val="000000"/>
          <w:sz w:val="24"/>
          <w:szCs w:val="24"/>
          <w:lang w:val="en-US"/>
        </w:rPr>
        <w:t>s</w:t>
      </w:r>
      <w:r w:rsidR="00F071D7" w:rsidRPr="001615A8">
        <w:rPr>
          <w:rFonts w:ascii="Times New Roman" w:hAnsi="Times New Roman"/>
          <w:color w:val="000000"/>
          <w:sz w:val="24"/>
          <w:szCs w:val="24"/>
          <w:lang w:val="en-US"/>
        </w:rPr>
        <w:t xml:space="preserve"> from Ukraine </w:t>
      </w:r>
      <w:r w:rsidR="00DC4ECC" w:rsidRPr="001615A8">
        <w:rPr>
          <w:rFonts w:ascii="Times New Roman" w:hAnsi="Times New Roman"/>
          <w:color w:val="000000"/>
          <w:sz w:val="24"/>
          <w:szCs w:val="24"/>
          <w:lang w:val="en-US"/>
        </w:rPr>
        <w:t xml:space="preserve">are </w:t>
      </w:r>
      <w:r w:rsidR="00F071D7" w:rsidRPr="001615A8">
        <w:rPr>
          <w:rFonts w:ascii="Times New Roman" w:hAnsi="Times New Roman"/>
          <w:color w:val="000000"/>
          <w:sz w:val="24"/>
          <w:szCs w:val="24"/>
          <w:lang w:val="en-US"/>
        </w:rPr>
        <w:t xml:space="preserve">very </w:t>
      </w:r>
      <w:r w:rsidR="00480588" w:rsidRPr="001615A8">
        <w:rPr>
          <w:rFonts w:ascii="Times New Roman" w:hAnsi="Times New Roman"/>
          <w:color w:val="000000"/>
          <w:sz w:val="24"/>
          <w:szCs w:val="24"/>
          <w:lang w:val="en-US"/>
        </w:rPr>
        <w:t xml:space="preserve">important for </w:t>
      </w:r>
      <w:r w:rsidR="00DC4ECC" w:rsidRPr="001615A8">
        <w:rPr>
          <w:rFonts w:ascii="Times New Roman" w:hAnsi="Times New Roman"/>
          <w:color w:val="000000"/>
          <w:sz w:val="24"/>
          <w:szCs w:val="24"/>
          <w:lang w:val="en-US"/>
        </w:rPr>
        <w:t xml:space="preserve">the RoM </w:t>
      </w:r>
      <w:r w:rsidR="00480588" w:rsidRPr="001615A8">
        <w:rPr>
          <w:rFonts w:ascii="Times New Roman" w:hAnsi="Times New Roman"/>
          <w:color w:val="000000"/>
          <w:sz w:val="24"/>
          <w:szCs w:val="24"/>
          <w:lang w:val="en-US"/>
        </w:rPr>
        <w:t>in terms of SoS.</w:t>
      </w:r>
      <w:r w:rsidR="003919CF" w:rsidRPr="001615A8">
        <w:rPr>
          <w:rFonts w:ascii="Times New Roman" w:hAnsi="Times New Roman"/>
          <w:color w:val="000000"/>
          <w:sz w:val="24"/>
          <w:szCs w:val="24"/>
          <w:lang w:val="en-US"/>
        </w:rPr>
        <w:t xml:space="preserve"> </w:t>
      </w:r>
    </w:p>
    <w:p w:rsidR="007D7CC6" w:rsidRPr="001615A8" w:rsidRDefault="00F770E3" w:rsidP="007D7CC6">
      <w:pPr>
        <w:tabs>
          <w:tab w:val="clear" w:pos="567"/>
        </w:tabs>
        <w:spacing w:before="240" w:after="0"/>
        <w:ind w:firstLine="284"/>
        <w:rPr>
          <w:rFonts w:ascii="Times New Roman" w:hAnsi="Times New Roman"/>
          <w:bCs/>
          <w:sz w:val="24"/>
          <w:szCs w:val="24"/>
          <w:lang w:val="en-US" w:eastAsia="ar-SA"/>
        </w:rPr>
      </w:pPr>
      <w:r w:rsidRPr="001615A8">
        <w:rPr>
          <w:rFonts w:ascii="Times New Roman" w:hAnsi="Times New Roman"/>
          <w:b/>
          <w:color w:val="000000"/>
          <w:sz w:val="24"/>
          <w:szCs w:val="24"/>
          <w:lang w:val="en-US"/>
        </w:rPr>
        <w:t>27.</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Unfortunately, </w:t>
      </w:r>
      <w:r w:rsidR="00ED64A4" w:rsidRPr="001615A8">
        <w:rPr>
          <w:rFonts w:ascii="Times New Roman" w:hAnsi="Times New Roman"/>
          <w:color w:val="000000"/>
          <w:sz w:val="24"/>
          <w:szCs w:val="24"/>
          <w:lang w:val="en-US"/>
        </w:rPr>
        <w:t xml:space="preserve">this situation </w:t>
      </w:r>
      <w:r w:rsidR="00D64DF5" w:rsidRPr="001615A8">
        <w:rPr>
          <w:rFonts w:ascii="Times New Roman" w:hAnsi="Times New Roman"/>
          <w:color w:val="000000"/>
          <w:sz w:val="24"/>
          <w:szCs w:val="24"/>
          <w:lang w:val="en-US"/>
        </w:rPr>
        <w:t xml:space="preserve">can be improved </w:t>
      </w:r>
      <w:r w:rsidR="00ED64A4" w:rsidRPr="001615A8">
        <w:rPr>
          <w:rFonts w:ascii="Times New Roman" w:hAnsi="Times New Roman"/>
          <w:color w:val="000000"/>
          <w:sz w:val="24"/>
          <w:szCs w:val="24"/>
          <w:lang w:val="en-US"/>
        </w:rPr>
        <w:t xml:space="preserve">very little over </w:t>
      </w:r>
      <w:r w:rsidR="00D64DF5" w:rsidRPr="001615A8">
        <w:rPr>
          <w:rFonts w:ascii="Times New Roman" w:hAnsi="Times New Roman"/>
          <w:color w:val="000000"/>
          <w:sz w:val="24"/>
          <w:szCs w:val="24"/>
          <w:lang w:val="en-US"/>
        </w:rPr>
        <w:t>at least the next medium-term of 3-5 years. Due to poor natural energy resource endowment of the country with fossil fuels and geopolitical position of the country apart from limited harnessing of energy from renewable sources for electricity production</w:t>
      </w:r>
      <w:r w:rsidR="00480588"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the Energy Strategy 2030 does not envisage any diversification of fuels in power generation by 2030.</w:t>
      </w:r>
    </w:p>
    <w:p w:rsidR="00D64DF5" w:rsidRPr="001615A8" w:rsidRDefault="00F770E3" w:rsidP="007D7CC6">
      <w:pPr>
        <w:tabs>
          <w:tab w:val="clear" w:pos="567"/>
        </w:tabs>
        <w:spacing w:before="240" w:after="0"/>
        <w:ind w:firstLine="284"/>
        <w:rPr>
          <w:rFonts w:ascii="Times New Roman" w:hAnsi="Times New Roman"/>
          <w:bCs/>
          <w:sz w:val="24"/>
          <w:szCs w:val="24"/>
          <w:lang w:val="en-US" w:eastAsia="ar-SA"/>
        </w:rPr>
      </w:pPr>
      <w:r w:rsidRPr="001615A8">
        <w:rPr>
          <w:rFonts w:ascii="Times New Roman" w:hAnsi="Times New Roman"/>
          <w:b/>
          <w:color w:val="000000"/>
          <w:sz w:val="24"/>
          <w:szCs w:val="24"/>
          <w:lang w:val="en-US"/>
        </w:rPr>
        <w:lastRenderedPageBreak/>
        <w:t>28.</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Another risk for the SoS is quite limited technical reliability and consequently, availability of existing power and CHP plants due to very high rate of wear and tear of the facilities. All power plants and CHPs are at least </w:t>
      </w:r>
      <w:r w:rsidR="00480588" w:rsidRPr="001615A8">
        <w:rPr>
          <w:rFonts w:ascii="Times New Roman" w:hAnsi="Times New Roman"/>
          <w:color w:val="000000"/>
          <w:sz w:val="24"/>
          <w:szCs w:val="24"/>
          <w:lang w:val="en-US"/>
        </w:rPr>
        <w:t xml:space="preserve">30-50 </w:t>
      </w:r>
      <w:r w:rsidR="00D64DF5" w:rsidRPr="001615A8">
        <w:rPr>
          <w:rFonts w:ascii="Times New Roman" w:hAnsi="Times New Roman"/>
          <w:color w:val="000000"/>
          <w:sz w:val="24"/>
          <w:szCs w:val="24"/>
          <w:lang w:val="en-US"/>
        </w:rPr>
        <w:t>years old</w:t>
      </w:r>
      <w:r w:rsidR="009F2A12"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The very high rate of wear and tear in energy production and transportation (transmission and distribution) facilities have severe adverse impacts on both technical (capacity availability, efficiency of fuel conversion, </w:t>
      </w:r>
      <w:r w:rsidR="00480588" w:rsidRPr="001615A8">
        <w:rPr>
          <w:rFonts w:ascii="Times New Roman" w:hAnsi="Times New Roman"/>
          <w:color w:val="000000"/>
          <w:sz w:val="24"/>
          <w:szCs w:val="24"/>
          <w:lang w:val="en-US"/>
        </w:rPr>
        <w:t xml:space="preserve">dependence of </w:t>
      </w:r>
      <w:r w:rsidR="004E1FBA" w:rsidRPr="001615A8">
        <w:rPr>
          <w:rFonts w:ascii="Times New Roman" w:hAnsi="Times New Roman"/>
          <w:color w:val="000000"/>
          <w:sz w:val="24"/>
          <w:szCs w:val="24"/>
          <w:lang w:val="en-US"/>
        </w:rPr>
        <w:t>heat load</w:t>
      </w:r>
      <w:r w:rsidR="00D64DF5" w:rsidRPr="001615A8">
        <w:rPr>
          <w:rFonts w:ascii="Times New Roman" w:hAnsi="Times New Roman"/>
          <w:color w:val="000000"/>
          <w:sz w:val="24"/>
          <w:szCs w:val="24"/>
          <w:lang w:val="en-US"/>
        </w:rPr>
        <w:t>,</w:t>
      </w:r>
      <w:r w:rsidR="004E1FBA" w:rsidRPr="001615A8">
        <w:rPr>
          <w:rStyle w:val="10"/>
          <w:rFonts w:ascii="Times New Roman" w:hAnsi="Times New Roman"/>
          <w:color w:val="222222"/>
          <w:sz w:val="24"/>
          <w:szCs w:val="24"/>
          <w:lang w:val="en-US"/>
        </w:rPr>
        <w:t xml:space="preserve"> </w:t>
      </w:r>
      <w:r w:rsidR="003D7904" w:rsidRPr="001615A8">
        <w:rPr>
          <w:rStyle w:val="translation-chunk"/>
          <w:rFonts w:ascii="Times New Roman" w:hAnsi="Times New Roman"/>
          <w:color w:val="222222"/>
          <w:sz w:val="24"/>
          <w:szCs w:val="24"/>
          <w:lang w:val="en-US"/>
        </w:rPr>
        <w:t>problems associated with tariffs</w:t>
      </w:r>
      <w:r w:rsidR="00D64DF5" w:rsidRPr="001615A8">
        <w:rPr>
          <w:rFonts w:ascii="Times New Roman" w:hAnsi="Times New Roman"/>
          <w:color w:val="000000"/>
          <w:sz w:val="24"/>
          <w:szCs w:val="24"/>
          <w:lang w:val="en-US"/>
        </w:rPr>
        <w:t xml:space="preserve"> </w:t>
      </w:r>
      <w:r w:rsidR="004E1FBA" w:rsidRPr="001615A8">
        <w:rPr>
          <w:rFonts w:ascii="Times New Roman" w:hAnsi="Times New Roman"/>
          <w:color w:val="000000"/>
          <w:sz w:val="24"/>
          <w:szCs w:val="24"/>
          <w:lang w:val="en-US"/>
        </w:rPr>
        <w:t xml:space="preserve">approval, </w:t>
      </w:r>
      <w:r w:rsidR="00D64DF5" w:rsidRPr="001615A8">
        <w:rPr>
          <w:rFonts w:ascii="Times New Roman" w:hAnsi="Times New Roman"/>
          <w:color w:val="000000"/>
          <w:sz w:val="24"/>
          <w:szCs w:val="24"/>
          <w:lang w:val="en-US"/>
        </w:rPr>
        <w:t>etc.), as well as economic performance of energy utilities, thus representing a risk for SoS.</w:t>
      </w:r>
    </w:p>
    <w:p w:rsidR="00D64DF5" w:rsidRPr="001615A8" w:rsidRDefault="00582F34" w:rsidP="00582F34">
      <w:pPr>
        <w:rPr>
          <w:rFonts w:ascii="Times New Roman" w:hAnsi="Times New Roman"/>
          <w:b/>
          <w:sz w:val="28"/>
          <w:szCs w:val="28"/>
          <w:lang w:val="en-US"/>
        </w:rPr>
      </w:pPr>
      <w:bookmarkStart w:id="69" w:name="_Toc366954636"/>
      <w:bookmarkStart w:id="70" w:name="_Toc366955058"/>
      <w:bookmarkStart w:id="71" w:name="_Toc475612244"/>
      <w:bookmarkEnd w:id="69"/>
      <w:bookmarkEnd w:id="70"/>
      <w:r w:rsidRPr="001615A8">
        <w:rPr>
          <w:rFonts w:ascii="Times New Roman" w:hAnsi="Times New Roman"/>
          <w:b/>
          <w:sz w:val="28"/>
          <w:szCs w:val="28"/>
          <w:lang w:val="en-US"/>
        </w:rPr>
        <w:t xml:space="preserve">1.4. </w:t>
      </w:r>
      <w:r w:rsidR="00D64DF5" w:rsidRPr="001615A8">
        <w:rPr>
          <w:rFonts w:ascii="Times New Roman" w:hAnsi="Times New Roman"/>
          <w:b/>
          <w:sz w:val="28"/>
          <w:szCs w:val="28"/>
          <w:lang w:val="en-US"/>
        </w:rPr>
        <w:t>Existing power system capacities</w:t>
      </w:r>
      <w:bookmarkEnd w:id="71"/>
    </w:p>
    <w:p w:rsidR="00D64DF5" w:rsidRPr="001615A8" w:rsidRDefault="00B3394C" w:rsidP="00582F34">
      <w:pPr>
        <w:pStyle w:val="3"/>
        <w:numPr>
          <w:ilvl w:val="0"/>
          <w:numId w:val="0"/>
        </w:numPr>
        <w:spacing w:before="240" w:after="120"/>
        <w:rPr>
          <w:rFonts w:ascii="Times New Roman" w:hAnsi="Times New Roman"/>
          <w:color w:val="auto"/>
          <w:szCs w:val="24"/>
          <w:lang w:val="en-US"/>
        </w:rPr>
      </w:pPr>
      <w:bookmarkStart w:id="72" w:name="_Toc366954638"/>
      <w:bookmarkStart w:id="73" w:name="_Toc366955060"/>
      <w:bookmarkStart w:id="74" w:name="_Toc475612245"/>
      <w:bookmarkEnd w:id="72"/>
      <w:bookmarkEnd w:id="73"/>
      <w:r w:rsidRPr="001615A8">
        <w:rPr>
          <w:rFonts w:ascii="Times New Roman" w:hAnsi="Times New Roman"/>
          <w:color w:val="auto"/>
          <w:szCs w:val="24"/>
          <w:lang w:val="en-US"/>
        </w:rPr>
        <w:t>1.4.1 Generation</w:t>
      </w:r>
      <w:bookmarkEnd w:id="74"/>
    </w:p>
    <w:p w:rsidR="00D64DF5" w:rsidRPr="001615A8" w:rsidRDefault="00F770E3"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29.</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The principal power generation facilities in the RoM are:</w:t>
      </w:r>
    </w:p>
    <w:p w:rsidR="00F770E3" w:rsidRPr="001615A8" w:rsidRDefault="00EF6142" w:rsidP="0059467F">
      <w:pPr>
        <w:pStyle w:val="a5"/>
        <w:numPr>
          <w:ilvl w:val="1"/>
          <w:numId w:val="12"/>
        </w:numPr>
        <w:tabs>
          <w:tab w:val="clear" w:pos="567"/>
          <w:tab w:val="left" w:pos="0"/>
        </w:tabs>
        <w:spacing w:before="60" w:after="6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MGRES</w:t>
      </w:r>
      <w:r w:rsidR="00D64DF5" w:rsidRPr="001615A8">
        <w:rPr>
          <w:rFonts w:ascii="Times New Roman" w:hAnsi="Times New Roman"/>
          <w:color w:val="000000"/>
          <w:sz w:val="24"/>
          <w:szCs w:val="24"/>
          <w:lang w:val="en-US"/>
        </w:rPr>
        <w:t xml:space="preserve"> (1964-1982) in Transnistria, 2,520 MW, coal, natural gas and heavy fuel oil-fired, installed capacity 2,520 MW / available capacity  approx. 1,700 MW, owned and operated by Inter RAO EES Corporation of Russian Federation since 2005;</w:t>
      </w:r>
    </w:p>
    <w:p w:rsidR="00BD17A6" w:rsidRPr="001615A8" w:rsidRDefault="00BD17A6" w:rsidP="00F770E3">
      <w:pPr>
        <w:pStyle w:val="a5"/>
        <w:numPr>
          <w:ilvl w:val="1"/>
          <w:numId w:val="12"/>
        </w:numPr>
        <w:tabs>
          <w:tab w:val="clear" w:pos="567"/>
          <w:tab w:val="left" w:pos="426"/>
        </w:tabs>
        <w:spacing w:before="60" w:after="60"/>
        <w:ind w:left="426" w:firstLine="0"/>
        <w:rPr>
          <w:rFonts w:ascii="Times New Roman" w:hAnsi="Times New Roman"/>
          <w:color w:val="000000"/>
          <w:sz w:val="24"/>
          <w:szCs w:val="24"/>
          <w:lang w:val="en-US"/>
        </w:rPr>
      </w:pPr>
      <w:r w:rsidRPr="001615A8">
        <w:rPr>
          <w:rFonts w:ascii="Times New Roman" w:hAnsi="Times New Roman"/>
          <w:color w:val="000000"/>
          <w:sz w:val="24"/>
          <w:szCs w:val="24"/>
          <w:lang w:val="en-US"/>
        </w:rPr>
        <w:t>Termoelectrica SA, which include:</w:t>
      </w:r>
    </w:p>
    <w:p w:rsidR="00F770E3" w:rsidRPr="001615A8" w:rsidRDefault="003F09A5" w:rsidP="007D7CC6">
      <w:pPr>
        <w:pStyle w:val="a5"/>
        <w:numPr>
          <w:ilvl w:val="0"/>
          <w:numId w:val="43"/>
        </w:numPr>
        <w:tabs>
          <w:tab w:val="clear" w:pos="567"/>
          <w:tab w:val="left" w:pos="0"/>
        </w:tabs>
        <w:spacing w:before="60" w:after="60"/>
        <w:ind w:left="0" w:firstLine="567"/>
        <w:contextualSpacing w:val="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Source 1 (CET-2 in Chisinau) (1976-1980), natural gas-fired, installed capacity 240 MWe / available capacity 210 MWe and installed thermal capacity 1,200 Gcal/h, </w:t>
      </w:r>
      <w:r w:rsidRPr="001615A8">
        <w:rPr>
          <w:rFonts w:ascii="Times New Roman" w:eastAsia="MinionPro-Regular" w:hAnsi="Times New Roman"/>
          <w:sz w:val="24"/>
          <w:szCs w:val="24"/>
          <w:lang w:val="en-US"/>
        </w:rPr>
        <w:t>of which only 540 Gcal/h is installed at the cogeneration units and 660 Gcal/h is installed in five heat only boilers.</w:t>
      </w:r>
    </w:p>
    <w:p w:rsidR="00D64DF5" w:rsidRPr="001615A8" w:rsidRDefault="00BD17A6" w:rsidP="007D7CC6">
      <w:pPr>
        <w:pStyle w:val="a5"/>
        <w:numPr>
          <w:ilvl w:val="0"/>
          <w:numId w:val="43"/>
        </w:numPr>
        <w:tabs>
          <w:tab w:val="clear" w:pos="567"/>
          <w:tab w:val="left" w:pos="0"/>
        </w:tabs>
        <w:spacing w:before="60" w:after="60"/>
        <w:ind w:left="0" w:firstLine="567"/>
        <w:contextualSpacing w:val="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Source </w:t>
      </w:r>
      <w:r w:rsidR="003F09A5" w:rsidRPr="001615A8">
        <w:rPr>
          <w:rFonts w:ascii="Times New Roman" w:hAnsi="Times New Roman"/>
          <w:color w:val="000000"/>
          <w:sz w:val="24"/>
          <w:szCs w:val="24"/>
          <w:lang w:val="en-US"/>
        </w:rPr>
        <w:t>2</w:t>
      </w:r>
      <w:r w:rsidR="00421FAF"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CET-1 in Chisinau) (1951-1961), natural gas-fired, installed electrical capacity 66 MWe (available capacity about 40 MWe) and installed thermal capacity 254 Gcal/h</w:t>
      </w:r>
      <w:r w:rsidR="004E1FBA" w:rsidRPr="001615A8">
        <w:rPr>
          <w:rFonts w:ascii="Times New Roman" w:hAnsi="Times New Roman"/>
          <w:color w:val="000000"/>
          <w:sz w:val="24"/>
          <w:szCs w:val="24"/>
          <w:lang w:val="en-US"/>
        </w:rPr>
        <w:t xml:space="preserve">. </w:t>
      </w:r>
    </w:p>
    <w:p w:rsidR="0059467F" w:rsidRPr="001615A8" w:rsidRDefault="00421FAF" w:rsidP="0059467F">
      <w:pPr>
        <w:pStyle w:val="a5"/>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1615A8">
        <w:rPr>
          <w:rFonts w:ascii="Times New Roman" w:hAnsi="Times New Roman"/>
          <w:color w:val="000000"/>
          <w:sz w:val="24"/>
          <w:szCs w:val="24"/>
          <w:lang w:val="en-US"/>
        </w:rPr>
        <w:t>CHP North in Balti (</w:t>
      </w:r>
      <w:r w:rsidR="00D64DF5" w:rsidRPr="001615A8">
        <w:rPr>
          <w:rFonts w:ascii="Times New Roman" w:hAnsi="Times New Roman"/>
          <w:color w:val="000000"/>
          <w:sz w:val="24"/>
          <w:szCs w:val="24"/>
          <w:lang w:val="en-US"/>
        </w:rPr>
        <w:t>CET Nord, Balti) (1956-1970), n</w:t>
      </w:r>
      <w:r w:rsidR="00A42C2C" w:rsidRPr="001615A8">
        <w:rPr>
          <w:rFonts w:ascii="Times New Roman" w:hAnsi="Times New Roman"/>
          <w:color w:val="000000"/>
          <w:sz w:val="24"/>
          <w:szCs w:val="24"/>
          <w:lang w:val="en-US"/>
        </w:rPr>
        <w:t>atural gas-fired, installed 24</w:t>
      </w:r>
      <w:r w:rsidR="00D64DF5" w:rsidRPr="001615A8">
        <w:rPr>
          <w:rFonts w:ascii="Times New Roman" w:hAnsi="Times New Roman"/>
          <w:color w:val="000000"/>
          <w:sz w:val="24"/>
          <w:szCs w:val="24"/>
          <w:lang w:val="en-US"/>
        </w:rPr>
        <w:t xml:space="preserve"> MWe available 24 MWe and installed thermal capacity 342 Gcal/h, </w:t>
      </w:r>
      <w:r w:rsidR="00D64DF5" w:rsidRPr="001615A8">
        <w:rPr>
          <w:rFonts w:ascii="Times New Roman" w:eastAsia="MinionPro-Regular" w:hAnsi="Times New Roman"/>
          <w:sz w:val="24"/>
          <w:szCs w:val="24"/>
          <w:lang w:val="en-US"/>
        </w:rPr>
        <w:t>of which 200 Gcal/h constitutes the capacity of two heat only boilers. Due to the fact that the e</w:t>
      </w:r>
      <w:r w:rsidR="001633F1" w:rsidRPr="001615A8">
        <w:rPr>
          <w:rFonts w:ascii="Times New Roman" w:eastAsia="MinionPro-Regular" w:hAnsi="Times New Roman"/>
          <w:sz w:val="24"/>
          <w:szCs w:val="24"/>
          <w:lang w:val="en-US"/>
        </w:rPr>
        <w:t xml:space="preserve">xisting equipment of the power </w:t>
      </w:r>
      <w:r w:rsidR="00D64DF5" w:rsidRPr="001615A8">
        <w:rPr>
          <w:rFonts w:ascii="Times New Roman" w:eastAsia="MinionPro-Regular" w:hAnsi="Times New Roman"/>
          <w:sz w:val="24"/>
          <w:szCs w:val="24"/>
          <w:lang w:val="en-US"/>
        </w:rPr>
        <w:t>plant is not old it is considered that the available heat capacity is approximately the same as installed one, however heat load decreased significantly in co</w:t>
      </w:r>
      <w:r w:rsidR="004612F4" w:rsidRPr="001615A8">
        <w:rPr>
          <w:rFonts w:ascii="Times New Roman" w:eastAsia="MinionPro-Regular" w:hAnsi="Times New Roman"/>
          <w:sz w:val="24"/>
          <w:szCs w:val="24"/>
          <w:lang w:val="en-US"/>
        </w:rPr>
        <w:t>mparison with designed capacity. CHP North is working only in the wint</w:t>
      </w:r>
      <w:r w:rsidR="00CE2CC4" w:rsidRPr="001615A8">
        <w:rPr>
          <w:rFonts w:ascii="Times New Roman" w:eastAsia="MinionPro-Regular" w:hAnsi="Times New Roman"/>
          <w:sz w:val="24"/>
          <w:szCs w:val="24"/>
          <w:lang w:val="en-US"/>
        </w:rPr>
        <w:t>er</w:t>
      </w:r>
      <w:r w:rsidR="004612F4" w:rsidRPr="001615A8">
        <w:rPr>
          <w:rFonts w:ascii="Times New Roman" w:eastAsia="MinionPro-Regular" w:hAnsi="Times New Roman"/>
          <w:sz w:val="24"/>
          <w:szCs w:val="24"/>
          <w:lang w:val="en-US"/>
        </w:rPr>
        <w:t xml:space="preserve"> time for a period of about 5-6 months, because of the </w:t>
      </w:r>
      <w:r w:rsidR="00CE2CC4" w:rsidRPr="001615A8">
        <w:rPr>
          <w:rFonts w:ascii="Times New Roman" w:eastAsia="MinionPro-Regular" w:hAnsi="Times New Roman"/>
          <w:sz w:val="24"/>
          <w:szCs w:val="24"/>
          <w:lang w:val="en-US"/>
        </w:rPr>
        <w:t>lack of necessary</w:t>
      </w:r>
      <w:r w:rsidR="004612F4" w:rsidRPr="001615A8">
        <w:rPr>
          <w:rFonts w:ascii="Times New Roman" w:eastAsia="MinionPro-Regular" w:hAnsi="Times New Roman"/>
          <w:sz w:val="24"/>
          <w:szCs w:val="24"/>
          <w:lang w:val="en-US"/>
        </w:rPr>
        <w:t xml:space="preserve"> heat demand. It supplies only heat, no hot water because of</w:t>
      </w:r>
      <w:r w:rsidR="00CE2CC4" w:rsidRPr="001615A8">
        <w:rPr>
          <w:rFonts w:ascii="Times New Roman" w:eastAsia="MinionPro-Regular" w:hAnsi="Times New Roman"/>
          <w:sz w:val="24"/>
          <w:szCs w:val="24"/>
          <w:lang w:val="en-US"/>
        </w:rPr>
        <w:t xml:space="preserve"> infrastructure unavailability</w:t>
      </w:r>
      <w:r w:rsidR="004612F4" w:rsidRPr="001615A8">
        <w:rPr>
          <w:rFonts w:ascii="Times New Roman" w:eastAsia="MinionPro-Regular" w:hAnsi="Times New Roman"/>
          <w:sz w:val="24"/>
          <w:szCs w:val="24"/>
          <w:lang w:val="en-US"/>
        </w:rPr>
        <w:t>.</w:t>
      </w:r>
    </w:p>
    <w:p w:rsidR="0059467F" w:rsidRPr="001615A8" w:rsidRDefault="00D64DF5" w:rsidP="0059467F">
      <w:pPr>
        <w:pStyle w:val="a5"/>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1615A8">
        <w:rPr>
          <w:rFonts w:ascii="Times New Roman" w:hAnsi="Times New Roman"/>
          <w:color w:val="000000"/>
          <w:sz w:val="24"/>
          <w:szCs w:val="24"/>
          <w:lang w:val="en-US"/>
        </w:rPr>
        <w:t>7</w:t>
      </w:r>
      <w:r w:rsidR="00421FAF" w:rsidRPr="001615A8">
        <w:rPr>
          <w:rFonts w:ascii="Times New Roman" w:hAnsi="Times New Roman"/>
          <w:color w:val="000000"/>
          <w:sz w:val="24"/>
          <w:szCs w:val="24"/>
          <w:lang w:val="en-US"/>
        </w:rPr>
        <w:t xml:space="preserve"> CHPs (</w:t>
      </w:r>
      <w:r w:rsidRPr="001615A8">
        <w:rPr>
          <w:rFonts w:ascii="Times New Roman" w:hAnsi="Times New Roman"/>
          <w:color w:val="000000"/>
          <w:sz w:val="24"/>
          <w:szCs w:val="24"/>
          <w:lang w:val="en-US"/>
        </w:rPr>
        <w:t>CETs) of sugar mills (1956-1981), natural gas- and heavy fuel oil-fired, installed capacity 98 MWe/ available capacity for the power grid of around 20 MWe (the remaining is self-consumption);</w:t>
      </w:r>
    </w:p>
    <w:p w:rsidR="0059467F" w:rsidRPr="001615A8" w:rsidRDefault="00421FAF" w:rsidP="0059467F">
      <w:pPr>
        <w:pStyle w:val="a5"/>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1615A8">
        <w:rPr>
          <w:rFonts w:ascii="Times New Roman" w:hAnsi="Times New Roman"/>
          <w:color w:val="000000"/>
          <w:sz w:val="24"/>
          <w:szCs w:val="24"/>
          <w:lang w:val="en-US"/>
        </w:rPr>
        <w:t>HPP Dubasari (</w:t>
      </w:r>
      <w:r w:rsidR="00D64DF5" w:rsidRPr="001615A8">
        <w:rPr>
          <w:rFonts w:ascii="Times New Roman" w:hAnsi="Times New Roman"/>
          <w:color w:val="000000"/>
          <w:sz w:val="24"/>
          <w:szCs w:val="24"/>
          <w:lang w:val="en-US"/>
        </w:rPr>
        <w:t>CHE Dubasari) (1954-1966) in Transnistria, installed capacity 48 MW / available capacity 48 MW;</w:t>
      </w:r>
    </w:p>
    <w:p w:rsidR="0059467F" w:rsidRPr="001615A8" w:rsidRDefault="00421FAF" w:rsidP="0059467F">
      <w:pPr>
        <w:pStyle w:val="a5"/>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1615A8">
        <w:rPr>
          <w:rFonts w:ascii="Times New Roman" w:hAnsi="Times New Roman"/>
          <w:color w:val="000000"/>
          <w:sz w:val="24"/>
          <w:szCs w:val="24"/>
          <w:lang w:val="en-US"/>
        </w:rPr>
        <w:t>HPP Costesti (</w:t>
      </w:r>
      <w:r w:rsidR="00D64DF5" w:rsidRPr="001615A8">
        <w:rPr>
          <w:rFonts w:ascii="Times New Roman" w:hAnsi="Times New Roman"/>
          <w:color w:val="000000"/>
          <w:sz w:val="24"/>
          <w:szCs w:val="24"/>
          <w:lang w:val="en-US"/>
        </w:rPr>
        <w:t xml:space="preserve">CHE Costesti) (1978), installed capacity 16 MW / available capacity being the same, </w:t>
      </w:r>
      <w:r w:rsidR="00D64DF5" w:rsidRPr="001615A8">
        <w:rPr>
          <w:rFonts w:ascii="Times New Roman" w:eastAsia="MinionPro-Regular" w:hAnsi="Times New Roman"/>
          <w:sz w:val="24"/>
          <w:szCs w:val="24"/>
          <w:lang w:val="en-US"/>
        </w:rPr>
        <w:t>however during most of time when this generating unit produces electricity its capacity is not more than 10 MW</w:t>
      </w:r>
      <w:r w:rsidR="00D64DF5" w:rsidRPr="001615A8">
        <w:rPr>
          <w:rFonts w:ascii="Times New Roman" w:hAnsi="Times New Roman"/>
          <w:color w:val="000000"/>
          <w:sz w:val="24"/>
          <w:szCs w:val="24"/>
          <w:lang w:val="en-US"/>
        </w:rPr>
        <w:t xml:space="preserve"> on average</w:t>
      </w:r>
      <w:r w:rsidR="00D21E62" w:rsidRPr="001615A8">
        <w:rPr>
          <w:rFonts w:ascii="Times New Roman" w:hAnsi="Times New Roman"/>
          <w:color w:val="000000"/>
          <w:sz w:val="24"/>
          <w:szCs w:val="24"/>
          <w:lang w:val="en-US"/>
        </w:rPr>
        <w:t>;</w:t>
      </w:r>
    </w:p>
    <w:p w:rsidR="00D64DF5" w:rsidRPr="001615A8" w:rsidRDefault="003D7904" w:rsidP="0059467F">
      <w:pPr>
        <w:pStyle w:val="a5"/>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1615A8">
        <w:rPr>
          <w:rFonts w:ascii="Times New Roman" w:hAnsi="Times New Roman"/>
          <w:color w:val="000000"/>
          <w:sz w:val="24"/>
          <w:szCs w:val="24"/>
          <w:lang w:val="en-US"/>
        </w:rPr>
        <w:t>1</w:t>
      </w:r>
      <w:r w:rsidR="004612F4" w:rsidRPr="001615A8">
        <w:rPr>
          <w:rFonts w:ascii="Times New Roman" w:hAnsi="Times New Roman"/>
          <w:color w:val="000000"/>
          <w:sz w:val="24"/>
          <w:szCs w:val="24"/>
          <w:lang w:val="en-US"/>
        </w:rPr>
        <w:t>7</w:t>
      </w:r>
      <w:r w:rsidR="00C365FA" w:rsidRPr="001615A8">
        <w:rPr>
          <w:rFonts w:ascii="Times New Roman" w:hAnsi="Times New Roman"/>
          <w:color w:val="000000"/>
          <w:sz w:val="24"/>
          <w:szCs w:val="24"/>
          <w:lang w:val="en-US"/>
        </w:rPr>
        <w:t xml:space="preserve"> small</w:t>
      </w:r>
      <w:r w:rsidRPr="001615A8">
        <w:rPr>
          <w:rFonts w:ascii="Times New Roman" w:hAnsi="Times New Roman"/>
          <w:color w:val="000000"/>
          <w:sz w:val="24"/>
          <w:szCs w:val="24"/>
          <w:lang w:val="en-US"/>
        </w:rPr>
        <w:t xml:space="preserve"> </w:t>
      </w:r>
      <w:r w:rsidR="009F2A12" w:rsidRPr="001615A8">
        <w:rPr>
          <w:rFonts w:ascii="Times New Roman" w:hAnsi="Times New Roman"/>
          <w:color w:val="000000"/>
          <w:sz w:val="24"/>
          <w:szCs w:val="24"/>
          <w:lang w:val="en-US"/>
        </w:rPr>
        <w:t>RES-E power plants</w:t>
      </w:r>
      <w:r w:rsidR="00AA5D53" w:rsidRPr="001615A8">
        <w:rPr>
          <w:rFonts w:ascii="Times New Roman" w:hAnsi="Times New Roman"/>
          <w:color w:val="000000"/>
          <w:sz w:val="24"/>
          <w:szCs w:val="24"/>
          <w:lang w:val="en-US"/>
        </w:rPr>
        <w:t xml:space="preserve"> </w:t>
      </w:r>
      <w:r w:rsidR="00C365FA" w:rsidRPr="001615A8">
        <w:rPr>
          <w:rFonts w:ascii="Times New Roman" w:hAnsi="Times New Roman"/>
          <w:color w:val="000000"/>
          <w:sz w:val="24"/>
          <w:szCs w:val="24"/>
          <w:lang w:val="en-US"/>
        </w:rPr>
        <w:t>that produce electricity from RES</w:t>
      </w:r>
      <w:r w:rsidR="009F2A12" w:rsidRPr="001615A8">
        <w:rPr>
          <w:rFonts w:ascii="Times New Roman" w:hAnsi="Times New Roman"/>
          <w:color w:val="000000"/>
          <w:sz w:val="24"/>
          <w:szCs w:val="24"/>
          <w:lang w:val="en-US"/>
        </w:rPr>
        <w:t>,</w:t>
      </w:r>
      <w:r w:rsidR="0090040A" w:rsidRPr="001615A8">
        <w:rPr>
          <w:rFonts w:ascii="Times New Roman" w:hAnsi="Times New Roman"/>
          <w:color w:val="000000"/>
          <w:sz w:val="24"/>
          <w:szCs w:val="24"/>
          <w:lang w:val="en-US"/>
        </w:rPr>
        <w:t xml:space="preserve"> with</w:t>
      </w:r>
      <w:r w:rsidR="009F2A12" w:rsidRPr="001615A8">
        <w:rPr>
          <w:rFonts w:ascii="Times New Roman" w:hAnsi="Times New Roman"/>
          <w:color w:val="000000"/>
          <w:sz w:val="24"/>
          <w:szCs w:val="24"/>
          <w:lang w:val="en-US"/>
        </w:rPr>
        <w:t xml:space="preserve"> a</w:t>
      </w:r>
      <w:r w:rsidR="0090040A" w:rsidRPr="001615A8">
        <w:rPr>
          <w:rFonts w:ascii="Times New Roman" w:hAnsi="Times New Roman"/>
          <w:color w:val="000000"/>
          <w:sz w:val="24"/>
          <w:szCs w:val="24"/>
          <w:lang w:val="en-US"/>
        </w:rPr>
        <w:t xml:space="preserve"> total installed capacity </w:t>
      </w:r>
      <w:r w:rsidR="009F2A12" w:rsidRPr="001615A8">
        <w:rPr>
          <w:rFonts w:ascii="Times New Roman" w:hAnsi="Times New Roman"/>
          <w:color w:val="000000"/>
          <w:sz w:val="24"/>
          <w:szCs w:val="24"/>
          <w:lang w:val="en-US"/>
        </w:rPr>
        <w:t xml:space="preserve">of </w:t>
      </w:r>
      <w:r w:rsidR="0090040A" w:rsidRPr="001615A8">
        <w:rPr>
          <w:rFonts w:ascii="Times New Roman" w:hAnsi="Times New Roman"/>
          <w:color w:val="000000"/>
          <w:sz w:val="24"/>
          <w:szCs w:val="24"/>
          <w:lang w:val="en-US"/>
        </w:rPr>
        <w:t>5.2 MW</w:t>
      </w:r>
      <w:r w:rsidR="00C83009" w:rsidRPr="001615A8">
        <w:rPr>
          <w:rFonts w:ascii="Times New Roman" w:hAnsi="Times New Roman"/>
          <w:color w:val="000000"/>
          <w:sz w:val="24"/>
          <w:szCs w:val="24"/>
          <w:lang w:val="en-US"/>
        </w:rPr>
        <w:t>.</w:t>
      </w:r>
    </w:p>
    <w:p w:rsidR="00C83009" w:rsidRPr="001615A8" w:rsidRDefault="0059467F" w:rsidP="007D7CC6">
      <w:pPr>
        <w:tabs>
          <w:tab w:val="clear" w:pos="567"/>
        </w:tabs>
        <w:spacing w:before="240" w:after="0"/>
        <w:ind w:firstLine="284"/>
        <w:rPr>
          <w:rFonts w:ascii="Times New Roman" w:hAnsi="Times New Roman"/>
          <w:bCs/>
          <w:sz w:val="24"/>
          <w:szCs w:val="24"/>
          <w:lang w:val="en-US" w:eastAsia="ar-SA"/>
        </w:rPr>
      </w:pPr>
      <w:r w:rsidRPr="001615A8">
        <w:rPr>
          <w:rFonts w:ascii="Times New Roman" w:hAnsi="Times New Roman"/>
          <w:b/>
          <w:bCs/>
          <w:sz w:val="24"/>
          <w:szCs w:val="24"/>
          <w:lang w:val="en-US" w:eastAsia="ar-SA"/>
        </w:rPr>
        <w:t>30.</w:t>
      </w:r>
      <w:r w:rsidRPr="001615A8">
        <w:rPr>
          <w:rFonts w:ascii="Times New Roman" w:hAnsi="Times New Roman"/>
          <w:bCs/>
          <w:sz w:val="24"/>
          <w:szCs w:val="24"/>
          <w:lang w:val="en-US" w:eastAsia="ar-SA"/>
        </w:rPr>
        <w:t xml:space="preserve"> </w:t>
      </w:r>
      <w:r w:rsidR="00C83009" w:rsidRPr="001615A8">
        <w:rPr>
          <w:rFonts w:ascii="Times New Roman" w:hAnsi="Times New Roman"/>
          <w:bCs/>
          <w:sz w:val="24"/>
          <w:szCs w:val="24"/>
          <w:lang w:val="en-US" w:eastAsia="ar-SA"/>
        </w:rPr>
        <w:t xml:space="preserve">Evolution of installed capacity of power plants that use renewable sources and the </w:t>
      </w:r>
      <w:r w:rsidR="00C931F9" w:rsidRPr="001615A8">
        <w:rPr>
          <w:rFonts w:ascii="Times New Roman" w:hAnsi="Times New Roman"/>
          <w:bCs/>
          <w:sz w:val="24"/>
          <w:szCs w:val="24"/>
          <w:lang w:val="en-US" w:eastAsia="ar-SA"/>
        </w:rPr>
        <w:t xml:space="preserve">evolution </w:t>
      </w:r>
      <w:r w:rsidR="00C83009" w:rsidRPr="001615A8">
        <w:rPr>
          <w:rFonts w:ascii="Times New Roman" w:hAnsi="Times New Roman"/>
          <w:bCs/>
          <w:sz w:val="24"/>
          <w:szCs w:val="24"/>
          <w:lang w:val="en-US" w:eastAsia="ar-SA"/>
        </w:rPr>
        <w:t xml:space="preserve">of </w:t>
      </w:r>
      <w:r w:rsidR="00C931F9" w:rsidRPr="001615A8">
        <w:rPr>
          <w:rFonts w:ascii="Times New Roman" w:hAnsi="Times New Roman"/>
          <w:bCs/>
          <w:sz w:val="24"/>
          <w:szCs w:val="24"/>
          <w:lang w:val="en-US" w:eastAsia="ar-SA"/>
        </w:rPr>
        <w:t>RES-E</w:t>
      </w:r>
      <w:r w:rsidR="00C83009" w:rsidRPr="001615A8">
        <w:rPr>
          <w:rFonts w:ascii="Times New Roman" w:hAnsi="Times New Roman"/>
          <w:bCs/>
          <w:sz w:val="24"/>
          <w:szCs w:val="24"/>
          <w:lang w:val="en-US" w:eastAsia="ar-SA"/>
        </w:rPr>
        <w:t xml:space="preserve"> </w:t>
      </w:r>
      <w:r w:rsidR="00C931F9" w:rsidRPr="001615A8">
        <w:rPr>
          <w:rFonts w:ascii="Times New Roman" w:hAnsi="Times New Roman"/>
          <w:bCs/>
          <w:sz w:val="24"/>
          <w:szCs w:val="24"/>
          <w:lang w:val="en-US" w:eastAsia="ar-SA"/>
        </w:rPr>
        <w:t xml:space="preserve">from different </w:t>
      </w:r>
      <w:r w:rsidR="00C83009" w:rsidRPr="001615A8">
        <w:rPr>
          <w:rFonts w:ascii="Times New Roman" w:hAnsi="Times New Roman"/>
          <w:bCs/>
          <w:sz w:val="24"/>
          <w:szCs w:val="24"/>
          <w:lang w:val="en-US" w:eastAsia="ar-SA"/>
        </w:rPr>
        <w:t>types of RES (solar, biogas produced from biomass and wind) in 2011-2015 are presented in Figure 6.</w:t>
      </w:r>
    </w:p>
    <w:p w:rsidR="00C83009" w:rsidRPr="001615A8" w:rsidRDefault="00C931F9" w:rsidP="00030B75">
      <w:pPr>
        <w:tabs>
          <w:tab w:val="clear" w:pos="567"/>
          <w:tab w:val="left" w:pos="1134"/>
        </w:tabs>
        <w:spacing w:before="60" w:after="60"/>
        <w:rPr>
          <w:rFonts w:ascii="Times New Roman" w:hAnsi="Times New Roman"/>
          <w:color w:val="000000"/>
          <w:sz w:val="24"/>
          <w:szCs w:val="24"/>
          <w:lang w:val="en-US"/>
        </w:rPr>
      </w:pPr>
      <w:r w:rsidRPr="001615A8">
        <w:rPr>
          <w:rFonts w:ascii="Times New Roman" w:hAnsi="Times New Roman"/>
          <w:color w:val="000000"/>
          <w:sz w:val="24"/>
          <w:szCs w:val="24"/>
          <w:lang w:val="en-US"/>
        </w:rPr>
        <w:t>Total i</w:t>
      </w:r>
      <w:r w:rsidR="00F86566" w:rsidRPr="001615A8">
        <w:rPr>
          <w:rFonts w:ascii="Times New Roman" w:hAnsi="Times New Roman"/>
          <w:color w:val="000000"/>
          <w:sz w:val="24"/>
          <w:szCs w:val="24"/>
          <w:lang w:val="en-US"/>
        </w:rPr>
        <w:t>nstalled capacity of all power plant</w:t>
      </w:r>
      <w:r w:rsidRPr="001615A8">
        <w:rPr>
          <w:rFonts w:ascii="Times New Roman" w:hAnsi="Times New Roman"/>
          <w:color w:val="000000"/>
          <w:sz w:val="24"/>
          <w:szCs w:val="24"/>
          <w:lang w:val="en-US"/>
        </w:rPr>
        <w:t>s</w:t>
      </w:r>
      <w:r w:rsidR="00F86566" w:rsidRPr="001615A8">
        <w:rPr>
          <w:rFonts w:ascii="Times New Roman" w:hAnsi="Times New Roman"/>
          <w:color w:val="000000"/>
          <w:sz w:val="24"/>
          <w:szCs w:val="24"/>
          <w:lang w:val="en-US"/>
        </w:rPr>
        <w:t xml:space="preserve"> that produce </w:t>
      </w:r>
      <w:r w:rsidRPr="001615A8">
        <w:rPr>
          <w:rFonts w:ascii="Times New Roman" w:hAnsi="Times New Roman"/>
          <w:color w:val="000000"/>
          <w:sz w:val="24"/>
          <w:szCs w:val="24"/>
          <w:lang w:val="en-US"/>
        </w:rPr>
        <w:t xml:space="preserve">RES-E </w:t>
      </w:r>
      <w:r w:rsidR="00D21E62" w:rsidRPr="001615A8">
        <w:rPr>
          <w:rFonts w:ascii="Times New Roman" w:hAnsi="Times New Roman"/>
          <w:color w:val="000000"/>
          <w:sz w:val="24"/>
          <w:szCs w:val="24"/>
          <w:lang w:val="en-US"/>
        </w:rPr>
        <w:t xml:space="preserve">is around 5.2 MW </w:t>
      </w:r>
      <w:r w:rsidR="00F86566" w:rsidRPr="001615A8">
        <w:rPr>
          <w:rFonts w:ascii="Times New Roman" w:hAnsi="Times New Roman"/>
          <w:color w:val="000000"/>
          <w:sz w:val="24"/>
          <w:szCs w:val="24"/>
          <w:lang w:val="en-US"/>
        </w:rPr>
        <w:t>(1.26 MW –solar; 1.13 MW –</w:t>
      </w:r>
      <w:r w:rsidRPr="001615A8">
        <w:rPr>
          <w:rFonts w:ascii="Times New Roman" w:hAnsi="Times New Roman"/>
          <w:color w:val="000000"/>
          <w:sz w:val="24"/>
          <w:szCs w:val="24"/>
          <w:lang w:val="en-US"/>
        </w:rPr>
        <w:t xml:space="preserve"> </w:t>
      </w:r>
      <w:r w:rsidR="00F86566" w:rsidRPr="001615A8">
        <w:rPr>
          <w:rFonts w:ascii="Times New Roman" w:hAnsi="Times New Roman"/>
          <w:color w:val="000000"/>
          <w:sz w:val="24"/>
          <w:szCs w:val="24"/>
          <w:lang w:val="en-US"/>
        </w:rPr>
        <w:t>wind; 2.81</w:t>
      </w:r>
      <w:r w:rsidRPr="001615A8">
        <w:rPr>
          <w:rFonts w:ascii="Times New Roman" w:hAnsi="Times New Roman"/>
          <w:color w:val="000000"/>
          <w:sz w:val="24"/>
          <w:szCs w:val="24"/>
          <w:lang w:val="en-US"/>
        </w:rPr>
        <w:t xml:space="preserve"> MW</w:t>
      </w:r>
      <w:r w:rsidR="00F86566" w:rsidRPr="001615A8">
        <w:rPr>
          <w:rFonts w:ascii="Times New Roman" w:hAnsi="Times New Roman"/>
          <w:color w:val="000000"/>
          <w:sz w:val="24"/>
          <w:szCs w:val="24"/>
          <w:lang w:val="en-US"/>
        </w:rPr>
        <w:t xml:space="preserve"> –</w:t>
      </w:r>
      <w:r w:rsidRPr="001615A8">
        <w:rPr>
          <w:rFonts w:ascii="Times New Roman" w:hAnsi="Times New Roman"/>
          <w:color w:val="000000"/>
          <w:sz w:val="24"/>
          <w:szCs w:val="24"/>
          <w:lang w:val="en-US"/>
        </w:rPr>
        <w:t xml:space="preserve"> </w:t>
      </w:r>
      <w:r w:rsidR="00F86566" w:rsidRPr="001615A8">
        <w:rPr>
          <w:rFonts w:ascii="Times New Roman" w:hAnsi="Times New Roman"/>
          <w:color w:val="000000"/>
          <w:sz w:val="24"/>
          <w:szCs w:val="24"/>
          <w:lang w:val="en-US"/>
        </w:rPr>
        <w:t>biomass</w:t>
      </w:r>
      <w:r w:rsidRPr="001615A8">
        <w:rPr>
          <w:rFonts w:ascii="Times New Roman" w:hAnsi="Times New Roman"/>
          <w:color w:val="000000"/>
          <w:sz w:val="24"/>
          <w:szCs w:val="24"/>
          <w:lang w:val="en-US"/>
        </w:rPr>
        <w:t xml:space="preserve"> (biogas)</w:t>
      </w:r>
      <w:r w:rsidR="00F86566" w:rsidRPr="001615A8">
        <w:rPr>
          <w:rFonts w:ascii="Times New Roman" w:hAnsi="Times New Roman"/>
          <w:color w:val="000000"/>
          <w:sz w:val="24"/>
          <w:szCs w:val="24"/>
          <w:lang w:val="en-US"/>
        </w:rPr>
        <w:t xml:space="preserve">). Electricity produced from biogas has the largest share in the total amount of electricity produced from RES in 2015 (84.6% of total electricity), </w:t>
      </w:r>
      <w:r w:rsidR="00F86566" w:rsidRPr="001615A8">
        <w:rPr>
          <w:rFonts w:ascii="Times New Roman" w:hAnsi="Times New Roman"/>
          <w:color w:val="000000"/>
          <w:sz w:val="24"/>
          <w:szCs w:val="24"/>
          <w:lang w:val="en-US"/>
        </w:rPr>
        <w:lastRenderedPageBreak/>
        <w:t>followed by electricity from wind power (9.0%) and, respectively, the electricity produced from solar energy (6.4%)</w:t>
      </w:r>
      <w:r w:rsidR="004612F4" w:rsidRPr="001615A8">
        <w:rPr>
          <w:rStyle w:val="af1"/>
          <w:sz w:val="24"/>
          <w:szCs w:val="24"/>
        </w:rPr>
        <w:footnoteReference w:id="4"/>
      </w:r>
      <w:r w:rsidRPr="001615A8">
        <w:rPr>
          <w:rFonts w:ascii="Times New Roman" w:hAnsi="Times New Roman"/>
          <w:color w:val="000000"/>
          <w:sz w:val="24"/>
          <w:szCs w:val="24"/>
          <w:lang w:val="en-US"/>
        </w:rPr>
        <w:t>.</w:t>
      </w:r>
    </w:p>
    <w:p w:rsidR="009F2A12" w:rsidRPr="001615A8" w:rsidRDefault="0040252D" w:rsidP="003F09A5">
      <w:pPr>
        <w:tabs>
          <w:tab w:val="clear" w:pos="567"/>
          <w:tab w:val="left" w:pos="1134"/>
        </w:tabs>
        <w:spacing w:before="60" w:after="60"/>
        <w:jc w:val="center"/>
        <w:rPr>
          <w:rFonts w:ascii="Times New Roman" w:hAnsi="Times New Roman"/>
          <w:color w:val="000000"/>
          <w:sz w:val="24"/>
          <w:szCs w:val="24"/>
          <w:lang w:val="en-US"/>
        </w:rPr>
      </w:pPr>
      <w:r w:rsidRPr="001615A8">
        <w:rPr>
          <w:rFonts w:ascii="Times New Roman" w:hAnsi="Times New Roman"/>
          <w:noProof/>
          <w:color w:val="000000"/>
          <w:sz w:val="24"/>
          <w:szCs w:val="24"/>
          <w:lang w:val="ru-RU" w:eastAsia="ru-RU"/>
        </w:rPr>
        <w:drawing>
          <wp:inline distT="0" distB="0" distL="0" distR="0" wp14:anchorId="75277736" wp14:editId="06155320">
            <wp:extent cx="5313871" cy="3132126"/>
            <wp:effectExtent l="0" t="0" r="20320" b="11430"/>
            <wp:docPr id="1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31F9" w:rsidRPr="001615A8" w:rsidRDefault="0022187D" w:rsidP="001633F1">
      <w:pPr>
        <w:pStyle w:val="a5"/>
        <w:tabs>
          <w:tab w:val="clear" w:pos="567"/>
        </w:tabs>
        <w:spacing w:after="60"/>
        <w:ind w:left="0"/>
        <w:contextualSpacing w:val="0"/>
        <w:jc w:val="center"/>
        <w:rPr>
          <w:rFonts w:ascii="Times New Roman" w:hAnsi="Times New Roman"/>
          <w:b/>
          <w:color w:val="000000"/>
          <w:sz w:val="24"/>
          <w:szCs w:val="24"/>
          <w:lang w:val="en-US"/>
        </w:rPr>
      </w:pPr>
      <w:r w:rsidRPr="001615A8">
        <w:rPr>
          <w:rFonts w:ascii="Times New Roman" w:hAnsi="Times New Roman"/>
          <w:b/>
          <w:color w:val="000000"/>
          <w:sz w:val="24"/>
          <w:szCs w:val="24"/>
          <w:lang w:val="en-US"/>
        </w:rPr>
        <w:t xml:space="preserve">Figure 6. Evolution of RES installed power capacity and electricity production </w:t>
      </w:r>
      <w:r w:rsidR="00C931F9" w:rsidRPr="001615A8">
        <w:rPr>
          <w:rFonts w:ascii="Times New Roman" w:hAnsi="Times New Roman"/>
          <w:b/>
          <w:color w:val="000000"/>
          <w:sz w:val="24"/>
          <w:szCs w:val="24"/>
          <w:lang w:val="en-US"/>
        </w:rPr>
        <w:t>from different RES</w:t>
      </w:r>
    </w:p>
    <w:p w:rsidR="0080772D"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31.</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The nominal installed power generation capacity on the whole territory of the RoM amounts to 3,0</w:t>
      </w:r>
      <w:r w:rsidR="00AA5D53" w:rsidRPr="001615A8">
        <w:rPr>
          <w:rFonts w:ascii="Times New Roman" w:hAnsi="Times New Roman"/>
          <w:color w:val="000000"/>
          <w:sz w:val="24"/>
          <w:szCs w:val="24"/>
          <w:lang w:val="en-US"/>
        </w:rPr>
        <w:t>21</w:t>
      </w:r>
      <w:r w:rsidR="00BA21CE" w:rsidRPr="001615A8">
        <w:rPr>
          <w:rFonts w:ascii="Times New Roman" w:hAnsi="Times New Roman"/>
          <w:color w:val="000000"/>
          <w:sz w:val="24"/>
          <w:szCs w:val="24"/>
          <w:lang w:val="en-US"/>
        </w:rPr>
        <w:t>.7</w:t>
      </w:r>
      <w:r w:rsidR="00D64DF5" w:rsidRPr="001615A8">
        <w:rPr>
          <w:rFonts w:ascii="Times New Roman" w:hAnsi="Times New Roman"/>
          <w:color w:val="000000"/>
          <w:sz w:val="24"/>
          <w:szCs w:val="24"/>
          <w:lang w:val="en-US"/>
        </w:rPr>
        <w:t xml:space="preserve"> MW. </w:t>
      </w:r>
      <w:r w:rsidR="00F86566" w:rsidRPr="001615A8">
        <w:rPr>
          <w:rFonts w:ascii="Times New Roman" w:hAnsi="Times New Roman"/>
          <w:color w:val="000000"/>
          <w:sz w:val="24"/>
          <w:szCs w:val="24"/>
          <w:lang w:val="en-US"/>
        </w:rPr>
        <w:t>But,</w:t>
      </w:r>
      <w:r w:rsidR="00C931F9" w:rsidRPr="001615A8">
        <w:rPr>
          <w:rFonts w:ascii="Times New Roman" w:hAnsi="Times New Roman"/>
          <w:color w:val="000000"/>
          <w:sz w:val="24"/>
          <w:szCs w:val="24"/>
          <w:lang w:val="en-US"/>
        </w:rPr>
        <w:t xml:space="preserve"> in</w:t>
      </w:r>
      <w:r w:rsidR="00D64DF5" w:rsidRPr="001615A8">
        <w:rPr>
          <w:rFonts w:ascii="Times New Roman" w:hAnsi="Times New Roman"/>
          <w:color w:val="000000"/>
          <w:sz w:val="24"/>
          <w:szCs w:val="24"/>
          <w:lang w:val="en-US"/>
        </w:rPr>
        <w:t xml:space="preserve"> the current </w:t>
      </w:r>
      <w:r w:rsidR="00F86566" w:rsidRPr="001615A8">
        <w:rPr>
          <w:rFonts w:ascii="Times New Roman" w:hAnsi="Times New Roman"/>
          <w:color w:val="000000"/>
          <w:sz w:val="24"/>
          <w:szCs w:val="24"/>
          <w:lang w:val="en-US"/>
        </w:rPr>
        <w:t>situation</w:t>
      </w:r>
      <w:r w:rsidR="00D64DF5" w:rsidRPr="001615A8">
        <w:rPr>
          <w:rFonts w:ascii="Times New Roman" w:hAnsi="Times New Roman"/>
          <w:color w:val="000000"/>
          <w:sz w:val="24"/>
          <w:szCs w:val="24"/>
          <w:lang w:val="en-US"/>
        </w:rPr>
        <w:t>, not more than approximately 1,3</w:t>
      </w:r>
      <w:r w:rsidR="00AA5D53" w:rsidRPr="001615A8">
        <w:rPr>
          <w:rFonts w:ascii="Times New Roman" w:hAnsi="Times New Roman"/>
          <w:color w:val="000000"/>
          <w:sz w:val="24"/>
          <w:szCs w:val="24"/>
          <w:lang w:val="en-US"/>
        </w:rPr>
        <w:t>10</w:t>
      </w:r>
      <w:r w:rsidR="00D64DF5" w:rsidRPr="001615A8">
        <w:rPr>
          <w:rFonts w:ascii="Times New Roman" w:hAnsi="Times New Roman"/>
          <w:color w:val="000000"/>
          <w:sz w:val="24"/>
          <w:szCs w:val="24"/>
          <w:lang w:val="en-US"/>
        </w:rPr>
        <w:t xml:space="preserve"> MW (43%) of this capacity is actually available for the mainland</w:t>
      </w:r>
      <w:r w:rsidR="00C931F9" w:rsidRPr="001615A8">
        <w:rPr>
          <w:rFonts w:ascii="Times New Roman" w:hAnsi="Times New Roman"/>
          <w:color w:val="000000"/>
          <w:sz w:val="24"/>
          <w:szCs w:val="24"/>
          <w:lang w:val="en-US"/>
        </w:rPr>
        <w:t xml:space="preserve"> (the Moldovan region on the right bank of Nistru </w:t>
      </w:r>
      <w:r w:rsidR="00B3394C" w:rsidRPr="001615A8">
        <w:rPr>
          <w:rFonts w:ascii="Times New Roman" w:hAnsi="Times New Roman"/>
          <w:color w:val="000000"/>
          <w:sz w:val="24"/>
          <w:szCs w:val="24"/>
          <w:lang w:val="en-US"/>
        </w:rPr>
        <w:t>River</w:t>
      </w:r>
      <w:r w:rsidR="00C931F9"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w:t>
      </w:r>
      <w:r w:rsidR="00C931F9" w:rsidRPr="001615A8">
        <w:rPr>
          <w:rFonts w:ascii="Times New Roman" w:hAnsi="Times New Roman"/>
          <w:color w:val="000000"/>
          <w:sz w:val="24"/>
          <w:szCs w:val="24"/>
          <w:lang w:val="en-US"/>
        </w:rPr>
        <w:t xml:space="preserve">Regarding </w:t>
      </w:r>
      <w:r w:rsidR="00D64DF5" w:rsidRPr="001615A8">
        <w:rPr>
          <w:rFonts w:ascii="Times New Roman" w:hAnsi="Times New Roman"/>
          <w:color w:val="000000"/>
          <w:sz w:val="24"/>
          <w:szCs w:val="24"/>
          <w:lang w:val="en-US"/>
        </w:rPr>
        <w:t xml:space="preserve">the </w:t>
      </w:r>
      <w:r w:rsidR="00AA5D53" w:rsidRPr="001615A8">
        <w:rPr>
          <w:rFonts w:ascii="Times New Roman" w:hAnsi="Times New Roman"/>
          <w:color w:val="000000"/>
          <w:sz w:val="24"/>
          <w:szCs w:val="24"/>
          <w:lang w:val="en-US"/>
        </w:rPr>
        <w:t xml:space="preserve">right </w:t>
      </w:r>
      <w:r w:rsidR="00C931F9" w:rsidRPr="001615A8">
        <w:rPr>
          <w:rFonts w:ascii="Times New Roman" w:hAnsi="Times New Roman"/>
          <w:color w:val="000000"/>
          <w:sz w:val="24"/>
          <w:szCs w:val="24"/>
          <w:lang w:val="en-US"/>
        </w:rPr>
        <w:t xml:space="preserve">bank of Nistru </w:t>
      </w:r>
      <w:r w:rsidR="00B3394C" w:rsidRPr="001615A8">
        <w:rPr>
          <w:rFonts w:ascii="Times New Roman" w:hAnsi="Times New Roman"/>
          <w:color w:val="000000"/>
          <w:sz w:val="24"/>
          <w:szCs w:val="24"/>
          <w:lang w:val="en-US"/>
        </w:rPr>
        <w:t>R</w:t>
      </w:r>
      <w:r w:rsidR="00C931F9" w:rsidRPr="001615A8">
        <w:rPr>
          <w:rFonts w:ascii="Times New Roman" w:hAnsi="Times New Roman"/>
          <w:color w:val="000000"/>
          <w:sz w:val="24"/>
          <w:szCs w:val="24"/>
          <w:lang w:val="en-US"/>
        </w:rPr>
        <w:t>iver</w:t>
      </w:r>
      <w:r w:rsidR="00F86566" w:rsidRPr="001615A8">
        <w:rPr>
          <w:rFonts w:ascii="Times New Roman" w:hAnsi="Times New Roman"/>
          <w:color w:val="000000"/>
          <w:sz w:val="24"/>
          <w:szCs w:val="24"/>
          <w:lang w:val="en-US"/>
        </w:rPr>
        <w:t xml:space="preserve"> only</w:t>
      </w:r>
      <w:r w:rsidR="00D64DF5" w:rsidRPr="001615A8">
        <w:rPr>
          <w:rFonts w:ascii="Times New Roman" w:hAnsi="Times New Roman"/>
          <w:color w:val="000000"/>
          <w:sz w:val="24"/>
          <w:szCs w:val="24"/>
          <w:lang w:val="en-US"/>
        </w:rPr>
        <w:t xml:space="preserve">, out of </w:t>
      </w:r>
      <w:r w:rsidR="00F86566" w:rsidRPr="001615A8">
        <w:rPr>
          <w:rFonts w:ascii="Times New Roman" w:hAnsi="Times New Roman"/>
          <w:color w:val="000000"/>
          <w:sz w:val="24"/>
          <w:szCs w:val="24"/>
          <w:lang w:val="en-US"/>
        </w:rPr>
        <w:t>total 453</w:t>
      </w:r>
      <w:r w:rsidR="00D64DF5" w:rsidRPr="001615A8">
        <w:rPr>
          <w:rFonts w:ascii="Times New Roman" w:hAnsi="Times New Roman"/>
          <w:color w:val="000000"/>
          <w:sz w:val="24"/>
          <w:szCs w:val="24"/>
          <w:lang w:val="en-US"/>
        </w:rPr>
        <w:t xml:space="preserve"> MW of installed power generation capacities (incl. sugar </w:t>
      </w:r>
      <w:r w:rsidR="00C931F9" w:rsidRPr="001615A8">
        <w:rPr>
          <w:rFonts w:ascii="Times New Roman" w:hAnsi="Times New Roman"/>
          <w:color w:val="000000"/>
          <w:sz w:val="24"/>
          <w:szCs w:val="24"/>
          <w:lang w:val="en-US"/>
        </w:rPr>
        <w:t xml:space="preserve">factories </w:t>
      </w:r>
      <w:r w:rsidR="00AA5D53" w:rsidRPr="001615A8">
        <w:rPr>
          <w:rFonts w:ascii="Times New Roman" w:hAnsi="Times New Roman"/>
          <w:color w:val="000000"/>
          <w:sz w:val="24"/>
          <w:szCs w:val="24"/>
          <w:lang w:val="en-US"/>
        </w:rPr>
        <w:t>and RES</w:t>
      </w:r>
      <w:r w:rsidR="00EF6142" w:rsidRPr="001615A8">
        <w:rPr>
          <w:rFonts w:ascii="Times New Roman" w:hAnsi="Times New Roman"/>
          <w:color w:val="000000"/>
          <w:sz w:val="24"/>
          <w:szCs w:val="24"/>
          <w:lang w:val="en-US"/>
        </w:rPr>
        <w:t>-E</w:t>
      </w:r>
      <w:r w:rsidR="00D64DF5" w:rsidRPr="001615A8">
        <w:rPr>
          <w:rFonts w:ascii="Times New Roman" w:hAnsi="Times New Roman"/>
          <w:color w:val="000000"/>
          <w:sz w:val="24"/>
          <w:szCs w:val="24"/>
          <w:lang w:val="en-US"/>
        </w:rPr>
        <w:t xml:space="preserve">), which represents not more than 15% of total installed capacity of the country, no more than </w:t>
      </w:r>
      <w:r w:rsidR="00AA5D53" w:rsidRPr="001615A8">
        <w:rPr>
          <w:rFonts w:ascii="Times New Roman" w:hAnsi="Times New Roman"/>
          <w:color w:val="000000"/>
          <w:sz w:val="24"/>
          <w:szCs w:val="24"/>
          <w:lang w:val="en-US"/>
        </w:rPr>
        <w:t>275</w:t>
      </w:r>
      <w:r w:rsidR="00D64DF5" w:rsidRPr="001615A8">
        <w:rPr>
          <w:rFonts w:ascii="Times New Roman" w:hAnsi="Times New Roman"/>
          <w:color w:val="000000"/>
          <w:sz w:val="24"/>
          <w:szCs w:val="24"/>
          <w:lang w:val="en-US"/>
        </w:rPr>
        <w:t xml:space="preserve"> MW (6</w:t>
      </w:r>
      <w:r w:rsidR="00AA5D53" w:rsidRPr="001615A8">
        <w:rPr>
          <w:rFonts w:ascii="Times New Roman" w:hAnsi="Times New Roman"/>
          <w:color w:val="000000"/>
          <w:sz w:val="24"/>
          <w:szCs w:val="24"/>
          <w:lang w:val="en-US"/>
        </w:rPr>
        <w:t>1</w:t>
      </w:r>
      <w:r w:rsidR="00D64DF5" w:rsidRPr="001615A8">
        <w:rPr>
          <w:rFonts w:ascii="Times New Roman" w:hAnsi="Times New Roman"/>
          <w:color w:val="000000"/>
          <w:sz w:val="24"/>
          <w:szCs w:val="24"/>
          <w:lang w:val="en-US"/>
        </w:rPr>
        <w:t xml:space="preserve">%) can be actually used at the moment, while on the other hand, due to contractual arrangements, not more than </w:t>
      </w:r>
      <w:r w:rsidR="00F86566" w:rsidRPr="001615A8">
        <w:rPr>
          <w:rFonts w:ascii="Times New Roman" w:hAnsi="Times New Roman"/>
          <w:color w:val="000000"/>
          <w:sz w:val="24"/>
          <w:szCs w:val="24"/>
          <w:lang w:val="en-US"/>
        </w:rPr>
        <w:t>840</w:t>
      </w:r>
      <w:r w:rsidR="00D64DF5" w:rsidRPr="001615A8">
        <w:rPr>
          <w:rFonts w:ascii="Times New Roman" w:hAnsi="Times New Roman"/>
          <w:color w:val="000000"/>
          <w:sz w:val="24"/>
          <w:szCs w:val="24"/>
          <w:lang w:val="en-US"/>
        </w:rPr>
        <w:t xml:space="preserve"> MW (</w:t>
      </w:r>
      <w:r w:rsidR="00F86566" w:rsidRPr="001615A8">
        <w:rPr>
          <w:rFonts w:ascii="Times New Roman" w:hAnsi="Times New Roman"/>
          <w:color w:val="000000"/>
          <w:sz w:val="24"/>
          <w:szCs w:val="24"/>
          <w:lang w:val="en-US"/>
        </w:rPr>
        <w:t>3</w:t>
      </w:r>
      <w:r w:rsidR="006241E9" w:rsidRPr="001615A8">
        <w:rPr>
          <w:rFonts w:ascii="Times New Roman" w:hAnsi="Times New Roman"/>
          <w:color w:val="000000"/>
          <w:sz w:val="24"/>
          <w:szCs w:val="24"/>
          <w:lang w:val="en-US"/>
        </w:rPr>
        <w:t>3</w:t>
      </w:r>
      <w:r w:rsidR="00D64DF5" w:rsidRPr="001615A8">
        <w:rPr>
          <w:rFonts w:ascii="Times New Roman" w:hAnsi="Times New Roman"/>
          <w:color w:val="000000"/>
          <w:sz w:val="24"/>
          <w:szCs w:val="24"/>
          <w:lang w:val="en-US"/>
        </w:rPr>
        <w:t>% of installed capacities</w:t>
      </w:r>
      <w:r w:rsidR="006241E9" w:rsidRPr="001615A8">
        <w:rPr>
          <w:rFonts w:ascii="Times New Roman" w:hAnsi="Times New Roman"/>
          <w:color w:val="000000"/>
          <w:sz w:val="24"/>
          <w:szCs w:val="24"/>
          <w:lang w:val="en-US"/>
        </w:rPr>
        <w:t xml:space="preserve"> of </w:t>
      </w:r>
      <w:r w:rsidR="00EF6142" w:rsidRPr="001615A8">
        <w:rPr>
          <w:rFonts w:ascii="Times New Roman" w:hAnsi="Times New Roman"/>
          <w:color w:val="000000"/>
          <w:sz w:val="24"/>
          <w:szCs w:val="24"/>
          <w:lang w:val="en-US"/>
        </w:rPr>
        <w:t>MGRES</w:t>
      </w:r>
      <w:r w:rsidR="00D64DF5" w:rsidRPr="001615A8">
        <w:rPr>
          <w:rFonts w:ascii="Times New Roman" w:hAnsi="Times New Roman"/>
          <w:color w:val="000000"/>
          <w:sz w:val="24"/>
          <w:szCs w:val="24"/>
          <w:lang w:val="en-US"/>
        </w:rPr>
        <w:t xml:space="preserve"> in Transnistria) is available for the </w:t>
      </w:r>
      <w:r w:rsidR="00C931F9" w:rsidRPr="001615A8">
        <w:rPr>
          <w:rFonts w:ascii="Times New Roman" w:hAnsi="Times New Roman"/>
          <w:color w:val="000000"/>
          <w:sz w:val="24"/>
          <w:szCs w:val="24"/>
          <w:lang w:val="en-US"/>
        </w:rPr>
        <w:t>mainland</w:t>
      </w:r>
      <w:r w:rsidR="00D64DF5" w:rsidRPr="001615A8">
        <w:rPr>
          <w:rFonts w:ascii="Times New Roman" w:hAnsi="Times New Roman"/>
          <w:color w:val="000000"/>
          <w:sz w:val="24"/>
          <w:szCs w:val="24"/>
          <w:lang w:val="en-US"/>
        </w:rPr>
        <w:t>.</w:t>
      </w:r>
      <w:bookmarkStart w:id="75" w:name="_Toc366954640"/>
      <w:bookmarkStart w:id="76" w:name="_Toc366955062"/>
      <w:bookmarkStart w:id="77" w:name="_Toc366954641"/>
      <w:bookmarkStart w:id="78" w:name="_Toc366955063"/>
      <w:bookmarkEnd w:id="75"/>
      <w:bookmarkEnd w:id="76"/>
      <w:bookmarkEnd w:id="77"/>
      <w:bookmarkEnd w:id="78"/>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79" w:name="_Toc475612246"/>
      <w:r w:rsidRPr="001615A8">
        <w:rPr>
          <w:rFonts w:ascii="Times New Roman" w:hAnsi="Times New Roman"/>
          <w:color w:val="auto"/>
          <w:szCs w:val="24"/>
          <w:lang w:val="en-US"/>
        </w:rPr>
        <w:t xml:space="preserve"> 1.4.2. </w:t>
      </w:r>
      <w:r w:rsidR="00516894" w:rsidRPr="001615A8">
        <w:rPr>
          <w:rFonts w:ascii="Times New Roman" w:hAnsi="Times New Roman"/>
          <w:color w:val="auto"/>
          <w:szCs w:val="24"/>
          <w:lang w:val="en-US"/>
        </w:rPr>
        <w:t>Transmission</w:t>
      </w:r>
      <w:bookmarkEnd w:id="79"/>
      <w:r w:rsidR="00516894" w:rsidRPr="001615A8">
        <w:rPr>
          <w:rFonts w:ascii="Times New Roman" w:hAnsi="Times New Roman"/>
          <w:color w:val="auto"/>
          <w:szCs w:val="24"/>
          <w:lang w:val="en-US"/>
        </w:rPr>
        <w:t xml:space="preserve"> </w:t>
      </w:r>
    </w:p>
    <w:p w:rsidR="00C62B6E" w:rsidRPr="001615A8" w:rsidRDefault="0059467F" w:rsidP="007D7CC6">
      <w:pPr>
        <w:tabs>
          <w:tab w:val="left" w:pos="709"/>
        </w:tabs>
        <w:spacing w:after="0"/>
        <w:ind w:firstLine="284"/>
        <w:rPr>
          <w:rFonts w:ascii="Times New Roman" w:hAnsi="Times New Roman"/>
          <w:sz w:val="24"/>
          <w:szCs w:val="24"/>
          <w:lang w:eastAsia="ru-RU"/>
        </w:rPr>
      </w:pPr>
      <w:r w:rsidRPr="001615A8">
        <w:rPr>
          <w:rFonts w:ascii="Times New Roman" w:hAnsi="Times New Roman"/>
          <w:b/>
          <w:sz w:val="24"/>
          <w:szCs w:val="24"/>
          <w:lang w:val="en-US" w:eastAsia="ru-RU"/>
        </w:rPr>
        <w:t>32.</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The power transmission system operator </w:t>
      </w:r>
      <w:r w:rsidR="00E00822" w:rsidRPr="001615A8">
        <w:rPr>
          <w:rFonts w:ascii="Times New Roman" w:hAnsi="Times New Roman"/>
          <w:sz w:val="24"/>
          <w:szCs w:val="24"/>
          <w:lang w:val="en-US" w:eastAsia="ru-RU"/>
        </w:rPr>
        <w:t xml:space="preserve">SE </w:t>
      </w:r>
      <w:r w:rsidR="00D64DF5" w:rsidRPr="001615A8">
        <w:rPr>
          <w:rFonts w:ascii="Times New Roman" w:hAnsi="Times New Roman"/>
          <w:sz w:val="24"/>
          <w:szCs w:val="24"/>
          <w:lang w:val="en-US" w:eastAsia="ru-RU"/>
        </w:rPr>
        <w:t xml:space="preserve">Moldelectrica manages the internal electricity </w:t>
      </w:r>
      <w:r w:rsidR="00CF3DBD" w:rsidRPr="001615A8">
        <w:rPr>
          <w:rFonts w:ascii="Times New Roman" w:hAnsi="Times New Roman"/>
          <w:sz w:val="24"/>
          <w:szCs w:val="24"/>
          <w:lang w:val="en-US" w:eastAsia="ru-RU"/>
        </w:rPr>
        <w:t xml:space="preserve">transmission </w:t>
      </w:r>
      <w:r w:rsidR="00D64DF5" w:rsidRPr="001615A8">
        <w:rPr>
          <w:rFonts w:ascii="Times New Roman" w:hAnsi="Times New Roman"/>
          <w:sz w:val="24"/>
          <w:szCs w:val="24"/>
          <w:lang w:val="en-US" w:eastAsia="ru-RU"/>
        </w:rPr>
        <w:t xml:space="preserve">network </w:t>
      </w:r>
      <w:r w:rsidR="004B4A50" w:rsidRPr="001615A8">
        <w:rPr>
          <w:rFonts w:ascii="Times New Roman" w:hAnsi="Times New Roman"/>
          <w:sz w:val="24"/>
          <w:szCs w:val="24"/>
          <w:lang w:val="en-US" w:eastAsia="ru-RU"/>
        </w:rPr>
        <w:t xml:space="preserve">that </w:t>
      </w:r>
      <w:r w:rsidR="00D64DF5" w:rsidRPr="001615A8">
        <w:rPr>
          <w:rFonts w:ascii="Times New Roman" w:hAnsi="Times New Roman"/>
          <w:sz w:val="24"/>
          <w:szCs w:val="24"/>
          <w:lang w:val="en-US" w:eastAsia="ru-RU"/>
        </w:rPr>
        <w:t>includ</w:t>
      </w:r>
      <w:r w:rsidR="004B4A50" w:rsidRPr="001615A8">
        <w:rPr>
          <w:rFonts w:ascii="Times New Roman" w:hAnsi="Times New Roman"/>
          <w:sz w:val="24"/>
          <w:szCs w:val="24"/>
          <w:lang w:val="en-US" w:eastAsia="ru-RU"/>
        </w:rPr>
        <w:t>e</w:t>
      </w:r>
      <w:r w:rsidR="0067577B" w:rsidRPr="001615A8">
        <w:rPr>
          <w:rFonts w:ascii="Times New Roman" w:hAnsi="Times New Roman"/>
          <w:sz w:val="24"/>
          <w:szCs w:val="24"/>
          <w:lang w:val="en-US" w:eastAsia="ru-RU"/>
        </w:rPr>
        <w:t>s</w:t>
      </w:r>
      <w:r w:rsidR="00D64DF5" w:rsidRPr="001615A8">
        <w:rPr>
          <w:rFonts w:ascii="Times New Roman" w:hAnsi="Times New Roman"/>
          <w:sz w:val="24"/>
          <w:szCs w:val="24"/>
          <w:lang w:val="en-US" w:eastAsia="ru-RU"/>
        </w:rPr>
        <w:t xml:space="preserve"> </w:t>
      </w:r>
      <w:r w:rsidR="00972EE8" w:rsidRPr="001615A8">
        <w:rPr>
          <w:rFonts w:ascii="Times New Roman" w:hAnsi="Times New Roman"/>
          <w:sz w:val="24"/>
          <w:szCs w:val="24"/>
          <w:lang w:val="en-US" w:eastAsia="ru-RU"/>
        </w:rPr>
        <w:t>5,977.5 km</w:t>
      </w:r>
      <w:r w:rsidR="00D64DF5" w:rsidRPr="001615A8">
        <w:rPr>
          <w:rFonts w:ascii="Times New Roman" w:hAnsi="Times New Roman"/>
          <w:sz w:val="24"/>
          <w:szCs w:val="24"/>
          <w:lang w:val="en-US" w:eastAsia="ru-RU"/>
        </w:rPr>
        <w:t xml:space="preserve"> transmission lines of 400</w:t>
      </w:r>
      <w:r w:rsidR="00CF3DBD" w:rsidRPr="001615A8">
        <w:rPr>
          <w:rFonts w:ascii="Times New Roman" w:hAnsi="Times New Roman"/>
          <w:sz w:val="24"/>
          <w:szCs w:val="24"/>
          <w:lang w:val="en-US" w:eastAsia="ru-RU"/>
        </w:rPr>
        <w:t>kV</w:t>
      </w:r>
      <w:r w:rsidR="00D64DF5" w:rsidRPr="001615A8">
        <w:rPr>
          <w:rFonts w:ascii="Times New Roman" w:hAnsi="Times New Roman"/>
          <w:sz w:val="24"/>
          <w:szCs w:val="24"/>
          <w:lang w:val="en-US" w:eastAsia="ru-RU"/>
        </w:rPr>
        <w:t>, 330</w:t>
      </w:r>
      <w:r w:rsidR="00CF3DBD" w:rsidRPr="001615A8">
        <w:rPr>
          <w:rFonts w:ascii="Times New Roman" w:hAnsi="Times New Roman"/>
          <w:sz w:val="24"/>
          <w:szCs w:val="24"/>
          <w:lang w:val="en-US" w:eastAsia="ru-RU"/>
        </w:rPr>
        <w:t>kV</w:t>
      </w:r>
      <w:r w:rsidR="00D64DF5" w:rsidRPr="001615A8">
        <w:rPr>
          <w:rFonts w:ascii="Times New Roman" w:hAnsi="Times New Roman"/>
          <w:sz w:val="24"/>
          <w:szCs w:val="24"/>
          <w:lang w:val="en-US" w:eastAsia="ru-RU"/>
        </w:rPr>
        <w:t>, 110kV</w:t>
      </w:r>
      <w:r w:rsidR="00516894"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and </w:t>
      </w:r>
      <w:r w:rsidR="004B4A50" w:rsidRPr="001615A8">
        <w:rPr>
          <w:rFonts w:ascii="Times New Roman" w:hAnsi="Times New Roman"/>
          <w:sz w:val="24"/>
          <w:szCs w:val="24"/>
          <w:lang w:val="en-US" w:eastAsia="ru-RU"/>
        </w:rPr>
        <w:t>also dispatche</w:t>
      </w:r>
      <w:r w:rsidR="003C607C" w:rsidRPr="001615A8">
        <w:rPr>
          <w:rFonts w:ascii="Times New Roman" w:hAnsi="Times New Roman"/>
          <w:sz w:val="24"/>
          <w:szCs w:val="24"/>
          <w:lang w:val="en-US" w:eastAsia="ru-RU"/>
        </w:rPr>
        <w:t>s</w:t>
      </w:r>
      <w:r w:rsidR="004B4A50"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25</w:t>
      </w:r>
      <w:r w:rsidR="00351F52" w:rsidRPr="001615A8">
        <w:rPr>
          <w:rFonts w:ascii="Times New Roman" w:hAnsi="Times New Roman"/>
          <w:sz w:val="24"/>
          <w:szCs w:val="24"/>
          <w:lang w:val="en-US" w:eastAsia="ru-RU"/>
        </w:rPr>
        <w:t>,</w:t>
      </w:r>
      <w:r w:rsidR="00D64DF5" w:rsidRPr="001615A8">
        <w:rPr>
          <w:rFonts w:ascii="Times New Roman" w:hAnsi="Times New Roman"/>
          <w:sz w:val="24"/>
          <w:szCs w:val="24"/>
          <w:lang w:val="en-US" w:eastAsia="ru-RU"/>
        </w:rPr>
        <w:t>877.4 km distribution lines of 35 and 6-10</w:t>
      </w:r>
      <w:r w:rsidR="00F53B8B" w:rsidRPr="001615A8">
        <w:rPr>
          <w:rFonts w:ascii="Times New Roman" w:hAnsi="Times New Roman"/>
          <w:sz w:val="24"/>
          <w:szCs w:val="24"/>
          <w:lang w:val="en-US" w:eastAsia="ru-RU"/>
        </w:rPr>
        <w:t xml:space="preserve"> </w:t>
      </w:r>
      <w:r w:rsidR="00B3394C" w:rsidRPr="001615A8">
        <w:rPr>
          <w:rFonts w:ascii="Times New Roman" w:hAnsi="Times New Roman"/>
          <w:sz w:val="24"/>
          <w:szCs w:val="24"/>
          <w:lang w:val="en-US" w:eastAsia="ru-RU"/>
        </w:rPr>
        <w:t xml:space="preserve">kV levels (Table </w:t>
      </w:r>
      <w:r w:rsidR="00D64DF5" w:rsidRPr="001615A8">
        <w:rPr>
          <w:rFonts w:ascii="Times New Roman" w:hAnsi="Times New Roman"/>
          <w:sz w:val="24"/>
          <w:szCs w:val="24"/>
          <w:lang w:val="en-US" w:eastAsia="ru-RU"/>
        </w:rPr>
        <w:t xml:space="preserve">2 and Figure </w:t>
      </w:r>
      <w:r w:rsidR="001633F1" w:rsidRPr="001615A8">
        <w:rPr>
          <w:rFonts w:ascii="Times New Roman" w:hAnsi="Times New Roman"/>
          <w:sz w:val="24"/>
          <w:szCs w:val="24"/>
          <w:lang w:val="en-US" w:eastAsia="ru-RU"/>
        </w:rPr>
        <w:t>7</w:t>
      </w:r>
      <w:r w:rsidR="00D64DF5" w:rsidRPr="001615A8">
        <w:rPr>
          <w:rFonts w:ascii="Times New Roman" w:hAnsi="Times New Roman"/>
          <w:sz w:val="24"/>
          <w:szCs w:val="24"/>
          <w:lang w:val="en-US" w:eastAsia="ru-RU"/>
        </w:rPr>
        <w:t xml:space="preserve">). </w:t>
      </w:r>
    </w:p>
    <w:p w:rsidR="00C62B6E" w:rsidRPr="001615A8" w:rsidRDefault="00C62B6E" w:rsidP="00C62B6E">
      <w:pPr>
        <w:tabs>
          <w:tab w:val="clear" w:pos="567"/>
        </w:tabs>
        <w:spacing w:before="240" w:after="120"/>
        <w:jc w:val="center"/>
        <w:rPr>
          <w:rFonts w:ascii="Times New Roman" w:hAnsi="Times New Roman"/>
          <w:sz w:val="24"/>
          <w:szCs w:val="24"/>
          <w:lang w:val="en-US" w:eastAsia="ru-RU"/>
        </w:rPr>
      </w:pPr>
      <w:r w:rsidRPr="001615A8">
        <w:rPr>
          <w:rFonts w:ascii="Times New Roman" w:hAnsi="Times New Roman"/>
          <w:b/>
          <w:sz w:val="24"/>
          <w:szCs w:val="24"/>
          <w:lang w:val="en-US" w:eastAsia="ru-RU"/>
        </w:rPr>
        <w:t xml:space="preserve">Table </w:t>
      </w:r>
      <w:r w:rsidR="00BC74C1" w:rsidRPr="001615A8">
        <w:rPr>
          <w:rFonts w:ascii="Times New Roman" w:hAnsi="Times New Roman"/>
          <w:b/>
          <w:sz w:val="24"/>
          <w:szCs w:val="24"/>
          <w:lang w:val="en-US" w:eastAsia="ru-RU"/>
        </w:rPr>
        <w:t>2</w:t>
      </w:r>
      <w:r w:rsidRPr="001615A8">
        <w:rPr>
          <w:rFonts w:ascii="Times New Roman" w:hAnsi="Times New Roman"/>
          <w:b/>
          <w:sz w:val="24"/>
          <w:szCs w:val="24"/>
          <w:lang w:val="en-US" w:eastAsia="ru-RU"/>
        </w:rPr>
        <w:t>. Key elements of the existing electricity transmission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2490"/>
        <w:gridCol w:w="2074"/>
        <w:gridCol w:w="2835"/>
      </w:tblGrid>
      <w:tr w:rsidR="00C62B6E" w:rsidRPr="001615A8" w:rsidTr="00DF12D8">
        <w:trPr>
          <w:tblHeader/>
        </w:trPr>
        <w:tc>
          <w:tcPr>
            <w:tcW w:w="2490" w:type="dxa"/>
            <w:vAlign w:val="center"/>
          </w:tcPr>
          <w:p w:rsidR="00C62B6E" w:rsidRPr="001615A8" w:rsidRDefault="00C62B6E" w:rsidP="001633F1">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Voltage level</w:t>
            </w:r>
            <w:r w:rsidR="001633F1" w:rsidRPr="001615A8">
              <w:rPr>
                <w:rFonts w:ascii="Times New Roman" w:hAnsi="Times New Roman"/>
                <w:b/>
                <w:szCs w:val="22"/>
                <w:lang w:val="en-US" w:eastAsia="ru-RU"/>
              </w:rPr>
              <w:t xml:space="preserve"> </w:t>
            </w:r>
            <w:r w:rsidRPr="001615A8">
              <w:rPr>
                <w:rFonts w:ascii="Times New Roman" w:hAnsi="Times New Roman"/>
                <w:b/>
                <w:szCs w:val="22"/>
                <w:lang w:val="en-US" w:eastAsia="ru-RU"/>
              </w:rPr>
              <w:t>(kV)</w:t>
            </w:r>
          </w:p>
        </w:tc>
        <w:tc>
          <w:tcPr>
            <w:tcW w:w="2490" w:type="dxa"/>
          </w:tcPr>
          <w:p w:rsidR="00C62B6E" w:rsidRPr="001615A8" w:rsidRDefault="00C62B6E"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Lines</w:t>
            </w:r>
          </w:p>
        </w:tc>
        <w:tc>
          <w:tcPr>
            <w:tcW w:w="4909" w:type="dxa"/>
            <w:gridSpan w:val="2"/>
          </w:tcPr>
          <w:p w:rsidR="00C62B6E" w:rsidRPr="001615A8" w:rsidRDefault="00C62B6E"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Transformers</w:t>
            </w:r>
          </w:p>
        </w:tc>
      </w:tr>
      <w:tr w:rsidR="00C62B6E" w:rsidRPr="001615A8" w:rsidTr="00C97E7D">
        <w:trPr>
          <w:trHeight w:val="423"/>
          <w:tblHeader/>
        </w:trPr>
        <w:tc>
          <w:tcPr>
            <w:tcW w:w="2490" w:type="dxa"/>
          </w:tcPr>
          <w:p w:rsidR="00C62B6E" w:rsidRPr="001615A8" w:rsidRDefault="00C62B6E" w:rsidP="00DF12D8">
            <w:pPr>
              <w:tabs>
                <w:tab w:val="clear" w:pos="567"/>
              </w:tabs>
              <w:spacing w:before="60" w:after="60" w:line="240" w:lineRule="auto"/>
              <w:jc w:val="center"/>
              <w:rPr>
                <w:rFonts w:ascii="Times New Roman" w:hAnsi="Times New Roman"/>
                <w:b/>
                <w:szCs w:val="22"/>
                <w:lang w:val="en-US" w:eastAsia="ru-RU"/>
              </w:rPr>
            </w:pPr>
          </w:p>
        </w:tc>
        <w:tc>
          <w:tcPr>
            <w:tcW w:w="2490" w:type="dxa"/>
          </w:tcPr>
          <w:p w:rsidR="00C62B6E" w:rsidRPr="001615A8" w:rsidRDefault="00C62B6E" w:rsidP="00C97E7D">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Length</w:t>
            </w:r>
            <w:r w:rsidR="00C97E7D" w:rsidRPr="001615A8">
              <w:rPr>
                <w:rFonts w:ascii="Times New Roman" w:hAnsi="Times New Roman"/>
                <w:b/>
                <w:szCs w:val="22"/>
                <w:lang w:val="en-US" w:eastAsia="ru-RU"/>
              </w:rPr>
              <w:t xml:space="preserve"> </w:t>
            </w:r>
            <w:r w:rsidRPr="001615A8">
              <w:rPr>
                <w:rFonts w:ascii="Times New Roman" w:hAnsi="Times New Roman"/>
                <w:b/>
                <w:szCs w:val="22"/>
                <w:lang w:val="en-US" w:eastAsia="ru-RU"/>
              </w:rPr>
              <w:t>(km)</w:t>
            </w:r>
          </w:p>
        </w:tc>
        <w:tc>
          <w:tcPr>
            <w:tcW w:w="2074" w:type="dxa"/>
          </w:tcPr>
          <w:p w:rsidR="00C62B6E" w:rsidRPr="001615A8" w:rsidRDefault="00C62B6E" w:rsidP="00C97E7D">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Number</w:t>
            </w:r>
          </w:p>
        </w:tc>
        <w:tc>
          <w:tcPr>
            <w:tcW w:w="2835" w:type="dxa"/>
          </w:tcPr>
          <w:p w:rsidR="00C62B6E" w:rsidRPr="001615A8" w:rsidRDefault="00C62B6E" w:rsidP="00C97E7D">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Installed capacity</w:t>
            </w:r>
            <w:r w:rsidR="00C97E7D" w:rsidRPr="001615A8">
              <w:rPr>
                <w:rFonts w:ascii="Times New Roman" w:hAnsi="Times New Roman"/>
                <w:b/>
                <w:szCs w:val="22"/>
                <w:lang w:val="en-US" w:eastAsia="ru-RU"/>
              </w:rPr>
              <w:t xml:space="preserve"> </w:t>
            </w:r>
            <w:r w:rsidRPr="001615A8">
              <w:rPr>
                <w:rFonts w:ascii="Times New Roman" w:hAnsi="Times New Roman"/>
                <w:b/>
                <w:szCs w:val="22"/>
                <w:lang w:val="en-US" w:eastAsia="ru-RU"/>
              </w:rPr>
              <w:t>(MVA)</w:t>
            </w:r>
          </w:p>
        </w:tc>
      </w:tr>
      <w:tr w:rsidR="00C62B6E" w:rsidRPr="001615A8" w:rsidTr="00DF12D8">
        <w:tc>
          <w:tcPr>
            <w:tcW w:w="9889" w:type="dxa"/>
            <w:gridSpan w:val="4"/>
          </w:tcPr>
          <w:p w:rsidR="00C62B6E" w:rsidRPr="001615A8" w:rsidRDefault="00F53B8B"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 xml:space="preserve">In </w:t>
            </w:r>
            <w:r w:rsidR="00C62B6E" w:rsidRPr="001615A8">
              <w:rPr>
                <w:rFonts w:ascii="Times New Roman" w:hAnsi="Times New Roman"/>
                <w:b/>
                <w:szCs w:val="22"/>
                <w:lang w:val="en-US" w:eastAsia="ru-RU"/>
              </w:rPr>
              <w:t>Transmission system</w:t>
            </w:r>
          </w:p>
        </w:tc>
      </w:tr>
      <w:tr w:rsidR="00C62B6E" w:rsidRPr="001615A8" w:rsidTr="00C97E7D">
        <w:tc>
          <w:tcPr>
            <w:tcW w:w="2490" w:type="dxa"/>
          </w:tcPr>
          <w:p w:rsidR="00F53B8B" w:rsidRPr="001615A8" w:rsidRDefault="00F53B8B" w:rsidP="00DF12D8">
            <w:pPr>
              <w:tabs>
                <w:tab w:val="clear" w:pos="567"/>
              </w:tabs>
              <w:spacing w:before="60" w:after="60" w:line="240" w:lineRule="auto"/>
              <w:jc w:val="center"/>
              <w:rPr>
                <w:rFonts w:ascii="Times New Roman" w:hAnsi="Times New Roman"/>
                <w:szCs w:val="22"/>
                <w:lang w:val="en-US" w:eastAsia="ru-RU"/>
              </w:rPr>
            </w:pP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400</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lastRenderedPageBreak/>
              <w:t>330</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110</w:t>
            </w:r>
          </w:p>
          <w:p w:rsidR="00CF3DBD" w:rsidRPr="001615A8" w:rsidRDefault="00CF3DBD" w:rsidP="00DF12D8">
            <w:pPr>
              <w:tabs>
                <w:tab w:val="clear" w:pos="567"/>
              </w:tabs>
              <w:spacing w:before="60" w:after="60" w:line="240" w:lineRule="auto"/>
              <w:jc w:val="center"/>
              <w:rPr>
                <w:rFonts w:ascii="Times New Roman" w:hAnsi="Times New Roman"/>
                <w:szCs w:val="22"/>
                <w:lang w:val="en-US" w:eastAsia="ru-RU"/>
              </w:rPr>
            </w:pPr>
          </w:p>
          <w:p w:rsidR="00C62B6E" w:rsidRPr="001615A8" w:rsidRDefault="00C62B6E"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Transmission – total</w:t>
            </w:r>
          </w:p>
        </w:tc>
        <w:tc>
          <w:tcPr>
            <w:tcW w:w="2490" w:type="dxa"/>
          </w:tcPr>
          <w:p w:rsidR="00F53B8B" w:rsidRPr="001615A8" w:rsidRDefault="00F53B8B" w:rsidP="00F53B8B">
            <w:pPr>
              <w:tabs>
                <w:tab w:val="clear" w:pos="567"/>
              </w:tabs>
              <w:spacing w:before="60" w:after="60" w:line="240" w:lineRule="auto"/>
              <w:rPr>
                <w:rFonts w:ascii="Times New Roman" w:hAnsi="Times New Roman"/>
                <w:szCs w:val="22"/>
                <w:lang w:val="en-US" w:eastAsia="ru-RU"/>
              </w:rPr>
            </w:pP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202.5</w:t>
            </w:r>
            <w:r w:rsidR="00F53B8B" w:rsidRPr="001615A8">
              <w:rPr>
                <w:rFonts w:ascii="Times New Roman" w:hAnsi="Times New Roman"/>
                <w:szCs w:val="22"/>
                <w:lang w:val="en-US" w:eastAsia="ru-RU"/>
              </w:rPr>
              <w:t xml:space="preserve"> </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lastRenderedPageBreak/>
              <w:t>532.4</w:t>
            </w:r>
            <w:r w:rsidR="001D60D4" w:rsidRPr="001615A8">
              <w:rPr>
                <w:rFonts w:ascii="Times New Roman" w:hAnsi="Times New Roman"/>
                <w:szCs w:val="22"/>
                <w:lang w:val="en-US" w:eastAsia="ru-RU"/>
              </w:rPr>
              <w:t xml:space="preserve"> </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5,231.1</w:t>
            </w:r>
          </w:p>
          <w:p w:rsidR="00F53B8B" w:rsidRPr="001615A8" w:rsidRDefault="00F53B8B" w:rsidP="00CF3DBD">
            <w:pPr>
              <w:tabs>
                <w:tab w:val="clear" w:pos="567"/>
              </w:tabs>
              <w:spacing w:before="60" w:after="60" w:line="240" w:lineRule="auto"/>
              <w:jc w:val="center"/>
              <w:rPr>
                <w:rFonts w:ascii="Times New Roman" w:hAnsi="Times New Roman"/>
                <w:b/>
                <w:szCs w:val="22"/>
                <w:lang w:val="en-US" w:eastAsia="ru-RU"/>
              </w:rPr>
            </w:pPr>
          </w:p>
          <w:p w:rsidR="00C62B6E" w:rsidRPr="001615A8" w:rsidRDefault="00C62B6E" w:rsidP="00CF3DBD">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5,977</w:t>
            </w:r>
            <w:r w:rsidR="00F53B8B" w:rsidRPr="001615A8">
              <w:rPr>
                <w:rFonts w:ascii="Times New Roman" w:hAnsi="Times New Roman"/>
                <w:b/>
                <w:szCs w:val="22"/>
                <w:lang w:val="en-US" w:eastAsia="ru-RU"/>
              </w:rPr>
              <w:t xml:space="preserve"> </w:t>
            </w:r>
          </w:p>
        </w:tc>
        <w:tc>
          <w:tcPr>
            <w:tcW w:w="2074" w:type="dxa"/>
            <w:vAlign w:val="center"/>
          </w:tcPr>
          <w:p w:rsidR="00C62B6E" w:rsidRPr="001615A8" w:rsidRDefault="00F53B8B" w:rsidP="001D60D4">
            <w:pPr>
              <w:tabs>
                <w:tab w:val="clear" w:pos="567"/>
              </w:tabs>
              <w:spacing w:before="60" w:after="60" w:line="240" w:lineRule="auto"/>
              <w:rPr>
                <w:rFonts w:ascii="Times New Roman" w:hAnsi="Times New Roman"/>
                <w:szCs w:val="22"/>
                <w:lang w:val="en-US" w:eastAsia="ru-RU"/>
              </w:rPr>
            </w:pPr>
            <w:r w:rsidRPr="001615A8">
              <w:rPr>
                <w:rFonts w:ascii="Times New Roman" w:hAnsi="Times New Roman"/>
                <w:szCs w:val="22"/>
                <w:lang w:val="en-US" w:eastAsia="ru-RU"/>
              </w:rPr>
              <w:lastRenderedPageBreak/>
              <w:t xml:space="preserve">                  </w:t>
            </w:r>
            <w:r w:rsidR="00C62B6E" w:rsidRPr="001615A8">
              <w:rPr>
                <w:rFonts w:ascii="Times New Roman" w:hAnsi="Times New Roman"/>
                <w:szCs w:val="22"/>
                <w:lang w:val="en-US" w:eastAsia="ru-RU"/>
              </w:rPr>
              <w:t>1*)</w:t>
            </w:r>
          </w:p>
          <w:p w:rsidR="00C62B6E" w:rsidRPr="001615A8" w:rsidRDefault="00C62B6E" w:rsidP="00CC72CD">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5 (3*)</w:t>
            </w:r>
          </w:p>
          <w:p w:rsidR="00C62B6E" w:rsidRPr="001615A8" w:rsidRDefault="00C62B6E" w:rsidP="00CC72CD">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lastRenderedPageBreak/>
              <w:t>166 (131*)</w:t>
            </w:r>
            <w:r w:rsidR="00F53B8B" w:rsidRPr="001615A8">
              <w:rPr>
                <w:rFonts w:ascii="Times New Roman" w:hAnsi="Times New Roman"/>
                <w:szCs w:val="22"/>
                <w:lang w:val="en-US" w:eastAsia="ru-RU"/>
              </w:rPr>
              <w:t xml:space="preserve"> </w:t>
            </w:r>
          </w:p>
        </w:tc>
        <w:tc>
          <w:tcPr>
            <w:tcW w:w="2835" w:type="dxa"/>
            <w:vAlign w:val="center"/>
          </w:tcPr>
          <w:p w:rsidR="00C62B6E" w:rsidRPr="001615A8" w:rsidRDefault="00C62B6E" w:rsidP="00CC72CD">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lastRenderedPageBreak/>
              <w:t>500*</w:t>
            </w:r>
          </w:p>
          <w:p w:rsidR="00C62B6E" w:rsidRPr="001615A8" w:rsidRDefault="00C62B6E" w:rsidP="00CC72CD">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2,515 (1,525*)</w:t>
            </w:r>
          </w:p>
          <w:p w:rsidR="00CF3DBD" w:rsidRPr="001615A8" w:rsidRDefault="00C62B6E" w:rsidP="00CC72CD">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lastRenderedPageBreak/>
              <w:t>3,687 (2,413*)</w:t>
            </w:r>
            <w:r w:rsidR="00F53B8B" w:rsidRPr="001615A8">
              <w:rPr>
                <w:rFonts w:ascii="Times New Roman" w:hAnsi="Times New Roman"/>
                <w:szCs w:val="22"/>
                <w:lang w:val="en-US" w:eastAsia="ru-RU"/>
              </w:rPr>
              <w:t xml:space="preserve"> </w:t>
            </w:r>
          </w:p>
        </w:tc>
      </w:tr>
      <w:tr w:rsidR="00C62B6E" w:rsidRPr="001615A8" w:rsidTr="00DF12D8">
        <w:tc>
          <w:tcPr>
            <w:tcW w:w="9889" w:type="dxa"/>
            <w:gridSpan w:val="4"/>
          </w:tcPr>
          <w:p w:rsidR="00C62B6E" w:rsidRPr="001615A8" w:rsidRDefault="00F53B8B"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lastRenderedPageBreak/>
              <w:t xml:space="preserve">In </w:t>
            </w:r>
            <w:r w:rsidR="00C62B6E" w:rsidRPr="001615A8">
              <w:rPr>
                <w:rFonts w:ascii="Times New Roman" w:hAnsi="Times New Roman"/>
                <w:b/>
                <w:szCs w:val="22"/>
                <w:lang w:val="en-US" w:eastAsia="ru-RU"/>
              </w:rPr>
              <w:t>Distribution system</w:t>
            </w:r>
          </w:p>
        </w:tc>
      </w:tr>
      <w:tr w:rsidR="00C62B6E" w:rsidRPr="001615A8" w:rsidTr="00C97E7D">
        <w:tc>
          <w:tcPr>
            <w:tcW w:w="2490" w:type="dxa"/>
          </w:tcPr>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35</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6-10</w:t>
            </w:r>
          </w:p>
          <w:p w:rsidR="006415D0" w:rsidRPr="001615A8" w:rsidRDefault="006415D0" w:rsidP="00DF12D8">
            <w:pPr>
              <w:tabs>
                <w:tab w:val="clear" w:pos="567"/>
              </w:tabs>
              <w:spacing w:before="60" w:after="60" w:line="240" w:lineRule="auto"/>
              <w:jc w:val="center"/>
              <w:rPr>
                <w:rFonts w:ascii="Times New Roman" w:hAnsi="Times New Roman"/>
                <w:szCs w:val="22"/>
                <w:lang w:val="en-US" w:eastAsia="ru-RU"/>
              </w:rPr>
            </w:pPr>
          </w:p>
          <w:p w:rsidR="00C62B6E" w:rsidRPr="001615A8" w:rsidRDefault="00C62B6E"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Distribution - total</w:t>
            </w:r>
          </w:p>
        </w:tc>
        <w:tc>
          <w:tcPr>
            <w:tcW w:w="2490" w:type="dxa"/>
          </w:tcPr>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1,378.4</w:t>
            </w:r>
            <w:r w:rsidR="001D3C4C" w:rsidRPr="001615A8">
              <w:rPr>
                <w:rFonts w:ascii="Times New Roman" w:hAnsi="Times New Roman"/>
                <w:szCs w:val="22"/>
                <w:lang w:val="en-US" w:eastAsia="ru-RU"/>
              </w:rPr>
              <w:t xml:space="preserve"> </w:t>
            </w:r>
          </w:p>
          <w:p w:rsidR="00C62B6E" w:rsidRPr="001615A8" w:rsidRDefault="00351F52"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2</w:t>
            </w:r>
            <w:r w:rsidR="00C62B6E" w:rsidRPr="001615A8">
              <w:rPr>
                <w:rFonts w:ascii="Times New Roman" w:hAnsi="Times New Roman"/>
                <w:szCs w:val="22"/>
                <w:lang w:val="en-US" w:eastAsia="ru-RU"/>
              </w:rPr>
              <w:t>4</w:t>
            </w:r>
            <w:r w:rsidRPr="001615A8">
              <w:rPr>
                <w:rFonts w:ascii="Times New Roman" w:hAnsi="Times New Roman"/>
                <w:szCs w:val="22"/>
                <w:lang w:val="en-US" w:eastAsia="ru-RU"/>
              </w:rPr>
              <w:t>,</w:t>
            </w:r>
            <w:r w:rsidR="00C62B6E" w:rsidRPr="001615A8">
              <w:rPr>
                <w:rFonts w:ascii="Times New Roman" w:hAnsi="Times New Roman"/>
                <w:szCs w:val="22"/>
                <w:lang w:val="en-US" w:eastAsia="ru-RU"/>
              </w:rPr>
              <w:t>499</w:t>
            </w:r>
            <w:r w:rsidRPr="001615A8">
              <w:rPr>
                <w:rFonts w:ascii="Times New Roman" w:hAnsi="Times New Roman"/>
                <w:szCs w:val="22"/>
                <w:lang w:val="en-US" w:eastAsia="ru-RU"/>
              </w:rPr>
              <w:t>.0</w:t>
            </w:r>
            <w:r w:rsidR="001D3C4C" w:rsidRPr="001615A8">
              <w:rPr>
                <w:rFonts w:ascii="Times New Roman" w:hAnsi="Times New Roman"/>
                <w:szCs w:val="22"/>
                <w:lang w:val="en-US" w:eastAsia="ru-RU"/>
              </w:rPr>
              <w:t xml:space="preserve"> </w:t>
            </w:r>
          </w:p>
          <w:p w:rsidR="006415D0" w:rsidRPr="001615A8" w:rsidRDefault="006415D0" w:rsidP="00DF12D8">
            <w:pPr>
              <w:tabs>
                <w:tab w:val="clear" w:pos="567"/>
              </w:tabs>
              <w:spacing w:before="60" w:after="60" w:line="240" w:lineRule="auto"/>
              <w:jc w:val="center"/>
              <w:rPr>
                <w:rFonts w:ascii="Times New Roman" w:hAnsi="Times New Roman"/>
                <w:szCs w:val="22"/>
                <w:lang w:val="en-US" w:eastAsia="ru-RU"/>
              </w:rPr>
            </w:pPr>
          </w:p>
          <w:p w:rsidR="00C62B6E" w:rsidRPr="001615A8" w:rsidRDefault="00351F52" w:rsidP="00DF12D8">
            <w:pPr>
              <w:tabs>
                <w:tab w:val="clear" w:pos="567"/>
              </w:tabs>
              <w:spacing w:before="60" w:after="60" w:line="240" w:lineRule="auto"/>
              <w:jc w:val="center"/>
              <w:rPr>
                <w:rFonts w:ascii="Times New Roman" w:hAnsi="Times New Roman"/>
                <w:b/>
                <w:szCs w:val="22"/>
                <w:lang w:val="en-US" w:eastAsia="ru-RU"/>
              </w:rPr>
            </w:pPr>
            <w:r w:rsidRPr="001615A8">
              <w:rPr>
                <w:rFonts w:ascii="Times New Roman" w:hAnsi="Times New Roman"/>
                <w:b/>
                <w:szCs w:val="22"/>
                <w:lang w:val="en-US" w:eastAsia="ru-RU"/>
              </w:rPr>
              <w:t>2</w:t>
            </w:r>
            <w:r w:rsidR="00C62B6E" w:rsidRPr="001615A8">
              <w:rPr>
                <w:rFonts w:ascii="Times New Roman" w:hAnsi="Times New Roman"/>
                <w:b/>
                <w:szCs w:val="22"/>
                <w:lang w:val="en-US" w:eastAsia="ru-RU"/>
              </w:rPr>
              <w:t>5</w:t>
            </w:r>
            <w:r w:rsidRPr="001615A8">
              <w:rPr>
                <w:rFonts w:ascii="Times New Roman" w:hAnsi="Times New Roman"/>
                <w:b/>
                <w:szCs w:val="22"/>
                <w:lang w:val="en-US" w:eastAsia="ru-RU"/>
              </w:rPr>
              <w:t>,</w:t>
            </w:r>
            <w:r w:rsidR="00C62B6E" w:rsidRPr="001615A8">
              <w:rPr>
                <w:rFonts w:ascii="Times New Roman" w:hAnsi="Times New Roman"/>
                <w:b/>
                <w:szCs w:val="22"/>
                <w:lang w:val="en-US" w:eastAsia="ru-RU"/>
              </w:rPr>
              <w:t>877.4</w:t>
            </w:r>
          </w:p>
        </w:tc>
        <w:tc>
          <w:tcPr>
            <w:tcW w:w="2074" w:type="dxa"/>
          </w:tcPr>
          <w:p w:rsidR="001D3C4C" w:rsidRPr="001615A8" w:rsidRDefault="001D3C4C" w:rsidP="001D3C4C">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133 (47*)</w:t>
            </w:r>
          </w:p>
          <w:p w:rsidR="006415D0" w:rsidRPr="001615A8" w:rsidRDefault="001D3C4C" w:rsidP="001D3C4C">
            <w:pPr>
              <w:tabs>
                <w:tab w:val="clear" w:pos="567"/>
              </w:tabs>
              <w:spacing w:before="60" w:after="60" w:line="240" w:lineRule="auto"/>
              <w:rPr>
                <w:rFonts w:ascii="Times New Roman" w:hAnsi="Times New Roman"/>
                <w:szCs w:val="22"/>
                <w:lang w:val="en-US" w:eastAsia="ru-RU"/>
              </w:rPr>
            </w:pPr>
            <w:r w:rsidRPr="001615A8">
              <w:rPr>
                <w:rFonts w:ascii="Times New Roman" w:hAnsi="Times New Roman"/>
                <w:szCs w:val="22"/>
                <w:lang w:val="en-US" w:eastAsia="ru-RU"/>
              </w:rPr>
              <w:t xml:space="preserve">             14,698 (1*)</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p>
        </w:tc>
        <w:tc>
          <w:tcPr>
            <w:tcW w:w="2835" w:type="dxa"/>
          </w:tcPr>
          <w:p w:rsidR="001D3C4C" w:rsidRPr="001615A8" w:rsidRDefault="001D3C4C" w:rsidP="001D3C4C">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846 (294*)</w:t>
            </w:r>
          </w:p>
          <w:p w:rsidR="006415D0" w:rsidRPr="001615A8" w:rsidRDefault="001D3C4C" w:rsidP="00DF12D8">
            <w:pPr>
              <w:tabs>
                <w:tab w:val="clear" w:pos="567"/>
              </w:tabs>
              <w:spacing w:before="60" w:after="60" w:line="240" w:lineRule="auto"/>
              <w:jc w:val="center"/>
              <w:rPr>
                <w:rFonts w:ascii="Times New Roman" w:hAnsi="Times New Roman"/>
                <w:szCs w:val="22"/>
                <w:lang w:val="en-US" w:eastAsia="ru-RU"/>
              </w:rPr>
            </w:pPr>
            <w:r w:rsidRPr="001615A8">
              <w:rPr>
                <w:rFonts w:ascii="Times New Roman" w:hAnsi="Times New Roman"/>
                <w:szCs w:val="22"/>
                <w:lang w:val="en-US" w:eastAsia="ru-RU"/>
              </w:rPr>
              <w:t>3,464 (5.6*)</w:t>
            </w:r>
          </w:p>
          <w:p w:rsidR="00C62B6E" w:rsidRPr="001615A8" w:rsidRDefault="00C62B6E" w:rsidP="00DF12D8">
            <w:pPr>
              <w:tabs>
                <w:tab w:val="clear" w:pos="567"/>
              </w:tabs>
              <w:spacing w:before="60" w:after="60" w:line="240" w:lineRule="auto"/>
              <w:jc w:val="center"/>
              <w:rPr>
                <w:rFonts w:ascii="Times New Roman" w:hAnsi="Times New Roman"/>
                <w:szCs w:val="22"/>
                <w:lang w:val="en-US" w:eastAsia="ru-RU"/>
              </w:rPr>
            </w:pPr>
          </w:p>
        </w:tc>
      </w:tr>
    </w:tbl>
    <w:p w:rsidR="00C62B6E" w:rsidRPr="001615A8" w:rsidRDefault="001633F1" w:rsidP="006415D0">
      <w:pPr>
        <w:pStyle w:val="27"/>
        <w:rPr>
          <w:rFonts w:ascii="Times New Roman" w:hAnsi="Times New Roman"/>
          <w:sz w:val="24"/>
          <w:szCs w:val="24"/>
          <w:lang w:val="en-US" w:eastAsia="ru-RU"/>
        </w:rPr>
      </w:pPr>
      <w:r w:rsidRPr="001615A8">
        <w:rPr>
          <w:rFonts w:ascii="Times New Roman" w:hAnsi="Times New Roman"/>
          <w:sz w:val="24"/>
          <w:szCs w:val="24"/>
          <w:lang w:val="en-US" w:eastAsia="ru-RU"/>
        </w:rPr>
        <w:t>Note: *</w:t>
      </w:r>
      <w:r w:rsidR="00C62B6E" w:rsidRPr="001615A8">
        <w:rPr>
          <w:rFonts w:ascii="Times New Roman" w:hAnsi="Times New Roman"/>
          <w:sz w:val="24"/>
          <w:szCs w:val="24"/>
          <w:lang w:val="en-US" w:eastAsia="ru-RU"/>
        </w:rPr>
        <w:t xml:space="preserve"> Owned </w:t>
      </w:r>
      <w:r w:rsidR="00972EE8" w:rsidRPr="001615A8">
        <w:rPr>
          <w:rFonts w:ascii="Times New Roman" w:hAnsi="Times New Roman"/>
          <w:sz w:val="24"/>
          <w:szCs w:val="24"/>
          <w:lang w:val="en-US" w:eastAsia="ru-RU"/>
        </w:rPr>
        <w:t xml:space="preserve">by </w:t>
      </w:r>
      <w:r w:rsidR="00A8753B" w:rsidRPr="001615A8">
        <w:rPr>
          <w:rFonts w:ascii="Times New Roman" w:hAnsi="Times New Roman"/>
          <w:sz w:val="24"/>
          <w:szCs w:val="24"/>
          <w:lang w:val="en-US" w:eastAsia="ru-RU"/>
        </w:rPr>
        <w:t>SE Moldelectric</w:t>
      </w:r>
      <w:r w:rsidR="005A7BE8" w:rsidRPr="001615A8">
        <w:rPr>
          <w:rFonts w:ascii="Times New Roman" w:hAnsi="Times New Roman"/>
          <w:sz w:val="24"/>
          <w:szCs w:val="24"/>
          <w:lang w:val="en-US" w:eastAsia="ru-RU"/>
        </w:rPr>
        <w:t>a</w:t>
      </w:r>
    </w:p>
    <w:p w:rsidR="00D64DF5" w:rsidRPr="001615A8" w:rsidRDefault="0059467F" w:rsidP="007D7CC6">
      <w:pPr>
        <w:tabs>
          <w:tab w:val="left" w:pos="709"/>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33.</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The medium-voltage (MV) distribution lines are mainly of radial type.</w:t>
      </w:r>
    </w:p>
    <w:p w:rsidR="004B4A50" w:rsidRPr="001615A8" w:rsidRDefault="0059467F" w:rsidP="007D7CC6">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34.</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The high-voltage (HV) Interconnections with </w:t>
      </w:r>
      <w:r w:rsidR="00516894" w:rsidRPr="001615A8">
        <w:rPr>
          <w:rFonts w:ascii="Times New Roman" w:hAnsi="Times New Roman"/>
          <w:sz w:val="24"/>
          <w:szCs w:val="24"/>
          <w:lang w:val="en-US" w:eastAsia="ru-RU"/>
        </w:rPr>
        <w:t>neighboring</w:t>
      </w:r>
      <w:r w:rsidR="00D64DF5" w:rsidRPr="001615A8">
        <w:rPr>
          <w:rFonts w:ascii="Times New Roman" w:hAnsi="Times New Roman"/>
          <w:sz w:val="24"/>
          <w:szCs w:val="24"/>
          <w:lang w:val="en-US" w:eastAsia="ru-RU"/>
        </w:rPr>
        <w:t xml:space="preserve"> countries include</w:t>
      </w:r>
      <w:r w:rsidR="00516894" w:rsidRPr="001615A8">
        <w:rPr>
          <w:rFonts w:ascii="Times New Roman" w:hAnsi="Times New Roman"/>
          <w:sz w:val="24"/>
          <w:szCs w:val="24"/>
          <w:lang w:val="en-US" w:eastAsia="ru-RU"/>
        </w:rPr>
        <w:t>:</w:t>
      </w:r>
    </w:p>
    <w:p w:rsidR="00D64DF5" w:rsidRPr="001615A8" w:rsidRDefault="004B4A50" w:rsidP="0059467F">
      <w:pPr>
        <w:pStyle w:val="a5"/>
        <w:numPr>
          <w:ilvl w:val="0"/>
          <w:numId w:val="22"/>
        </w:num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1 line of 400 kV with Romania;</w:t>
      </w:r>
    </w:p>
    <w:p w:rsidR="004B4A50" w:rsidRPr="001615A8" w:rsidRDefault="00D64DF5" w:rsidP="00A35900">
      <w:pPr>
        <w:pStyle w:val="a5"/>
        <w:numPr>
          <w:ilvl w:val="0"/>
          <w:numId w:val="22"/>
        </w:num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 xml:space="preserve">7 lines of 330kV </w:t>
      </w:r>
      <w:r w:rsidR="004B4A50" w:rsidRPr="001615A8">
        <w:rPr>
          <w:rFonts w:ascii="Times New Roman" w:hAnsi="Times New Roman"/>
          <w:sz w:val="24"/>
          <w:szCs w:val="24"/>
          <w:lang w:val="en-US" w:eastAsia="ru-RU"/>
        </w:rPr>
        <w:t xml:space="preserve"> with Ukraine;</w:t>
      </w:r>
    </w:p>
    <w:p w:rsidR="00D64DF5" w:rsidRPr="001615A8" w:rsidRDefault="00D64DF5" w:rsidP="00A35900">
      <w:pPr>
        <w:pStyle w:val="a5"/>
        <w:numPr>
          <w:ilvl w:val="0"/>
          <w:numId w:val="22"/>
        </w:num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11 lines of 110kV with Ukraine;</w:t>
      </w:r>
    </w:p>
    <w:p w:rsidR="00D64DF5" w:rsidRPr="001615A8" w:rsidRDefault="0057719F" w:rsidP="00A35900">
      <w:pPr>
        <w:pStyle w:val="a5"/>
        <w:numPr>
          <w:ilvl w:val="0"/>
          <w:numId w:val="22"/>
        </w:num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4</w:t>
      </w:r>
      <w:r w:rsidR="00D64DF5" w:rsidRPr="001615A8">
        <w:rPr>
          <w:rFonts w:ascii="Times New Roman" w:hAnsi="Times New Roman"/>
          <w:sz w:val="24"/>
          <w:szCs w:val="24"/>
          <w:lang w:val="en-US" w:eastAsia="ru-RU"/>
        </w:rPr>
        <w:t xml:space="preserve"> lines of 110kV </w:t>
      </w:r>
      <w:r w:rsidR="007D4CA3" w:rsidRPr="001615A8">
        <w:rPr>
          <w:rFonts w:ascii="Times New Roman" w:hAnsi="Times New Roman"/>
          <w:sz w:val="24"/>
          <w:szCs w:val="24"/>
          <w:lang w:val="en-US" w:eastAsia="ru-RU"/>
        </w:rPr>
        <w:t>with Romania</w:t>
      </w:r>
      <w:r w:rsidR="00D64DF5" w:rsidRPr="001615A8">
        <w:rPr>
          <w:rFonts w:ascii="Times New Roman" w:hAnsi="Times New Roman"/>
          <w:sz w:val="24"/>
          <w:szCs w:val="24"/>
          <w:lang w:val="en-US" w:eastAsia="ru-RU"/>
        </w:rPr>
        <w:t>.</w:t>
      </w:r>
    </w:p>
    <w:p w:rsidR="00D64DF5" w:rsidRPr="001615A8" w:rsidRDefault="00D64DF5" w:rsidP="00AA5B2B">
      <w:pPr>
        <w:tabs>
          <w:tab w:val="clear" w:pos="567"/>
        </w:tabs>
        <w:spacing w:after="120"/>
        <w:rPr>
          <w:rFonts w:ascii="Times New Roman" w:hAnsi="Times New Roman"/>
          <w:sz w:val="24"/>
          <w:szCs w:val="24"/>
          <w:lang w:val="en-US" w:eastAsia="ru-RU"/>
        </w:rPr>
      </w:pPr>
      <w:r w:rsidRPr="001615A8">
        <w:rPr>
          <w:rFonts w:ascii="Times New Roman" w:hAnsi="Times New Roman"/>
          <w:sz w:val="24"/>
          <w:szCs w:val="24"/>
          <w:lang w:val="en-US" w:eastAsia="ru-RU"/>
        </w:rPr>
        <w:t xml:space="preserve">The HV interconnection between Moldova and Romania is made up by the 400kV overhead line Vulcanesti-Isaccea, and </w:t>
      </w:r>
      <w:r w:rsidR="0057719F" w:rsidRPr="001615A8">
        <w:rPr>
          <w:rFonts w:ascii="Times New Roman" w:hAnsi="Times New Roman"/>
          <w:sz w:val="24"/>
          <w:szCs w:val="24"/>
          <w:lang w:val="en-US" w:eastAsia="ru-RU"/>
        </w:rPr>
        <w:t>four</w:t>
      </w:r>
      <w:r w:rsidRPr="001615A8">
        <w:rPr>
          <w:rFonts w:ascii="Times New Roman" w:hAnsi="Times New Roman"/>
          <w:sz w:val="24"/>
          <w:szCs w:val="24"/>
          <w:lang w:val="en-US" w:eastAsia="ru-RU"/>
        </w:rPr>
        <w:t xml:space="preserve"> lines of 110kV. </w:t>
      </w:r>
      <w:r w:rsidR="007D4CA3" w:rsidRPr="001615A8">
        <w:rPr>
          <w:rStyle w:val="translation-chunk"/>
          <w:rFonts w:ascii="Times New Roman" w:hAnsi="Times New Roman"/>
          <w:color w:val="222222"/>
          <w:sz w:val="24"/>
          <w:szCs w:val="24"/>
          <w:lang w:val="en-US"/>
        </w:rPr>
        <w:t xml:space="preserve">But these </w:t>
      </w:r>
      <w:r w:rsidR="00C86CEA" w:rsidRPr="001615A8">
        <w:rPr>
          <w:rStyle w:val="translation-chunk"/>
          <w:rFonts w:ascii="Times New Roman" w:hAnsi="Times New Roman"/>
          <w:color w:val="222222"/>
          <w:sz w:val="24"/>
          <w:szCs w:val="24"/>
          <w:lang w:val="en-US"/>
        </w:rPr>
        <w:t>inter</w:t>
      </w:r>
      <w:r w:rsidR="007D4CA3" w:rsidRPr="001615A8">
        <w:rPr>
          <w:rStyle w:val="translation-chunk"/>
          <w:rFonts w:ascii="Times New Roman" w:hAnsi="Times New Roman"/>
          <w:color w:val="222222"/>
          <w:sz w:val="24"/>
          <w:szCs w:val="24"/>
          <w:lang w:val="en-US"/>
        </w:rPr>
        <w:t xml:space="preserve">connections </w:t>
      </w:r>
      <w:r w:rsidR="00C86CEA" w:rsidRPr="001615A8">
        <w:rPr>
          <w:rStyle w:val="translation-chunk"/>
          <w:rFonts w:ascii="Times New Roman" w:hAnsi="Times New Roman"/>
          <w:color w:val="222222"/>
          <w:sz w:val="24"/>
          <w:szCs w:val="24"/>
          <w:lang w:val="en-US"/>
        </w:rPr>
        <w:t>are</w:t>
      </w:r>
      <w:r w:rsidR="007D4CA3" w:rsidRPr="001615A8">
        <w:rPr>
          <w:rStyle w:val="translation-chunk"/>
          <w:rFonts w:ascii="Times New Roman" w:hAnsi="Times New Roman"/>
          <w:color w:val="222222"/>
          <w:sz w:val="24"/>
          <w:szCs w:val="24"/>
          <w:lang w:val="en-US"/>
        </w:rPr>
        <w:t xml:space="preserve"> used only in exceptional cases on </w:t>
      </w:r>
      <w:r w:rsidR="00C86CEA" w:rsidRPr="001615A8">
        <w:rPr>
          <w:rStyle w:val="translation-chunk"/>
          <w:rFonts w:ascii="Times New Roman" w:hAnsi="Times New Roman"/>
          <w:color w:val="222222"/>
          <w:sz w:val="24"/>
          <w:szCs w:val="24"/>
          <w:lang w:val="en-US"/>
        </w:rPr>
        <w:t xml:space="preserve">the island </w:t>
      </w:r>
      <w:r w:rsidR="00C62B6E" w:rsidRPr="001615A8">
        <w:rPr>
          <w:rStyle w:val="translation-chunk"/>
          <w:rFonts w:ascii="Times New Roman" w:hAnsi="Times New Roman"/>
          <w:color w:val="222222"/>
          <w:sz w:val="24"/>
          <w:szCs w:val="24"/>
          <w:lang w:val="en-US"/>
        </w:rPr>
        <w:t>principles</w:t>
      </w:r>
      <w:r w:rsidR="007D4CA3" w:rsidRPr="001615A8">
        <w:rPr>
          <w:rStyle w:val="translation-chunk"/>
          <w:rFonts w:ascii="Times New Roman" w:hAnsi="Times New Roman"/>
          <w:color w:val="222222"/>
          <w:sz w:val="24"/>
          <w:szCs w:val="24"/>
          <w:lang w:val="en-US"/>
        </w:rPr>
        <w:t xml:space="preserve">, given that Moldova is not </w:t>
      </w:r>
      <w:r w:rsidR="00516894" w:rsidRPr="001615A8">
        <w:rPr>
          <w:rFonts w:ascii="Times New Roman" w:hAnsi="Times New Roman"/>
          <w:sz w:val="24"/>
          <w:szCs w:val="24"/>
          <w:lang w:val="en-US" w:eastAsia="ru-RU"/>
        </w:rPr>
        <w:t>synchronized</w:t>
      </w:r>
      <w:r w:rsidR="00C86CEA" w:rsidRPr="001615A8">
        <w:rPr>
          <w:rStyle w:val="translation-chunk"/>
          <w:rFonts w:ascii="Times New Roman" w:hAnsi="Times New Roman"/>
          <w:color w:val="222222"/>
          <w:sz w:val="24"/>
          <w:szCs w:val="24"/>
          <w:lang w:val="en-US"/>
        </w:rPr>
        <w:t xml:space="preserve"> </w:t>
      </w:r>
      <w:r w:rsidR="00C62B6E" w:rsidRPr="001615A8">
        <w:rPr>
          <w:rStyle w:val="translation-chunk"/>
          <w:rFonts w:ascii="Times New Roman" w:hAnsi="Times New Roman"/>
          <w:color w:val="222222"/>
          <w:sz w:val="24"/>
          <w:szCs w:val="24"/>
          <w:lang w:val="en-US"/>
        </w:rPr>
        <w:t>with</w:t>
      </w:r>
      <w:r w:rsidR="007D4CA3" w:rsidRPr="001615A8">
        <w:rPr>
          <w:rStyle w:val="translation-chunk"/>
          <w:rFonts w:ascii="Times New Roman" w:hAnsi="Times New Roman"/>
          <w:color w:val="222222"/>
          <w:sz w:val="24"/>
          <w:szCs w:val="24"/>
          <w:lang w:val="en-US"/>
        </w:rPr>
        <w:t xml:space="preserve"> the power system of Romania.</w:t>
      </w:r>
      <w:r w:rsidR="00C86CEA" w:rsidRPr="001615A8">
        <w:rPr>
          <w:rStyle w:val="translation-chunk"/>
          <w:rFonts w:ascii="Times New Roman" w:hAnsi="Times New Roman"/>
          <w:color w:val="222222"/>
          <w:sz w:val="24"/>
          <w:szCs w:val="24"/>
          <w:lang w:val="en-US"/>
        </w:rPr>
        <w:t xml:space="preserve"> </w:t>
      </w:r>
      <w:r w:rsidR="007D4CA3" w:rsidRPr="001615A8">
        <w:rPr>
          <w:rStyle w:val="translation-chunk"/>
          <w:rFonts w:ascii="Times New Roman" w:hAnsi="Times New Roman"/>
          <w:color w:val="222222"/>
          <w:sz w:val="24"/>
          <w:szCs w:val="24"/>
          <w:lang w:val="en-US"/>
        </w:rPr>
        <w:t xml:space="preserve">There is a critical need </w:t>
      </w:r>
      <w:r w:rsidR="00C62B6E" w:rsidRPr="001615A8">
        <w:rPr>
          <w:rStyle w:val="translation-chunk"/>
          <w:rFonts w:ascii="Times New Roman" w:hAnsi="Times New Roman"/>
          <w:color w:val="222222"/>
          <w:sz w:val="24"/>
          <w:szCs w:val="24"/>
          <w:lang w:val="en-US"/>
        </w:rPr>
        <w:t xml:space="preserve">to solve the problem of the interconnection and synchronization of the power system of Moldova with Romania </w:t>
      </w:r>
      <w:r w:rsidR="007D4CA3" w:rsidRPr="001615A8">
        <w:rPr>
          <w:rStyle w:val="translation-chunk"/>
          <w:rFonts w:ascii="Times New Roman" w:hAnsi="Times New Roman"/>
          <w:color w:val="222222"/>
          <w:sz w:val="24"/>
          <w:szCs w:val="24"/>
          <w:lang w:val="en-US"/>
        </w:rPr>
        <w:t xml:space="preserve">which could give the possibility for the integration of the power </w:t>
      </w:r>
      <w:r w:rsidR="00C86CEA" w:rsidRPr="001615A8">
        <w:rPr>
          <w:rStyle w:val="translation-chunk"/>
          <w:rFonts w:ascii="Times New Roman" w:hAnsi="Times New Roman"/>
          <w:color w:val="222222"/>
          <w:sz w:val="24"/>
          <w:szCs w:val="24"/>
          <w:lang w:val="en-US"/>
        </w:rPr>
        <w:t xml:space="preserve">market </w:t>
      </w:r>
      <w:r w:rsidR="007D4CA3" w:rsidRPr="001615A8">
        <w:rPr>
          <w:rStyle w:val="translation-chunk"/>
          <w:rFonts w:ascii="Times New Roman" w:hAnsi="Times New Roman"/>
          <w:color w:val="222222"/>
          <w:sz w:val="24"/>
          <w:szCs w:val="24"/>
          <w:lang w:val="en-US"/>
        </w:rPr>
        <w:t xml:space="preserve">of Moldova with the </w:t>
      </w:r>
      <w:r w:rsidR="00C86CEA" w:rsidRPr="001615A8">
        <w:rPr>
          <w:rStyle w:val="translation-chunk"/>
          <w:rFonts w:ascii="Times New Roman" w:hAnsi="Times New Roman"/>
          <w:color w:val="222222"/>
          <w:sz w:val="24"/>
          <w:szCs w:val="24"/>
          <w:lang w:val="en-US"/>
        </w:rPr>
        <w:t>Romanian power market</w:t>
      </w:r>
      <w:r w:rsidR="007D4CA3" w:rsidRPr="001615A8">
        <w:rPr>
          <w:rStyle w:val="translation-chunk"/>
          <w:rFonts w:ascii="Times New Roman" w:hAnsi="Times New Roman"/>
          <w:color w:val="222222"/>
          <w:sz w:val="24"/>
          <w:szCs w:val="24"/>
          <w:lang w:val="en-US"/>
        </w:rPr>
        <w:t>, as well as supplementa</w:t>
      </w:r>
      <w:r w:rsidR="00875AFB" w:rsidRPr="001615A8">
        <w:rPr>
          <w:rStyle w:val="translation-chunk"/>
          <w:rFonts w:ascii="Times New Roman" w:hAnsi="Times New Roman"/>
          <w:color w:val="222222"/>
          <w:sz w:val="24"/>
          <w:szCs w:val="24"/>
          <w:lang w:val="en-US"/>
        </w:rPr>
        <w:t>l</w:t>
      </w:r>
      <w:r w:rsidR="007D4CA3" w:rsidRPr="001615A8">
        <w:rPr>
          <w:rStyle w:val="translation-chunk"/>
          <w:rFonts w:ascii="Times New Roman" w:hAnsi="Times New Roman"/>
          <w:color w:val="222222"/>
          <w:sz w:val="24"/>
          <w:szCs w:val="24"/>
          <w:lang w:val="en-US"/>
        </w:rPr>
        <w:t xml:space="preserve"> HV lines to </w:t>
      </w:r>
      <w:r w:rsidR="00516894" w:rsidRPr="001615A8">
        <w:rPr>
          <w:rFonts w:ascii="Times New Roman" w:hAnsi="Times New Roman"/>
          <w:sz w:val="24"/>
          <w:szCs w:val="24"/>
          <w:lang w:val="en-US" w:eastAsia="ru-RU"/>
        </w:rPr>
        <w:t>fulfill</w:t>
      </w:r>
      <w:r w:rsidRPr="001615A8">
        <w:rPr>
          <w:rFonts w:ascii="Times New Roman" w:hAnsi="Times New Roman"/>
          <w:sz w:val="24"/>
          <w:szCs w:val="24"/>
          <w:lang w:val="en-US" w:eastAsia="ru-RU"/>
        </w:rPr>
        <w:t xml:space="preserve"> the operational reliability and safety criterion and to increase the interconnection capacity in the future.</w:t>
      </w:r>
    </w:p>
    <w:p w:rsidR="00D64DF5" w:rsidRPr="001615A8" w:rsidRDefault="0059467F" w:rsidP="007D7CC6">
      <w:pPr>
        <w:tabs>
          <w:tab w:val="clear" w:pos="567"/>
        </w:tabs>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35.</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The transmission network of the RoM was once </w:t>
      </w:r>
      <w:r w:rsidR="00516894" w:rsidRPr="001615A8">
        <w:rPr>
          <w:rFonts w:ascii="Times New Roman" w:hAnsi="Times New Roman"/>
          <w:sz w:val="24"/>
          <w:szCs w:val="24"/>
          <w:lang w:val="en-US" w:eastAsia="ru-RU"/>
        </w:rPr>
        <w:t>optimized</w:t>
      </w:r>
      <w:r w:rsidR="00D64DF5" w:rsidRPr="001615A8">
        <w:rPr>
          <w:rFonts w:ascii="Times New Roman" w:hAnsi="Times New Roman"/>
          <w:sz w:val="24"/>
          <w:szCs w:val="24"/>
          <w:lang w:val="en-US" w:eastAsia="ru-RU"/>
        </w:rPr>
        <w:t xml:space="preserve"> and constructed to serve the needs of the interconnected system of former Soviet Union when it was still </w:t>
      </w:r>
      <w:r w:rsidR="00516894" w:rsidRPr="001615A8">
        <w:rPr>
          <w:rFonts w:ascii="Times New Roman" w:hAnsi="Times New Roman"/>
          <w:sz w:val="24"/>
          <w:szCs w:val="24"/>
          <w:lang w:val="en-US" w:eastAsia="ru-RU"/>
        </w:rPr>
        <w:t>synchronized</w:t>
      </w:r>
      <w:r w:rsidR="00D64DF5" w:rsidRPr="001615A8">
        <w:rPr>
          <w:rFonts w:ascii="Times New Roman" w:hAnsi="Times New Roman"/>
          <w:sz w:val="24"/>
          <w:szCs w:val="24"/>
          <w:lang w:val="en-US" w:eastAsia="ru-RU"/>
        </w:rPr>
        <w:t xml:space="preserve"> with Romania, Bulgaria and most eastern European countries (SUDEL). Today, after Romania and all of these countries have joined the ENTSO-E network, the disconnected </w:t>
      </w:r>
      <w:r w:rsidR="00C62B6E" w:rsidRPr="001615A8">
        <w:rPr>
          <w:rFonts w:ascii="Times New Roman" w:hAnsi="Times New Roman"/>
          <w:sz w:val="24"/>
          <w:szCs w:val="24"/>
          <w:lang w:val="en-US" w:eastAsia="ru-RU"/>
        </w:rPr>
        <w:t xml:space="preserve">Moldovan power </w:t>
      </w:r>
      <w:r w:rsidR="00D64DF5" w:rsidRPr="001615A8">
        <w:rPr>
          <w:rFonts w:ascii="Times New Roman" w:hAnsi="Times New Roman"/>
          <w:sz w:val="24"/>
          <w:szCs w:val="24"/>
          <w:lang w:val="en-US" w:eastAsia="ru-RU"/>
        </w:rPr>
        <w:t>system demonstrates certain limitations in operational stability and power exchange possibilities.</w:t>
      </w:r>
    </w:p>
    <w:p w:rsidR="00D64DF5" w:rsidRPr="001615A8" w:rsidRDefault="00A25689" w:rsidP="00AA5B2B">
      <w:pPr>
        <w:tabs>
          <w:tab w:val="clear" w:pos="567"/>
        </w:tabs>
        <w:spacing w:before="0" w:after="0" w:line="360" w:lineRule="auto"/>
        <w:ind w:firstLine="567"/>
        <w:jc w:val="center"/>
        <w:rPr>
          <w:rFonts w:ascii="Times New Roman" w:hAnsi="Times New Roman"/>
          <w:sz w:val="24"/>
          <w:szCs w:val="24"/>
          <w:lang w:val="en-US" w:eastAsia="ru-RU"/>
        </w:rPr>
      </w:pPr>
      <w:r w:rsidRPr="001615A8">
        <w:rPr>
          <w:rFonts w:ascii="Times New Roman" w:hAnsi="Times New Roman"/>
          <w:noProof/>
          <w:sz w:val="24"/>
          <w:szCs w:val="24"/>
          <w:lang w:val="ru-RU" w:eastAsia="ru-RU"/>
        </w:rPr>
        <w:lastRenderedPageBreak/>
        <w:drawing>
          <wp:inline distT="0" distB="0" distL="0" distR="0" wp14:anchorId="7B229384" wp14:editId="78822530">
            <wp:extent cx="5038725" cy="5295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038725" cy="5295900"/>
                    </a:xfrm>
                    <a:prstGeom prst="rect">
                      <a:avLst/>
                    </a:prstGeom>
                    <a:noFill/>
                    <a:ln w="9525">
                      <a:noFill/>
                      <a:miter lim="800000"/>
                      <a:headEnd/>
                      <a:tailEnd/>
                    </a:ln>
                  </pic:spPr>
                </pic:pic>
              </a:graphicData>
            </a:graphic>
          </wp:inline>
        </w:drawing>
      </w:r>
    </w:p>
    <w:p w:rsidR="00D64DF5" w:rsidRPr="001615A8" w:rsidRDefault="00D64DF5" w:rsidP="00552371">
      <w:pPr>
        <w:tabs>
          <w:tab w:val="clear" w:pos="567"/>
        </w:tabs>
        <w:spacing w:before="0"/>
        <w:ind w:firstLine="567"/>
        <w:jc w:val="center"/>
        <w:rPr>
          <w:rFonts w:ascii="Times New Roman" w:hAnsi="Times New Roman"/>
          <w:b/>
          <w:sz w:val="24"/>
          <w:szCs w:val="24"/>
          <w:lang w:val="en-US" w:eastAsia="ru-RU"/>
        </w:rPr>
      </w:pPr>
      <w:r w:rsidRPr="001615A8">
        <w:rPr>
          <w:rFonts w:ascii="Times New Roman" w:hAnsi="Times New Roman"/>
          <w:b/>
          <w:sz w:val="24"/>
          <w:szCs w:val="24"/>
          <w:lang w:val="en-US" w:eastAsia="ru-RU"/>
        </w:rPr>
        <w:t xml:space="preserve">Figure </w:t>
      </w:r>
      <w:r w:rsidR="001633F1" w:rsidRPr="001615A8">
        <w:rPr>
          <w:rFonts w:ascii="Times New Roman" w:hAnsi="Times New Roman"/>
          <w:b/>
          <w:sz w:val="24"/>
          <w:szCs w:val="24"/>
          <w:lang w:val="en-US" w:eastAsia="ru-RU"/>
        </w:rPr>
        <w:t>7</w:t>
      </w:r>
      <w:r w:rsidR="00BC74C1" w:rsidRPr="001615A8">
        <w:rPr>
          <w:rFonts w:ascii="Times New Roman" w:hAnsi="Times New Roman"/>
          <w:b/>
          <w:sz w:val="24"/>
          <w:szCs w:val="24"/>
          <w:lang w:val="en-US" w:eastAsia="ru-RU"/>
        </w:rPr>
        <w:t>.</w:t>
      </w:r>
      <w:r w:rsidRPr="001615A8">
        <w:rPr>
          <w:rFonts w:ascii="Times New Roman" w:hAnsi="Times New Roman"/>
          <w:b/>
          <w:sz w:val="24"/>
          <w:szCs w:val="24"/>
          <w:lang w:val="en-US" w:eastAsia="ru-RU"/>
        </w:rPr>
        <w:t xml:space="preserve"> Layout of the HV transmission network of the RoM</w:t>
      </w:r>
    </w:p>
    <w:p w:rsidR="00D64DF5" w:rsidRPr="001615A8" w:rsidRDefault="00EB2B57" w:rsidP="00EB2B57">
      <w:pPr>
        <w:rPr>
          <w:rFonts w:ascii="Times New Roman" w:hAnsi="Times New Roman"/>
          <w:b/>
          <w:sz w:val="28"/>
          <w:szCs w:val="28"/>
          <w:lang w:val="en-US"/>
        </w:rPr>
      </w:pPr>
      <w:bookmarkStart w:id="80" w:name="_Toc475612247"/>
      <w:r w:rsidRPr="001615A8">
        <w:rPr>
          <w:rFonts w:ascii="Times New Roman" w:hAnsi="Times New Roman"/>
          <w:b/>
          <w:sz w:val="28"/>
          <w:szCs w:val="28"/>
          <w:lang w:val="en-US"/>
        </w:rPr>
        <w:t xml:space="preserve">1.5. </w:t>
      </w:r>
      <w:r w:rsidR="00D64DF5" w:rsidRPr="001615A8">
        <w:rPr>
          <w:rFonts w:ascii="Times New Roman" w:hAnsi="Times New Roman"/>
          <w:b/>
          <w:sz w:val="28"/>
          <w:szCs w:val="28"/>
          <w:lang w:val="en-US"/>
        </w:rPr>
        <w:t>Technological and operational security of the power system</w:t>
      </w:r>
      <w:bookmarkEnd w:id="80"/>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81" w:name="_Toc475612248"/>
      <w:r w:rsidRPr="001615A8">
        <w:rPr>
          <w:rFonts w:ascii="Times New Roman" w:hAnsi="Times New Roman"/>
          <w:color w:val="auto"/>
          <w:szCs w:val="24"/>
          <w:lang w:val="en-US"/>
        </w:rPr>
        <w:t xml:space="preserve">1.5.1. </w:t>
      </w:r>
      <w:r w:rsidR="00D64DF5" w:rsidRPr="001615A8">
        <w:rPr>
          <w:rFonts w:ascii="Times New Roman" w:hAnsi="Times New Roman"/>
          <w:color w:val="auto"/>
          <w:szCs w:val="24"/>
          <w:lang w:val="en-US"/>
        </w:rPr>
        <w:t>Contractual arrangements</w:t>
      </w:r>
      <w:bookmarkEnd w:id="81"/>
    </w:p>
    <w:p w:rsidR="00D64DF5"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36.</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According to the Law on Electricity, the Electricity Market Rules and issued licenses each supplier of electricity at regulated tariffs should sign bilateral contracts for purchasing electricity at the lowest price that will enable it to cover the demand of all its final </w:t>
      </w:r>
      <w:r w:rsidR="00494E71" w:rsidRPr="001615A8">
        <w:rPr>
          <w:rFonts w:ascii="Times New Roman" w:hAnsi="Times New Roman"/>
          <w:color w:val="000000"/>
          <w:sz w:val="24"/>
          <w:szCs w:val="24"/>
          <w:lang w:val="en-US"/>
        </w:rPr>
        <w:t>customers</w:t>
      </w:r>
      <w:r w:rsidR="00D64DF5" w:rsidRPr="001615A8">
        <w:rPr>
          <w:rFonts w:ascii="Times New Roman" w:hAnsi="Times New Roman"/>
          <w:color w:val="000000"/>
          <w:sz w:val="24"/>
          <w:szCs w:val="24"/>
          <w:lang w:val="en-US"/>
        </w:rPr>
        <w:t>, and all such contracts should be notified to the regulator (</w:t>
      </w:r>
      <w:r w:rsidR="00091628" w:rsidRPr="001615A8">
        <w:rPr>
          <w:rFonts w:ascii="Times New Roman" w:hAnsi="Times New Roman"/>
          <w:sz w:val="24"/>
          <w:szCs w:val="24"/>
          <w:lang w:val="en-US"/>
        </w:rPr>
        <w:t>NAER</w:t>
      </w:r>
      <w:r w:rsidR="00D64DF5" w:rsidRPr="001615A8">
        <w:rPr>
          <w:rFonts w:ascii="Times New Roman" w:hAnsi="Times New Roman"/>
          <w:color w:val="000000"/>
          <w:sz w:val="24"/>
          <w:szCs w:val="24"/>
          <w:lang w:val="en-US"/>
        </w:rPr>
        <w:t>).</w:t>
      </w:r>
    </w:p>
    <w:p w:rsidR="00D64DF5"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37.</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Electricity suppliers and eligible </w:t>
      </w:r>
      <w:r w:rsidR="007F5962" w:rsidRPr="001615A8">
        <w:rPr>
          <w:rFonts w:ascii="Times New Roman" w:hAnsi="Times New Roman"/>
          <w:color w:val="000000"/>
          <w:sz w:val="24"/>
          <w:szCs w:val="24"/>
          <w:lang w:val="en-US"/>
        </w:rPr>
        <w:t>customers are</w:t>
      </w:r>
      <w:r w:rsidR="00D64DF5" w:rsidRPr="001615A8">
        <w:rPr>
          <w:rFonts w:ascii="Times New Roman" w:hAnsi="Times New Roman"/>
          <w:color w:val="000000"/>
          <w:sz w:val="24"/>
          <w:szCs w:val="24"/>
          <w:lang w:val="en-US"/>
        </w:rPr>
        <w:t xml:space="preserve"> </w:t>
      </w:r>
      <w:r w:rsidR="0057719F" w:rsidRPr="001615A8">
        <w:rPr>
          <w:rFonts w:ascii="Times New Roman" w:hAnsi="Times New Roman"/>
          <w:color w:val="000000"/>
          <w:sz w:val="24"/>
          <w:szCs w:val="24"/>
          <w:lang w:val="en-US"/>
        </w:rPr>
        <w:t>bound</w:t>
      </w:r>
      <w:r w:rsidR="00D64DF5" w:rsidRPr="001615A8">
        <w:rPr>
          <w:rFonts w:ascii="Times New Roman" w:hAnsi="Times New Roman"/>
          <w:color w:val="000000"/>
          <w:sz w:val="24"/>
          <w:szCs w:val="24"/>
          <w:lang w:val="en-US"/>
        </w:rPr>
        <w:t xml:space="preserve"> to buy all electricity produced by CHPs</w:t>
      </w:r>
      <w:r w:rsidR="00494E71" w:rsidRPr="001615A8">
        <w:rPr>
          <w:rFonts w:ascii="Times New Roman" w:hAnsi="Times New Roman"/>
          <w:color w:val="000000"/>
          <w:sz w:val="24"/>
          <w:szCs w:val="24"/>
          <w:lang w:val="en-US"/>
        </w:rPr>
        <w:t>,</w:t>
      </w:r>
      <w:r w:rsidR="00D64DF5" w:rsidRPr="001615A8">
        <w:rPr>
          <w:rFonts w:ascii="Times New Roman" w:hAnsi="Times New Roman"/>
          <w:color w:val="000000"/>
          <w:sz w:val="24"/>
          <w:szCs w:val="24"/>
          <w:lang w:val="en-US"/>
        </w:rPr>
        <w:t xml:space="preserve"> hydropower plants</w:t>
      </w:r>
      <w:r w:rsidR="00494E71" w:rsidRPr="001615A8">
        <w:rPr>
          <w:rFonts w:ascii="Times New Roman" w:hAnsi="Times New Roman"/>
          <w:color w:val="000000"/>
          <w:sz w:val="24"/>
          <w:szCs w:val="24"/>
          <w:lang w:val="en-US"/>
        </w:rPr>
        <w:t xml:space="preserve"> and RES PP</w:t>
      </w:r>
      <w:r w:rsidR="00D64DF5" w:rsidRPr="001615A8">
        <w:rPr>
          <w:rFonts w:ascii="Times New Roman" w:hAnsi="Times New Roman"/>
          <w:color w:val="000000"/>
          <w:sz w:val="24"/>
          <w:szCs w:val="24"/>
          <w:lang w:val="en-US"/>
        </w:rPr>
        <w:t xml:space="preserve"> on mainland which </w:t>
      </w:r>
      <w:r w:rsidR="00D64DF5" w:rsidRPr="001615A8">
        <w:rPr>
          <w:rFonts w:ascii="Times New Roman" w:hAnsi="Times New Roman"/>
          <w:i/>
          <w:color w:val="000000"/>
          <w:sz w:val="24"/>
          <w:szCs w:val="24"/>
          <w:lang w:val="en-US"/>
        </w:rPr>
        <w:t>de facto</w:t>
      </w:r>
      <w:r w:rsidR="00D64DF5" w:rsidRPr="001615A8">
        <w:rPr>
          <w:rFonts w:ascii="Times New Roman" w:hAnsi="Times New Roman"/>
          <w:color w:val="000000"/>
          <w:sz w:val="24"/>
          <w:szCs w:val="24"/>
          <w:lang w:val="en-US"/>
        </w:rPr>
        <w:t xml:space="preserve"> represents all electricity produced on mainland at present. In this respect, </w:t>
      </w:r>
      <w:r w:rsidR="00494E71" w:rsidRPr="001615A8">
        <w:rPr>
          <w:rFonts w:ascii="Times New Roman" w:hAnsi="Times New Roman"/>
          <w:color w:val="000000"/>
          <w:sz w:val="24"/>
          <w:szCs w:val="24"/>
          <w:lang w:val="en-US"/>
        </w:rPr>
        <w:t xml:space="preserve">Law on </w:t>
      </w:r>
      <w:r w:rsidR="00FF50EE" w:rsidRPr="001615A8">
        <w:rPr>
          <w:rFonts w:ascii="Times New Roman" w:hAnsi="Times New Roman"/>
          <w:color w:val="000000"/>
          <w:sz w:val="24"/>
          <w:szCs w:val="24"/>
          <w:lang w:val="en-US"/>
        </w:rPr>
        <w:t>electricity provided</w:t>
      </w:r>
      <w:r w:rsidR="00494E71" w:rsidRPr="001615A8">
        <w:rPr>
          <w:rFonts w:ascii="Times New Roman" w:hAnsi="Times New Roman"/>
          <w:color w:val="000000"/>
          <w:sz w:val="24"/>
          <w:szCs w:val="24"/>
          <w:lang w:val="en-US"/>
        </w:rPr>
        <w:t xml:space="preserve"> creation of a </w:t>
      </w:r>
      <w:r w:rsidR="00FF50EE" w:rsidRPr="001615A8">
        <w:rPr>
          <w:rFonts w:ascii="Times New Roman" w:hAnsi="Times New Roman"/>
          <w:color w:val="000000"/>
          <w:sz w:val="24"/>
          <w:szCs w:val="24"/>
          <w:lang w:val="en-US"/>
        </w:rPr>
        <w:t>C</w:t>
      </w:r>
      <w:r w:rsidR="00494E71" w:rsidRPr="001615A8">
        <w:rPr>
          <w:rFonts w:ascii="Times New Roman" w:hAnsi="Times New Roman"/>
          <w:color w:val="000000"/>
          <w:sz w:val="24"/>
          <w:szCs w:val="24"/>
          <w:lang w:val="en-US"/>
        </w:rPr>
        <w:t xml:space="preserve">entral </w:t>
      </w:r>
      <w:r w:rsidR="00FF50EE" w:rsidRPr="001615A8">
        <w:rPr>
          <w:rFonts w:ascii="Times New Roman" w:hAnsi="Times New Roman"/>
          <w:color w:val="000000"/>
          <w:sz w:val="24"/>
          <w:szCs w:val="24"/>
          <w:lang w:val="en-US"/>
        </w:rPr>
        <w:t>E</w:t>
      </w:r>
      <w:r w:rsidR="00494E71" w:rsidRPr="001615A8">
        <w:rPr>
          <w:rFonts w:ascii="Times New Roman" w:hAnsi="Times New Roman"/>
          <w:color w:val="000000"/>
          <w:sz w:val="24"/>
          <w:szCs w:val="24"/>
          <w:lang w:val="en-US"/>
        </w:rPr>
        <w:t xml:space="preserve">lectricity </w:t>
      </w:r>
      <w:r w:rsidR="00FF50EE" w:rsidRPr="001615A8">
        <w:rPr>
          <w:rFonts w:ascii="Times New Roman" w:hAnsi="Times New Roman"/>
          <w:color w:val="000000"/>
          <w:sz w:val="24"/>
          <w:szCs w:val="24"/>
          <w:lang w:val="en-US"/>
        </w:rPr>
        <w:t>S</w:t>
      </w:r>
      <w:r w:rsidR="00494E71" w:rsidRPr="001615A8">
        <w:rPr>
          <w:rFonts w:ascii="Times New Roman" w:hAnsi="Times New Roman"/>
          <w:color w:val="000000"/>
          <w:sz w:val="24"/>
          <w:szCs w:val="24"/>
          <w:lang w:val="en-US"/>
        </w:rPr>
        <w:t xml:space="preserve">upplier </w:t>
      </w:r>
      <w:r w:rsidR="00FF50EE" w:rsidRPr="001615A8">
        <w:rPr>
          <w:rFonts w:ascii="Times New Roman" w:hAnsi="Times New Roman"/>
          <w:color w:val="000000"/>
          <w:sz w:val="24"/>
          <w:szCs w:val="24"/>
          <w:lang w:val="en-US"/>
        </w:rPr>
        <w:t xml:space="preserve">(CES) </w:t>
      </w:r>
      <w:r w:rsidR="00494E71" w:rsidRPr="001615A8">
        <w:rPr>
          <w:rFonts w:ascii="Times New Roman" w:hAnsi="Times New Roman"/>
          <w:color w:val="000000"/>
          <w:sz w:val="24"/>
          <w:szCs w:val="24"/>
          <w:lang w:val="en-US"/>
        </w:rPr>
        <w:t xml:space="preserve">that </w:t>
      </w:r>
      <w:r w:rsidR="00FF50EE" w:rsidRPr="001615A8">
        <w:rPr>
          <w:rFonts w:ascii="Times New Roman" w:hAnsi="Times New Roman"/>
          <w:color w:val="000000"/>
          <w:sz w:val="24"/>
          <w:szCs w:val="24"/>
          <w:lang w:val="en-US"/>
        </w:rPr>
        <w:t>must purchase</w:t>
      </w:r>
      <w:r w:rsidR="00494E71" w:rsidRPr="001615A8">
        <w:rPr>
          <w:rFonts w:ascii="Times New Roman" w:hAnsi="Times New Roman"/>
          <w:color w:val="000000"/>
          <w:sz w:val="24"/>
          <w:szCs w:val="24"/>
          <w:lang w:val="en-US"/>
        </w:rPr>
        <w:t xml:space="preserve"> all electricity produced by CHP, HPP and RES PP and sell </w:t>
      </w:r>
      <w:r w:rsidR="00FF50EE" w:rsidRPr="001615A8">
        <w:rPr>
          <w:rFonts w:ascii="Times New Roman" w:hAnsi="Times New Roman"/>
          <w:color w:val="000000"/>
          <w:sz w:val="24"/>
          <w:szCs w:val="24"/>
          <w:lang w:val="en-US"/>
        </w:rPr>
        <w:t xml:space="preserve">it to all </w:t>
      </w:r>
      <w:r w:rsidR="00D64DF5" w:rsidRPr="001615A8">
        <w:rPr>
          <w:rFonts w:ascii="Times New Roman" w:hAnsi="Times New Roman"/>
          <w:color w:val="000000"/>
          <w:sz w:val="24"/>
          <w:szCs w:val="24"/>
          <w:lang w:val="en-US"/>
        </w:rPr>
        <w:t>supplier</w:t>
      </w:r>
      <w:r w:rsidR="00FF50EE" w:rsidRPr="001615A8">
        <w:rPr>
          <w:rFonts w:ascii="Times New Roman" w:hAnsi="Times New Roman"/>
          <w:color w:val="000000"/>
          <w:sz w:val="24"/>
          <w:szCs w:val="24"/>
          <w:lang w:val="en-US"/>
        </w:rPr>
        <w:t>s</w:t>
      </w:r>
      <w:r w:rsidR="00D64DF5" w:rsidRPr="001615A8">
        <w:rPr>
          <w:rFonts w:ascii="Times New Roman" w:hAnsi="Times New Roman"/>
          <w:color w:val="000000"/>
          <w:sz w:val="24"/>
          <w:szCs w:val="24"/>
          <w:lang w:val="en-US"/>
        </w:rPr>
        <w:t xml:space="preserve"> </w:t>
      </w:r>
      <w:r w:rsidR="00494E71" w:rsidRPr="001615A8">
        <w:rPr>
          <w:rFonts w:ascii="Times New Roman" w:hAnsi="Times New Roman"/>
          <w:color w:val="000000"/>
          <w:sz w:val="24"/>
          <w:szCs w:val="24"/>
          <w:lang w:val="en-US"/>
        </w:rPr>
        <w:t>and eligible customers</w:t>
      </w:r>
      <w:r w:rsidR="00D64DF5" w:rsidRPr="001615A8">
        <w:rPr>
          <w:rFonts w:ascii="Times New Roman" w:hAnsi="Times New Roman"/>
          <w:color w:val="000000"/>
          <w:sz w:val="24"/>
          <w:szCs w:val="24"/>
          <w:lang w:val="en-US"/>
        </w:rPr>
        <w:t>, according to the market share.</w:t>
      </w:r>
    </w:p>
    <w:p w:rsidR="00197EEA"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38.</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For the remaining part of needed electricity the suppliers and eligible </w:t>
      </w:r>
      <w:r w:rsidR="00494E71" w:rsidRPr="001615A8">
        <w:rPr>
          <w:rFonts w:ascii="Times New Roman" w:hAnsi="Times New Roman"/>
          <w:color w:val="000000"/>
          <w:sz w:val="24"/>
          <w:szCs w:val="24"/>
          <w:lang w:val="en-US"/>
        </w:rPr>
        <w:t>customers</w:t>
      </w:r>
      <w:r w:rsidR="00D64DF5" w:rsidRPr="001615A8">
        <w:rPr>
          <w:rFonts w:ascii="Times New Roman" w:hAnsi="Times New Roman"/>
          <w:color w:val="000000"/>
          <w:sz w:val="24"/>
          <w:szCs w:val="24"/>
          <w:lang w:val="en-US"/>
        </w:rPr>
        <w:t xml:space="preserve"> sign bilateral negotiated contracts typically on an annual basis. At present, </w:t>
      </w:r>
      <w:r w:rsidR="00FF50EE" w:rsidRPr="001615A8">
        <w:rPr>
          <w:rFonts w:ascii="Times New Roman" w:hAnsi="Times New Roman"/>
          <w:color w:val="000000"/>
          <w:sz w:val="24"/>
          <w:szCs w:val="24"/>
          <w:lang w:val="en-US"/>
        </w:rPr>
        <w:t xml:space="preserve">in Moldova </w:t>
      </w:r>
      <w:r w:rsidR="006123B9" w:rsidRPr="001615A8">
        <w:rPr>
          <w:rFonts w:ascii="Times New Roman" w:hAnsi="Times New Roman"/>
          <w:color w:val="000000"/>
          <w:sz w:val="24"/>
          <w:szCs w:val="24"/>
          <w:lang w:val="en-US"/>
        </w:rPr>
        <w:t xml:space="preserve">there are </w:t>
      </w:r>
      <w:r w:rsidR="007F5962" w:rsidRPr="001615A8">
        <w:rPr>
          <w:rFonts w:ascii="Times New Roman" w:hAnsi="Times New Roman"/>
          <w:color w:val="000000"/>
          <w:sz w:val="24"/>
          <w:szCs w:val="24"/>
          <w:lang w:val="en-US"/>
        </w:rPr>
        <w:t>3</w:t>
      </w:r>
      <w:r w:rsidR="00FF50EE" w:rsidRPr="001615A8">
        <w:rPr>
          <w:rFonts w:ascii="Times New Roman" w:hAnsi="Times New Roman"/>
          <w:color w:val="000000"/>
          <w:sz w:val="24"/>
          <w:szCs w:val="24"/>
          <w:lang w:val="en-US"/>
        </w:rPr>
        <w:t xml:space="preserve"> </w:t>
      </w:r>
      <w:r w:rsidR="006123B9" w:rsidRPr="001615A8">
        <w:rPr>
          <w:rFonts w:ascii="Times New Roman" w:hAnsi="Times New Roman"/>
          <w:color w:val="000000"/>
          <w:sz w:val="24"/>
          <w:szCs w:val="24"/>
          <w:lang w:val="en-US"/>
        </w:rPr>
        <w:t xml:space="preserve">active </w:t>
      </w:r>
      <w:r w:rsidR="00FF50EE" w:rsidRPr="001615A8">
        <w:rPr>
          <w:rFonts w:ascii="Times New Roman" w:hAnsi="Times New Roman"/>
          <w:color w:val="000000"/>
          <w:sz w:val="24"/>
          <w:szCs w:val="24"/>
          <w:lang w:val="en-US"/>
        </w:rPr>
        <w:t xml:space="preserve">suppliers: </w:t>
      </w:r>
    </w:p>
    <w:p w:rsidR="00197EEA" w:rsidRPr="001615A8" w:rsidRDefault="00FF50EE" w:rsidP="0059467F">
      <w:pPr>
        <w:pStyle w:val="a5"/>
        <w:numPr>
          <w:ilvl w:val="0"/>
          <w:numId w:val="23"/>
        </w:numPr>
        <w:tabs>
          <w:tab w:val="left" w:pos="709"/>
        </w:tabs>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Furnizare </w:t>
      </w:r>
      <w:r w:rsidR="00E943DC" w:rsidRPr="001615A8">
        <w:rPr>
          <w:rFonts w:ascii="Times New Roman" w:hAnsi="Times New Roman"/>
          <w:color w:val="000000"/>
          <w:sz w:val="24"/>
          <w:szCs w:val="24"/>
          <w:lang w:val="en-US"/>
        </w:rPr>
        <w:t xml:space="preserve">Energie Electrica </w:t>
      </w:r>
      <w:r w:rsidRPr="001615A8">
        <w:rPr>
          <w:rFonts w:ascii="Times New Roman" w:hAnsi="Times New Roman"/>
          <w:color w:val="000000"/>
          <w:sz w:val="24"/>
          <w:szCs w:val="24"/>
          <w:lang w:val="en-US"/>
        </w:rPr>
        <w:t>Nor</w:t>
      </w:r>
      <w:r w:rsidR="00E943DC" w:rsidRPr="001615A8">
        <w:rPr>
          <w:rFonts w:ascii="Times New Roman" w:hAnsi="Times New Roman"/>
          <w:color w:val="000000"/>
          <w:sz w:val="24"/>
          <w:szCs w:val="24"/>
          <w:lang w:val="en-US"/>
        </w:rPr>
        <w:t xml:space="preserve">d </w:t>
      </w:r>
      <w:r w:rsidR="00C14431" w:rsidRPr="001615A8">
        <w:rPr>
          <w:rFonts w:ascii="Times New Roman" w:hAnsi="Times New Roman"/>
          <w:color w:val="000000"/>
          <w:sz w:val="24"/>
          <w:szCs w:val="24"/>
          <w:lang w:val="en-US"/>
        </w:rPr>
        <w:t>JSC</w:t>
      </w:r>
      <w:r w:rsidR="00E943DC" w:rsidRPr="001615A8">
        <w:rPr>
          <w:rFonts w:ascii="Times New Roman" w:hAnsi="Times New Roman"/>
          <w:color w:val="000000"/>
          <w:sz w:val="24"/>
          <w:szCs w:val="24"/>
          <w:lang w:val="en-US"/>
        </w:rPr>
        <w:t xml:space="preserve">  (FEEN)</w:t>
      </w:r>
      <w:r w:rsidR="00657795" w:rsidRPr="001615A8">
        <w:rPr>
          <w:rFonts w:ascii="Times New Roman" w:hAnsi="Times New Roman"/>
          <w:color w:val="000000"/>
          <w:sz w:val="24"/>
          <w:szCs w:val="24"/>
          <w:lang w:val="en-US"/>
        </w:rPr>
        <w:t>, supplier on regulated tariffs;</w:t>
      </w:r>
    </w:p>
    <w:p w:rsidR="00657795" w:rsidRPr="001615A8" w:rsidRDefault="00092180" w:rsidP="00A35900">
      <w:pPr>
        <w:pStyle w:val="a5"/>
        <w:numPr>
          <w:ilvl w:val="0"/>
          <w:numId w:val="23"/>
        </w:numPr>
        <w:tabs>
          <w:tab w:val="left" w:pos="709"/>
        </w:tabs>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FCC </w:t>
      </w:r>
      <w:r w:rsidR="006123B9" w:rsidRPr="001615A8">
        <w:rPr>
          <w:rFonts w:ascii="Times New Roman" w:hAnsi="Times New Roman"/>
          <w:color w:val="000000"/>
          <w:sz w:val="24"/>
          <w:szCs w:val="24"/>
          <w:lang w:val="en-US"/>
        </w:rPr>
        <w:t xml:space="preserve">Gas </w:t>
      </w:r>
      <w:r w:rsidR="00E943DC" w:rsidRPr="001615A8">
        <w:rPr>
          <w:rFonts w:ascii="Times New Roman" w:hAnsi="Times New Roman"/>
          <w:color w:val="000000"/>
          <w:sz w:val="24"/>
          <w:szCs w:val="24"/>
          <w:lang w:val="en-US"/>
        </w:rPr>
        <w:t xml:space="preserve">Natural Fenosa Furnizare Energie </w:t>
      </w:r>
      <w:r w:rsidR="00C14431" w:rsidRPr="001615A8">
        <w:rPr>
          <w:rFonts w:ascii="Times New Roman" w:hAnsi="Times New Roman"/>
          <w:color w:val="000000"/>
          <w:sz w:val="24"/>
          <w:szCs w:val="24"/>
          <w:lang w:val="en-US"/>
        </w:rPr>
        <w:t>LLC</w:t>
      </w:r>
      <w:r w:rsidR="00E943DC" w:rsidRPr="001615A8">
        <w:rPr>
          <w:rFonts w:ascii="Times New Roman" w:hAnsi="Times New Roman"/>
          <w:color w:val="000000"/>
          <w:sz w:val="24"/>
          <w:szCs w:val="24"/>
          <w:lang w:val="en-US"/>
        </w:rPr>
        <w:t xml:space="preserve"> (GNFFE)</w:t>
      </w:r>
      <w:r w:rsidR="00657795" w:rsidRPr="001615A8">
        <w:rPr>
          <w:rFonts w:ascii="Times New Roman" w:hAnsi="Times New Roman"/>
          <w:color w:val="000000"/>
          <w:sz w:val="24"/>
          <w:szCs w:val="24"/>
          <w:lang w:val="en-US"/>
        </w:rPr>
        <w:t>, supplier on regulated tariffs;</w:t>
      </w:r>
    </w:p>
    <w:p w:rsidR="00657795" w:rsidRPr="001615A8" w:rsidRDefault="00657795" w:rsidP="00A35900">
      <w:pPr>
        <w:pStyle w:val="a5"/>
        <w:numPr>
          <w:ilvl w:val="0"/>
          <w:numId w:val="23"/>
        </w:numPr>
        <w:tabs>
          <w:tab w:val="left" w:pos="709"/>
        </w:tabs>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lastRenderedPageBreak/>
        <w:t xml:space="preserve">Energocom </w:t>
      </w:r>
      <w:r w:rsidR="00C14431" w:rsidRPr="001615A8">
        <w:rPr>
          <w:rFonts w:ascii="Times New Roman" w:hAnsi="Times New Roman"/>
          <w:color w:val="000000"/>
          <w:sz w:val="24"/>
          <w:szCs w:val="24"/>
          <w:lang w:val="en-US"/>
        </w:rPr>
        <w:t>JSC</w:t>
      </w:r>
      <w:r w:rsidRPr="001615A8">
        <w:rPr>
          <w:rFonts w:ascii="Times New Roman" w:hAnsi="Times New Roman"/>
          <w:color w:val="000000"/>
          <w:sz w:val="24"/>
          <w:szCs w:val="24"/>
          <w:lang w:val="en-US"/>
        </w:rPr>
        <w:t>, supplier on non-regulated tariffs.</w:t>
      </w:r>
    </w:p>
    <w:p w:rsidR="00D64DF5" w:rsidRPr="001615A8" w:rsidRDefault="00657795" w:rsidP="00657795">
      <w:pPr>
        <w:tabs>
          <w:tab w:val="left" w:pos="709"/>
        </w:tabs>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FEEN is a state-owned company that </w:t>
      </w:r>
      <w:r w:rsidR="006123B9" w:rsidRPr="001615A8">
        <w:rPr>
          <w:rFonts w:ascii="Times New Roman" w:hAnsi="Times New Roman"/>
          <w:color w:val="000000"/>
          <w:sz w:val="24"/>
          <w:szCs w:val="24"/>
          <w:lang w:val="en-US"/>
        </w:rPr>
        <w:t>was</w:t>
      </w:r>
      <w:r w:rsidR="00E943DC" w:rsidRPr="001615A8">
        <w:rPr>
          <w:rFonts w:ascii="Times New Roman" w:hAnsi="Times New Roman"/>
          <w:color w:val="000000"/>
          <w:sz w:val="24"/>
          <w:szCs w:val="24"/>
          <w:lang w:val="en-US"/>
        </w:rPr>
        <w:t xml:space="preserve"> created as a result of unbundling </w:t>
      </w:r>
      <w:r w:rsidR="00CB1789" w:rsidRPr="001615A8">
        <w:rPr>
          <w:rFonts w:ascii="Times New Roman" w:hAnsi="Times New Roman"/>
          <w:color w:val="000000"/>
          <w:sz w:val="24"/>
          <w:szCs w:val="24"/>
          <w:lang w:val="en-US"/>
        </w:rPr>
        <w:t xml:space="preserve">of </w:t>
      </w:r>
      <w:r w:rsidR="00E943DC" w:rsidRPr="001615A8">
        <w:rPr>
          <w:rFonts w:ascii="Times New Roman" w:hAnsi="Times New Roman"/>
          <w:color w:val="000000"/>
          <w:sz w:val="24"/>
          <w:szCs w:val="24"/>
          <w:lang w:val="en-US"/>
        </w:rPr>
        <w:t>distribution and supply activities</w:t>
      </w:r>
      <w:r w:rsidRPr="001615A8">
        <w:rPr>
          <w:rFonts w:ascii="Times New Roman" w:hAnsi="Times New Roman"/>
          <w:color w:val="000000"/>
          <w:sz w:val="24"/>
          <w:szCs w:val="24"/>
          <w:lang w:val="en-US"/>
        </w:rPr>
        <w:t xml:space="preserve"> </w:t>
      </w:r>
      <w:r w:rsidR="006123B9" w:rsidRPr="001615A8">
        <w:rPr>
          <w:rFonts w:ascii="Times New Roman" w:hAnsi="Times New Roman"/>
          <w:color w:val="000000"/>
          <w:sz w:val="24"/>
          <w:szCs w:val="24"/>
          <w:lang w:val="en-US"/>
        </w:rPr>
        <w:t xml:space="preserve">by </w:t>
      </w:r>
      <w:r w:rsidRPr="001615A8">
        <w:rPr>
          <w:rFonts w:ascii="Times New Roman" w:hAnsi="Times New Roman"/>
          <w:color w:val="000000"/>
          <w:sz w:val="24"/>
          <w:szCs w:val="24"/>
          <w:lang w:val="en-US"/>
        </w:rPr>
        <w:t>RED North and RED North-West. GNF</w:t>
      </w:r>
      <w:r w:rsidR="00092180" w:rsidRPr="001615A8">
        <w:rPr>
          <w:rFonts w:ascii="Times New Roman" w:hAnsi="Times New Roman"/>
          <w:color w:val="000000"/>
          <w:sz w:val="24"/>
          <w:szCs w:val="24"/>
          <w:lang w:val="en-US"/>
        </w:rPr>
        <w:t>F</w:t>
      </w:r>
      <w:r w:rsidRPr="001615A8">
        <w:rPr>
          <w:rFonts w:ascii="Times New Roman" w:hAnsi="Times New Roman"/>
          <w:color w:val="000000"/>
          <w:sz w:val="24"/>
          <w:szCs w:val="24"/>
          <w:lang w:val="en-US"/>
        </w:rPr>
        <w:t>E is a private c</w:t>
      </w:r>
      <w:r w:rsidR="007F5962" w:rsidRPr="001615A8">
        <w:rPr>
          <w:rFonts w:ascii="Times New Roman" w:hAnsi="Times New Roman"/>
          <w:color w:val="000000"/>
          <w:sz w:val="24"/>
          <w:szCs w:val="24"/>
          <w:lang w:val="en-US"/>
        </w:rPr>
        <w:t xml:space="preserve">ompany that was created by </w:t>
      </w:r>
      <w:r w:rsidR="006123B9" w:rsidRPr="001615A8">
        <w:rPr>
          <w:rFonts w:ascii="Times New Roman" w:hAnsi="Times New Roman"/>
          <w:color w:val="000000"/>
          <w:sz w:val="24"/>
          <w:szCs w:val="24"/>
          <w:lang w:val="en-US"/>
        </w:rPr>
        <w:t xml:space="preserve">Gas </w:t>
      </w:r>
      <w:r w:rsidR="007F5962" w:rsidRPr="001615A8">
        <w:rPr>
          <w:rFonts w:ascii="Times New Roman" w:hAnsi="Times New Roman"/>
          <w:color w:val="000000"/>
          <w:sz w:val="24"/>
          <w:szCs w:val="24"/>
          <w:lang w:val="en-US"/>
        </w:rPr>
        <w:t>N</w:t>
      </w:r>
      <w:r w:rsidRPr="001615A8">
        <w:rPr>
          <w:rFonts w:ascii="Times New Roman" w:hAnsi="Times New Roman"/>
          <w:color w:val="000000"/>
          <w:sz w:val="24"/>
          <w:szCs w:val="24"/>
          <w:lang w:val="en-US"/>
        </w:rPr>
        <w:t xml:space="preserve">atural Fenosa as a </w:t>
      </w:r>
      <w:r w:rsidR="007F5962" w:rsidRPr="001615A8">
        <w:rPr>
          <w:rFonts w:ascii="Times New Roman" w:hAnsi="Times New Roman"/>
          <w:color w:val="000000"/>
          <w:sz w:val="24"/>
          <w:szCs w:val="24"/>
          <w:lang w:val="en-US"/>
        </w:rPr>
        <w:t>result</w:t>
      </w:r>
      <w:r w:rsidRPr="001615A8">
        <w:rPr>
          <w:rFonts w:ascii="Times New Roman" w:hAnsi="Times New Roman"/>
          <w:color w:val="000000"/>
          <w:sz w:val="24"/>
          <w:szCs w:val="24"/>
          <w:lang w:val="en-US"/>
        </w:rPr>
        <w:t xml:space="preserve"> of unbundling of RED Union Fenosa`s distribution and supply activities</w:t>
      </w:r>
      <w:r w:rsidR="006720D6" w:rsidRPr="001615A8">
        <w:rPr>
          <w:rFonts w:ascii="Times New Roman" w:hAnsi="Times New Roman"/>
          <w:color w:val="000000"/>
          <w:sz w:val="24"/>
          <w:szCs w:val="24"/>
          <w:lang w:val="en-US"/>
        </w:rPr>
        <w:t>.</w:t>
      </w:r>
      <w:r w:rsidR="007F5962" w:rsidRPr="001615A8">
        <w:rPr>
          <w:rFonts w:ascii="Times New Roman" w:hAnsi="Times New Roman"/>
          <w:color w:val="000000"/>
          <w:sz w:val="24"/>
          <w:szCs w:val="24"/>
          <w:lang w:val="en-US"/>
        </w:rPr>
        <w:t xml:space="preserve"> GNFE b</w:t>
      </w:r>
      <w:r w:rsidR="002E2466" w:rsidRPr="001615A8">
        <w:rPr>
          <w:rFonts w:ascii="Times New Roman" w:hAnsi="Times New Roman"/>
          <w:color w:val="000000"/>
          <w:sz w:val="24"/>
          <w:szCs w:val="24"/>
          <w:lang w:val="en-US"/>
        </w:rPr>
        <w:t>u</w:t>
      </w:r>
      <w:r w:rsidR="007F5962" w:rsidRPr="001615A8">
        <w:rPr>
          <w:rFonts w:ascii="Times New Roman" w:hAnsi="Times New Roman"/>
          <w:color w:val="000000"/>
          <w:sz w:val="24"/>
          <w:szCs w:val="24"/>
          <w:lang w:val="en-US"/>
        </w:rPr>
        <w:t>y</w:t>
      </w:r>
      <w:r w:rsidR="006123B9" w:rsidRPr="001615A8">
        <w:rPr>
          <w:rFonts w:ascii="Times New Roman" w:hAnsi="Times New Roman"/>
          <w:color w:val="000000"/>
          <w:sz w:val="24"/>
          <w:szCs w:val="24"/>
          <w:lang w:val="en-US"/>
        </w:rPr>
        <w:t>s</w:t>
      </w:r>
      <w:r w:rsidR="007F5962" w:rsidRPr="001615A8">
        <w:rPr>
          <w:rFonts w:ascii="Times New Roman" w:hAnsi="Times New Roman"/>
          <w:color w:val="000000"/>
          <w:sz w:val="24"/>
          <w:szCs w:val="24"/>
          <w:lang w:val="en-US"/>
        </w:rPr>
        <w:t xml:space="preserve"> electricity from </w:t>
      </w:r>
      <w:r w:rsidR="00EF6142" w:rsidRPr="001615A8">
        <w:rPr>
          <w:rFonts w:ascii="Times New Roman" w:hAnsi="Times New Roman"/>
          <w:color w:val="000000"/>
          <w:sz w:val="24"/>
          <w:szCs w:val="24"/>
          <w:lang w:val="en-US"/>
        </w:rPr>
        <w:t>MGRES</w:t>
      </w:r>
      <w:r w:rsidR="007F5962" w:rsidRPr="001615A8">
        <w:rPr>
          <w:rFonts w:ascii="Times New Roman" w:hAnsi="Times New Roman"/>
          <w:color w:val="000000"/>
          <w:sz w:val="24"/>
          <w:szCs w:val="24"/>
          <w:lang w:val="en-US"/>
        </w:rPr>
        <w:t xml:space="preserve"> and from Energocom</w:t>
      </w:r>
      <w:r w:rsidR="004B5EC2" w:rsidRPr="001615A8">
        <w:rPr>
          <w:rFonts w:ascii="Times New Roman" w:hAnsi="Times New Roman"/>
          <w:color w:val="000000"/>
          <w:sz w:val="24"/>
          <w:szCs w:val="24"/>
          <w:lang w:val="en-US"/>
        </w:rPr>
        <w:t xml:space="preserve"> </w:t>
      </w:r>
      <w:r w:rsidR="00F114FA" w:rsidRPr="001615A8">
        <w:rPr>
          <w:rFonts w:ascii="Times New Roman" w:hAnsi="Times New Roman"/>
          <w:color w:val="000000"/>
          <w:sz w:val="24"/>
          <w:szCs w:val="24"/>
          <w:lang w:val="en-US"/>
        </w:rPr>
        <w:t>JSC</w:t>
      </w:r>
      <w:r w:rsidR="007F5962" w:rsidRPr="001615A8">
        <w:rPr>
          <w:rFonts w:ascii="Times New Roman" w:hAnsi="Times New Roman"/>
          <w:color w:val="000000"/>
          <w:sz w:val="24"/>
          <w:szCs w:val="24"/>
          <w:lang w:val="en-US"/>
        </w:rPr>
        <w:t>.</w:t>
      </w:r>
      <w:r w:rsidRPr="001615A8">
        <w:rPr>
          <w:rFonts w:ascii="Times New Roman" w:hAnsi="Times New Roman"/>
          <w:color w:val="000000"/>
          <w:sz w:val="24"/>
          <w:szCs w:val="24"/>
          <w:lang w:val="en-US"/>
        </w:rPr>
        <w:t xml:space="preserve"> </w:t>
      </w:r>
      <w:r w:rsidR="00FF50EE" w:rsidRPr="001615A8">
        <w:rPr>
          <w:rFonts w:ascii="Times New Roman" w:hAnsi="Times New Roman"/>
          <w:color w:val="000000"/>
          <w:sz w:val="24"/>
          <w:szCs w:val="24"/>
          <w:lang w:val="en-US"/>
        </w:rPr>
        <w:t>Energocom</w:t>
      </w:r>
      <w:r w:rsidR="00424C42" w:rsidRPr="001615A8">
        <w:rPr>
          <w:rFonts w:ascii="Times New Roman" w:hAnsi="Times New Roman"/>
          <w:color w:val="000000"/>
          <w:sz w:val="24"/>
          <w:szCs w:val="24"/>
          <w:lang w:val="en-US"/>
        </w:rPr>
        <w:t xml:space="preserve"> </w:t>
      </w:r>
      <w:r w:rsidR="00F114FA" w:rsidRPr="001615A8">
        <w:rPr>
          <w:rFonts w:ascii="Times New Roman" w:hAnsi="Times New Roman"/>
          <w:color w:val="000000"/>
          <w:sz w:val="24"/>
          <w:szCs w:val="24"/>
          <w:lang w:val="en-US"/>
        </w:rPr>
        <w:t>JSC</w:t>
      </w:r>
      <w:r w:rsidR="00FF50EE" w:rsidRPr="001615A8">
        <w:rPr>
          <w:rFonts w:ascii="Times New Roman" w:hAnsi="Times New Roman"/>
          <w:color w:val="000000"/>
          <w:sz w:val="24"/>
          <w:szCs w:val="24"/>
          <w:lang w:val="en-US"/>
        </w:rPr>
        <w:t xml:space="preserve"> </w:t>
      </w:r>
      <w:r w:rsidR="007F5962" w:rsidRPr="001615A8">
        <w:rPr>
          <w:rFonts w:ascii="Times New Roman" w:hAnsi="Times New Roman"/>
          <w:color w:val="000000"/>
          <w:sz w:val="24"/>
          <w:szCs w:val="24"/>
          <w:lang w:val="en-US"/>
        </w:rPr>
        <w:t>is</w:t>
      </w:r>
      <w:r w:rsidRPr="001615A8">
        <w:rPr>
          <w:rFonts w:ascii="Times New Roman" w:hAnsi="Times New Roman"/>
          <w:color w:val="000000"/>
          <w:sz w:val="24"/>
          <w:szCs w:val="24"/>
          <w:lang w:val="en-US"/>
        </w:rPr>
        <w:t xml:space="preserve"> a state-</w:t>
      </w:r>
      <w:r w:rsidR="0080772D" w:rsidRPr="001615A8">
        <w:rPr>
          <w:rFonts w:ascii="Times New Roman" w:hAnsi="Times New Roman"/>
          <w:color w:val="000000"/>
          <w:sz w:val="24"/>
          <w:szCs w:val="24"/>
          <w:lang w:val="en-US"/>
        </w:rPr>
        <w:t>owned</w:t>
      </w:r>
      <w:r w:rsidRPr="001615A8">
        <w:rPr>
          <w:rFonts w:ascii="Times New Roman" w:hAnsi="Times New Roman"/>
          <w:color w:val="000000"/>
          <w:sz w:val="24"/>
          <w:szCs w:val="24"/>
          <w:lang w:val="en-US"/>
        </w:rPr>
        <w:t xml:space="preserve"> company </w:t>
      </w:r>
      <w:r w:rsidR="002E2466" w:rsidRPr="001615A8">
        <w:rPr>
          <w:rFonts w:ascii="Times New Roman" w:hAnsi="Times New Roman"/>
          <w:color w:val="000000"/>
          <w:sz w:val="24"/>
          <w:szCs w:val="24"/>
          <w:lang w:val="en-US"/>
        </w:rPr>
        <w:t xml:space="preserve">which </w:t>
      </w:r>
      <w:r w:rsidR="006123B9" w:rsidRPr="001615A8">
        <w:rPr>
          <w:rFonts w:ascii="Times New Roman" w:hAnsi="Times New Roman"/>
          <w:color w:val="000000"/>
          <w:sz w:val="24"/>
          <w:szCs w:val="24"/>
          <w:lang w:val="en-US"/>
        </w:rPr>
        <w:t xml:space="preserve">imports </w:t>
      </w:r>
      <w:r w:rsidR="007F5962" w:rsidRPr="001615A8">
        <w:rPr>
          <w:rFonts w:ascii="Times New Roman" w:hAnsi="Times New Roman"/>
          <w:color w:val="000000"/>
          <w:sz w:val="24"/>
          <w:szCs w:val="24"/>
          <w:lang w:val="en-US"/>
        </w:rPr>
        <w:t xml:space="preserve">electricity </w:t>
      </w:r>
      <w:r w:rsidR="00197EEA" w:rsidRPr="001615A8">
        <w:rPr>
          <w:rFonts w:ascii="Times New Roman" w:hAnsi="Times New Roman"/>
          <w:color w:val="000000"/>
          <w:sz w:val="24"/>
          <w:szCs w:val="24"/>
          <w:lang w:val="en-US"/>
        </w:rPr>
        <w:t>from Ukraine</w:t>
      </w:r>
      <w:r w:rsidR="002E2466" w:rsidRPr="001615A8">
        <w:rPr>
          <w:rFonts w:ascii="Times New Roman" w:hAnsi="Times New Roman"/>
          <w:color w:val="000000"/>
          <w:sz w:val="24"/>
          <w:szCs w:val="24"/>
          <w:lang w:val="en-US"/>
        </w:rPr>
        <w:t xml:space="preserve"> and buy</w:t>
      </w:r>
      <w:r w:rsidR="006123B9" w:rsidRPr="001615A8">
        <w:rPr>
          <w:rFonts w:ascii="Times New Roman" w:hAnsi="Times New Roman"/>
          <w:color w:val="000000"/>
          <w:sz w:val="24"/>
          <w:szCs w:val="24"/>
          <w:lang w:val="en-US"/>
        </w:rPr>
        <w:t>s</w:t>
      </w:r>
      <w:r w:rsidR="002E2466" w:rsidRPr="001615A8">
        <w:rPr>
          <w:rFonts w:ascii="Times New Roman" w:hAnsi="Times New Roman"/>
          <w:color w:val="000000"/>
          <w:sz w:val="24"/>
          <w:szCs w:val="24"/>
          <w:lang w:val="en-US"/>
        </w:rPr>
        <w:t xml:space="preserve"> electricity</w:t>
      </w:r>
      <w:r w:rsidR="007F5962" w:rsidRPr="001615A8">
        <w:rPr>
          <w:rFonts w:ascii="Times New Roman" w:hAnsi="Times New Roman"/>
          <w:color w:val="000000"/>
          <w:sz w:val="24"/>
          <w:szCs w:val="24"/>
          <w:lang w:val="en-US"/>
        </w:rPr>
        <w:t xml:space="preserve"> from </w:t>
      </w:r>
      <w:r w:rsidR="00A10AE7" w:rsidRPr="001615A8">
        <w:rPr>
          <w:rFonts w:ascii="Times New Roman" w:hAnsi="Times New Roman"/>
          <w:color w:val="000000"/>
          <w:sz w:val="24"/>
          <w:szCs w:val="24"/>
          <w:lang w:val="en-US"/>
        </w:rPr>
        <w:t>Energok</w:t>
      </w:r>
      <w:r w:rsidR="00CB7C57" w:rsidRPr="001615A8">
        <w:rPr>
          <w:rFonts w:ascii="Times New Roman" w:hAnsi="Times New Roman"/>
          <w:color w:val="000000"/>
          <w:sz w:val="24"/>
          <w:szCs w:val="24"/>
          <w:lang w:val="en-US"/>
        </w:rPr>
        <w:t xml:space="preserve">apital </w:t>
      </w:r>
      <w:r w:rsidR="00F114FA" w:rsidRPr="001615A8">
        <w:rPr>
          <w:rFonts w:ascii="Times New Roman" w:hAnsi="Times New Roman"/>
          <w:color w:val="000000"/>
          <w:sz w:val="24"/>
          <w:szCs w:val="24"/>
          <w:lang w:val="en-US"/>
        </w:rPr>
        <w:t>JSC</w:t>
      </w:r>
      <w:r w:rsidR="00424C42" w:rsidRPr="001615A8">
        <w:rPr>
          <w:rFonts w:ascii="Times New Roman" w:hAnsi="Times New Roman"/>
          <w:color w:val="000000"/>
          <w:sz w:val="24"/>
          <w:szCs w:val="24"/>
          <w:lang w:val="en-US"/>
        </w:rPr>
        <w:t xml:space="preserve"> </w:t>
      </w:r>
      <w:r w:rsidR="00CB7C57" w:rsidRPr="001615A8">
        <w:rPr>
          <w:rFonts w:ascii="Times New Roman" w:hAnsi="Times New Roman"/>
          <w:color w:val="000000"/>
          <w:sz w:val="24"/>
          <w:szCs w:val="24"/>
          <w:lang w:val="en-US"/>
        </w:rPr>
        <w:t>(</w:t>
      </w:r>
      <w:r w:rsidR="006720D6" w:rsidRPr="001615A8">
        <w:rPr>
          <w:rFonts w:ascii="Times New Roman" w:hAnsi="Times New Roman"/>
          <w:color w:val="000000"/>
          <w:sz w:val="24"/>
          <w:szCs w:val="24"/>
          <w:lang w:val="en-US"/>
        </w:rPr>
        <w:t>electricity</w:t>
      </w:r>
      <w:r w:rsidR="00197EEA" w:rsidRPr="001615A8">
        <w:rPr>
          <w:rFonts w:ascii="Times New Roman" w:hAnsi="Times New Roman"/>
          <w:color w:val="000000"/>
          <w:sz w:val="24"/>
          <w:szCs w:val="24"/>
          <w:lang w:val="en-US"/>
        </w:rPr>
        <w:t xml:space="preserve"> </w:t>
      </w:r>
      <w:r w:rsidR="006720D6" w:rsidRPr="001615A8">
        <w:rPr>
          <w:rFonts w:ascii="Times New Roman" w:hAnsi="Times New Roman"/>
          <w:color w:val="000000"/>
          <w:sz w:val="24"/>
          <w:szCs w:val="24"/>
          <w:lang w:val="en-US"/>
        </w:rPr>
        <w:t xml:space="preserve">from </w:t>
      </w:r>
      <w:r w:rsidR="00EF6142" w:rsidRPr="001615A8">
        <w:rPr>
          <w:rFonts w:ascii="Times New Roman" w:hAnsi="Times New Roman"/>
          <w:color w:val="000000"/>
          <w:sz w:val="24"/>
          <w:szCs w:val="24"/>
          <w:lang w:val="en-US"/>
        </w:rPr>
        <w:t>MGRES</w:t>
      </w:r>
      <w:r w:rsidR="007F5962" w:rsidRPr="001615A8">
        <w:rPr>
          <w:rFonts w:ascii="Times New Roman" w:hAnsi="Times New Roman"/>
          <w:color w:val="000000"/>
          <w:sz w:val="24"/>
          <w:szCs w:val="24"/>
          <w:lang w:val="en-US"/>
        </w:rPr>
        <w:t>)</w:t>
      </w:r>
      <w:r w:rsidR="00197EEA" w:rsidRPr="001615A8">
        <w:rPr>
          <w:rFonts w:ascii="Times New Roman" w:hAnsi="Times New Roman"/>
          <w:color w:val="000000"/>
          <w:sz w:val="24"/>
          <w:szCs w:val="24"/>
          <w:lang w:val="en-US"/>
        </w:rPr>
        <w:t xml:space="preserve">. All electricity that </w:t>
      </w:r>
      <w:r w:rsidR="006123B9" w:rsidRPr="001615A8">
        <w:rPr>
          <w:rFonts w:ascii="Times New Roman" w:hAnsi="Times New Roman"/>
          <w:color w:val="000000"/>
          <w:sz w:val="24"/>
          <w:szCs w:val="24"/>
          <w:lang w:val="en-US"/>
        </w:rPr>
        <w:t xml:space="preserve">is </w:t>
      </w:r>
      <w:r w:rsidR="00A809D6" w:rsidRPr="001615A8">
        <w:rPr>
          <w:rFonts w:ascii="Times New Roman" w:hAnsi="Times New Roman"/>
          <w:color w:val="000000"/>
          <w:sz w:val="24"/>
          <w:szCs w:val="24"/>
          <w:lang w:val="en-US"/>
        </w:rPr>
        <w:t>purchased</w:t>
      </w:r>
      <w:r w:rsidRPr="001615A8">
        <w:rPr>
          <w:rFonts w:ascii="Times New Roman" w:hAnsi="Times New Roman"/>
          <w:color w:val="000000"/>
          <w:sz w:val="24"/>
          <w:szCs w:val="24"/>
          <w:lang w:val="en-US"/>
        </w:rPr>
        <w:t xml:space="preserve"> from Ukrain</w:t>
      </w:r>
      <w:r w:rsidR="00424C42" w:rsidRPr="001615A8">
        <w:rPr>
          <w:rFonts w:ascii="Times New Roman" w:hAnsi="Times New Roman"/>
          <w:color w:val="000000"/>
          <w:sz w:val="24"/>
          <w:szCs w:val="24"/>
          <w:lang w:val="en-US"/>
        </w:rPr>
        <w:t>e</w:t>
      </w:r>
      <w:r w:rsidR="00A809D6" w:rsidRPr="001615A8">
        <w:rPr>
          <w:rFonts w:ascii="Times New Roman" w:hAnsi="Times New Roman"/>
          <w:color w:val="000000"/>
          <w:sz w:val="24"/>
          <w:szCs w:val="24"/>
          <w:lang w:val="en-US"/>
        </w:rPr>
        <w:t xml:space="preserve"> </w:t>
      </w:r>
      <w:r w:rsidR="00197EEA" w:rsidRPr="001615A8">
        <w:rPr>
          <w:rFonts w:ascii="Times New Roman" w:hAnsi="Times New Roman"/>
          <w:color w:val="000000"/>
          <w:sz w:val="24"/>
          <w:szCs w:val="24"/>
          <w:lang w:val="en-US"/>
        </w:rPr>
        <w:t xml:space="preserve">and </w:t>
      </w:r>
      <w:r w:rsidR="00A809D6" w:rsidRPr="001615A8">
        <w:rPr>
          <w:rFonts w:ascii="Times New Roman" w:hAnsi="Times New Roman"/>
          <w:color w:val="000000"/>
          <w:sz w:val="24"/>
          <w:szCs w:val="24"/>
          <w:lang w:val="en-US"/>
        </w:rPr>
        <w:t>f</w:t>
      </w:r>
      <w:r w:rsidR="00197EEA" w:rsidRPr="001615A8">
        <w:rPr>
          <w:rFonts w:ascii="Times New Roman" w:hAnsi="Times New Roman"/>
          <w:color w:val="000000"/>
          <w:sz w:val="24"/>
          <w:szCs w:val="24"/>
          <w:lang w:val="en-US"/>
        </w:rPr>
        <w:t xml:space="preserve">rom </w:t>
      </w:r>
      <w:r w:rsidR="00A10AE7" w:rsidRPr="001615A8">
        <w:rPr>
          <w:rFonts w:ascii="Times New Roman" w:hAnsi="Times New Roman"/>
          <w:color w:val="000000"/>
          <w:sz w:val="24"/>
          <w:szCs w:val="24"/>
          <w:lang w:val="en-US"/>
        </w:rPr>
        <w:t>Energok</w:t>
      </w:r>
      <w:r w:rsidR="002E2466" w:rsidRPr="001615A8">
        <w:rPr>
          <w:rFonts w:ascii="Times New Roman" w:hAnsi="Times New Roman"/>
          <w:color w:val="000000"/>
          <w:sz w:val="24"/>
          <w:szCs w:val="24"/>
          <w:lang w:val="en-US"/>
        </w:rPr>
        <w:t>apital</w:t>
      </w:r>
      <w:r w:rsidR="00197EEA" w:rsidRPr="001615A8" w:rsidDel="00CB1789">
        <w:rPr>
          <w:rFonts w:ascii="Times New Roman" w:hAnsi="Times New Roman"/>
          <w:color w:val="000000"/>
          <w:sz w:val="24"/>
          <w:szCs w:val="24"/>
          <w:lang w:val="en-US"/>
        </w:rPr>
        <w:t xml:space="preserve"> </w:t>
      </w:r>
      <w:r w:rsidR="00F114FA" w:rsidRPr="001615A8">
        <w:rPr>
          <w:rFonts w:ascii="Times New Roman" w:hAnsi="Times New Roman"/>
          <w:color w:val="000000"/>
          <w:sz w:val="24"/>
          <w:szCs w:val="24"/>
          <w:lang w:val="en-US"/>
        </w:rPr>
        <w:t>JSC</w:t>
      </w:r>
      <w:r w:rsidR="00424C42" w:rsidRPr="001615A8">
        <w:rPr>
          <w:rFonts w:ascii="Times New Roman" w:hAnsi="Times New Roman"/>
          <w:color w:val="000000"/>
          <w:sz w:val="24"/>
          <w:szCs w:val="24"/>
          <w:lang w:val="en-US"/>
        </w:rPr>
        <w:t xml:space="preserve"> </w:t>
      </w:r>
      <w:r w:rsidR="006123B9" w:rsidRPr="001615A8">
        <w:rPr>
          <w:rFonts w:ascii="Times New Roman" w:hAnsi="Times New Roman"/>
          <w:color w:val="000000"/>
          <w:sz w:val="24"/>
          <w:szCs w:val="24"/>
          <w:lang w:val="en-US"/>
        </w:rPr>
        <w:t>by</w:t>
      </w:r>
      <w:r w:rsidR="00197EEA" w:rsidRPr="001615A8">
        <w:rPr>
          <w:rFonts w:ascii="Times New Roman" w:hAnsi="Times New Roman"/>
          <w:color w:val="000000"/>
          <w:sz w:val="24"/>
          <w:szCs w:val="24"/>
          <w:lang w:val="en-US"/>
        </w:rPr>
        <w:t xml:space="preserve"> Energocom</w:t>
      </w:r>
      <w:r w:rsidR="00424C42" w:rsidRPr="001615A8">
        <w:rPr>
          <w:rFonts w:ascii="Times New Roman" w:hAnsi="Times New Roman"/>
          <w:color w:val="000000"/>
          <w:sz w:val="24"/>
          <w:szCs w:val="24"/>
          <w:lang w:val="en-US"/>
        </w:rPr>
        <w:t xml:space="preserve"> </w:t>
      </w:r>
      <w:r w:rsidR="00F114FA" w:rsidRPr="001615A8">
        <w:rPr>
          <w:rFonts w:ascii="Times New Roman" w:hAnsi="Times New Roman"/>
          <w:color w:val="000000"/>
          <w:sz w:val="24"/>
          <w:szCs w:val="24"/>
          <w:lang w:val="en-US"/>
        </w:rPr>
        <w:t>JSC</w:t>
      </w:r>
      <w:r w:rsidR="00197EEA" w:rsidRPr="001615A8">
        <w:rPr>
          <w:rFonts w:ascii="Times New Roman" w:hAnsi="Times New Roman"/>
          <w:color w:val="000000"/>
          <w:sz w:val="24"/>
          <w:szCs w:val="24"/>
          <w:lang w:val="en-US"/>
        </w:rPr>
        <w:t xml:space="preserve">, </w:t>
      </w:r>
      <w:r w:rsidR="006123B9" w:rsidRPr="001615A8">
        <w:rPr>
          <w:rFonts w:ascii="Times New Roman" w:hAnsi="Times New Roman"/>
          <w:color w:val="000000"/>
          <w:sz w:val="24"/>
          <w:szCs w:val="24"/>
          <w:lang w:val="en-US"/>
        </w:rPr>
        <w:t xml:space="preserve">is sold </w:t>
      </w:r>
      <w:r w:rsidR="00197EEA" w:rsidRPr="001615A8">
        <w:rPr>
          <w:rFonts w:ascii="Times New Roman" w:hAnsi="Times New Roman"/>
          <w:color w:val="000000"/>
          <w:sz w:val="24"/>
          <w:szCs w:val="24"/>
          <w:lang w:val="en-US"/>
        </w:rPr>
        <w:t>to FEEN</w:t>
      </w:r>
      <w:r w:rsidR="006123B9" w:rsidRPr="001615A8">
        <w:rPr>
          <w:rFonts w:ascii="Times New Roman" w:hAnsi="Times New Roman"/>
          <w:color w:val="000000"/>
          <w:sz w:val="24"/>
          <w:szCs w:val="24"/>
          <w:lang w:val="en-US"/>
        </w:rPr>
        <w:t>, to</w:t>
      </w:r>
      <w:r w:rsidR="00197EEA" w:rsidRPr="001615A8">
        <w:rPr>
          <w:rFonts w:ascii="Times New Roman" w:hAnsi="Times New Roman"/>
          <w:color w:val="000000"/>
          <w:sz w:val="24"/>
          <w:szCs w:val="24"/>
          <w:lang w:val="en-US"/>
        </w:rPr>
        <w:t xml:space="preserve"> GNFFE</w:t>
      </w:r>
      <w:r w:rsidR="002E2466" w:rsidRPr="001615A8">
        <w:rPr>
          <w:rFonts w:ascii="Times New Roman" w:hAnsi="Times New Roman"/>
          <w:color w:val="000000"/>
          <w:sz w:val="24"/>
          <w:szCs w:val="24"/>
          <w:lang w:val="en-US"/>
        </w:rPr>
        <w:t xml:space="preserve"> (</w:t>
      </w:r>
      <w:r w:rsidR="006123B9" w:rsidRPr="001615A8">
        <w:rPr>
          <w:rFonts w:ascii="Times New Roman" w:hAnsi="Times New Roman"/>
          <w:color w:val="000000"/>
          <w:sz w:val="24"/>
          <w:szCs w:val="24"/>
          <w:lang w:val="en-US"/>
        </w:rPr>
        <w:t>including the electricity for balancing</w:t>
      </w:r>
      <w:r w:rsidR="002E2466" w:rsidRPr="001615A8">
        <w:rPr>
          <w:rFonts w:ascii="Times New Roman" w:hAnsi="Times New Roman"/>
          <w:color w:val="000000"/>
          <w:sz w:val="24"/>
          <w:szCs w:val="24"/>
          <w:lang w:val="en-US"/>
        </w:rPr>
        <w:t>)</w:t>
      </w:r>
      <w:r w:rsidR="00197EEA" w:rsidRPr="001615A8">
        <w:rPr>
          <w:rFonts w:ascii="Times New Roman" w:hAnsi="Times New Roman"/>
          <w:color w:val="000000"/>
          <w:sz w:val="24"/>
          <w:szCs w:val="24"/>
          <w:lang w:val="en-US"/>
        </w:rPr>
        <w:t xml:space="preserve"> and </w:t>
      </w:r>
      <w:r w:rsidR="002E2466" w:rsidRPr="001615A8">
        <w:rPr>
          <w:rFonts w:ascii="Times New Roman" w:hAnsi="Times New Roman"/>
          <w:color w:val="000000"/>
          <w:sz w:val="24"/>
          <w:szCs w:val="24"/>
          <w:lang w:val="en-US"/>
        </w:rPr>
        <w:t xml:space="preserve">to </w:t>
      </w:r>
      <w:r w:rsidR="00197EEA" w:rsidRPr="001615A8">
        <w:rPr>
          <w:rFonts w:ascii="Times New Roman" w:hAnsi="Times New Roman"/>
          <w:color w:val="000000"/>
          <w:sz w:val="24"/>
          <w:szCs w:val="24"/>
          <w:lang w:val="en-US"/>
        </w:rPr>
        <w:t>eligible customers</w:t>
      </w:r>
      <w:r w:rsidR="006123B9" w:rsidRPr="001615A8">
        <w:rPr>
          <w:rFonts w:ascii="Times New Roman" w:hAnsi="Times New Roman"/>
          <w:color w:val="000000"/>
          <w:sz w:val="24"/>
          <w:szCs w:val="24"/>
          <w:lang w:val="en-US"/>
        </w:rPr>
        <w:t>, according to the signed contracts</w:t>
      </w:r>
      <w:r w:rsidR="00197EEA" w:rsidRPr="001615A8">
        <w:rPr>
          <w:rFonts w:ascii="Times New Roman" w:hAnsi="Times New Roman"/>
          <w:color w:val="000000"/>
          <w:sz w:val="24"/>
          <w:szCs w:val="24"/>
          <w:lang w:val="en-US"/>
        </w:rPr>
        <w:t>.</w:t>
      </w:r>
    </w:p>
    <w:p w:rsidR="00D64DF5"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39.</w:t>
      </w:r>
      <w:r w:rsidRPr="001615A8">
        <w:rPr>
          <w:rFonts w:ascii="Times New Roman" w:hAnsi="Times New Roman"/>
          <w:color w:val="000000"/>
          <w:sz w:val="24"/>
          <w:szCs w:val="24"/>
          <w:lang w:val="en-US"/>
        </w:rPr>
        <w:t xml:space="preserve"> </w:t>
      </w:r>
      <w:r w:rsidR="006720D6" w:rsidRPr="001615A8">
        <w:rPr>
          <w:rFonts w:ascii="Times New Roman" w:hAnsi="Times New Roman"/>
          <w:color w:val="000000"/>
          <w:sz w:val="24"/>
          <w:szCs w:val="24"/>
          <w:lang w:val="en-US"/>
        </w:rPr>
        <w:t xml:space="preserve">All </w:t>
      </w:r>
      <w:r w:rsidR="00D64DF5" w:rsidRPr="001615A8">
        <w:rPr>
          <w:rFonts w:ascii="Times New Roman" w:hAnsi="Times New Roman"/>
          <w:color w:val="000000"/>
          <w:sz w:val="24"/>
          <w:szCs w:val="24"/>
          <w:lang w:val="en-US"/>
        </w:rPr>
        <w:t>contract</w:t>
      </w:r>
      <w:r w:rsidR="006720D6" w:rsidRPr="001615A8">
        <w:rPr>
          <w:rFonts w:ascii="Times New Roman" w:hAnsi="Times New Roman"/>
          <w:color w:val="000000"/>
          <w:sz w:val="24"/>
          <w:szCs w:val="24"/>
          <w:lang w:val="en-US"/>
        </w:rPr>
        <w:t>s</w:t>
      </w:r>
      <w:r w:rsidR="00D64DF5" w:rsidRPr="001615A8">
        <w:rPr>
          <w:rFonts w:ascii="Times New Roman" w:hAnsi="Times New Roman"/>
          <w:color w:val="000000"/>
          <w:sz w:val="24"/>
          <w:szCs w:val="24"/>
          <w:lang w:val="en-US"/>
        </w:rPr>
        <w:t xml:space="preserve"> on electricity purchase by suppliers </w:t>
      </w:r>
      <w:r w:rsidR="006720D6" w:rsidRPr="001615A8">
        <w:rPr>
          <w:rFonts w:ascii="Times New Roman" w:hAnsi="Times New Roman"/>
          <w:color w:val="000000"/>
          <w:sz w:val="24"/>
          <w:szCs w:val="24"/>
          <w:lang w:val="en-US"/>
        </w:rPr>
        <w:t xml:space="preserve">from abroad </w:t>
      </w:r>
      <w:r w:rsidR="00D64DF5" w:rsidRPr="001615A8">
        <w:rPr>
          <w:rFonts w:ascii="Times New Roman" w:hAnsi="Times New Roman"/>
          <w:color w:val="000000"/>
          <w:sz w:val="24"/>
          <w:szCs w:val="24"/>
          <w:lang w:val="en-US"/>
        </w:rPr>
        <w:t>should be presented to</w:t>
      </w:r>
      <w:r w:rsidR="00657795" w:rsidRPr="001615A8">
        <w:rPr>
          <w:rFonts w:ascii="Times New Roman" w:hAnsi="Times New Roman"/>
          <w:color w:val="000000"/>
          <w:sz w:val="24"/>
          <w:szCs w:val="24"/>
          <w:lang w:val="en-US"/>
        </w:rPr>
        <w:t xml:space="preserve"> </w:t>
      </w:r>
      <w:r w:rsidR="00091628" w:rsidRPr="001615A8">
        <w:rPr>
          <w:rFonts w:ascii="Times New Roman" w:hAnsi="Times New Roman"/>
          <w:sz w:val="24"/>
          <w:szCs w:val="24"/>
          <w:lang w:val="en-US"/>
        </w:rPr>
        <w:t>NAER</w:t>
      </w:r>
      <w:r w:rsidR="00657795" w:rsidRPr="001615A8">
        <w:rPr>
          <w:rFonts w:ascii="Times New Roman" w:hAnsi="Times New Roman"/>
          <w:color w:val="000000"/>
          <w:sz w:val="24"/>
          <w:szCs w:val="24"/>
          <w:lang w:val="en-US"/>
        </w:rPr>
        <w:t xml:space="preserve"> </w:t>
      </w:r>
      <w:r w:rsidR="006720D6" w:rsidRPr="001615A8">
        <w:rPr>
          <w:rFonts w:ascii="Times New Roman" w:hAnsi="Times New Roman"/>
          <w:color w:val="000000"/>
          <w:sz w:val="24"/>
          <w:szCs w:val="24"/>
          <w:lang w:val="en-US"/>
        </w:rPr>
        <w:t>for coordination and to</w:t>
      </w:r>
      <w:r w:rsidR="00D64DF5" w:rsidRPr="001615A8">
        <w:rPr>
          <w:rFonts w:ascii="Times New Roman" w:hAnsi="Times New Roman"/>
          <w:color w:val="000000"/>
          <w:sz w:val="24"/>
          <w:szCs w:val="24"/>
          <w:lang w:val="en-US"/>
        </w:rPr>
        <w:t xml:space="preserve"> the TSO (</w:t>
      </w:r>
      <w:r w:rsidR="005A7BE8" w:rsidRPr="001615A8">
        <w:rPr>
          <w:rFonts w:ascii="Times New Roman" w:hAnsi="Times New Roman"/>
          <w:color w:val="000000"/>
          <w:sz w:val="24"/>
          <w:szCs w:val="24"/>
          <w:lang w:val="en-US"/>
        </w:rPr>
        <w:t xml:space="preserve">SE </w:t>
      </w:r>
      <w:r w:rsidR="00D64DF5" w:rsidRPr="001615A8">
        <w:rPr>
          <w:rFonts w:ascii="Times New Roman" w:hAnsi="Times New Roman"/>
          <w:color w:val="000000"/>
          <w:sz w:val="24"/>
          <w:szCs w:val="24"/>
          <w:lang w:val="en-US"/>
        </w:rPr>
        <w:t xml:space="preserve">Moldelectrica) to be examined </w:t>
      </w:r>
      <w:r w:rsidR="006123B9" w:rsidRPr="001615A8">
        <w:rPr>
          <w:rFonts w:ascii="Times New Roman" w:hAnsi="Times New Roman"/>
          <w:color w:val="000000"/>
          <w:sz w:val="24"/>
          <w:szCs w:val="24"/>
          <w:lang w:val="en-US"/>
        </w:rPr>
        <w:t>from the point of view</w:t>
      </w:r>
      <w:r w:rsidR="00D64DF5" w:rsidRPr="001615A8">
        <w:rPr>
          <w:rFonts w:ascii="Times New Roman" w:hAnsi="Times New Roman"/>
          <w:color w:val="000000"/>
          <w:sz w:val="24"/>
          <w:szCs w:val="24"/>
          <w:lang w:val="en-US"/>
        </w:rPr>
        <w:t xml:space="preserve"> of technical possibility to implement such contracts.</w:t>
      </w:r>
    </w:p>
    <w:p w:rsidR="00D64DF5" w:rsidRPr="001615A8" w:rsidRDefault="0059467F" w:rsidP="007D7CC6">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40.</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Each electricity supplier and eligible </w:t>
      </w:r>
      <w:r w:rsidR="00494E71" w:rsidRPr="001615A8">
        <w:rPr>
          <w:rFonts w:ascii="Times New Roman" w:hAnsi="Times New Roman"/>
          <w:color w:val="000000"/>
          <w:sz w:val="24"/>
          <w:szCs w:val="24"/>
          <w:lang w:val="en-US"/>
        </w:rPr>
        <w:t>customer</w:t>
      </w:r>
      <w:r w:rsidR="006123B9" w:rsidRPr="001615A8">
        <w:rPr>
          <w:rFonts w:ascii="Times New Roman" w:hAnsi="Times New Roman"/>
          <w:color w:val="000000"/>
          <w:sz w:val="24"/>
          <w:szCs w:val="24"/>
          <w:lang w:val="en-US"/>
        </w:rPr>
        <w:t xml:space="preserve"> shall</w:t>
      </w:r>
      <w:r w:rsidR="00D64DF5" w:rsidRPr="001615A8">
        <w:rPr>
          <w:rFonts w:ascii="Times New Roman" w:hAnsi="Times New Roman"/>
          <w:color w:val="000000"/>
          <w:sz w:val="24"/>
          <w:szCs w:val="24"/>
          <w:lang w:val="en-US"/>
        </w:rPr>
        <w:t xml:space="preserve"> sign contracts with </w:t>
      </w:r>
      <w:r w:rsidR="005A7BE8" w:rsidRPr="001615A8">
        <w:rPr>
          <w:rFonts w:ascii="Times New Roman" w:hAnsi="Times New Roman"/>
          <w:color w:val="000000"/>
          <w:sz w:val="24"/>
          <w:szCs w:val="24"/>
          <w:lang w:val="en-US"/>
        </w:rPr>
        <w:t xml:space="preserve">SE </w:t>
      </w:r>
      <w:r w:rsidR="00D64DF5" w:rsidRPr="001615A8">
        <w:rPr>
          <w:rFonts w:ascii="Times New Roman" w:hAnsi="Times New Roman"/>
          <w:color w:val="000000"/>
          <w:sz w:val="24"/>
          <w:szCs w:val="24"/>
          <w:lang w:val="en-US"/>
        </w:rPr>
        <w:t>Moldelectrica for provision of transmission services by TSO</w:t>
      </w:r>
      <w:r w:rsidR="006720D6" w:rsidRPr="001615A8">
        <w:rPr>
          <w:rFonts w:ascii="Times New Roman" w:hAnsi="Times New Roman"/>
          <w:color w:val="000000"/>
          <w:sz w:val="24"/>
          <w:szCs w:val="24"/>
          <w:lang w:val="en-US"/>
        </w:rPr>
        <w:t xml:space="preserve"> a</w:t>
      </w:r>
      <w:r w:rsidR="002E2466" w:rsidRPr="001615A8">
        <w:rPr>
          <w:rFonts w:ascii="Times New Roman" w:hAnsi="Times New Roman"/>
          <w:color w:val="000000"/>
          <w:sz w:val="24"/>
          <w:szCs w:val="24"/>
          <w:lang w:val="en-US"/>
        </w:rPr>
        <w:t xml:space="preserve">nd with distribution </w:t>
      </w:r>
      <w:r w:rsidR="006123B9" w:rsidRPr="001615A8">
        <w:rPr>
          <w:rFonts w:ascii="Times New Roman" w:hAnsi="Times New Roman"/>
          <w:color w:val="000000"/>
          <w:sz w:val="24"/>
          <w:szCs w:val="24"/>
          <w:lang w:val="en-US"/>
        </w:rPr>
        <w:t xml:space="preserve">network </w:t>
      </w:r>
      <w:r w:rsidR="002E2466" w:rsidRPr="001615A8">
        <w:rPr>
          <w:rFonts w:ascii="Times New Roman" w:hAnsi="Times New Roman"/>
          <w:color w:val="000000"/>
          <w:sz w:val="24"/>
          <w:szCs w:val="24"/>
          <w:lang w:val="en-US"/>
        </w:rPr>
        <w:t xml:space="preserve">operators </w:t>
      </w:r>
      <w:r w:rsidR="006720D6" w:rsidRPr="001615A8">
        <w:rPr>
          <w:rFonts w:ascii="Times New Roman" w:hAnsi="Times New Roman"/>
          <w:color w:val="000000"/>
          <w:sz w:val="24"/>
          <w:szCs w:val="24"/>
          <w:lang w:val="en-US"/>
        </w:rPr>
        <w:t>for distribution services.</w:t>
      </w:r>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r w:rsidRPr="001615A8">
        <w:rPr>
          <w:rFonts w:ascii="Times New Roman" w:hAnsi="Times New Roman"/>
          <w:color w:val="auto"/>
          <w:szCs w:val="24"/>
          <w:lang w:val="en-US"/>
        </w:rPr>
        <w:t>1.5.2.</w:t>
      </w:r>
      <w:r w:rsidR="00D64DF5" w:rsidRPr="001615A8">
        <w:rPr>
          <w:rFonts w:ascii="Times New Roman" w:hAnsi="Times New Roman"/>
          <w:color w:val="auto"/>
          <w:szCs w:val="24"/>
          <w:lang w:val="en-US"/>
        </w:rPr>
        <w:t xml:space="preserve"> </w:t>
      </w:r>
      <w:bookmarkStart w:id="82" w:name="_Toc475612249"/>
      <w:r w:rsidR="00020390" w:rsidRPr="001615A8">
        <w:rPr>
          <w:rFonts w:ascii="Times New Roman" w:hAnsi="Times New Roman"/>
          <w:color w:val="auto"/>
          <w:szCs w:val="24"/>
          <w:lang w:val="en-US"/>
        </w:rPr>
        <w:t xml:space="preserve">Purchase </w:t>
      </w:r>
      <w:r w:rsidR="00D64DF5" w:rsidRPr="001615A8">
        <w:rPr>
          <w:rFonts w:ascii="Times New Roman" w:hAnsi="Times New Roman"/>
          <w:color w:val="auto"/>
          <w:szCs w:val="24"/>
          <w:lang w:val="en-US"/>
        </w:rPr>
        <w:t>of electricity</w:t>
      </w:r>
      <w:bookmarkEnd w:id="82"/>
    </w:p>
    <w:p w:rsidR="00D64DF5" w:rsidRPr="001615A8" w:rsidRDefault="0059467F" w:rsidP="007D7CC6">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41.</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Apart from electricity </w:t>
      </w:r>
      <w:r w:rsidR="0057719F" w:rsidRPr="001615A8">
        <w:rPr>
          <w:rFonts w:ascii="Times New Roman" w:hAnsi="Times New Roman"/>
          <w:sz w:val="24"/>
          <w:szCs w:val="24"/>
          <w:lang w:val="en-US" w:eastAsia="ru-RU"/>
        </w:rPr>
        <w:t>bought</w:t>
      </w:r>
      <w:r w:rsidR="00D64DF5" w:rsidRPr="001615A8">
        <w:rPr>
          <w:rFonts w:ascii="Times New Roman" w:hAnsi="Times New Roman"/>
          <w:sz w:val="24"/>
          <w:szCs w:val="24"/>
          <w:lang w:val="en-US" w:eastAsia="ru-RU"/>
        </w:rPr>
        <w:t xml:space="preserve"> from </w:t>
      </w:r>
      <w:r w:rsidR="00913B33" w:rsidRPr="001615A8">
        <w:rPr>
          <w:rFonts w:ascii="Times New Roman" w:hAnsi="Times New Roman"/>
          <w:sz w:val="24"/>
          <w:szCs w:val="24"/>
          <w:lang w:val="en-US" w:eastAsia="ru-RU"/>
        </w:rPr>
        <w:t>MGRES</w:t>
      </w:r>
      <w:r w:rsidR="00D64DF5" w:rsidRPr="001615A8">
        <w:rPr>
          <w:rFonts w:ascii="Times New Roman" w:hAnsi="Times New Roman"/>
          <w:sz w:val="24"/>
          <w:szCs w:val="24"/>
          <w:lang w:val="en-US" w:eastAsia="ru-RU"/>
        </w:rPr>
        <w:t xml:space="preserve"> as being part of the interconnected and synchronized IPS/UPS system, electricity import is technically also possible from Romania, however, only in island mode due to different frequency standards of ENTSO-E.</w:t>
      </w:r>
    </w:p>
    <w:p w:rsidR="00D64DF5" w:rsidRPr="001615A8" w:rsidRDefault="0059467F" w:rsidP="007D7CC6">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42.</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At present, the price for electricity purchased from </w:t>
      </w:r>
      <w:r w:rsidR="00EF6142" w:rsidRPr="001615A8">
        <w:rPr>
          <w:rFonts w:ascii="Times New Roman" w:hAnsi="Times New Roman"/>
          <w:sz w:val="24"/>
          <w:szCs w:val="24"/>
          <w:lang w:val="en-US" w:eastAsia="ru-RU"/>
        </w:rPr>
        <w:t>MGRES</w:t>
      </w:r>
      <w:r w:rsidR="00D64DF5" w:rsidRPr="001615A8">
        <w:rPr>
          <w:rFonts w:ascii="Times New Roman" w:hAnsi="Times New Roman"/>
          <w:sz w:val="24"/>
          <w:szCs w:val="24"/>
          <w:lang w:val="en-US" w:eastAsia="ru-RU"/>
        </w:rPr>
        <w:t xml:space="preserve"> </w:t>
      </w:r>
      <w:r w:rsidR="0074466D" w:rsidRPr="001615A8">
        <w:rPr>
          <w:rFonts w:ascii="Times New Roman" w:hAnsi="Times New Roman"/>
          <w:sz w:val="24"/>
          <w:szCs w:val="24"/>
          <w:lang w:val="en-US" w:eastAsia="ru-RU"/>
        </w:rPr>
        <w:t>is</w:t>
      </w:r>
      <w:r w:rsidR="00D64DF5" w:rsidRPr="001615A8">
        <w:rPr>
          <w:rFonts w:ascii="Times New Roman" w:hAnsi="Times New Roman"/>
          <w:sz w:val="24"/>
          <w:szCs w:val="24"/>
          <w:lang w:val="en-US" w:eastAsia="ru-RU"/>
        </w:rPr>
        <w:t xml:space="preserve"> </w:t>
      </w:r>
      <w:r w:rsidR="0057719F" w:rsidRPr="001615A8">
        <w:rPr>
          <w:rFonts w:ascii="Times New Roman" w:hAnsi="Times New Roman"/>
          <w:sz w:val="24"/>
          <w:szCs w:val="24"/>
          <w:lang w:val="en-US" w:eastAsia="ru-RU"/>
        </w:rPr>
        <w:t>0,0487 USD/kWh</w:t>
      </w:r>
      <w:r w:rsidR="00D64DF5" w:rsidRPr="001615A8">
        <w:rPr>
          <w:rFonts w:ascii="Times New Roman" w:hAnsi="Times New Roman"/>
          <w:sz w:val="24"/>
          <w:szCs w:val="24"/>
          <w:lang w:val="en-US" w:eastAsia="ru-RU"/>
        </w:rPr>
        <w:t xml:space="preserve">. In case of generation unit outage in </w:t>
      </w:r>
      <w:r w:rsidR="00EF6142" w:rsidRPr="001615A8">
        <w:rPr>
          <w:rFonts w:ascii="Times New Roman" w:hAnsi="Times New Roman"/>
          <w:sz w:val="24"/>
          <w:szCs w:val="24"/>
          <w:lang w:val="en-US" w:eastAsia="ru-RU"/>
        </w:rPr>
        <w:t>MGRES</w:t>
      </w:r>
      <w:r w:rsidR="00D64DF5" w:rsidRPr="001615A8">
        <w:rPr>
          <w:rFonts w:ascii="Times New Roman" w:hAnsi="Times New Roman"/>
          <w:sz w:val="24"/>
          <w:szCs w:val="24"/>
          <w:lang w:val="en-US" w:eastAsia="ru-RU"/>
        </w:rPr>
        <w:t>, the load is covered by the Ukrainian power system.</w:t>
      </w:r>
    </w:p>
    <w:p w:rsidR="00D64DF5" w:rsidRPr="001615A8" w:rsidRDefault="0059467F" w:rsidP="007D7CC6">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43.</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Except Energocom </w:t>
      </w:r>
      <w:r w:rsidR="00016D42" w:rsidRPr="001615A8">
        <w:rPr>
          <w:rFonts w:ascii="Times New Roman" w:hAnsi="Times New Roman"/>
          <w:sz w:val="24"/>
          <w:szCs w:val="24"/>
          <w:lang w:val="en-US" w:eastAsia="ru-RU"/>
        </w:rPr>
        <w:t>JSC</w:t>
      </w:r>
      <w:r w:rsidR="00D64DF5" w:rsidRPr="001615A8">
        <w:rPr>
          <w:rFonts w:ascii="Times New Roman" w:hAnsi="Times New Roman"/>
          <w:sz w:val="24"/>
          <w:szCs w:val="24"/>
          <w:lang w:val="en-US" w:eastAsia="ru-RU"/>
        </w:rPr>
        <w:t xml:space="preserve">, there are </w:t>
      </w:r>
      <w:r w:rsidR="00913B33" w:rsidRPr="001615A8">
        <w:rPr>
          <w:rFonts w:ascii="Times New Roman" w:hAnsi="Times New Roman"/>
          <w:sz w:val="24"/>
          <w:szCs w:val="24"/>
          <w:lang w:val="en-US" w:eastAsia="ru-RU"/>
        </w:rPr>
        <w:t>13</w:t>
      </w:r>
      <w:r w:rsidR="00D64DF5" w:rsidRPr="001615A8">
        <w:rPr>
          <w:rFonts w:ascii="Times New Roman" w:hAnsi="Times New Roman"/>
          <w:sz w:val="24"/>
          <w:szCs w:val="24"/>
          <w:lang w:val="en-US" w:eastAsia="ru-RU"/>
        </w:rPr>
        <w:t xml:space="preserve"> other independent electricity suppliers at non-regulated tariffs (licensed by </w:t>
      </w:r>
      <w:r w:rsidR="00091628" w:rsidRPr="001615A8">
        <w:rPr>
          <w:rFonts w:ascii="Times New Roman" w:hAnsi="Times New Roman"/>
          <w:sz w:val="24"/>
          <w:szCs w:val="24"/>
          <w:lang w:val="en-US"/>
        </w:rPr>
        <w:t>NAER</w:t>
      </w:r>
      <w:r w:rsidR="00D64DF5" w:rsidRPr="001615A8">
        <w:rPr>
          <w:rFonts w:ascii="Times New Roman" w:hAnsi="Times New Roman"/>
          <w:sz w:val="24"/>
          <w:szCs w:val="24"/>
          <w:lang w:val="en-US" w:eastAsia="ru-RU"/>
        </w:rPr>
        <w:t xml:space="preserve">) that potentially could enter into the competition to provide cheaper electricity, either referred to base or balancing power. However, due to lack of credibility, financial strength of these suppliers as well as conditions </w:t>
      </w:r>
      <w:r w:rsidR="00391FE7" w:rsidRPr="001615A8">
        <w:rPr>
          <w:rFonts w:ascii="Times New Roman" w:hAnsi="Times New Roman"/>
          <w:sz w:val="24"/>
          <w:szCs w:val="24"/>
          <w:lang w:val="en-US" w:eastAsia="ru-RU"/>
        </w:rPr>
        <w:t xml:space="preserve">of electricity export by Ukraine </w:t>
      </w:r>
      <w:r w:rsidR="00D64DF5" w:rsidRPr="001615A8">
        <w:rPr>
          <w:rFonts w:ascii="Times New Roman" w:hAnsi="Times New Roman"/>
          <w:sz w:val="24"/>
          <w:szCs w:val="24"/>
          <w:lang w:val="en-US" w:eastAsia="ru-RU"/>
        </w:rPr>
        <w:t>no contracts with them have been recorded until now.</w:t>
      </w:r>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83" w:name="_Toc475612250"/>
      <w:r w:rsidRPr="001615A8">
        <w:rPr>
          <w:rFonts w:ascii="Times New Roman" w:hAnsi="Times New Roman"/>
          <w:color w:val="auto"/>
          <w:szCs w:val="24"/>
          <w:lang w:val="en-US"/>
        </w:rPr>
        <w:t xml:space="preserve">1.5.3. </w:t>
      </w:r>
      <w:r w:rsidR="00D64DF5" w:rsidRPr="001615A8">
        <w:rPr>
          <w:rFonts w:ascii="Times New Roman" w:hAnsi="Times New Roman"/>
          <w:color w:val="auto"/>
          <w:szCs w:val="24"/>
          <w:lang w:val="en-US"/>
        </w:rPr>
        <w:t>System reserve</w:t>
      </w:r>
      <w:bookmarkEnd w:id="83"/>
      <w:r w:rsidR="00D64DF5" w:rsidRPr="001615A8">
        <w:rPr>
          <w:rFonts w:ascii="Times New Roman" w:hAnsi="Times New Roman"/>
          <w:color w:val="auto"/>
          <w:szCs w:val="24"/>
          <w:lang w:val="en-US"/>
        </w:rPr>
        <w:t xml:space="preserve"> </w:t>
      </w:r>
    </w:p>
    <w:p w:rsidR="00D64DF5" w:rsidRPr="001615A8" w:rsidRDefault="0059467F" w:rsidP="007D7CC6">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44.</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Due to its deficient power generation capacity on the mainland (approximately 300 MW available vs. 800 MW of the winter peak-load), very peculiar power generation conditions (heat demand driven CHPs and small-scale HPP with vulnerable hydrology) and involved technologies, mainland of the RoM has practically no power system reserve in winter and summer when the CHPs are generally out of operation due to no heat demand. All typical types of reserves envisaged in the </w:t>
      </w:r>
      <w:r w:rsidR="00044AAB" w:rsidRPr="001615A8">
        <w:rPr>
          <w:rFonts w:ascii="Times New Roman" w:hAnsi="Times New Roman"/>
          <w:sz w:val="24"/>
          <w:szCs w:val="24"/>
          <w:lang w:val="en-US" w:eastAsia="ru-RU"/>
        </w:rPr>
        <w:t>T</w:t>
      </w:r>
      <w:r w:rsidR="00D64DF5" w:rsidRPr="001615A8">
        <w:rPr>
          <w:rFonts w:ascii="Times New Roman" w:hAnsi="Times New Roman"/>
          <w:sz w:val="24"/>
          <w:szCs w:val="24"/>
          <w:lang w:val="en-US" w:eastAsia="ru-RU"/>
        </w:rPr>
        <w:t xml:space="preserve">echnical Norms of the Electricity transmission network (primary, secondary, fast tertiary and slow tertiary reserves) have to be consequently provided from outside (Ukraine) including frequency control services. </w:t>
      </w:r>
      <w:r w:rsidR="00EF6142" w:rsidRPr="001615A8">
        <w:rPr>
          <w:rFonts w:ascii="Times New Roman" w:hAnsi="Times New Roman"/>
          <w:sz w:val="24"/>
          <w:szCs w:val="24"/>
          <w:lang w:val="en-US" w:eastAsia="ru-RU"/>
        </w:rPr>
        <w:t>MGRES</w:t>
      </w:r>
      <w:r w:rsidR="00D64DF5" w:rsidRPr="001615A8">
        <w:rPr>
          <w:rFonts w:ascii="Times New Roman" w:hAnsi="Times New Roman"/>
          <w:sz w:val="24"/>
          <w:szCs w:val="24"/>
          <w:lang w:val="en-US" w:eastAsia="ru-RU"/>
        </w:rPr>
        <w:t xml:space="preserve"> </w:t>
      </w:r>
      <w:r w:rsidR="00D64DF5" w:rsidRPr="001615A8">
        <w:rPr>
          <w:rFonts w:ascii="Times New Roman" w:hAnsi="Times New Roman"/>
          <w:color w:val="000000"/>
          <w:sz w:val="24"/>
          <w:szCs w:val="24"/>
          <w:lang w:val="en-US" w:eastAsia="ru-RU"/>
        </w:rPr>
        <w:t xml:space="preserve">may provide some reserves, however, by now there has been not such agreement established and prices negotiated. </w:t>
      </w:r>
      <w:r w:rsidR="00D64DF5" w:rsidRPr="001615A8">
        <w:rPr>
          <w:rFonts w:ascii="Times New Roman" w:hAnsi="Times New Roman"/>
          <w:sz w:val="24"/>
          <w:szCs w:val="24"/>
          <w:lang w:val="en-US" w:eastAsia="ru-RU"/>
        </w:rPr>
        <w:t>The Technical Norms also provide the conditions and requirements under which the reserves are provided.</w:t>
      </w:r>
      <w:r w:rsidR="00CC066B" w:rsidRPr="001615A8">
        <w:rPr>
          <w:rFonts w:ascii="Times New Roman" w:hAnsi="Times New Roman"/>
          <w:sz w:val="24"/>
          <w:szCs w:val="24"/>
          <w:lang w:val="en-US" w:eastAsia="ru-RU"/>
        </w:rPr>
        <w:t xml:space="preserve"> In order for TSO to be able to contract the required system</w:t>
      </w:r>
      <w:r w:rsidR="002D5A51" w:rsidRPr="001615A8">
        <w:rPr>
          <w:rFonts w:ascii="Times New Roman" w:hAnsi="Times New Roman"/>
          <w:sz w:val="24"/>
          <w:szCs w:val="24"/>
          <w:lang w:val="en-US" w:eastAsia="ru-RU"/>
        </w:rPr>
        <w:t xml:space="preserve"> services and balancing energy, an update for Electricity market Rules is required.</w:t>
      </w:r>
    </w:p>
    <w:p w:rsidR="00D64DF5" w:rsidRPr="001615A8" w:rsidRDefault="00D64DF5" w:rsidP="00EB2B57">
      <w:pPr>
        <w:pStyle w:val="3"/>
        <w:numPr>
          <w:ilvl w:val="2"/>
          <w:numId w:val="37"/>
        </w:numPr>
        <w:spacing w:before="240" w:after="120"/>
        <w:rPr>
          <w:rFonts w:ascii="Times New Roman" w:hAnsi="Times New Roman"/>
          <w:color w:val="auto"/>
          <w:szCs w:val="24"/>
          <w:lang w:val="en-US"/>
        </w:rPr>
      </w:pPr>
      <w:bookmarkStart w:id="84" w:name="_Toc475612251"/>
      <w:r w:rsidRPr="001615A8">
        <w:rPr>
          <w:rFonts w:ascii="Times New Roman" w:hAnsi="Times New Roman"/>
          <w:color w:val="auto"/>
          <w:szCs w:val="24"/>
          <w:lang w:val="en-US"/>
        </w:rPr>
        <w:t>Reactive power compensation</w:t>
      </w:r>
      <w:bookmarkEnd w:id="84"/>
    </w:p>
    <w:p w:rsidR="00D64DF5" w:rsidRPr="001615A8" w:rsidRDefault="0059467F" w:rsidP="007D7CC6">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45.</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For normal operation, the internal transmission network is sufficient for current consumption levels. However, during grid maintenance or grid outages there might appear some local or system </w:t>
      </w:r>
      <w:r w:rsidR="00D64DF5" w:rsidRPr="001615A8">
        <w:rPr>
          <w:rFonts w:ascii="Times New Roman" w:hAnsi="Times New Roman"/>
          <w:color w:val="000000"/>
          <w:sz w:val="24"/>
          <w:szCs w:val="24"/>
          <w:lang w:val="en-US"/>
        </w:rPr>
        <w:lastRenderedPageBreak/>
        <w:t xml:space="preserve">power supply problems. Reactive power generated in the system (generators and power lines) is greater than the reactive load consumed and that imposes a need to implement the appropriate voltage control equipment, which is lacking at the moment. One of the local system problems refers to the southern part. When the 400 kV MGRES – Vulcanesti line is in maintenance it may appear situation when it is difficult to maintain the voltage level within the established limits. </w:t>
      </w:r>
    </w:p>
    <w:p w:rsidR="00D64DF5" w:rsidRPr="001615A8" w:rsidRDefault="00D64DF5" w:rsidP="00782C9A">
      <w:pPr>
        <w:tabs>
          <w:tab w:val="clear" w:pos="567"/>
        </w:tabs>
        <w:autoSpaceDE w:val="0"/>
        <w:autoSpaceDN w:val="0"/>
        <w:adjustRightInd w:val="0"/>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As well, due to heavy integration of RoM power system in U</w:t>
      </w:r>
      <w:r w:rsidR="00D37D07" w:rsidRPr="001615A8">
        <w:rPr>
          <w:rFonts w:ascii="Times New Roman" w:hAnsi="Times New Roman"/>
          <w:color w:val="000000"/>
          <w:sz w:val="24"/>
          <w:szCs w:val="24"/>
          <w:lang w:val="en-US"/>
        </w:rPr>
        <w:t xml:space="preserve">krainian </w:t>
      </w:r>
      <w:r w:rsidRPr="001615A8">
        <w:rPr>
          <w:rFonts w:ascii="Times New Roman" w:hAnsi="Times New Roman"/>
          <w:color w:val="000000"/>
          <w:sz w:val="24"/>
          <w:szCs w:val="24"/>
          <w:lang w:val="en-US"/>
        </w:rPr>
        <w:t>power system, there is a significant impact from UA system that may lead occasionally to too high or too low voltage levels in RoM, in which cases the Moldovan dispatcher lacks the required means to control the local voltage levels in Moldovan transmission system and is left with only one option – disconnection of HV lines in order to decrease the line charging.</w:t>
      </w:r>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85" w:name="_Toc475612252"/>
      <w:r w:rsidRPr="001615A8">
        <w:rPr>
          <w:rFonts w:ascii="Times New Roman" w:hAnsi="Times New Roman"/>
          <w:color w:val="auto"/>
          <w:szCs w:val="24"/>
          <w:lang w:val="en-US"/>
        </w:rPr>
        <w:t xml:space="preserve">1.5.5. </w:t>
      </w:r>
      <w:r w:rsidR="00D64DF5" w:rsidRPr="001615A8">
        <w:rPr>
          <w:rFonts w:ascii="Times New Roman" w:hAnsi="Times New Roman"/>
          <w:color w:val="auto"/>
          <w:szCs w:val="24"/>
          <w:lang w:val="en-US"/>
        </w:rPr>
        <w:t>Congestion management</w:t>
      </w:r>
      <w:bookmarkEnd w:id="85"/>
    </w:p>
    <w:p w:rsidR="00D64DF5" w:rsidRPr="001615A8" w:rsidRDefault="0059467F" w:rsidP="007D7CC6">
      <w:pPr>
        <w:spacing w:after="120"/>
        <w:ind w:firstLine="284"/>
        <w:rPr>
          <w:rFonts w:ascii="Times New Roman" w:hAnsi="Times New Roman"/>
          <w:sz w:val="24"/>
          <w:szCs w:val="24"/>
          <w:lang w:val="en-US"/>
        </w:rPr>
      </w:pPr>
      <w:r w:rsidRPr="001615A8">
        <w:rPr>
          <w:rFonts w:ascii="Times New Roman" w:hAnsi="Times New Roman"/>
          <w:b/>
          <w:sz w:val="24"/>
          <w:szCs w:val="24"/>
          <w:lang w:val="en-US"/>
        </w:rPr>
        <w:t>46.</w:t>
      </w:r>
      <w:r w:rsidRPr="001615A8">
        <w:rPr>
          <w:rFonts w:ascii="Times New Roman" w:hAnsi="Times New Roman"/>
          <w:sz w:val="24"/>
          <w:szCs w:val="24"/>
          <w:lang w:val="en-US"/>
        </w:rPr>
        <w:t xml:space="preserve"> </w:t>
      </w:r>
      <w:r w:rsidR="00091628" w:rsidRPr="001615A8">
        <w:rPr>
          <w:rFonts w:ascii="Times New Roman" w:hAnsi="Times New Roman"/>
          <w:sz w:val="24"/>
          <w:szCs w:val="24"/>
          <w:lang w:val="en-US"/>
        </w:rPr>
        <w:t>NAER</w:t>
      </w:r>
      <w:r w:rsidR="00D64DF5" w:rsidRPr="001615A8">
        <w:rPr>
          <w:rFonts w:ascii="Times New Roman" w:hAnsi="Times New Roman"/>
          <w:sz w:val="24"/>
          <w:szCs w:val="24"/>
          <w:lang w:val="en-US"/>
        </w:rPr>
        <w:t xml:space="preserve"> has </w:t>
      </w:r>
      <w:r w:rsidR="008B11C4" w:rsidRPr="001615A8">
        <w:rPr>
          <w:rFonts w:ascii="Times New Roman" w:hAnsi="Times New Roman"/>
          <w:sz w:val="24"/>
          <w:szCs w:val="24"/>
          <w:lang w:val="en-US"/>
        </w:rPr>
        <w:t>adopted</w:t>
      </w:r>
      <w:r w:rsidR="008B11C4" w:rsidRPr="001615A8">
        <w:t xml:space="preserve"> </w:t>
      </w:r>
      <w:r w:rsidR="008B11C4" w:rsidRPr="001615A8">
        <w:rPr>
          <w:rFonts w:ascii="Times New Roman" w:hAnsi="Times New Roman"/>
          <w:sz w:val="24"/>
          <w:szCs w:val="24"/>
          <w:lang w:val="en-US"/>
        </w:rPr>
        <w:t>the R</w:t>
      </w:r>
      <w:r w:rsidR="00D64DF5" w:rsidRPr="001615A8">
        <w:rPr>
          <w:rFonts w:ascii="Times New Roman" w:hAnsi="Times New Roman"/>
          <w:sz w:val="24"/>
          <w:szCs w:val="24"/>
          <w:lang w:val="en-US"/>
        </w:rPr>
        <w:t>egulation on the allocation of capacities and congestion management mechanism on interconnections between the MPS and those of the neighboring power systems</w:t>
      </w:r>
      <w:r w:rsidR="008B11C4" w:rsidRPr="001615A8">
        <w:rPr>
          <w:rFonts w:ascii="Times New Roman" w:hAnsi="Times New Roman"/>
          <w:sz w:val="24"/>
          <w:szCs w:val="24"/>
          <w:lang w:val="en-US"/>
        </w:rPr>
        <w:t>, Decision No. 353/2016 of December 27, 2016</w:t>
      </w:r>
      <w:r w:rsidR="00D64DF5" w:rsidRPr="001615A8">
        <w:rPr>
          <w:rFonts w:ascii="Times New Roman" w:hAnsi="Times New Roman"/>
          <w:sz w:val="24"/>
          <w:szCs w:val="24"/>
          <w:lang w:val="en-US"/>
        </w:rPr>
        <w:t>. The main elements of this document are the following:</w:t>
      </w:r>
    </w:p>
    <w:p w:rsidR="007D7CC6" w:rsidRPr="001615A8" w:rsidRDefault="00D64DF5" w:rsidP="007D7CC6">
      <w:pPr>
        <w:pStyle w:val="aff5"/>
        <w:numPr>
          <w:ilvl w:val="0"/>
          <w:numId w:val="13"/>
        </w:numPr>
        <w:spacing w:before="60" w:line="276" w:lineRule="auto"/>
        <w:ind w:left="0" w:firstLine="360"/>
        <w:rPr>
          <w:lang w:val="en-US"/>
        </w:rPr>
      </w:pPr>
      <w:r w:rsidRPr="001615A8">
        <w:rPr>
          <w:lang w:val="en-US"/>
        </w:rPr>
        <w:t>The allocation of the available capacity on interconnectors is done by the TSO through auctions performed annually and monthly;</w:t>
      </w:r>
    </w:p>
    <w:p w:rsidR="00D014FC" w:rsidRPr="001615A8" w:rsidRDefault="00D014FC" w:rsidP="00D014FC">
      <w:pPr>
        <w:pStyle w:val="aff5"/>
        <w:numPr>
          <w:ilvl w:val="0"/>
          <w:numId w:val="13"/>
        </w:numPr>
        <w:spacing w:before="60" w:line="276" w:lineRule="auto"/>
        <w:rPr>
          <w:lang w:val="en-US"/>
        </w:rPr>
      </w:pPr>
      <w:r w:rsidRPr="001615A8">
        <w:rPr>
          <w:lang w:val="en-US"/>
        </w:rPr>
        <w:t xml:space="preserve">The allocation of interconnection capacity is performed for each interconnector or for a group of interconnectors of the power system of the Republic of Moldova with the neighboring systems, and for each direction, in accordance with the provisions of the above mentioned Regulation; </w:t>
      </w:r>
    </w:p>
    <w:p w:rsidR="007D7CC6" w:rsidRPr="001615A8" w:rsidRDefault="00D64DF5" w:rsidP="007D7CC6">
      <w:pPr>
        <w:pStyle w:val="aff5"/>
        <w:numPr>
          <w:ilvl w:val="0"/>
          <w:numId w:val="13"/>
        </w:numPr>
        <w:spacing w:before="60" w:line="276" w:lineRule="auto"/>
        <w:ind w:left="0" w:firstLine="360"/>
        <w:rPr>
          <w:lang w:val="en-US"/>
        </w:rPr>
      </w:pPr>
      <w:r w:rsidRPr="001615A8">
        <w:rPr>
          <w:lang w:val="en-US"/>
        </w:rPr>
        <w:t>Congestion management needs to ensure non-discrimination and should be based on market mechanisms that will provide efficient economic signals to the market participants and the TSOs;</w:t>
      </w:r>
    </w:p>
    <w:p w:rsidR="007D7CC6" w:rsidRPr="001615A8" w:rsidRDefault="00D64DF5" w:rsidP="007D7CC6">
      <w:pPr>
        <w:pStyle w:val="aff5"/>
        <w:numPr>
          <w:ilvl w:val="0"/>
          <w:numId w:val="13"/>
        </w:numPr>
        <w:spacing w:before="60" w:line="276" w:lineRule="auto"/>
        <w:ind w:left="0" w:firstLine="360"/>
        <w:rPr>
          <w:lang w:val="en-US"/>
        </w:rPr>
      </w:pPr>
      <w:r w:rsidRPr="001615A8">
        <w:rPr>
          <w:lang w:val="en-US"/>
        </w:rPr>
        <w:t>TSO defines the capacity products for capacity allocation and the capacities available in cooperation with the neighboring TSOs;</w:t>
      </w:r>
    </w:p>
    <w:p w:rsidR="00DC0548" w:rsidRPr="001615A8" w:rsidRDefault="00DC0548" w:rsidP="00DC0548">
      <w:pPr>
        <w:pStyle w:val="aff5"/>
        <w:numPr>
          <w:ilvl w:val="0"/>
          <w:numId w:val="13"/>
        </w:numPr>
        <w:spacing w:before="60" w:line="276" w:lineRule="auto"/>
        <w:rPr>
          <w:lang w:val="en-US"/>
        </w:rPr>
      </w:pPr>
      <w:r w:rsidRPr="001615A8">
        <w:rPr>
          <w:lang w:val="en-US"/>
        </w:rPr>
        <w:t>TSO can implement a common allocation procedure with neighboring TSO’s”;</w:t>
      </w:r>
    </w:p>
    <w:p w:rsidR="007D7CC6" w:rsidRPr="001615A8" w:rsidRDefault="00D64DF5" w:rsidP="007D7CC6">
      <w:pPr>
        <w:pStyle w:val="aff5"/>
        <w:numPr>
          <w:ilvl w:val="0"/>
          <w:numId w:val="13"/>
        </w:numPr>
        <w:spacing w:before="60" w:line="276" w:lineRule="auto"/>
        <w:ind w:left="0" w:firstLine="360"/>
        <w:rPr>
          <w:lang w:val="en-US"/>
        </w:rPr>
      </w:pPr>
      <w:r w:rsidRPr="001615A8">
        <w:rPr>
          <w:lang w:val="en-US"/>
        </w:rPr>
        <w:t xml:space="preserve">Producers, suppliers, eligible </w:t>
      </w:r>
      <w:r w:rsidR="00494E71" w:rsidRPr="001615A8">
        <w:rPr>
          <w:lang w:val="en-US"/>
        </w:rPr>
        <w:t>customers</w:t>
      </w:r>
      <w:r w:rsidRPr="001615A8">
        <w:rPr>
          <w:lang w:val="en-US"/>
        </w:rPr>
        <w:t xml:space="preserve"> and foreign legal entities that perform cross-border electricity exchanges may participate at the allocation of interconnectors’ capacity;</w:t>
      </w:r>
    </w:p>
    <w:p w:rsidR="007D7CC6" w:rsidRPr="001615A8" w:rsidRDefault="00D64DF5" w:rsidP="007D7CC6">
      <w:pPr>
        <w:pStyle w:val="aff5"/>
        <w:numPr>
          <w:ilvl w:val="0"/>
          <w:numId w:val="13"/>
        </w:numPr>
        <w:spacing w:before="60" w:line="276" w:lineRule="auto"/>
        <w:ind w:left="0" w:firstLine="360"/>
        <w:rPr>
          <w:lang w:val="en-US"/>
        </w:rPr>
      </w:pPr>
      <w:r w:rsidRPr="001615A8">
        <w:rPr>
          <w:lang w:val="en-US"/>
        </w:rPr>
        <w:t>The interconnectors’ capacity that is not used will be re-allocated;</w:t>
      </w:r>
    </w:p>
    <w:p w:rsidR="00D64DF5" w:rsidRPr="001615A8" w:rsidRDefault="00D64DF5" w:rsidP="007D7CC6">
      <w:pPr>
        <w:pStyle w:val="aff5"/>
        <w:numPr>
          <w:ilvl w:val="0"/>
          <w:numId w:val="13"/>
        </w:numPr>
        <w:spacing w:before="60" w:line="276" w:lineRule="auto"/>
        <w:ind w:left="0" w:firstLine="360"/>
        <w:rPr>
          <w:lang w:val="en-US"/>
        </w:rPr>
      </w:pPr>
      <w:r w:rsidRPr="001615A8">
        <w:rPr>
          <w:lang w:val="en-US"/>
        </w:rPr>
        <w:t>To ensure the transparency of the capacity allocation process the TSO will determine and publish on annual and monthly basis on its website: total available transmission capacity of each interconnector, net transmission capacity of each interconnector, allocated transmission capacity of each interconnector and transmission reserve margin. TSO coordinates all these figures with the TSOs of the neighboring countries.</w:t>
      </w:r>
    </w:p>
    <w:p w:rsidR="00D64DF5" w:rsidRPr="001615A8" w:rsidRDefault="00D64DF5" w:rsidP="00482C8F">
      <w:pPr>
        <w:pStyle w:val="aff5"/>
        <w:spacing w:before="60" w:line="276" w:lineRule="auto"/>
        <w:ind w:firstLine="0"/>
        <w:rPr>
          <w:lang w:val="en-US"/>
        </w:rPr>
      </w:pPr>
      <w:r w:rsidRPr="001615A8">
        <w:rPr>
          <w:lang w:val="en-US"/>
        </w:rPr>
        <w:t xml:space="preserve">The precondition for adoption of new regulation </w:t>
      </w:r>
      <w:r w:rsidR="00C515E7" w:rsidRPr="001615A8">
        <w:rPr>
          <w:lang w:val="en-US"/>
        </w:rPr>
        <w:t>wa</w:t>
      </w:r>
      <w:r w:rsidRPr="001615A8">
        <w:rPr>
          <w:lang w:val="en-US"/>
        </w:rPr>
        <w:t>s prior promulgation of draft Law amending and supplementing Law on Electricity.</w:t>
      </w:r>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86" w:name="_Toc475612253"/>
      <w:r w:rsidRPr="001615A8">
        <w:rPr>
          <w:rFonts w:ascii="Times New Roman" w:hAnsi="Times New Roman"/>
          <w:color w:val="auto"/>
          <w:szCs w:val="24"/>
          <w:lang w:val="en-US"/>
        </w:rPr>
        <w:t xml:space="preserve">1.5.6. </w:t>
      </w:r>
      <w:r w:rsidR="00D64DF5" w:rsidRPr="001615A8">
        <w:rPr>
          <w:rFonts w:ascii="Times New Roman" w:hAnsi="Times New Roman"/>
          <w:color w:val="auto"/>
          <w:szCs w:val="24"/>
          <w:lang w:val="en-US"/>
        </w:rPr>
        <w:t>Electricity network losses</w:t>
      </w:r>
      <w:bookmarkEnd w:id="86"/>
    </w:p>
    <w:p w:rsidR="00D64DF5" w:rsidRPr="001615A8" w:rsidRDefault="0059467F" w:rsidP="007D7CC6">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47.</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Approximately 70-75% of the energy sector equipment is worn out. During 200</w:t>
      </w:r>
      <w:r w:rsidR="007C0203" w:rsidRPr="001615A8">
        <w:rPr>
          <w:rFonts w:ascii="Times New Roman" w:hAnsi="Times New Roman"/>
          <w:sz w:val="24"/>
          <w:szCs w:val="24"/>
          <w:lang w:val="en-US" w:eastAsia="ru-RU"/>
        </w:rPr>
        <w:t>1</w:t>
      </w:r>
      <w:r w:rsidR="00D64DF5" w:rsidRPr="001615A8">
        <w:rPr>
          <w:rFonts w:ascii="Times New Roman" w:hAnsi="Times New Roman"/>
          <w:sz w:val="24"/>
          <w:szCs w:val="24"/>
          <w:lang w:val="en-US" w:eastAsia="ru-RU"/>
        </w:rPr>
        <w:t>-2010, losses in the electricity distribution networks dropped down from a level of over 2</w:t>
      </w:r>
      <w:r w:rsidR="007C0203" w:rsidRPr="001615A8">
        <w:rPr>
          <w:rFonts w:ascii="Times New Roman" w:hAnsi="Times New Roman"/>
          <w:sz w:val="24"/>
          <w:szCs w:val="24"/>
          <w:lang w:val="en-US" w:eastAsia="ru-RU"/>
        </w:rPr>
        <w:t>9</w:t>
      </w:r>
      <w:r w:rsidR="00D64DF5" w:rsidRPr="001615A8">
        <w:rPr>
          <w:rFonts w:ascii="Times New Roman" w:hAnsi="Times New Roman"/>
          <w:sz w:val="24"/>
          <w:szCs w:val="24"/>
          <w:lang w:val="en-US" w:eastAsia="ru-RU"/>
        </w:rPr>
        <w:t xml:space="preserve">% (to a level of 13%, after the distribution network operators were </w:t>
      </w:r>
      <w:r w:rsidR="00913B33" w:rsidRPr="001615A8">
        <w:rPr>
          <w:rFonts w:ascii="Times New Roman" w:hAnsi="Times New Roman"/>
          <w:sz w:val="24"/>
          <w:szCs w:val="24"/>
          <w:lang w:val="en-US" w:eastAsia="ru-RU"/>
        </w:rPr>
        <w:t>bound</w:t>
      </w:r>
      <w:r w:rsidR="00D64DF5" w:rsidRPr="001615A8">
        <w:rPr>
          <w:rFonts w:ascii="Times New Roman" w:hAnsi="Times New Roman"/>
          <w:sz w:val="24"/>
          <w:szCs w:val="24"/>
          <w:lang w:val="en-US" w:eastAsia="ru-RU"/>
        </w:rPr>
        <w:t xml:space="preserve">ed to </w:t>
      </w:r>
      <w:r w:rsidR="007C0203" w:rsidRPr="001615A8">
        <w:rPr>
          <w:rFonts w:ascii="Times New Roman" w:hAnsi="Times New Roman"/>
          <w:sz w:val="24"/>
          <w:szCs w:val="24"/>
          <w:lang w:val="en-US" w:eastAsia="ru-RU"/>
        </w:rPr>
        <w:t xml:space="preserve">invest in network and </w:t>
      </w:r>
      <w:r w:rsidR="00D64DF5" w:rsidRPr="001615A8">
        <w:rPr>
          <w:rFonts w:ascii="Times New Roman" w:hAnsi="Times New Roman"/>
          <w:sz w:val="24"/>
          <w:szCs w:val="24"/>
          <w:lang w:val="en-US" w:eastAsia="ru-RU"/>
        </w:rPr>
        <w:t xml:space="preserve">improve their performance under the regulations approved by </w:t>
      </w:r>
      <w:r w:rsidR="00091628" w:rsidRPr="001615A8">
        <w:rPr>
          <w:rFonts w:ascii="Times New Roman" w:hAnsi="Times New Roman"/>
          <w:sz w:val="24"/>
          <w:szCs w:val="24"/>
          <w:lang w:val="en-US"/>
        </w:rPr>
        <w:t>NAER</w:t>
      </w:r>
      <w:r w:rsidR="00D64DF5" w:rsidRPr="001615A8">
        <w:rPr>
          <w:rFonts w:ascii="Times New Roman" w:hAnsi="Times New Roman"/>
          <w:sz w:val="24"/>
          <w:szCs w:val="24"/>
          <w:lang w:val="en-US" w:eastAsia="ru-RU"/>
        </w:rPr>
        <w:t xml:space="preserve">. In 2012, losses reported by the distribution network operators accounted for </w:t>
      </w:r>
      <w:r w:rsidR="007C0203" w:rsidRPr="001615A8">
        <w:rPr>
          <w:rFonts w:ascii="Times New Roman" w:hAnsi="Times New Roman"/>
          <w:sz w:val="24"/>
          <w:szCs w:val="24"/>
          <w:lang w:val="en-US" w:eastAsia="ru-RU"/>
        </w:rPr>
        <w:t>11,93</w:t>
      </w:r>
      <w:r w:rsidR="0003635B" w:rsidRPr="001615A8">
        <w:rPr>
          <w:rFonts w:ascii="Times New Roman" w:hAnsi="Times New Roman"/>
          <w:sz w:val="24"/>
          <w:szCs w:val="24"/>
          <w:lang w:val="en-US" w:eastAsia="ru-RU"/>
        </w:rPr>
        <w:t>%</w:t>
      </w:r>
      <w:r w:rsidR="007C0203" w:rsidRPr="001615A8">
        <w:rPr>
          <w:rFonts w:ascii="Times New Roman" w:hAnsi="Times New Roman"/>
          <w:sz w:val="24"/>
          <w:szCs w:val="24"/>
          <w:lang w:val="en-US" w:eastAsia="ru-RU"/>
        </w:rPr>
        <w:t xml:space="preserve"> ( Red North -</w:t>
      </w:r>
      <w:r w:rsidR="00A84490" w:rsidRPr="001615A8">
        <w:rPr>
          <w:rFonts w:ascii="Times New Roman" w:hAnsi="Times New Roman"/>
          <w:sz w:val="24"/>
          <w:szCs w:val="24"/>
          <w:lang w:val="en-US" w:eastAsia="ru-RU"/>
        </w:rPr>
        <w:t xml:space="preserve"> </w:t>
      </w:r>
      <w:r w:rsidR="007C0203" w:rsidRPr="001615A8">
        <w:rPr>
          <w:rFonts w:ascii="Times New Roman" w:hAnsi="Times New Roman"/>
          <w:sz w:val="24"/>
          <w:szCs w:val="24"/>
          <w:lang w:val="en-US" w:eastAsia="ru-RU"/>
        </w:rPr>
        <w:t xml:space="preserve">9,89%; RED North-West </w:t>
      </w:r>
      <w:r w:rsidR="00D64DF5" w:rsidRPr="001615A8">
        <w:rPr>
          <w:rFonts w:ascii="Times New Roman" w:hAnsi="Times New Roman"/>
          <w:sz w:val="24"/>
          <w:szCs w:val="24"/>
          <w:lang w:val="en-US" w:eastAsia="ru-RU"/>
        </w:rPr>
        <w:t xml:space="preserve"> -</w:t>
      </w:r>
      <w:r w:rsidR="007C0203" w:rsidRPr="001615A8">
        <w:rPr>
          <w:rFonts w:ascii="Times New Roman" w:hAnsi="Times New Roman"/>
          <w:sz w:val="24"/>
          <w:szCs w:val="24"/>
          <w:lang w:val="en-US" w:eastAsia="ru-RU"/>
        </w:rPr>
        <w:t>11,9; RED Union Fenosa</w:t>
      </w:r>
      <w:r w:rsidR="005B39BA" w:rsidRPr="001615A8">
        <w:rPr>
          <w:rFonts w:ascii="Times New Roman" w:hAnsi="Times New Roman"/>
          <w:sz w:val="24"/>
          <w:szCs w:val="24"/>
          <w:lang w:val="en-US" w:eastAsia="ru-RU"/>
        </w:rPr>
        <w:t xml:space="preserve"> </w:t>
      </w:r>
      <w:r w:rsidR="007C0203" w:rsidRPr="001615A8">
        <w:rPr>
          <w:rFonts w:ascii="Times New Roman" w:hAnsi="Times New Roman"/>
          <w:sz w:val="24"/>
          <w:szCs w:val="24"/>
          <w:lang w:val="en-US" w:eastAsia="ru-RU"/>
        </w:rPr>
        <w:t xml:space="preserve">- 12,39%). In </w:t>
      </w:r>
      <w:r w:rsidR="00BC74C1" w:rsidRPr="001615A8">
        <w:rPr>
          <w:rFonts w:ascii="Times New Roman" w:hAnsi="Times New Roman"/>
          <w:sz w:val="24"/>
          <w:szCs w:val="24"/>
          <w:lang w:val="en-US" w:eastAsia="ru-RU"/>
        </w:rPr>
        <w:t xml:space="preserve">the </w:t>
      </w:r>
      <w:r w:rsidR="007C0203" w:rsidRPr="001615A8">
        <w:rPr>
          <w:rFonts w:ascii="Times New Roman" w:hAnsi="Times New Roman"/>
          <w:sz w:val="24"/>
          <w:szCs w:val="24"/>
          <w:lang w:val="en-US" w:eastAsia="ru-RU"/>
        </w:rPr>
        <w:t xml:space="preserve">period </w:t>
      </w:r>
      <w:r w:rsidR="00BC74C1" w:rsidRPr="001615A8">
        <w:rPr>
          <w:rFonts w:ascii="Times New Roman" w:hAnsi="Times New Roman"/>
          <w:sz w:val="24"/>
          <w:szCs w:val="24"/>
          <w:lang w:val="en-US" w:eastAsia="ru-RU"/>
        </w:rPr>
        <w:t xml:space="preserve">of </w:t>
      </w:r>
      <w:r w:rsidR="007C0203" w:rsidRPr="001615A8">
        <w:rPr>
          <w:rFonts w:ascii="Times New Roman" w:hAnsi="Times New Roman"/>
          <w:sz w:val="24"/>
          <w:szCs w:val="24"/>
          <w:lang w:val="en-US" w:eastAsia="ru-RU"/>
        </w:rPr>
        <w:t xml:space="preserve">2013-2015 distribution losses </w:t>
      </w:r>
      <w:r w:rsidR="0003635B" w:rsidRPr="001615A8">
        <w:rPr>
          <w:rStyle w:val="translation-chunk"/>
          <w:rFonts w:ascii="Times New Roman" w:hAnsi="Times New Roman"/>
          <w:color w:val="222222"/>
          <w:sz w:val="24"/>
          <w:szCs w:val="24"/>
          <w:lang w:val="en-US"/>
        </w:rPr>
        <w:t>c</w:t>
      </w:r>
      <w:r w:rsidR="007C0203" w:rsidRPr="001615A8">
        <w:rPr>
          <w:rStyle w:val="translation-chunk"/>
          <w:rFonts w:ascii="Times New Roman" w:hAnsi="Times New Roman"/>
          <w:color w:val="222222"/>
          <w:sz w:val="24"/>
          <w:szCs w:val="24"/>
          <w:lang w:val="en-US"/>
        </w:rPr>
        <w:t>ontinued to</w:t>
      </w:r>
      <w:r w:rsidR="00BC74C1" w:rsidRPr="001615A8">
        <w:rPr>
          <w:rStyle w:val="translation-chunk"/>
          <w:rFonts w:ascii="Times New Roman" w:hAnsi="Times New Roman"/>
          <w:color w:val="222222"/>
          <w:sz w:val="24"/>
          <w:szCs w:val="24"/>
          <w:lang w:val="en-US"/>
        </w:rPr>
        <w:t xml:space="preserve"> be</w:t>
      </w:r>
      <w:r w:rsidR="007C0203" w:rsidRPr="001615A8">
        <w:rPr>
          <w:rStyle w:val="translation-chunk"/>
          <w:rFonts w:ascii="Times New Roman" w:hAnsi="Times New Roman"/>
          <w:color w:val="222222"/>
          <w:sz w:val="24"/>
          <w:szCs w:val="24"/>
          <w:lang w:val="en-US"/>
        </w:rPr>
        <w:t xml:space="preserve"> reduce</w:t>
      </w:r>
      <w:r w:rsidR="00BC74C1" w:rsidRPr="001615A8">
        <w:rPr>
          <w:rStyle w:val="translation-chunk"/>
          <w:rFonts w:ascii="Times New Roman" w:hAnsi="Times New Roman"/>
          <w:color w:val="222222"/>
          <w:sz w:val="24"/>
          <w:szCs w:val="24"/>
          <w:lang w:val="en-US"/>
        </w:rPr>
        <w:t xml:space="preserve">d. So, in 2015 </w:t>
      </w:r>
      <w:r w:rsidR="0003635B" w:rsidRPr="001615A8">
        <w:rPr>
          <w:rStyle w:val="translation-chunk"/>
          <w:rFonts w:ascii="Times New Roman" w:hAnsi="Times New Roman"/>
          <w:color w:val="222222"/>
          <w:sz w:val="24"/>
          <w:szCs w:val="24"/>
          <w:lang w:val="en-US"/>
        </w:rPr>
        <w:lastRenderedPageBreak/>
        <w:t>distribution</w:t>
      </w:r>
      <w:r w:rsidR="00BC74C1" w:rsidRPr="001615A8">
        <w:rPr>
          <w:rStyle w:val="translation-chunk"/>
          <w:rFonts w:ascii="Times New Roman" w:hAnsi="Times New Roman"/>
          <w:color w:val="222222"/>
          <w:sz w:val="24"/>
          <w:szCs w:val="24"/>
          <w:lang w:val="en-US"/>
        </w:rPr>
        <w:t xml:space="preserve"> </w:t>
      </w:r>
      <w:r w:rsidR="0003635B" w:rsidRPr="001615A8">
        <w:rPr>
          <w:rStyle w:val="translation-chunk"/>
          <w:rFonts w:ascii="Times New Roman" w:hAnsi="Times New Roman"/>
          <w:color w:val="222222"/>
          <w:sz w:val="24"/>
          <w:szCs w:val="24"/>
          <w:lang w:val="en-US"/>
        </w:rPr>
        <w:t xml:space="preserve">losses </w:t>
      </w:r>
      <w:r w:rsidR="0003635B" w:rsidRPr="001615A8">
        <w:rPr>
          <w:rFonts w:ascii="Times New Roman" w:hAnsi="Times New Roman"/>
          <w:sz w:val="24"/>
          <w:szCs w:val="24"/>
          <w:lang w:val="en-US" w:eastAsia="ru-RU"/>
        </w:rPr>
        <w:t>dropped</w:t>
      </w:r>
      <w:r w:rsidR="00BC74C1" w:rsidRPr="001615A8">
        <w:rPr>
          <w:rFonts w:ascii="Times New Roman" w:hAnsi="Times New Roman"/>
          <w:sz w:val="24"/>
          <w:szCs w:val="24"/>
          <w:lang w:val="en-US" w:eastAsia="ru-RU"/>
        </w:rPr>
        <w:t xml:space="preserve"> </w:t>
      </w:r>
      <w:r w:rsidR="0003635B" w:rsidRPr="001615A8">
        <w:rPr>
          <w:rFonts w:ascii="Times New Roman" w:hAnsi="Times New Roman"/>
          <w:sz w:val="24"/>
          <w:szCs w:val="24"/>
          <w:lang w:val="en-US" w:eastAsia="ru-RU"/>
        </w:rPr>
        <w:t xml:space="preserve">down to </w:t>
      </w:r>
      <w:r w:rsidR="00BC74C1" w:rsidRPr="001615A8">
        <w:rPr>
          <w:rFonts w:ascii="Times New Roman" w:hAnsi="Times New Roman"/>
          <w:sz w:val="24"/>
          <w:szCs w:val="24"/>
          <w:lang w:val="en-US" w:eastAsia="ru-RU"/>
        </w:rPr>
        <w:t xml:space="preserve">a level of 8,46% (RED North- 9,19%; RED North-West-9,32; RED Union Fenosa- 8,21% </w:t>
      </w:r>
      <w:r w:rsidR="00A84490" w:rsidRPr="001615A8">
        <w:rPr>
          <w:rFonts w:ascii="Times New Roman" w:hAnsi="Times New Roman"/>
          <w:sz w:val="24"/>
          <w:szCs w:val="24"/>
          <w:lang w:val="en-US" w:eastAsia="ru-RU"/>
        </w:rPr>
        <w:t xml:space="preserve">(Table </w:t>
      </w:r>
      <w:r w:rsidR="00D56A1A" w:rsidRPr="001615A8">
        <w:rPr>
          <w:rFonts w:ascii="Times New Roman" w:hAnsi="Times New Roman"/>
          <w:sz w:val="24"/>
          <w:szCs w:val="24"/>
          <w:lang w:val="en-US" w:eastAsia="ru-RU"/>
        </w:rPr>
        <w:t>3</w:t>
      </w:r>
      <w:r w:rsidR="00D64DF5" w:rsidRPr="001615A8">
        <w:rPr>
          <w:rFonts w:ascii="Times New Roman" w:hAnsi="Times New Roman"/>
          <w:sz w:val="24"/>
          <w:szCs w:val="24"/>
          <w:lang w:val="en-US" w:eastAsia="ru-RU"/>
        </w:rPr>
        <w:t>)</w:t>
      </w:r>
      <w:r w:rsidR="00D56A1A" w:rsidRPr="001615A8">
        <w:rPr>
          <w:rFonts w:ascii="Times New Roman" w:hAnsi="Times New Roman"/>
          <w:sz w:val="24"/>
          <w:szCs w:val="24"/>
          <w:lang w:val="en-US" w:eastAsia="ru-RU"/>
        </w:rPr>
        <w:t>.</w:t>
      </w:r>
    </w:p>
    <w:p w:rsidR="007C0203" w:rsidRPr="001615A8" w:rsidRDefault="00D64DF5" w:rsidP="007C0203">
      <w:pPr>
        <w:tabs>
          <w:tab w:val="clear" w:pos="567"/>
        </w:tabs>
        <w:spacing w:after="120"/>
        <w:jc w:val="center"/>
        <w:rPr>
          <w:rFonts w:ascii="Times New Roman" w:hAnsi="Times New Roman"/>
          <w:b/>
          <w:sz w:val="24"/>
          <w:szCs w:val="24"/>
          <w:lang w:val="en-US" w:eastAsia="ru-RU"/>
        </w:rPr>
      </w:pPr>
      <w:r w:rsidRPr="001615A8">
        <w:rPr>
          <w:rFonts w:ascii="Times New Roman" w:hAnsi="Times New Roman"/>
          <w:b/>
          <w:sz w:val="24"/>
          <w:szCs w:val="24"/>
          <w:lang w:val="en-US" w:eastAsia="ru-RU"/>
        </w:rPr>
        <w:t>Table 3</w:t>
      </w:r>
      <w:r w:rsidR="005D466F" w:rsidRPr="001615A8">
        <w:rPr>
          <w:rFonts w:ascii="Times New Roman" w:hAnsi="Times New Roman"/>
          <w:b/>
          <w:sz w:val="24"/>
          <w:szCs w:val="24"/>
          <w:lang w:val="en-US" w:eastAsia="ru-RU"/>
        </w:rPr>
        <w:t>.</w:t>
      </w:r>
      <w:r w:rsidRPr="001615A8">
        <w:rPr>
          <w:rFonts w:ascii="Times New Roman" w:hAnsi="Times New Roman"/>
          <w:b/>
          <w:sz w:val="24"/>
          <w:szCs w:val="24"/>
          <w:lang w:val="en-US" w:eastAsia="ru-RU"/>
        </w:rPr>
        <w:t xml:space="preserve"> </w:t>
      </w:r>
      <w:r w:rsidR="00BC74C1" w:rsidRPr="001615A8">
        <w:rPr>
          <w:rFonts w:ascii="Times New Roman" w:hAnsi="Times New Roman"/>
          <w:b/>
          <w:sz w:val="24"/>
          <w:szCs w:val="24"/>
          <w:lang w:val="en-US" w:eastAsia="ru-RU"/>
        </w:rPr>
        <w:t>Electricity losses in distribution</w:t>
      </w:r>
      <w:r w:rsidRPr="001615A8">
        <w:rPr>
          <w:rFonts w:ascii="Times New Roman" w:hAnsi="Times New Roman"/>
          <w:b/>
          <w:sz w:val="24"/>
          <w:szCs w:val="24"/>
          <w:lang w:val="en-US" w:eastAsia="ru-RU"/>
        </w:rPr>
        <w:t xml:space="preserve"> system </w:t>
      </w:r>
    </w:p>
    <w:tbl>
      <w:tblPr>
        <w:tblW w:w="9923" w:type="dxa"/>
        <w:tblInd w:w="108" w:type="dxa"/>
        <w:tblLayout w:type="fixed"/>
        <w:tblLook w:val="04A0" w:firstRow="1" w:lastRow="0" w:firstColumn="1" w:lastColumn="0" w:noHBand="0" w:noVBand="1"/>
      </w:tblPr>
      <w:tblGrid>
        <w:gridCol w:w="2835"/>
        <w:gridCol w:w="993"/>
        <w:gridCol w:w="992"/>
        <w:gridCol w:w="850"/>
        <w:gridCol w:w="851"/>
        <w:gridCol w:w="850"/>
        <w:gridCol w:w="851"/>
        <w:gridCol w:w="850"/>
        <w:gridCol w:w="851"/>
      </w:tblGrid>
      <w:tr w:rsidR="005D466F" w:rsidRPr="001615A8" w:rsidTr="0059467F">
        <w:trPr>
          <w:trHeight w:val="300"/>
        </w:trPr>
        <w:tc>
          <w:tcPr>
            <w:tcW w:w="2835"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2001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2005</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2010</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2011</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2012</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2013</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2014</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7C0203" w:rsidRPr="001615A8"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1615A8">
              <w:rPr>
                <w:rFonts w:ascii="Times New Roman" w:hAnsi="Times New Roman"/>
                <w:b/>
                <w:bCs/>
                <w:color w:val="000000"/>
                <w:szCs w:val="22"/>
                <w:lang w:val="en-US" w:eastAsia="ru-RU"/>
              </w:rPr>
              <w:t>2015</w:t>
            </w:r>
          </w:p>
        </w:tc>
      </w:tr>
      <w:tr w:rsidR="005D466F" w:rsidRPr="001615A8" w:rsidTr="0059467F">
        <w:trPr>
          <w:trHeight w:val="300"/>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1615A8"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1615A8">
              <w:rPr>
                <w:rFonts w:ascii="Times New Roman" w:hAnsi="Times New Roman"/>
                <w:color w:val="000000"/>
                <w:szCs w:val="22"/>
                <w:lang w:val="en-US" w:eastAsia="ru-RU"/>
              </w:rPr>
              <w:t>RED North</w:t>
            </w:r>
          </w:p>
        </w:tc>
        <w:tc>
          <w:tcPr>
            <w:tcW w:w="993"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28,4</w:t>
            </w:r>
          </w:p>
        </w:tc>
        <w:tc>
          <w:tcPr>
            <w:tcW w:w="992"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14,39</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9049F"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10,43</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9,89</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9,89</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9,83</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8,53</w:t>
            </w:r>
          </w:p>
        </w:tc>
        <w:tc>
          <w:tcPr>
            <w:tcW w:w="851" w:type="dxa"/>
            <w:tcBorders>
              <w:top w:val="nil"/>
              <w:left w:val="nil"/>
              <w:bottom w:val="single" w:sz="4" w:space="0" w:color="auto"/>
              <w:right w:val="single" w:sz="8"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9,19</w:t>
            </w:r>
          </w:p>
        </w:tc>
      </w:tr>
      <w:tr w:rsidR="005D466F" w:rsidRPr="001615A8" w:rsidTr="0059467F">
        <w:trPr>
          <w:trHeight w:val="300"/>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1615A8"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1615A8">
              <w:rPr>
                <w:rFonts w:ascii="Times New Roman" w:hAnsi="Times New Roman"/>
                <w:color w:val="000000"/>
                <w:szCs w:val="22"/>
                <w:lang w:val="en-US" w:eastAsia="ru-RU"/>
              </w:rPr>
              <w:t>RED North-West</w:t>
            </w:r>
          </w:p>
        </w:tc>
        <w:tc>
          <w:tcPr>
            <w:tcW w:w="993"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39,9</w:t>
            </w:r>
          </w:p>
        </w:tc>
        <w:tc>
          <w:tcPr>
            <w:tcW w:w="992"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20,07</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9049F"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12,98</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12,39</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11,9</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11,7</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11,3</w:t>
            </w:r>
          </w:p>
        </w:tc>
        <w:tc>
          <w:tcPr>
            <w:tcW w:w="851" w:type="dxa"/>
            <w:tcBorders>
              <w:top w:val="nil"/>
              <w:left w:val="nil"/>
              <w:bottom w:val="single" w:sz="4" w:space="0" w:color="auto"/>
              <w:right w:val="single" w:sz="8"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9,32</w:t>
            </w:r>
          </w:p>
        </w:tc>
      </w:tr>
      <w:tr w:rsidR="005D466F" w:rsidRPr="001615A8" w:rsidTr="0059467F">
        <w:trPr>
          <w:trHeight w:val="321"/>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1615A8"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1615A8">
              <w:rPr>
                <w:rFonts w:ascii="Times New Roman" w:hAnsi="Times New Roman"/>
                <w:color w:val="000000"/>
                <w:szCs w:val="22"/>
                <w:lang w:val="en-US" w:eastAsia="ru-RU"/>
              </w:rPr>
              <w:t>RED Union Fenosa</w:t>
            </w:r>
          </w:p>
        </w:tc>
        <w:tc>
          <w:tcPr>
            <w:tcW w:w="993"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28</w:t>
            </w:r>
          </w:p>
        </w:tc>
        <w:tc>
          <w:tcPr>
            <w:tcW w:w="992"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21,44</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13,68</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13,11</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12,39</w:t>
            </w:r>
          </w:p>
        </w:tc>
        <w:tc>
          <w:tcPr>
            <w:tcW w:w="851"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10,75</w:t>
            </w:r>
          </w:p>
        </w:tc>
        <w:tc>
          <w:tcPr>
            <w:tcW w:w="850" w:type="dxa"/>
            <w:tcBorders>
              <w:top w:val="nil"/>
              <w:left w:val="nil"/>
              <w:bottom w:val="single" w:sz="4" w:space="0" w:color="auto"/>
              <w:right w:val="single" w:sz="4"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9,45</w:t>
            </w:r>
          </w:p>
        </w:tc>
        <w:tc>
          <w:tcPr>
            <w:tcW w:w="851" w:type="dxa"/>
            <w:tcBorders>
              <w:top w:val="nil"/>
              <w:left w:val="nil"/>
              <w:bottom w:val="single" w:sz="4" w:space="0" w:color="auto"/>
              <w:right w:val="single" w:sz="8" w:space="0" w:color="auto"/>
            </w:tcBorders>
            <w:shd w:val="clear" w:color="auto" w:fill="auto"/>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8,21</w:t>
            </w:r>
          </w:p>
        </w:tc>
      </w:tr>
      <w:tr w:rsidR="005D466F" w:rsidRPr="001615A8" w:rsidTr="0059467F">
        <w:trPr>
          <w:trHeight w:val="283"/>
        </w:trPr>
        <w:tc>
          <w:tcPr>
            <w:tcW w:w="2835" w:type="dxa"/>
            <w:tcBorders>
              <w:top w:val="nil"/>
              <w:left w:val="single" w:sz="8" w:space="0" w:color="auto"/>
              <w:bottom w:val="single" w:sz="8" w:space="0" w:color="auto"/>
              <w:right w:val="single" w:sz="8" w:space="0" w:color="auto"/>
            </w:tcBorders>
            <w:shd w:val="clear" w:color="auto" w:fill="auto"/>
            <w:vAlign w:val="bottom"/>
            <w:hideMark/>
          </w:tcPr>
          <w:p w:rsidR="000E20AE" w:rsidRPr="001615A8"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1615A8">
              <w:rPr>
                <w:rFonts w:ascii="Times New Roman" w:hAnsi="Times New Roman"/>
                <w:color w:val="000000"/>
                <w:szCs w:val="22"/>
                <w:lang w:val="en-US" w:eastAsia="ru-RU"/>
              </w:rPr>
              <w:t>Total in  distribution  system</w:t>
            </w:r>
          </w:p>
        </w:tc>
        <w:tc>
          <w:tcPr>
            <w:tcW w:w="993"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29,21</w:t>
            </w:r>
          </w:p>
        </w:tc>
        <w:tc>
          <w:tcPr>
            <w:tcW w:w="992"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20,16</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13,06</w:t>
            </w:r>
          </w:p>
        </w:tc>
        <w:tc>
          <w:tcPr>
            <w:tcW w:w="851"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12,5</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11,93</w:t>
            </w:r>
          </w:p>
        </w:tc>
        <w:tc>
          <w:tcPr>
            <w:tcW w:w="851"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10,68</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9,46</w:t>
            </w:r>
          </w:p>
        </w:tc>
        <w:tc>
          <w:tcPr>
            <w:tcW w:w="851" w:type="dxa"/>
            <w:tcBorders>
              <w:top w:val="nil"/>
              <w:left w:val="nil"/>
              <w:bottom w:val="single" w:sz="8" w:space="0" w:color="auto"/>
              <w:right w:val="single" w:sz="8" w:space="0" w:color="auto"/>
            </w:tcBorders>
            <w:shd w:val="clear" w:color="auto" w:fill="auto"/>
            <w:noWrap/>
            <w:vAlign w:val="center"/>
            <w:hideMark/>
          </w:tcPr>
          <w:p w:rsidR="000E20AE" w:rsidRPr="001615A8"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1615A8">
              <w:rPr>
                <w:rFonts w:ascii="Times New Roman" w:hAnsi="Times New Roman"/>
                <w:color w:val="000000"/>
                <w:szCs w:val="22"/>
                <w:lang w:val="en-US" w:eastAsia="ru-RU"/>
              </w:rPr>
              <w:t>8,46</w:t>
            </w:r>
          </w:p>
        </w:tc>
      </w:tr>
    </w:tbl>
    <w:p w:rsidR="0062263B" w:rsidRPr="001615A8" w:rsidRDefault="0062263B" w:rsidP="0062263B">
      <w:pPr>
        <w:tabs>
          <w:tab w:val="clear" w:pos="567"/>
        </w:tabs>
        <w:spacing w:before="60" w:after="120"/>
        <w:rPr>
          <w:rFonts w:ascii="Times New Roman" w:hAnsi="Times New Roman"/>
          <w:bCs/>
          <w:i/>
          <w:sz w:val="24"/>
          <w:szCs w:val="24"/>
          <w:lang w:val="en-US" w:eastAsia="ru-RU"/>
        </w:rPr>
      </w:pPr>
      <w:r w:rsidRPr="001615A8">
        <w:rPr>
          <w:rFonts w:ascii="Times New Roman" w:hAnsi="Times New Roman"/>
          <w:bCs/>
          <w:i/>
          <w:sz w:val="24"/>
          <w:szCs w:val="24"/>
          <w:lang w:val="en-US" w:eastAsia="ru-RU"/>
        </w:rPr>
        <w:t xml:space="preserve">Note: * Includes </w:t>
      </w:r>
      <w:r w:rsidR="00CC5E8C" w:rsidRPr="001615A8">
        <w:rPr>
          <w:rFonts w:ascii="Times New Roman" w:hAnsi="Times New Roman"/>
          <w:bCs/>
          <w:i/>
          <w:sz w:val="24"/>
          <w:szCs w:val="24"/>
          <w:lang w:val="en-US" w:eastAsia="ru-RU"/>
        </w:rPr>
        <w:t>technical and commercial losses</w:t>
      </w:r>
    </w:p>
    <w:p w:rsidR="00DE5BD8" w:rsidRPr="001615A8" w:rsidRDefault="0059467F" w:rsidP="007D7CC6">
      <w:pPr>
        <w:tabs>
          <w:tab w:val="clear" w:pos="567"/>
        </w:tabs>
        <w:spacing w:before="240" w:after="0"/>
        <w:ind w:firstLine="284"/>
        <w:rPr>
          <w:rFonts w:ascii="Times New Roman" w:hAnsi="Times New Roman"/>
          <w:bCs/>
          <w:sz w:val="24"/>
          <w:szCs w:val="24"/>
          <w:lang w:val="en-US" w:eastAsia="ru-RU"/>
        </w:rPr>
      </w:pPr>
      <w:r w:rsidRPr="001615A8">
        <w:rPr>
          <w:rFonts w:ascii="Times New Roman" w:hAnsi="Times New Roman"/>
          <w:b/>
          <w:bCs/>
          <w:sz w:val="24"/>
          <w:szCs w:val="24"/>
          <w:lang w:val="en-US" w:eastAsia="ru-RU"/>
        </w:rPr>
        <w:t>48.</w:t>
      </w:r>
      <w:r w:rsidRPr="001615A8">
        <w:rPr>
          <w:rFonts w:ascii="Times New Roman" w:hAnsi="Times New Roman"/>
          <w:bCs/>
          <w:sz w:val="24"/>
          <w:szCs w:val="24"/>
          <w:lang w:val="en-US" w:eastAsia="ru-RU"/>
        </w:rPr>
        <w:t xml:space="preserve"> </w:t>
      </w:r>
      <w:r w:rsidR="00D64DF5" w:rsidRPr="001615A8">
        <w:rPr>
          <w:rFonts w:ascii="Times New Roman" w:hAnsi="Times New Roman"/>
          <w:bCs/>
          <w:sz w:val="24"/>
          <w:szCs w:val="24"/>
          <w:lang w:val="en-US" w:eastAsia="ru-RU"/>
        </w:rPr>
        <w:t xml:space="preserve">It is </w:t>
      </w:r>
      <w:r w:rsidR="00E745E5" w:rsidRPr="001615A8">
        <w:rPr>
          <w:rFonts w:ascii="Times New Roman" w:hAnsi="Times New Roman"/>
          <w:bCs/>
          <w:sz w:val="24"/>
          <w:szCs w:val="24"/>
          <w:lang w:val="en-US" w:eastAsia="ru-RU"/>
        </w:rPr>
        <w:t xml:space="preserve">obvious </w:t>
      </w:r>
      <w:r w:rsidR="00D64DF5" w:rsidRPr="001615A8">
        <w:rPr>
          <w:rFonts w:ascii="Times New Roman" w:hAnsi="Times New Roman"/>
          <w:bCs/>
          <w:sz w:val="24"/>
          <w:szCs w:val="24"/>
          <w:lang w:val="en-US" w:eastAsia="ru-RU"/>
        </w:rPr>
        <w:t xml:space="preserve">that the situation with losses improved tremendously in the last decade at all distribution network operators. Actual losses in the range between 28-40% still in 2001 were reduced to </w:t>
      </w:r>
      <w:r w:rsidR="00DC48FE" w:rsidRPr="001615A8">
        <w:rPr>
          <w:rFonts w:ascii="Times New Roman" w:hAnsi="Times New Roman"/>
          <w:bCs/>
          <w:sz w:val="24"/>
          <w:szCs w:val="24"/>
          <w:lang w:val="en-US" w:eastAsia="ru-RU"/>
        </w:rPr>
        <w:t>8</w:t>
      </w:r>
      <w:r w:rsidR="00D64DF5" w:rsidRPr="001615A8">
        <w:rPr>
          <w:rFonts w:ascii="Times New Roman" w:hAnsi="Times New Roman"/>
          <w:bCs/>
          <w:sz w:val="24"/>
          <w:szCs w:val="24"/>
          <w:lang w:val="en-US" w:eastAsia="ru-RU"/>
        </w:rPr>
        <w:t>-</w:t>
      </w:r>
      <w:r w:rsidR="00DC48FE" w:rsidRPr="001615A8">
        <w:rPr>
          <w:rFonts w:ascii="Times New Roman" w:hAnsi="Times New Roman"/>
          <w:bCs/>
          <w:sz w:val="24"/>
          <w:szCs w:val="24"/>
          <w:lang w:val="en-US" w:eastAsia="ru-RU"/>
        </w:rPr>
        <w:t>9,5%</w:t>
      </w:r>
      <w:r w:rsidR="00D64DF5" w:rsidRPr="001615A8">
        <w:rPr>
          <w:rFonts w:ascii="Times New Roman" w:hAnsi="Times New Roman"/>
          <w:bCs/>
          <w:sz w:val="24"/>
          <w:szCs w:val="24"/>
          <w:lang w:val="en-US" w:eastAsia="ru-RU"/>
        </w:rPr>
        <w:t xml:space="preserve"> in </w:t>
      </w:r>
      <w:r w:rsidR="002E2466" w:rsidRPr="001615A8">
        <w:rPr>
          <w:rFonts w:ascii="Times New Roman" w:hAnsi="Times New Roman"/>
          <w:bCs/>
          <w:sz w:val="24"/>
          <w:szCs w:val="24"/>
          <w:lang w:val="en-US" w:eastAsia="ru-RU"/>
        </w:rPr>
        <w:t>2015.</w:t>
      </w:r>
      <w:r w:rsidR="00D64DF5" w:rsidRPr="001615A8">
        <w:rPr>
          <w:rFonts w:ascii="Times New Roman" w:hAnsi="Times New Roman"/>
          <w:bCs/>
          <w:sz w:val="24"/>
          <w:szCs w:val="24"/>
          <w:lang w:val="en-US" w:eastAsia="ru-RU"/>
        </w:rPr>
        <w:t xml:space="preserve"> Further improvements are technically possible, however, only with considerable investments in the distribution system, which would consequently cause increase of regulated tariffs due to increased value of accounted assets.</w:t>
      </w:r>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87" w:name="_Toc475612254"/>
      <w:r w:rsidRPr="001615A8">
        <w:rPr>
          <w:rFonts w:ascii="Times New Roman" w:hAnsi="Times New Roman"/>
          <w:color w:val="auto"/>
          <w:szCs w:val="24"/>
          <w:lang w:val="en-US"/>
        </w:rPr>
        <w:t xml:space="preserve">1.5.7. </w:t>
      </w:r>
      <w:r w:rsidR="00D64DF5" w:rsidRPr="001615A8">
        <w:rPr>
          <w:rFonts w:ascii="Times New Roman" w:hAnsi="Times New Roman"/>
          <w:color w:val="auto"/>
          <w:szCs w:val="24"/>
          <w:lang w:val="en-US"/>
        </w:rPr>
        <w:t>Quality of services of distribution network operators</w:t>
      </w:r>
      <w:bookmarkEnd w:id="87"/>
    </w:p>
    <w:p w:rsidR="00D64DF5" w:rsidRPr="001615A8" w:rsidRDefault="0059467F" w:rsidP="007D7CC6">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49.</w:t>
      </w:r>
      <w:r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The quality of electricity distribution during 201</w:t>
      </w:r>
      <w:r w:rsidR="00DE5BD8" w:rsidRPr="001615A8">
        <w:rPr>
          <w:rFonts w:ascii="Times New Roman" w:hAnsi="Times New Roman"/>
          <w:sz w:val="24"/>
          <w:szCs w:val="24"/>
          <w:lang w:val="en-US" w:eastAsia="ru-RU"/>
        </w:rPr>
        <w:t>3-2015</w:t>
      </w:r>
      <w:r w:rsidR="00D64DF5" w:rsidRPr="001615A8">
        <w:rPr>
          <w:rFonts w:ascii="Times New Roman" w:hAnsi="Times New Roman"/>
          <w:sz w:val="24"/>
          <w:szCs w:val="24"/>
          <w:lang w:val="en-US" w:eastAsia="ru-RU"/>
        </w:rPr>
        <w:t xml:space="preserve"> was assessed according to provisions of the Regulation on the quality of the electricity transmission and distribution services, approved by </w:t>
      </w:r>
      <w:r w:rsidR="00091628" w:rsidRPr="001615A8">
        <w:rPr>
          <w:rFonts w:ascii="Times New Roman" w:hAnsi="Times New Roman"/>
          <w:sz w:val="24"/>
          <w:szCs w:val="24"/>
          <w:lang w:val="en-US"/>
        </w:rPr>
        <w:t>NAER</w:t>
      </w:r>
      <w:r w:rsidR="00D64DF5" w:rsidRPr="001615A8">
        <w:rPr>
          <w:rFonts w:ascii="Times New Roman" w:hAnsi="Times New Roman"/>
          <w:sz w:val="24"/>
          <w:szCs w:val="24"/>
          <w:lang w:val="en-US" w:eastAsia="ru-RU"/>
        </w:rPr>
        <w:t xml:space="preserve"> Decision No. </w:t>
      </w:r>
      <w:r w:rsidR="00C50736" w:rsidRPr="001615A8">
        <w:rPr>
          <w:rFonts w:ascii="Times New Roman" w:hAnsi="Times New Roman"/>
          <w:sz w:val="24"/>
          <w:szCs w:val="24"/>
          <w:lang w:val="en-US" w:eastAsia="ru-RU"/>
        </w:rPr>
        <w:t>282/2016</w:t>
      </w:r>
      <w:r w:rsidR="00D64DF5" w:rsidRPr="001615A8">
        <w:rPr>
          <w:rFonts w:ascii="Times New Roman" w:hAnsi="Times New Roman"/>
          <w:sz w:val="24"/>
          <w:szCs w:val="24"/>
          <w:lang w:val="en-US" w:eastAsia="ru-RU"/>
        </w:rPr>
        <w:t xml:space="preserve"> of </w:t>
      </w:r>
      <w:r w:rsidR="00C50736" w:rsidRPr="001615A8">
        <w:rPr>
          <w:rFonts w:ascii="Times New Roman" w:hAnsi="Times New Roman"/>
          <w:sz w:val="24"/>
          <w:szCs w:val="24"/>
          <w:lang w:val="en-US" w:eastAsia="ru-RU"/>
        </w:rPr>
        <w:t>November 11</w:t>
      </w:r>
      <w:r w:rsidR="00D64DF5" w:rsidRPr="001615A8">
        <w:rPr>
          <w:rFonts w:ascii="Times New Roman" w:hAnsi="Times New Roman"/>
          <w:sz w:val="24"/>
          <w:szCs w:val="24"/>
          <w:lang w:val="en-US" w:eastAsia="ru-RU"/>
        </w:rPr>
        <w:t>, 201</w:t>
      </w:r>
      <w:r w:rsidR="00C50736" w:rsidRPr="001615A8">
        <w:rPr>
          <w:rFonts w:ascii="Times New Roman" w:hAnsi="Times New Roman"/>
          <w:sz w:val="24"/>
          <w:szCs w:val="24"/>
          <w:lang w:val="en-US" w:eastAsia="ru-RU"/>
        </w:rPr>
        <w:t>6</w:t>
      </w:r>
      <w:r w:rsidR="00D64DF5" w:rsidRPr="001615A8">
        <w:rPr>
          <w:rFonts w:ascii="Times New Roman" w:hAnsi="Times New Roman"/>
          <w:sz w:val="24"/>
          <w:szCs w:val="24"/>
          <w:lang w:val="en-US" w:eastAsia="ru-RU"/>
        </w:rPr>
        <w:t>.</w:t>
      </w:r>
      <w:r w:rsidR="008C3EFF" w:rsidRPr="001615A8">
        <w:rPr>
          <w:rFonts w:ascii="Times New Roman" w:hAnsi="Times New Roman"/>
          <w:sz w:val="24"/>
          <w:szCs w:val="24"/>
          <w:lang w:val="en-US" w:eastAsia="ru-RU"/>
        </w:rPr>
        <w:t xml:space="preserve"> </w:t>
      </w:r>
    </w:p>
    <w:p w:rsidR="00E745E5" w:rsidRPr="001615A8" w:rsidRDefault="00DE5BD8" w:rsidP="00E745E5">
      <w:pPr>
        <w:tabs>
          <w:tab w:val="clear" w:pos="567"/>
        </w:tabs>
        <w:spacing w:after="0"/>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 xml:space="preserve">The analysis of the quality of electricity distribution </w:t>
      </w:r>
      <w:r w:rsidR="00E745E5" w:rsidRPr="001615A8">
        <w:rPr>
          <w:rStyle w:val="translation-chunk"/>
          <w:rFonts w:ascii="Times New Roman" w:hAnsi="Times New Roman"/>
          <w:color w:val="222222"/>
          <w:sz w:val="24"/>
          <w:szCs w:val="24"/>
          <w:lang w:val="en-US"/>
        </w:rPr>
        <w:t xml:space="preserve">service is </w:t>
      </w:r>
      <w:r w:rsidRPr="001615A8">
        <w:rPr>
          <w:rStyle w:val="translation-chunk"/>
          <w:rFonts w:ascii="Times New Roman" w:hAnsi="Times New Roman"/>
          <w:color w:val="222222"/>
          <w:sz w:val="24"/>
          <w:szCs w:val="24"/>
          <w:lang w:val="en-US"/>
        </w:rPr>
        <w:t>carried out taking into account three basic aspects:</w:t>
      </w:r>
    </w:p>
    <w:p w:rsidR="00E745E5" w:rsidRPr="001615A8" w:rsidRDefault="00DE5BD8" w:rsidP="00E745E5">
      <w:pPr>
        <w:tabs>
          <w:tab w:val="clear" w:pos="567"/>
        </w:tabs>
        <w:spacing w:after="0"/>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 xml:space="preserve">       • the continuity of electricity supply to customers; </w:t>
      </w:r>
    </w:p>
    <w:p w:rsidR="00E745E5" w:rsidRPr="001615A8" w:rsidRDefault="00DE5BD8" w:rsidP="00E745E5">
      <w:pPr>
        <w:tabs>
          <w:tab w:val="clear" w:pos="567"/>
        </w:tabs>
        <w:spacing w:after="0"/>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 xml:space="preserve">       • resolving customer requests related to power quality; </w:t>
      </w:r>
    </w:p>
    <w:p w:rsidR="00DE5BD8" w:rsidRPr="001615A8" w:rsidRDefault="00DE5BD8" w:rsidP="00E745E5">
      <w:pPr>
        <w:tabs>
          <w:tab w:val="clear" w:pos="567"/>
        </w:tabs>
        <w:spacing w:after="0"/>
        <w:rPr>
          <w:rFonts w:ascii="Times New Roman" w:hAnsi="Times New Roman"/>
          <w:sz w:val="24"/>
          <w:szCs w:val="24"/>
          <w:lang w:val="en-US" w:eastAsia="ru-RU"/>
        </w:rPr>
      </w:pPr>
      <w:r w:rsidRPr="001615A8">
        <w:rPr>
          <w:rStyle w:val="translation-chunk"/>
          <w:rFonts w:ascii="Times New Roman" w:hAnsi="Times New Roman"/>
          <w:color w:val="222222"/>
          <w:sz w:val="24"/>
          <w:szCs w:val="24"/>
          <w:lang w:val="en-US"/>
        </w:rPr>
        <w:t xml:space="preserve">       • the quality of relations between distribution </w:t>
      </w:r>
      <w:r w:rsidR="00D42C22" w:rsidRPr="001615A8">
        <w:rPr>
          <w:rStyle w:val="translation-chunk"/>
          <w:rFonts w:ascii="Times New Roman" w:hAnsi="Times New Roman"/>
          <w:color w:val="222222"/>
          <w:sz w:val="24"/>
          <w:szCs w:val="24"/>
          <w:lang w:val="en-US"/>
        </w:rPr>
        <w:t>operators</w:t>
      </w:r>
      <w:r w:rsidRPr="001615A8">
        <w:rPr>
          <w:rStyle w:val="translation-chunk"/>
          <w:rFonts w:ascii="Times New Roman" w:hAnsi="Times New Roman"/>
          <w:color w:val="222222"/>
          <w:sz w:val="24"/>
          <w:szCs w:val="24"/>
          <w:lang w:val="en-US"/>
        </w:rPr>
        <w:t xml:space="preserve">/suppliers and </w:t>
      </w:r>
      <w:r w:rsidR="00E745E5" w:rsidRPr="001615A8">
        <w:rPr>
          <w:rStyle w:val="translation-chunk"/>
          <w:rFonts w:ascii="Times New Roman" w:hAnsi="Times New Roman"/>
          <w:color w:val="222222"/>
          <w:sz w:val="24"/>
          <w:szCs w:val="24"/>
          <w:lang w:val="en-US"/>
        </w:rPr>
        <w:t xml:space="preserve">electricity </w:t>
      </w:r>
      <w:r w:rsidRPr="001615A8">
        <w:rPr>
          <w:rStyle w:val="translation-chunk"/>
          <w:rFonts w:ascii="Times New Roman" w:hAnsi="Times New Roman"/>
          <w:color w:val="222222"/>
          <w:sz w:val="24"/>
          <w:szCs w:val="24"/>
          <w:lang w:val="en-US"/>
        </w:rPr>
        <w:t>customers.</w:t>
      </w:r>
    </w:p>
    <w:p w:rsidR="00DE5BD8" w:rsidRPr="001615A8" w:rsidRDefault="008D215E" w:rsidP="00CC0A9A">
      <w:pPr>
        <w:tabs>
          <w:tab w:val="clear" w:pos="567"/>
        </w:tabs>
        <w:spacing w:before="240" w:after="0"/>
        <w:ind w:firstLine="284"/>
        <w:jc w:val="left"/>
        <w:rPr>
          <w:rFonts w:ascii="Times New Roman" w:hAnsi="Times New Roman"/>
          <w:i/>
          <w:sz w:val="24"/>
          <w:szCs w:val="24"/>
          <w:u w:val="single"/>
          <w:lang w:val="en-US"/>
        </w:rPr>
      </w:pPr>
      <w:r w:rsidRPr="001615A8">
        <w:rPr>
          <w:rFonts w:ascii="Times New Roman" w:hAnsi="Times New Roman"/>
          <w:b/>
          <w:sz w:val="24"/>
          <w:szCs w:val="24"/>
          <w:lang w:val="en-US"/>
        </w:rPr>
        <w:t>49.1.</w:t>
      </w:r>
      <w:r w:rsidRPr="001615A8">
        <w:rPr>
          <w:rFonts w:ascii="Times New Roman" w:hAnsi="Times New Roman"/>
          <w:sz w:val="24"/>
          <w:szCs w:val="24"/>
          <w:lang w:val="en-US"/>
        </w:rPr>
        <w:t xml:space="preserve"> </w:t>
      </w:r>
      <w:r w:rsidR="00D64DF5" w:rsidRPr="001615A8">
        <w:rPr>
          <w:rFonts w:ascii="Times New Roman" w:hAnsi="Times New Roman"/>
          <w:i/>
          <w:sz w:val="24"/>
          <w:szCs w:val="24"/>
          <w:u w:val="single"/>
          <w:lang w:val="en-US"/>
        </w:rPr>
        <w:t>Continuity of electricity supply</w:t>
      </w:r>
      <w:r w:rsidR="00CC0A9A"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According to the Regulation, continuity of supply is </w:t>
      </w:r>
      <w:r w:rsidR="00DE5BD8" w:rsidRPr="001615A8">
        <w:rPr>
          <w:rFonts w:ascii="Times New Roman" w:hAnsi="Times New Roman"/>
          <w:sz w:val="24"/>
          <w:szCs w:val="24"/>
          <w:lang w:val="en-US"/>
        </w:rPr>
        <w:t>analyzed using the general indicators of continuity (</w:t>
      </w:r>
      <w:r w:rsidR="00D64DF5" w:rsidRPr="001615A8">
        <w:rPr>
          <w:rFonts w:ascii="Times New Roman" w:hAnsi="Times New Roman"/>
          <w:sz w:val="24"/>
          <w:szCs w:val="24"/>
          <w:lang w:val="en-US"/>
        </w:rPr>
        <w:t>SAIDI, SAIFI and CAIDI</w:t>
      </w:r>
      <w:r w:rsidR="00DE5BD8" w:rsidRPr="001615A8">
        <w:rPr>
          <w:rFonts w:ascii="Times New Roman" w:hAnsi="Times New Roman"/>
          <w:sz w:val="24"/>
          <w:szCs w:val="24"/>
          <w:lang w:val="en-US"/>
        </w:rPr>
        <w:t>)</w:t>
      </w:r>
      <w:r w:rsidR="00D64DF5" w:rsidRPr="001615A8">
        <w:rPr>
          <w:rFonts w:ascii="Times New Roman" w:hAnsi="Times New Roman"/>
          <w:sz w:val="24"/>
          <w:szCs w:val="24"/>
          <w:lang w:val="en-US"/>
        </w:rPr>
        <w:t>, which reflect the general situation over the company regarding the unplanned (emergency) interruptions and guaranteed indicators which concern each end-consumer individually.</w:t>
      </w:r>
      <w:r w:rsidR="00DE5BD8" w:rsidRPr="001615A8">
        <w:rPr>
          <w:rFonts w:ascii="Times New Roman" w:hAnsi="Times New Roman"/>
          <w:color w:val="222222"/>
          <w:sz w:val="24"/>
          <w:szCs w:val="24"/>
          <w:lang w:val="en-US"/>
        </w:rPr>
        <w:br/>
      </w:r>
      <w:r w:rsidR="00DE5BD8" w:rsidRPr="001615A8">
        <w:rPr>
          <w:rStyle w:val="translation-chunk"/>
          <w:rFonts w:ascii="Times New Roman" w:hAnsi="Times New Roman"/>
          <w:color w:val="222222"/>
          <w:sz w:val="24"/>
          <w:szCs w:val="24"/>
          <w:lang w:val="en-US"/>
        </w:rPr>
        <w:t>Indicators of continuity</w:t>
      </w:r>
      <w:r w:rsidR="001C6574" w:rsidRPr="001615A8">
        <w:rPr>
          <w:rStyle w:val="translation-chunk"/>
          <w:rFonts w:ascii="Times New Roman" w:hAnsi="Times New Roman"/>
          <w:color w:val="222222"/>
          <w:sz w:val="24"/>
          <w:szCs w:val="24"/>
          <w:lang w:val="en-US"/>
        </w:rPr>
        <w:t xml:space="preserve"> </w:t>
      </w:r>
      <w:r w:rsidR="00C85317" w:rsidRPr="001615A8">
        <w:rPr>
          <w:rStyle w:val="translation-chunk"/>
          <w:rFonts w:ascii="Times New Roman" w:hAnsi="Times New Roman"/>
          <w:color w:val="222222"/>
          <w:sz w:val="24"/>
          <w:szCs w:val="24"/>
          <w:lang w:val="en-US"/>
        </w:rPr>
        <w:t>are depending</w:t>
      </w:r>
      <w:r w:rsidR="00DE5BD8" w:rsidRPr="001615A8">
        <w:rPr>
          <w:rStyle w:val="translation-chunk"/>
          <w:rFonts w:ascii="Times New Roman" w:hAnsi="Times New Roman"/>
          <w:color w:val="222222"/>
          <w:sz w:val="24"/>
          <w:szCs w:val="24"/>
          <w:lang w:val="en-US"/>
        </w:rPr>
        <w:t xml:space="preserve"> on the duration of interruptions, the number of consumers affected by the interruption and the total number of c</w:t>
      </w:r>
      <w:r w:rsidR="001C6574" w:rsidRPr="001615A8">
        <w:rPr>
          <w:rStyle w:val="translation-chunk"/>
          <w:rFonts w:ascii="Times New Roman" w:hAnsi="Times New Roman"/>
          <w:color w:val="222222"/>
          <w:sz w:val="24"/>
          <w:szCs w:val="24"/>
          <w:lang w:val="en-US"/>
        </w:rPr>
        <w:t>ustomers</w:t>
      </w:r>
      <w:r w:rsidR="00DE5BD8" w:rsidRPr="001615A8">
        <w:rPr>
          <w:rStyle w:val="translation-chunk"/>
          <w:rFonts w:ascii="Times New Roman" w:hAnsi="Times New Roman"/>
          <w:color w:val="222222"/>
          <w:sz w:val="24"/>
          <w:szCs w:val="24"/>
          <w:lang w:val="en-US"/>
        </w:rPr>
        <w:t xml:space="preserve"> served by </w:t>
      </w:r>
      <w:r w:rsidR="001C6574" w:rsidRPr="001615A8">
        <w:rPr>
          <w:rStyle w:val="translation-chunk"/>
          <w:rFonts w:ascii="Times New Roman" w:hAnsi="Times New Roman"/>
          <w:color w:val="222222"/>
          <w:sz w:val="24"/>
          <w:szCs w:val="24"/>
          <w:lang w:val="en-US"/>
        </w:rPr>
        <w:t xml:space="preserve">the distribution </w:t>
      </w:r>
      <w:r w:rsidR="00DE5BD8" w:rsidRPr="001615A8">
        <w:rPr>
          <w:rStyle w:val="translation-chunk"/>
          <w:rFonts w:ascii="Times New Roman" w:hAnsi="Times New Roman"/>
          <w:color w:val="222222"/>
          <w:sz w:val="24"/>
          <w:szCs w:val="24"/>
          <w:lang w:val="en-US"/>
        </w:rPr>
        <w:t>operator.</w:t>
      </w:r>
    </w:p>
    <w:p w:rsidR="00D64DF5" w:rsidRPr="001615A8" w:rsidRDefault="00D64DF5" w:rsidP="005D3D0F">
      <w:pPr>
        <w:tabs>
          <w:tab w:val="clear" w:pos="567"/>
        </w:tabs>
        <w:spacing w:after="0"/>
        <w:rPr>
          <w:rFonts w:ascii="Times New Roman" w:hAnsi="Times New Roman"/>
          <w:sz w:val="24"/>
          <w:szCs w:val="24"/>
          <w:lang w:val="en-US"/>
        </w:rPr>
      </w:pPr>
      <w:r w:rsidRPr="001615A8">
        <w:rPr>
          <w:rFonts w:ascii="Times New Roman" w:hAnsi="Times New Roman"/>
          <w:sz w:val="24"/>
          <w:szCs w:val="24"/>
          <w:lang w:val="en-US"/>
        </w:rPr>
        <w:t xml:space="preserve">The SAIDI indicator reflects the average duration of interruption of power supplies in the system during the reported period and is calculated for interruptions generated by different fault reasons. The situation in </w:t>
      </w:r>
      <w:r w:rsidR="001C6574" w:rsidRPr="001615A8">
        <w:rPr>
          <w:rFonts w:ascii="Times New Roman" w:hAnsi="Times New Roman"/>
          <w:sz w:val="24"/>
          <w:szCs w:val="24"/>
          <w:lang w:val="en-US"/>
        </w:rPr>
        <w:t>the period of 2</w:t>
      </w:r>
      <w:r w:rsidR="00C85317" w:rsidRPr="001615A8">
        <w:rPr>
          <w:rFonts w:ascii="Times New Roman" w:hAnsi="Times New Roman"/>
          <w:sz w:val="24"/>
          <w:szCs w:val="24"/>
          <w:lang w:val="en-US"/>
        </w:rPr>
        <w:t>012</w:t>
      </w:r>
      <w:r w:rsidR="001C6574" w:rsidRPr="001615A8">
        <w:rPr>
          <w:rFonts w:ascii="Times New Roman" w:hAnsi="Times New Roman"/>
          <w:sz w:val="24"/>
          <w:szCs w:val="24"/>
          <w:lang w:val="en-US"/>
        </w:rPr>
        <w:t>-</w:t>
      </w:r>
      <w:r w:rsidR="00C85317" w:rsidRPr="001615A8">
        <w:rPr>
          <w:rFonts w:ascii="Times New Roman" w:hAnsi="Times New Roman"/>
          <w:sz w:val="24"/>
          <w:szCs w:val="24"/>
          <w:lang w:val="en-US"/>
        </w:rPr>
        <w:t>2015 for</w:t>
      </w:r>
      <w:r w:rsidRPr="001615A8">
        <w:rPr>
          <w:rFonts w:ascii="Times New Roman" w:hAnsi="Times New Roman"/>
          <w:sz w:val="24"/>
          <w:szCs w:val="24"/>
          <w:lang w:val="en-US"/>
        </w:rPr>
        <w:t xml:space="preserve"> </w:t>
      </w:r>
      <w:r w:rsidR="00C85317" w:rsidRPr="001615A8">
        <w:rPr>
          <w:rFonts w:ascii="Times New Roman" w:hAnsi="Times New Roman"/>
          <w:sz w:val="24"/>
          <w:szCs w:val="24"/>
          <w:lang w:val="en-US"/>
        </w:rPr>
        <w:t>distribution operator</w:t>
      </w:r>
      <w:r w:rsidRPr="001615A8">
        <w:rPr>
          <w:rFonts w:ascii="Times New Roman" w:hAnsi="Times New Roman"/>
          <w:sz w:val="24"/>
          <w:szCs w:val="24"/>
          <w:lang w:val="en-US"/>
        </w:rPr>
        <w:t xml:space="preserve"> is shown in Figure </w:t>
      </w:r>
      <w:r w:rsidR="00CC5E8C" w:rsidRPr="001615A8">
        <w:rPr>
          <w:rFonts w:ascii="Times New Roman" w:hAnsi="Times New Roman"/>
          <w:sz w:val="24"/>
          <w:szCs w:val="24"/>
          <w:lang w:val="en-US"/>
        </w:rPr>
        <w:t>8</w:t>
      </w:r>
      <w:r w:rsidR="00C85317" w:rsidRPr="001615A8">
        <w:rPr>
          <w:rFonts w:ascii="Times New Roman" w:hAnsi="Times New Roman"/>
          <w:sz w:val="24"/>
          <w:szCs w:val="24"/>
          <w:lang w:val="en-US"/>
        </w:rPr>
        <w:t>.</w:t>
      </w:r>
    </w:p>
    <w:p w:rsidR="001C6574" w:rsidRPr="001615A8" w:rsidRDefault="00C85317" w:rsidP="00A42C2C">
      <w:pPr>
        <w:tabs>
          <w:tab w:val="clear" w:pos="567"/>
        </w:tabs>
        <w:spacing w:after="0"/>
        <w:jc w:val="center"/>
        <w:rPr>
          <w:rFonts w:ascii="Times New Roman" w:hAnsi="Times New Roman"/>
          <w:sz w:val="24"/>
          <w:szCs w:val="24"/>
          <w:lang w:val="en-US"/>
        </w:rPr>
      </w:pPr>
      <w:r w:rsidRPr="001615A8">
        <w:rPr>
          <w:rFonts w:ascii="Times New Roman" w:hAnsi="Times New Roman"/>
          <w:noProof/>
          <w:sz w:val="24"/>
          <w:szCs w:val="24"/>
          <w:lang w:val="ru-RU" w:eastAsia="ru-RU"/>
        </w:rPr>
        <w:lastRenderedPageBreak/>
        <w:drawing>
          <wp:inline distT="0" distB="0" distL="0" distR="0" wp14:anchorId="33D99468" wp14:editId="3D1F17E6">
            <wp:extent cx="5831456" cy="3001992"/>
            <wp:effectExtent l="0" t="0" r="17145" b="273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574" w:rsidRPr="001615A8" w:rsidRDefault="001C6574" w:rsidP="005D3D0F">
      <w:pPr>
        <w:tabs>
          <w:tab w:val="clear" w:pos="567"/>
        </w:tabs>
        <w:spacing w:after="0"/>
        <w:rPr>
          <w:rFonts w:ascii="Times New Roman" w:hAnsi="Times New Roman"/>
          <w:b/>
          <w:sz w:val="24"/>
          <w:szCs w:val="24"/>
          <w:lang w:val="en-US"/>
        </w:rPr>
      </w:pPr>
      <w:r w:rsidRPr="001615A8">
        <w:rPr>
          <w:rFonts w:ascii="Times New Roman" w:hAnsi="Times New Roman"/>
          <w:sz w:val="24"/>
          <w:szCs w:val="24"/>
          <w:lang w:val="en-US"/>
        </w:rPr>
        <w:t xml:space="preserve">                              </w:t>
      </w:r>
      <w:r w:rsidRPr="001615A8">
        <w:rPr>
          <w:rFonts w:ascii="Times New Roman" w:hAnsi="Times New Roman"/>
          <w:b/>
          <w:sz w:val="24"/>
          <w:szCs w:val="24"/>
          <w:lang w:val="en-US"/>
        </w:rPr>
        <w:t xml:space="preserve">Figure </w:t>
      </w:r>
      <w:r w:rsidR="00CC5E8C" w:rsidRPr="001615A8">
        <w:rPr>
          <w:rFonts w:ascii="Times New Roman" w:hAnsi="Times New Roman"/>
          <w:b/>
          <w:sz w:val="24"/>
          <w:szCs w:val="24"/>
          <w:lang w:val="en-US"/>
        </w:rPr>
        <w:t>8</w:t>
      </w:r>
      <w:r w:rsidRPr="001615A8">
        <w:rPr>
          <w:rFonts w:ascii="Times New Roman" w:hAnsi="Times New Roman"/>
          <w:b/>
          <w:sz w:val="24"/>
          <w:szCs w:val="24"/>
          <w:lang w:val="en-US"/>
        </w:rPr>
        <w:t xml:space="preserve">. Evolution of SAIDI </w:t>
      </w:r>
      <w:r w:rsidR="00F001AD" w:rsidRPr="001615A8">
        <w:rPr>
          <w:rFonts w:ascii="Times New Roman" w:hAnsi="Times New Roman"/>
          <w:b/>
          <w:sz w:val="24"/>
          <w:szCs w:val="24"/>
          <w:lang w:val="en-US"/>
        </w:rPr>
        <w:t xml:space="preserve">indicators </w:t>
      </w:r>
      <w:r w:rsidRPr="001615A8">
        <w:rPr>
          <w:rFonts w:ascii="Times New Roman" w:hAnsi="Times New Roman"/>
          <w:b/>
          <w:sz w:val="24"/>
          <w:szCs w:val="24"/>
          <w:lang w:val="en-US"/>
        </w:rPr>
        <w:t>in 20</w:t>
      </w:r>
      <w:r w:rsidR="00C85317" w:rsidRPr="001615A8">
        <w:rPr>
          <w:rFonts w:ascii="Times New Roman" w:hAnsi="Times New Roman"/>
          <w:b/>
          <w:sz w:val="24"/>
          <w:szCs w:val="24"/>
          <w:lang w:val="en-US"/>
        </w:rPr>
        <w:t>12</w:t>
      </w:r>
      <w:r w:rsidRPr="001615A8">
        <w:rPr>
          <w:rFonts w:ascii="Times New Roman" w:hAnsi="Times New Roman"/>
          <w:b/>
          <w:sz w:val="24"/>
          <w:szCs w:val="24"/>
          <w:lang w:val="en-US"/>
        </w:rPr>
        <w:t>-2015 (minutes)</w:t>
      </w:r>
    </w:p>
    <w:p w:rsidR="00D22374" w:rsidRPr="001615A8" w:rsidRDefault="00D22374" w:rsidP="005C61A5">
      <w:pPr>
        <w:pStyle w:val="affa"/>
        <w:jc w:val="both"/>
        <w:rPr>
          <w:rStyle w:val="translation-chunk"/>
          <w:rFonts w:ascii="Times New Roman" w:hAnsi="Times New Roman"/>
          <w:color w:val="222222"/>
          <w:sz w:val="24"/>
          <w:szCs w:val="24"/>
          <w:lang w:val="en-US"/>
        </w:rPr>
      </w:pPr>
    </w:p>
    <w:p w:rsidR="00B91D60" w:rsidRPr="001615A8" w:rsidRDefault="00F001AD" w:rsidP="005C61A5">
      <w:pPr>
        <w:pStyle w:val="affa"/>
        <w:jc w:val="both"/>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According to the report of the European Council of Regulators in the Energy (CEER) "CEER Benchmarking Report 5.2 on the Continuity of Electricity Supply" publis</w:t>
      </w:r>
      <w:r w:rsidR="00E34D61" w:rsidRPr="001615A8">
        <w:rPr>
          <w:rStyle w:val="translation-chunk"/>
          <w:rFonts w:ascii="Times New Roman" w:hAnsi="Times New Roman"/>
          <w:color w:val="222222"/>
          <w:sz w:val="24"/>
          <w:szCs w:val="24"/>
          <w:lang w:val="en-US"/>
        </w:rPr>
        <w:t xml:space="preserve">hed in February 2015, the level of the </w:t>
      </w:r>
      <w:r w:rsidRPr="001615A8">
        <w:rPr>
          <w:rStyle w:val="translation-chunk"/>
          <w:rFonts w:ascii="Times New Roman" w:hAnsi="Times New Roman"/>
          <w:color w:val="222222"/>
          <w:sz w:val="24"/>
          <w:szCs w:val="24"/>
          <w:lang w:val="en-US"/>
        </w:rPr>
        <w:t xml:space="preserve">indicator SAIDI in different countries of the EU, in 2013, varies from 30 to 350 minutes. In this context, the indicators registered in Moldova in the year 2015 are comparable with </w:t>
      </w:r>
      <w:r w:rsidR="00B91D60" w:rsidRPr="001615A8">
        <w:rPr>
          <w:rStyle w:val="translation-chunk"/>
          <w:rFonts w:ascii="Times New Roman" w:hAnsi="Times New Roman"/>
          <w:color w:val="222222"/>
          <w:sz w:val="24"/>
          <w:szCs w:val="24"/>
          <w:lang w:val="en-US"/>
        </w:rPr>
        <w:t>some countries of UE</w:t>
      </w:r>
      <w:r w:rsidR="005C61A5" w:rsidRPr="001615A8">
        <w:rPr>
          <w:rStyle w:val="translation-chunk"/>
          <w:rFonts w:ascii="Times New Roman" w:hAnsi="Times New Roman"/>
          <w:color w:val="222222"/>
          <w:sz w:val="24"/>
          <w:szCs w:val="24"/>
          <w:lang w:val="en-US"/>
        </w:rPr>
        <w:t>.</w:t>
      </w:r>
    </w:p>
    <w:p w:rsidR="00D64DF5" w:rsidRPr="001615A8" w:rsidRDefault="0095710A" w:rsidP="0095710A">
      <w:pPr>
        <w:tabs>
          <w:tab w:val="clear" w:pos="567"/>
        </w:tabs>
        <w:spacing w:after="120"/>
        <w:jc w:val="left"/>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 xml:space="preserve">Outside of the </w:t>
      </w:r>
      <w:r w:rsidR="00F57A57" w:rsidRPr="001615A8">
        <w:rPr>
          <w:rStyle w:val="translation-chunk"/>
          <w:rFonts w:ascii="Times New Roman" w:hAnsi="Times New Roman"/>
          <w:color w:val="222222"/>
          <w:sz w:val="24"/>
          <w:szCs w:val="24"/>
          <w:lang w:val="en-US"/>
        </w:rPr>
        <w:t xml:space="preserve">SAIDI </w:t>
      </w:r>
      <w:r w:rsidRPr="001615A8">
        <w:rPr>
          <w:rStyle w:val="translation-chunk"/>
          <w:rFonts w:ascii="Times New Roman" w:hAnsi="Times New Roman"/>
          <w:color w:val="222222"/>
          <w:sz w:val="24"/>
          <w:szCs w:val="24"/>
          <w:lang w:val="en-US"/>
        </w:rPr>
        <w:t xml:space="preserve">indicator, distribution operators report annually the values of the </w:t>
      </w:r>
      <w:r w:rsidR="00F57A57" w:rsidRPr="001615A8">
        <w:rPr>
          <w:rStyle w:val="translation-chunk"/>
          <w:rFonts w:ascii="Times New Roman" w:hAnsi="Times New Roman"/>
          <w:color w:val="222222"/>
          <w:sz w:val="24"/>
          <w:szCs w:val="24"/>
          <w:lang w:val="en-US"/>
        </w:rPr>
        <w:t xml:space="preserve">SAIFI </w:t>
      </w:r>
      <w:r w:rsidRPr="001615A8">
        <w:rPr>
          <w:rStyle w:val="translation-chunk"/>
          <w:rFonts w:ascii="Times New Roman" w:hAnsi="Times New Roman"/>
          <w:color w:val="222222"/>
          <w:sz w:val="24"/>
          <w:szCs w:val="24"/>
          <w:lang w:val="en-US"/>
        </w:rPr>
        <w:t>indicator</w:t>
      </w:r>
      <w:r w:rsidR="00F57A57" w:rsidRPr="001615A8">
        <w:rPr>
          <w:rStyle w:val="translation-chunk"/>
          <w:rFonts w:ascii="Times New Roman" w:hAnsi="Times New Roman"/>
          <w:color w:val="222222"/>
          <w:sz w:val="24"/>
          <w:szCs w:val="24"/>
          <w:lang w:val="en-US"/>
        </w:rPr>
        <w:t xml:space="preserve"> </w:t>
      </w:r>
      <w:r w:rsidRPr="001615A8">
        <w:rPr>
          <w:rStyle w:val="translation-chunk"/>
          <w:rFonts w:ascii="Times New Roman" w:hAnsi="Times New Roman"/>
          <w:color w:val="222222"/>
          <w:sz w:val="24"/>
          <w:szCs w:val="24"/>
          <w:lang w:val="en-US"/>
        </w:rPr>
        <w:t>– average frequency of interruptions in the network. The evolution of this indicator in the period 20</w:t>
      </w:r>
      <w:r w:rsidR="00CC5E8C" w:rsidRPr="001615A8">
        <w:rPr>
          <w:rStyle w:val="translation-chunk"/>
          <w:rFonts w:ascii="Times New Roman" w:hAnsi="Times New Roman"/>
          <w:color w:val="222222"/>
          <w:sz w:val="24"/>
          <w:szCs w:val="24"/>
          <w:lang w:val="en-US"/>
        </w:rPr>
        <w:t>07-2015 is presented in Figure 9</w:t>
      </w:r>
      <w:r w:rsidRPr="001615A8">
        <w:rPr>
          <w:rStyle w:val="translation-chunk"/>
          <w:rFonts w:ascii="Times New Roman" w:hAnsi="Times New Roman"/>
          <w:color w:val="222222"/>
          <w:sz w:val="24"/>
          <w:szCs w:val="24"/>
          <w:lang w:val="en-US"/>
        </w:rPr>
        <w:t>.</w:t>
      </w:r>
    </w:p>
    <w:p w:rsidR="00A42C2C" w:rsidRPr="001615A8" w:rsidRDefault="00A42C2C" w:rsidP="00A42C2C">
      <w:pPr>
        <w:tabs>
          <w:tab w:val="clear" w:pos="567"/>
        </w:tabs>
        <w:spacing w:after="120"/>
        <w:jc w:val="center"/>
        <w:rPr>
          <w:rStyle w:val="translation-chunk"/>
          <w:rFonts w:ascii="Times New Roman" w:hAnsi="Times New Roman"/>
          <w:color w:val="222222"/>
          <w:sz w:val="24"/>
          <w:szCs w:val="24"/>
          <w:lang w:val="en-US"/>
        </w:rPr>
      </w:pPr>
      <w:r w:rsidRPr="001615A8">
        <w:rPr>
          <w:rFonts w:ascii="Times New Roman" w:hAnsi="Times New Roman"/>
          <w:noProof/>
          <w:color w:val="222222"/>
          <w:sz w:val="24"/>
          <w:szCs w:val="24"/>
          <w:lang w:val="ru-RU" w:eastAsia="ru-RU"/>
        </w:rPr>
        <w:drawing>
          <wp:inline distT="0" distB="0" distL="0" distR="0" wp14:anchorId="6CE49C48" wp14:editId="194C6C2C">
            <wp:extent cx="5168900" cy="2766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900" cy="2766882"/>
                    </a:xfrm>
                    <a:prstGeom prst="rect">
                      <a:avLst/>
                    </a:prstGeom>
                    <a:noFill/>
                    <a:ln>
                      <a:noFill/>
                    </a:ln>
                  </pic:spPr>
                </pic:pic>
              </a:graphicData>
            </a:graphic>
          </wp:inline>
        </w:drawing>
      </w:r>
    </w:p>
    <w:p w:rsidR="0095710A" w:rsidRPr="001615A8" w:rsidRDefault="0095710A" w:rsidP="00A42C2C">
      <w:pPr>
        <w:spacing w:after="105" w:line="269" w:lineRule="auto"/>
        <w:ind w:right="1000"/>
        <w:jc w:val="center"/>
        <w:rPr>
          <w:rFonts w:ascii="Times New Roman" w:hAnsi="Times New Roman"/>
          <w:sz w:val="24"/>
          <w:szCs w:val="24"/>
          <w:lang w:val="en-US"/>
        </w:rPr>
      </w:pPr>
      <w:r w:rsidRPr="001615A8">
        <w:rPr>
          <w:rFonts w:ascii="Times New Roman" w:hAnsi="Times New Roman"/>
          <w:b/>
          <w:sz w:val="24"/>
          <w:szCs w:val="24"/>
          <w:lang w:val="en-US"/>
        </w:rPr>
        <w:t xml:space="preserve">Figure </w:t>
      </w:r>
      <w:r w:rsidR="00CC5E8C" w:rsidRPr="001615A8">
        <w:rPr>
          <w:rFonts w:ascii="Times New Roman" w:hAnsi="Times New Roman"/>
          <w:b/>
          <w:sz w:val="24"/>
          <w:szCs w:val="24"/>
          <w:lang w:val="en-US"/>
        </w:rPr>
        <w:t>9</w:t>
      </w:r>
      <w:r w:rsidRPr="001615A8">
        <w:rPr>
          <w:rFonts w:ascii="Times New Roman" w:hAnsi="Times New Roman"/>
          <w:b/>
          <w:sz w:val="24"/>
          <w:szCs w:val="24"/>
          <w:lang w:val="en-US"/>
        </w:rPr>
        <w:t xml:space="preserve">.  Evolution </w:t>
      </w:r>
      <w:r w:rsidR="008A2F85" w:rsidRPr="001615A8">
        <w:rPr>
          <w:rFonts w:ascii="Times New Roman" w:hAnsi="Times New Roman"/>
          <w:b/>
          <w:sz w:val="24"/>
          <w:szCs w:val="24"/>
          <w:lang w:val="en-US"/>
        </w:rPr>
        <w:t>of SAIFI</w:t>
      </w:r>
      <w:r w:rsidRPr="001615A8">
        <w:rPr>
          <w:rFonts w:ascii="Times New Roman" w:hAnsi="Times New Roman"/>
          <w:b/>
          <w:sz w:val="24"/>
          <w:szCs w:val="24"/>
          <w:lang w:val="en-US"/>
        </w:rPr>
        <w:t xml:space="preserve"> indicators in 2007-2015</w:t>
      </w:r>
    </w:p>
    <w:p w:rsidR="0095710A" w:rsidRPr="001615A8" w:rsidRDefault="008A2F85" w:rsidP="00002D0B">
      <w:pPr>
        <w:tabs>
          <w:tab w:val="clear" w:pos="567"/>
        </w:tabs>
        <w:spacing w:before="0" w:after="0"/>
        <w:rPr>
          <w:rFonts w:ascii="Times New Roman" w:hAnsi="Times New Roman"/>
          <w:sz w:val="24"/>
          <w:szCs w:val="24"/>
          <w:lang w:val="en-US"/>
        </w:rPr>
      </w:pPr>
      <w:r w:rsidRPr="001615A8">
        <w:rPr>
          <w:rStyle w:val="translation-chunk"/>
          <w:rFonts w:ascii="Times New Roman" w:hAnsi="Times New Roman"/>
          <w:color w:val="222222"/>
          <w:sz w:val="24"/>
          <w:szCs w:val="24"/>
          <w:lang w:val="en-US"/>
        </w:rPr>
        <w:t xml:space="preserve">From the data presented in </w:t>
      </w:r>
      <w:r w:rsidR="00125791" w:rsidRPr="001615A8">
        <w:rPr>
          <w:rStyle w:val="translation-chunk"/>
          <w:rFonts w:ascii="Times New Roman" w:hAnsi="Times New Roman"/>
          <w:color w:val="222222"/>
          <w:sz w:val="24"/>
          <w:szCs w:val="24"/>
          <w:lang w:val="en-US"/>
        </w:rPr>
        <w:t>F</w:t>
      </w:r>
      <w:r w:rsidRPr="001615A8">
        <w:rPr>
          <w:rStyle w:val="translation-chunk"/>
          <w:rFonts w:ascii="Times New Roman" w:hAnsi="Times New Roman"/>
          <w:color w:val="222222"/>
          <w:sz w:val="24"/>
          <w:szCs w:val="24"/>
          <w:lang w:val="en-US"/>
        </w:rPr>
        <w:t xml:space="preserve">igure </w:t>
      </w:r>
      <w:r w:rsidR="00CC5E8C" w:rsidRPr="001615A8">
        <w:rPr>
          <w:rStyle w:val="translation-chunk"/>
          <w:rFonts w:ascii="Times New Roman" w:hAnsi="Times New Roman"/>
          <w:color w:val="222222"/>
          <w:sz w:val="24"/>
          <w:szCs w:val="24"/>
          <w:lang w:val="en-US"/>
        </w:rPr>
        <w:t>9</w:t>
      </w:r>
      <w:r w:rsidRPr="001615A8">
        <w:rPr>
          <w:rStyle w:val="translation-chunk"/>
          <w:rFonts w:ascii="Times New Roman" w:hAnsi="Times New Roman"/>
          <w:color w:val="222222"/>
          <w:sz w:val="24"/>
          <w:szCs w:val="24"/>
          <w:lang w:val="en-US"/>
        </w:rPr>
        <w:t xml:space="preserve"> </w:t>
      </w:r>
      <w:r w:rsidR="00F57A57" w:rsidRPr="001615A8">
        <w:rPr>
          <w:rStyle w:val="translation-chunk"/>
          <w:rFonts w:ascii="Times New Roman" w:hAnsi="Times New Roman"/>
          <w:color w:val="222222"/>
          <w:sz w:val="24"/>
          <w:szCs w:val="24"/>
          <w:lang w:val="en-US"/>
        </w:rPr>
        <w:t xml:space="preserve">it </w:t>
      </w:r>
      <w:r w:rsidRPr="001615A8">
        <w:rPr>
          <w:rStyle w:val="translation-chunk"/>
          <w:rFonts w:ascii="Times New Roman" w:hAnsi="Times New Roman"/>
          <w:color w:val="222222"/>
          <w:sz w:val="24"/>
          <w:szCs w:val="24"/>
          <w:lang w:val="en-US"/>
        </w:rPr>
        <w:t>can</w:t>
      </w:r>
      <w:r w:rsidR="00F57A57" w:rsidRPr="001615A8">
        <w:rPr>
          <w:rStyle w:val="translation-chunk"/>
          <w:rFonts w:ascii="Times New Roman" w:hAnsi="Times New Roman"/>
          <w:color w:val="222222"/>
          <w:sz w:val="24"/>
          <w:szCs w:val="24"/>
          <w:lang w:val="en-US"/>
        </w:rPr>
        <w:t xml:space="preserve"> be</w:t>
      </w:r>
      <w:r w:rsidRPr="001615A8">
        <w:rPr>
          <w:rStyle w:val="translation-chunk"/>
          <w:rFonts w:ascii="Times New Roman" w:hAnsi="Times New Roman"/>
          <w:color w:val="222222"/>
          <w:sz w:val="24"/>
          <w:szCs w:val="24"/>
          <w:lang w:val="en-US"/>
        </w:rPr>
        <w:t xml:space="preserve"> see</w:t>
      </w:r>
      <w:r w:rsidR="00F57A57" w:rsidRPr="001615A8">
        <w:rPr>
          <w:rStyle w:val="translation-chunk"/>
          <w:rFonts w:ascii="Times New Roman" w:hAnsi="Times New Roman"/>
          <w:color w:val="222222"/>
          <w:sz w:val="24"/>
          <w:szCs w:val="24"/>
          <w:lang w:val="en-US"/>
        </w:rPr>
        <w:t>n</w:t>
      </w:r>
      <w:r w:rsidRPr="001615A8">
        <w:rPr>
          <w:rStyle w:val="translation-chunk"/>
          <w:rFonts w:ascii="Times New Roman" w:hAnsi="Times New Roman"/>
          <w:color w:val="222222"/>
          <w:sz w:val="24"/>
          <w:szCs w:val="24"/>
          <w:lang w:val="en-US"/>
        </w:rPr>
        <w:t xml:space="preserve"> that in the year 2015 the </w:t>
      </w:r>
      <w:r w:rsidR="00F57A57" w:rsidRPr="001615A8">
        <w:rPr>
          <w:rStyle w:val="translation-chunk"/>
          <w:rFonts w:ascii="Times New Roman" w:hAnsi="Times New Roman"/>
          <w:color w:val="222222"/>
          <w:sz w:val="24"/>
          <w:szCs w:val="24"/>
          <w:lang w:val="en-US"/>
        </w:rPr>
        <w:t>SAIFI indicator was reduced</w:t>
      </w:r>
      <w:r w:rsidRPr="001615A8">
        <w:rPr>
          <w:rStyle w:val="translation-chunk"/>
          <w:rFonts w:ascii="Times New Roman" w:hAnsi="Times New Roman"/>
          <w:color w:val="222222"/>
          <w:sz w:val="24"/>
          <w:szCs w:val="24"/>
          <w:lang w:val="en-US"/>
        </w:rPr>
        <w:t xml:space="preserve"> </w:t>
      </w:r>
      <w:r w:rsidR="00F57A57" w:rsidRPr="001615A8">
        <w:rPr>
          <w:rStyle w:val="translation-chunk"/>
          <w:rFonts w:ascii="Times New Roman" w:hAnsi="Times New Roman"/>
          <w:color w:val="222222"/>
          <w:sz w:val="24"/>
          <w:szCs w:val="24"/>
          <w:lang w:val="en-US"/>
        </w:rPr>
        <w:t>for</w:t>
      </w:r>
      <w:r w:rsidRPr="001615A8">
        <w:rPr>
          <w:rStyle w:val="translation-chunk"/>
          <w:rFonts w:ascii="Times New Roman" w:hAnsi="Times New Roman"/>
          <w:color w:val="222222"/>
          <w:sz w:val="24"/>
          <w:szCs w:val="24"/>
          <w:lang w:val="en-US"/>
        </w:rPr>
        <w:t xml:space="preserve"> RED </w:t>
      </w:r>
      <w:r w:rsidR="00B91D60" w:rsidRPr="001615A8">
        <w:rPr>
          <w:rStyle w:val="translation-chunk"/>
          <w:rFonts w:ascii="Times New Roman" w:hAnsi="Times New Roman"/>
          <w:color w:val="222222"/>
          <w:sz w:val="24"/>
          <w:szCs w:val="24"/>
          <w:lang w:val="en-US"/>
        </w:rPr>
        <w:t>U</w:t>
      </w:r>
      <w:r w:rsidR="00E6721D" w:rsidRPr="001615A8">
        <w:rPr>
          <w:rStyle w:val="translation-chunk"/>
          <w:rFonts w:ascii="Times New Roman" w:hAnsi="Times New Roman"/>
          <w:color w:val="222222"/>
          <w:sz w:val="24"/>
          <w:szCs w:val="24"/>
          <w:lang w:val="en-US"/>
        </w:rPr>
        <w:t xml:space="preserve">nion </w:t>
      </w:r>
      <w:r w:rsidR="00B91D60" w:rsidRPr="001615A8">
        <w:rPr>
          <w:rStyle w:val="translation-chunk"/>
          <w:rFonts w:ascii="Times New Roman" w:hAnsi="Times New Roman"/>
          <w:color w:val="222222"/>
          <w:sz w:val="24"/>
          <w:szCs w:val="24"/>
          <w:lang w:val="en-US"/>
        </w:rPr>
        <w:t>F</w:t>
      </w:r>
      <w:r w:rsidR="00E6721D" w:rsidRPr="001615A8">
        <w:rPr>
          <w:rStyle w:val="translation-chunk"/>
          <w:rFonts w:ascii="Times New Roman" w:hAnsi="Times New Roman"/>
          <w:color w:val="222222"/>
          <w:sz w:val="24"/>
          <w:szCs w:val="24"/>
          <w:lang w:val="en-US"/>
        </w:rPr>
        <w:t>enosa</w:t>
      </w:r>
      <w:r w:rsidRPr="001615A8">
        <w:rPr>
          <w:rStyle w:val="translation-chunk"/>
          <w:rFonts w:ascii="Times New Roman" w:hAnsi="Times New Roman"/>
          <w:color w:val="222222"/>
          <w:sz w:val="24"/>
          <w:szCs w:val="24"/>
          <w:lang w:val="en-US"/>
        </w:rPr>
        <w:t xml:space="preserve"> and RED N</w:t>
      </w:r>
      <w:r w:rsidR="00E6721D" w:rsidRPr="001615A8">
        <w:rPr>
          <w:rStyle w:val="translation-chunk"/>
          <w:rFonts w:ascii="Times New Roman" w:hAnsi="Times New Roman"/>
          <w:color w:val="222222"/>
          <w:sz w:val="24"/>
          <w:szCs w:val="24"/>
          <w:lang w:val="en-US"/>
        </w:rPr>
        <w:t>orth-</w:t>
      </w:r>
      <w:r w:rsidRPr="001615A8">
        <w:rPr>
          <w:rStyle w:val="translation-chunk"/>
          <w:rFonts w:ascii="Times New Roman" w:hAnsi="Times New Roman"/>
          <w:color w:val="222222"/>
          <w:sz w:val="24"/>
          <w:szCs w:val="24"/>
          <w:lang w:val="en-US"/>
        </w:rPr>
        <w:t>W</w:t>
      </w:r>
      <w:r w:rsidR="00E6721D" w:rsidRPr="001615A8">
        <w:rPr>
          <w:rStyle w:val="translation-chunk"/>
          <w:rFonts w:ascii="Times New Roman" w:hAnsi="Times New Roman"/>
          <w:color w:val="222222"/>
          <w:sz w:val="24"/>
          <w:szCs w:val="24"/>
          <w:lang w:val="en-US"/>
        </w:rPr>
        <w:t>est</w:t>
      </w:r>
      <w:r w:rsidR="00F57A57" w:rsidRPr="001615A8">
        <w:rPr>
          <w:rStyle w:val="translation-chunk"/>
          <w:rFonts w:ascii="Times New Roman" w:hAnsi="Times New Roman"/>
          <w:color w:val="222222"/>
          <w:sz w:val="24"/>
          <w:szCs w:val="24"/>
          <w:lang w:val="en-US"/>
        </w:rPr>
        <w:t>,</w:t>
      </w:r>
      <w:r w:rsidRPr="001615A8">
        <w:rPr>
          <w:rStyle w:val="translation-chunk"/>
          <w:rFonts w:ascii="Times New Roman" w:hAnsi="Times New Roman"/>
          <w:color w:val="222222"/>
          <w:sz w:val="24"/>
          <w:szCs w:val="24"/>
          <w:lang w:val="en-US"/>
        </w:rPr>
        <w:t xml:space="preserve"> and remained at the same level </w:t>
      </w:r>
      <w:r w:rsidR="00F57A57" w:rsidRPr="001615A8">
        <w:rPr>
          <w:rStyle w:val="translation-chunk"/>
          <w:rFonts w:ascii="Times New Roman" w:hAnsi="Times New Roman"/>
          <w:color w:val="222222"/>
          <w:sz w:val="24"/>
          <w:szCs w:val="24"/>
          <w:lang w:val="en-US"/>
        </w:rPr>
        <w:t xml:space="preserve">for </w:t>
      </w:r>
      <w:r w:rsidRPr="001615A8">
        <w:rPr>
          <w:rStyle w:val="translation-chunk"/>
          <w:rFonts w:ascii="Times New Roman" w:hAnsi="Times New Roman"/>
          <w:color w:val="222222"/>
          <w:sz w:val="24"/>
          <w:szCs w:val="24"/>
          <w:lang w:val="en-US"/>
        </w:rPr>
        <w:t>RED N</w:t>
      </w:r>
      <w:r w:rsidR="00E6721D" w:rsidRPr="001615A8">
        <w:rPr>
          <w:rStyle w:val="translation-chunk"/>
          <w:rFonts w:ascii="Times New Roman" w:hAnsi="Times New Roman"/>
          <w:color w:val="222222"/>
          <w:sz w:val="24"/>
          <w:szCs w:val="24"/>
          <w:lang w:val="en-US"/>
        </w:rPr>
        <w:t>orth</w:t>
      </w:r>
      <w:r w:rsidRPr="001615A8">
        <w:rPr>
          <w:rStyle w:val="translation-chunk"/>
          <w:rFonts w:ascii="Times New Roman" w:hAnsi="Times New Roman"/>
          <w:color w:val="222222"/>
          <w:sz w:val="24"/>
          <w:szCs w:val="24"/>
          <w:lang w:val="en-US"/>
        </w:rPr>
        <w:t xml:space="preserve">. </w:t>
      </w:r>
      <w:r w:rsidRPr="001615A8">
        <w:rPr>
          <w:rFonts w:ascii="Times New Roman" w:hAnsi="Times New Roman"/>
          <w:color w:val="222222"/>
          <w:sz w:val="24"/>
          <w:szCs w:val="24"/>
          <w:lang w:val="en-US"/>
        </w:rPr>
        <w:br/>
      </w:r>
      <w:r w:rsidRPr="001615A8">
        <w:rPr>
          <w:rStyle w:val="translation-chunk"/>
          <w:rFonts w:ascii="Times New Roman" w:hAnsi="Times New Roman"/>
          <w:color w:val="222222"/>
          <w:sz w:val="24"/>
          <w:szCs w:val="24"/>
          <w:lang w:val="en-US"/>
        </w:rPr>
        <w:t xml:space="preserve">The value of the </w:t>
      </w:r>
      <w:r w:rsidR="00F57A57" w:rsidRPr="001615A8">
        <w:rPr>
          <w:rStyle w:val="translation-chunk"/>
          <w:rFonts w:ascii="Times New Roman" w:hAnsi="Times New Roman"/>
          <w:color w:val="222222"/>
          <w:sz w:val="24"/>
          <w:szCs w:val="24"/>
          <w:lang w:val="en-US"/>
        </w:rPr>
        <w:t xml:space="preserve">SAIFI </w:t>
      </w:r>
      <w:r w:rsidRPr="001615A8">
        <w:rPr>
          <w:rStyle w:val="translation-chunk"/>
          <w:rFonts w:ascii="Times New Roman" w:hAnsi="Times New Roman"/>
          <w:color w:val="222222"/>
          <w:sz w:val="24"/>
          <w:szCs w:val="24"/>
          <w:lang w:val="en-US"/>
        </w:rPr>
        <w:t xml:space="preserve">indicator is directly influenced by the condition of the electrical networks – </w:t>
      </w:r>
      <w:r w:rsidR="00F57A57" w:rsidRPr="001615A8">
        <w:rPr>
          <w:rStyle w:val="translation-chunk"/>
          <w:rFonts w:ascii="Times New Roman" w:hAnsi="Times New Roman"/>
          <w:color w:val="222222"/>
          <w:sz w:val="24"/>
          <w:szCs w:val="24"/>
          <w:lang w:val="en-US"/>
        </w:rPr>
        <w:t>the worse</w:t>
      </w:r>
      <w:r w:rsidRPr="001615A8">
        <w:rPr>
          <w:rStyle w:val="translation-chunk"/>
          <w:rFonts w:ascii="Times New Roman" w:hAnsi="Times New Roman"/>
          <w:color w:val="222222"/>
          <w:sz w:val="24"/>
          <w:szCs w:val="24"/>
          <w:lang w:val="en-US"/>
        </w:rPr>
        <w:t xml:space="preserve"> </w:t>
      </w:r>
      <w:r w:rsidR="00F57A57" w:rsidRPr="001615A8">
        <w:rPr>
          <w:rStyle w:val="translation-chunk"/>
          <w:rFonts w:ascii="Times New Roman" w:hAnsi="Times New Roman"/>
          <w:color w:val="222222"/>
          <w:sz w:val="24"/>
          <w:szCs w:val="24"/>
          <w:lang w:val="en-US"/>
        </w:rPr>
        <w:t xml:space="preserve">the </w:t>
      </w:r>
      <w:r w:rsidRPr="001615A8">
        <w:rPr>
          <w:rStyle w:val="translation-chunk"/>
          <w:rFonts w:ascii="Times New Roman" w:hAnsi="Times New Roman"/>
          <w:color w:val="222222"/>
          <w:sz w:val="24"/>
          <w:szCs w:val="24"/>
          <w:lang w:val="en-US"/>
        </w:rPr>
        <w:t xml:space="preserve">networks are, the more interruptions </w:t>
      </w:r>
      <w:r w:rsidR="00F57A57" w:rsidRPr="001615A8">
        <w:rPr>
          <w:rStyle w:val="translation-chunk"/>
          <w:rFonts w:ascii="Times New Roman" w:hAnsi="Times New Roman"/>
          <w:color w:val="222222"/>
          <w:sz w:val="24"/>
          <w:szCs w:val="24"/>
          <w:lang w:val="en-US"/>
        </w:rPr>
        <w:t>occur</w:t>
      </w:r>
      <w:r w:rsidRPr="001615A8">
        <w:rPr>
          <w:rStyle w:val="translation-chunk"/>
          <w:rFonts w:ascii="Times New Roman" w:hAnsi="Times New Roman"/>
          <w:color w:val="222222"/>
          <w:sz w:val="24"/>
          <w:szCs w:val="24"/>
          <w:lang w:val="en-US"/>
        </w:rPr>
        <w:t xml:space="preserve"> and the value of the </w:t>
      </w:r>
      <w:r w:rsidR="003A2EA1" w:rsidRPr="001615A8">
        <w:rPr>
          <w:rStyle w:val="translation-chunk"/>
          <w:rFonts w:ascii="Times New Roman" w:hAnsi="Times New Roman"/>
          <w:color w:val="222222"/>
          <w:sz w:val="24"/>
          <w:szCs w:val="24"/>
          <w:lang w:val="en-US"/>
        </w:rPr>
        <w:t xml:space="preserve">SAIFI </w:t>
      </w:r>
      <w:r w:rsidRPr="001615A8">
        <w:rPr>
          <w:rStyle w:val="translation-chunk"/>
          <w:rFonts w:ascii="Times New Roman" w:hAnsi="Times New Roman"/>
          <w:color w:val="222222"/>
          <w:sz w:val="24"/>
          <w:szCs w:val="24"/>
          <w:lang w:val="en-US"/>
        </w:rPr>
        <w:t xml:space="preserve">indicator will be higher. Improving the condition of networks involves investment in capital repairs and reconstruction </w:t>
      </w:r>
      <w:r w:rsidRPr="001615A8">
        <w:rPr>
          <w:rStyle w:val="translation-chunk"/>
          <w:rFonts w:ascii="Times New Roman" w:hAnsi="Times New Roman"/>
          <w:color w:val="222222"/>
          <w:sz w:val="24"/>
          <w:szCs w:val="24"/>
          <w:lang w:val="en-US"/>
        </w:rPr>
        <w:lastRenderedPageBreak/>
        <w:t xml:space="preserve">of networks. So the value of the </w:t>
      </w:r>
      <w:r w:rsidR="003A2EA1" w:rsidRPr="001615A8">
        <w:rPr>
          <w:rStyle w:val="translation-chunk"/>
          <w:rFonts w:ascii="Times New Roman" w:hAnsi="Times New Roman"/>
          <w:color w:val="222222"/>
          <w:sz w:val="24"/>
          <w:szCs w:val="24"/>
          <w:lang w:val="en-US"/>
        </w:rPr>
        <w:t xml:space="preserve">SAIFI </w:t>
      </w:r>
      <w:r w:rsidRPr="001615A8">
        <w:rPr>
          <w:rStyle w:val="translation-chunk"/>
          <w:rFonts w:ascii="Times New Roman" w:hAnsi="Times New Roman"/>
          <w:color w:val="222222"/>
          <w:sz w:val="24"/>
          <w:szCs w:val="24"/>
          <w:lang w:val="en-US"/>
        </w:rPr>
        <w:t>indicator can be influenced by the network operators by adjusting the appropriate investment program</w:t>
      </w:r>
      <w:r w:rsidR="003A2EA1" w:rsidRPr="001615A8">
        <w:rPr>
          <w:rStyle w:val="translation-chunk"/>
          <w:rFonts w:ascii="Times New Roman" w:hAnsi="Times New Roman"/>
          <w:color w:val="222222"/>
          <w:sz w:val="24"/>
          <w:szCs w:val="24"/>
          <w:lang w:val="en-US"/>
        </w:rPr>
        <w:t>s</w:t>
      </w:r>
      <w:r w:rsidRPr="001615A8">
        <w:rPr>
          <w:rStyle w:val="translation-chunk"/>
          <w:rFonts w:ascii="Times New Roman" w:hAnsi="Times New Roman"/>
          <w:color w:val="222222"/>
          <w:sz w:val="24"/>
          <w:szCs w:val="24"/>
          <w:lang w:val="en-US"/>
        </w:rPr>
        <w:t>.</w:t>
      </w:r>
      <w:r w:rsidR="00F57A57" w:rsidRPr="001615A8">
        <w:rPr>
          <w:rStyle w:val="translation-chunk"/>
          <w:rFonts w:ascii="Times New Roman" w:hAnsi="Times New Roman"/>
          <w:color w:val="222222"/>
          <w:sz w:val="24"/>
          <w:szCs w:val="24"/>
          <w:lang w:val="en-US"/>
        </w:rPr>
        <w:t xml:space="preserve"> </w:t>
      </w:r>
      <w:r w:rsidR="003A2EA1" w:rsidRPr="001615A8">
        <w:rPr>
          <w:rStyle w:val="translation-chunk"/>
          <w:rFonts w:ascii="Times New Roman" w:hAnsi="Times New Roman"/>
          <w:color w:val="222222"/>
          <w:sz w:val="24"/>
          <w:szCs w:val="24"/>
          <w:lang w:val="en-US"/>
        </w:rPr>
        <w:t xml:space="preserve">  </w:t>
      </w:r>
    </w:p>
    <w:p w:rsidR="00D64DF5" w:rsidRPr="001615A8" w:rsidRDefault="008D215E" w:rsidP="005D3D0F">
      <w:pPr>
        <w:tabs>
          <w:tab w:val="clear" w:pos="567"/>
        </w:tabs>
        <w:spacing w:after="0"/>
        <w:rPr>
          <w:rFonts w:ascii="Times New Roman" w:hAnsi="Times New Roman"/>
          <w:i/>
          <w:sz w:val="24"/>
          <w:szCs w:val="24"/>
          <w:u w:val="single"/>
          <w:lang w:val="en-US"/>
        </w:rPr>
      </w:pPr>
      <w:r w:rsidRPr="001615A8">
        <w:rPr>
          <w:rFonts w:ascii="Times New Roman" w:hAnsi="Times New Roman"/>
          <w:b/>
          <w:sz w:val="24"/>
          <w:szCs w:val="24"/>
          <w:lang w:val="en-US"/>
        </w:rPr>
        <w:t>49.2.</w:t>
      </w:r>
      <w:r w:rsidRPr="001615A8">
        <w:rPr>
          <w:rFonts w:ascii="Times New Roman" w:hAnsi="Times New Roman"/>
          <w:sz w:val="24"/>
          <w:szCs w:val="24"/>
          <w:lang w:val="en-US"/>
        </w:rPr>
        <w:t xml:space="preserve"> </w:t>
      </w:r>
      <w:r w:rsidR="00D64DF5" w:rsidRPr="001615A8">
        <w:rPr>
          <w:rFonts w:ascii="Times New Roman" w:hAnsi="Times New Roman"/>
          <w:i/>
          <w:sz w:val="24"/>
          <w:szCs w:val="24"/>
          <w:u w:val="single"/>
          <w:lang w:val="en-US"/>
        </w:rPr>
        <w:t>Guaranteed continuity indicators</w:t>
      </w:r>
      <w:r w:rsidR="00CC0A9A" w:rsidRPr="001615A8">
        <w:rPr>
          <w:rFonts w:ascii="Times New Roman" w:hAnsi="Times New Roman"/>
          <w:sz w:val="24"/>
          <w:szCs w:val="24"/>
          <w:lang w:val="en-US"/>
        </w:rPr>
        <w:t xml:space="preserve">. </w:t>
      </w:r>
      <w:r w:rsidR="00D64DF5" w:rsidRPr="001615A8">
        <w:rPr>
          <w:rFonts w:ascii="Times New Roman" w:hAnsi="Times New Roman"/>
          <w:sz w:val="24"/>
          <w:szCs w:val="24"/>
          <w:lang w:val="en-US"/>
        </w:rPr>
        <w:t xml:space="preserve">Among general indicators, which if violated the distribution network operators might be penalized by </w:t>
      </w:r>
      <w:r w:rsidR="00091628" w:rsidRPr="001615A8">
        <w:rPr>
          <w:rFonts w:ascii="Times New Roman" w:hAnsi="Times New Roman"/>
          <w:sz w:val="24"/>
          <w:szCs w:val="24"/>
          <w:lang w:val="en-US"/>
        </w:rPr>
        <w:t>NAER</w:t>
      </w:r>
      <w:r w:rsidR="00D64DF5" w:rsidRPr="001615A8">
        <w:rPr>
          <w:rFonts w:ascii="Times New Roman" w:hAnsi="Times New Roman"/>
          <w:sz w:val="24"/>
          <w:szCs w:val="24"/>
          <w:lang w:val="en-US"/>
        </w:rPr>
        <w:t xml:space="preserve"> through tariff reductions, the Regulation also sets guaranteed indicators, which are set for each end-consumer individually. For instance, the Regulation sets the length of the permissible interruption (planned or unplanned), the permitted number of interruptions during a year etc.</w:t>
      </w:r>
    </w:p>
    <w:p w:rsidR="00D64DF5" w:rsidRPr="001615A8" w:rsidRDefault="00D64DF5" w:rsidP="005D3D0F">
      <w:pPr>
        <w:tabs>
          <w:tab w:val="clear" w:pos="567"/>
        </w:tabs>
        <w:spacing w:after="0"/>
        <w:rPr>
          <w:rFonts w:ascii="Times New Roman" w:hAnsi="Times New Roman"/>
          <w:sz w:val="24"/>
          <w:szCs w:val="24"/>
          <w:lang w:val="en-US"/>
        </w:rPr>
      </w:pPr>
      <w:r w:rsidRPr="001615A8">
        <w:rPr>
          <w:rFonts w:ascii="Times New Roman" w:hAnsi="Times New Roman"/>
          <w:sz w:val="24"/>
          <w:szCs w:val="24"/>
          <w:lang w:val="en-US" w:eastAsia="ru-RU"/>
        </w:rPr>
        <w:t>From the reports submitted for 201</w:t>
      </w:r>
      <w:r w:rsidR="00601DD7" w:rsidRPr="001615A8">
        <w:rPr>
          <w:rFonts w:ascii="Times New Roman" w:hAnsi="Times New Roman"/>
          <w:sz w:val="24"/>
          <w:szCs w:val="24"/>
          <w:lang w:val="en-US" w:eastAsia="ru-RU"/>
        </w:rPr>
        <w:t>5</w:t>
      </w:r>
      <w:r w:rsidRPr="001615A8">
        <w:rPr>
          <w:rFonts w:ascii="Times New Roman" w:hAnsi="Times New Roman"/>
          <w:sz w:val="24"/>
          <w:szCs w:val="24"/>
          <w:lang w:val="en-US" w:eastAsia="ru-RU"/>
        </w:rPr>
        <w:t xml:space="preserve">, there were </w:t>
      </w:r>
      <w:r w:rsidR="00601DD7" w:rsidRPr="001615A8">
        <w:rPr>
          <w:rFonts w:ascii="Times New Roman" w:hAnsi="Times New Roman"/>
          <w:sz w:val="24"/>
          <w:szCs w:val="24"/>
          <w:lang w:val="en-US" w:eastAsia="ru-RU"/>
        </w:rPr>
        <w:t>87883</w:t>
      </w:r>
      <w:r w:rsidRPr="001615A8">
        <w:rPr>
          <w:rFonts w:ascii="Times New Roman" w:hAnsi="Times New Roman"/>
          <w:sz w:val="24"/>
          <w:szCs w:val="24"/>
          <w:lang w:val="en-US" w:eastAsia="ru-RU"/>
        </w:rPr>
        <w:t xml:space="preserve"> cases when the electricity </w:t>
      </w:r>
      <w:r w:rsidR="00494E71" w:rsidRPr="001615A8">
        <w:rPr>
          <w:rFonts w:ascii="Times New Roman" w:hAnsi="Times New Roman"/>
          <w:sz w:val="24"/>
          <w:szCs w:val="24"/>
          <w:lang w:val="en-US" w:eastAsia="ru-RU"/>
        </w:rPr>
        <w:t>customers</w:t>
      </w:r>
      <w:r w:rsidRPr="001615A8">
        <w:rPr>
          <w:rFonts w:ascii="Times New Roman" w:hAnsi="Times New Roman"/>
          <w:sz w:val="24"/>
          <w:szCs w:val="24"/>
          <w:lang w:val="en-US" w:eastAsia="ru-RU"/>
        </w:rPr>
        <w:t xml:space="preserve"> had the right to claim compensation from the distribution network operator for failing to comply with the allowed number of planned and unplanned interruptions. </w:t>
      </w:r>
      <w:r w:rsidR="000663F2" w:rsidRPr="001615A8">
        <w:rPr>
          <w:rFonts w:ascii="Times New Roman" w:hAnsi="Times New Roman"/>
          <w:sz w:val="24"/>
          <w:szCs w:val="24"/>
          <w:lang w:val="en-US" w:eastAsia="ru-RU"/>
        </w:rPr>
        <w:t xml:space="preserve">As </w:t>
      </w:r>
      <w:r w:rsidR="008210DF" w:rsidRPr="001615A8">
        <w:rPr>
          <w:rStyle w:val="translation-chunk"/>
          <w:rFonts w:ascii="Times New Roman" w:hAnsi="Times New Roman"/>
          <w:color w:val="222222"/>
          <w:sz w:val="24"/>
          <w:szCs w:val="24"/>
          <w:lang w:val="en-US"/>
        </w:rPr>
        <w:t>compared</w:t>
      </w:r>
      <w:r w:rsidR="000663F2" w:rsidRPr="001615A8">
        <w:rPr>
          <w:rStyle w:val="translation-chunk"/>
          <w:rFonts w:ascii="Times New Roman" w:hAnsi="Times New Roman"/>
          <w:color w:val="222222"/>
          <w:sz w:val="24"/>
          <w:szCs w:val="24"/>
          <w:lang w:val="en-US"/>
        </w:rPr>
        <w:t xml:space="preserve"> to </w:t>
      </w:r>
      <w:r w:rsidR="00125791" w:rsidRPr="001615A8">
        <w:rPr>
          <w:rStyle w:val="translation-chunk"/>
          <w:rFonts w:ascii="Times New Roman" w:hAnsi="Times New Roman"/>
          <w:color w:val="222222"/>
          <w:sz w:val="24"/>
          <w:szCs w:val="24"/>
          <w:lang w:val="en-US"/>
        </w:rPr>
        <w:t>the previous</w:t>
      </w:r>
      <w:r w:rsidR="000663F2" w:rsidRPr="001615A8">
        <w:rPr>
          <w:rStyle w:val="translation-chunk"/>
          <w:rFonts w:ascii="Times New Roman" w:hAnsi="Times New Roman"/>
          <w:color w:val="222222"/>
          <w:sz w:val="24"/>
          <w:szCs w:val="24"/>
          <w:lang w:val="en-US"/>
        </w:rPr>
        <w:t xml:space="preserve"> year the number of such cases </w:t>
      </w:r>
      <w:r w:rsidR="00D42C22" w:rsidRPr="001615A8">
        <w:rPr>
          <w:rStyle w:val="translation-chunk"/>
          <w:rFonts w:ascii="Times New Roman" w:hAnsi="Times New Roman"/>
          <w:color w:val="222222"/>
          <w:sz w:val="24"/>
          <w:szCs w:val="24"/>
          <w:lang w:val="en-US"/>
        </w:rPr>
        <w:t xml:space="preserve">decreased </w:t>
      </w:r>
      <w:r w:rsidR="00125791" w:rsidRPr="001615A8">
        <w:rPr>
          <w:rStyle w:val="translation-chunk"/>
          <w:rFonts w:ascii="Times New Roman" w:hAnsi="Times New Roman"/>
          <w:color w:val="222222"/>
          <w:sz w:val="24"/>
          <w:szCs w:val="24"/>
          <w:lang w:val="en-US"/>
        </w:rPr>
        <w:t xml:space="preserve">by </w:t>
      </w:r>
      <w:r w:rsidR="00B0759E" w:rsidRPr="001615A8">
        <w:rPr>
          <w:rStyle w:val="translation-chunk"/>
          <w:rFonts w:ascii="Times New Roman" w:hAnsi="Times New Roman"/>
          <w:color w:val="222222"/>
          <w:sz w:val="24"/>
          <w:szCs w:val="24"/>
          <w:lang w:val="en-US"/>
        </w:rPr>
        <w:t>two</w:t>
      </w:r>
      <w:r w:rsidR="00D42C22" w:rsidRPr="001615A8">
        <w:rPr>
          <w:rStyle w:val="translation-chunk"/>
          <w:rFonts w:ascii="Times New Roman" w:hAnsi="Times New Roman"/>
          <w:color w:val="222222"/>
          <w:sz w:val="24"/>
          <w:szCs w:val="24"/>
          <w:lang w:val="en-US"/>
        </w:rPr>
        <w:t xml:space="preserve"> </w:t>
      </w:r>
      <w:r w:rsidR="00125791" w:rsidRPr="001615A8">
        <w:rPr>
          <w:rStyle w:val="translation-chunk"/>
          <w:rFonts w:ascii="Times New Roman" w:hAnsi="Times New Roman"/>
          <w:color w:val="222222"/>
          <w:sz w:val="24"/>
          <w:szCs w:val="24"/>
          <w:lang w:val="en-US"/>
        </w:rPr>
        <w:t>times (</w:t>
      </w:r>
      <w:r w:rsidR="00DB306F" w:rsidRPr="001615A8">
        <w:rPr>
          <w:rStyle w:val="translation-chunk"/>
          <w:rFonts w:ascii="Times New Roman" w:hAnsi="Times New Roman"/>
          <w:color w:val="222222"/>
          <w:sz w:val="24"/>
          <w:szCs w:val="24"/>
          <w:lang w:val="en-US"/>
        </w:rPr>
        <w:t xml:space="preserve">reduced </w:t>
      </w:r>
      <w:r w:rsidR="000663F2" w:rsidRPr="001615A8">
        <w:rPr>
          <w:rStyle w:val="translation-chunk"/>
          <w:rFonts w:ascii="Times New Roman" w:hAnsi="Times New Roman"/>
          <w:color w:val="222222"/>
          <w:sz w:val="24"/>
          <w:szCs w:val="24"/>
          <w:lang w:val="en-US"/>
        </w:rPr>
        <w:t>by 86 429 cases</w:t>
      </w:r>
      <w:r w:rsidR="00D42C22" w:rsidRPr="001615A8">
        <w:rPr>
          <w:rStyle w:val="translation-chunk"/>
          <w:rFonts w:ascii="Times New Roman" w:hAnsi="Times New Roman"/>
          <w:color w:val="222222"/>
          <w:sz w:val="24"/>
          <w:szCs w:val="24"/>
          <w:lang w:val="en-US"/>
        </w:rPr>
        <w:t>)</w:t>
      </w:r>
      <w:r w:rsidR="000663F2" w:rsidRPr="001615A8">
        <w:rPr>
          <w:rStyle w:val="translation-chunk"/>
          <w:rFonts w:ascii="Times New Roman" w:hAnsi="Times New Roman"/>
          <w:color w:val="222222"/>
          <w:sz w:val="24"/>
          <w:szCs w:val="24"/>
          <w:lang w:val="en-US"/>
        </w:rPr>
        <w:t xml:space="preserve">, </w:t>
      </w:r>
      <w:r w:rsidR="00D42C22" w:rsidRPr="001615A8">
        <w:rPr>
          <w:rStyle w:val="translation-chunk"/>
          <w:rFonts w:ascii="Times New Roman" w:hAnsi="Times New Roman"/>
          <w:color w:val="222222"/>
          <w:sz w:val="24"/>
          <w:szCs w:val="24"/>
          <w:lang w:val="en-US"/>
        </w:rPr>
        <w:t xml:space="preserve">which denotes </w:t>
      </w:r>
      <w:r w:rsidR="00125791" w:rsidRPr="001615A8">
        <w:rPr>
          <w:rStyle w:val="translation-chunk"/>
          <w:rFonts w:ascii="Times New Roman" w:hAnsi="Times New Roman"/>
          <w:color w:val="222222"/>
          <w:sz w:val="24"/>
          <w:szCs w:val="24"/>
          <w:lang w:val="en-US"/>
        </w:rPr>
        <w:t>a</w:t>
      </w:r>
      <w:r w:rsidR="000663F2" w:rsidRPr="001615A8">
        <w:rPr>
          <w:rStyle w:val="translation-chunk"/>
          <w:rFonts w:ascii="Times New Roman" w:hAnsi="Times New Roman"/>
          <w:color w:val="222222"/>
          <w:sz w:val="24"/>
          <w:szCs w:val="24"/>
          <w:lang w:val="en-US"/>
        </w:rPr>
        <w:t xml:space="preserve"> significant improvement in the continuity of electricity supply to final consumers. </w:t>
      </w:r>
      <w:r w:rsidRPr="001615A8">
        <w:rPr>
          <w:rFonts w:ascii="Times New Roman" w:hAnsi="Times New Roman"/>
          <w:sz w:val="24"/>
          <w:szCs w:val="24"/>
          <w:lang w:val="en-US"/>
        </w:rPr>
        <w:t>Though the Regulation provides payment of compensations to end-</w:t>
      </w:r>
      <w:r w:rsidR="00494E71" w:rsidRPr="001615A8">
        <w:rPr>
          <w:rFonts w:ascii="Times New Roman" w:hAnsi="Times New Roman"/>
          <w:sz w:val="24"/>
          <w:szCs w:val="24"/>
          <w:lang w:val="en-US"/>
        </w:rPr>
        <w:t>customers</w:t>
      </w:r>
      <w:r w:rsidRPr="001615A8">
        <w:rPr>
          <w:rFonts w:ascii="Times New Roman" w:hAnsi="Times New Roman"/>
          <w:sz w:val="24"/>
          <w:szCs w:val="24"/>
          <w:lang w:val="en-US"/>
        </w:rPr>
        <w:t>, for whom the allowed number of interruptions was exceeded, during 201</w:t>
      </w:r>
      <w:r w:rsidR="00D42C22" w:rsidRPr="001615A8">
        <w:rPr>
          <w:rFonts w:ascii="Times New Roman" w:hAnsi="Times New Roman"/>
          <w:sz w:val="24"/>
          <w:szCs w:val="24"/>
          <w:lang w:val="en-US"/>
        </w:rPr>
        <w:t>5</w:t>
      </w:r>
      <w:r w:rsidRPr="001615A8">
        <w:rPr>
          <w:rFonts w:ascii="Times New Roman" w:hAnsi="Times New Roman"/>
          <w:sz w:val="24"/>
          <w:szCs w:val="24"/>
          <w:lang w:val="en-US"/>
        </w:rPr>
        <w:t xml:space="preserve"> were registered only 3 payment requests for compensations </w:t>
      </w:r>
      <w:r w:rsidR="00125791" w:rsidRPr="001615A8">
        <w:rPr>
          <w:rFonts w:ascii="Times New Roman" w:hAnsi="Times New Roman"/>
          <w:sz w:val="24"/>
          <w:szCs w:val="24"/>
          <w:lang w:val="en-US"/>
        </w:rPr>
        <w:t>(</w:t>
      </w:r>
      <w:r w:rsidR="00B0759E" w:rsidRPr="001615A8">
        <w:rPr>
          <w:rFonts w:ascii="Times New Roman" w:hAnsi="Times New Roman"/>
          <w:sz w:val="24"/>
          <w:szCs w:val="24"/>
          <w:lang w:val="en-US"/>
        </w:rPr>
        <w:t>two</w:t>
      </w:r>
      <w:r w:rsidR="00D42C22" w:rsidRPr="001615A8">
        <w:rPr>
          <w:rFonts w:ascii="Times New Roman" w:hAnsi="Times New Roman"/>
          <w:sz w:val="24"/>
          <w:szCs w:val="24"/>
          <w:lang w:val="en-US"/>
        </w:rPr>
        <w:t xml:space="preserve"> from</w:t>
      </w:r>
      <w:r w:rsidRPr="001615A8">
        <w:rPr>
          <w:rFonts w:ascii="Times New Roman" w:hAnsi="Times New Roman"/>
          <w:sz w:val="24"/>
          <w:szCs w:val="24"/>
          <w:lang w:val="en-US"/>
        </w:rPr>
        <w:t xml:space="preserve"> RED</w:t>
      </w:r>
      <w:r w:rsidR="00B91D60" w:rsidRPr="001615A8">
        <w:rPr>
          <w:rFonts w:ascii="Times New Roman" w:hAnsi="Times New Roman"/>
          <w:sz w:val="24"/>
          <w:szCs w:val="24"/>
          <w:lang w:val="en-US"/>
        </w:rPr>
        <w:t>UF</w:t>
      </w:r>
      <w:r w:rsidR="00D42C22" w:rsidRPr="001615A8">
        <w:rPr>
          <w:rFonts w:ascii="Times New Roman" w:hAnsi="Times New Roman"/>
          <w:sz w:val="24"/>
          <w:szCs w:val="24"/>
          <w:lang w:val="en-US"/>
        </w:rPr>
        <w:t xml:space="preserve"> and </w:t>
      </w:r>
      <w:r w:rsidR="00B0759E" w:rsidRPr="001615A8">
        <w:rPr>
          <w:rFonts w:ascii="Times New Roman" w:hAnsi="Times New Roman"/>
          <w:sz w:val="24"/>
          <w:szCs w:val="24"/>
          <w:lang w:val="en-US"/>
        </w:rPr>
        <w:t>one</w:t>
      </w:r>
      <w:r w:rsidR="00D42C22" w:rsidRPr="001615A8">
        <w:rPr>
          <w:rFonts w:ascii="Times New Roman" w:hAnsi="Times New Roman"/>
          <w:sz w:val="24"/>
          <w:szCs w:val="24"/>
          <w:lang w:val="en-US"/>
        </w:rPr>
        <w:t xml:space="preserve"> from RED N</w:t>
      </w:r>
      <w:r w:rsidR="00BA4641" w:rsidRPr="001615A8">
        <w:rPr>
          <w:rFonts w:ascii="Times New Roman" w:hAnsi="Times New Roman"/>
          <w:sz w:val="24"/>
          <w:szCs w:val="24"/>
          <w:lang w:val="en-US"/>
        </w:rPr>
        <w:t>orth</w:t>
      </w:r>
      <w:r w:rsidR="00D42C22" w:rsidRPr="001615A8">
        <w:rPr>
          <w:rFonts w:ascii="Times New Roman" w:hAnsi="Times New Roman"/>
          <w:sz w:val="24"/>
          <w:szCs w:val="24"/>
          <w:lang w:val="en-US"/>
        </w:rPr>
        <w:t xml:space="preserve"> with</w:t>
      </w:r>
      <w:r w:rsidR="008210DF" w:rsidRPr="001615A8">
        <w:rPr>
          <w:rFonts w:ascii="Times New Roman" w:hAnsi="Times New Roman"/>
          <w:sz w:val="24"/>
          <w:szCs w:val="24"/>
          <w:lang w:val="en-US"/>
        </w:rPr>
        <w:t xml:space="preserve"> </w:t>
      </w:r>
      <w:r w:rsidR="00125791" w:rsidRPr="001615A8">
        <w:rPr>
          <w:rFonts w:ascii="Times New Roman" w:hAnsi="Times New Roman"/>
          <w:sz w:val="24"/>
          <w:szCs w:val="24"/>
          <w:lang w:val="en-US"/>
        </w:rPr>
        <w:t>a small</w:t>
      </w:r>
      <w:r w:rsidR="00D42C22" w:rsidRPr="001615A8">
        <w:rPr>
          <w:rFonts w:ascii="Times New Roman" w:hAnsi="Times New Roman"/>
          <w:sz w:val="24"/>
          <w:szCs w:val="24"/>
          <w:lang w:val="en-US"/>
        </w:rPr>
        <w:t xml:space="preserve"> </w:t>
      </w:r>
      <w:r w:rsidR="008210DF" w:rsidRPr="001615A8">
        <w:rPr>
          <w:rFonts w:ascii="Times New Roman" w:hAnsi="Times New Roman"/>
          <w:sz w:val="24"/>
          <w:szCs w:val="24"/>
          <w:lang w:val="en-US"/>
        </w:rPr>
        <w:t>amount</w:t>
      </w:r>
      <w:r w:rsidR="00D42C22" w:rsidRPr="001615A8">
        <w:rPr>
          <w:rFonts w:ascii="Times New Roman" w:hAnsi="Times New Roman"/>
          <w:sz w:val="24"/>
          <w:szCs w:val="24"/>
          <w:lang w:val="en-US"/>
        </w:rPr>
        <w:t xml:space="preserve"> of </w:t>
      </w:r>
      <w:r w:rsidR="008210DF" w:rsidRPr="001615A8">
        <w:rPr>
          <w:rFonts w:ascii="Times New Roman" w:hAnsi="Times New Roman"/>
          <w:sz w:val="24"/>
          <w:szCs w:val="24"/>
          <w:lang w:val="en-US"/>
        </w:rPr>
        <w:t>payment</w:t>
      </w:r>
      <w:r w:rsidR="003A2EA1" w:rsidRPr="001615A8">
        <w:rPr>
          <w:rFonts w:ascii="Times New Roman" w:hAnsi="Times New Roman"/>
          <w:sz w:val="24"/>
          <w:szCs w:val="24"/>
          <w:lang w:val="en-US"/>
        </w:rPr>
        <w:t>)</w:t>
      </w:r>
      <w:r w:rsidR="008210DF" w:rsidRPr="001615A8">
        <w:rPr>
          <w:rFonts w:ascii="Times New Roman" w:hAnsi="Times New Roman"/>
          <w:sz w:val="24"/>
          <w:szCs w:val="24"/>
          <w:lang w:val="en-US"/>
        </w:rPr>
        <w:t>.</w:t>
      </w:r>
      <w:r w:rsidRPr="001615A8">
        <w:rPr>
          <w:rFonts w:ascii="Times New Roman" w:hAnsi="Times New Roman"/>
          <w:sz w:val="24"/>
          <w:szCs w:val="24"/>
          <w:lang w:val="en-US"/>
        </w:rPr>
        <w:t xml:space="preserve"> </w:t>
      </w:r>
    </w:p>
    <w:p w:rsidR="00D64DF5" w:rsidRPr="001615A8" w:rsidRDefault="00D64DF5" w:rsidP="00AA5B2B">
      <w:pPr>
        <w:tabs>
          <w:tab w:val="clear" w:pos="567"/>
        </w:tabs>
        <w:spacing w:after="0"/>
        <w:rPr>
          <w:rFonts w:ascii="Times New Roman" w:hAnsi="Times New Roman"/>
          <w:i/>
          <w:color w:val="000000"/>
          <w:sz w:val="24"/>
          <w:szCs w:val="24"/>
          <w:lang w:val="en-US"/>
        </w:rPr>
      </w:pPr>
      <w:r w:rsidRPr="001615A8">
        <w:rPr>
          <w:rFonts w:ascii="Times New Roman" w:hAnsi="Times New Roman"/>
          <w:sz w:val="24"/>
          <w:szCs w:val="24"/>
          <w:lang w:val="en-US" w:eastAsia="ru-RU"/>
        </w:rPr>
        <w:t>The quality of electricity supplied to end-</w:t>
      </w:r>
      <w:r w:rsidR="00494E71" w:rsidRPr="001615A8">
        <w:rPr>
          <w:rFonts w:ascii="Times New Roman" w:hAnsi="Times New Roman"/>
          <w:sz w:val="24"/>
          <w:szCs w:val="24"/>
          <w:lang w:val="en-US" w:eastAsia="ru-RU"/>
        </w:rPr>
        <w:t>customers</w:t>
      </w:r>
      <w:r w:rsidRPr="001615A8">
        <w:rPr>
          <w:rFonts w:ascii="Times New Roman" w:hAnsi="Times New Roman"/>
          <w:sz w:val="24"/>
          <w:szCs w:val="24"/>
          <w:lang w:val="en-US" w:eastAsia="ru-RU"/>
        </w:rPr>
        <w:t xml:space="preserve"> remains to be quite a serious problem. If expressed in monetary terms, this problem during 2012 caused the distribution network operators material damages in the amount of </w:t>
      </w:r>
      <w:r w:rsidR="008210DF" w:rsidRPr="001615A8">
        <w:rPr>
          <w:rFonts w:ascii="Times New Roman" w:hAnsi="Times New Roman"/>
          <w:sz w:val="24"/>
          <w:szCs w:val="24"/>
          <w:lang w:val="en-US" w:eastAsia="ru-RU"/>
        </w:rPr>
        <w:t>724</w:t>
      </w:r>
      <w:r w:rsidR="00CC5E8C" w:rsidRPr="001615A8">
        <w:rPr>
          <w:rFonts w:ascii="Times New Roman" w:hAnsi="Times New Roman"/>
          <w:sz w:val="24"/>
          <w:szCs w:val="24"/>
          <w:lang w:val="en-US" w:eastAsia="ru-RU"/>
        </w:rPr>
        <w:t xml:space="preserve"> </w:t>
      </w:r>
      <w:r w:rsidR="008210DF" w:rsidRPr="001615A8">
        <w:rPr>
          <w:rFonts w:ascii="Times New Roman" w:hAnsi="Times New Roman"/>
          <w:sz w:val="24"/>
          <w:szCs w:val="24"/>
          <w:lang w:val="en-US" w:eastAsia="ru-RU"/>
        </w:rPr>
        <w:t xml:space="preserve">884 </w:t>
      </w:r>
      <w:r w:rsidRPr="001615A8">
        <w:rPr>
          <w:rFonts w:ascii="Times New Roman" w:hAnsi="Times New Roman"/>
          <w:sz w:val="24"/>
          <w:szCs w:val="24"/>
          <w:lang w:val="en-US" w:eastAsia="ru-RU"/>
        </w:rPr>
        <w:t>MDL (</w:t>
      </w:r>
      <w:r w:rsidR="00D61FFD" w:rsidRPr="001615A8">
        <w:rPr>
          <w:rFonts w:ascii="Times New Roman" w:hAnsi="Times New Roman"/>
          <w:sz w:val="24"/>
          <w:szCs w:val="24"/>
          <w:lang w:val="en-US" w:eastAsia="ru-RU"/>
        </w:rPr>
        <w:t>34</w:t>
      </w:r>
      <w:r w:rsidRPr="001615A8">
        <w:rPr>
          <w:rFonts w:ascii="Times New Roman" w:hAnsi="Times New Roman"/>
          <w:sz w:val="24"/>
          <w:szCs w:val="24"/>
          <w:lang w:val="en-US" w:eastAsia="ru-RU"/>
        </w:rPr>
        <w:t>,</w:t>
      </w:r>
      <w:r w:rsidR="00D61FFD" w:rsidRPr="001615A8">
        <w:rPr>
          <w:rFonts w:ascii="Times New Roman" w:hAnsi="Times New Roman"/>
          <w:sz w:val="24"/>
          <w:szCs w:val="24"/>
          <w:lang w:val="en-US" w:eastAsia="ru-RU"/>
        </w:rPr>
        <w:t>683</w:t>
      </w:r>
      <w:r w:rsidRPr="001615A8">
        <w:rPr>
          <w:rFonts w:ascii="Times New Roman" w:hAnsi="Times New Roman"/>
          <w:sz w:val="24"/>
          <w:szCs w:val="24"/>
          <w:lang w:val="en-US" w:eastAsia="ru-RU"/>
        </w:rPr>
        <w:t xml:space="preserve"> EUR), among which </w:t>
      </w:r>
      <w:r w:rsidR="003032FA" w:rsidRPr="001615A8">
        <w:rPr>
          <w:rFonts w:ascii="Times New Roman" w:hAnsi="Times New Roman"/>
          <w:sz w:val="24"/>
          <w:szCs w:val="24"/>
          <w:lang w:val="en-US" w:eastAsia="ru-RU"/>
        </w:rPr>
        <w:t>RE</w:t>
      </w:r>
      <w:r w:rsidRPr="001615A8">
        <w:rPr>
          <w:rFonts w:ascii="Times New Roman" w:hAnsi="Times New Roman"/>
          <w:sz w:val="24"/>
          <w:szCs w:val="24"/>
          <w:lang w:val="en-US" w:eastAsia="ru-RU"/>
        </w:rPr>
        <w:t>D U</w:t>
      </w:r>
      <w:r w:rsidR="003032FA" w:rsidRPr="001615A8">
        <w:rPr>
          <w:rFonts w:ascii="Times New Roman" w:hAnsi="Times New Roman"/>
          <w:sz w:val="24"/>
          <w:szCs w:val="24"/>
          <w:lang w:val="en-US" w:eastAsia="ru-RU"/>
        </w:rPr>
        <w:t>F</w:t>
      </w:r>
      <w:r w:rsidRPr="001615A8">
        <w:rPr>
          <w:rFonts w:ascii="Times New Roman" w:hAnsi="Times New Roman"/>
          <w:sz w:val="24"/>
          <w:szCs w:val="24"/>
          <w:lang w:val="en-US" w:eastAsia="ru-RU"/>
        </w:rPr>
        <w:t xml:space="preserve"> paid to end-</w:t>
      </w:r>
      <w:r w:rsidR="00494E71" w:rsidRPr="001615A8">
        <w:rPr>
          <w:rFonts w:ascii="Times New Roman" w:hAnsi="Times New Roman"/>
          <w:sz w:val="24"/>
          <w:szCs w:val="24"/>
          <w:lang w:val="en-US" w:eastAsia="ru-RU"/>
        </w:rPr>
        <w:t>customers</w:t>
      </w:r>
      <w:r w:rsidRPr="001615A8">
        <w:rPr>
          <w:rFonts w:ascii="Times New Roman" w:hAnsi="Times New Roman"/>
          <w:sz w:val="24"/>
          <w:szCs w:val="24"/>
          <w:lang w:val="en-US" w:eastAsia="ru-RU"/>
        </w:rPr>
        <w:t xml:space="preserve"> </w:t>
      </w:r>
      <w:r w:rsidR="008210DF" w:rsidRPr="001615A8">
        <w:rPr>
          <w:rFonts w:ascii="Times New Roman" w:hAnsi="Times New Roman"/>
          <w:sz w:val="24"/>
          <w:szCs w:val="24"/>
          <w:lang w:val="en-US" w:eastAsia="ru-RU"/>
        </w:rPr>
        <w:t>691</w:t>
      </w:r>
      <w:r w:rsidR="00CC5E8C" w:rsidRPr="001615A8">
        <w:rPr>
          <w:rFonts w:ascii="Times New Roman" w:hAnsi="Times New Roman"/>
          <w:sz w:val="24"/>
          <w:szCs w:val="24"/>
          <w:lang w:val="en-US" w:eastAsia="ru-RU"/>
        </w:rPr>
        <w:t xml:space="preserve"> </w:t>
      </w:r>
      <w:r w:rsidR="008210DF" w:rsidRPr="001615A8">
        <w:rPr>
          <w:rFonts w:ascii="Times New Roman" w:hAnsi="Times New Roman"/>
          <w:sz w:val="24"/>
          <w:szCs w:val="24"/>
          <w:lang w:val="en-US" w:eastAsia="ru-RU"/>
        </w:rPr>
        <w:t>966</w:t>
      </w:r>
      <w:r w:rsidRPr="001615A8">
        <w:rPr>
          <w:rFonts w:ascii="Times New Roman" w:hAnsi="Times New Roman"/>
          <w:sz w:val="24"/>
          <w:szCs w:val="24"/>
          <w:lang w:val="en-US" w:eastAsia="ru-RU"/>
        </w:rPr>
        <w:t xml:space="preserve"> MDL (</w:t>
      </w:r>
      <w:r w:rsidR="00D61FFD" w:rsidRPr="001615A8">
        <w:rPr>
          <w:rFonts w:ascii="Times New Roman" w:hAnsi="Times New Roman"/>
          <w:sz w:val="24"/>
          <w:szCs w:val="24"/>
          <w:lang w:val="en-US" w:eastAsia="ru-RU"/>
        </w:rPr>
        <w:t>33,108</w:t>
      </w:r>
      <w:r w:rsidRPr="001615A8">
        <w:rPr>
          <w:rFonts w:ascii="Times New Roman" w:hAnsi="Times New Roman"/>
          <w:sz w:val="24"/>
          <w:szCs w:val="24"/>
          <w:lang w:val="en-US" w:eastAsia="ru-RU"/>
        </w:rPr>
        <w:t xml:space="preserve"> EUR), and RED N</w:t>
      </w:r>
      <w:r w:rsidR="00BA4641" w:rsidRPr="001615A8">
        <w:rPr>
          <w:rFonts w:ascii="Times New Roman" w:hAnsi="Times New Roman"/>
          <w:sz w:val="24"/>
          <w:szCs w:val="24"/>
          <w:lang w:val="en-US" w:eastAsia="ru-RU"/>
        </w:rPr>
        <w:t>orth</w:t>
      </w:r>
      <w:r w:rsidRPr="001615A8">
        <w:rPr>
          <w:rFonts w:ascii="Times New Roman" w:hAnsi="Times New Roman"/>
          <w:sz w:val="24"/>
          <w:szCs w:val="24"/>
          <w:lang w:val="en-US" w:eastAsia="ru-RU"/>
        </w:rPr>
        <w:t xml:space="preserve"> – </w:t>
      </w:r>
      <w:r w:rsidR="008210DF" w:rsidRPr="001615A8">
        <w:rPr>
          <w:rFonts w:ascii="Times New Roman" w:hAnsi="Times New Roman"/>
          <w:sz w:val="24"/>
          <w:szCs w:val="24"/>
          <w:lang w:val="en-US" w:eastAsia="ru-RU"/>
        </w:rPr>
        <w:t>32</w:t>
      </w:r>
      <w:r w:rsidR="00CC5E8C" w:rsidRPr="001615A8">
        <w:rPr>
          <w:rFonts w:ascii="Times New Roman" w:hAnsi="Times New Roman"/>
          <w:sz w:val="24"/>
          <w:szCs w:val="24"/>
          <w:lang w:val="en-US" w:eastAsia="ru-RU"/>
        </w:rPr>
        <w:t xml:space="preserve"> </w:t>
      </w:r>
      <w:r w:rsidR="008210DF" w:rsidRPr="001615A8">
        <w:rPr>
          <w:rFonts w:ascii="Times New Roman" w:hAnsi="Times New Roman"/>
          <w:sz w:val="24"/>
          <w:szCs w:val="24"/>
          <w:lang w:val="en-US" w:eastAsia="ru-RU"/>
        </w:rPr>
        <w:t>918</w:t>
      </w:r>
      <w:r w:rsidRPr="001615A8">
        <w:rPr>
          <w:rFonts w:ascii="Times New Roman" w:hAnsi="Times New Roman"/>
          <w:sz w:val="24"/>
          <w:szCs w:val="24"/>
          <w:lang w:val="en-US" w:eastAsia="ru-RU"/>
        </w:rPr>
        <w:t xml:space="preserve"> MDL (</w:t>
      </w:r>
      <w:r w:rsidR="00D61FFD" w:rsidRPr="001615A8">
        <w:rPr>
          <w:rFonts w:ascii="Times New Roman" w:hAnsi="Times New Roman"/>
          <w:sz w:val="24"/>
          <w:szCs w:val="24"/>
          <w:lang w:val="en-US" w:eastAsia="ru-RU"/>
        </w:rPr>
        <w:t>1</w:t>
      </w:r>
      <w:r w:rsidRPr="001615A8">
        <w:rPr>
          <w:rFonts w:ascii="Times New Roman" w:hAnsi="Times New Roman"/>
          <w:sz w:val="24"/>
          <w:szCs w:val="24"/>
          <w:lang w:val="en-US" w:eastAsia="ru-RU"/>
        </w:rPr>
        <w:t>,</w:t>
      </w:r>
      <w:r w:rsidR="00D61FFD" w:rsidRPr="001615A8">
        <w:rPr>
          <w:rFonts w:ascii="Times New Roman" w:hAnsi="Times New Roman"/>
          <w:sz w:val="24"/>
          <w:szCs w:val="24"/>
          <w:lang w:val="en-US" w:eastAsia="ru-RU"/>
        </w:rPr>
        <w:t>5</w:t>
      </w:r>
      <w:r w:rsidRPr="001615A8">
        <w:rPr>
          <w:rFonts w:ascii="Times New Roman" w:hAnsi="Times New Roman"/>
          <w:sz w:val="24"/>
          <w:szCs w:val="24"/>
          <w:lang w:val="en-US" w:eastAsia="ru-RU"/>
        </w:rPr>
        <w:t>7</w:t>
      </w:r>
      <w:r w:rsidR="00D61FFD" w:rsidRPr="001615A8">
        <w:rPr>
          <w:rFonts w:ascii="Times New Roman" w:hAnsi="Times New Roman"/>
          <w:sz w:val="24"/>
          <w:szCs w:val="24"/>
          <w:lang w:val="en-US" w:eastAsia="ru-RU"/>
        </w:rPr>
        <w:t>5</w:t>
      </w:r>
      <w:r w:rsidRPr="001615A8">
        <w:rPr>
          <w:rFonts w:ascii="Times New Roman" w:hAnsi="Times New Roman"/>
          <w:sz w:val="24"/>
          <w:szCs w:val="24"/>
          <w:lang w:val="en-US" w:eastAsia="ru-RU"/>
        </w:rPr>
        <w:t xml:space="preserve"> EUR). In most cases, money was paid for repairing the </w:t>
      </w:r>
      <w:r w:rsidR="00494E71" w:rsidRPr="001615A8">
        <w:rPr>
          <w:rFonts w:ascii="Times New Roman" w:hAnsi="Times New Roman"/>
          <w:sz w:val="24"/>
          <w:szCs w:val="24"/>
          <w:lang w:val="en-US" w:eastAsia="ru-RU"/>
        </w:rPr>
        <w:t>customers</w:t>
      </w:r>
      <w:r w:rsidRPr="001615A8">
        <w:rPr>
          <w:rFonts w:ascii="Times New Roman" w:hAnsi="Times New Roman"/>
          <w:sz w:val="24"/>
          <w:szCs w:val="24"/>
          <w:lang w:val="en-US" w:eastAsia="ru-RU"/>
        </w:rPr>
        <w:t xml:space="preserve"> electrical devices damaged following the electricity supply with violation of the established standard parameters. </w:t>
      </w:r>
    </w:p>
    <w:p w:rsidR="00D64DF5" w:rsidRPr="001615A8" w:rsidRDefault="00D64DF5" w:rsidP="00002D0B">
      <w:pPr>
        <w:pStyle w:val="a5"/>
        <w:numPr>
          <w:ilvl w:val="1"/>
          <w:numId w:val="37"/>
        </w:numPr>
        <w:spacing w:after="120"/>
        <w:ind w:left="539" w:hanging="539"/>
        <w:jc w:val="center"/>
        <w:rPr>
          <w:rFonts w:ascii="Times New Roman" w:hAnsi="Times New Roman"/>
          <w:b/>
          <w:sz w:val="28"/>
          <w:szCs w:val="28"/>
          <w:lang w:val="en-US"/>
        </w:rPr>
      </w:pPr>
      <w:bookmarkStart w:id="88" w:name="_Toc475612255"/>
      <w:r w:rsidRPr="001615A8">
        <w:rPr>
          <w:rFonts w:ascii="Times New Roman" w:hAnsi="Times New Roman"/>
          <w:b/>
          <w:sz w:val="28"/>
          <w:szCs w:val="28"/>
          <w:lang w:val="en-US"/>
        </w:rPr>
        <w:t>Electricity supply</w:t>
      </w:r>
      <w:bookmarkEnd w:id="88"/>
    </w:p>
    <w:p w:rsidR="00D64DF5" w:rsidRPr="001615A8" w:rsidRDefault="00EB2B57" w:rsidP="00002D0B">
      <w:pPr>
        <w:pStyle w:val="3"/>
        <w:numPr>
          <w:ilvl w:val="0"/>
          <w:numId w:val="0"/>
        </w:numPr>
        <w:tabs>
          <w:tab w:val="clear" w:pos="1419"/>
        </w:tabs>
        <w:spacing w:before="0" w:after="120"/>
        <w:rPr>
          <w:rFonts w:ascii="Times New Roman" w:hAnsi="Times New Roman"/>
          <w:color w:val="auto"/>
          <w:szCs w:val="24"/>
          <w:lang w:val="en-US"/>
        </w:rPr>
      </w:pPr>
      <w:bookmarkStart w:id="89" w:name="_Toc475612256"/>
      <w:r w:rsidRPr="001615A8">
        <w:rPr>
          <w:rFonts w:ascii="Times New Roman" w:hAnsi="Times New Roman"/>
          <w:color w:val="auto"/>
          <w:szCs w:val="24"/>
          <w:lang w:val="en-US"/>
        </w:rPr>
        <w:t xml:space="preserve">1.6.1. </w:t>
      </w:r>
      <w:r w:rsidR="00D64DF5" w:rsidRPr="001615A8">
        <w:rPr>
          <w:rFonts w:ascii="Times New Roman" w:hAnsi="Times New Roman"/>
          <w:color w:val="auto"/>
          <w:szCs w:val="24"/>
          <w:lang w:val="en-US"/>
        </w:rPr>
        <w:t>Diversity of electricity supply</w:t>
      </w:r>
      <w:bookmarkEnd w:id="89"/>
    </w:p>
    <w:p w:rsidR="00D64DF5" w:rsidRPr="001615A8" w:rsidRDefault="008D215E" w:rsidP="00CC0A9A">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50.</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Electricity is supplied </w:t>
      </w:r>
      <w:r w:rsidR="008210DF" w:rsidRPr="001615A8">
        <w:rPr>
          <w:rFonts w:ascii="Times New Roman" w:hAnsi="Times New Roman"/>
          <w:color w:val="000000"/>
          <w:sz w:val="24"/>
          <w:szCs w:val="24"/>
          <w:lang w:val="en-US"/>
        </w:rPr>
        <w:t xml:space="preserve">to customers </w:t>
      </w:r>
      <w:r w:rsidR="00D64DF5" w:rsidRPr="001615A8">
        <w:rPr>
          <w:rFonts w:ascii="Times New Roman" w:hAnsi="Times New Roman"/>
          <w:color w:val="000000"/>
          <w:sz w:val="24"/>
          <w:szCs w:val="24"/>
          <w:lang w:val="en-US"/>
        </w:rPr>
        <w:t xml:space="preserve">by </w:t>
      </w:r>
      <w:r w:rsidR="008210DF" w:rsidRPr="001615A8">
        <w:rPr>
          <w:rFonts w:ascii="Times New Roman" w:hAnsi="Times New Roman"/>
          <w:color w:val="000000"/>
          <w:sz w:val="24"/>
          <w:szCs w:val="24"/>
          <w:lang w:val="en-US"/>
        </w:rPr>
        <w:t>2</w:t>
      </w:r>
      <w:r w:rsidR="00D64DF5" w:rsidRPr="001615A8">
        <w:rPr>
          <w:rFonts w:ascii="Times New Roman" w:hAnsi="Times New Roman"/>
          <w:color w:val="000000"/>
          <w:sz w:val="24"/>
          <w:szCs w:val="24"/>
          <w:lang w:val="en-US"/>
        </w:rPr>
        <w:t xml:space="preserve"> electricity suppliers </w:t>
      </w:r>
      <w:r w:rsidR="008210DF" w:rsidRPr="001615A8">
        <w:rPr>
          <w:rFonts w:ascii="Times New Roman" w:hAnsi="Times New Roman"/>
          <w:color w:val="000000"/>
          <w:sz w:val="24"/>
          <w:szCs w:val="24"/>
          <w:lang w:val="en-US"/>
        </w:rPr>
        <w:t>(</w:t>
      </w:r>
      <w:r w:rsidR="002C0B9E" w:rsidRPr="001615A8">
        <w:rPr>
          <w:rFonts w:ascii="Times New Roman" w:hAnsi="Times New Roman"/>
          <w:color w:val="000000"/>
          <w:sz w:val="24"/>
          <w:szCs w:val="24"/>
          <w:lang w:val="en-US"/>
        </w:rPr>
        <w:t>un</w:t>
      </w:r>
      <w:r w:rsidR="008210DF" w:rsidRPr="001615A8">
        <w:rPr>
          <w:rFonts w:ascii="Times New Roman" w:hAnsi="Times New Roman"/>
          <w:color w:val="000000"/>
          <w:sz w:val="24"/>
          <w:szCs w:val="24"/>
          <w:lang w:val="en-US"/>
        </w:rPr>
        <w:t xml:space="preserve">til 2015 -3 suppliers) </w:t>
      </w:r>
      <w:r w:rsidR="00D64DF5" w:rsidRPr="001615A8">
        <w:rPr>
          <w:rFonts w:ascii="Times New Roman" w:hAnsi="Times New Roman"/>
          <w:color w:val="000000"/>
          <w:sz w:val="24"/>
          <w:szCs w:val="24"/>
          <w:lang w:val="en-US"/>
        </w:rPr>
        <w:t xml:space="preserve">at regulated tariffs, notably, </w:t>
      </w:r>
      <w:r w:rsidR="000969DD" w:rsidRPr="001615A8">
        <w:rPr>
          <w:rFonts w:ascii="Times New Roman" w:hAnsi="Times New Roman"/>
          <w:color w:val="000000"/>
          <w:sz w:val="24"/>
          <w:szCs w:val="24"/>
          <w:lang w:val="en-US"/>
        </w:rPr>
        <w:t>GNFFU</w:t>
      </w:r>
      <w:r w:rsidR="000C2087" w:rsidRPr="001615A8">
        <w:rPr>
          <w:rFonts w:ascii="Times New Roman" w:hAnsi="Times New Roman"/>
          <w:color w:val="000000"/>
          <w:sz w:val="24"/>
          <w:szCs w:val="24"/>
          <w:lang w:val="en-US"/>
        </w:rPr>
        <w:t xml:space="preserve"> (early RED Union Fenosa)</w:t>
      </w:r>
      <w:r w:rsidR="002C0B9E" w:rsidRPr="001615A8">
        <w:rPr>
          <w:rFonts w:ascii="Times New Roman" w:hAnsi="Times New Roman"/>
          <w:color w:val="000000"/>
          <w:sz w:val="24"/>
          <w:szCs w:val="24"/>
          <w:lang w:val="en-US"/>
        </w:rPr>
        <w:t xml:space="preserve"> </w:t>
      </w:r>
      <w:r w:rsidR="00D61FFD" w:rsidRPr="001615A8">
        <w:rPr>
          <w:rFonts w:ascii="Times New Roman" w:hAnsi="Times New Roman"/>
          <w:color w:val="000000"/>
          <w:sz w:val="24"/>
          <w:szCs w:val="24"/>
          <w:lang w:val="en-US"/>
        </w:rPr>
        <w:t xml:space="preserve">and </w:t>
      </w:r>
      <w:r w:rsidR="000969DD" w:rsidRPr="001615A8">
        <w:rPr>
          <w:rFonts w:ascii="Times New Roman" w:hAnsi="Times New Roman"/>
          <w:color w:val="000000"/>
          <w:sz w:val="24"/>
          <w:szCs w:val="24"/>
          <w:lang w:val="en-US"/>
        </w:rPr>
        <w:t>FEEN</w:t>
      </w:r>
      <w:r w:rsidR="00BA4641" w:rsidRPr="001615A8">
        <w:rPr>
          <w:rFonts w:ascii="Times New Roman" w:hAnsi="Times New Roman"/>
          <w:color w:val="000000"/>
          <w:sz w:val="24"/>
          <w:szCs w:val="24"/>
          <w:lang w:val="en-US"/>
        </w:rPr>
        <w:t xml:space="preserve"> (early RED North and RED North-W</w:t>
      </w:r>
      <w:r w:rsidR="000C2087" w:rsidRPr="001615A8">
        <w:rPr>
          <w:rFonts w:ascii="Times New Roman" w:hAnsi="Times New Roman"/>
          <w:color w:val="000000"/>
          <w:sz w:val="24"/>
          <w:szCs w:val="24"/>
          <w:lang w:val="en-US"/>
        </w:rPr>
        <w:t>est)</w:t>
      </w:r>
      <w:r w:rsidR="00D64DF5" w:rsidRPr="001615A8">
        <w:rPr>
          <w:rFonts w:ascii="Times New Roman" w:hAnsi="Times New Roman"/>
          <w:color w:val="000000"/>
          <w:sz w:val="24"/>
          <w:szCs w:val="24"/>
          <w:lang w:val="en-US"/>
        </w:rPr>
        <w:t xml:space="preserve">. Apart from that there are </w:t>
      </w:r>
      <w:r w:rsidR="00D61FFD" w:rsidRPr="001615A8">
        <w:rPr>
          <w:rFonts w:ascii="Times New Roman" w:hAnsi="Times New Roman"/>
          <w:color w:val="000000"/>
          <w:sz w:val="24"/>
          <w:szCs w:val="24"/>
          <w:lang w:val="en-US"/>
        </w:rPr>
        <w:t>1</w:t>
      </w:r>
      <w:r w:rsidR="00D22374"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xml:space="preserve"> wholesale suppliers at non-regulated tariffs</w:t>
      </w:r>
      <w:r w:rsidR="00DB306F" w:rsidRPr="001615A8">
        <w:rPr>
          <w:rFonts w:ascii="Times New Roman" w:hAnsi="Times New Roman"/>
          <w:color w:val="000000"/>
          <w:sz w:val="24"/>
          <w:szCs w:val="24"/>
          <w:lang w:val="en-US"/>
        </w:rPr>
        <w:t xml:space="preserve">, but in reality </w:t>
      </w:r>
      <w:r w:rsidR="000969DD" w:rsidRPr="001615A8">
        <w:rPr>
          <w:rStyle w:val="translation-chunk"/>
          <w:rFonts w:ascii="Times New Roman" w:hAnsi="Times New Roman"/>
          <w:color w:val="222222"/>
          <w:sz w:val="24"/>
          <w:szCs w:val="24"/>
          <w:lang w:val="en-US"/>
        </w:rPr>
        <w:t>only two are active</w:t>
      </w:r>
      <w:r w:rsidR="00DB306F" w:rsidRPr="001615A8">
        <w:rPr>
          <w:rStyle w:val="translation-chunk"/>
          <w:rFonts w:ascii="Times New Roman" w:hAnsi="Times New Roman"/>
          <w:color w:val="222222"/>
          <w:sz w:val="24"/>
          <w:szCs w:val="24"/>
          <w:lang w:val="en-US"/>
        </w:rPr>
        <w:t xml:space="preserve">, one </w:t>
      </w:r>
      <w:r w:rsidR="000969DD" w:rsidRPr="001615A8">
        <w:rPr>
          <w:rStyle w:val="translation-chunk"/>
          <w:rFonts w:ascii="Times New Roman" w:hAnsi="Times New Roman"/>
          <w:color w:val="222222"/>
          <w:sz w:val="24"/>
          <w:szCs w:val="24"/>
          <w:lang w:val="en-US"/>
        </w:rPr>
        <w:t xml:space="preserve">on </w:t>
      </w:r>
      <w:r w:rsidR="00DB306F" w:rsidRPr="001615A8">
        <w:rPr>
          <w:rStyle w:val="translation-chunk"/>
          <w:rFonts w:ascii="Times New Roman" w:hAnsi="Times New Roman"/>
          <w:color w:val="222222"/>
          <w:sz w:val="24"/>
          <w:szCs w:val="24"/>
          <w:lang w:val="en-US"/>
        </w:rPr>
        <w:t xml:space="preserve">the </w:t>
      </w:r>
      <w:r w:rsidR="000969DD" w:rsidRPr="001615A8">
        <w:rPr>
          <w:rStyle w:val="translation-chunk"/>
          <w:rFonts w:ascii="Times New Roman" w:hAnsi="Times New Roman"/>
          <w:color w:val="222222"/>
          <w:sz w:val="24"/>
          <w:szCs w:val="24"/>
          <w:lang w:val="en-US"/>
        </w:rPr>
        <w:t>right</w:t>
      </w:r>
      <w:r w:rsidR="00DB306F" w:rsidRPr="001615A8">
        <w:rPr>
          <w:rStyle w:val="translation-chunk"/>
          <w:rFonts w:ascii="Times New Roman" w:hAnsi="Times New Roman"/>
          <w:color w:val="222222"/>
          <w:sz w:val="24"/>
          <w:szCs w:val="24"/>
          <w:lang w:val="en-US"/>
        </w:rPr>
        <w:t xml:space="preserve"> </w:t>
      </w:r>
      <w:r w:rsidR="000969DD" w:rsidRPr="001615A8">
        <w:rPr>
          <w:rStyle w:val="translation-chunk"/>
          <w:rFonts w:ascii="Times New Roman" w:hAnsi="Times New Roman"/>
          <w:color w:val="222222"/>
          <w:sz w:val="24"/>
          <w:szCs w:val="24"/>
          <w:lang w:val="en-US"/>
        </w:rPr>
        <w:t>bank of Nistru river (</w:t>
      </w:r>
      <w:r w:rsidR="00DB306F" w:rsidRPr="001615A8">
        <w:rPr>
          <w:rStyle w:val="translation-chunk"/>
          <w:rFonts w:ascii="Times New Roman" w:hAnsi="Times New Roman"/>
          <w:color w:val="222222"/>
          <w:sz w:val="24"/>
          <w:szCs w:val="24"/>
          <w:lang w:val="en-US"/>
        </w:rPr>
        <w:t>Energocom</w:t>
      </w:r>
      <w:r w:rsidR="00016D42" w:rsidRPr="001615A8">
        <w:rPr>
          <w:rStyle w:val="translation-chunk"/>
          <w:rFonts w:ascii="Times New Roman" w:hAnsi="Times New Roman"/>
          <w:color w:val="222222"/>
          <w:sz w:val="24"/>
          <w:szCs w:val="24"/>
          <w:lang w:val="en-US"/>
        </w:rPr>
        <w:t xml:space="preserve"> JSC</w:t>
      </w:r>
      <w:r w:rsidR="000969DD" w:rsidRPr="001615A8">
        <w:rPr>
          <w:rFonts w:ascii="Times New Roman" w:hAnsi="Times New Roman"/>
          <w:color w:val="000000"/>
          <w:sz w:val="24"/>
          <w:szCs w:val="24"/>
          <w:lang w:val="en-US"/>
        </w:rPr>
        <w:t>)</w:t>
      </w:r>
      <w:r w:rsidR="00DB306F" w:rsidRPr="001615A8">
        <w:rPr>
          <w:rFonts w:ascii="Times New Roman" w:hAnsi="Times New Roman"/>
          <w:color w:val="000000"/>
          <w:sz w:val="24"/>
          <w:szCs w:val="24"/>
          <w:lang w:val="en-US"/>
        </w:rPr>
        <w:t xml:space="preserve">, and one </w:t>
      </w:r>
      <w:r w:rsidR="000969DD" w:rsidRPr="001615A8">
        <w:rPr>
          <w:rFonts w:ascii="Times New Roman" w:hAnsi="Times New Roman"/>
          <w:color w:val="000000"/>
          <w:sz w:val="24"/>
          <w:szCs w:val="24"/>
          <w:lang w:val="en-US"/>
        </w:rPr>
        <w:t>on the left bank</w:t>
      </w:r>
      <w:r w:rsidR="00DB306F" w:rsidRPr="001615A8">
        <w:rPr>
          <w:rFonts w:ascii="Times New Roman" w:hAnsi="Times New Roman"/>
          <w:color w:val="000000"/>
          <w:sz w:val="24"/>
          <w:szCs w:val="24"/>
          <w:lang w:val="en-US"/>
        </w:rPr>
        <w:t xml:space="preserve"> (Transnistria)</w:t>
      </w:r>
      <w:r w:rsidR="000969DD" w:rsidRPr="001615A8">
        <w:rPr>
          <w:rFonts w:ascii="Times New Roman" w:hAnsi="Times New Roman"/>
          <w:color w:val="000000"/>
          <w:sz w:val="24"/>
          <w:szCs w:val="24"/>
          <w:lang w:val="en-US"/>
        </w:rPr>
        <w:t xml:space="preserve"> </w:t>
      </w:r>
      <w:r w:rsidR="0071648F" w:rsidRPr="001615A8">
        <w:rPr>
          <w:rFonts w:ascii="Times New Roman" w:hAnsi="Times New Roman"/>
          <w:color w:val="000000"/>
          <w:sz w:val="24"/>
          <w:szCs w:val="24"/>
          <w:lang w:val="en-US"/>
        </w:rPr>
        <w:t>–</w:t>
      </w:r>
      <w:r w:rsidR="00A10AE7" w:rsidRPr="001615A8">
        <w:rPr>
          <w:rFonts w:ascii="Times New Roman" w:hAnsi="Times New Roman"/>
          <w:color w:val="000000"/>
          <w:sz w:val="24"/>
          <w:szCs w:val="24"/>
          <w:lang w:val="en-US"/>
        </w:rPr>
        <w:t xml:space="preserve"> Energok</w:t>
      </w:r>
      <w:r w:rsidR="00DB306F" w:rsidRPr="001615A8">
        <w:rPr>
          <w:rFonts w:ascii="Times New Roman" w:hAnsi="Times New Roman"/>
          <w:color w:val="000000"/>
          <w:sz w:val="24"/>
          <w:szCs w:val="24"/>
          <w:lang w:val="en-US"/>
        </w:rPr>
        <w:t>apital</w:t>
      </w:r>
      <w:r w:rsidR="0071648F" w:rsidRPr="001615A8">
        <w:rPr>
          <w:rFonts w:ascii="Times New Roman" w:hAnsi="Times New Roman"/>
          <w:color w:val="000000"/>
          <w:sz w:val="24"/>
          <w:szCs w:val="24"/>
          <w:lang w:val="en-US"/>
        </w:rPr>
        <w:t xml:space="preserve"> JSC</w:t>
      </w:r>
      <w:r w:rsidR="00D64DF5" w:rsidRPr="001615A8">
        <w:rPr>
          <w:rFonts w:ascii="Times New Roman" w:hAnsi="Times New Roman"/>
          <w:color w:val="000000"/>
          <w:sz w:val="24"/>
          <w:szCs w:val="24"/>
          <w:lang w:val="en-US"/>
        </w:rPr>
        <w:t xml:space="preserve">. All suppliers are licensed by </w:t>
      </w:r>
      <w:r w:rsidR="00091628" w:rsidRPr="001615A8">
        <w:rPr>
          <w:rFonts w:ascii="Times New Roman" w:hAnsi="Times New Roman"/>
          <w:sz w:val="24"/>
          <w:szCs w:val="24"/>
          <w:lang w:val="en-US"/>
        </w:rPr>
        <w:t>NAER</w:t>
      </w:r>
      <w:r w:rsidR="00D64DF5" w:rsidRPr="001615A8">
        <w:rPr>
          <w:rFonts w:ascii="Times New Roman" w:hAnsi="Times New Roman"/>
          <w:color w:val="000000"/>
          <w:sz w:val="24"/>
          <w:szCs w:val="24"/>
          <w:lang w:val="en-US"/>
        </w:rPr>
        <w:t>.</w:t>
      </w:r>
    </w:p>
    <w:p w:rsidR="0091747B" w:rsidRPr="001615A8" w:rsidRDefault="008D215E" w:rsidP="00CC0A9A">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51.</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Purchased volumes and electricity sales to final </w:t>
      </w:r>
      <w:r w:rsidR="00494E71" w:rsidRPr="001615A8">
        <w:rPr>
          <w:rFonts w:ascii="Times New Roman" w:hAnsi="Times New Roman"/>
          <w:color w:val="000000"/>
          <w:sz w:val="24"/>
          <w:szCs w:val="24"/>
          <w:lang w:val="en-US"/>
        </w:rPr>
        <w:t>customers</w:t>
      </w:r>
      <w:r w:rsidR="00F03F49"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including the respective average prices in t</w:t>
      </w:r>
      <w:r w:rsidR="00D22374" w:rsidRPr="001615A8">
        <w:rPr>
          <w:rFonts w:ascii="Times New Roman" w:hAnsi="Times New Roman"/>
          <w:color w:val="000000"/>
          <w:sz w:val="24"/>
          <w:szCs w:val="24"/>
          <w:lang w:val="en-US"/>
        </w:rPr>
        <w:t>he last 3 years (2013</w:t>
      </w:r>
      <w:r w:rsidR="00D64DF5" w:rsidRPr="001615A8">
        <w:rPr>
          <w:rFonts w:ascii="Times New Roman" w:hAnsi="Times New Roman"/>
          <w:color w:val="000000"/>
          <w:sz w:val="24"/>
          <w:szCs w:val="24"/>
          <w:lang w:val="en-US"/>
        </w:rPr>
        <w:t>-201</w:t>
      </w:r>
      <w:r w:rsidR="00D22374"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are shown in Table 4.</w:t>
      </w:r>
    </w:p>
    <w:p w:rsidR="0091747B" w:rsidRPr="001615A8" w:rsidRDefault="0091747B" w:rsidP="0091747B">
      <w:pPr>
        <w:spacing w:line="269" w:lineRule="auto"/>
        <w:ind w:left="1167" w:right="1000"/>
        <w:jc w:val="left"/>
        <w:rPr>
          <w:rFonts w:ascii="Times New Roman" w:hAnsi="Times New Roman"/>
          <w:sz w:val="24"/>
          <w:szCs w:val="24"/>
          <w:lang w:val="en-US"/>
        </w:rPr>
      </w:pPr>
      <w:r w:rsidRPr="001615A8">
        <w:rPr>
          <w:rFonts w:ascii="Times New Roman" w:hAnsi="Times New Roman"/>
          <w:b/>
          <w:sz w:val="24"/>
          <w:szCs w:val="24"/>
          <w:lang w:val="en-US"/>
        </w:rPr>
        <w:t xml:space="preserve">Table 4. </w:t>
      </w:r>
      <w:r w:rsidRPr="001615A8">
        <w:rPr>
          <w:rFonts w:ascii="Times New Roman" w:hAnsi="Times New Roman"/>
          <w:b/>
          <w:bCs/>
          <w:sz w:val="24"/>
          <w:szCs w:val="24"/>
          <w:lang w:val="en-US" w:eastAsia="ar-SA"/>
        </w:rPr>
        <w:t>Electricity purchased and supplied to final customers (</w:t>
      </w:r>
      <w:r w:rsidR="00C94789" w:rsidRPr="001615A8">
        <w:rPr>
          <w:rFonts w:ascii="Times New Roman" w:hAnsi="Times New Roman"/>
          <w:b/>
          <w:bCs/>
          <w:sz w:val="24"/>
          <w:szCs w:val="24"/>
          <w:lang w:val="en-US" w:eastAsia="ar-SA"/>
        </w:rPr>
        <w:t>mln</w:t>
      </w:r>
      <w:r w:rsidRPr="001615A8">
        <w:rPr>
          <w:rFonts w:ascii="Times New Roman" w:hAnsi="Times New Roman"/>
          <w:b/>
          <w:bCs/>
          <w:sz w:val="24"/>
          <w:szCs w:val="24"/>
          <w:lang w:val="en-US" w:eastAsia="ar-SA"/>
        </w:rPr>
        <w:t>. kWh)</w:t>
      </w:r>
      <w:r w:rsidRPr="001615A8">
        <w:rPr>
          <w:rFonts w:ascii="Times New Roman" w:hAnsi="Times New Roman"/>
          <w:sz w:val="24"/>
          <w:szCs w:val="24"/>
          <w:lang w:val="en-US"/>
        </w:rPr>
        <w:t xml:space="preserve"> </w:t>
      </w:r>
    </w:p>
    <w:tbl>
      <w:tblPr>
        <w:tblStyle w:val="TableGrid"/>
        <w:tblW w:w="5000" w:type="pct"/>
        <w:jc w:val="center"/>
        <w:tblInd w:w="0" w:type="dxa"/>
        <w:tblCellMar>
          <w:top w:w="49" w:type="dxa"/>
        </w:tblCellMar>
        <w:tblLook w:val="04A0" w:firstRow="1" w:lastRow="0" w:firstColumn="1" w:lastColumn="0" w:noHBand="0" w:noVBand="1"/>
      </w:tblPr>
      <w:tblGrid>
        <w:gridCol w:w="2883"/>
        <w:gridCol w:w="1120"/>
        <w:gridCol w:w="961"/>
        <w:gridCol w:w="800"/>
        <w:gridCol w:w="961"/>
        <w:gridCol w:w="961"/>
        <w:gridCol w:w="642"/>
        <w:gridCol w:w="961"/>
        <w:gridCol w:w="642"/>
      </w:tblGrid>
      <w:tr w:rsidR="000E20AE" w:rsidRPr="001615A8" w:rsidTr="00EB2B57">
        <w:trPr>
          <w:trHeight w:val="223"/>
          <w:jc w:val="center"/>
        </w:trPr>
        <w:tc>
          <w:tcPr>
            <w:tcW w:w="1451" w:type="pct"/>
            <w:vMerge w:val="restart"/>
            <w:tcBorders>
              <w:top w:val="single" w:sz="4" w:space="0" w:color="000000"/>
              <w:left w:val="single" w:sz="4" w:space="0" w:color="000000"/>
              <w:bottom w:val="single" w:sz="4" w:space="0" w:color="000000"/>
              <w:right w:val="single" w:sz="6" w:space="0" w:color="000000"/>
            </w:tcBorders>
            <w:vAlign w:val="center"/>
          </w:tcPr>
          <w:p w:rsidR="000E20AE" w:rsidRPr="001615A8" w:rsidRDefault="00CC5E8C" w:rsidP="003D64A2">
            <w:pPr>
              <w:spacing w:after="0" w:line="259" w:lineRule="auto"/>
              <w:ind w:right="1"/>
              <w:jc w:val="center"/>
              <w:rPr>
                <w:rFonts w:ascii="Times New Roman" w:hAnsi="Times New Roman" w:cs="Times New Roman"/>
                <w:sz w:val="20"/>
                <w:lang w:val="en-US"/>
              </w:rPr>
            </w:pPr>
            <w:r w:rsidRPr="001615A8">
              <w:rPr>
                <w:rFonts w:ascii="Times New Roman" w:hAnsi="Times New Roman" w:cs="Times New Roman"/>
                <w:b/>
                <w:sz w:val="20"/>
                <w:lang w:val="en-US"/>
              </w:rPr>
              <w:t>Indicators</w:t>
            </w:r>
          </w:p>
        </w:tc>
        <w:tc>
          <w:tcPr>
            <w:tcW w:w="564" w:type="pct"/>
            <w:vMerge w:val="restart"/>
            <w:tcBorders>
              <w:top w:val="single" w:sz="4" w:space="0" w:color="000000"/>
              <w:left w:val="single" w:sz="6" w:space="0" w:color="000000"/>
              <w:bottom w:val="single" w:sz="4" w:space="0" w:color="000000"/>
              <w:right w:val="single" w:sz="6" w:space="0" w:color="000000"/>
            </w:tcBorders>
            <w:vAlign w:val="center"/>
          </w:tcPr>
          <w:p w:rsidR="000E20AE" w:rsidRPr="001615A8" w:rsidRDefault="000E20AE" w:rsidP="00E0529D">
            <w:pPr>
              <w:spacing w:after="0" w:line="259" w:lineRule="auto"/>
              <w:jc w:val="center"/>
              <w:rPr>
                <w:rFonts w:ascii="Times New Roman" w:hAnsi="Times New Roman" w:cs="Times New Roman"/>
                <w:sz w:val="20"/>
                <w:lang w:val="en-US"/>
              </w:rPr>
            </w:pPr>
            <w:r w:rsidRPr="001615A8">
              <w:rPr>
                <w:rFonts w:ascii="Times New Roman" w:hAnsi="Times New Roman" w:cs="Times New Roman"/>
                <w:b/>
                <w:sz w:val="20"/>
                <w:lang w:val="en-US"/>
              </w:rPr>
              <w:t xml:space="preserve">Unit </w:t>
            </w:r>
          </w:p>
        </w:tc>
        <w:tc>
          <w:tcPr>
            <w:tcW w:w="484" w:type="pct"/>
            <w:vMerge w:val="restart"/>
            <w:tcBorders>
              <w:top w:val="single" w:sz="4" w:space="0" w:color="000000"/>
              <w:left w:val="single" w:sz="6" w:space="0" w:color="000000"/>
              <w:bottom w:val="single" w:sz="6" w:space="0" w:color="000000"/>
              <w:right w:val="single" w:sz="6" w:space="0" w:color="000000"/>
            </w:tcBorders>
            <w:vAlign w:val="center"/>
          </w:tcPr>
          <w:p w:rsidR="000E20AE" w:rsidRPr="001615A8" w:rsidRDefault="000E20AE" w:rsidP="003D64A2">
            <w:pPr>
              <w:spacing w:after="0" w:line="259" w:lineRule="auto"/>
              <w:ind w:right="56"/>
              <w:jc w:val="center"/>
              <w:rPr>
                <w:rFonts w:ascii="Times New Roman" w:hAnsi="Times New Roman" w:cs="Times New Roman"/>
                <w:sz w:val="20"/>
                <w:lang w:val="en-US"/>
              </w:rPr>
            </w:pPr>
            <w:r w:rsidRPr="001615A8">
              <w:rPr>
                <w:rFonts w:ascii="Times New Roman" w:hAnsi="Times New Roman" w:cs="Times New Roman"/>
                <w:b/>
                <w:sz w:val="20"/>
                <w:lang w:val="en-US"/>
              </w:rPr>
              <w:t xml:space="preserve">2013 </w:t>
            </w:r>
          </w:p>
        </w:tc>
        <w:tc>
          <w:tcPr>
            <w:tcW w:w="403" w:type="pct"/>
            <w:vMerge w:val="restart"/>
            <w:tcBorders>
              <w:top w:val="single" w:sz="4" w:space="0" w:color="000000"/>
              <w:left w:val="single" w:sz="6" w:space="0" w:color="000000"/>
              <w:bottom w:val="single" w:sz="4" w:space="0" w:color="000000"/>
              <w:right w:val="single" w:sz="4" w:space="0" w:color="000000"/>
            </w:tcBorders>
            <w:vAlign w:val="center"/>
          </w:tcPr>
          <w:p w:rsidR="000E20AE" w:rsidRPr="001615A8" w:rsidRDefault="000E20AE" w:rsidP="003D64A2">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b/>
                <w:sz w:val="20"/>
                <w:lang w:val="en-US"/>
              </w:rPr>
              <w:t xml:space="preserve">2014 </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0E20AE" w:rsidRPr="001615A8" w:rsidRDefault="000E20AE" w:rsidP="003D64A2">
            <w:pPr>
              <w:spacing w:after="0" w:line="259" w:lineRule="auto"/>
              <w:ind w:right="61"/>
              <w:jc w:val="center"/>
              <w:rPr>
                <w:rFonts w:ascii="Times New Roman" w:hAnsi="Times New Roman" w:cs="Times New Roman"/>
                <w:sz w:val="20"/>
                <w:lang w:val="en-US"/>
              </w:rPr>
            </w:pPr>
            <w:r w:rsidRPr="001615A8">
              <w:rPr>
                <w:rFonts w:ascii="Times New Roman" w:hAnsi="Times New Roman" w:cs="Times New Roman"/>
                <w:b/>
                <w:sz w:val="20"/>
                <w:lang w:val="en-US"/>
              </w:rPr>
              <w:t xml:space="preserve">2015 </w:t>
            </w:r>
          </w:p>
        </w:tc>
        <w:tc>
          <w:tcPr>
            <w:tcW w:w="1613" w:type="pct"/>
            <w:gridSpan w:val="4"/>
            <w:tcBorders>
              <w:top w:val="single" w:sz="4" w:space="0" w:color="000000"/>
              <w:left w:val="single" w:sz="4" w:space="0" w:color="000000"/>
              <w:bottom w:val="single" w:sz="4" w:space="0" w:color="000000"/>
              <w:right w:val="single" w:sz="4" w:space="0" w:color="000000"/>
            </w:tcBorders>
          </w:tcPr>
          <w:p w:rsidR="000E20AE" w:rsidRPr="001615A8" w:rsidRDefault="000E20AE" w:rsidP="00CC5E8C">
            <w:pPr>
              <w:spacing w:after="0" w:line="240" w:lineRule="auto"/>
              <w:ind w:right="62"/>
              <w:jc w:val="center"/>
              <w:rPr>
                <w:rFonts w:ascii="Times New Roman" w:hAnsi="Times New Roman" w:cs="Times New Roman"/>
                <w:b/>
                <w:sz w:val="20"/>
                <w:lang w:val="en-US"/>
              </w:rPr>
            </w:pPr>
            <w:r w:rsidRPr="001615A8">
              <w:rPr>
                <w:rFonts w:ascii="Times New Roman" w:hAnsi="Times New Roman" w:cs="Times New Roman"/>
                <w:b/>
                <w:sz w:val="20"/>
                <w:lang w:val="en-US"/>
              </w:rPr>
              <w:t>Changes</w:t>
            </w:r>
          </w:p>
        </w:tc>
      </w:tr>
      <w:tr w:rsidR="0091747B" w:rsidRPr="001615A8" w:rsidTr="00EB2B57">
        <w:trPr>
          <w:trHeight w:val="228"/>
          <w:jc w:val="center"/>
        </w:trPr>
        <w:tc>
          <w:tcPr>
            <w:tcW w:w="1451" w:type="pct"/>
            <w:vMerge/>
            <w:tcBorders>
              <w:top w:val="nil"/>
              <w:left w:val="single" w:sz="4" w:space="0" w:color="000000"/>
              <w:bottom w:val="nil"/>
              <w:right w:val="single" w:sz="6"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564" w:type="pct"/>
            <w:vMerge/>
            <w:tcBorders>
              <w:top w:val="nil"/>
              <w:left w:val="single" w:sz="6" w:space="0" w:color="000000"/>
              <w:bottom w:val="nil"/>
              <w:right w:val="single" w:sz="6"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6" w:space="0" w:color="000000"/>
              <w:bottom w:val="nil"/>
              <w:right w:val="single" w:sz="6" w:space="0" w:color="000000"/>
            </w:tcBorders>
            <w:vAlign w:val="bottom"/>
          </w:tcPr>
          <w:p w:rsidR="0091747B" w:rsidRPr="001615A8" w:rsidRDefault="0091747B" w:rsidP="003D64A2">
            <w:pPr>
              <w:spacing w:after="160" w:line="259" w:lineRule="auto"/>
              <w:jc w:val="left"/>
              <w:rPr>
                <w:rFonts w:ascii="Times New Roman" w:hAnsi="Times New Roman" w:cs="Times New Roman"/>
                <w:sz w:val="20"/>
                <w:lang w:val="en-US"/>
              </w:rPr>
            </w:pPr>
          </w:p>
        </w:tc>
        <w:tc>
          <w:tcPr>
            <w:tcW w:w="403" w:type="pct"/>
            <w:vMerge/>
            <w:tcBorders>
              <w:top w:val="nil"/>
              <w:left w:val="single" w:sz="6" w:space="0" w:color="000000"/>
              <w:bottom w:val="nil"/>
              <w:right w:val="single" w:sz="4"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4" w:space="0" w:color="000000"/>
              <w:bottom w:val="nil"/>
              <w:right w:val="single" w:sz="4"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807" w:type="pct"/>
            <w:gridSpan w:val="2"/>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right="60"/>
              <w:jc w:val="center"/>
              <w:rPr>
                <w:rFonts w:ascii="Times New Roman" w:hAnsi="Times New Roman" w:cs="Times New Roman"/>
                <w:sz w:val="20"/>
                <w:lang w:val="en-US"/>
              </w:rPr>
            </w:pPr>
            <w:r w:rsidRPr="001615A8">
              <w:rPr>
                <w:rFonts w:ascii="Times New Roman" w:hAnsi="Times New Roman" w:cs="Times New Roman"/>
                <w:b/>
                <w:i/>
                <w:sz w:val="20"/>
                <w:lang w:val="en-US"/>
              </w:rPr>
              <w:t xml:space="preserve">2014/2013 </w:t>
            </w:r>
          </w:p>
        </w:tc>
        <w:tc>
          <w:tcPr>
            <w:tcW w:w="806" w:type="pct"/>
            <w:gridSpan w:val="2"/>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right="62"/>
              <w:jc w:val="center"/>
              <w:rPr>
                <w:rFonts w:ascii="Times New Roman" w:hAnsi="Times New Roman" w:cs="Times New Roman"/>
                <w:sz w:val="20"/>
                <w:lang w:val="en-US"/>
              </w:rPr>
            </w:pPr>
            <w:r w:rsidRPr="001615A8">
              <w:rPr>
                <w:rFonts w:ascii="Times New Roman" w:hAnsi="Times New Roman" w:cs="Times New Roman"/>
                <w:b/>
                <w:i/>
                <w:sz w:val="20"/>
                <w:lang w:val="en-US"/>
              </w:rPr>
              <w:t xml:space="preserve">2015/2014 </w:t>
            </w:r>
          </w:p>
        </w:tc>
      </w:tr>
      <w:tr w:rsidR="00E0529D" w:rsidRPr="001615A8" w:rsidTr="00EB2B57">
        <w:trPr>
          <w:trHeight w:val="343"/>
          <w:jc w:val="center"/>
        </w:trPr>
        <w:tc>
          <w:tcPr>
            <w:tcW w:w="1451" w:type="pct"/>
            <w:vMerge/>
            <w:tcBorders>
              <w:top w:val="nil"/>
              <w:left w:val="single" w:sz="4" w:space="0" w:color="000000"/>
              <w:bottom w:val="single" w:sz="4" w:space="0" w:color="000000"/>
              <w:right w:val="single" w:sz="6"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564" w:type="pct"/>
            <w:vMerge/>
            <w:tcBorders>
              <w:top w:val="nil"/>
              <w:left w:val="single" w:sz="6" w:space="0" w:color="000000"/>
              <w:bottom w:val="single" w:sz="4" w:space="0" w:color="000000"/>
              <w:right w:val="single" w:sz="6"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6" w:space="0" w:color="000000"/>
              <w:bottom w:val="single" w:sz="6" w:space="0" w:color="000000"/>
              <w:right w:val="single" w:sz="6"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03" w:type="pct"/>
            <w:vMerge/>
            <w:tcBorders>
              <w:top w:val="nil"/>
              <w:left w:val="single" w:sz="6" w:space="0" w:color="000000"/>
              <w:bottom w:val="single" w:sz="4" w:space="0" w:color="000000"/>
              <w:right w:val="single" w:sz="4"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4" w:space="0" w:color="000000"/>
              <w:bottom w:val="single" w:sz="4" w:space="0" w:color="000000"/>
              <w:right w:val="single" w:sz="4" w:space="0" w:color="000000"/>
            </w:tcBorders>
          </w:tcPr>
          <w:p w:rsidR="0091747B" w:rsidRPr="001615A8" w:rsidRDefault="0091747B" w:rsidP="003D64A2">
            <w:pPr>
              <w:spacing w:after="160" w:line="259" w:lineRule="auto"/>
              <w:jc w:val="left"/>
              <w:rPr>
                <w:rFonts w:ascii="Times New Roman" w:hAnsi="Times New Roman" w:cs="Times New Roman"/>
                <w:sz w:val="20"/>
                <w:lang w:val="en-US"/>
              </w:rPr>
            </w:pPr>
          </w:p>
        </w:tc>
        <w:tc>
          <w:tcPr>
            <w:tcW w:w="484" w:type="pct"/>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left="132"/>
              <w:jc w:val="center"/>
              <w:rPr>
                <w:rFonts w:ascii="Times New Roman" w:hAnsi="Times New Roman" w:cs="Times New Roman"/>
                <w:sz w:val="20"/>
                <w:lang w:val="en-US"/>
              </w:rPr>
            </w:pPr>
            <w:r w:rsidRPr="001615A8">
              <w:rPr>
                <w:rFonts w:ascii="Times New Roman" w:hAnsi="Times New Roman" w:cs="Times New Roman"/>
                <w:b/>
                <w:i/>
                <w:sz w:val="20"/>
                <w:lang w:val="en-US"/>
              </w:rPr>
              <w:t>Amount</w:t>
            </w:r>
          </w:p>
        </w:tc>
        <w:tc>
          <w:tcPr>
            <w:tcW w:w="323" w:type="pct"/>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right="60"/>
              <w:jc w:val="center"/>
              <w:rPr>
                <w:rFonts w:ascii="Times New Roman" w:hAnsi="Times New Roman" w:cs="Times New Roman"/>
                <w:sz w:val="20"/>
                <w:lang w:val="en-US"/>
              </w:rPr>
            </w:pPr>
            <w:r w:rsidRPr="001615A8">
              <w:rPr>
                <w:rFonts w:ascii="Times New Roman" w:hAnsi="Times New Roman" w:cs="Times New Roman"/>
                <w:b/>
                <w:i/>
                <w:sz w:val="20"/>
                <w:lang w:val="en-US"/>
              </w:rPr>
              <w:t>%</w:t>
            </w:r>
          </w:p>
        </w:tc>
        <w:tc>
          <w:tcPr>
            <w:tcW w:w="484" w:type="pct"/>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left="106"/>
              <w:jc w:val="center"/>
              <w:rPr>
                <w:rFonts w:ascii="Times New Roman" w:hAnsi="Times New Roman" w:cs="Times New Roman"/>
                <w:sz w:val="20"/>
                <w:lang w:val="en-US"/>
              </w:rPr>
            </w:pPr>
            <w:r w:rsidRPr="001615A8">
              <w:rPr>
                <w:rFonts w:ascii="Times New Roman" w:hAnsi="Times New Roman" w:cs="Times New Roman"/>
                <w:b/>
                <w:i/>
                <w:sz w:val="20"/>
                <w:lang w:val="en-US"/>
              </w:rPr>
              <w:t>Amount</w:t>
            </w:r>
          </w:p>
        </w:tc>
        <w:tc>
          <w:tcPr>
            <w:tcW w:w="323" w:type="pct"/>
            <w:tcBorders>
              <w:top w:val="single" w:sz="4" w:space="0" w:color="000000"/>
              <w:left w:val="single" w:sz="4" w:space="0" w:color="000000"/>
              <w:bottom w:val="single" w:sz="4" w:space="0" w:color="000000"/>
              <w:right w:val="single" w:sz="4" w:space="0" w:color="000000"/>
            </w:tcBorders>
          </w:tcPr>
          <w:p w:rsidR="0091747B" w:rsidRPr="001615A8" w:rsidRDefault="0091747B" w:rsidP="00CC5E8C">
            <w:pPr>
              <w:spacing w:after="0" w:line="240" w:lineRule="auto"/>
              <w:ind w:right="58"/>
              <w:jc w:val="center"/>
              <w:rPr>
                <w:rFonts w:ascii="Times New Roman" w:hAnsi="Times New Roman" w:cs="Times New Roman"/>
                <w:sz w:val="20"/>
                <w:lang w:val="en-US"/>
              </w:rPr>
            </w:pPr>
            <w:r w:rsidRPr="001615A8">
              <w:rPr>
                <w:rFonts w:ascii="Times New Roman" w:hAnsi="Times New Roman" w:cs="Times New Roman"/>
                <w:b/>
                <w:i/>
                <w:sz w:val="20"/>
                <w:lang w:val="en-US"/>
              </w:rPr>
              <w:t>%</w:t>
            </w:r>
          </w:p>
        </w:tc>
      </w:tr>
      <w:tr w:rsidR="00E0529D" w:rsidRPr="001615A8" w:rsidTr="00EB2B57">
        <w:trPr>
          <w:trHeight w:val="348"/>
          <w:jc w:val="center"/>
        </w:trPr>
        <w:tc>
          <w:tcPr>
            <w:tcW w:w="1451" w:type="pct"/>
            <w:vMerge w:val="restart"/>
            <w:tcBorders>
              <w:top w:val="single" w:sz="4" w:space="0" w:color="000000"/>
              <w:left w:val="single" w:sz="4" w:space="0" w:color="000000"/>
              <w:bottom w:val="single" w:sz="4" w:space="0" w:color="000000"/>
              <w:right w:val="single" w:sz="6" w:space="0" w:color="000000"/>
            </w:tcBorders>
            <w:vAlign w:val="center"/>
          </w:tcPr>
          <w:p w:rsidR="0091747B" w:rsidRPr="001615A8" w:rsidRDefault="0091747B" w:rsidP="00C97E7D">
            <w:pPr>
              <w:spacing w:after="0" w:line="259" w:lineRule="auto"/>
              <w:ind w:left="173" w:hanging="142"/>
              <w:jc w:val="center"/>
              <w:rPr>
                <w:rFonts w:ascii="Times New Roman" w:hAnsi="Times New Roman" w:cs="Times New Roman"/>
                <w:sz w:val="20"/>
                <w:lang w:val="en-US"/>
              </w:rPr>
            </w:pPr>
            <w:r w:rsidRPr="001615A8">
              <w:rPr>
                <w:rFonts w:ascii="Times New Roman" w:hAnsi="Times New Roman" w:cs="Times New Roman"/>
                <w:bCs/>
                <w:snapToGrid w:val="0"/>
                <w:sz w:val="20"/>
                <w:lang w:val="en-US" w:eastAsia="ru-RU"/>
              </w:rPr>
              <w:t>Total purchased electricity by electricity suppliers</w:t>
            </w:r>
          </w:p>
        </w:tc>
        <w:tc>
          <w:tcPr>
            <w:tcW w:w="564" w:type="pct"/>
            <w:tcBorders>
              <w:top w:val="single" w:sz="4" w:space="0" w:color="000000"/>
              <w:left w:val="single" w:sz="6" w:space="0" w:color="000000"/>
              <w:bottom w:val="single" w:sz="6" w:space="0" w:color="000000"/>
              <w:right w:val="single" w:sz="6" w:space="0" w:color="000000"/>
            </w:tcBorders>
            <w:vAlign w:val="center"/>
          </w:tcPr>
          <w:p w:rsidR="0091747B" w:rsidRPr="001615A8" w:rsidRDefault="00C94789" w:rsidP="00C97E7D">
            <w:pPr>
              <w:spacing w:after="0" w:line="259" w:lineRule="auto"/>
              <w:ind w:left="118"/>
              <w:jc w:val="center"/>
              <w:rPr>
                <w:rFonts w:ascii="Times New Roman" w:hAnsi="Times New Roman" w:cs="Times New Roman"/>
                <w:sz w:val="20"/>
                <w:lang w:val="en-US"/>
              </w:rPr>
            </w:pPr>
            <w:r w:rsidRPr="001615A8">
              <w:rPr>
                <w:rFonts w:ascii="Times New Roman" w:hAnsi="Times New Roman" w:cs="Times New Roman"/>
                <w:b/>
                <w:sz w:val="20"/>
                <w:lang w:val="en-US"/>
              </w:rPr>
              <w:t>mln</w:t>
            </w:r>
            <w:r w:rsidR="0091747B" w:rsidRPr="001615A8">
              <w:rPr>
                <w:rFonts w:ascii="Times New Roman" w:hAnsi="Times New Roman" w:cs="Times New Roman"/>
                <w:b/>
                <w:sz w:val="20"/>
                <w:lang w:val="en-US"/>
              </w:rPr>
              <w:t>. 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3</w:t>
            </w:r>
            <w:r w:rsidR="000C2087"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959</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7</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4</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034</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7</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4</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050</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+75</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0</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+1,9</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+15</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7</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+0,4</w:t>
            </w:r>
          </w:p>
        </w:tc>
      </w:tr>
      <w:tr w:rsidR="00E0529D" w:rsidRPr="001615A8" w:rsidTr="00EB2B57">
        <w:trPr>
          <w:trHeight w:val="360"/>
          <w:jc w:val="center"/>
        </w:trPr>
        <w:tc>
          <w:tcPr>
            <w:tcW w:w="1451" w:type="pct"/>
            <w:vMerge/>
            <w:tcBorders>
              <w:top w:val="nil"/>
              <w:left w:val="single" w:sz="4" w:space="0" w:color="000000"/>
              <w:bottom w:val="single" w:sz="4" w:space="0" w:color="000000"/>
              <w:right w:val="single" w:sz="6" w:space="0" w:color="000000"/>
            </w:tcBorders>
            <w:vAlign w:val="center"/>
          </w:tcPr>
          <w:p w:rsidR="0091747B" w:rsidRPr="001615A8" w:rsidRDefault="0091747B" w:rsidP="00C97E7D">
            <w:pPr>
              <w:spacing w:after="160" w:line="259" w:lineRule="auto"/>
              <w:jc w:val="center"/>
              <w:rPr>
                <w:rFonts w:ascii="Times New Roman" w:hAnsi="Times New Roman" w:cs="Times New Roman"/>
                <w:sz w:val="20"/>
                <w:lang w:val="en-US"/>
              </w:rPr>
            </w:pPr>
          </w:p>
        </w:tc>
        <w:tc>
          <w:tcPr>
            <w:tcW w:w="564" w:type="pct"/>
            <w:tcBorders>
              <w:top w:val="single" w:sz="6" w:space="0" w:color="000000"/>
              <w:left w:val="single" w:sz="6" w:space="0" w:color="000000"/>
              <w:bottom w:val="single" w:sz="4" w:space="0" w:color="000000"/>
              <w:right w:val="single" w:sz="6" w:space="0" w:color="000000"/>
            </w:tcBorders>
            <w:vAlign w:val="center"/>
          </w:tcPr>
          <w:p w:rsidR="0091747B" w:rsidRPr="001615A8" w:rsidRDefault="00C94789" w:rsidP="00C97E7D">
            <w:pPr>
              <w:spacing w:after="0" w:line="259" w:lineRule="auto"/>
              <w:ind w:left="142"/>
              <w:jc w:val="center"/>
              <w:rPr>
                <w:rFonts w:ascii="Times New Roman" w:hAnsi="Times New Roman" w:cs="Times New Roman"/>
                <w:sz w:val="20"/>
                <w:lang w:val="en-US"/>
              </w:rPr>
            </w:pPr>
            <w:r w:rsidRPr="001615A8">
              <w:rPr>
                <w:rFonts w:ascii="Times New Roman" w:hAnsi="Times New Roman" w:cs="Times New Roman"/>
                <w:b/>
                <w:sz w:val="20"/>
                <w:lang w:val="en-US"/>
              </w:rPr>
              <w:t>mln</w:t>
            </w:r>
            <w:r w:rsidR="0091747B" w:rsidRPr="001615A8">
              <w:rPr>
                <w:rFonts w:ascii="Times New Roman" w:hAnsi="Times New Roman" w:cs="Times New Roman"/>
                <w:b/>
                <w:sz w:val="20"/>
                <w:lang w:val="en-US"/>
              </w:rPr>
              <w:t xml:space="preserve">. </w:t>
            </w:r>
            <w:r w:rsidR="000C2087" w:rsidRPr="001615A8">
              <w:rPr>
                <w:rFonts w:ascii="Times New Roman" w:hAnsi="Times New Roman" w:cs="Times New Roman"/>
                <w:b/>
                <w:sz w:val="20"/>
                <w:lang w:val="en-US"/>
              </w:rPr>
              <w:t>MD</w:t>
            </w:r>
            <w:r w:rsidR="00C25156" w:rsidRPr="001615A8">
              <w:rPr>
                <w:rFonts w:ascii="Times New Roman" w:hAnsi="Times New Roman" w:cs="Times New Roman"/>
                <w:b/>
                <w:sz w:val="20"/>
                <w:lang w:val="en-US"/>
              </w:rPr>
              <w:t>L</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903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9</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4</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265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383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+361</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5</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+9,3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left="125"/>
              <w:jc w:val="center"/>
              <w:rPr>
                <w:rFonts w:ascii="Times New Roman" w:hAnsi="Times New Roman" w:cs="Times New Roman"/>
                <w:sz w:val="20"/>
                <w:lang w:val="en-US"/>
              </w:rPr>
            </w:pPr>
            <w:r w:rsidRPr="001615A8">
              <w:rPr>
                <w:rFonts w:ascii="Times New Roman" w:hAnsi="Times New Roman" w:cs="Times New Roman"/>
                <w:i/>
                <w:sz w:val="20"/>
                <w:lang w:val="en-US"/>
              </w:rPr>
              <w:t>+1</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 xml:space="preserve"> 118</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left="120"/>
              <w:jc w:val="center"/>
              <w:rPr>
                <w:rFonts w:ascii="Times New Roman" w:hAnsi="Times New Roman" w:cs="Times New Roman"/>
                <w:sz w:val="20"/>
                <w:lang w:val="en-US"/>
              </w:rPr>
            </w:pPr>
            <w:r w:rsidRPr="001615A8">
              <w:rPr>
                <w:rFonts w:ascii="Times New Roman" w:hAnsi="Times New Roman" w:cs="Times New Roman"/>
                <w:i/>
                <w:sz w:val="20"/>
                <w:lang w:val="en-US"/>
              </w:rPr>
              <w:t>+26,2</w:t>
            </w:r>
          </w:p>
        </w:tc>
      </w:tr>
      <w:tr w:rsidR="00E0529D" w:rsidRPr="001615A8" w:rsidTr="00EB2B57">
        <w:trPr>
          <w:trHeight w:val="730"/>
          <w:jc w:val="center"/>
        </w:trPr>
        <w:tc>
          <w:tcPr>
            <w:tcW w:w="1451" w:type="pct"/>
            <w:tcBorders>
              <w:top w:val="single" w:sz="4" w:space="0" w:color="000000"/>
              <w:left w:val="single" w:sz="4" w:space="0" w:color="000000"/>
              <w:bottom w:val="single" w:sz="6" w:space="0" w:color="000000"/>
              <w:right w:val="single" w:sz="6" w:space="0" w:color="000000"/>
            </w:tcBorders>
            <w:vAlign w:val="center"/>
          </w:tcPr>
          <w:p w:rsidR="0091747B" w:rsidRPr="001615A8" w:rsidRDefault="0091747B" w:rsidP="00C97E7D">
            <w:pPr>
              <w:spacing w:after="0" w:line="259" w:lineRule="auto"/>
              <w:ind w:left="173" w:hanging="142"/>
              <w:jc w:val="center"/>
              <w:rPr>
                <w:rFonts w:ascii="Times New Roman" w:hAnsi="Times New Roman" w:cs="Times New Roman"/>
                <w:sz w:val="20"/>
                <w:lang w:val="en-US"/>
              </w:rPr>
            </w:pPr>
            <w:r w:rsidRPr="001615A8">
              <w:rPr>
                <w:rFonts w:ascii="Times New Roman" w:hAnsi="Times New Roman" w:cs="Times New Roman"/>
                <w:bCs/>
                <w:snapToGrid w:val="0"/>
                <w:sz w:val="20"/>
                <w:lang w:val="en-US" w:eastAsia="ru-RU"/>
              </w:rPr>
              <w:t>Average price of purchased electricity</w:t>
            </w:r>
          </w:p>
        </w:tc>
        <w:tc>
          <w:tcPr>
            <w:tcW w:w="564" w:type="pct"/>
            <w:tcBorders>
              <w:top w:val="single" w:sz="4" w:space="0" w:color="000000"/>
              <w:left w:val="single" w:sz="6" w:space="0" w:color="000000"/>
              <w:bottom w:val="single" w:sz="6" w:space="0" w:color="000000"/>
              <w:right w:val="single" w:sz="6" w:space="0" w:color="000000"/>
            </w:tcBorders>
            <w:vAlign w:val="center"/>
          </w:tcPr>
          <w:p w:rsidR="0091747B" w:rsidRPr="001615A8" w:rsidRDefault="0091747B" w:rsidP="00C97E7D">
            <w:pPr>
              <w:spacing w:after="0" w:line="259" w:lineRule="auto"/>
              <w:ind w:left="137"/>
              <w:jc w:val="center"/>
              <w:rPr>
                <w:rFonts w:ascii="Times New Roman" w:hAnsi="Times New Roman" w:cs="Times New Roman"/>
                <w:sz w:val="20"/>
                <w:lang w:val="en-US"/>
              </w:rPr>
            </w:pPr>
            <w:r w:rsidRPr="001615A8">
              <w:rPr>
                <w:rFonts w:ascii="Times New Roman" w:hAnsi="Times New Roman" w:cs="Times New Roman"/>
                <w:b/>
                <w:sz w:val="20"/>
                <w:lang w:val="en-US"/>
              </w:rPr>
              <w:t>bani/kWh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98</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59</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105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72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132</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91</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+71</w:t>
            </w:r>
            <w:r w:rsidR="00CD60A3" w:rsidRPr="001615A8">
              <w:rPr>
                <w:rFonts w:ascii="Times New Roman" w:hAnsi="Times New Roman" w:cs="Times New Roman"/>
                <w:i/>
                <w:sz w:val="20"/>
                <w:lang w:val="en-US"/>
              </w:rPr>
              <w:t xml:space="preserve"> </w:t>
            </w:r>
            <w:r w:rsidRPr="001615A8">
              <w:rPr>
                <w:rFonts w:ascii="Times New Roman" w:hAnsi="Times New Roman" w:cs="Times New Roman"/>
                <w:i/>
                <w:sz w:val="20"/>
                <w:lang w:val="en-US"/>
              </w:rPr>
              <w:t>3</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+7,2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27</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2</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left="120"/>
              <w:jc w:val="center"/>
              <w:rPr>
                <w:rFonts w:ascii="Times New Roman" w:hAnsi="Times New Roman" w:cs="Times New Roman"/>
                <w:sz w:val="20"/>
                <w:lang w:val="en-US"/>
              </w:rPr>
            </w:pPr>
            <w:r w:rsidRPr="001615A8">
              <w:rPr>
                <w:rFonts w:ascii="Times New Roman" w:hAnsi="Times New Roman" w:cs="Times New Roman"/>
                <w:i/>
                <w:sz w:val="20"/>
                <w:lang w:val="en-US"/>
              </w:rPr>
              <w:t>+25,7</w:t>
            </w:r>
          </w:p>
        </w:tc>
      </w:tr>
      <w:tr w:rsidR="00E0529D" w:rsidRPr="001615A8" w:rsidTr="00EB2B57">
        <w:trPr>
          <w:trHeight w:val="389"/>
          <w:jc w:val="center"/>
        </w:trPr>
        <w:tc>
          <w:tcPr>
            <w:tcW w:w="1451" w:type="pct"/>
            <w:vMerge w:val="restart"/>
            <w:tcBorders>
              <w:top w:val="single" w:sz="6" w:space="0" w:color="000000"/>
              <w:left w:val="single" w:sz="4" w:space="0" w:color="000000"/>
              <w:bottom w:val="single" w:sz="4" w:space="0" w:color="000000"/>
              <w:right w:val="single" w:sz="6" w:space="0" w:color="000000"/>
            </w:tcBorders>
            <w:vAlign w:val="center"/>
          </w:tcPr>
          <w:p w:rsidR="0091747B" w:rsidRPr="001615A8" w:rsidRDefault="0091747B" w:rsidP="00C97E7D">
            <w:pPr>
              <w:spacing w:after="12" w:line="259" w:lineRule="auto"/>
              <w:ind w:left="31"/>
              <w:jc w:val="center"/>
              <w:rPr>
                <w:rFonts w:ascii="Times New Roman" w:hAnsi="Times New Roman" w:cs="Times New Roman"/>
                <w:sz w:val="20"/>
                <w:lang w:val="en-US"/>
              </w:rPr>
            </w:pPr>
            <w:r w:rsidRPr="001615A8">
              <w:rPr>
                <w:rFonts w:ascii="Times New Roman" w:hAnsi="Times New Roman" w:cs="Times New Roman"/>
                <w:bCs/>
                <w:snapToGrid w:val="0"/>
                <w:sz w:val="20"/>
                <w:lang w:val="en-US" w:eastAsia="ru-RU"/>
              </w:rPr>
              <w:t xml:space="preserve">Total electricity supply to final </w:t>
            </w:r>
            <w:r w:rsidRPr="001615A8">
              <w:rPr>
                <w:rFonts w:ascii="Times New Roman" w:hAnsi="Times New Roman" w:cs="Times New Roman"/>
                <w:bCs/>
                <w:snapToGrid w:val="0"/>
                <w:sz w:val="20"/>
                <w:lang w:val="en-US" w:eastAsia="ru-RU"/>
              </w:rPr>
              <w:lastRenderedPageBreak/>
              <w:t>customers (excl. eligible customers)</w:t>
            </w:r>
          </w:p>
        </w:tc>
        <w:tc>
          <w:tcPr>
            <w:tcW w:w="564" w:type="pct"/>
            <w:tcBorders>
              <w:top w:val="single" w:sz="6" w:space="0" w:color="000000"/>
              <w:left w:val="single" w:sz="6" w:space="0" w:color="000000"/>
              <w:bottom w:val="single" w:sz="6" w:space="0" w:color="000000"/>
              <w:right w:val="single" w:sz="6" w:space="0" w:color="000000"/>
            </w:tcBorders>
            <w:vAlign w:val="center"/>
          </w:tcPr>
          <w:p w:rsidR="0091747B" w:rsidRPr="001615A8" w:rsidRDefault="00C94789" w:rsidP="00C97E7D">
            <w:pPr>
              <w:spacing w:after="0" w:line="259" w:lineRule="auto"/>
              <w:ind w:left="118"/>
              <w:jc w:val="center"/>
              <w:rPr>
                <w:rFonts w:ascii="Times New Roman" w:hAnsi="Times New Roman" w:cs="Times New Roman"/>
                <w:sz w:val="20"/>
                <w:lang w:val="en-US"/>
              </w:rPr>
            </w:pPr>
            <w:r w:rsidRPr="001615A8">
              <w:rPr>
                <w:rFonts w:ascii="Times New Roman" w:hAnsi="Times New Roman" w:cs="Times New Roman"/>
                <w:b/>
                <w:sz w:val="20"/>
                <w:lang w:val="en-US"/>
              </w:rPr>
              <w:lastRenderedPageBreak/>
              <w:t>mln</w:t>
            </w:r>
            <w:r w:rsidR="0091747B" w:rsidRPr="001615A8">
              <w:rPr>
                <w:rFonts w:ascii="Times New Roman" w:hAnsi="Times New Roman" w:cs="Times New Roman"/>
                <w:b/>
                <w:sz w:val="20"/>
                <w:lang w:val="en-US"/>
              </w:rPr>
              <w:t>. 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3</w:t>
            </w:r>
            <w:r w:rsidR="000C2087" w:rsidRPr="001615A8">
              <w:rPr>
                <w:rFonts w:ascii="Times New Roman" w:hAnsi="Times New Roman" w:cs="Times New Roman"/>
                <w:sz w:val="20"/>
                <w:lang w:val="en-US"/>
              </w:rPr>
              <w:t>.</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435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2</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553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616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+118</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1</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+3,4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+62</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+1,8</w:t>
            </w:r>
          </w:p>
        </w:tc>
      </w:tr>
      <w:tr w:rsidR="00E0529D" w:rsidRPr="001615A8" w:rsidTr="00EB2B57">
        <w:trPr>
          <w:trHeight w:val="437"/>
          <w:jc w:val="center"/>
        </w:trPr>
        <w:tc>
          <w:tcPr>
            <w:tcW w:w="1451" w:type="pct"/>
            <w:vMerge/>
            <w:tcBorders>
              <w:top w:val="nil"/>
              <w:left w:val="single" w:sz="4" w:space="0" w:color="000000"/>
              <w:bottom w:val="single" w:sz="4" w:space="0" w:color="000000"/>
              <w:right w:val="single" w:sz="6" w:space="0" w:color="000000"/>
            </w:tcBorders>
            <w:vAlign w:val="center"/>
          </w:tcPr>
          <w:p w:rsidR="0091747B" w:rsidRPr="001615A8" w:rsidRDefault="0091747B" w:rsidP="00C97E7D">
            <w:pPr>
              <w:spacing w:after="160" w:line="259" w:lineRule="auto"/>
              <w:jc w:val="center"/>
              <w:rPr>
                <w:rFonts w:ascii="Times New Roman" w:hAnsi="Times New Roman" w:cs="Times New Roman"/>
                <w:sz w:val="20"/>
                <w:lang w:val="en-US"/>
              </w:rPr>
            </w:pPr>
          </w:p>
        </w:tc>
        <w:tc>
          <w:tcPr>
            <w:tcW w:w="564" w:type="pct"/>
            <w:tcBorders>
              <w:top w:val="single" w:sz="6" w:space="0" w:color="000000"/>
              <w:left w:val="single" w:sz="6" w:space="0" w:color="000000"/>
              <w:bottom w:val="single" w:sz="4" w:space="0" w:color="000000"/>
              <w:right w:val="single" w:sz="6" w:space="0" w:color="000000"/>
            </w:tcBorders>
            <w:vAlign w:val="center"/>
          </w:tcPr>
          <w:p w:rsidR="0091747B" w:rsidRPr="001615A8" w:rsidRDefault="00C94789" w:rsidP="00C97E7D">
            <w:pPr>
              <w:spacing w:after="0" w:line="259" w:lineRule="auto"/>
              <w:ind w:left="142"/>
              <w:jc w:val="center"/>
              <w:rPr>
                <w:rFonts w:ascii="Times New Roman" w:hAnsi="Times New Roman" w:cs="Times New Roman"/>
                <w:sz w:val="20"/>
                <w:lang w:val="en-US"/>
              </w:rPr>
            </w:pPr>
            <w:r w:rsidRPr="001615A8">
              <w:rPr>
                <w:rFonts w:ascii="Times New Roman" w:hAnsi="Times New Roman" w:cs="Times New Roman"/>
                <w:b/>
                <w:sz w:val="20"/>
                <w:lang w:val="en-US"/>
              </w:rPr>
              <w:t>mln</w:t>
            </w:r>
            <w:r w:rsidR="0091747B" w:rsidRPr="001615A8">
              <w:rPr>
                <w:rFonts w:ascii="Times New Roman" w:hAnsi="Times New Roman" w:cs="Times New Roman"/>
                <w:b/>
                <w:sz w:val="20"/>
                <w:lang w:val="en-US"/>
              </w:rPr>
              <w:t>.</w:t>
            </w:r>
            <w:r w:rsidR="00CC5E8C" w:rsidRPr="001615A8">
              <w:rPr>
                <w:rFonts w:ascii="Times New Roman" w:hAnsi="Times New Roman" w:cs="Times New Roman"/>
                <w:b/>
                <w:sz w:val="20"/>
                <w:lang w:val="en-US"/>
              </w:rPr>
              <w:t xml:space="preserve"> </w:t>
            </w:r>
            <w:r w:rsidR="00C25156" w:rsidRPr="001615A8">
              <w:rPr>
                <w:rFonts w:ascii="Times New Roman" w:hAnsi="Times New Roman" w:cs="Times New Roman"/>
                <w:b/>
                <w:sz w:val="20"/>
                <w:lang w:val="en-US"/>
              </w:rPr>
              <w:t>M</w:t>
            </w:r>
            <w:r w:rsidR="000C2087" w:rsidRPr="001615A8">
              <w:rPr>
                <w:rFonts w:ascii="Times New Roman" w:hAnsi="Times New Roman" w:cs="Times New Roman"/>
                <w:b/>
                <w:sz w:val="20"/>
                <w:lang w:val="en-US"/>
              </w:rPr>
              <w:t>D</w:t>
            </w:r>
            <w:r w:rsidR="00C25156" w:rsidRPr="001615A8">
              <w:rPr>
                <w:rFonts w:ascii="Times New Roman" w:hAnsi="Times New Roman" w:cs="Times New Roman"/>
                <w:b/>
                <w:sz w:val="20"/>
                <w:lang w:val="en-US"/>
              </w:rPr>
              <w:t>L</w:t>
            </w:r>
          </w:p>
        </w:tc>
        <w:tc>
          <w:tcPr>
            <w:tcW w:w="484" w:type="pct"/>
            <w:tcBorders>
              <w:top w:val="single" w:sz="6" w:space="0" w:color="000000"/>
              <w:left w:val="single" w:sz="6" w:space="0" w:color="000000"/>
              <w:bottom w:val="single" w:sz="4"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386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7</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5</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573</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sz w:val="20"/>
                <w:lang w:val="en-US"/>
              </w:rPr>
              <w:t>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 xml:space="preserve"> 066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tabs>
                <w:tab w:val="right" w:pos="709"/>
              </w:tabs>
              <w:spacing w:after="0" w:line="259" w:lineRule="auto"/>
              <w:ind w:left="-20"/>
              <w:jc w:val="center"/>
              <w:rPr>
                <w:rFonts w:ascii="Times New Roman" w:hAnsi="Times New Roman" w:cs="Times New Roman"/>
                <w:sz w:val="20"/>
                <w:lang w:val="en-US"/>
              </w:rPr>
            </w:pPr>
            <w:r w:rsidRPr="001615A8">
              <w:rPr>
                <w:rFonts w:ascii="Times New Roman" w:hAnsi="Times New Roman" w:cs="Times New Roman"/>
                <w:i/>
                <w:sz w:val="20"/>
                <w:lang w:val="en-US"/>
              </w:rPr>
              <w:t>+186</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+3,5</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left="125"/>
              <w:jc w:val="center"/>
              <w:rPr>
                <w:rFonts w:ascii="Times New Roman" w:hAnsi="Times New Roman" w:cs="Times New Roman"/>
                <w:sz w:val="20"/>
                <w:lang w:val="en-US"/>
              </w:rPr>
            </w:pPr>
            <w:r w:rsidRPr="001615A8">
              <w:rPr>
                <w:rFonts w:ascii="Times New Roman" w:hAnsi="Times New Roman" w:cs="Times New Roman"/>
                <w:i/>
                <w:sz w:val="20"/>
                <w:lang w:val="en-US"/>
              </w:rPr>
              <w:t>+493</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0</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+8,9</w:t>
            </w:r>
          </w:p>
        </w:tc>
      </w:tr>
      <w:tr w:rsidR="00E0529D" w:rsidRPr="001615A8" w:rsidTr="00EB2B57">
        <w:trPr>
          <w:trHeight w:val="842"/>
          <w:jc w:val="center"/>
        </w:trPr>
        <w:tc>
          <w:tcPr>
            <w:tcW w:w="1451" w:type="pct"/>
            <w:tcBorders>
              <w:top w:val="single" w:sz="4" w:space="0" w:color="000000"/>
              <w:left w:val="single" w:sz="4" w:space="0" w:color="000000"/>
              <w:bottom w:val="single" w:sz="4" w:space="0" w:color="000000"/>
              <w:right w:val="single" w:sz="6" w:space="0" w:color="000000"/>
            </w:tcBorders>
            <w:vAlign w:val="center"/>
          </w:tcPr>
          <w:p w:rsidR="0091747B" w:rsidRPr="001615A8" w:rsidRDefault="0091747B" w:rsidP="00C97E7D">
            <w:pPr>
              <w:spacing w:after="0" w:line="259" w:lineRule="auto"/>
              <w:ind w:left="173" w:right="40" w:hanging="142"/>
              <w:jc w:val="center"/>
              <w:rPr>
                <w:rFonts w:ascii="Times New Roman" w:hAnsi="Times New Roman" w:cs="Times New Roman"/>
                <w:sz w:val="20"/>
                <w:lang w:val="en-US"/>
              </w:rPr>
            </w:pPr>
            <w:r w:rsidRPr="001615A8">
              <w:rPr>
                <w:rFonts w:ascii="Times New Roman" w:hAnsi="Times New Roman" w:cs="Times New Roman"/>
                <w:bCs/>
                <w:snapToGrid w:val="0"/>
                <w:sz w:val="20"/>
                <w:lang w:val="en-US" w:eastAsia="ru-RU"/>
              </w:rPr>
              <w:lastRenderedPageBreak/>
              <w:t>Average tariff for supplied electricity (</w:t>
            </w:r>
            <w:r w:rsidRPr="001615A8">
              <w:rPr>
                <w:rFonts w:ascii="Times New Roman" w:hAnsi="Times New Roman" w:cs="Times New Roman"/>
                <w:bCs/>
                <w:i/>
                <w:snapToGrid w:val="0"/>
                <w:sz w:val="20"/>
                <w:lang w:val="en-US" w:eastAsia="ru-RU"/>
              </w:rPr>
              <w:t>excl. VAT</w:t>
            </w:r>
            <w:r w:rsidRPr="001615A8">
              <w:rPr>
                <w:rFonts w:ascii="Times New Roman" w:hAnsi="Times New Roman" w:cs="Times New Roman"/>
                <w:bCs/>
                <w:snapToGrid w:val="0"/>
                <w:sz w:val="20"/>
                <w:lang w:val="en-US" w:eastAsia="ru-RU"/>
              </w:rPr>
              <w:t>)</w:t>
            </w:r>
          </w:p>
        </w:tc>
        <w:tc>
          <w:tcPr>
            <w:tcW w:w="564" w:type="pct"/>
            <w:tcBorders>
              <w:top w:val="single" w:sz="4" w:space="0" w:color="000000"/>
              <w:left w:val="single" w:sz="6" w:space="0" w:color="000000"/>
              <w:bottom w:val="single" w:sz="4" w:space="0" w:color="000000"/>
              <w:right w:val="single" w:sz="6" w:space="0" w:color="000000"/>
            </w:tcBorders>
            <w:vAlign w:val="center"/>
          </w:tcPr>
          <w:p w:rsidR="0091747B" w:rsidRPr="001615A8" w:rsidRDefault="0091747B" w:rsidP="00C97E7D">
            <w:pPr>
              <w:spacing w:after="0" w:line="259" w:lineRule="auto"/>
              <w:ind w:left="137"/>
              <w:jc w:val="center"/>
              <w:rPr>
                <w:rFonts w:ascii="Times New Roman" w:hAnsi="Times New Roman" w:cs="Times New Roman"/>
                <w:sz w:val="20"/>
                <w:lang w:val="en-US"/>
              </w:rPr>
            </w:pPr>
            <w:r w:rsidRPr="001615A8">
              <w:rPr>
                <w:rFonts w:ascii="Times New Roman" w:hAnsi="Times New Roman" w:cs="Times New Roman"/>
                <w:b/>
                <w:sz w:val="20"/>
                <w:lang w:val="en-US"/>
              </w:rPr>
              <w:t>bani/kWh</w:t>
            </w:r>
          </w:p>
        </w:tc>
        <w:tc>
          <w:tcPr>
            <w:tcW w:w="484" w:type="pct"/>
            <w:tcBorders>
              <w:top w:val="single" w:sz="4" w:space="0" w:color="000000"/>
              <w:left w:val="single" w:sz="6" w:space="0" w:color="000000"/>
              <w:bottom w:val="single" w:sz="4" w:space="0" w:color="000000"/>
              <w:right w:val="single" w:sz="6"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156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81</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156</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86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sz w:val="20"/>
                <w:lang w:val="en-US"/>
              </w:rPr>
              <w:t>167</w:t>
            </w:r>
            <w:r w:rsidR="00CD60A3" w:rsidRPr="001615A8">
              <w:rPr>
                <w:rFonts w:ascii="Times New Roman" w:hAnsi="Times New Roman" w:cs="Times New Roman"/>
                <w:sz w:val="20"/>
                <w:lang w:val="en-US"/>
              </w:rPr>
              <w:t>.</w:t>
            </w:r>
            <w:r w:rsidRPr="001615A8">
              <w:rPr>
                <w:rFonts w:ascii="Times New Roman" w:hAnsi="Times New Roman" w:cs="Times New Roman"/>
                <w:sz w:val="20"/>
                <w:lang w:val="en-US"/>
              </w:rPr>
              <w:t>76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+0</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05</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+0,0</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+10</w:t>
            </w:r>
            <w:r w:rsidR="00CD60A3" w:rsidRPr="001615A8">
              <w:rPr>
                <w:rFonts w:ascii="Times New Roman" w:hAnsi="Times New Roman" w:cs="Times New Roman"/>
                <w:i/>
                <w:sz w:val="20"/>
                <w:lang w:val="en-US"/>
              </w:rPr>
              <w:t>.</w:t>
            </w:r>
            <w:r w:rsidRPr="001615A8">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1615A8" w:rsidRDefault="0091747B" w:rsidP="00C97E7D">
            <w:pPr>
              <w:spacing w:after="0" w:line="259" w:lineRule="auto"/>
              <w:ind w:right="57"/>
              <w:jc w:val="center"/>
              <w:rPr>
                <w:rFonts w:ascii="Times New Roman" w:hAnsi="Times New Roman" w:cs="Times New Roman"/>
                <w:sz w:val="20"/>
                <w:lang w:val="en-US"/>
              </w:rPr>
            </w:pPr>
            <w:r w:rsidRPr="001615A8">
              <w:rPr>
                <w:rFonts w:ascii="Times New Roman" w:hAnsi="Times New Roman" w:cs="Times New Roman"/>
                <w:i/>
                <w:sz w:val="20"/>
                <w:lang w:val="en-US"/>
              </w:rPr>
              <w:t>+6,9</w:t>
            </w:r>
          </w:p>
        </w:tc>
      </w:tr>
    </w:tbl>
    <w:p w:rsidR="0091747B" w:rsidRPr="001615A8" w:rsidRDefault="0091747B" w:rsidP="0080772D">
      <w:pPr>
        <w:pStyle w:val="affa"/>
        <w:rPr>
          <w:rFonts w:ascii="Times New Roman" w:hAnsi="Times New Roman"/>
          <w:sz w:val="24"/>
          <w:szCs w:val="24"/>
          <w:lang w:val="en-US"/>
        </w:rPr>
      </w:pPr>
    </w:p>
    <w:p w:rsidR="00D64DF5" w:rsidRPr="001615A8" w:rsidRDefault="00D64DF5" w:rsidP="0080772D">
      <w:pPr>
        <w:pStyle w:val="affa"/>
        <w:ind w:firstLine="720"/>
        <w:rPr>
          <w:rFonts w:ascii="Times New Roman" w:hAnsi="Times New Roman"/>
          <w:i/>
          <w:sz w:val="24"/>
          <w:szCs w:val="24"/>
          <w:lang w:val="en-US" w:eastAsia="ru-RU"/>
        </w:rPr>
      </w:pPr>
      <w:r w:rsidRPr="001615A8">
        <w:rPr>
          <w:rFonts w:ascii="Times New Roman" w:hAnsi="Times New Roman"/>
          <w:i/>
          <w:sz w:val="24"/>
          <w:szCs w:val="24"/>
          <w:lang w:val="en-US" w:eastAsia="ru-RU"/>
        </w:rPr>
        <w:t>Note</w:t>
      </w:r>
      <w:r w:rsidR="00CC5E8C" w:rsidRPr="001615A8">
        <w:rPr>
          <w:rFonts w:ascii="Times New Roman" w:hAnsi="Times New Roman"/>
          <w:i/>
          <w:sz w:val="24"/>
          <w:szCs w:val="24"/>
          <w:lang w:val="en-US" w:eastAsia="ru-RU"/>
        </w:rPr>
        <w:t>:</w:t>
      </w:r>
      <w:r w:rsidRPr="001615A8">
        <w:rPr>
          <w:rFonts w:ascii="Times New Roman" w:hAnsi="Times New Roman"/>
          <w:i/>
          <w:sz w:val="24"/>
          <w:szCs w:val="24"/>
          <w:lang w:val="en-US" w:eastAsia="ru-RU"/>
        </w:rPr>
        <w:t xml:space="preserve"> MDL (</w:t>
      </w:r>
      <w:r w:rsidR="00CC5E8C" w:rsidRPr="001615A8">
        <w:rPr>
          <w:rFonts w:ascii="Times New Roman" w:hAnsi="Times New Roman"/>
          <w:i/>
          <w:sz w:val="24"/>
          <w:szCs w:val="24"/>
          <w:lang w:val="en-US" w:eastAsia="ru-RU"/>
        </w:rPr>
        <w:t>Moldovan Lei), 1 MDL = 100 Bani</w:t>
      </w:r>
    </w:p>
    <w:p w:rsidR="00D64DF5" w:rsidRPr="001615A8" w:rsidRDefault="008D215E" w:rsidP="00CC0A9A">
      <w:pPr>
        <w:tabs>
          <w:tab w:val="clear" w:pos="567"/>
        </w:tabs>
        <w:spacing w:after="120"/>
        <w:ind w:firstLine="284"/>
        <w:rPr>
          <w:rFonts w:ascii="Times New Roman" w:hAnsi="Times New Roman"/>
          <w:bCs/>
          <w:sz w:val="24"/>
          <w:szCs w:val="24"/>
          <w:lang w:val="en-US" w:eastAsia="ar-SA"/>
        </w:rPr>
      </w:pPr>
      <w:r w:rsidRPr="001615A8">
        <w:rPr>
          <w:rFonts w:ascii="Times New Roman" w:hAnsi="Times New Roman"/>
          <w:b/>
          <w:bCs/>
          <w:sz w:val="24"/>
          <w:szCs w:val="24"/>
          <w:lang w:val="en-US" w:eastAsia="ar-SA"/>
        </w:rPr>
        <w:t>52.</w:t>
      </w:r>
      <w:r w:rsidRPr="001615A8">
        <w:rPr>
          <w:rFonts w:ascii="Times New Roman" w:hAnsi="Times New Roman"/>
          <w:bCs/>
          <w:sz w:val="24"/>
          <w:szCs w:val="24"/>
          <w:lang w:val="en-US" w:eastAsia="ar-SA"/>
        </w:rPr>
        <w:t xml:space="preserve"> </w:t>
      </w:r>
      <w:r w:rsidR="000C2087" w:rsidRPr="001615A8">
        <w:rPr>
          <w:rFonts w:ascii="Times New Roman" w:hAnsi="Times New Roman"/>
          <w:bCs/>
          <w:sz w:val="24"/>
          <w:szCs w:val="24"/>
          <w:lang w:val="en-US" w:eastAsia="ar-SA"/>
        </w:rPr>
        <w:t>All e</w:t>
      </w:r>
      <w:r w:rsidR="00F2657C" w:rsidRPr="001615A8">
        <w:rPr>
          <w:rFonts w:ascii="Times New Roman" w:hAnsi="Times New Roman"/>
          <w:bCs/>
          <w:sz w:val="24"/>
          <w:szCs w:val="24"/>
          <w:lang w:val="en-US" w:eastAsia="ar-SA"/>
        </w:rPr>
        <w:t>lectricity</w:t>
      </w:r>
      <w:r w:rsidR="000C2087" w:rsidRPr="001615A8">
        <w:rPr>
          <w:rFonts w:ascii="Times New Roman" w:hAnsi="Times New Roman"/>
          <w:bCs/>
          <w:sz w:val="24"/>
          <w:szCs w:val="24"/>
          <w:lang w:val="en-US" w:eastAsia="ar-SA"/>
        </w:rPr>
        <w:t xml:space="preserve"> suppliers</w:t>
      </w:r>
      <w:r w:rsidR="00D64DF5" w:rsidRPr="001615A8">
        <w:rPr>
          <w:rFonts w:ascii="Times New Roman" w:hAnsi="Times New Roman"/>
          <w:bCs/>
          <w:sz w:val="24"/>
          <w:szCs w:val="24"/>
          <w:lang w:val="en-US" w:eastAsia="ar-SA"/>
        </w:rPr>
        <w:t xml:space="preserve">, excluding the eligible </w:t>
      </w:r>
      <w:r w:rsidR="00494E71" w:rsidRPr="001615A8">
        <w:rPr>
          <w:rFonts w:ascii="Times New Roman" w:hAnsi="Times New Roman"/>
          <w:bCs/>
          <w:sz w:val="24"/>
          <w:szCs w:val="24"/>
          <w:lang w:val="en-US" w:eastAsia="ar-SA"/>
        </w:rPr>
        <w:t>customers</w:t>
      </w:r>
      <w:r w:rsidR="00D64DF5" w:rsidRPr="001615A8">
        <w:rPr>
          <w:rFonts w:ascii="Times New Roman" w:hAnsi="Times New Roman"/>
          <w:bCs/>
          <w:sz w:val="24"/>
          <w:szCs w:val="24"/>
          <w:lang w:val="en-US" w:eastAsia="ar-SA"/>
        </w:rPr>
        <w:t xml:space="preserve">, purchased </w:t>
      </w:r>
      <w:r w:rsidR="000C2087" w:rsidRPr="001615A8">
        <w:rPr>
          <w:rFonts w:ascii="Times New Roman" w:hAnsi="Times New Roman"/>
          <w:bCs/>
          <w:sz w:val="24"/>
          <w:szCs w:val="24"/>
          <w:lang w:val="en-US" w:eastAsia="ar-SA"/>
        </w:rPr>
        <w:t xml:space="preserve">in 2015 </w:t>
      </w:r>
      <w:r w:rsidR="00D64DF5" w:rsidRPr="001615A8">
        <w:rPr>
          <w:rFonts w:ascii="Times New Roman" w:hAnsi="Times New Roman"/>
          <w:bCs/>
          <w:sz w:val="24"/>
          <w:szCs w:val="24"/>
          <w:lang w:val="en-US" w:eastAsia="ar-SA"/>
        </w:rPr>
        <w:t xml:space="preserve">electricity in an amount of </w:t>
      </w:r>
      <w:r w:rsidR="000C2087" w:rsidRPr="001615A8">
        <w:rPr>
          <w:rFonts w:ascii="Times New Roman" w:hAnsi="Times New Roman"/>
          <w:bCs/>
          <w:sz w:val="24"/>
          <w:szCs w:val="24"/>
          <w:lang w:val="en-US" w:eastAsia="ar-SA"/>
        </w:rPr>
        <w:t>4,050.</w:t>
      </w:r>
      <w:r w:rsidR="00D64DF5" w:rsidRPr="001615A8">
        <w:rPr>
          <w:rFonts w:ascii="Times New Roman" w:hAnsi="Times New Roman"/>
          <w:bCs/>
          <w:sz w:val="24"/>
          <w:szCs w:val="24"/>
          <w:lang w:val="en-US" w:eastAsia="ar-SA"/>
        </w:rPr>
        <w:t xml:space="preserve"> </w:t>
      </w:r>
      <w:r w:rsidR="00C94789" w:rsidRPr="001615A8">
        <w:rPr>
          <w:rFonts w:ascii="Times New Roman" w:hAnsi="Times New Roman"/>
          <w:bCs/>
          <w:sz w:val="24"/>
          <w:szCs w:val="24"/>
          <w:lang w:val="en-US" w:eastAsia="ar-SA"/>
        </w:rPr>
        <w:t>mln</w:t>
      </w:r>
      <w:r w:rsidR="00D64DF5" w:rsidRPr="001615A8">
        <w:rPr>
          <w:rFonts w:ascii="Times New Roman" w:hAnsi="Times New Roman"/>
          <w:bCs/>
          <w:sz w:val="24"/>
          <w:szCs w:val="24"/>
          <w:lang w:val="en-US" w:eastAsia="ar-SA"/>
        </w:rPr>
        <w:t>. kWh (1.</w:t>
      </w:r>
      <w:r w:rsidR="000C2087" w:rsidRPr="001615A8">
        <w:rPr>
          <w:rFonts w:ascii="Times New Roman" w:hAnsi="Times New Roman"/>
          <w:bCs/>
          <w:sz w:val="24"/>
          <w:szCs w:val="24"/>
          <w:lang w:val="en-US" w:eastAsia="ar-SA"/>
        </w:rPr>
        <w:t>9</w:t>
      </w:r>
      <w:r w:rsidR="00D64DF5" w:rsidRPr="001615A8">
        <w:rPr>
          <w:rFonts w:ascii="Times New Roman" w:hAnsi="Times New Roman"/>
          <w:bCs/>
          <w:sz w:val="24"/>
          <w:szCs w:val="24"/>
          <w:lang w:val="en-US" w:eastAsia="ar-SA"/>
        </w:rPr>
        <w:t>% more than in 201</w:t>
      </w:r>
      <w:r w:rsidR="000C2087" w:rsidRPr="001615A8">
        <w:rPr>
          <w:rFonts w:ascii="Times New Roman" w:hAnsi="Times New Roman"/>
          <w:bCs/>
          <w:sz w:val="24"/>
          <w:szCs w:val="24"/>
          <w:lang w:val="en-US" w:eastAsia="ar-SA"/>
        </w:rPr>
        <w:t>4</w:t>
      </w:r>
      <w:r w:rsidR="00D64DF5" w:rsidRPr="001615A8">
        <w:rPr>
          <w:rFonts w:ascii="Times New Roman" w:hAnsi="Times New Roman"/>
          <w:bCs/>
          <w:sz w:val="24"/>
          <w:szCs w:val="24"/>
          <w:lang w:val="en-US" w:eastAsia="ar-SA"/>
        </w:rPr>
        <w:t xml:space="preserve">), </w:t>
      </w:r>
      <w:r w:rsidR="009946D0" w:rsidRPr="001615A8">
        <w:rPr>
          <w:rFonts w:ascii="Times New Roman" w:hAnsi="Times New Roman"/>
          <w:bCs/>
          <w:sz w:val="24"/>
          <w:szCs w:val="24"/>
          <w:lang w:val="en-US" w:eastAsia="ar-SA"/>
        </w:rPr>
        <w:t xml:space="preserve">while the amount of electricity </w:t>
      </w:r>
      <w:r w:rsidR="00D64DF5" w:rsidRPr="001615A8">
        <w:rPr>
          <w:rFonts w:ascii="Times New Roman" w:hAnsi="Times New Roman"/>
          <w:bCs/>
          <w:sz w:val="24"/>
          <w:szCs w:val="24"/>
          <w:lang w:val="en-US" w:eastAsia="ar-SA"/>
        </w:rPr>
        <w:t xml:space="preserve">supplied to final </w:t>
      </w:r>
      <w:r w:rsidR="00494E71" w:rsidRPr="001615A8">
        <w:rPr>
          <w:rFonts w:ascii="Times New Roman" w:hAnsi="Times New Roman"/>
          <w:bCs/>
          <w:sz w:val="24"/>
          <w:szCs w:val="24"/>
          <w:lang w:val="en-US" w:eastAsia="ar-SA"/>
        </w:rPr>
        <w:t>customers</w:t>
      </w:r>
      <w:r w:rsidR="00D64DF5" w:rsidRPr="001615A8">
        <w:rPr>
          <w:rFonts w:ascii="Times New Roman" w:hAnsi="Times New Roman"/>
          <w:bCs/>
          <w:sz w:val="24"/>
          <w:szCs w:val="24"/>
          <w:lang w:val="en-US" w:eastAsia="ar-SA"/>
        </w:rPr>
        <w:t xml:space="preserve"> </w:t>
      </w:r>
      <w:r w:rsidR="009946D0" w:rsidRPr="001615A8">
        <w:rPr>
          <w:rFonts w:ascii="Times New Roman" w:hAnsi="Times New Roman"/>
          <w:bCs/>
          <w:sz w:val="24"/>
          <w:szCs w:val="24"/>
          <w:lang w:val="en-US" w:eastAsia="ar-SA"/>
        </w:rPr>
        <w:t xml:space="preserve">grew up by </w:t>
      </w:r>
      <w:r w:rsidR="000C2087" w:rsidRPr="001615A8">
        <w:rPr>
          <w:rFonts w:ascii="Times New Roman" w:hAnsi="Times New Roman"/>
          <w:bCs/>
          <w:sz w:val="24"/>
          <w:szCs w:val="24"/>
          <w:lang w:val="en-US" w:eastAsia="ar-SA"/>
        </w:rPr>
        <w:t>3.4</w:t>
      </w:r>
      <w:r w:rsidR="00D64DF5" w:rsidRPr="001615A8">
        <w:rPr>
          <w:rFonts w:ascii="Times New Roman" w:hAnsi="Times New Roman"/>
          <w:bCs/>
          <w:sz w:val="24"/>
          <w:szCs w:val="24"/>
          <w:lang w:val="en-US" w:eastAsia="ar-SA"/>
        </w:rPr>
        <w:t xml:space="preserve">% </w:t>
      </w:r>
      <w:r w:rsidR="009946D0" w:rsidRPr="001615A8">
        <w:rPr>
          <w:rFonts w:ascii="Times New Roman" w:hAnsi="Times New Roman"/>
          <w:bCs/>
          <w:sz w:val="24"/>
          <w:szCs w:val="24"/>
          <w:lang w:val="en-US" w:eastAsia="ar-SA"/>
        </w:rPr>
        <w:t>compared to</w:t>
      </w:r>
      <w:r w:rsidR="00D64DF5" w:rsidRPr="001615A8">
        <w:rPr>
          <w:rFonts w:ascii="Times New Roman" w:hAnsi="Times New Roman"/>
          <w:bCs/>
          <w:sz w:val="24"/>
          <w:szCs w:val="24"/>
          <w:lang w:val="en-US" w:eastAsia="ar-SA"/>
        </w:rPr>
        <w:t xml:space="preserve"> the previous year (3,393.9 </w:t>
      </w:r>
      <w:r w:rsidR="00C94789" w:rsidRPr="001615A8">
        <w:rPr>
          <w:rFonts w:ascii="Times New Roman" w:hAnsi="Times New Roman"/>
          <w:bCs/>
          <w:sz w:val="24"/>
          <w:szCs w:val="24"/>
          <w:lang w:val="en-US" w:eastAsia="ar-SA"/>
        </w:rPr>
        <w:t xml:space="preserve">mln. </w:t>
      </w:r>
      <w:r w:rsidR="00D64DF5" w:rsidRPr="001615A8">
        <w:rPr>
          <w:rFonts w:ascii="Times New Roman" w:hAnsi="Times New Roman"/>
          <w:bCs/>
          <w:sz w:val="24"/>
          <w:szCs w:val="24"/>
          <w:lang w:val="en-US" w:eastAsia="ar-SA"/>
        </w:rPr>
        <w:t>kWh) due to lower losses in the distribution network.</w:t>
      </w:r>
      <w:r w:rsidR="00B80766" w:rsidRPr="001615A8">
        <w:rPr>
          <w:rFonts w:ascii="Times New Roman" w:hAnsi="Times New Roman"/>
          <w:bCs/>
          <w:sz w:val="24"/>
          <w:szCs w:val="24"/>
          <w:lang w:val="en-US" w:eastAsia="ar-SA"/>
        </w:rPr>
        <w:t xml:space="preserve"> The </w:t>
      </w:r>
      <w:r w:rsidR="00DB306F" w:rsidRPr="001615A8">
        <w:rPr>
          <w:rFonts w:ascii="Times New Roman" w:hAnsi="Times New Roman"/>
          <w:bCs/>
          <w:sz w:val="24"/>
          <w:szCs w:val="24"/>
          <w:lang w:val="en-US" w:eastAsia="ar-SA"/>
        </w:rPr>
        <w:t>structure of consumption (with eligible customers) in the period of 2013-2015 is</w:t>
      </w:r>
      <w:r w:rsidR="00B80766" w:rsidRPr="001615A8">
        <w:rPr>
          <w:rFonts w:ascii="Times New Roman" w:hAnsi="Times New Roman"/>
          <w:bCs/>
          <w:sz w:val="24"/>
          <w:szCs w:val="24"/>
          <w:lang w:val="en-US" w:eastAsia="ar-SA"/>
        </w:rPr>
        <w:t xml:space="preserve"> presented in Table 5.</w:t>
      </w:r>
    </w:p>
    <w:tbl>
      <w:tblPr>
        <w:tblW w:w="4947" w:type="pct"/>
        <w:tblInd w:w="108" w:type="dxa"/>
        <w:tblLook w:val="04A0" w:firstRow="1" w:lastRow="0" w:firstColumn="1" w:lastColumn="0" w:noHBand="0" w:noVBand="1"/>
      </w:tblPr>
      <w:tblGrid>
        <w:gridCol w:w="1965"/>
        <w:gridCol w:w="932"/>
        <w:gridCol w:w="752"/>
        <w:gridCol w:w="824"/>
        <w:gridCol w:w="726"/>
        <w:gridCol w:w="993"/>
        <w:gridCol w:w="752"/>
        <w:gridCol w:w="832"/>
        <w:gridCol w:w="776"/>
        <w:gridCol w:w="704"/>
        <w:gridCol w:w="774"/>
      </w:tblGrid>
      <w:tr w:rsidR="000E20AE" w:rsidRPr="001615A8" w:rsidTr="008D215E">
        <w:trPr>
          <w:trHeight w:val="315"/>
        </w:trPr>
        <w:tc>
          <w:tcPr>
            <w:tcW w:w="5000" w:type="pct"/>
            <w:gridSpan w:val="11"/>
            <w:tcBorders>
              <w:top w:val="nil"/>
              <w:left w:val="nil"/>
              <w:bottom w:val="single" w:sz="8" w:space="0" w:color="000000"/>
              <w:right w:val="nil"/>
            </w:tcBorders>
            <w:shd w:val="clear" w:color="auto" w:fill="auto"/>
            <w:noWrap/>
            <w:vAlign w:val="center"/>
            <w:hideMark/>
          </w:tcPr>
          <w:p w:rsidR="000E20AE" w:rsidRPr="001615A8" w:rsidRDefault="000E20AE" w:rsidP="00C52109">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4"/>
                <w:lang w:val="en-US" w:eastAsia="ro-RO"/>
              </w:rPr>
              <w:t>Table 5</w:t>
            </w:r>
            <w:r w:rsidR="00C97E7D" w:rsidRPr="001615A8">
              <w:rPr>
                <w:rFonts w:ascii="Times New Roman" w:hAnsi="Times New Roman"/>
                <w:b/>
                <w:bCs/>
                <w:color w:val="000000"/>
                <w:sz w:val="24"/>
                <w:lang w:val="en-US" w:eastAsia="ro-RO"/>
              </w:rPr>
              <w:t>.</w:t>
            </w:r>
            <w:r w:rsidRPr="001615A8">
              <w:rPr>
                <w:rFonts w:ascii="Times New Roman" w:hAnsi="Times New Roman"/>
                <w:b/>
                <w:bCs/>
                <w:color w:val="000000"/>
                <w:sz w:val="24"/>
                <w:lang w:val="en-US" w:eastAsia="ro-RO"/>
              </w:rPr>
              <w:t xml:space="preserve"> The structure of electricity consumption by categories of customers  </w:t>
            </w:r>
          </w:p>
        </w:tc>
      </w:tr>
      <w:tr w:rsidR="00C52109" w:rsidRPr="001615A8" w:rsidTr="008D215E">
        <w:trPr>
          <w:trHeight w:val="315"/>
        </w:trPr>
        <w:tc>
          <w:tcPr>
            <w:tcW w:w="97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 </w:t>
            </w:r>
          </w:p>
        </w:tc>
        <w:tc>
          <w:tcPr>
            <w:tcW w:w="839"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1615A8"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2013</w:t>
            </w:r>
          </w:p>
        </w:tc>
        <w:tc>
          <w:tcPr>
            <w:tcW w:w="773"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1615A8"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2014</w:t>
            </w:r>
          </w:p>
        </w:tc>
        <w:tc>
          <w:tcPr>
            <w:tcW w:w="870"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1615A8"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2015</w:t>
            </w:r>
          </w:p>
        </w:tc>
        <w:tc>
          <w:tcPr>
            <w:tcW w:w="802" w:type="pct"/>
            <w:gridSpan w:val="2"/>
            <w:tcBorders>
              <w:top w:val="single" w:sz="8" w:space="0" w:color="000000"/>
              <w:left w:val="nil"/>
              <w:bottom w:val="single" w:sz="8" w:space="0" w:color="000000"/>
              <w:right w:val="nil"/>
            </w:tcBorders>
            <w:shd w:val="clear" w:color="auto" w:fill="auto"/>
            <w:vAlign w:val="center"/>
            <w:hideMark/>
          </w:tcPr>
          <w:p w:rsidR="00C52109" w:rsidRPr="001615A8"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2014 / 2013</w:t>
            </w:r>
          </w:p>
        </w:tc>
        <w:tc>
          <w:tcPr>
            <w:tcW w:w="73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2015 / 2014</w:t>
            </w:r>
          </w:p>
        </w:tc>
      </w:tr>
      <w:tr w:rsidR="00C94789" w:rsidRPr="001615A8" w:rsidTr="008D215E">
        <w:trPr>
          <w:trHeight w:val="300"/>
        </w:trPr>
        <w:tc>
          <w:tcPr>
            <w:tcW w:w="979"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c>
          <w:tcPr>
            <w:tcW w:w="464" w:type="pct"/>
            <w:tcBorders>
              <w:top w:val="nil"/>
              <w:left w:val="nil"/>
              <w:bottom w:val="nil"/>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mln.</w:t>
            </w:r>
          </w:p>
        </w:tc>
        <w:tc>
          <w:tcPr>
            <w:tcW w:w="37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w:t>
            </w:r>
          </w:p>
        </w:tc>
        <w:tc>
          <w:tcPr>
            <w:tcW w:w="411" w:type="pct"/>
            <w:tcBorders>
              <w:top w:val="nil"/>
              <w:left w:val="nil"/>
              <w:bottom w:val="nil"/>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mln.</w:t>
            </w:r>
          </w:p>
        </w:tc>
        <w:tc>
          <w:tcPr>
            <w:tcW w:w="36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w:t>
            </w:r>
          </w:p>
        </w:tc>
        <w:tc>
          <w:tcPr>
            <w:tcW w:w="495" w:type="pct"/>
            <w:tcBorders>
              <w:top w:val="nil"/>
              <w:left w:val="nil"/>
              <w:bottom w:val="nil"/>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mln.</w:t>
            </w:r>
          </w:p>
        </w:tc>
        <w:tc>
          <w:tcPr>
            <w:tcW w:w="37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w:t>
            </w:r>
          </w:p>
        </w:tc>
        <w:tc>
          <w:tcPr>
            <w:tcW w:w="415" w:type="pct"/>
            <w:tcBorders>
              <w:top w:val="nil"/>
              <w:left w:val="nil"/>
              <w:bottom w:val="nil"/>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mln.</w:t>
            </w:r>
          </w:p>
        </w:tc>
        <w:tc>
          <w:tcPr>
            <w:tcW w:w="38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w:t>
            </w:r>
          </w:p>
        </w:tc>
        <w:tc>
          <w:tcPr>
            <w:tcW w:w="351" w:type="pct"/>
            <w:tcBorders>
              <w:top w:val="nil"/>
              <w:left w:val="nil"/>
              <w:bottom w:val="nil"/>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mln.</w:t>
            </w:r>
          </w:p>
        </w:tc>
        <w:tc>
          <w:tcPr>
            <w:tcW w:w="38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w:t>
            </w:r>
          </w:p>
        </w:tc>
      </w:tr>
      <w:tr w:rsidR="00C94789" w:rsidRPr="001615A8" w:rsidTr="008D215E">
        <w:trPr>
          <w:trHeight w:val="315"/>
        </w:trPr>
        <w:tc>
          <w:tcPr>
            <w:tcW w:w="979"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c>
          <w:tcPr>
            <w:tcW w:w="464" w:type="pct"/>
            <w:tcBorders>
              <w:top w:val="nil"/>
              <w:left w:val="nil"/>
              <w:bottom w:val="single" w:sz="8" w:space="0" w:color="000000"/>
              <w:right w:val="single" w:sz="8" w:space="0" w:color="000000"/>
            </w:tcBorders>
            <w:shd w:val="clear" w:color="auto" w:fill="auto"/>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kWh</w:t>
            </w:r>
          </w:p>
        </w:tc>
        <w:tc>
          <w:tcPr>
            <w:tcW w:w="375"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11" w:type="pct"/>
            <w:tcBorders>
              <w:top w:val="nil"/>
              <w:left w:val="nil"/>
              <w:bottom w:val="single" w:sz="8" w:space="0" w:color="000000"/>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kWh</w:t>
            </w:r>
          </w:p>
        </w:tc>
        <w:tc>
          <w:tcPr>
            <w:tcW w:w="362"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95" w:type="pct"/>
            <w:tcBorders>
              <w:top w:val="nil"/>
              <w:left w:val="nil"/>
              <w:bottom w:val="single" w:sz="8" w:space="0" w:color="000000"/>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kWh</w:t>
            </w:r>
          </w:p>
        </w:tc>
        <w:tc>
          <w:tcPr>
            <w:tcW w:w="375"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15" w:type="pct"/>
            <w:tcBorders>
              <w:top w:val="nil"/>
              <w:left w:val="nil"/>
              <w:bottom w:val="single" w:sz="8" w:space="0" w:color="000000"/>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kWh</w:t>
            </w:r>
          </w:p>
        </w:tc>
        <w:tc>
          <w:tcPr>
            <w:tcW w:w="387"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351" w:type="pct"/>
            <w:tcBorders>
              <w:top w:val="nil"/>
              <w:left w:val="nil"/>
              <w:bottom w:val="single" w:sz="8" w:space="0" w:color="000000"/>
              <w:right w:val="single" w:sz="8" w:space="0" w:color="000000"/>
            </w:tcBorders>
            <w:shd w:val="clear" w:color="auto" w:fill="auto"/>
            <w:vAlign w:val="center"/>
            <w:hideMark/>
          </w:tcPr>
          <w:p w:rsidR="00C94789" w:rsidRPr="001615A8"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kWh</w:t>
            </w:r>
          </w:p>
        </w:tc>
        <w:tc>
          <w:tcPr>
            <w:tcW w:w="386" w:type="pct"/>
            <w:vMerge/>
            <w:tcBorders>
              <w:top w:val="nil"/>
              <w:left w:val="single" w:sz="8" w:space="0" w:color="000000"/>
              <w:bottom w:val="single" w:sz="8" w:space="0" w:color="000000"/>
              <w:right w:val="single" w:sz="8" w:space="0" w:color="000000"/>
            </w:tcBorders>
            <w:vAlign w:val="center"/>
            <w:hideMark/>
          </w:tcPr>
          <w:p w:rsidR="00C94789" w:rsidRPr="001615A8"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 xml:space="preserve">Total consumption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3 551,4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100</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3 645,9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100</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3717,2</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100</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94,5</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2,7</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71,3</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1,9</w:t>
            </w: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 xml:space="preserve"> Household</w:t>
            </w:r>
            <w:r w:rsidR="009946D0" w:rsidRPr="001615A8">
              <w:rPr>
                <w:rFonts w:ascii="Times New Roman" w:hAnsi="Times New Roman"/>
                <w:b/>
                <w:bCs/>
                <w:color w:val="000000"/>
                <w:sz w:val="20"/>
                <w:lang w:val="en-US" w:eastAsia="ro-RO"/>
              </w:rPr>
              <w:t>s</w:t>
            </w:r>
            <w:r w:rsidRPr="001615A8">
              <w:rPr>
                <w:rFonts w:ascii="Times New Roman" w:hAnsi="Times New Roman"/>
                <w:b/>
                <w:bCs/>
                <w:color w:val="000000"/>
                <w:sz w:val="20"/>
                <w:lang w:val="en-US" w:eastAsia="ro-RO"/>
              </w:rPr>
              <w:t xml:space="preserve"> -</w:t>
            </w:r>
            <w:r w:rsidR="009946D0" w:rsidRPr="001615A8">
              <w:rPr>
                <w:rFonts w:ascii="Times New Roman" w:hAnsi="Times New Roman"/>
                <w:b/>
                <w:bCs/>
                <w:color w:val="000000"/>
                <w:sz w:val="20"/>
                <w:lang w:val="en-US" w:eastAsia="ro-RO"/>
              </w:rPr>
              <w:t xml:space="preserve"> </w:t>
            </w:r>
            <w:r w:rsidRPr="001615A8">
              <w:rPr>
                <w:rFonts w:ascii="Times New Roman" w:hAnsi="Times New Roman"/>
                <w:b/>
                <w:bCs/>
                <w:color w:val="000000"/>
                <w:sz w:val="20"/>
                <w:lang w:val="en-US" w:eastAsia="ro-RO"/>
              </w:rPr>
              <w:t>total</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1 605,2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45,2</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1 656,2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45,4</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1 663,3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44,7</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51</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3,2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7,1</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0,4</w:t>
            </w: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 xml:space="preserve">       from which:</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lef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w:t>
            </w: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center"/>
              <w:rPr>
                <w:rFonts w:ascii="Times New Roman" w:hAnsi="Times New Roman"/>
                <w:color w:val="000000"/>
                <w:sz w:val="20"/>
                <w:lang w:val="en-US" w:eastAsia="ro-RO"/>
              </w:rPr>
            </w:pPr>
            <w:r w:rsidRPr="001615A8">
              <w:rPr>
                <w:rFonts w:ascii="Times New Roman" w:hAnsi="Times New Roman"/>
                <w:color w:val="000000"/>
                <w:sz w:val="20"/>
                <w:lang w:val="en-US" w:eastAsia="ro-RO"/>
              </w:rPr>
              <w:t xml:space="preserve">   urban</w:t>
            </w:r>
            <w:r w:rsidRPr="001615A8">
              <w:rPr>
                <w:rFonts w:ascii="Times New Roman" w:hAnsi="Times New Roman"/>
                <w:b/>
                <w:bCs/>
                <w:color w:val="000000"/>
                <w:sz w:val="20"/>
                <w:lang w:val="en-US" w:eastAsia="ro-RO"/>
              </w:rPr>
              <w:t xml:space="preserve">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876,4</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24,7</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887,3</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24,3</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879,8</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23,7</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10,9</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1,2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-7,5</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-0,8</w:t>
            </w: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center"/>
              <w:rPr>
                <w:rFonts w:ascii="Times New Roman" w:hAnsi="Times New Roman"/>
                <w:color w:val="000000"/>
                <w:sz w:val="20"/>
                <w:lang w:val="en-US" w:eastAsia="ro-RO"/>
              </w:rPr>
            </w:pPr>
            <w:r w:rsidRPr="001615A8">
              <w:rPr>
                <w:rFonts w:ascii="Times New Roman" w:hAnsi="Times New Roman"/>
                <w:color w:val="000000"/>
                <w:sz w:val="20"/>
                <w:lang w:val="en-US" w:eastAsia="ro-RO"/>
              </w:rPr>
              <w:t xml:space="preserve"> rural</w:t>
            </w:r>
            <w:r w:rsidRPr="001615A8">
              <w:rPr>
                <w:rFonts w:ascii="Times New Roman" w:hAnsi="Times New Roman"/>
                <w:b/>
                <w:bCs/>
                <w:color w:val="000000"/>
                <w:sz w:val="20"/>
                <w:lang w:val="en-US" w:eastAsia="ro-RO"/>
              </w:rPr>
              <w:t xml:space="preserve">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728,8</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20,5</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768,9</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21,1</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783,5</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21,1</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40,1</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5,5</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14,6</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1,9</w:t>
            </w:r>
          </w:p>
        </w:tc>
      </w:tr>
      <w:tr w:rsidR="00C52109" w:rsidRPr="001615A8"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1615A8">
              <w:rPr>
                <w:rFonts w:ascii="Times New Roman" w:hAnsi="Times New Roman"/>
                <w:b/>
                <w:bCs/>
                <w:color w:val="000000"/>
                <w:sz w:val="20"/>
                <w:lang w:val="en-US" w:eastAsia="ro-RO"/>
              </w:rPr>
              <w:t xml:space="preserve">Non-households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1 946, 2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54,8</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1 989,7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54,6</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 xml:space="preserve">2 053,8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55,3</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43,5</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2,2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color w:val="000000"/>
                <w:sz w:val="20"/>
                <w:lang w:val="en-US" w:eastAsia="ro-RO"/>
              </w:rPr>
            </w:pPr>
            <w:r w:rsidRPr="001615A8">
              <w:rPr>
                <w:rFonts w:ascii="Times New Roman" w:hAnsi="Times New Roman"/>
                <w:color w:val="000000"/>
                <w:sz w:val="20"/>
                <w:lang w:val="en-US" w:eastAsia="ro-RO"/>
              </w:rPr>
              <w:t>64,1</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1615A8"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1615A8">
              <w:rPr>
                <w:rFonts w:ascii="Times New Roman" w:hAnsi="Times New Roman"/>
                <w:bCs/>
                <w:color w:val="000000"/>
                <w:sz w:val="20"/>
                <w:lang w:val="en-US" w:eastAsia="ro-RO"/>
              </w:rPr>
              <w:t>3,2</w:t>
            </w:r>
          </w:p>
        </w:tc>
      </w:tr>
    </w:tbl>
    <w:p w:rsidR="00C44AE9" w:rsidRPr="001615A8" w:rsidRDefault="008D215E" w:rsidP="00CC0A9A">
      <w:pPr>
        <w:tabs>
          <w:tab w:val="clear" w:pos="567"/>
        </w:tabs>
        <w:spacing w:after="0"/>
        <w:ind w:firstLine="284"/>
        <w:rPr>
          <w:rFonts w:ascii="Times New Roman" w:hAnsi="Times New Roman"/>
          <w:color w:val="000000"/>
          <w:sz w:val="24"/>
          <w:szCs w:val="24"/>
          <w:lang w:val="en-US" w:eastAsia="ro-RO"/>
        </w:rPr>
      </w:pPr>
      <w:r w:rsidRPr="001615A8">
        <w:rPr>
          <w:rFonts w:ascii="Times New Roman" w:hAnsi="Times New Roman"/>
          <w:b/>
          <w:color w:val="000000"/>
          <w:sz w:val="24"/>
          <w:szCs w:val="24"/>
          <w:lang w:val="en-US" w:eastAsia="ru-RU"/>
        </w:rPr>
        <w:t>53.</w:t>
      </w:r>
      <w:r w:rsidRPr="001615A8">
        <w:rPr>
          <w:rFonts w:ascii="Times New Roman" w:hAnsi="Times New Roman"/>
          <w:color w:val="000000"/>
          <w:sz w:val="24"/>
          <w:szCs w:val="24"/>
          <w:lang w:val="en-US" w:eastAsia="ru-RU"/>
        </w:rPr>
        <w:t xml:space="preserve"> </w:t>
      </w:r>
      <w:r w:rsidR="00403BD2" w:rsidRPr="001615A8">
        <w:rPr>
          <w:rFonts w:ascii="Times New Roman" w:hAnsi="Times New Roman"/>
          <w:color w:val="000000"/>
          <w:sz w:val="24"/>
          <w:szCs w:val="24"/>
          <w:lang w:val="en-US" w:eastAsia="ru-RU"/>
        </w:rPr>
        <w:t>At the end of</w:t>
      </w:r>
      <w:r w:rsidR="00D64DF5" w:rsidRPr="001615A8">
        <w:rPr>
          <w:rFonts w:ascii="Times New Roman" w:hAnsi="Times New Roman"/>
          <w:color w:val="000000"/>
          <w:sz w:val="24"/>
          <w:szCs w:val="24"/>
          <w:lang w:val="en-US" w:eastAsia="ru-RU"/>
        </w:rPr>
        <w:t xml:space="preserve"> 201</w:t>
      </w:r>
      <w:r w:rsidR="00E0529D" w:rsidRPr="001615A8">
        <w:rPr>
          <w:rFonts w:ascii="Times New Roman" w:hAnsi="Times New Roman"/>
          <w:color w:val="000000"/>
          <w:sz w:val="24"/>
          <w:szCs w:val="24"/>
          <w:lang w:val="en-US" w:eastAsia="ru-RU"/>
        </w:rPr>
        <w:t>5</w:t>
      </w:r>
      <w:r w:rsidR="00D64DF5" w:rsidRPr="001615A8">
        <w:rPr>
          <w:rFonts w:ascii="Times New Roman" w:hAnsi="Times New Roman"/>
          <w:color w:val="000000"/>
          <w:sz w:val="24"/>
          <w:szCs w:val="24"/>
          <w:lang w:val="en-US" w:eastAsia="ru-RU"/>
        </w:rPr>
        <w:t xml:space="preserve">, the three distribution system operators served a total number of </w:t>
      </w:r>
      <w:r w:rsidR="00D64DF5" w:rsidRPr="001615A8">
        <w:rPr>
          <w:rFonts w:ascii="Times New Roman" w:hAnsi="Times New Roman"/>
          <w:color w:val="000000"/>
          <w:sz w:val="24"/>
          <w:szCs w:val="24"/>
          <w:lang w:val="en-US" w:eastAsia="ro-RO"/>
        </w:rPr>
        <w:t>1</w:t>
      </w:r>
      <w:r w:rsidR="00B0759E" w:rsidRPr="001615A8">
        <w:rPr>
          <w:rFonts w:ascii="Times New Roman" w:hAnsi="Times New Roman"/>
          <w:color w:val="000000"/>
          <w:sz w:val="24"/>
          <w:szCs w:val="24"/>
          <w:lang w:val="en-US" w:eastAsia="ro-RO"/>
        </w:rPr>
        <w:t>,</w:t>
      </w:r>
      <w:r w:rsidR="00D64DF5" w:rsidRPr="001615A8">
        <w:rPr>
          <w:rFonts w:ascii="Times New Roman" w:hAnsi="Times New Roman"/>
          <w:color w:val="000000"/>
          <w:sz w:val="24"/>
          <w:szCs w:val="24"/>
          <w:lang w:val="en-US" w:eastAsia="ro-RO"/>
        </w:rPr>
        <w:t>3</w:t>
      </w:r>
      <w:r w:rsidR="009953FD" w:rsidRPr="001615A8">
        <w:rPr>
          <w:rFonts w:ascii="Times New Roman" w:hAnsi="Times New Roman"/>
          <w:color w:val="000000"/>
          <w:sz w:val="24"/>
          <w:szCs w:val="24"/>
          <w:lang w:val="en-US" w:eastAsia="ro-RO"/>
        </w:rPr>
        <w:t>4</w:t>
      </w:r>
      <w:r w:rsidR="00C44AE9" w:rsidRPr="001615A8">
        <w:rPr>
          <w:rFonts w:ascii="Times New Roman" w:hAnsi="Times New Roman"/>
          <w:color w:val="000000"/>
          <w:sz w:val="24"/>
          <w:szCs w:val="24"/>
          <w:lang w:val="en-US" w:eastAsia="ro-RO"/>
        </w:rPr>
        <w:t>2</w:t>
      </w:r>
      <w:r w:rsidR="00B0759E" w:rsidRPr="001615A8">
        <w:rPr>
          <w:rFonts w:ascii="Times New Roman" w:hAnsi="Times New Roman"/>
          <w:color w:val="000000"/>
          <w:sz w:val="24"/>
          <w:szCs w:val="24"/>
          <w:lang w:val="en-US" w:eastAsia="ro-RO"/>
        </w:rPr>
        <w:t>,</w:t>
      </w:r>
      <w:r w:rsidR="00C44AE9" w:rsidRPr="001615A8">
        <w:rPr>
          <w:rFonts w:ascii="Times New Roman" w:hAnsi="Times New Roman"/>
          <w:color w:val="000000"/>
          <w:sz w:val="24"/>
          <w:szCs w:val="24"/>
          <w:lang w:val="en-US" w:eastAsia="ro-RO"/>
        </w:rPr>
        <w:t>703 c</w:t>
      </w:r>
      <w:r w:rsidR="009953FD" w:rsidRPr="001615A8">
        <w:rPr>
          <w:rFonts w:ascii="Times New Roman" w:hAnsi="Times New Roman"/>
          <w:color w:val="000000"/>
          <w:sz w:val="24"/>
          <w:szCs w:val="24"/>
          <w:lang w:val="en-US" w:eastAsia="ro-RO"/>
        </w:rPr>
        <w:t>us</w:t>
      </w:r>
      <w:r w:rsidR="000E73D2" w:rsidRPr="001615A8">
        <w:rPr>
          <w:rFonts w:ascii="Times New Roman" w:hAnsi="Times New Roman"/>
          <w:color w:val="000000"/>
          <w:sz w:val="24"/>
          <w:szCs w:val="24"/>
          <w:lang w:val="en-US" w:eastAsia="ro-RO"/>
        </w:rPr>
        <w:t>t</w:t>
      </w:r>
      <w:r w:rsidR="009953FD" w:rsidRPr="001615A8">
        <w:rPr>
          <w:rFonts w:ascii="Times New Roman" w:hAnsi="Times New Roman"/>
          <w:color w:val="000000"/>
          <w:sz w:val="24"/>
          <w:szCs w:val="24"/>
          <w:lang w:val="en-US" w:eastAsia="ro-RO"/>
        </w:rPr>
        <w:t>omers</w:t>
      </w:r>
      <w:r w:rsidR="00D64DF5" w:rsidRPr="001615A8">
        <w:rPr>
          <w:rFonts w:ascii="Times New Roman" w:hAnsi="Times New Roman"/>
          <w:color w:val="000000"/>
          <w:sz w:val="24"/>
          <w:szCs w:val="24"/>
          <w:lang w:val="en-US" w:eastAsia="ro-RO"/>
        </w:rPr>
        <w:t xml:space="preserve">, of which </w:t>
      </w:r>
      <w:r w:rsidR="00C44AE9" w:rsidRPr="001615A8">
        <w:rPr>
          <w:rFonts w:ascii="Times New Roman" w:hAnsi="Times New Roman"/>
          <w:color w:val="000000"/>
          <w:sz w:val="24"/>
          <w:szCs w:val="24"/>
          <w:lang w:val="en-US" w:eastAsia="ro-RO"/>
        </w:rPr>
        <w:t>1</w:t>
      </w:r>
      <w:r w:rsidR="00B0759E" w:rsidRPr="001615A8">
        <w:rPr>
          <w:rFonts w:ascii="Times New Roman" w:hAnsi="Times New Roman"/>
          <w:color w:val="000000"/>
          <w:sz w:val="24"/>
          <w:szCs w:val="24"/>
          <w:lang w:val="en-US" w:eastAsia="ro-RO"/>
        </w:rPr>
        <w:t>,</w:t>
      </w:r>
      <w:r w:rsidR="00C44AE9" w:rsidRPr="001615A8">
        <w:rPr>
          <w:rFonts w:ascii="Times New Roman" w:hAnsi="Times New Roman"/>
          <w:color w:val="000000"/>
          <w:sz w:val="24"/>
          <w:szCs w:val="24"/>
          <w:lang w:val="en-US" w:eastAsia="ro-RO"/>
        </w:rPr>
        <w:t>268</w:t>
      </w:r>
      <w:r w:rsidR="00B0759E" w:rsidRPr="001615A8">
        <w:rPr>
          <w:rFonts w:ascii="Times New Roman" w:hAnsi="Times New Roman"/>
          <w:color w:val="000000"/>
          <w:sz w:val="24"/>
          <w:szCs w:val="24"/>
          <w:lang w:val="en-US" w:eastAsia="ro-RO"/>
        </w:rPr>
        <w:t>,</w:t>
      </w:r>
      <w:r w:rsidR="00C44AE9" w:rsidRPr="001615A8">
        <w:rPr>
          <w:rFonts w:ascii="Times New Roman" w:hAnsi="Times New Roman"/>
          <w:color w:val="000000"/>
          <w:sz w:val="24"/>
          <w:szCs w:val="24"/>
          <w:lang w:val="en-US" w:eastAsia="ro-RO"/>
        </w:rPr>
        <w:t xml:space="preserve">081 (99,4%) </w:t>
      </w:r>
      <w:r w:rsidR="00403BD2" w:rsidRPr="001615A8">
        <w:rPr>
          <w:rFonts w:ascii="Times New Roman" w:hAnsi="Times New Roman"/>
          <w:color w:val="000000"/>
          <w:sz w:val="24"/>
          <w:szCs w:val="24"/>
          <w:lang w:val="en-US" w:eastAsia="ro-RO"/>
        </w:rPr>
        <w:t xml:space="preserve">are </w:t>
      </w:r>
      <w:r w:rsidR="00C44AE9" w:rsidRPr="001615A8">
        <w:rPr>
          <w:rFonts w:ascii="Times New Roman" w:hAnsi="Times New Roman"/>
          <w:color w:val="000000"/>
          <w:sz w:val="24"/>
          <w:szCs w:val="24"/>
          <w:lang w:val="en-US" w:eastAsia="ro-RO"/>
        </w:rPr>
        <w:t>households customers and 74</w:t>
      </w:r>
      <w:r w:rsidR="00B0759E" w:rsidRPr="001615A8">
        <w:rPr>
          <w:rFonts w:ascii="Times New Roman" w:hAnsi="Times New Roman"/>
          <w:color w:val="000000"/>
          <w:sz w:val="24"/>
          <w:szCs w:val="24"/>
          <w:lang w:val="en-US" w:eastAsia="ro-RO"/>
        </w:rPr>
        <w:t>,</w:t>
      </w:r>
      <w:r w:rsidR="00C44AE9" w:rsidRPr="001615A8">
        <w:rPr>
          <w:rFonts w:ascii="Times New Roman" w:hAnsi="Times New Roman"/>
          <w:color w:val="000000"/>
          <w:sz w:val="24"/>
          <w:szCs w:val="24"/>
          <w:lang w:val="en-US" w:eastAsia="ro-RO"/>
        </w:rPr>
        <w:t>622 (5,6%)</w:t>
      </w:r>
      <w:r w:rsidR="00403BD2" w:rsidRPr="001615A8">
        <w:rPr>
          <w:rFonts w:ascii="Times New Roman" w:hAnsi="Times New Roman"/>
          <w:color w:val="000000"/>
          <w:sz w:val="24"/>
          <w:szCs w:val="24"/>
          <w:lang w:val="en-US" w:eastAsia="ro-RO"/>
        </w:rPr>
        <w:t xml:space="preserve"> -</w:t>
      </w:r>
      <w:r w:rsidR="00C44AE9" w:rsidRPr="001615A8">
        <w:rPr>
          <w:rFonts w:ascii="Times New Roman" w:hAnsi="Times New Roman"/>
          <w:color w:val="000000"/>
          <w:sz w:val="24"/>
          <w:szCs w:val="24"/>
          <w:lang w:val="en-US" w:eastAsia="ro-RO"/>
        </w:rPr>
        <w:t xml:space="preserve"> non-household</w:t>
      </w:r>
      <w:r w:rsidR="00403BD2" w:rsidRPr="001615A8">
        <w:rPr>
          <w:rFonts w:ascii="Times New Roman" w:hAnsi="Times New Roman"/>
          <w:color w:val="000000"/>
          <w:sz w:val="24"/>
          <w:szCs w:val="24"/>
          <w:lang w:val="en-US" w:eastAsia="ro-RO"/>
        </w:rPr>
        <w:t xml:space="preserve"> customers</w:t>
      </w:r>
      <w:r w:rsidR="00C44AE9" w:rsidRPr="001615A8">
        <w:rPr>
          <w:rFonts w:ascii="Times New Roman" w:hAnsi="Times New Roman"/>
          <w:color w:val="000000"/>
          <w:sz w:val="24"/>
          <w:szCs w:val="24"/>
          <w:lang w:val="en-US" w:eastAsia="ro-RO"/>
        </w:rPr>
        <w:t>.</w:t>
      </w:r>
      <w:r w:rsidR="00D22374" w:rsidRPr="001615A8">
        <w:rPr>
          <w:rFonts w:ascii="Times New Roman" w:hAnsi="Times New Roman"/>
          <w:color w:val="000000"/>
          <w:sz w:val="24"/>
          <w:szCs w:val="24"/>
          <w:lang w:val="en-US" w:eastAsia="ro-RO"/>
        </w:rPr>
        <w:t xml:space="preserve"> </w:t>
      </w:r>
      <w:r w:rsidR="008C1CCD" w:rsidRPr="001615A8">
        <w:rPr>
          <w:rFonts w:ascii="Times New Roman" w:hAnsi="Times New Roman"/>
          <w:color w:val="000000"/>
          <w:sz w:val="24"/>
          <w:szCs w:val="24"/>
          <w:lang w:val="en-US" w:eastAsia="ro-RO"/>
        </w:rPr>
        <w:t xml:space="preserve">The </w:t>
      </w:r>
      <w:r w:rsidR="00D22374" w:rsidRPr="001615A8">
        <w:rPr>
          <w:rFonts w:ascii="Times New Roman" w:hAnsi="Times New Roman"/>
          <w:color w:val="000000"/>
          <w:sz w:val="24"/>
          <w:szCs w:val="24"/>
          <w:lang w:val="en-US" w:eastAsia="ro-RO"/>
        </w:rPr>
        <w:t xml:space="preserve">customers </w:t>
      </w:r>
      <w:r w:rsidR="008C1CCD" w:rsidRPr="001615A8">
        <w:rPr>
          <w:rFonts w:ascii="Times New Roman" w:hAnsi="Times New Roman"/>
          <w:color w:val="000000"/>
          <w:sz w:val="24"/>
          <w:szCs w:val="24"/>
          <w:lang w:val="en-US" w:eastAsia="ro-RO"/>
        </w:rPr>
        <w:t>a</w:t>
      </w:r>
      <w:r w:rsidR="00403BD2" w:rsidRPr="001615A8">
        <w:rPr>
          <w:rFonts w:ascii="Times New Roman" w:hAnsi="Times New Roman"/>
          <w:color w:val="000000"/>
          <w:sz w:val="24"/>
          <w:szCs w:val="24"/>
          <w:lang w:val="en-US" w:eastAsia="ro-RO"/>
        </w:rPr>
        <w:t>re</w:t>
      </w:r>
      <w:r w:rsidR="008C1CCD" w:rsidRPr="001615A8">
        <w:rPr>
          <w:rFonts w:ascii="Times New Roman" w:hAnsi="Times New Roman"/>
          <w:color w:val="000000"/>
          <w:sz w:val="24"/>
          <w:szCs w:val="24"/>
          <w:lang w:val="en-US" w:eastAsia="ro-RO"/>
        </w:rPr>
        <w:t xml:space="preserve"> served by RED Union Fenosa</w:t>
      </w:r>
      <w:r w:rsidR="00D22374" w:rsidRPr="001615A8">
        <w:rPr>
          <w:rFonts w:ascii="Times New Roman" w:hAnsi="Times New Roman"/>
          <w:color w:val="000000"/>
          <w:sz w:val="24"/>
          <w:szCs w:val="24"/>
          <w:lang w:val="en-US" w:eastAsia="ro-RO"/>
        </w:rPr>
        <w:t xml:space="preserve"> - 65%, RED North – 22% and RED North-West – 13%</w:t>
      </w:r>
      <w:r w:rsidR="008C1CCD" w:rsidRPr="001615A8">
        <w:rPr>
          <w:rFonts w:ascii="Times New Roman" w:hAnsi="Times New Roman"/>
          <w:color w:val="000000"/>
          <w:sz w:val="24"/>
          <w:szCs w:val="24"/>
          <w:lang w:val="en-US" w:eastAsia="ro-RO"/>
        </w:rPr>
        <w:t>.</w:t>
      </w:r>
      <w:r w:rsidR="008C1CCD" w:rsidRPr="001615A8">
        <w:rPr>
          <w:rFonts w:ascii="Times New Roman" w:hAnsi="Times New Roman"/>
          <w:sz w:val="24"/>
          <w:szCs w:val="24"/>
          <w:lang w:val="en-US"/>
        </w:rPr>
        <w:t xml:space="preserve"> </w:t>
      </w:r>
    </w:p>
    <w:p w:rsidR="00F038F2" w:rsidRPr="001615A8" w:rsidRDefault="008D215E" w:rsidP="00CC0A9A">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54.</w:t>
      </w:r>
      <w:r w:rsidRPr="001615A8">
        <w:rPr>
          <w:rFonts w:ascii="Times New Roman" w:hAnsi="Times New Roman"/>
          <w:sz w:val="24"/>
          <w:szCs w:val="24"/>
          <w:lang w:val="en-US" w:eastAsia="ru-RU"/>
        </w:rPr>
        <w:t xml:space="preserve"> </w:t>
      </w:r>
      <w:r w:rsidR="00275DC5" w:rsidRPr="001615A8">
        <w:rPr>
          <w:rFonts w:ascii="Times New Roman" w:hAnsi="Times New Roman"/>
          <w:sz w:val="24"/>
          <w:szCs w:val="24"/>
          <w:lang w:val="en-US" w:eastAsia="ru-RU"/>
        </w:rPr>
        <w:t>At the national level,</w:t>
      </w:r>
      <w:r w:rsidR="00CF1384" w:rsidRPr="001615A8">
        <w:rPr>
          <w:rFonts w:ascii="Times New Roman" w:hAnsi="Times New Roman"/>
          <w:sz w:val="24"/>
          <w:szCs w:val="24"/>
          <w:lang w:val="en-US" w:eastAsia="ru-RU"/>
        </w:rPr>
        <w:t xml:space="preserve"> t</w:t>
      </w:r>
      <w:r w:rsidR="00D64DF5" w:rsidRPr="001615A8">
        <w:rPr>
          <w:rFonts w:ascii="Times New Roman" w:hAnsi="Times New Roman"/>
          <w:sz w:val="24"/>
          <w:szCs w:val="24"/>
          <w:lang w:val="en-US" w:eastAsia="ru-RU"/>
        </w:rPr>
        <w:t>he majority</w:t>
      </w:r>
      <w:r w:rsidR="00CF1384" w:rsidRPr="001615A8">
        <w:rPr>
          <w:rFonts w:ascii="Times New Roman" w:hAnsi="Times New Roman"/>
          <w:sz w:val="24"/>
          <w:szCs w:val="24"/>
          <w:lang w:val="en-US" w:eastAsia="ru-RU"/>
        </w:rPr>
        <w:t xml:space="preserve"> (99,6%)</w:t>
      </w:r>
      <w:r w:rsidR="00D64DF5" w:rsidRPr="001615A8">
        <w:rPr>
          <w:rFonts w:ascii="Times New Roman" w:hAnsi="Times New Roman"/>
          <w:sz w:val="24"/>
          <w:szCs w:val="24"/>
          <w:lang w:val="en-US" w:eastAsia="ru-RU"/>
        </w:rPr>
        <w:t xml:space="preserve"> of </w:t>
      </w:r>
      <w:r w:rsidR="00494E71" w:rsidRPr="001615A8">
        <w:rPr>
          <w:rFonts w:ascii="Times New Roman" w:hAnsi="Times New Roman"/>
          <w:sz w:val="24"/>
          <w:szCs w:val="24"/>
          <w:lang w:val="en-US" w:eastAsia="ru-RU"/>
        </w:rPr>
        <w:t>customers</w:t>
      </w:r>
      <w:r w:rsidR="00D64DF5" w:rsidRPr="001615A8">
        <w:rPr>
          <w:rFonts w:ascii="Times New Roman" w:hAnsi="Times New Roman"/>
          <w:sz w:val="24"/>
          <w:szCs w:val="24"/>
          <w:lang w:val="en-US" w:eastAsia="ru-RU"/>
        </w:rPr>
        <w:t xml:space="preserve">’ installations are connected to low voltage electric networks. However, </w:t>
      </w:r>
      <w:r w:rsidR="00CF1384" w:rsidRPr="001615A8">
        <w:rPr>
          <w:rFonts w:ascii="Times New Roman" w:hAnsi="Times New Roman"/>
          <w:sz w:val="24"/>
          <w:szCs w:val="24"/>
          <w:lang w:val="en-US" w:eastAsia="ru-RU"/>
        </w:rPr>
        <w:t>only 1</w:t>
      </w:r>
      <w:r w:rsidR="00D64DF5" w:rsidRPr="001615A8">
        <w:rPr>
          <w:rFonts w:ascii="Times New Roman" w:hAnsi="Times New Roman"/>
          <w:sz w:val="24"/>
          <w:szCs w:val="24"/>
          <w:lang w:val="en-US" w:eastAsia="ru-RU"/>
        </w:rPr>
        <w:t xml:space="preserve">3 electric installations of </w:t>
      </w:r>
      <w:r w:rsidR="00494E71" w:rsidRPr="001615A8">
        <w:rPr>
          <w:rFonts w:ascii="Times New Roman" w:hAnsi="Times New Roman"/>
          <w:sz w:val="24"/>
          <w:szCs w:val="24"/>
          <w:lang w:val="en-US" w:eastAsia="ru-RU"/>
        </w:rPr>
        <w:t>customers</w:t>
      </w:r>
      <w:r w:rsidR="00D64DF5" w:rsidRPr="001615A8">
        <w:rPr>
          <w:rFonts w:ascii="Times New Roman" w:hAnsi="Times New Roman"/>
          <w:sz w:val="24"/>
          <w:szCs w:val="24"/>
          <w:lang w:val="en-US" w:eastAsia="ru-RU"/>
        </w:rPr>
        <w:t xml:space="preserve"> are connected to 35 kV</w:t>
      </w:r>
      <w:r w:rsidR="00CF1384" w:rsidRPr="001615A8">
        <w:rPr>
          <w:rFonts w:ascii="Times New Roman" w:hAnsi="Times New Roman"/>
          <w:sz w:val="24"/>
          <w:szCs w:val="24"/>
          <w:lang w:val="en-US" w:eastAsia="ru-RU"/>
        </w:rPr>
        <w:t>-110 kV</w:t>
      </w:r>
      <w:r w:rsidR="00D64DF5" w:rsidRPr="001615A8">
        <w:rPr>
          <w:rFonts w:ascii="Times New Roman" w:hAnsi="Times New Roman"/>
          <w:sz w:val="24"/>
          <w:szCs w:val="24"/>
          <w:lang w:val="en-US" w:eastAsia="ru-RU"/>
        </w:rPr>
        <w:t xml:space="preserve"> lines and </w:t>
      </w:r>
      <w:r w:rsidR="00CF1384" w:rsidRPr="001615A8">
        <w:rPr>
          <w:rFonts w:ascii="Times New Roman" w:hAnsi="Times New Roman"/>
          <w:sz w:val="24"/>
          <w:szCs w:val="24"/>
          <w:lang w:val="en-US" w:eastAsia="ru-RU"/>
        </w:rPr>
        <w:t>5649 installations</w:t>
      </w:r>
      <w:r w:rsidR="00D64DF5" w:rsidRPr="001615A8">
        <w:rPr>
          <w:rFonts w:ascii="Times New Roman" w:hAnsi="Times New Roman"/>
          <w:sz w:val="24"/>
          <w:szCs w:val="24"/>
          <w:lang w:val="en-US" w:eastAsia="ru-RU"/>
        </w:rPr>
        <w:t xml:space="preserve"> are connected to medium voltage lines of 6-10 kV.</w:t>
      </w:r>
      <w:r w:rsidR="00F038F2" w:rsidRPr="001615A8">
        <w:rPr>
          <w:rFonts w:ascii="Times New Roman" w:hAnsi="Times New Roman"/>
          <w:sz w:val="24"/>
          <w:szCs w:val="24"/>
          <w:lang w:val="en-US" w:eastAsia="ru-RU"/>
        </w:rPr>
        <w:t xml:space="preserve"> </w:t>
      </w:r>
    </w:p>
    <w:p w:rsidR="00D64DF5" w:rsidRPr="001615A8" w:rsidRDefault="008D215E" w:rsidP="00CC0A9A">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55.</w:t>
      </w:r>
      <w:r w:rsidRPr="001615A8">
        <w:rPr>
          <w:rFonts w:ascii="Times New Roman" w:hAnsi="Times New Roman"/>
          <w:sz w:val="24"/>
          <w:szCs w:val="24"/>
          <w:lang w:val="en-US" w:eastAsia="ru-RU"/>
        </w:rPr>
        <w:t xml:space="preserve"> </w:t>
      </w:r>
      <w:r w:rsidR="00D22374" w:rsidRPr="001615A8">
        <w:rPr>
          <w:rFonts w:ascii="Times New Roman" w:hAnsi="Times New Roman"/>
          <w:sz w:val="24"/>
          <w:szCs w:val="24"/>
          <w:lang w:val="en-US" w:eastAsia="ru-RU"/>
        </w:rPr>
        <w:t>In 2015, t</w:t>
      </w:r>
      <w:r w:rsidR="00F038F2" w:rsidRPr="001615A8">
        <w:rPr>
          <w:rFonts w:ascii="Times New Roman" w:hAnsi="Times New Roman"/>
          <w:sz w:val="24"/>
          <w:szCs w:val="24"/>
          <w:lang w:val="en-US" w:eastAsia="ru-RU"/>
        </w:rPr>
        <w:t xml:space="preserve">here </w:t>
      </w:r>
      <w:r w:rsidR="00275DC5" w:rsidRPr="001615A8">
        <w:rPr>
          <w:rFonts w:ascii="Times New Roman" w:hAnsi="Times New Roman"/>
          <w:sz w:val="24"/>
          <w:szCs w:val="24"/>
          <w:lang w:val="en-US" w:eastAsia="ru-RU"/>
        </w:rPr>
        <w:t xml:space="preserve">is </w:t>
      </w:r>
      <w:r w:rsidR="00F038F2" w:rsidRPr="001615A8">
        <w:rPr>
          <w:rFonts w:ascii="Times New Roman" w:hAnsi="Times New Roman"/>
          <w:sz w:val="24"/>
          <w:szCs w:val="24"/>
          <w:lang w:val="en-US" w:eastAsia="ru-RU"/>
        </w:rPr>
        <w:t xml:space="preserve">only </w:t>
      </w:r>
      <w:r w:rsidR="00CF1384" w:rsidRPr="001615A8">
        <w:rPr>
          <w:rFonts w:ascii="Times New Roman" w:hAnsi="Times New Roman"/>
          <w:sz w:val="24"/>
          <w:szCs w:val="24"/>
          <w:lang w:val="en-US" w:eastAsia="ru-RU"/>
        </w:rPr>
        <w:t xml:space="preserve">one </w:t>
      </w:r>
      <w:r w:rsidR="00F038F2" w:rsidRPr="001615A8">
        <w:rPr>
          <w:rFonts w:ascii="Times New Roman" w:hAnsi="Times New Roman"/>
          <w:sz w:val="24"/>
          <w:szCs w:val="24"/>
          <w:lang w:val="en-US" w:eastAsia="ru-RU"/>
        </w:rPr>
        <w:t xml:space="preserve">eligible customer that actually used its eligibility right </w:t>
      </w:r>
      <w:r w:rsidR="00275DC5" w:rsidRPr="001615A8">
        <w:rPr>
          <w:rFonts w:ascii="Times New Roman" w:hAnsi="Times New Roman"/>
          <w:sz w:val="24"/>
          <w:szCs w:val="24"/>
          <w:lang w:val="en-US" w:eastAsia="ru-RU"/>
        </w:rPr>
        <w:t>and changed his electricity supplier</w:t>
      </w:r>
      <w:r w:rsidR="00F038F2" w:rsidRPr="001615A8">
        <w:rPr>
          <w:rFonts w:ascii="Times New Roman" w:hAnsi="Times New Roman"/>
          <w:sz w:val="24"/>
          <w:szCs w:val="24"/>
          <w:lang w:val="en-US" w:eastAsia="ru-RU"/>
        </w:rPr>
        <w:t>.</w:t>
      </w:r>
    </w:p>
    <w:p w:rsidR="00D64DF5" w:rsidRPr="001615A8" w:rsidRDefault="00EB2B57" w:rsidP="00002D0B">
      <w:pPr>
        <w:jc w:val="center"/>
        <w:rPr>
          <w:rFonts w:ascii="Times New Roman" w:hAnsi="Times New Roman"/>
          <w:b/>
          <w:sz w:val="28"/>
          <w:szCs w:val="28"/>
          <w:lang w:val="en-US"/>
        </w:rPr>
      </w:pPr>
      <w:bookmarkStart w:id="90" w:name="_Toc475612257"/>
      <w:r w:rsidRPr="001615A8">
        <w:rPr>
          <w:rFonts w:ascii="Times New Roman" w:hAnsi="Times New Roman"/>
          <w:b/>
          <w:sz w:val="28"/>
          <w:szCs w:val="28"/>
          <w:lang w:val="en-US"/>
        </w:rPr>
        <w:t>1.7. P</w:t>
      </w:r>
      <w:r w:rsidR="00D64DF5" w:rsidRPr="001615A8">
        <w:rPr>
          <w:rFonts w:ascii="Times New Roman" w:hAnsi="Times New Roman"/>
          <w:b/>
          <w:sz w:val="28"/>
          <w:szCs w:val="28"/>
          <w:lang w:val="en-US"/>
        </w:rPr>
        <w:t>eak power demand</w:t>
      </w:r>
      <w:bookmarkEnd w:id="90"/>
    </w:p>
    <w:p w:rsidR="00D64DF5" w:rsidRPr="001615A8" w:rsidRDefault="00EB2B57" w:rsidP="00EB2B57">
      <w:pPr>
        <w:pStyle w:val="3"/>
        <w:numPr>
          <w:ilvl w:val="0"/>
          <w:numId w:val="0"/>
        </w:numPr>
        <w:tabs>
          <w:tab w:val="clear" w:pos="1419"/>
        </w:tabs>
        <w:spacing w:before="240" w:after="120"/>
        <w:rPr>
          <w:rFonts w:ascii="Times New Roman" w:hAnsi="Times New Roman"/>
          <w:color w:val="auto"/>
          <w:szCs w:val="24"/>
          <w:lang w:val="en-US"/>
        </w:rPr>
      </w:pPr>
      <w:bookmarkStart w:id="91" w:name="_Toc367649630"/>
      <w:bookmarkStart w:id="92" w:name="_Toc367649763"/>
      <w:bookmarkStart w:id="93" w:name="_Toc367649896"/>
      <w:bookmarkStart w:id="94" w:name="_Toc367650029"/>
      <w:bookmarkStart w:id="95" w:name="_Toc367650162"/>
      <w:bookmarkStart w:id="96" w:name="_Toc367649632"/>
      <w:bookmarkStart w:id="97" w:name="_Toc367649765"/>
      <w:bookmarkStart w:id="98" w:name="_Toc367649898"/>
      <w:bookmarkStart w:id="99" w:name="_Toc367650031"/>
      <w:bookmarkStart w:id="100" w:name="_Toc367650164"/>
      <w:bookmarkStart w:id="101" w:name="_Toc475612258"/>
      <w:bookmarkEnd w:id="91"/>
      <w:bookmarkEnd w:id="92"/>
      <w:bookmarkEnd w:id="93"/>
      <w:bookmarkEnd w:id="94"/>
      <w:bookmarkEnd w:id="95"/>
      <w:bookmarkEnd w:id="96"/>
      <w:bookmarkEnd w:id="97"/>
      <w:bookmarkEnd w:id="98"/>
      <w:bookmarkEnd w:id="99"/>
      <w:bookmarkEnd w:id="100"/>
      <w:r w:rsidRPr="001615A8">
        <w:rPr>
          <w:rFonts w:ascii="Times New Roman" w:hAnsi="Times New Roman"/>
          <w:color w:val="auto"/>
          <w:szCs w:val="24"/>
          <w:lang w:val="en-US"/>
        </w:rPr>
        <w:t xml:space="preserve">1.7.1. </w:t>
      </w:r>
      <w:r w:rsidR="00D64DF5" w:rsidRPr="001615A8">
        <w:rPr>
          <w:rFonts w:ascii="Times New Roman" w:hAnsi="Times New Roman"/>
          <w:color w:val="auto"/>
          <w:szCs w:val="24"/>
          <w:lang w:val="en-US"/>
        </w:rPr>
        <w:t>Peak power demand</w:t>
      </w:r>
      <w:bookmarkEnd w:id="101"/>
    </w:p>
    <w:p w:rsidR="00D64DF5" w:rsidRPr="001615A8" w:rsidRDefault="008D215E" w:rsidP="00CC0A9A">
      <w:pPr>
        <w:tabs>
          <w:tab w:val="left" w:pos="709"/>
        </w:tabs>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56.</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Apart from 2 HPPs, electricity generation in TPPs and CHPs on both side of the </w:t>
      </w:r>
      <w:r w:rsidR="0067577B" w:rsidRPr="001615A8">
        <w:rPr>
          <w:rFonts w:ascii="Times New Roman" w:hAnsi="Times New Roman"/>
          <w:color w:val="000000"/>
          <w:sz w:val="24"/>
          <w:szCs w:val="24"/>
          <w:lang w:val="en-US"/>
        </w:rPr>
        <w:t>Nistru</w:t>
      </w:r>
      <w:r w:rsidR="00D64DF5" w:rsidRPr="001615A8">
        <w:rPr>
          <w:rFonts w:ascii="Times New Roman" w:hAnsi="Times New Roman"/>
          <w:color w:val="000000"/>
          <w:sz w:val="24"/>
          <w:szCs w:val="24"/>
          <w:lang w:val="en-US"/>
        </w:rPr>
        <w:t xml:space="preserve"> River is based almost entirely on natural gas imported from Russian Federation via Ukraine. Therefore, there is practically neither fuel nor fuel-origin diversity in the RoM, which represents a considerable risk for the SoS.</w:t>
      </w:r>
    </w:p>
    <w:p w:rsidR="00D64DF5" w:rsidRPr="001615A8" w:rsidRDefault="008D215E" w:rsidP="00CC0A9A">
      <w:pPr>
        <w:tabs>
          <w:tab w:val="left" w:pos="709"/>
        </w:tabs>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57.</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The typical load variation in the winter season is between the minimal base load of 330-</w:t>
      </w:r>
      <w:r w:rsidR="00C47DF9" w:rsidRPr="001615A8">
        <w:rPr>
          <w:rFonts w:ascii="Times New Roman" w:hAnsi="Times New Roman"/>
          <w:color w:val="000000"/>
          <w:sz w:val="24"/>
          <w:szCs w:val="24"/>
          <w:lang w:val="en-US"/>
        </w:rPr>
        <w:t>370</w:t>
      </w:r>
      <w:r w:rsidR="00D64DF5" w:rsidRPr="001615A8">
        <w:rPr>
          <w:rFonts w:ascii="Times New Roman" w:hAnsi="Times New Roman"/>
          <w:color w:val="000000"/>
          <w:sz w:val="24"/>
          <w:szCs w:val="24"/>
          <w:lang w:val="en-US"/>
        </w:rPr>
        <w:t xml:space="preserve"> MW and the maximum peak-load of 700-760 MW, while in the summer season, it is in the range from min. 2</w:t>
      </w:r>
      <w:r w:rsidR="00C47DF9" w:rsidRPr="001615A8">
        <w:rPr>
          <w:rFonts w:ascii="Times New Roman" w:hAnsi="Times New Roman"/>
          <w:color w:val="000000"/>
          <w:sz w:val="24"/>
          <w:szCs w:val="24"/>
          <w:lang w:val="en-US"/>
        </w:rPr>
        <w:t>6</w:t>
      </w:r>
      <w:r w:rsidR="00D64DF5" w:rsidRPr="001615A8">
        <w:rPr>
          <w:rFonts w:ascii="Times New Roman" w:hAnsi="Times New Roman"/>
          <w:color w:val="000000"/>
          <w:sz w:val="24"/>
          <w:szCs w:val="24"/>
          <w:lang w:val="en-US"/>
        </w:rPr>
        <w:t xml:space="preserve">0 </w:t>
      </w:r>
      <w:r w:rsidR="007B3695" w:rsidRPr="001615A8">
        <w:rPr>
          <w:rFonts w:ascii="Times New Roman" w:hAnsi="Times New Roman"/>
          <w:color w:val="000000"/>
          <w:sz w:val="24"/>
          <w:szCs w:val="24"/>
          <w:lang w:val="en-US"/>
        </w:rPr>
        <w:t>and</w:t>
      </w:r>
      <w:r w:rsidR="00D64DF5" w:rsidRPr="001615A8">
        <w:rPr>
          <w:rFonts w:ascii="Times New Roman" w:hAnsi="Times New Roman"/>
          <w:color w:val="000000"/>
          <w:sz w:val="24"/>
          <w:szCs w:val="24"/>
          <w:lang w:val="en-US"/>
        </w:rPr>
        <w:t xml:space="preserve"> max. </w:t>
      </w:r>
      <w:r w:rsidR="00C47DF9" w:rsidRPr="001615A8">
        <w:rPr>
          <w:rFonts w:ascii="Times New Roman" w:hAnsi="Times New Roman"/>
          <w:color w:val="000000"/>
          <w:sz w:val="24"/>
          <w:szCs w:val="24"/>
          <w:lang w:val="en-US"/>
        </w:rPr>
        <w:t>610</w:t>
      </w:r>
      <w:r w:rsidR="00D64DF5" w:rsidRPr="001615A8">
        <w:rPr>
          <w:rFonts w:ascii="Times New Roman" w:hAnsi="Times New Roman"/>
          <w:color w:val="000000"/>
          <w:sz w:val="24"/>
          <w:szCs w:val="24"/>
          <w:lang w:val="en-US"/>
        </w:rPr>
        <w:t>MW. The maximum/minimal loads on characteristic working days (each 3</w:t>
      </w:r>
      <w:r w:rsidR="00D64DF5" w:rsidRPr="001615A8">
        <w:rPr>
          <w:rFonts w:ascii="Times New Roman" w:hAnsi="Times New Roman"/>
          <w:color w:val="000000"/>
          <w:sz w:val="24"/>
          <w:szCs w:val="24"/>
          <w:vertAlign w:val="superscript"/>
          <w:lang w:val="en-US"/>
        </w:rPr>
        <w:t>rd</w:t>
      </w:r>
      <w:r w:rsidR="00D64DF5" w:rsidRPr="001615A8">
        <w:rPr>
          <w:rFonts w:ascii="Times New Roman" w:hAnsi="Times New Roman"/>
          <w:color w:val="000000"/>
          <w:sz w:val="24"/>
          <w:szCs w:val="24"/>
          <w:lang w:val="en-US"/>
        </w:rPr>
        <w:t xml:space="preserve"> Wednesday in month) by month in 201</w:t>
      </w:r>
      <w:r w:rsidR="00C47DF9"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xml:space="preserve"> are shown in Figure </w:t>
      </w:r>
      <w:r w:rsidR="005242F2" w:rsidRPr="001615A8">
        <w:rPr>
          <w:rFonts w:ascii="Times New Roman" w:hAnsi="Times New Roman"/>
          <w:color w:val="000000"/>
          <w:sz w:val="24"/>
          <w:szCs w:val="24"/>
          <w:lang w:val="en-US"/>
        </w:rPr>
        <w:t>10</w:t>
      </w:r>
      <w:r w:rsidR="00D64DF5" w:rsidRPr="001615A8">
        <w:rPr>
          <w:rFonts w:ascii="Times New Roman" w:hAnsi="Times New Roman"/>
          <w:color w:val="000000"/>
          <w:sz w:val="24"/>
          <w:szCs w:val="24"/>
          <w:lang w:val="en-US"/>
        </w:rPr>
        <w:t xml:space="preserve"> and load curves by month in Figure </w:t>
      </w:r>
      <w:r w:rsidR="005242F2" w:rsidRPr="001615A8">
        <w:rPr>
          <w:rFonts w:ascii="Times New Roman" w:hAnsi="Times New Roman"/>
          <w:color w:val="000000"/>
          <w:sz w:val="24"/>
          <w:szCs w:val="24"/>
          <w:lang w:val="en-US"/>
        </w:rPr>
        <w:t>11</w:t>
      </w:r>
      <w:r w:rsidR="00D64DF5" w:rsidRPr="001615A8">
        <w:rPr>
          <w:rFonts w:ascii="Times New Roman" w:hAnsi="Times New Roman"/>
          <w:color w:val="000000"/>
          <w:sz w:val="24"/>
          <w:szCs w:val="24"/>
          <w:lang w:val="en-US"/>
        </w:rPr>
        <w:t xml:space="preserve">. The absolute annual power system peaks of </w:t>
      </w:r>
      <w:r w:rsidR="00A15B9B" w:rsidRPr="001615A8">
        <w:rPr>
          <w:rFonts w:ascii="Times New Roman" w:hAnsi="Times New Roman"/>
          <w:color w:val="000000"/>
          <w:sz w:val="24"/>
          <w:szCs w:val="24"/>
          <w:lang w:val="en-US"/>
        </w:rPr>
        <w:t>75</w:t>
      </w:r>
      <w:r w:rsidR="00D64DF5" w:rsidRPr="001615A8">
        <w:rPr>
          <w:rFonts w:ascii="Times New Roman" w:hAnsi="Times New Roman"/>
          <w:color w:val="000000"/>
          <w:sz w:val="24"/>
          <w:szCs w:val="24"/>
          <w:lang w:val="en-US"/>
        </w:rPr>
        <w:t xml:space="preserve">6 MW on </w:t>
      </w:r>
      <w:r w:rsidR="00A15B9B" w:rsidRPr="001615A8">
        <w:rPr>
          <w:rFonts w:ascii="Times New Roman" w:hAnsi="Times New Roman"/>
          <w:color w:val="000000"/>
          <w:sz w:val="24"/>
          <w:szCs w:val="24"/>
          <w:lang w:val="en-US"/>
        </w:rPr>
        <w:t>18</w:t>
      </w:r>
      <w:r w:rsidR="00D64DF5" w:rsidRPr="001615A8">
        <w:rPr>
          <w:rFonts w:ascii="Times New Roman" w:hAnsi="Times New Roman"/>
          <w:color w:val="000000"/>
          <w:sz w:val="24"/>
          <w:szCs w:val="24"/>
          <w:lang w:val="en-US"/>
        </w:rPr>
        <w:t>/</w:t>
      </w:r>
      <w:r w:rsidR="00A15B9B" w:rsidRPr="001615A8">
        <w:rPr>
          <w:rFonts w:ascii="Times New Roman" w:hAnsi="Times New Roman"/>
          <w:color w:val="000000"/>
          <w:sz w:val="24"/>
          <w:szCs w:val="24"/>
          <w:lang w:val="en-US"/>
        </w:rPr>
        <w:t>2</w:t>
      </w:r>
      <w:r w:rsidR="00D64DF5" w:rsidRPr="001615A8">
        <w:rPr>
          <w:rFonts w:ascii="Times New Roman" w:hAnsi="Times New Roman"/>
          <w:color w:val="000000"/>
          <w:sz w:val="24"/>
          <w:szCs w:val="24"/>
          <w:lang w:val="en-US"/>
        </w:rPr>
        <w:t>/201</w:t>
      </w:r>
      <w:r w:rsidR="00A15B9B"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xml:space="preserve"> at 19h and of </w:t>
      </w:r>
      <w:r w:rsidR="00A15B9B" w:rsidRPr="001615A8">
        <w:rPr>
          <w:rFonts w:ascii="Times New Roman" w:hAnsi="Times New Roman"/>
          <w:color w:val="000000"/>
          <w:sz w:val="24"/>
          <w:szCs w:val="24"/>
          <w:lang w:val="en-US"/>
        </w:rPr>
        <w:t>750</w:t>
      </w:r>
      <w:r w:rsidR="00D64DF5" w:rsidRPr="001615A8">
        <w:rPr>
          <w:rFonts w:ascii="Times New Roman" w:hAnsi="Times New Roman"/>
          <w:color w:val="000000"/>
          <w:sz w:val="24"/>
          <w:szCs w:val="24"/>
          <w:lang w:val="en-US"/>
        </w:rPr>
        <w:t xml:space="preserve"> MW on </w:t>
      </w:r>
      <w:r w:rsidR="00F04A50" w:rsidRPr="001615A8">
        <w:rPr>
          <w:rFonts w:ascii="Times New Roman" w:hAnsi="Times New Roman"/>
          <w:color w:val="000000"/>
          <w:sz w:val="24"/>
          <w:szCs w:val="24"/>
          <w:lang w:val="en-US"/>
        </w:rPr>
        <w:lastRenderedPageBreak/>
        <w:t xml:space="preserve">December </w:t>
      </w:r>
      <w:r w:rsidR="00A15B9B" w:rsidRPr="001615A8">
        <w:rPr>
          <w:rFonts w:ascii="Times New Roman" w:hAnsi="Times New Roman"/>
          <w:color w:val="000000"/>
          <w:sz w:val="24"/>
          <w:szCs w:val="24"/>
          <w:lang w:val="en-US"/>
        </w:rPr>
        <w:t>16</w:t>
      </w:r>
      <w:r w:rsidR="00F04A50"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201</w:t>
      </w:r>
      <w:r w:rsidR="00A15B9B" w:rsidRPr="001615A8">
        <w:rPr>
          <w:rFonts w:ascii="Times New Roman" w:hAnsi="Times New Roman"/>
          <w:color w:val="000000"/>
          <w:sz w:val="24"/>
          <w:szCs w:val="24"/>
          <w:lang w:val="en-US"/>
        </w:rPr>
        <w:t>5</w:t>
      </w:r>
      <w:r w:rsidR="00D64DF5" w:rsidRPr="001615A8">
        <w:rPr>
          <w:rFonts w:ascii="Times New Roman" w:hAnsi="Times New Roman"/>
          <w:color w:val="000000"/>
          <w:sz w:val="24"/>
          <w:szCs w:val="24"/>
          <w:lang w:val="en-US"/>
        </w:rPr>
        <w:t xml:space="preserve"> at 18h were registered. The factor between the maximum peak-load and the minimal base-load is therefore </w:t>
      </w:r>
      <w:r w:rsidR="00A15B9B" w:rsidRPr="001615A8">
        <w:rPr>
          <w:rFonts w:ascii="Times New Roman" w:hAnsi="Times New Roman"/>
          <w:color w:val="000000"/>
          <w:sz w:val="24"/>
          <w:szCs w:val="24"/>
          <w:lang w:val="en-US"/>
        </w:rPr>
        <w:t>more than</w:t>
      </w:r>
      <w:r w:rsidR="00D64DF5" w:rsidRPr="001615A8">
        <w:rPr>
          <w:rFonts w:ascii="Times New Roman" w:hAnsi="Times New Roman"/>
          <w:color w:val="000000"/>
          <w:sz w:val="24"/>
          <w:szCs w:val="24"/>
          <w:lang w:val="en-US"/>
        </w:rPr>
        <w:t xml:space="preserve"> </w:t>
      </w:r>
      <w:r w:rsidR="00D831DB" w:rsidRPr="001615A8">
        <w:rPr>
          <w:rFonts w:ascii="Times New Roman" w:hAnsi="Times New Roman"/>
          <w:color w:val="000000"/>
          <w:sz w:val="24"/>
          <w:szCs w:val="24"/>
          <w:lang w:val="en-US"/>
        </w:rPr>
        <w:t xml:space="preserve">two </w:t>
      </w:r>
      <w:r w:rsidR="00A15B9B" w:rsidRPr="001615A8">
        <w:rPr>
          <w:rFonts w:ascii="Times New Roman" w:hAnsi="Times New Roman"/>
          <w:color w:val="000000"/>
          <w:sz w:val="24"/>
          <w:szCs w:val="24"/>
          <w:lang w:val="en-US"/>
        </w:rPr>
        <w:t xml:space="preserve">times </w:t>
      </w:r>
      <w:r w:rsidR="00D64DF5" w:rsidRPr="001615A8">
        <w:rPr>
          <w:rFonts w:ascii="Times New Roman" w:hAnsi="Times New Roman"/>
          <w:color w:val="000000"/>
          <w:sz w:val="24"/>
          <w:szCs w:val="24"/>
          <w:lang w:val="en-US"/>
        </w:rPr>
        <w:t xml:space="preserve">(or </w:t>
      </w:r>
      <w:r w:rsidR="00A15B9B" w:rsidRPr="001615A8">
        <w:rPr>
          <w:rFonts w:ascii="Times New Roman" w:hAnsi="Times New Roman"/>
          <w:color w:val="000000"/>
          <w:sz w:val="24"/>
          <w:szCs w:val="24"/>
          <w:lang w:val="en-US"/>
        </w:rPr>
        <w:t xml:space="preserve">more </w:t>
      </w:r>
      <w:r w:rsidR="00D831DB" w:rsidRPr="001615A8">
        <w:rPr>
          <w:rFonts w:ascii="Times New Roman" w:hAnsi="Times New Roman"/>
          <w:color w:val="000000"/>
          <w:sz w:val="24"/>
          <w:szCs w:val="24"/>
          <w:lang w:val="en-US"/>
        </w:rPr>
        <w:t xml:space="preserve">than </w:t>
      </w:r>
      <w:r w:rsidR="00D64DF5" w:rsidRPr="001615A8">
        <w:rPr>
          <w:rFonts w:ascii="Times New Roman" w:hAnsi="Times New Roman"/>
          <w:color w:val="000000"/>
          <w:sz w:val="24"/>
          <w:szCs w:val="24"/>
          <w:lang w:val="en-US"/>
        </w:rPr>
        <w:t>100%) both in winter as well as in summer period.</w:t>
      </w:r>
    </w:p>
    <w:p w:rsidR="00D64DF5" w:rsidRPr="001615A8" w:rsidRDefault="00C47DF9" w:rsidP="00A42C2C">
      <w:pPr>
        <w:tabs>
          <w:tab w:val="left" w:pos="709"/>
        </w:tabs>
        <w:spacing w:before="0" w:after="0"/>
        <w:jc w:val="center"/>
        <w:rPr>
          <w:rFonts w:ascii="Times New Roman" w:hAnsi="Times New Roman"/>
          <w:color w:val="000000"/>
          <w:sz w:val="24"/>
          <w:szCs w:val="24"/>
          <w:lang w:val="en-US"/>
        </w:rPr>
      </w:pPr>
      <w:r w:rsidRPr="001615A8">
        <w:rPr>
          <w:rFonts w:ascii="Times New Roman" w:hAnsi="Times New Roman"/>
          <w:noProof/>
          <w:sz w:val="24"/>
          <w:szCs w:val="24"/>
          <w:lang w:val="ru-RU" w:eastAsia="ru-RU"/>
        </w:rPr>
        <w:drawing>
          <wp:inline distT="0" distB="0" distL="0" distR="0" wp14:anchorId="23DE8AC2" wp14:editId="2B7E05DA">
            <wp:extent cx="5094096" cy="30294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218" cy="3033682"/>
                    </a:xfrm>
                    <a:prstGeom prst="rect">
                      <a:avLst/>
                    </a:prstGeom>
                    <a:noFill/>
                    <a:ln>
                      <a:noFill/>
                    </a:ln>
                  </pic:spPr>
                </pic:pic>
              </a:graphicData>
            </a:graphic>
          </wp:inline>
        </w:drawing>
      </w:r>
    </w:p>
    <w:p w:rsidR="00884BC8" w:rsidRPr="001615A8" w:rsidRDefault="00D64DF5" w:rsidP="00884BC8">
      <w:pPr>
        <w:tabs>
          <w:tab w:val="left" w:pos="709"/>
        </w:tabs>
        <w:jc w:val="center"/>
        <w:rPr>
          <w:rFonts w:ascii="Times New Roman" w:hAnsi="Times New Roman"/>
          <w:b/>
          <w:color w:val="000000"/>
          <w:sz w:val="24"/>
          <w:szCs w:val="24"/>
          <w:lang w:val="en-US"/>
        </w:rPr>
      </w:pPr>
      <w:r w:rsidRPr="001615A8">
        <w:rPr>
          <w:rFonts w:ascii="Times New Roman" w:hAnsi="Times New Roman"/>
          <w:b/>
          <w:color w:val="000000"/>
          <w:sz w:val="24"/>
          <w:szCs w:val="24"/>
          <w:lang w:val="en-US"/>
        </w:rPr>
        <w:t xml:space="preserve">Figure </w:t>
      </w:r>
      <w:r w:rsidR="005242F2" w:rsidRPr="001615A8">
        <w:rPr>
          <w:rFonts w:ascii="Times New Roman" w:hAnsi="Times New Roman"/>
          <w:b/>
          <w:color w:val="000000"/>
          <w:sz w:val="24"/>
          <w:szCs w:val="24"/>
          <w:lang w:val="en-US"/>
        </w:rPr>
        <w:t>10</w:t>
      </w:r>
      <w:r w:rsidR="00A15B9B" w:rsidRPr="001615A8">
        <w:rPr>
          <w:rFonts w:ascii="Times New Roman" w:hAnsi="Times New Roman"/>
          <w:b/>
          <w:color w:val="000000"/>
          <w:sz w:val="24"/>
          <w:szCs w:val="24"/>
          <w:lang w:val="en-US"/>
        </w:rPr>
        <w:t>.</w:t>
      </w:r>
      <w:r w:rsidRPr="001615A8">
        <w:rPr>
          <w:rFonts w:ascii="Times New Roman" w:hAnsi="Times New Roman"/>
          <w:b/>
          <w:color w:val="000000"/>
          <w:sz w:val="24"/>
          <w:szCs w:val="24"/>
          <w:lang w:val="en-US"/>
        </w:rPr>
        <w:t xml:space="preserve"> Load variations on characteristic working days in 201</w:t>
      </w:r>
      <w:r w:rsidR="00A15B9B" w:rsidRPr="001615A8">
        <w:rPr>
          <w:rFonts w:ascii="Times New Roman" w:hAnsi="Times New Roman"/>
          <w:b/>
          <w:color w:val="000000"/>
          <w:sz w:val="24"/>
          <w:szCs w:val="24"/>
          <w:lang w:val="en-US"/>
        </w:rPr>
        <w:t>5</w:t>
      </w:r>
      <w:r w:rsidRPr="001615A8">
        <w:rPr>
          <w:rFonts w:ascii="Times New Roman" w:hAnsi="Times New Roman"/>
          <w:b/>
          <w:color w:val="000000"/>
          <w:sz w:val="24"/>
          <w:szCs w:val="24"/>
          <w:lang w:val="en-US"/>
        </w:rPr>
        <w:t xml:space="preserve"> (MW)</w:t>
      </w:r>
    </w:p>
    <w:p w:rsidR="00D64DF5" w:rsidRPr="001615A8" w:rsidRDefault="00A15B9B" w:rsidP="000B6870">
      <w:pPr>
        <w:tabs>
          <w:tab w:val="left" w:pos="709"/>
        </w:tabs>
        <w:spacing w:after="0"/>
        <w:jc w:val="center"/>
        <w:rPr>
          <w:rFonts w:ascii="Times New Roman" w:hAnsi="Times New Roman"/>
          <w:color w:val="000000"/>
          <w:sz w:val="24"/>
          <w:szCs w:val="24"/>
          <w:lang w:val="en-US"/>
        </w:rPr>
      </w:pPr>
      <w:r w:rsidRPr="001615A8">
        <w:rPr>
          <w:rFonts w:ascii="Times New Roman" w:hAnsi="Times New Roman"/>
          <w:noProof/>
          <w:sz w:val="24"/>
          <w:szCs w:val="24"/>
          <w:lang w:val="ru-RU" w:eastAsia="ru-RU"/>
        </w:rPr>
        <w:drawing>
          <wp:inline distT="0" distB="0" distL="0" distR="0" wp14:anchorId="1CB339B7" wp14:editId="22B9D9D4">
            <wp:extent cx="5430741" cy="30533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9268" cy="3058095"/>
                    </a:xfrm>
                    <a:prstGeom prst="rect">
                      <a:avLst/>
                    </a:prstGeom>
                    <a:noFill/>
                    <a:ln>
                      <a:noFill/>
                    </a:ln>
                  </pic:spPr>
                </pic:pic>
              </a:graphicData>
            </a:graphic>
          </wp:inline>
        </w:drawing>
      </w:r>
    </w:p>
    <w:p w:rsidR="00D64DF5" w:rsidRPr="001615A8" w:rsidRDefault="00D64DF5" w:rsidP="000B6870">
      <w:pPr>
        <w:tabs>
          <w:tab w:val="left" w:pos="709"/>
        </w:tabs>
        <w:jc w:val="center"/>
        <w:rPr>
          <w:rFonts w:ascii="Times New Roman" w:hAnsi="Times New Roman"/>
          <w:b/>
          <w:color w:val="000000"/>
          <w:sz w:val="24"/>
          <w:szCs w:val="24"/>
          <w:lang w:val="en-US"/>
        </w:rPr>
      </w:pPr>
      <w:r w:rsidRPr="001615A8">
        <w:rPr>
          <w:rFonts w:ascii="Times New Roman" w:hAnsi="Times New Roman"/>
          <w:b/>
          <w:color w:val="000000"/>
          <w:sz w:val="24"/>
          <w:szCs w:val="24"/>
          <w:lang w:val="en-US"/>
        </w:rPr>
        <w:t xml:space="preserve">Figure </w:t>
      </w:r>
      <w:r w:rsidR="005242F2" w:rsidRPr="001615A8">
        <w:rPr>
          <w:rFonts w:ascii="Times New Roman" w:hAnsi="Times New Roman"/>
          <w:b/>
          <w:color w:val="000000"/>
          <w:sz w:val="24"/>
          <w:szCs w:val="24"/>
          <w:lang w:val="en-US"/>
        </w:rPr>
        <w:t>11</w:t>
      </w:r>
      <w:r w:rsidR="00A15B9B" w:rsidRPr="001615A8">
        <w:rPr>
          <w:rFonts w:ascii="Times New Roman" w:hAnsi="Times New Roman"/>
          <w:b/>
          <w:color w:val="000000"/>
          <w:sz w:val="24"/>
          <w:szCs w:val="24"/>
          <w:lang w:val="en-US"/>
        </w:rPr>
        <w:t xml:space="preserve">. </w:t>
      </w:r>
      <w:r w:rsidRPr="001615A8">
        <w:rPr>
          <w:rFonts w:ascii="Times New Roman" w:hAnsi="Times New Roman"/>
          <w:b/>
          <w:color w:val="000000"/>
          <w:sz w:val="24"/>
          <w:szCs w:val="24"/>
          <w:lang w:val="en-US"/>
        </w:rPr>
        <w:t xml:space="preserve"> Load curves on characteristic working days in 201</w:t>
      </w:r>
      <w:r w:rsidR="00A15B9B" w:rsidRPr="001615A8">
        <w:rPr>
          <w:rFonts w:ascii="Times New Roman" w:hAnsi="Times New Roman"/>
          <w:b/>
          <w:color w:val="000000"/>
          <w:sz w:val="24"/>
          <w:szCs w:val="24"/>
          <w:lang w:val="en-US"/>
        </w:rPr>
        <w:t>5</w:t>
      </w:r>
      <w:r w:rsidRPr="001615A8">
        <w:rPr>
          <w:rFonts w:ascii="Times New Roman" w:hAnsi="Times New Roman"/>
          <w:b/>
          <w:color w:val="000000"/>
          <w:sz w:val="24"/>
          <w:szCs w:val="24"/>
          <w:lang w:val="en-US"/>
        </w:rPr>
        <w:t xml:space="preserve"> (MW)</w:t>
      </w:r>
    </w:p>
    <w:p w:rsidR="00D64DF5" w:rsidRPr="001615A8" w:rsidRDefault="008D215E" w:rsidP="00CC0A9A">
      <w:pPr>
        <w:tabs>
          <w:tab w:val="left" w:pos="709"/>
        </w:tabs>
        <w:spacing w:after="12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58.</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 xml:space="preserve">An example of an average daily load diagram for a month with the highest </w:t>
      </w:r>
      <w:r w:rsidR="002B1BE2" w:rsidRPr="001615A8">
        <w:rPr>
          <w:rFonts w:ascii="Times New Roman" w:hAnsi="Times New Roman"/>
          <w:color w:val="000000"/>
          <w:sz w:val="24"/>
          <w:szCs w:val="24"/>
          <w:lang w:val="en-US"/>
        </w:rPr>
        <w:t>P</w:t>
      </w:r>
      <w:r w:rsidR="002B1BE2" w:rsidRPr="001615A8">
        <w:rPr>
          <w:rFonts w:ascii="Times New Roman" w:hAnsi="Times New Roman"/>
          <w:color w:val="000000"/>
          <w:sz w:val="24"/>
          <w:szCs w:val="24"/>
          <w:vertAlign w:val="subscript"/>
          <w:lang w:val="en-US"/>
        </w:rPr>
        <w:t>min</w:t>
      </w:r>
      <w:r w:rsidR="002B1BE2" w:rsidRPr="001615A8">
        <w:rPr>
          <w:rFonts w:ascii="Times New Roman" w:hAnsi="Times New Roman"/>
          <w:color w:val="000000"/>
          <w:sz w:val="24"/>
          <w:szCs w:val="24"/>
          <w:lang w:val="en-US"/>
        </w:rPr>
        <w:t xml:space="preserve"> of 376 MW and absolute annual peak-demand of 756 MW on </w:t>
      </w:r>
      <w:r w:rsidR="00F04A50" w:rsidRPr="001615A8">
        <w:rPr>
          <w:rFonts w:ascii="Times New Roman" w:hAnsi="Times New Roman"/>
          <w:color w:val="000000"/>
          <w:sz w:val="24"/>
          <w:szCs w:val="24"/>
          <w:lang w:val="en-US"/>
        </w:rPr>
        <w:t xml:space="preserve">February </w:t>
      </w:r>
      <w:r w:rsidR="002B1BE2" w:rsidRPr="001615A8">
        <w:rPr>
          <w:rFonts w:ascii="Times New Roman" w:hAnsi="Times New Roman"/>
          <w:color w:val="000000"/>
          <w:sz w:val="24"/>
          <w:szCs w:val="24"/>
          <w:lang w:val="en-US"/>
        </w:rPr>
        <w:t>18</w:t>
      </w:r>
      <w:r w:rsidR="00F04A50" w:rsidRPr="001615A8">
        <w:rPr>
          <w:rFonts w:ascii="Times New Roman" w:hAnsi="Times New Roman"/>
          <w:color w:val="000000"/>
          <w:sz w:val="24"/>
          <w:szCs w:val="24"/>
          <w:lang w:val="en-US"/>
        </w:rPr>
        <w:t xml:space="preserve">, </w:t>
      </w:r>
      <w:r w:rsidR="002B1BE2" w:rsidRPr="001615A8">
        <w:rPr>
          <w:rFonts w:ascii="Times New Roman" w:hAnsi="Times New Roman"/>
          <w:color w:val="000000"/>
          <w:sz w:val="24"/>
          <w:szCs w:val="24"/>
          <w:lang w:val="en-US"/>
        </w:rPr>
        <w:t xml:space="preserve">2015 at </w:t>
      </w:r>
      <w:r w:rsidR="00DB77B5" w:rsidRPr="001615A8">
        <w:rPr>
          <w:rFonts w:ascii="Times New Roman" w:hAnsi="Times New Roman"/>
          <w:color w:val="000000"/>
          <w:sz w:val="24"/>
          <w:szCs w:val="24"/>
          <w:lang w:val="en-US"/>
        </w:rPr>
        <w:t>18:00 is</w:t>
      </w:r>
      <w:r w:rsidR="00D64DF5" w:rsidRPr="001615A8">
        <w:rPr>
          <w:rFonts w:ascii="Times New Roman" w:hAnsi="Times New Roman"/>
          <w:color w:val="000000"/>
          <w:sz w:val="24"/>
          <w:szCs w:val="24"/>
          <w:lang w:val="en-US"/>
        </w:rPr>
        <w:t xml:space="preserve"> shown in Figure </w:t>
      </w:r>
      <w:r w:rsidR="005242F2" w:rsidRPr="001615A8">
        <w:rPr>
          <w:rFonts w:ascii="Times New Roman" w:hAnsi="Times New Roman"/>
          <w:color w:val="000000"/>
          <w:sz w:val="24"/>
          <w:szCs w:val="24"/>
          <w:lang w:val="en-US"/>
        </w:rPr>
        <w:t>12</w:t>
      </w:r>
      <w:r w:rsidR="00D64DF5" w:rsidRPr="001615A8">
        <w:rPr>
          <w:rFonts w:ascii="Times New Roman" w:hAnsi="Times New Roman"/>
          <w:color w:val="000000"/>
          <w:sz w:val="24"/>
          <w:szCs w:val="24"/>
          <w:lang w:val="en-US"/>
        </w:rPr>
        <w:t xml:space="preserve">, which demonstrates a typical </w:t>
      </w:r>
      <w:r w:rsidR="00F12D87" w:rsidRPr="001615A8">
        <w:rPr>
          <w:rFonts w:ascii="Times New Roman" w:hAnsi="Times New Roman"/>
          <w:color w:val="000000"/>
          <w:sz w:val="24"/>
          <w:szCs w:val="24"/>
          <w:lang w:val="en-US"/>
        </w:rPr>
        <w:t>demand –</w:t>
      </w:r>
      <w:r w:rsidR="00D64DF5" w:rsidRPr="001615A8">
        <w:rPr>
          <w:rFonts w:ascii="Times New Roman" w:hAnsi="Times New Roman"/>
          <w:color w:val="000000"/>
          <w:sz w:val="24"/>
          <w:szCs w:val="24"/>
          <w:lang w:val="en-US"/>
        </w:rPr>
        <w:t xml:space="preserve"> supply pattern for the RoM.</w:t>
      </w:r>
      <w:r w:rsidR="00DB77B5" w:rsidRPr="001615A8">
        <w:rPr>
          <w:rFonts w:ascii="Times New Roman" w:hAnsi="Times New Roman"/>
          <w:color w:val="000000"/>
          <w:sz w:val="24"/>
          <w:szCs w:val="24"/>
          <w:lang w:val="en-US"/>
        </w:rPr>
        <w:t xml:space="preserve"> Is necessary to note that, regardless of the increasing of  energy consumption, in 2015 absolute annual peak-demand was lower compared to that in 2012 (836 on 2 February at 18-00 pm)</w:t>
      </w:r>
      <w:r w:rsidR="005242F2" w:rsidRPr="001615A8">
        <w:rPr>
          <w:rFonts w:ascii="Times New Roman" w:hAnsi="Times New Roman"/>
          <w:color w:val="000000"/>
          <w:sz w:val="24"/>
          <w:szCs w:val="24"/>
          <w:lang w:val="en-US"/>
        </w:rPr>
        <w:t>.</w:t>
      </w:r>
    </w:p>
    <w:p w:rsidR="00C8492E" w:rsidRPr="001615A8" w:rsidRDefault="00C8492E" w:rsidP="00A42C2C">
      <w:pPr>
        <w:tabs>
          <w:tab w:val="left" w:pos="709"/>
        </w:tabs>
        <w:spacing w:before="0" w:after="0"/>
        <w:jc w:val="center"/>
        <w:rPr>
          <w:rFonts w:ascii="Times New Roman" w:hAnsi="Times New Roman"/>
          <w:color w:val="000000"/>
          <w:sz w:val="24"/>
          <w:szCs w:val="24"/>
          <w:lang w:val="en-US"/>
        </w:rPr>
      </w:pPr>
      <w:r w:rsidRPr="001615A8">
        <w:rPr>
          <w:rFonts w:ascii="Times New Roman" w:hAnsi="Times New Roman"/>
          <w:noProof/>
          <w:sz w:val="24"/>
          <w:szCs w:val="24"/>
          <w:lang w:val="ru-RU" w:eastAsia="ru-RU"/>
        </w:rPr>
        <w:lastRenderedPageBreak/>
        <w:drawing>
          <wp:inline distT="0" distB="0" distL="0" distR="0" wp14:anchorId="4EE66445" wp14:editId="77A18521">
            <wp:extent cx="4643562" cy="2966119"/>
            <wp:effectExtent l="19050" t="19050" r="62230" b="628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lum bright="-42000" contrast="40000"/>
                      <a:extLst>
                        <a:ext uri="{28A0092B-C50C-407E-A947-70E740481C1C}">
                          <a14:useLocalDpi xmlns:a14="http://schemas.microsoft.com/office/drawing/2010/main" val="0"/>
                        </a:ext>
                      </a:extLst>
                    </a:blip>
                    <a:srcRect/>
                    <a:stretch>
                      <a:fillRect/>
                    </a:stretch>
                  </pic:blipFill>
                  <pic:spPr bwMode="auto">
                    <a:xfrm>
                      <a:off x="0" y="0"/>
                      <a:ext cx="4653058" cy="2972185"/>
                    </a:xfrm>
                    <a:prstGeom prst="rect">
                      <a:avLst/>
                    </a:prstGeom>
                    <a:solidFill>
                      <a:schemeClr val="accent1">
                        <a:lumMod val="20000"/>
                        <a:lumOff val="80000"/>
                        <a:alpha val="92999"/>
                      </a:schemeClr>
                    </a:solidFill>
                    <a:ln w="6350" cmpd="sng">
                      <a:solidFill>
                        <a:schemeClr val="accent3">
                          <a:lumMod val="20000"/>
                          <a:lumOff val="80000"/>
                        </a:schemeClr>
                      </a:solidFill>
                      <a:miter lim="800000"/>
                      <a:headEnd/>
                      <a:tailEnd/>
                    </a:ln>
                    <a:effectLst>
                      <a:outerShdw dist="35921" dir="2700000" algn="ctr" rotWithShape="0">
                        <a:srgbClr val="808080"/>
                      </a:outerShdw>
                    </a:effectLst>
                  </pic:spPr>
                </pic:pic>
              </a:graphicData>
            </a:graphic>
          </wp:inline>
        </w:drawing>
      </w:r>
    </w:p>
    <w:p w:rsidR="00C8492E" w:rsidRPr="001615A8" w:rsidRDefault="00C8492E" w:rsidP="00884BC8">
      <w:pPr>
        <w:tabs>
          <w:tab w:val="left" w:pos="709"/>
        </w:tabs>
        <w:spacing w:before="0"/>
        <w:jc w:val="center"/>
        <w:rPr>
          <w:rFonts w:ascii="Times New Roman" w:hAnsi="Times New Roman"/>
          <w:b/>
          <w:color w:val="000000"/>
          <w:sz w:val="24"/>
          <w:szCs w:val="24"/>
          <w:lang w:val="en-US"/>
        </w:rPr>
      </w:pPr>
      <w:r w:rsidRPr="001615A8">
        <w:rPr>
          <w:rFonts w:ascii="Times New Roman" w:hAnsi="Times New Roman"/>
          <w:b/>
          <w:color w:val="000000"/>
          <w:sz w:val="24"/>
          <w:szCs w:val="24"/>
          <w:lang w:val="en-US"/>
        </w:rPr>
        <w:t xml:space="preserve">Figure </w:t>
      </w:r>
      <w:r w:rsidR="005242F2" w:rsidRPr="001615A8">
        <w:rPr>
          <w:rFonts w:ascii="Times New Roman" w:hAnsi="Times New Roman"/>
          <w:b/>
          <w:color w:val="000000"/>
          <w:sz w:val="24"/>
          <w:szCs w:val="24"/>
          <w:lang w:val="en-US"/>
        </w:rPr>
        <w:t>1</w:t>
      </w:r>
      <w:r w:rsidRPr="001615A8">
        <w:rPr>
          <w:rFonts w:ascii="Times New Roman" w:hAnsi="Times New Roman"/>
          <w:b/>
          <w:color w:val="000000"/>
          <w:sz w:val="24"/>
          <w:szCs w:val="24"/>
          <w:lang w:val="en-US"/>
        </w:rPr>
        <w:t>2</w:t>
      </w:r>
      <w:r w:rsidR="005242F2" w:rsidRPr="001615A8">
        <w:rPr>
          <w:rFonts w:ascii="Times New Roman" w:hAnsi="Times New Roman"/>
          <w:b/>
          <w:color w:val="000000"/>
          <w:sz w:val="24"/>
          <w:szCs w:val="24"/>
          <w:lang w:val="en-US"/>
        </w:rPr>
        <w:t>.</w:t>
      </w:r>
      <w:r w:rsidRPr="001615A8">
        <w:rPr>
          <w:rFonts w:ascii="Times New Roman" w:hAnsi="Times New Roman"/>
          <w:b/>
          <w:color w:val="000000"/>
          <w:sz w:val="24"/>
          <w:szCs w:val="24"/>
          <w:lang w:val="en-US"/>
        </w:rPr>
        <w:t xml:space="preserve"> Load diagram and meeting the demand on a day of absolute peak in 2015 (MW)</w:t>
      </w:r>
    </w:p>
    <w:p w:rsidR="00D64DF5" w:rsidRPr="001615A8" w:rsidRDefault="008D215E" w:rsidP="00CC0A9A">
      <w:pPr>
        <w:tabs>
          <w:tab w:val="left" w:pos="709"/>
        </w:tabs>
        <w:spacing w:after="12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59.</w:t>
      </w:r>
      <w:r w:rsidRPr="001615A8">
        <w:rPr>
          <w:rFonts w:ascii="Times New Roman" w:hAnsi="Times New Roman"/>
          <w:color w:val="000000"/>
          <w:sz w:val="24"/>
          <w:szCs w:val="24"/>
          <w:lang w:val="en-US"/>
        </w:rPr>
        <w:t xml:space="preserve"> </w:t>
      </w:r>
      <w:r w:rsidR="00C8492E" w:rsidRPr="001615A8">
        <w:rPr>
          <w:rFonts w:ascii="Times New Roman" w:hAnsi="Times New Roman"/>
          <w:color w:val="000000"/>
          <w:sz w:val="24"/>
          <w:szCs w:val="24"/>
          <w:lang w:val="en-US"/>
        </w:rPr>
        <w:t>The heat-demand driven CHP units (</w:t>
      </w:r>
      <w:r w:rsidR="002B1BE2" w:rsidRPr="001615A8">
        <w:rPr>
          <w:rFonts w:ascii="Times New Roman" w:hAnsi="Times New Roman"/>
          <w:color w:val="000000"/>
          <w:sz w:val="24"/>
          <w:szCs w:val="24"/>
          <w:lang w:val="en-US"/>
        </w:rPr>
        <w:t>CET-1,</w:t>
      </w:r>
      <w:r w:rsidR="00B168FC" w:rsidRPr="001615A8">
        <w:rPr>
          <w:rFonts w:ascii="Times New Roman" w:hAnsi="Times New Roman"/>
          <w:color w:val="000000"/>
          <w:sz w:val="24"/>
          <w:szCs w:val="24"/>
          <w:lang w:val="en-US"/>
        </w:rPr>
        <w:t xml:space="preserve"> </w:t>
      </w:r>
      <w:r w:rsidR="00C8492E" w:rsidRPr="001615A8">
        <w:rPr>
          <w:rFonts w:ascii="Times New Roman" w:hAnsi="Times New Roman"/>
          <w:color w:val="000000"/>
          <w:sz w:val="24"/>
          <w:szCs w:val="24"/>
          <w:lang w:val="en-US"/>
        </w:rPr>
        <w:t>CET-2 and CET</w:t>
      </w:r>
      <w:r w:rsidR="002B1BE2" w:rsidRPr="001615A8">
        <w:rPr>
          <w:rFonts w:ascii="Times New Roman" w:hAnsi="Times New Roman"/>
          <w:color w:val="000000"/>
          <w:sz w:val="24"/>
          <w:szCs w:val="24"/>
          <w:lang w:val="en-US"/>
        </w:rPr>
        <w:t xml:space="preserve"> Nord</w:t>
      </w:r>
      <w:r w:rsidR="00C8492E" w:rsidRPr="001615A8">
        <w:rPr>
          <w:rFonts w:ascii="Times New Roman" w:hAnsi="Times New Roman"/>
          <w:color w:val="000000"/>
          <w:sz w:val="24"/>
          <w:szCs w:val="24"/>
          <w:lang w:val="en-US"/>
        </w:rPr>
        <w:t xml:space="preserve">) as well as the only HPP Costesti operate solely in a base-load mode. The remaining part of the base-load and the variable part of the peak-load demand are met from purchases from MGRES and imports from Ukraine. While electricity production in MGRES demonstrates pretty standard electricity generation pattern of this power plant, which to a great extent tend to follow the load curve, the role of Ukraine is to fill the gaps and ensure balancing energy to the MPS. </w:t>
      </w:r>
      <w:r w:rsidR="00F12D87" w:rsidRPr="001615A8">
        <w:rPr>
          <w:rFonts w:ascii="Times New Roman" w:hAnsi="Times New Roman"/>
          <w:color w:val="000000"/>
          <w:sz w:val="24"/>
          <w:szCs w:val="24"/>
          <w:lang w:val="en-US"/>
        </w:rPr>
        <w:t>Sometimes p</w:t>
      </w:r>
      <w:r w:rsidR="00C8492E" w:rsidRPr="001615A8">
        <w:rPr>
          <w:rFonts w:ascii="Times New Roman" w:hAnsi="Times New Roman"/>
          <w:color w:val="000000"/>
          <w:sz w:val="24"/>
          <w:szCs w:val="24"/>
          <w:lang w:val="en-US"/>
        </w:rPr>
        <w:t>art of production in MGRES is used also for electricity exports to Romania, which is implemented in an island mode</w:t>
      </w:r>
    </w:p>
    <w:p w:rsidR="00D64DF5" w:rsidRPr="001615A8" w:rsidRDefault="00EB2B57" w:rsidP="00002D0B">
      <w:pPr>
        <w:pStyle w:val="3"/>
        <w:numPr>
          <w:ilvl w:val="0"/>
          <w:numId w:val="0"/>
        </w:numPr>
        <w:tabs>
          <w:tab w:val="clear" w:pos="1419"/>
        </w:tabs>
        <w:spacing w:before="120" w:after="120"/>
        <w:rPr>
          <w:rFonts w:ascii="Times New Roman" w:hAnsi="Times New Roman"/>
          <w:color w:val="auto"/>
          <w:szCs w:val="24"/>
          <w:lang w:val="en-US"/>
        </w:rPr>
      </w:pPr>
      <w:bookmarkStart w:id="102" w:name="_Toc367649634"/>
      <w:bookmarkStart w:id="103" w:name="_Toc367649767"/>
      <w:bookmarkStart w:id="104" w:name="_Toc367649900"/>
      <w:bookmarkStart w:id="105" w:name="_Toc367650033"/>
      <w:bookmarkStart w:id="106" w:name="_Toc367650166"/>
      <w:bookmarkStart w:id="107" w:name="_Toc367649635"/>
      <w:bookmarkStart w:id="108" w:name="_Toc367649768"/>
      <w:bookmarkStart w:id="109" w:name="_Toc367649901"/>
      <w:bookmarkStart w:id="110" w:name="_Toc367650034"/>
      <w:bookmarkStart w:id="111" w:name="_Toc367650167"/>
      <w:bookmarkStart w:id="112" w:name="_Toc475612259"/>
      <w:bookmarkEnd w:id="102"/>
      <w:bookmarkEnd w:id="103"/>
      <w:bookmarkEnd w:id="104"/>
      <w:bookmarkEnd w:id="105"/>
      <w:bookmarkEnd w:id="106"/>
      <w:bookmarkEnd w:id="107"/>
      <w:bookmarkEnd w:id="108"/>
      <w:bookmarkEnd w:id="109"/>
      <w:bookmarkEnd w:id="110"/>
      <w:bookmarkEnd w:id="111"/>
      <w:r w:rsidRPr="001615A8">
        <w:rPr>
          <w:rFonts w:ascii="Times New Roman" w:hAnsi="Times New Roman"/>
          <w:color w:val="auto"/>
          <w:szCs w:val="24"/>
          <w:lang w:val="en-US"/>
        </w:rPr>
        <w:t xml:space="preserve">1.7.2. </w:t>
      </w:r>
      <w:r w:rsidR="00D64DF5" w:rsidRPr="001615A8">
        <w:rPr>
          <w:rFonts w:ascii="Times New Roman" w:hAnsi="Times New Roman"/>
          <w:color w:val="auto"/>
          <w:szCs w:val="24"/>
          <w:lang w:val="en-US"/>
        </w:rPr>
        <w:t>Power demand balancing instruments and associated risks</w:t>
      </w:r>
      <w:bookmarkEnd w:id="112"/>
    </w:p>
    <w:p w:rsidR="00D64DF5" w:rsidRPr="001615A8" w:rsidRDefault="008D215E" w:rsidP="00CC0A9A">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60.</w:t>
      </w:r>
      <w:r w:rsidRPr="001615A8">
        <w:rPr>
          <w:rFonts w:ascii="Times New Roman" w:hAnsi="Times New Roman"/>
          <w:sz w:val="24"/>
          <w:szCs w:val="24"/>
          <w:lang w:val="en-US" w:eastAsia="ru-RU"/>
        </w:rPr>
        <w:t xml:space="preserve"> </w:t>
      </w:r>
      <w:r w:rsidR="00D64DF5" w:rsidRPr="001615A8">
        <w:rPr>
          <w:rFonts w:ascii="Times New Roman" w:hAnsi="Times New Roman"/>
          <w:color w:val="FF0000"/>
          <w:sz w:val="24"/>
          <w:szCs w:val="24"/>
          <w:lang w:val="en-US" w:eastAsia="ru-RU"/>
        </w:rPr>
        <w:t xml:space="preserve">According to the Electricity Market Rules all suppliers of electricity at regulated tariffs and eligible </w:t>
      </w:r>
      <w:r w:rsidR="00494E71" w:rsidRPr="001615A8">
        <w:rPr>
          <w:rFonts w:ascii="Times New Roman" w:hAnsi="Times New Roman"/>
          <w:color w:val="FF0000"/>
          <w:sz w:val="24"/>
          <w:szCs w:val="24"/>
          <w:lang w:val="en-US" w:eastAsia="ru-RU"/>
        </w:rPr>
        <w:t>customers</w:t>
      </w:r>
      <w:r w:rsidR="00D64DF5" w:rsidRPr="001615A8">
        <w:rPr>
          <w:rFonts w:ascii="Times New Roman" w:hAnsi="Times New Roman"/>
          <w:color w:val="FF0000"/>
          <w:sz w:val="24"/>
          <w:szCs w:val="24"/>
          <w:lang w:val="en-US" w:eastAsia="ru-RU"/>
        </w:rPr>
        <w:t xml:space="preserve"> must sign contracts for balancing energy with providers of balancing energy. At present, all balance-responsible parties</w:t>
      </w:r>
      <w:r w:rsidR="00763A13" w:rsidRPr="001615A8">
        <w:rPr>
          <w:rFonts w:ascii="Times New Roman" w:hAnsi="Times New Roman"/>
          <w:color w:val="FF0000"/>
          <w:sz w:val="24"/>
          <w:szCs w:val="24"/>
          <w:lang w:val="en-US" w:eastAsia="ru-RU"/>
        </w:rPr>
        <w:t>,</w:t>
      </w:r>
      <w:r w:rsidR="00C94789" w:rsidRPr="001615A8">
        <w:rPr>
          <w:rFonts w:ascii="Times New Roman" w:hAnsi="Times New Roman"/>
          <w:color w:val="FF0000"/>
          <w:sz w:val="24"/>
          <w:szCs w:val="24"/>
          <w:lang w:val="en-US" w:eastAsia="ru-RU"/>
        </w:rPr>
        <w:t xml:space="preserve"> e</w:t>
      </w:r>
      <w:r w:rsidR="00D64DF5" w:rsidRPr="001615A8">
        <w:rPr>
          <w:rFonts w:ascii="Times New Roman" w:hAnsi="Times New Roman"/>
          <w:color w:val="FF0000"/>
          <w:sz w:val="24"/>
          <w:szCs w:val="24"/>
          <w:lang w:val="en-US" w:eastAsia="ru-RU"/>
        </w:rPr>
        <w:t>.</w:t>
      </w:r>
      <w:r w:rsidR="00C94789" w:rsidRPr="001615A8">
        <w:rPr>
          <w:rFonts w:ascii="Times New Roman" w:hAnsi="Times New Roman"/>
          <w:color w:val="FF0000"/>
          <w:sz w:val="24"/>
          <w:szCs w:val="24"/>
          <w:lang w:val="en-US" w:eastAsia="ru-RU"/>
        </w:rPr>
        <w:t>g</w:t>
      </w:r>
      <w:r w:rsidR="00D64DF5" w:rsidRPr="001615A8">
        <w:rPr>
          <w:rFonts w:ascii="Times New Roman" w:hAnsi="Times New Roman"/>
          <w:color w:val="FF0000"/>
          <w:sz w:val="24"/>
          <w:szCs w:val="24"/>
          <w:lang w:val="en-US" w:eastAsia="ru-RU"/>
        </w:rPr>
        <w:t xml:space="preserve">. the </w:t>
      </w:r>
      <w:r w:rsidR="00DB77B5" w:rsidRPr="001615A8">
        <w:rPr>
          <w:rFonts w:ascii="Times New Roman" w:hAnsi="Times New Roman"/>
          <w:color w:val="FF0000"/>
          <w:sz w:val="24"/>
          <w:szCs w:val="24"/>
          <w:lang w:val="en-US" w:eastAsia="ru-RU"/>
        </w:rPr>
        <w:t>2</w:t>
      </w:r>
      <w:r w:rsidR="00D64DF5" w:rsidRPr="001615A8">
        <w:rPr>
          <w:rFonts w:ascii="Times New Roman" w:hAnsi="Times New Roman"/>
          <w:color w:val="FF0000"/>
          <w:sz w:val="24"/>
          <w:szCs w:val="24"/>
          <w:lang w:val="en-US" w:eastAsia="ru-RU"/>
        </w:rPr>
        <w:t xml:space="preserve"> existing suppliers of electricity at regulated tariffs and the eligible </w:t>
      </w:r>
      <w:r w:rsidR="00494E71" w:rsidRPr="001615A8">
        <w:rPr>
          <w:rFonts w:ascii="Times New Roman" w:hAnsi="Times New Roman"/>
          <w:color w:val="FF0000"/>
          <w:sz w:val="24"/>
          <w:szCs w:val="24"/>
          <w:lang w:val="en-US" w:eastAsia="ru-RU"/>
        </w:rPr>
        <w:t>customers</w:t>
      </w:r>
      <w:r w:rsidR="00763A13" w:rsidRPr="001615A8">
        <w:rPr>
          <w:rFonts w:ascii="Times New Roman" w:hAnsi="Times New Roman"/>
          <w:color w:val="FF0000"/>
          <w:sz w:val="24"/>
          <w:szCs w:val="24"/>
          <w:lang w:val="en-US" w:eastAsia="ru-RU"/>
        </w:rPr>
        <w:t>,</w:t>
      </w:r>
      <w:r w:rsidR="00D64DF5" w:rsidRPr="001615A8">
        <w:rPr>
          <w:rFonts w:ascii="Times New Roman" w:hAnsi="Times New Roman"/>
          <w:color w:val="FF0000"/>
          <w:sz w:val="24"/>
          <w:szCs w:val="24"/>
          <w:lang w:val="en-US" w:eastAsia="ru-RU"/>
        </w:rPr>
        <w:t xml:space="preserve"> have signed contracts with Energocom </w:t>
      </w:r>
      <w:r w:rsidR="00016D42" w:rsidRPr="001615A8">
        <w:rPr>
          <w:rFonts w:ascii="Times New Roman" w:hAnsi="Times New Roman"/>
          <w:color w:val="FF0000"/>
          <w:sz w:val="24"/>
          <w:szCs w:val="24"/>
          <w:lang w:val="en-US" w:eastAsia="ru-RU"/>
        </w:rPr>
        <w:t>JSC</w:t>
      </w:r>
      <w:r w:rsidR="00D64DF5" w:rsidRPr="001615A8">
        <w:rPr>
          <w:rFonts w:ascii="Times New Roman" w:hAnsi="Times New Roman"/>
          <w:color w:val="FF0000"/>
          <w:sz w:val="24"/>
          <w:szCs w:val="24"/>
          <w:lang w:val="en-US" w:eastAsia="ru-RU"/>
        </w:rPr>
        <w:t xml:space="preserve"> for balancing energy, which is provided from Ukraine.</w:t>
      </w:r>
    </w:p>
    <w:p w:rsidR="00D64DF5" w:rsidRPr="001615A8" w:rsidRDefault="008D215E" w:rsidP="00CC0A9A">
      <w:pPr>
        <w:tabs>
          <w:tab w:val="clear" w:pos="567"/>
        </w:tabs>
        <w:spacing w:after="12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61.</w:t>
      </w:r>
      <w:r w:rsidRPr="001615A8">
        <w:rPr>
          <w:rFonts w:ascii="Times New Roman" w:hAnsi="Times New Roman"/>
          <w:sz w:val="24"/>
          <w:szCs w:val="24"/>
          <w:lang w:val="en-US" w:eastAsia="ru-RU"/>
        </w:rPr>
        <w:t xml:space="preserve"> </w:t>
      </w:r>
      <w:r w:rsidR="0074466D" w:rsidRPr="001615A8">
        <w:rPr>
          <w:rFonts w:ascii="Times New Roman" w:hAnsi="Times New Roman"/>
          <w:sz w:val="24"/>
          <w:szCs w:val="24"/>
          <w:lang w:val="en-US" w:eastAsia="ru-RU"/>
        </w:rPr>
        <w:t>T</w:t>
      </w:r>
      <w:r w:rsidR="00533E3A" w:rsidRPr="001615A8">
        <w:rPr>
          <w:rFonts w:ascii="Times New Roman" w:hAnsi="Times New Roman"/>
          <w:sz w:val="24"/>
          <w:szCs w:val="24"/>
          <w:lang w:val="en-US" w:eastAsia="ru-RU"/>
        </w:rPr>
        <w:t xml:space="preserve">he </w:t>
      </w:r>
      <w:r w:rsidR="0074466D" w:rsidRPr="001615A8">
        <w:rPr>
          <w:rFonts w:ascii="Times New Roman" w:hAnsi="Times New Roman"/>
          <w:sz w:val="24"/>
          <w:szCs w:val="24"/>
          <w:lang w:val="en-US"/>
        </w:rPr>
        <w:t xml:space="preserve">Law on electricity No. 107 of </w:t>
      </w:r>
      <w:r w:rsidR="00F04A50" w:rsidRPr="001615A8">
        <w:rPr>
          <w:rFonts w:ascii="Times New Roman" w:hAnsi="Times New Roman"/>
          <w:sz w:val="24"/>
          <w:szCs w:val="24"/>
          <w:lang w:val="en-US"/>
        </w:rPr>
        <w:t xml:space="preserve">May </w:t>
      </w:r>
      <w:r w:rsidR="0074466D" w:rsidRPr="001615A8">
        <w:rPr>
          <w:rFonts w:ascii="Times New Roman" w:hAnsi="Times New Roman"/>
          <w:sz w:val="24"/>
          <w:szCs w:val="24"/>
          <w:lang w:val="en-US"/>
        </w:rPr>
        <w:t>27</w:t>
      </w:r>
      <w:r w:rsidR="00F04A50" w:rsidRPr="001615A8">
        <w:rPr>
          <w:rFonts w:ascii="Times New Roman" w:hAnsi="Times New Roman"/>
          <w:sz w:val="24"/>
          <w:szCs w:val="24"/>
          <w:lang w:val="en-US"/>
        </w:rPr>
        <w:t xml:space="preserve">, </w:t>
      </w:r>
      <w:r w:rsidR="0074466D" w:rsidRPr="001615A8">
        <w:rPr>
          <w:rFonts w:ascii="Times New Roman" w:hAnsi="Times New Roman"/>
          <w:sz w:val="24"/>
          <w:szCs w:val="24"/>
          <w:lang w:val="en-US"/>
        </w:rPr>
        <w:t xml:space="preserve">2016 </w:t>
      </w:r>
      <w:r w:rsidR="00533E3A" w:rsidRPr="001615A8">
        <w:rPr>
          <w:rFonts w:ascii="Times New Roman" w:hAnsi="Times New Roman"/>
          <w:sz w:val="24"/>
          <w:szCs w:val="24"/>
          <w:lang w:val="en-US" w:eastAsia="ru-RU"/>
        </w:rPr>
        <w:t>establishes a</w:t>
      </w:r>
      <w:r w:rsidR="001809AB" w:rsidRPr="001615A8">
        <w:rPr>
          <w:rFonts w:ascii="Times New Roman" w:hAnsi="Times New Roman"/>
          <w:sz w:val="24"/>
          <w:szCs w:val="24"/>
          <w:lang w:val="en-US" w:eastAsia="ru-RU"/>
        </w:rPr>
        <w:t xml:space="preserve"> </w:t>
      </w:r>
      <w:r w:rsidR="00D64DF5" w:rsidRPr="001615A8">
        <w:rPr>
          <w:rFonts w:ascii="Times New Roman" w:hAnsi="Times New Roman"/>
          <w:sz w:val="24"/>
          <w:szCs w:val="24"/>
          <w:lang w:val="en-US" w:eastAsia="ru-RU"/>
        </w:rPr>
        <w:t xml:space="preserve">centralized </w:t>
      </w:r>
      <w:r w:rsidR="00533E3A" w:rsidRPr="001615A8">
        <w:rPr>
          <w:rFonts w:ascii="Times New Roman" w:hAnsi="Times New Roman"/>
          <w:sz w:val="24"/>
          <w:szCs w:val="24"/>
          <w:lang w:val="en-US" w:eastAsia="ru-RU"/>
        </w:rPr>
        <w:t xml:space="preserve">balancing </w:t>
      </w:r>
      <w:r w:rsidR="00D64DF5" w:rsidRPr="001615A8">
        <w:rPr>
          <w:rFonts w:ascii="Times New Roman" w:hAnsi="Times New Roman"/>
          <w:sz w:val="24"/>
          <w:szCs w:val="24"/>
          <w:lang w:val="en-US" w:eastAsia="ru-RU"/>
        </w:rPr>
        <w:t>mechanism</w:t>
      </w:r>
      <w:r w:rsidR="00533E3A" w:rsidRPr="001615A8">
        <w:rPr>
          <w:rFonts w:ascii="Times New Roman" w:hAnsi="Times New Roman"/>
          <w:sz w:val="24"/>
          <w:szCs w:val="24"/>
          <w:lang w:val="en-US" w:eastAsia="ru-RU"/>
        </w:rPr>
        <w:t>,</w:t>
      </w:r>
      <w:r w:rsidR="00D64DF5" w:rsidRPr="001615A8">
        <w:rPr>
          <w:rFonts w:ascii="Times New Roman" w:hAnsi="Times New Roman"/>
          <w:sz w:val="24"/>
          <w:szCs w:val="24"/>
          <w:lang w:val="en-US" w:eastAsia="ru-RU"/>
        </w:rPr>
        <w:t xml:space="preserve"> where the balancing power</w:t>
      </w:r>
      <w:r w:rsidR="00533E3A" w:rsidRPr="001615A8">
        <w:rPr>
          <w:rFonts w:ascii="Times New Roman" w:hAnsi="Times New Roman"/>
          <w:sz w:val="24"/>
          <w:szCs w:val="24"/>
          <w:lang w:val="en-US" w:eastAsia="ru-RU"/>
        </w:rPr>
        <w:t>/services</w:t>
      </w:r>
      <w:r w:rsidR="00D64DF5" w:rsidRPr="001615A8">
        <w:rPr>
          <w:rFonts w:ascii="Times New Roman" w:hAnsi="Times New Roman"/>
          <w:sz w:val="24"/>
          <w:szCs w:val="24"/>
          <w:lang w:val="en-US" w:eastAsia="ru-RU"/>
        </w:rPr>
        <w:t xml:space="preserve"> would be ensured by the TSO (</w:t>
      </w:r>
      <w:r w:rsidR="005A7BE8" w:rsidRPr="001615A8">
        <w:rPr>
          <w:rFonts w:ascii="Times New Roman" w:hAnsi="Times New Roman"/>
          <w:sz w:val="24"/>
          <w:szCs w:val="24"/>
          <w:lang w:val="en-US" w:eastAsia="ru-RU"/>
        </w:rPr>
        <w:t xml:space="preserve">SE </w:t>
      </w:r>
      <w:r w:rsidR="00D64DF5" w:rsidRPr="001615A8">
        <w:rPr>
          <w:rFonts w:ascii="Times New Roman" w:hAnsi="Times New Roman"/>
          <w:sz w:val="24"/>
          <w:szCs w:val="24"/>
          <w:lang w:val="en-US" w:eastAsia="ru-RU"/>
        </w:rPr>
        <w:t>Moldelectrica) may lead to more efficient utilization of balancing energy providers and consequently, lower balancing costs.</w:t>
      </w:r>
      <w:r w:rsidR="004274DA" w:rsidRPr="001615A8">
        <w:rPr>
          <w:rFonts w:ascii="Times New Roman" w:hAnsi="Times New Roman"/>
          <w:sz w:val="24"/>
          <w:szCs w:val="24"/>
          <w:lang w:val="en-US" w:eastAsia="ru-RU"/>
        </w:rPr>
        <w:t xml:space="preserve"> </w:t>
      </w:r>
      <w:r w:rsidR="00A03D0B" w:rsidRPr="001615A8">
        <w:rPr>
          <w:rFonts w:ascii="Times New Roman" w:hAnsi="Times New Roman"/>
          <w:sz w:val="24"/>
          <w:szCs w:val="24"/>
          <w:lang w:val="en-US" w:eastAsia="ru-RU"/>
        </w:rPr>
        <w:t>The Law on electricity also provides</w:t>
      </w:r>
      <w:r w:rsidR="00533E3A" w:rsidRPr="001615A8">
        <w:rPr>
          <w:rFonts w:ascii="Times New Roman" w:hAnsi="Times New Roman"/>
          <w:sz w:val="24"/>
          <w:szCs w:val="24"/>
          <w:lang w:val="en-US" w:eastAsia="ru-RU"/>
        </w:rPr>
        <w:t xml:space="preserve"> the</w:t>
      </w:r>
      <w:r w:rsidR="00A03D0B" w:rsidRPr="001615A8">
        <w:rPr>
          <w:rFonts w:ascii="Times New Roman" w:hAnsi="Times New Roman"/>
          <w:sz w:val="24"/>
          <w:szCs w:val="24"/>
          <w:lang w:val="en-US" w:eastAsia="ru-RU"/>
        </w:rPr>
        <w:t xml:space="preserve"> </w:t>
      </w:r>
      <w:r w:rsidR="00533E3A" w:rsidRPr="001615A8">
        <w:rPr>
          <w:rFonts w:ascii="Times New Roman" w:hAnsi="Times New Roman"/>
          <w:sz w:val="24"/>
          <w:szCs w:val="24"/>
          <w:lang w:val="en-US" w:eastAsia="ru-RU"/>
        </w:rPr>
        <w:t xml:space="preserve">creation </w:t>
      </w:r>
      <w:r w:rsidR="00A03D0B" w:rsidRPr="001615A8">
        <w:rPr>
          <w:rFonts w:ascii="Times New Roman" w:hAnsi="Times New Roman"/>
          <w:sz w:val="24"/>
          <w:szCs w:val="24"/>
          <w:lang w:val="en-US" w:eastAsia="ru-RU"/>
        </w:rPr>
        <w:t xml:space="preserve">in the future of </w:t>
      </w:r>
      <w:r w:rsidR="00533E3A" w:rsidRPr="001615A8">
        <w:rPr>
          <w:rFonts w:ascii="Times New Roman" w:hAnsi="Times New Roman"/>
          <w:sz w:val="24"/>
          <w:szCs w:val="24"/>
          <w:lang w:val="en-US" w:eastAsia="ru-RU"/>
        </w:rPr>
        <w:t xml:space="preserve">an organized competitive </w:t>
      </w:r>
      <w:r w:rsidR="005242F2" w:rsidRPr="001615A8">
        <w:rPr>
          <w:rFonts w:ascii="Times New Roman" w:hAnsi="Times New Roman"/>
          <w:sz w:val="24"/>
          <w:szCs w:val="24"/>
          <w:lang w:val="en-US" w:eastAsia="ru-RU"/>
        </w:rPr>
        <w:t>electricity balancing market.</w:t>
      </w:r>
      <w:r w:rsidR="00A03D0B" w:rsidRPr="001615A8">
        <w:rPr>
          <w:rFonts w:ascii="Times New Roman" w:hAnsi="Times New Roman"/>
          <w:sz w:val="24"/>
          <w:szCs w:val="24"/>
          <w:lang w:val="en-US" w:eastAsia="ru-RU"/>
        </w:rPr>
        <w:t xml:space="preserve"> </w:t>
      </w:r>
    </w:p>
    <w:p w:rsidR="00D64DF5" w:rsidRPr="001615A8" w:rsidRDefault="00EB2B57" w:rsidP="00002D0B">
      <w:pPr>
        <w:spacing w:after="120"/>
        <w:jc w:val="center"/>
        <w:rPr>
          <w:rFonts w:ascii="Times New Roman" w:hAnsi="Times New Roman"/>
          <w:b/>
          <w:sz w:val="28"/>
          <w:szCs w:val="28"/>
          <w:lang w:val="en-US"/>
        </w:rPr>
      </w:pPr>
      <w:bookmarkStart w:id="113" w:name="_Toc475612260"/>
      <w:r w:rsidRPr="001615A8">
        <w:rPr>
          <w:rFonts w:ascii="Times New Roman" w:hAnsi="Times New Roman"/>
          <w:b/>
          <w:sz w:val="28"/>
          <w:szCs w:val="28"/>
          <w:lang w:val="en-US"/>
        </w:rPr>
        <w:t xml:space="preserve">1.8. </w:t>
      </w:r>
      <w:r w:rsidR="00D64DF5" w:rsidRPr="001615A8">
        <w:rPr>
          <w:rFonts w:ascii="Times New Roman" w:hAnsi="Times New Roman"/>
          <w:b/>
          <w:sz w:val="28"/>
          <w:szCs w:val="28"/>
          <w:lang w:val="en-US"/>
        </w:rPr>
        <w:t>Planned investments in new power system infrastructure</w:t>
      </w:r>
      <w:bookmarkEnd w:id="113"/>
    </w:p>
    <w:p w:rsidR="00D64DF5" w:rsidRPr="001615A8" w:rsidRDefault="00EB2B57" w:rsidP="00002D0B">
      <w:pPr>
        <w:pStyle w:val="3"/>
        <w:numPr>
          <w:ilvl w:val="0"/>
          <w:numId w:val="0"/>
        </w:numPr>
        <w:tabs>
          <w:tab w:val="clear" w:pos="1419"/>
        </w:tabs>
        <w:spacing w:before="0" w:after="120"/>
        <w:rPr>
          <w:rFonts w:ascii="Times New Roman" w:hAnsi="Times New Roman"/>
          <w:color w:val="auto"/>
          <w:szCs w:val="24"/>
          <w:lang w:val="en-US"/>
        </w:rPr>
      </w:pPr>
      <w:bookmarkStart w:id="114" w:name="_Toc475612261"/>
      <w:r w:rsidRPr="001615A8">
        <w:rPr>
          <w:rFonts w:ascii="Times New Roman" w:hAnsi="Times New Roman"/>
          <w:color w:val="auto"/>
          <w:szCs w:val="24"/>
          <w:lang w:val="en-US"/>
        </w:rPr>
        <w:t xml:space="preserve">1.8.1. </w:t>
      </w:r>
      <w:r w:rsidR="00D64DF5" w:rsidRPr="001615A8">
        <w:rPr>
          <w:rFonts w:ascii="Times New Roman" w:hAnsi="Times New Roman"/>
          <w:color w:val="auto"/>
          <w:szCs w:val="24"/>
          <w:lang w:val="en-US"/>
        </w:rPr>
        <w:t>Generally on investment environment</w:t>
      </w:r>
      <w:bookmarkEnd w:id="114"/>
    </w:p>
    <w:p w:rsidR="005325D6" w:rsidRPr="001615A8"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62.</w:t>
      </w:r>
      <w:r w:rsidRPr="001615A8">
        <w:rPr>
          <w:rFonts w:ascii="Times New Roman" w:hAnsi="Times New Roman"/>
          <w:color w:val="000000"/>
          <w:sz w:val="24"/>
          <w:szCs w:val="24"/>
          <w:lang w:val="en-US"/>
        </w:rPr>
        <w:t xml:space="preserve"> </w:t>
      </w:r>
      <w:r w:rsidR="00897ECB" w:rsidRPr="001615A8">
        <w:rPr>
          <w:rFonts w:ascii="Times New Roman" w:hAnsi="Times New Roman"/>
          <w:color w:val="000000"/>
          <w:sz w:val="24"/>
          <w:szCs w:val="24"/>
          <w:lang w:val="en-US"/>
        </w:rPr>
        <w:t xml:space="preserve">Under the </w:t>
      </w:r>
      <w:r w:rsidR="0074466D" w:rsidRPr="001615A8">
        <w:rPr>
          <w:rFonts w:ascii="Times New Roman" w:hAnsi="Times New Roman"/>
          <w:color w:val="000000"/>
          <w:sz w:val="24"/>
          <w:szCs w:val="24"/>
          <w:lang w:val="en-US"/>
        </w:rPr>
        <w:t>L</w:t>
      </w:r>
      <w:r w:rsidR="00897ECB" w:rsidRPr="001615A8">
        <w:rPr>
          <w:rFonts w:ascii="Times New Roman" w:hAnsi="Times New Roman"/>
          <w:color w:val="000000"/>
          <w:sz w:val="24"/>
          <w:szCs w:val="24"/>
          <w:lang w:val="en-US"/>
        </w:rPr>
        <w:t xml:space="preserve">aw on electricity, </w:t>
      </w:r>
      <w:r w:rsidR="005325D6" w:rsidRPr="001615A8">
        <w:rPr>
          <w:rFonts w:ascii="Times New Roman" w:hAnsi="Times New Roman"/>
          <w:color w:val="000000"/>
          <w:sz w:val="24"/>
          <w:szCs w:val="24"/>
          <w:lang w:val="en-US"/>
        </w:rPr>
        <w:t>development</w:t>
      </w:r>
      <w:r w:rsidR="00802EE3" w:rsidRPr="001615A8">
        <w:rPr>
          <w:rFonts w:ascii="Times New Roman" w:hAnsi="Times New Roman"/>
          <w:color w:val="000000"/>
          <w:sz w:val="24"/>
          <w:szCs w:val="24"/>
          <w:lang w:val="en-US"/>
        </w:rPr>
        <w:t xml:space="preserve"> of</w:t>
      </w:r>
      <w:r w:rsidR="005325D6" w:rsidRPr="001615A8">
        <w:rPr>
          <w:rFonts w:ascii="Times New Roman" w:hAnsi="Times New Roman"/>
          <w:color w:val="000000"/>
          <w:sz w:val="24"/>
          <w:szCs w:val="24"/>
          <w:lang w:val="en-US"/>
        </w:rPr>
        <w:t xml:space="preserve"> transmission and distribution networks </w:t>
      </w:r>
      <w:r w:rsidR="00897ECB" w:rsidRPr="001615A8">
        <w:rPr>
          <w:rFonts w:ascii="Times New Roman" w:hAnsi="Times New Roman"/>
          <w:color w:val="000000"/>
          <w:sz w:val="24"/>
          <w:szCs w:val="24"/>
          <w:lang w:val="en-US"/>
        </w:rPr>
        <w:t xml:space="preserve">is </w:t>
      </w:r>
      <w:r w:rsidR="00802EE3" w:rsidRPr="001615A8">
        <w:rPr>
          <w:rFonts w:ascii="Times New Roman" w:hAnsi="Times New Roman"/>
          <w:color w:val="000000"/>
          <w:sz w:val="24"/>
          <w:szCs w:val="24"/>
          <w:lang w:val="en-US"/>
        </w:rPr>
        <w:t xml:space="preserve">the </w:t>
      </w:r>
      <w:r w:rsidR="00897ECB" w:rsidRPr="001615A8">
        <w:rPr>
          <w:rFonts w:ascii="Times New Roman" w:hAnsi="Times New Roman"/>
          <w:color w:val="000000"/>
          <w:sz w:val="24"/>
          <w:szCs w:val="24"/>
          <w:lang w:val="en-US"/>
        </w:rPr>
        <w:t>obligation of system operators (TSOs and DSOs)</w:t>
      </w:r>
      <w:r w:rsidR="005325D6" w:rsidRPr="001615A8">
        <w:rPr>
          <w:rFonts w:ascii="Times New Roman" w:hAnsi="Times New Roman"/>
          <w:color w:val="000000"/>
          <w:sz w:val="24"/>
          <w:szCs w:val="24"/>
          <w:lang w:val="en-US"/>
        </w:rPr>
        <w:t xml:space="preserve"> </w:t>
      </w:r>
      <w:r w:rsidR="004A6E19" w:rsidRPr="001615A8">
        <w:rPr>
          <w:rFonts w:ascii="Times New Roman" w:hAnsi="Times New Roman"/>
          <w:color w:val="000000"/>
          <w:sz w:val="24"/>
          <w:szCs w:val="24"/>
          <w:lang w:val="en-US"/>
        </w:rPr>
        <w:t xml:space="preserve">based </w:t>
      </w:r>
      <w:r w:rsidR="005325D6" w:rsidRPr="001615A8">
        <w:rPr>
          <w:rFonts w:ascii="Times New Roman" w:hAnsi="Times New Roman"/>
          <w:color w:val="000000"/>
          <w:sz w:val="24"/>
          <w:szCs w:val="24"/>
          <w:lang w:val="en-US"/>
        </w:rPr>
        <w:t>on long, medium and short term development</w:t>
      </w:r>
      <w:r w:rsidR="004A6E19" w:rsidRPr="001615A8">
        <w:rPr>
          <w:rFonts w:ascii="Times New Roman" w:hAnsi="Times New Roman"/>
          <w:color w:val="000000"/>
          <w:sz w:val="24"/>
          <w:szCs w:val="24"/>
          <w:lang w:val="en-US"/>
        </w:rPr>
        <w:t xml:space="preserve"> plans</w:t>
      </w:r>
      <w:r w:rsidR="005325D6" w:rsidRPr="001615A8">
        <w:rPr>
          <w:rFonts w:ascii="Times New Roman" w:hAnsi="Times New Roman"/>
          <w:color w:val="000000"/>
          <w:sz w:val="24"/>
          <w:szCs w:val="24"/>
          <w:lang w:val="en-US"/>
        </w:rPr>
        <w:t xml:space="preserve">, and investment plans that will be approved by </w:t>
      </w:r>
      <w:r w:rsidR="00091628" w:rsidRPr="001615A8">
        <w:rPr>
          <w:rFonts w:ascii="Times New Roman" w:hAnsi="Times New Roman"/>
          <w:sz w:val="24"/>
          <w:szCs w:val="24"/>
          <w:lang w:val="en-US"/>
        </w:rPr>
        <w:t>NAER</w:t>
      </w:r>
      <w:r w:rsidR="00994800" w:rsidRPr="001615A8">
        <w:rPr>
          <w:rFonts w:ascii="Times New Roman" w:hAnsi="Times New Roman"/>
          <w:color w:val="000000"/>
          <w:sz w:val="24"/>
          <w:szCs w:val="24"/>
          <w:lang w:val="en-US"/>
        </w:rPr>
        <w:t>, according to Regulation for planning, approval and execution of investments - Decision No. 283 from November 15, 2016.</w:t>
      </w:r>
    </w:p>
    <w:p w:rsidR="005325D6" w:rsidRPr="001615A8"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63.</w:t>
      </w:r>
      <w:r w:rsidRPr="001615A8">
        <w:rPr>
          <w:rFonts w:ascii="Times New Roman" w:hAnsi="Times New Roman"/>
          <w:color w:val="000000"/>
          <w:sz w:val="24"/>
          <w:szCs w:val="24"/>
          <w:lang w:val="en-US"/>
        </w:rPr>
        <w:t xml:space="preserve"> </w:t>
      </w:r>
      <w:r w:rsidR="005325D6" w:rsidRPr="001615A8">
        <w:rPr>
          <w:rFonts w:ascii="Times New Roman" w:hAnsi="Times New Roman"/>
          <w:color w:val="000000"/>
          <w:sz w:val="24"/>
          <w:szCs w:val="24"/>
          <w:lang w:val="en-US"/>
        </w:rPr>
        <w:t>Development of new power plant</w:t>
      </w:r>
      <w:r w:rsidR="00802EE3" w:rsidRPr="001615A8">
        <w:rPr>
          <w:rFonts w:ascii="Times New Roman" w:hAnsi="Times New Roman"/>
          <w:color w:val="000000"/>
          <w:sz w:val="24"/>
          <w:szCs w:val="24"/>
          <w:lang w:val="en-US"/>
        </w:rPr>
        <w:t>s</w:t>
      </w:r>
      <w:r w:rsidR="005325D6" w:rsidRPr="001615A8">
        <w:rPr>
          <w:rFonts w:ascii="Times New Roman" w:hAnsi="Times New Roman"/>
          <w:color w:val="000000"/>
          <w:sz w:val="24"/>
          <w:szCs w:val="24"/>
          <w:lang w:val="en-US"/>
        </w:rPr>
        <w:t xml:space="preserve"> will be done by private investors</w:t>
      </w:r>
      <w:r w:rsidR="004A6E19" w:rsidRPr="001615A8">
        <w:rPr>
          <w:rFonts w:ascii="Times New Roman" w:hAnsi="Times New Roman"/>
          <w:color w:val="000000"/>
          <w:sz w:val="24"/>
          <w:szCs w:val="24"/>
          <w:lang w:val="en-US"/>
        </w:rPr>
        <w:t>,</w:t>
      </w:r>
      <w:r w:rsidR="005325D6" w:rsidRPr="001615A8">
        <w:rPr>
          <w:rFonts w:ascii="Times New Roman" w:hAnsi="Times New Roman"/>
          <w:color w:val="000000"/>
          <w:sz w:val="24"/>
          <w:szCs w:val="24"/>
          <w:lang w:val="en-US"/>
        </w:rPr>
        <w:t xml:space="preserve"> </w:t>
      </w:r>
      <w:r w:rsidR="00802EE3" w:rsidRPr="001615A8">
        <w:rPr>
          <w:rFonts w:ascii="Times New Roman" w:hAnsi="Times New Roman"/>
          <w:color w:val="000000"/>
          <w:sz w:val="24"/>
          <w:szCs w:val="24"/>
          <w:lang w:val="en-US"/>
        </w:rPr>
        <w:t xml:space="preserve">following </w:t>
      </w:r>
      <w:r w:rsidR="004A6E19" w:rsidRPr="001615A8">
        <w:rPr>
          <w:rFonts w:ascii="Times New Roman" w:hAnsi="Times New Roman"/>
          <w:color w:val="000000"/>
          <w:sz w:val="24"/>
          <w:szCs w:val="24"/>
          <w:lang w:val="en-US"/>
        </w:rPr>
        <w:t xml:space="preserve">the tenders </w:t>
      </w:r>
      <w:r w:rsidR="00802EE3" w:rsidRPr="001615A8">
        <w:rPr>
          <w:rFonts w:ascii="Times New Roman" w:hAnsi="Times New Roman"/>
          <w:color w:val="000000"/>
          <w:sz w:val="24"/>
          <w:szCs w:val="24"/>
          <w:lang w:val="en-US"/>
        </w:rPr>
        <w:t>organized</w:t>
      </w:r>
      <w:r w:rsidR="004A6E19" w:rsidRPr="001615A8">
        <w:rPr>
          <w:rFonts w:ascii="Times New Roman" w:hAnsi="Times New Roman"/>
          <w:color w:val="000000"/>
          <w:sz w:val="24"/>
          <w:szCs w:val="24"/>
          <w:lang w:val="en-US"/>
        </w:rPr>
        <w:t xml:space="preserve"> by </w:t>
      </w:r>
      <w:r w:rsidR="00802EE3" w:rsidRPr="001615A8">
        <w:rPr>
          <w:rFonts w:ascii="Times New Roman" w:hAnsi="Times New Roman"/>
          <w:color w:val="000000"/>
          <w:sz w:val="24"/>
          <w:szCs w:val="24"/>
          <w:lang w:val="en-US"/>
        </w:rPr>
        <w:t>GoM</w:t>
      </w:r>
      <w:r w:rsidR="004A6E19" w:rsidRPr="001615A8">
        <w:rPr>
          <w:rFonts w:ascii="Times New Roman" w:hAnsi="Times New Roman"/>
          <w:color w:val="000000"/>
          <w:sz w:val="24"/>
          <w:szCs w:val="24"/>
          <w:lang w:val="en-US"/>
        </w:rPr>
        <w:t xml:space="preserve">. </w:t>
      </w:r>
    </w:p>
    <w:p w:rsidR="005325D6" w:rsidRPr="001615A8" w:rsidRDefault="008D215E" w:rsidP="00CC0A9A">
      <w:pPr>
        <w:pStyle w:val="af2"/>
        <w:spacing w:before="120"/>
        <w:ind w:firstLine="284"/>
        <w:rPr>
          <w:rFonts w:ascii="Times New Roman" w:hAnsi="Times New Roman"/>
          <w:sz w:val="24"/>
          <w:szCs w:val="24"/>
          <w:lang w:val="en-US"/>
        </w:rPr>
      </w:pPr>
      <w:r w:rsidRPr="001615A8">
        <w:rPr>
          <w:rFonts w:ascii="Times New Roman" w:hAnsi="Times New Roman"/>
          <w:b/>
          <w:sz w:val="24"/>
          <w:szCs w:val="24"/>
          <w:lang w:val="en-US"/>
        </w:rPr>
        <w:lastRenderedPageBreak/>
        <w:t>64.</w:t>
      </w:r>
      <w:r w:rsidRPr="001615A8">
        <w:rPr>
          <w:rFonts w:ascii="Times New Roman" w:hAnsi="Times New Roman"/>
          <w:sz w:val="24"/>
          <w:szCs w:val="24"/>
          <w:lang w:val="en-US"/>
        </w:rPr>
        <w:t xml:space="preserve"> </w:t>
      </w:r>
      <w:r w:rsidR="005325D6" w:rsidRPr="001615A8">
        <w:rPr>
          <w:rFonts w:ascii="Times New Roman" w:hAnsi="Times New Roman"/>
          <w:sz w:val="24"/>
          <w:szCs w:val="24"/>
          <w:lang w:val="en-US"/>
        </w:rPr>
        <w:t>According</w:t>
      </w:r>
      <w:r w:rsidR="00802EE3" w:rsidRPr="001615A8">
        <w:rPr>
          <w:rFonts w:ascii="Times New Roman" w:hAnsi="Times New Roman"/>
          <w:sz w:val="24"/>
          <w:szCs w:val="24"/>
          <w:lang w:val="en-US"/>
        </w:rPr>
        <w:t xml:space="preserve"> to</w:t>
      </w:r>
      <w:r w:rsidR="005325D6" w:rsidRPr="001615A8">
        <w:rPr>
          <w:rFonts w:ascii="Times New Roman" w:hAnsi="Times New Roman"/>
          <w:sz w:val="24"/>
          <w:szCs w:val="24"/>
          <w:lang w:val="en-US"/>
        </w:rPr>
        <w:t xml:space="preserve"> the </w:t>
      </w:r>
      <w:r w:rsidR="004A6E19" w:rsidRPr="001615A8">
        <w:rPr>
          <w:rFonts w:ascii="Times New Roman" w:hAnsi="Times New Roman"/>
          <w:sz w:val="24"/>
          <w:szCs w:val="24"/>
          <w:lang w:val="en-US"/>
        </w:rPr>
        <w:t xml:space="preserve">existing </w:t>
      </w:r>
      <w:r w:rsidR="005325D6" w:rsidRPr="001615A8">
        <w:rPr>
          <w:rFonts w:ascii="Times New Roman" w:hAnsi="Times New Roman"/>
          <w:sz w:val="24"/>
          <w:szCs w:val="24"/>
          <w:lang w:val="en-US"/>
        </w:rPr>
        <w:t>tariff methodologies</w:t>
      </w:r>
      <w:r w:rsidR="00802EE3" w:rsidRPr="001615A8">
        <w:rPr>
          <w:rFonts w:ascii="Times New Roman" w:hAnsi="Times New Roman"/>
          <w:sz w:val="24"/>
          <w:szCs w:val="24"/>
          <w:lang w:val="en-US"/>
        </w:rPr>
        <w:t>,</w:t>
      </w:r>
      <w:r w:rsidR="005325D6" w:rsidRPr="001615A8">
        <w:rPr>
          <w:rFonts w:ascii="Times New Roman" w:hAnsi="Times New Roman"/>
          <w:sz w:val="24"/>
          <w:szCs w:val="24"/>
          <w:lang w:val="en-US"/>
        </w:rPr>
        <w:t xml:space="preserve"> </w:t>
      </w:r>
      <w:r w:rsidR="00802EE3" w:rsidRPr="001615A8">
        <w:rPr>
          <w:rFonts w:ascii="Times New Roman" w:hAnsi="Times New Roman"/>
          <w:sz w:val="24"/>
          <w:szCs w:val="24"/>
          <w:lang w:val="en-US"/>
        </w:rPr>
        <w:t xml:space="preserve">the </w:t>
      </w:r>
      <w:r w:rsidR="005325D6" w:rsidRPr="001615A8">
        <w:rPr>
          <w:rFonts w:ascii="Times New Roman" w:hAnsi="Times New Roman"/>
          <w:sz w:val="24"/>
          <w:szCs w:val="24"/>
          <w:lang w:val="en-US"/>
        </w:rPr>
        <w:t>TSO and DSO</w:t>
      </w:r>
      <w:r w:rsidR="00802EE3" w:rsidRPr="001615A8">
        <w:rPr>
          <w:rFonts w:ascii="Times New Roman" w:hAnsi="Times New Roman"/>
          <w:sz w:val="24"/>
          <w:szCs w:val="24"/>
          <w:lang w:val="en-US"/>
        </w:rPr>
        <w:t>s are</w:t>
      </w:r>
      <w:r w:rsidR="005325D6" w:rsidRPr="001615A8">
        <w:rPr>
          <w:rFonts w:ascii="Times New Roman" w:hAnsi="Times New Roman"/>
          <w:sz w:val="24"/>
          <w:szCs w:val="24"/>
          <w:lang w:val="en-US"/>
        </w:rPr>
        <w:t xml:space="preserve"> </w:t>
      </w:r>
      <w:r w:rsidR="00802EE3" w:rsidRPr="001615A8">
        <w:rPr>
          <w:rFonts w:ascii="Times New Roman" w:hAnsi="Times New Roman"/>
          <w:sz w:val="24"/>
          <w:szCs w:val="24"/>
          <w:lang w:val="en-US"/>
        </w:rPr>
        <w:t xml:space="preserve">obliged </w:t>
      </w:r>
      <w:r w:rsidR="005325D6" w:rsidRPr="001615A8">
        <w:rPr>
          <w:rFonts w:ascii="Times New Roman" w:hAnsi="Times New Roman"/>
          <w:sz w:val="24"/>
          <w:szCs w:val="24"/>
          <w:lang w:val="en-US"/>
        </w:rPr>
        <w:t>to invest at least the financial sources they collect under</w:t>
      </w:r>
      <w:r w:rsidR="003354F2" w:rsidRPr="001615A8">
        <w:rPr>
          <w:rFonts w:ascii="Times New Roman" w:hAnsi="Times New Roman"/>
          <w:sz w:val="24"/>
          <w:szCs w:val="24"/>
          <w:lang w:val="en-US"/>
        </w:rPr>
        <w:t xml:space="preserve"> </w:t>
      </w:r>
      <w:r w:rsidR="005325D6" w:rsidRPr="001615A8">
        <w:rPr>
          <w:rFonts w:ascii="Times New Roman" w:hAnsi="Times New Roman"/>
          <w:sz w:val="24"/>
          <w:szCs w:val="24"/>
          <w:lang w:val="en-US"/>
        </w:rPr>
        <w:t xml:space="preserve">the depreciation </w:t>
      </w:r>
      <w:r w:rsidR="00802EE3" w:rsidRPr="001615A8">
        <w:rPr>
          <w:rFonts w:ascii="Times New Roman" w:hAnsi="Times New Roman"/>
          <w:sz w:val="24"/>
          <w:szCs w:val="24"/>
          <w:lang w:val="en-US"/>
        </w:rPr>
        <w:t xml:space="preserve">component </w:t>
      </w:r>
      <w:r w:rsidR="005325D6" w:rsidRPr="001615A8">
        <w:rPr>
          <w:rFonts w:ascii="Times New Roman" w:hAnsi="Times New Roman"/>
          <w:sz w:val="24"/>
          <w:szCs w:val="24"/>
          <w:lang w:val="en-US"/>
        </w:rPr>
        <w:t xml:space="preserve">of the tariff. In the last tariff methodology </w:t>
      </w:r>
      <w:r w:rsidR="00802EE3" w:rsidRPr="001615A8">
        <w:rPr>
          <w:rFonts w:ascii="Times New Roman" w:hAnsi="Times New Roman"/>
          <w:sz w:val="24"/>
          <w:szCs w:val="24"/>
          <w:lang w:val="en-US"/>
        </w:rPr>
        <w:t xml:space="preserve">that was approved by </w:t>
      </w:r>
      <w:r w:rsidR="00091628" w:rsidRPr="001615A8">
        <w:rPr>
          <w:rFonts w:ascii="Times New Roman" w:hAnsi="Times New Roman"/>
          <w:sz w:val="24"/>
          <w:szCs w:val="24"/>
          <w:lang w:val="en-US"/>
        </w:rPr>
        <w:t>NAER</w:t>
      </w:r>
      <w:r w:rsidR="00802EE3" w:rsidRPr="001615A8">
        <w:rPr>
          <w:rFonts w:ascii="Times New Roman" w:hAnsi="Times New Roman"/>
          <w:sz w:val="24"/>
          <w:szCs w:val="24"/>
          <w:lang w:val="en-US"/>
        </w:rPr>
        <w:t xml:space="preserve">, </w:t>
      </w:r>
      <w:r w:rsidR="005325D6" w:rsidRPr="001615A8">
        <w:rPr>
          <w:rFonts w:ascii="Times New Roman" w:hAnsi="Times New Roman"/>
          <w:sz w:val="24"/>
          <w:szCs w:val="24"/>
          <w:lang w:val="en-US"/>
        </w:rPr>
        <w:t xml:space="preserve">the appropriate amounts have been also </w:t>
      </w:r>
      <w:r w:rsidR="00802EE3" w:rsidRPr="001615A8">
        <w:rPr>
          <w:rFonts w:ascii="Times New Roman" w:hAnsi="Times New Roman"/>
          <w:sz w:val="24"/>
          <w:szCs w:val="24"/>
          <w:lang w:val="en-US"/>
        </w:rPr>
        <w:t>established;</w:t>
      </w:r>
      <w:r w:rsidR="005325D6" w:rsidRPr="001615A8">
        <w:rPr>
          <w:rFonts w:ascii="Times New Roman" w:hAnsi="Times New Roman"/>
          <w:sz w:val="24"/>
          <w:szCs w:val="24"/>
          <w:lang w:val="en-US"/>
        </w:rPr>
        <w:t xml:space="preserve"> however they are not linked to the value of depreciation.</w:t>
      </w:r>
    </w:p>
    <w:p w:rsidR="00D64DF5" w:rsidRPr="001615A8"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1615A8">
        <w:rPr>
          <w:rFonts w:ascii="Times New Roman" w:hAnsi="Times New Roman"/>
          <w:b/>
          <w:color w:val="000000"/>
          <w:sz w:val="24"/>
          <w:szCs w:val="24"/>
          <w:lang w:val="en-US"/>
        </w:rPr>
        <w:t>65.</w:t>
      </w:r>
      <w:r w:rsidRPr="001615A8">
        <w:rPr>
          <w:rFonts w:ascii="Times New Roman" w:hAnsi="Times New Roman"/>
          <w:color w:val="000000"/>
          <w:sz w:val="24"/>
          <w:szCs w:val="24"/>
          <w:lang w:val="en-US"/>
        </w:rPr>
        <w:t xml:space="preserve"> </w:t>
      </w:r>
      <w:r w:rsidR="00D64DF5" w:rsidRPr="001615A8">
        <w:rPr>
          <w:rFonts w:ascii="Times New Roman" w:hAnsi="Times New Roman"/>
          <w:color w:val="000000"/>
          <w:sz w:val="24"/>
          <w:szCs w:val="24"/>
          <w:lang w:val="en-US"/>
        </w:rPr>
        <w:t>Based on the existing legislation, the allocation of responsibilities between the institutions of central public administration (CPA) is a</w:t>
      </w:r>
      <w:r w:rsidR="003354F2" w:rsidRPr="001615A8">
        <w:rPr>
          <w:rFonts w:ascii="Times New Roman" w:hAnsi="Times New Roman"/>
          <w:color w:val="000000"/>
          <w:sz w:val="24"/>
          <w:szCs w:val="24"/>
          <w:lang w:val="en-US"/>
        </w:rPr>
        <w:t>s</w:t>
      </w:r>
      <w:r w:rsidR="00D64DF5" w:rsidRPr="001615A8">
        <w:rPr>
          <w:rFonts w:ascii="Times New Roman" w:hAnsi="Times New Roman"/>
          <w:color w:val="000000"/>
          <w:sz w:val="24"/>
          <w:szCs w:val="24"/>
          <w:lang w:val="en-US"/>
        </w:rPr>
        <w:t xml:space="preserve"> follows:</w:t>
      </w:r>
    </w:p>
    <w:p w:rsidR="008D215E" w:rsidRPr="001615A8" w:rsidRDefault="00D64DF5"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Permits for construction of new power plants exceeding capacity of 20 MW as well as for capacity increase of over 20 MW in the existing plants by GoM, which is also responsible for the </w:t>
      </w:r>
      <w:r w:rsidR="003354F2" w:rsidRPr="001615A8">
        <w:rPr>
          <w:rFonts w:ascii="Times New Roman" w:hAnsi="Times New Roman"/>
          <w:color w:val="000000"/>
          <w:sz w:val="24"/>
          <w:szCs w:val="24"/>
          <w:lang w:val="en-US"/>
        </w:rPr>
        <w:t>organization</w:t>
      </w:r>
      <w:r w:rsidRPr="001615A8">
        <w:rPr>
          <w:rFonts w:ascii="Times New Roman" w:hAnsi="Times New Roman"/>
          <w:color w:val="000000"/>
          <w:sz w:val="24"/>
          <w:szCs w:val="24"/>
          <w:lang w:val="en-US"/>
        </w:rPr>
        <w:t xml:space="preserve"> of respective tenders</w:t>
      </w:r>
      <w:r w:rsidR="00A66E33" w:rsidRPr="001615A8">
        <w:rPr>
          <w:rFonts w:ascii="Times New Roman" w:hAnsi="Times New Roman"/>
          <w:color w:val="000000"/>
          <w:sz w:val="24"/>
          <w:szCs w:val="24"/>
          <w:lang w:val="en-US"/>
        </w:rPr>
        <w:t xml:space="preserve"> (Go</w:t>
      </w:r>
      <w:r w:rsidR="006D73C1" w:rsidRPr="001615A8">
        <w:rPr>
          <w:rFonts w:ascii="Times New Roman" w:hAnsi="Times New Roman"/>
          <w:color w:val="000000"/>
          <w:sz w:val="24"/>
          <w:szCs w:val="24"/>
          <w:lang w:val="en-US"/>
        </w:rPr>
        <w:t>M</w:t>
      </w:r>
      <w:r w:rsidR="00A66E33" w:rsidRPr="001615A8">
        <w:rPr>
          <w:rFonts w:ascii="Times New Roman" w:hAnsi="Times New Roman"/>
          <w:color w:val="000000"/>
          <w:sz w:val="24"/>
          <w:szCs w:val="24"/>
          <w:lang w:val="en-US"/>
        </w:rPr>
        <w:t>)</w:t>
      </w:r>
      <w:r w:rsidRPr="001615A8">
        <w:rPr>
          <w:rFonts w:ascii="Times New Roman" w:hAnsi="Times New Roman"/>
          <w:color w:val="000000"/>
          <w:sz w:val="24"/>
          <w:szCs w:val="24"/>
          <w:lang w:val="en-US"/>
        </w:rPr>
        <w:t>;</w:t>
      </w:r>
    </w:p>
    <w:p w:rsidR="008D215E" w:rsidRPr="001615A8" w:rsidRDefault="00A66E33"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A</w:t>
      </w:r>
      <w:r w:rsidR="00D739A6" w:rsidRPr="001615A8">
        <w:rPr>
          <w:rFonts w:ascii="Times New Roman" w:hAnsi="Times New Roman"/>
          <w:color w:val="000000"/>
          <w:sz w:val="24"/>
          <w:szCs w:val="24"/>
          <w:lang w:val="en-US"/>
        </w:rPr>
        <w:t>pproves national action plan on energy from renewable sources;</w:t>
      </w:r>
    </w:p>
    <w:p w:rsidR="008D215E" w:rsidRPr="001615A8" w:rsidRDefault="00A66E33"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E</w:t>
      </w:r>
      <w:r w:rsidR="00D739A6" w:rsidRPr="001615A8">
        <w:rPr>
          <w:rFonts w:ascii="Times New Roman" w:hAnsi="Times New Roman"/>
          <w:color w:val="000000"/>
          <w:sz w:val="24"/>
          <w:szCs w:val="24"/>
          <w:lang w:val="en-US"/>
        </w:rPr>
        <w:t>stablish mechanisms, support schemes and incentives to achieve the objectives of state policy in the field of renewable energy</w:t>
      </w:r>
      <w:r w:rsidRPr="001615A8">
        <w:rPr>
          <w:rFonts w:ascii="Times New Roman" w:hAnsi="Times New Roman"/>
          <w:color w:val="000000"/>
          <w:sz w:val="24"/>
          <w:szCs w:val="24"/>
          <w:lang w:val="en-US"/>
        </w:rPr>
        <w:t xml:space="preserve"> (Go</w:t>
      </w:r>
      <w:r w:rsidR="006D73C1" w:rsidRPr="001615A8">
        <w:rPr>
          <w:rFonts w:ascii="Times New Roman" w:hAnsi="Times New Roman"/>
          <w:color w:val="000000"/>
          <w:sz w:val="24"/>
          <w:szCs w:val="24"/>
          <w:lang w:val="en-US"/>
        </w:rPr>
        <w:t>M</w:t>
      </w:r>
      <w:r w:rsidRPr="001615A8">
        <w:rPr>
          <w:rFonts w:ascii="Times New Roman" w:hAnsi="Times New Roman"/>
          <w:color w:val="000000"/>
          <w:sz w:val="24"/>
          <w:szCs w:val="24"/>
          <w:lang w:val="en-US"/>
        </w:rPr>
        <w:t>)</w:t>
      </w:r>
      <w:r w:rsidR="00D739A6" w:rsidRPr="001615A8">
        <w:rPr>
          <w:rFonts w:ascii="Times New Roman" w:hAnsi="Times New Roman"/>
          <w:color w:val="000000"/>
          <w:sz w:val="24"/>
          <w:szCs w:val="24"/>
          <w:lang w:val="en-US"/>
        </w:rPr>
        <w:t>;</w:t>
      </w:r>
    </w:p>
    <w:p w:rsidR="008D215E" w:rsidRPr="001615A8" w:rsidRDefault="00A66E33"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sz w:val="24"/>
          <w:szCs w:val="24"/>
          <w:lang w:val="en-US"/>
        </w:rPr>
        <w:t>Approves Regulation on tendering for the status of eligible producer of electricity from  renewable sources (by Go</w:t>
      </w:r>
      <w:r w:rsidR="006D73C1" w:rsidRPr="001615A8">
        <w:rPr>
          <w:rFonts w:ascii="Times New Roman" w:hAnsi="Times New Roman"/>
          <w:sz w:val="24"/>
          <w:szCs w:val="24"/>
          <w:lang w:val="en-US"/>
        </w:rPr>
        <w:t>M</w:t>
      </w:r>
      <w:r w:rsidRPr="001615A8">
        <w:rPr>
          <w:rFonts w:ascii="Times New Roman" w:hAnsi="Times New Roman"/>
          <w:sz w:val="24"/>
          <w:szCs w:val="24"/>
          <w:lang w:val="en-US"/>
        </w:rPr>
        <w:t>)</w:t>
      </w:r>
      <w:r w:rsidR="006A0037" w:rsidRPr="001615A8">
        <w:rPr>
          <w:rFonts w:ascii="Times New Roman" w:hAnsi="Times New Roman"/>
          <w:sz w:val="24"/>
          <w:szCs w:val="24"/>
          <w:lang w:val="en-US"/>
        </w:rPr>
        <w:t>;</w:t>
      </w:r>
    </w:p>
    <w:p w:rsidR="008D215E" w:rsidRPr="001615A8" w:rsidRDefault="00A66E33"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Approv</w:t>
      </w:r>
      <w:r w:rsidR="006A0037" w:rsidRPr="001615A8">
        <w:rPr>
          <w:rFonts w:ascii="Times New Roman" w:hAnsi="Times New Roman"/>
          <w:color w:val="000000"/>
          <w:sz w:val="24"/>
          <w:szCs w:val="24"/>
          <w:lang w:val="en-US"/>
        </w:rPr>
        <w:t xml:space="preserve">al </w:t>
      </w:r>
      <w:r w:rsidRPr="001615A8">
        <w:rPr>
          <w:rFonts w:ascii="Times New Roman" w:hAnsi="Times New Roman"/>
          <w:color w:val="000000"/>
          <w:sz w:val="24"/>
          <w:szCs w:val="24"/>
          <w:lang w:val="en-US"/>
        </w:rPr>
        <w:t xml:space="preserve"> </w:t>
      </w:r>
      <w:r w:rsidR="006A0037" w:rsidRPr="001615A8">
        <w:rPr>
          <w:rFonts w:ascii="Times New Roman" w:hAnsi="Times New Roman"/>
          <w:color w:val="000000"/>
          <w:sz w:val="24"/>
          <w:szCs w:val="24"/>
          <w:lang w:val="en-US"/>
        </w:rPr>
        <w:t xml:space="preserve"> of development and investment plans for transmission and distribution systems on long, medium and short terms (by </w:t>
      </w:r>
      <w:r w:rsidR="00091628" w:rsidRPr="001615A8">
        <w:rPr>
          <w:rFonts w:ascii="Times New Roman" w:hAnsi="Times New Roman"/>
          <w:sz w:val="24"/>
          <w:szCs w:val="24"/>
          <w:lang w:val="en-US"/>
        </w:rPr>
        <w:t>NAER</w:t>
      </w:r>
      <w:r w:rsidR="006A0037" w:rsidRPr="001615A8">
        <w:rPr>
          <w:rFonts w:ascii="Times New Roman" w:hAnsi="Times New Roman"/>
          <w:color w:val="000000"/>
          <w:sz w:val="24"/>
          <w:szCs w:val="24"/>
          <w:lang w:val="en-US"/>
        </w:rPr>
        <w:t>)</w:t>
      </w:r>
      <w:r w:rsidR="003354F2" w:rsidRPr="001615A8">
        <w:rPr>
          <w:rFonts w:ascii="Times New Roman" w:hAnsi="Times New Roman"/>
          <w:color w:val="000000"/>
          <w:sz w:val="24"/>
          <w:szCs w:val="24"/>
          <w:lang w:val="en-US"/>
        </w:rPr>
        <w:t>;</w:t>
      </w:r>
    </w:p>
    <w:p w:rsidR="008D215E" w:rsidRPr="001615A8" w:rsidRDefault="00D64DF5"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 xml:space="preserve">Technical </w:t>
      </w:r>
      <w:r w:rsidR="003354F2" w:rsidRPr="001615A8">
        <w:rPr>
          <w:rFonts w:ascii="Times New Roman" w:hAnsi="Times New Roman"/>
          <w:color w:val="000000"/>
          <w:sz w:val="24"/>
          <w:szCs w:val="24"/>
          <w:lang w:val="en-US"/>
        </w:rPr>
        <w:t>authorizations</w:t>
      </w:r>
      <w:r w:rsidRPr="001615A8">
        <w:rPr>
          <w:rFonts w:ascii="Times New Roman" w:hAnsi="Times New Roman"/>
          <w:color w:val="000000"/>
          <w:sz w:val="24"/>
          <w:szCs w:val="24"/>
          <w:lang w:val="en-US"/>
        </w:rPr>
        <w:t xml:space="preserve"> in the field of industrial security and certificate on equipment security to be used at the hazardous industrial objects (by MoE);</w:t>
      </w:r>
    </w:p>
    <w:p w:rsidR="008D215E" w:rsidRPr="001615A8" w:rsidRDefault="00D64DF5"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Licenses to perform activities conc</w:t>
      </w:r>
      <w:r w:rsidR="00A03D0B" w:rsidRPr="001615A8">
        <w:rPr>
          <w:rFonts w:ascii="Times New Roman" w:hAnsi="Times New Roman"/>
          <w:color w:val="000000"/>
          <w:sz w:val="24"/>
          <w:szCs w:val="24"/>
          <w:lang w:val="en-US"/>
        </w:rPr>
        <w:t>erning generation, transmission</w:t>
      </w:r>
      <w:r w:rsidRPr="001615A8">
        <w:rPr>
          <w:rFonts w:ascii="Times New Roman" w:hAnsi="Times New Roman"/>
          <w:color w:val="000000"/>
          <w:sz w:val="24"/>
          <w:szCs w:val="24"/>
          <w:lang w:val="en-US"/>
        </w:rPr>
        <w:t xml:space="preserve">; distribution and supply of electricity at regulated or non-regulated tariffs (by </w:t>
      </w:r>
      <w:r w:rsidR="00091628" w:rsidRPr="001615A8">
        <w:rPr>
          <w:rFonts w:ascii="Times New Roman" w:hAnsi="Times New Roman"/>
          <w:sz w:val="24"/>
          <w:szCs w:val="24"/>
          <w:lang w:val="en-US"/>
        </w:rPr>
        <w:t>NAER</w:t>
      </w:r>
      <w:r w:rsidRPr="001615A8">
        <w:rPr>
          <w:rFonts w:ascii="Times New Roman" w:hAnsi="Times New Roman"/>
          <w:color w:val="000000"/>
          <w:sz w:val="24"/>
          <w:szCs w:val="24"/>
          <w:lang w:val="en-US"/>
        </w:rPr>
        <w:t>);</w:t>
      </w:r>
    </w:p>
    <w:p w:rsidR="008D215E" w:rsidRPr="001615A8" w:rsidRDefault="00D64DF5"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State ecological expertise and environmental impact assessment (by Ministry of Environment and its subdivisions);</w:t>
      </w:r>
    </w:p>
    <w:p w:rsidR="008D215E" w:rsidRPr="001615A8" w:rsidRDefault="00D64DF5"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Planning certificates and construction authorizations for works / constructions of national interest public utility (by Ministry of Regional Development and Constructions and its subdivisions);</w:t>
      </w:r>
    </w:p>
    <w:p w:rsidR="00D64DF5" w:rsidRPr="001615A8" w:rsidRDefault="003354F2" w:rsidP="008D215E">
      <w:pPr>
        <w:pStyle w:val="a5"/>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1615A8">
        <w:rPr>
          <w:rFonts w:ascii="Times New Roman" w:hAnsi="Times New Roman"/>
          <w:color w:val="000000"/>
          <w:sz w:val="24"/>
          <w:szCs w:val="24"/>
          <w:lang w:val="en-US"/>
        </w:rPr>
        <w:t>Authorization</w:t>
      </w:r>
      <w:r w:rsidR="00D64DF5" w:rsidRPr="001615A8">
        <w:rPr>
          <w:rFonts w:ascii="Times New Roman" w:hAnsi="Times New Roman"/>
          <w:color w:val="000000"/>
          <w:sz w:val="24"/>
          <w:szCs w:val="24"/>
          <w:lang w:val="en-US"/>
        </w:rPr>
        <w:t xml:space="preserve"> for connection to the grid (</w:t>
      </w:r>
      <w:r w:rsidR="006A0037" w:rsidRPr="001615A8">
        <w:rPr>
          <w:rFonts w:ascii="Times New Roman" w:hAnsi="Times New Roman"/>
          <w:color w:val="000000"/>
          <w:sz w:val="24"/>
          <w:szCs w:val="24"/>
          <w:lang w:val="en-US"/>
        </w:rPr>
        <w:t>TSO and DSO</w:t>
      </w:r>
      <w:r w:rsidR="00D64DF5" w:rsidRPr="001615A8">
        <w:rPr>
          <w:rFonts w:ascii="Times New Roman" w:hAnsi="Times New Roman"/>
          <w:color w:val="000000"/>
          <w:sz w:val="24"/>
          <w:szCs w:val="24"/>
          <w:lang w:val="en-US"/>
        </w:rPr>
        <w:t>).</w:t>
      </w:r>
    </w:p>
    <w:p w:rsidR="003D427C" w:rsidRPr="001615A8" w:rsidRDefault="00D64DF5" w:rsidP="00680644">
      <w:pPr>
        <w:tabs>
          <w:tab w:val="clear" w:pos="567"/>
        </w:tabs>
        <w:autoSpaceDE w:val="0"/>
        <w:autoSpaceDN w:val="0"/>
        <w:adjustRightInd w:val="0"/>
        <w:spacing w:after="0"/>
        <w:rPr>
          <w:rFonts w:ascii="Times New Roman" w:hAnsi="Times New Roman"/>
          <w:color w:val="000000"/>
          <w:sz w:val="24"/>
          <w:szCs w:val="24"/>
          <w:lang w:val="en-US"/>
        </w:rPr>
      </w:pPr>
      <w:r w:rsidRPr="001615A8">
        <w:rPr>
          <w:rFonts w:ascii="Times New Roman" w:hAnsi="Times New Roman"/>
          <w:color w:val="000000"/>
          <w:sz w:val="24"/>
          <w:szCs w:val="24"/>
          <w:lang w:val="en-US"/>
        </w:rPr>
        <w:t>Local public authorities (LPA) are responsible for</w:t>
      </w:r>
      <w:r w:rsidR="00A36744" w:rsidRPr="001615A8">
        <w:rPr>
          <w:rFonts w:ascii="Times New Roman" w:hAnsi="Times New Roman"/>
          <w:color w:val="000000"/>
          <w:sz w:val="24"/>
          <w:szCs w:val="24"/>
          <w:lang w:val="en-US"/>
        </w:rPr>
        <w:t xml:space="preserve"> issuing</w:t>
      </w:r>
      <w:r w:rsidRPr="001615A8">
        <w:rPr>
          <w:rFonts w:ascii="Times New Roman" w:hAnsi="Times New Roman"/>
          <w:color w:val="000000"/>
          <w:sz w:val="24"/>
          <w:szCs w:val="24"/>
          <w:lang w:val="en-US"/>
        </w:rPr>
        <w:t xml:space="preserve"> planning certificates and construction </w:t>
      </w:r>
      <w:r w:rsidR="003354F2" w:rsidRPr="001615A8">
        <w:rPr>
          <w:rFonts w:ascii="Times New Roman" w:hAnsi="Times New Roman"/>
          <w:color w:val="000000"/>
          <w:sz w:val="24"/>
          <w:szCs w:val="24"/>
          <w:lang w:val="en-US"/>
        </w:rPr>
        <w:t>authorizations</w:t>
      </w:r>
      <w:r w:rsidRPr="001615A8">
        <w:rPr>
          <w:rFonts w:ascii="Times New Roman" w:hAnsi="Times New Roman"/>
          <w:color w:val="000000"/>
          <w:sz w:val="24"/>
          <w:szCs w:val="24"/>
          <w:lang w:val="en-US"/>
        </w:rPr>
        <w:t>.</w:t>
      </w:r>
    </w:p>
    <w:p w:rsidR="00093F8D" w:rsidRPr="001615A8" w:rsidRDefault="00EB2B57" w:rsidP="00002D0B">
      <w:pPr>
        <w:pStyle w:val="3"/>
        <w:numPr>
          <w:ilvl w:val="0"/>
          <w:numId w:val="0"/>
        </w:numPr>
        <w:tabs>
          <w:tab w:val="clear" w:pos="1419"/>
        </w:tabs>
        <w:spacing w:before="120" w:after="120"/>
        <w:ind w:left="709" w:hanging="709"/>
        <w:jc w:val="both"/>
        <w:rPr>
          <w:rFonts w:ascii="Times New Roman" w:hAnsi="Times New Roman"/>
          <w:color w:val="auto"/>
          <w:szCs w:val="24"/>
          <w:lang w:val="en-US"/>
        </w:rPr>
      </w:pPr>
      <w:bookmarkStart w:id="115" w:name="_Toc475612262"/>
      <w:r w:rsidRPr="001615A8">
        <w:rPr>
          <w:rFonts w:ascii="Times New Roman" w:hAnsi="Times New Roman"/>
          <w:color w:val="auto"/>
          <w:szCs w:val="24"/>
          <w:lang w:val="en-US"/>
        </w:rPr>
        <w:t xml:space="preserve">1.8.2. </w:t>
      </w:r>
      <w:r w:rsidR="00D64DF5" w:rsidRPr="001615A8">
        <w:rPr>
          <w:rFonts w:ascii="Times New Roman" w:hAnsi="Times New Roman"/>
          <w:color w:val="auto"/>
          <w:szCs w:val="24"/>
          <w:lang w:val="en-US"/>
        </w:rPr>
        <w:t>Planned retirement of existing power generation capacities and planned new power generation projects and capacities</w:t>
      </w:r>
      <w:bookmarkEnd w:id="115"/>
      <w:r w:rsidR="00D64DF5" w:rsidRPr="001615A8">
        <w:rPr>
          <w:rFonts w:ascii="Times New Roman" w:hAnsi="Times New Roman"/>
          <w:color w:val="auto"/>
          <w:szCs w:val="24"/>
          <w:lang w:val="en-US"/>
        </w:rPr>
        <w:t xml:space="preserve"> </w:t>
      </w:r>
    </w:p>
    <w:p w:rsidR="00D64DF5" w:rsidRPr="001615A8" w:rsidRDefault="00002D0B" w:rsidP="00CC0A9A">
      <w:pPr>
        <w:spacing w:before="0" w:after="120"/>
        <w:ind w:firstLine="284"/>
        <w:rPr>
          <w:rFonts w:ascii="Times New Roman" w:hAnsi="Times New Roman"/>
          <w:bCs/>
          <w:i/>
          <w:sz w:val="24"/>
          <w:szCs w:val="24"/>
          <w:u w:val="single"/>
          <w:lang w:val="en-US" w:eastAsia="ru-RU"/>
        </w:rPr>
      </w:pPr>
      <w:r w:rsidRPr="001615A8">
        <w:rPr>
          <w:rFonts w:ascii="Times New Roman" w:hAnsi="Times New Roman"/>
          <w:b/>
          <w:bCs/>
          <w:sz w:val="24"/>
          <w:szCs w:val="24"/>
          <w:lang w:val="en-US" w:eastAsia="ru-RU"/>
        </w:rPr>
        <w:t>66.</w:t>
      </w:r>
      <w:r w:rsidRPr="001615A8">
        <w:rPr>
          <w:rFonts w:ascii="Times New Roman" w:hAnsi="Times New Roman"/>
          <w:bCs/>
          <w:sz w:val="24"/>
          <w:szCs w:val="24"/>
          <w:lang w:val="en-US" w:eastAsia="ru-RU"/>
        </w:rPr>
        <w:t xml:space="preserve"> </w:t>
      </w:r>
      <w:r w:rsidR="00D64DF5" w:rsidRPr="001615A8">
        <w:rPr>
          <w:rFonts w:ascii="Times New Roman" w:hAnsi="Times New Roman"/>
          <w:bCs/>
          <w:i/>
          <w:sz w:val="24"/>
          <w:szCs w:val="24"/>
          <w:u w:val="single"/>
          <w:lang w:val="en-US" w:eastAsia="ru-RU"/>
        </w:rPr>
        <w:t>Integration of RES-E electricity generation</w:t>
      </w:r>
      <w:r w:rsidR="00EB2B57" w:rsidRPr="001615A8">
        <w:rPr>
          <w:rFonts w:ascii="Times New Roman" w:hAnsi="Times New Roman"/>
          <w:bCs/>
          <w:sz w:val="24"/>
          <w:szCs w:val="24"/>
          <w:lang w:val="en-US" w:eastAsia="ru-RU"/>
        </w:rPr>
        <w:t>.</w:t>
      </w:r>
      <w:r w:rsidRPr="001615A8">
        <w:rPr>
          <w:rFonts w:ascii="Times New Roman" w:hAnsi="Times New Roman"/>
          <w:bCs/>
          <w:i/>
          <w:sz w:val="24"/>
          <w:szCs w:val="24"/>
          <w:lang w:val="en-US" w:eastAsia="ru-RU"/>
        </w:rPr>
        <w:t xml:space="preserve"> </w:t>
      </w:r>
      <w:r w:rsidR="00D64DF5" w:rsidRPr="001615A8">
        <w:rPr>
          <w:rFonts w:ascii="Times New Roman" w:hAnsi="Times New Roman"/>
          <w:bCs/>
          <w:sz w:val="24"/>
          <w:szCs w:val="24"/>
          <w:lang w:val="en-US" w:eastAsia="ru-RU"/>
        </w:rPr>
        <w:t>Integration of RES-E electricity generators into the MPS entails several issues, which may represent serious technical problems for operations of the MPS and may represent a risk for the SoS unless they are adequately solved in advance.</w:t>
      </w:r>
    </w:p>
    <w:p w:rsidR="00D64DF5" w:rsidRPr="001615A8" w:rsidRDefault="00D64DF5" w:rsidP="00002D0B">
      <w:pPr>
        <w:spacing w:before="0" w:after="120"/>
        <w:rPr>
          <w:rFonts w:ascii="Times New Roman" w:hAnsi="Times New Roman"/>
          <w:bCs/>
          <w:sz w:val="24"/>
          <w:szCs w:val="24"/>
          <w:lang w:val="en-US" w:eastAsia="ru-RU"/>
        </w:rPr>
      </w:pPr>
      <w:r w:rsidRPr="001615A8">
        <w:rPr>
          <w:rFonts w:ascii="Times New Roman" w:hAnsi="Times New Roman"/>
          <w:bCs/>
          <w:sz w:val="24"/>
          <w:szCs w:val="24"/>
          <w:lang w:val="en-US" w:eastAsia="ru-RU"/>
        </w:rPr>
        <w:t>Existing conditions require the presence of the control tools for the TSO, the possibility of dispatching (control of active and reactive power generated, connect / disconnect, real-time voltage control, manual or automatic) and monitoring (electrical and character data collection technology in real time) of new power sources, both renewable and conventional as to ensure security of the national electricity system operation and compliance with contractual agreements.</w:t>
      </w:r>
    </w:p>
    <w:p w:rsidR="00D64DF5" w:rsidRPr="001615A8" w:rsidRDefault="00D64DF5" w:rsidP="00AB4F66">
      <w:pPr>
        <w:rPr>
          <w:rFonts w:ascii="Times New Roman" w:hAnsi="Times New Roman"/>
          <w:bCs/>
          <w:sz w:val="24"/>
          <w:szCs w:val="24"/>
          <w:lang w:val="en-US" w:eastAsia="ru-RU"/>
        </w:rPr>
      </w:pPr>
      <w:r w:rsidRPr="001615A8">
        <w:rPr>
          <w:rFonts w:ascii="Times New Roman" w:hAnsi="Times New Roman"/>
          <w:bCs/>
          <w:sz w:val="24"/>
          <w:szCs w:val="24"/>
          <w:lang w:val="en-US" w:eastAsia="ru-RU"/>
        </w:rPr>
        <w:t>Another uncertainty is the lack of data on wind potential, which would allow for a more optimal power system development planning. Lack of centralized RES integration (capacities and location) planning leads to the uncertainties within the project approval process. The absence of a regulated mechanism for prioritizing RES projects makes very problematic to plan the measures for strengthening the distribution/transmission grid.</w:t>
      </w:r>
    </w:p>
    <w:p w:rsidR="00D64DF5" w:rsidRPr="001615A8" w:rsidRDefault="00D64DF5" w:rsidP="00002D0B">
      <w:pPr>
        <w:spacing w:before="0" w:after="120"/>
        <w:rPr>
          <w:rFonts w:ascii="Times New Roman" w:hAnsi="Times New Roman"/>
          <w:bCs/>
          <w:sz w:val="24"/>
          <w:szCs w:val="24"/>
          <w:lang w:val="en-US" w:eastAsia="ru-RU"/>
        </w:rPr>
      </w:pPr>
      <w:r w:rsidRPr="001615A8">
        <w:rPr>
          <w:rFonts w:ascii="Times New Roman" w:hAnsi="Times New Roman"/>
          <w:bCs/>
          <w:sz w:val="24"/>
          <w:szCs w:val="24"/>
          <w:lang w:val="en-US" w:eastAsia="ru-RU"/>
        </w:rPr>
        <w:lastRenderedPageBreak/>
        <w:t xml:space="preserve">The stability of the MPS strongly depends on the stability of the Ukrainian/CIS power system. The integration of large scale of intermittent RES-E generation like wind and solar farms combined with high electricity import scenario might lead to operational problems. The frequency control of the MPS is ensured by Ukrainian TSO. That is acceptable when balancing power needs are small, not exceeding around 50 MW. </w:t>
      </w:r>
      <w:r w:rsidR="00681D75" w:rsidRPr="001615A8">
        <w:rPr>
          <w:rFonts w:ascii="Times New Roman" w:hAnsi="Times New Roman"/>
          <w:bCs/>
          <w:sz w:val="24"/>
          <w:szCs w:val="24"/>
          <w:lang w:val="en-US" w:eastAsia="ru-RU"/>
        </w:rPr>
        <w:t>When this amount was higher, the present practice and the associated costs to cover it might not more be acceptable for Ukrainian power system</w:t>
      </w:r>
      <w:r w:rsidRPr="001615A8">
        <w:rPr>
          <w:rFonts w:ascii="Times New Roman" w:hAnsi="Times New Roman"/>
          <w:bCs/>
          <w:sz w:val="24"/>
          <w:szCs w:val="24"/>
          <w:lang w:val="en-US" w:eastAsia="ru-RU"/>
        </w:rPr>
        <w:t>. In order to overcome the problem there are only two solutions at the moment: (i) in non-existence of any balancing market, to pay for needed balancing power as asked for by Ukraine exercising a monopoly position, and which price would be much higher than regular electricity imports, or (ii) to disconnect whole regions of the MPS when the frequency cannot be maintained within the limits prescribed by relevant standards.</w:t>
      </w:r>
    </w:p>
    <w:p w:rsidR="00D64DF5" w:rsidRPr="001615A8" w:rsidRDefault="00D64DF5" w:rsidP="00002D0B">
      <w:pPr>
        <w:spacing w:after="120"/>
        <w:rPr>
          <w:rFonts w:ascii="Times New Roman" w:hAnsi="Times New Roman"/>
          <w:bCs/>
          <w:sz w:val="24"/>
          <w:szCs w:val="24"/>
          <w:lang w:val="en-US" w:eastAsia="ru-RU"/>
        </w:rPr>
      </w:pPr>
      <w:r w:rsidRPr="001615A8">
        <w:rPr>
          <w:rFonts w:ascii="Times New Roman" w:hAnsi="Times New Roman"/>
          <w:bCs/>
          <w:sz w:val="24"/>
          <w:szCs w:val="24"/>
          <w:lang w:val="en-US" w:eastAsia="ru-RU"/>
        </w:rPr>
        <w:t>Potential large-scale integration of intermittent RES-E generation in Moldova will require significant changes in utilities’ operational practices. Improving conventional generation flexibility by adding faster response generation units and reducing minimum loading level on steam turbines is one potential solution. Additional methods may include incorporating wind and solar power forecasting into utilities’ day-ahead planning process. Other means of absorbing renewables’ variability, such as demand response and energy storage, can be used as well.</w:t>
      </w:r>
    </w:p>
    <w:p w:rsidR="00682E80" w:rsidRPr="001615A8" w:rsidRDefault="00002D0B" w:rsidP="00CC0A9A">
      <w:pPr>
        <w:spacing w:before="0" w:after="120"/>
        <w:ind w:firstLine="284"/>
        <w:rPr>
          <w:rFonts w:ascii="Times New Roman" w:hAnsi="Times New Roman"/>
          <w:i/>
          <w:sz w:val="24"/>
          <w:szCs w:val="24"/>
          <w:u w:val="single"/>
          <w:lang w:val="en-US"/>
        </w:rPr>
      </w:pPr>
      <w:bookmarkStart w:id="116" w:name="_Toc367649640"/>
      <w:bookmarkStart w:id="117" w:name="_Toc367649773"/>
      <w:bookmarkStart w:id="118" w:name="_Toc367649906"/>
      <w:bookmarkStart w:id="119" w:name="_Toc367650039"/>
      <w:bookmarkStart w:id="120" w:name="_Toc367650172"/>
      <w:bookmarkStart w:id="121" w:name="_Toc367649641"/>
      <w:bookmarkStart w:id="122" w:name="_Toc367649774"/>
      <w:bookmarkStart w:id="123" w:name="_Toc367649907"/>
      <w:bookmarkStart w:id="124" w:name="_Toc367650040"/>
      <w:bookmarkStart w:id="125" w:name="_Toc367650173"/>
      <w:bookmarkStart w:id="126" w:name="_Toc367649642"/>
      <w:bookmarkStart w:id="127" w:name="_Toc367649775"/>
      <w:bookmarkStart w:id="128" w:name="_Toc367649908"/>
      <w:bookmarkStart w:id="129" w:name="_Toc367650041"/>
      <w:bookmarkStart w:id="130" w:name="_Toc367650174"/>
      <w:bookmarkStart w:id="131" w:name="_Toc367649643"/>
      <w:bookmarkStart w:id="132" w:name="_Toc367649776"/>
      <w:bookmarkStart w:id="133" w:name="_Toc367649909"/>
      <w:bookmarkStart w:id="134" w:name="_Toc367650042"/>
      <w:bookmarkStart w:id="135" w:name="_Toc367650175"/>
      <w:bookmarkStart w:id="136" w:name="_Toc367649644"/>
      <w:bookmarkStart w:id="137" w:name="_Toc367649777"/>
      <w:bookmarkStart w:id="138" w:name="_Toc367649910"/>
      <w:bookmarkStart w:id="139" w:name="_Toc367650043"/>
      <w:bookmarkStart w:id="140" w:name="_Toc367650176"/>
      <w:bookmarkStart w:id="141" w:name="_Toc367649645"/>
      <w:bookmarkStart w:id="142" w:name="_Toc367649778"/>
      <w:bookmarkStart w:id="143" w:name="_Toc367649911"/>
      <w:bookmarkStart w:id="144" w:name="_Toc367650044"/>
      <w:bookmarkStart w:id="145" w:name="_Toc367650177"/>
      <w:bookmarkStart w:id="146" w:name="_Toc367649648"/>
      <w:bookmarkStart w:id="147" w:name="_Toc367649781"/>
      <w:bookmarkStart w:id="148" w:name="_Toc367649914"/>
      <w:bookmarkStart w:id="149" w:name="_Toc367650047"/>
      <w:bookmarkStart w:id="150" w:name="_Toc367650180"/>
      <w:bookmarkStart w:id="151" w:name="_Toc367649650"/>
      <w:bookmarkStart w:id="152" w:name="_Toc367649783"/>
      <w:bookmarkStart w:id="153" w:name="_Toc367649916"/>
      <w:bookmarkStart w:id="154" w:name="_Toc367650049"/>
      <w:bookmarkStart w:id="155" w:name="_Toc367650182"/>
      <w:bookmarkStart w:id="156" w:name="_Toc367649651"/>
      <w:bookmarkStart w:id="157" w:name="_Toc367649784"/>
      <w:bookmarkStart w:id="158" w:name="_Toc367649917"/>
      <w:bookmarkStart w:id="159" w:name="_Toc367650050"/>
      <w:bookmarkStart w:id="160" w:name="_Toc367650183"/>
      <w:bookmarkStart w:id="161" w:name="_Toc367649652"/>
      <w:bookmarkStart w:id="162" w:name="_Toc367649785"/>
      <w:bookmarkStart w:id="163" w:name="_Toc367649918"/>
      <w:bookmarkStart w:id="164" w:name="_Toc367650051"/>
      <w:bookmarkStart w:id="165" w:name="_Toc367650184"/>
      <w:bookmarkStart w:id="166" w:name="_Toc367649653"/>
      <w:bookmarkStart w:id="167" w:name="_Toc367649786"/>
      <w:bookmarkStart w:id="168" w:name="_Toc367649919"/>
      <w:bookmarkStart w:id="169" w:name="_Toc367650052"/>
      <w:bookmarkStart w:id="170" w:name="_Toc367650185"/>
      <w:bookmarkStart w:id="171" w:name="_Toc367649654"/>
      <w:bookmarkStart w:id="172" w:name="_Toc367649787"/>
      <w:bookmarkStart w:id="173" w:name="_Toc367649920"/>
      <w:bookmarkStart w:id="174" w:name="_Toc367650053"/>
      <w:bookmarkStart w:id="175" w:name="_Toc367650186"/>
      <w:bookmarkStart w:id="176" w:name="_Toc367649655"/>
      <w:bookmarkStart w:id="177" w:name="_Toc367649788"/>
      <w:bookmarkStart w:id="178" w:name="_Toc367649921"/>
      <w:bookmarkStart w:id="179" w:name="_Toc367650054"/>
      <w:bookmarkStart w:id="180" w:name="_Toc367650187"/>
      <w:bookmarkStart w:id="181" w:name="_Toc367649656"/>
      <w:bookmarkStart w:id="182" w:name="_Toc367649789"/>
      <w:bookmarkStart w:id="183" w:name="_Toc367649922"/>
      <w:bookmarkStart w:id="184" w:name="_Toc367650055"/>
      <w:bookmarkStart w:id="185" w:name="_Toc367650188"/>
      <w:bookmarkStart w:id="186" w:name="_Toc367649657"/>
      <w:bookmarkStart w:id="187" w:name="_Toc367649790"/>
      <w:bookmarkStart w:id="188" w:name="_Toc367649923"/>
      <w:bookmarkStart w:id="189" w:name="_Toc367650056"/>
      <w:bookmarkStart w:id="190" w:name="_Toc367650189"/>
      <w:bookmarkStart w:id="191" w:name="_Toc367649658"/>
      <w:bookmarkStart w:id="192" w:name="_Toc367649791"/>
      <w:bookmarkStart w:id="193" w:name="_Toc367649924"/>
      <w:bookmarkStart w:id="194" w:name="_Toc367650057"/>
      <w:bookmarkStart w:id="195" w:name="_Toc367650190"/>
      <w:bookmarkStart w:id="196" w:name="_Toc369253959"/>
      <w:bookmarkEnd w:id="32"/>
      <w:bookmarkEnd w:id="3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1615A8">
        <w:rPr>
          <w:rFonts w:ascii="Times New Roman" w:hAnsi="Times New Roman"/>
          <w:b/>
          <w:sz w:val="24"/>
          <w:szCs w:val="24"/>
          <w:lang w:val="en-US"/>
        </w:rPr>
        <w:t>67.</w:t>
      </w:r>
      <w:r w:rsidRPr="001615A8">
        <w:rPr>
          <w:rFonts w:ascii="Times New Roman" w:hAnsi="Times New Roman"/>
          <w:sz w:val="24"/>
          <w:szCs w:val="24"/>
          <w:lang w:val="en-US"/>
        </w:rPr>
        <w:t xml:space="preserve"> </w:t>
      </w:r>
      <w:r w:rsidR="00682E80" w:rsidRPr="001615A8">
        <w:rPr>
          <w:rFonts w:ascii="Times New Roman" w:hAnsi="Times New Roman"/>
          <w:i/>
          <w:sz w:val="24"/>
          <w:szCs w:val="24"/>
          <w:u w:val="single"/>
          <w:lang w:val="en-US"/>
        </w:rPr>
        <w:t>Planned new power transmission projects and capacities</w:t>
      </w:r>
      <w:bookmarkEnd w:id="196"/>
      <w:r w:rsidR="00EB2B57" w:rsidRPr="001615A8">
        <w:rPr>
          <w:rFonts w:ascii="Times New Roman" w:hAnsi="Times New Roman"/>
          <w:sz w:val="24"/>
          <w:szCs w:val="24"/>
          <w:lang w:val="en-US"/>
        </w:rPr>
        <w:t>.</w:t>
      </w:r>
      <w:r w:rsidRPr="001615A8">
        <w:rPr>
          <w:rFonts w:ascii="Times New Roman" w:hAnsi="Times New Roman"/>
          <w:sz w:val="24"/>
          <w:szCs w:val="24"/>
          <w:lang w:val="en-US"/>
        </w:rPr>
        <w:t xml:space="preserve"> </w:t>
      </w:r>
      <w:r w:rsidR="00682E80" w:rsidRPr="001615A8">
        <w:rPr>
          <w:rFonts w:ascii="Times New Roman" w:hAnsi="Times New Roman"/>
          <w:color w:val="000000"/>
          <w:sz w:val="24"/>
          <w:szCs w:val="24"/>
          <w:lang w:val="en-US"/>
        </w:rPr>
        <w:t>Given its geographical position between two strong power systems of Romania and Ukraine, regional transmission network configuration, and power generation potential, Moldova has always held a strategic advantage, however, that was not fully exploited in the past decade. In the Energy Strategy 2030 the GoM sets its energy strategy priorities as strengthening the bidirectional transmission connections between the IPS/UPS and the ENTSO-E systems in order to enhance the position of Moldova as a power transit country, as well as the full commercial strengthening and exploitation of indigenous power generation capacities (MGRES and new plants in the future).</w:t>
      </w:r>
    </w:p>
    <w:p w:rsidR="00682E80" w:rsidRPr="001615A8" w:rsidRDefault="00682E80" w:rsidP="00002D0B">
      <w:pPr>
        <w:spacing w:before="0" w:after="120"/>
        <w:rPr>
          <w:rFonts w:ascii="Times New Roman" w:hAnsi="Times New Roman"/>
          <w:color w:val="000000"/>
          <w:sz w:val="24"/>
          <w:szCs w:val="24"/>
          <w:lang w:val="en-US"/>
        </w:rPr>
      </w:pPr>
      <w:r w:rsidRPr="001615A8">
        <w:rPr>
          <w:rFonts w:ascii="Times New Roman" w:hAnsi="Times New Roman"/>
          <w:color w:val="000000"/>
          <w:sz w:val="24"/>
          <w:szCs w:val="24"/>
          <w:lang w:val="en-US"/>
        </w:rPr>
        <w:t>The diversification of power supply to Moldova has no other alternatives but the development of the power transmission network. The interconnection projects of Moldova with the EU internal power market through new power lines, as well as the strengthening of internal networks are essential, both for the supply security, and for the social welfare in Moldova.</w:t>
      </w:r>
    </w:p>
    <w:p w:rsidR="00682E80" w:rsidRPr="001615A8" w:rsidRDefault="00682E80" w:rsidP="00002D0B">
      <w:pPr>
        <w:spacing w:before="0" w:after="120"/>
        <w:rPr>
          <w:rFonts w:ascii="Times New Roman" w:hAnsi="Times New Roman"/>
          <w:color w:val="000000"/>
          <w:sz w:val="24"/>
          <w:szCs w:val="24"/>
          <w:lang w:val="en-US"/>
        </w:rPr>
      </w:pPr>
      <w:r w:rsidRPr="001615A8">
        <w:rPr>
          <w:rFonts w:ascii="Times New Roman" w:hAnsi="Times New Roman"/>
          <w:color w:val="000000"/>
          <w:sz w:val="24"/>
          <w:szCs w:val="24"/>
          <w:lang w:val="en-US"/>
        </w:rPr>
        <w:t>The final benefit of the development and intensification of competition can be ensured only through participation in a larger energy market, a participation which will not arise for Moldova without an asynchronous / synchronous interconnection of its network with the ENTSO-E system. Connection with EU offers, along with an enhanced security, better prices on the market, given the perspective to improve competition, which will result at the end in a final energy price less onerous for Moldovan customers.</w:t>
      </w:r>
    </w:p>
    <w:p w:rsidR="00682E80" w:rsidRPr="001615A8" w:rsidRDefault="00682E80" w:rsidP="00002D0B">
      <w:pPr>
        <w:spacing w:before="0" w:after="120"/>
        <w:rPr>
          <w:rFonts w:ascii="Times New Roman" w:hAnsi="Times New Roman"/>
          <w:sz w:val="24"/>
          <w:szCs w:val="24"/>
        </w:rPr>
      </w:pPr>
      <w:r w:rsidRPr="001615A8">
        <w:rPr>
          <w:rFonts w:ascii="Times New Roman" w:hAnsi="Times New Roman"/>
          <w:sz w:val="24"/>
          <w:szCs w:val="24"/>
        </w:rPr>
        <w:t>SE "Moldelectrica" ​​is continuously developing electric interfaces between RoM - Romania and RoM - Ukraine. In the last 10 years there were initiated and partially completed several feasibility studies aimed to determine the needed steps to increase electric security of the RoM. To this end they have been undertaken a number of actions, as:</w:t>
      </w:r>
    </w:p>
    <w:p w:rsidR="00682E80" w:rsidRPr="001615A8" w:rsidRDefault="00682E80" w:rsidP="00682E80">
      <w:pPr>
        <w:rPr>
          <w:rFonts w:ascii="Times New Roman" w:hAnsi="Times New Roman"/>
          <w:sz w:val="24"/>
          <w:szCs w:val="24"/>
        </w:rPr>
      </w:pPr>
      <w:r w:rsidRPr="001615A8">
        <w:rPr>
          <w:rFonts w:ascii="Times New Roman" w:hAnsi="Times New Roman"/>
          <w:sz w:val="24"/>
          <w:szCs w:val="24"/>
        </w:rPr>
        <w:tab/>
        <w:t>- A feasibility study was elaborated for the construction of 400 kV OHL Balti-Suceava expanding power station Balti 330 kV after which the cost of build</w:t>
      </w:r>
      <w:r w:rsidR="001D7EE4" w:rsidRPr="001615A8">
        <w:rPr>
          <w:rFonts w:ascii="Times New Roman" w:hAnsi="Times New Roman"/>
          <w:sz w:val="24"/>
          <w:szCs w:val="24"/>
        </w:rPr>
        <w:t>ing of the OHL (about 36 mln. EUR</w:t>
      </w:r>
      <w:r w:rsidR="00906934" w:rsidRPr="001615A8">
        <w:rPr>
          <w:rFonts w:ascii="Times New Roman" w:hAnsi="Times New Roman"/>
          <w:sz w:val="24"/>
          <w:szCs w:val="24"/>
        </w:rPr>
        <w:t xml:space="preserve"> – only Moldavian part</w:t>
      </w:r>
      <w:r w:rsidRPr="001615A8">
        <w:rPr>
          <w:rFonts w:ascii="Times New Roman" w:hAnsi="Times New Roman"/>
          <w:sz w:val="24"/>
          <w:szCs w:val="24"/>
        </w:rPr>
        <w:t>) was</w:t>
      </w:r>
      <w:r w:rsidR="00A064EE" w:rsidRPr="001615A8">
        <w:rPr>
          <w:rFonts w:ascii="Times New Roman" w:hAnsi="Times New Roman"/>
          <w:sz w:val="24"/>
          <w:szCs w:val="24"/>
        </w:rPr>
        <w:t xml:space="preserve"> determined</w:t>
      </w:r>
      <w:r w:rsidRPr="001615A8">
        <w:rPr>
          <w:rFonts w:ascii="Times New Roman" w:hAnsi="Times New Roman"/>
          <w:sz w:val="24"/>
          <w:szCs w:val="24"/>
        </w:rPr>
        <w:t xml:space="preserve"> and also technical benefits after the completion of this construction. </w:t>
      </w:r>
      <w:r w:rsidR="00906934" w:rsidRPr="001615A8">
        <w:rPr>
          <w:rFonts w:ascii="Times New Roman" w:hAnsi="Times New Roman"/>
          <w:sz w:val="24"/>
          <w:szCs w:val="24"/>
        </w:rPr>
        <w:t xml:space="preserve">The study envisaged a synchronous interconnection. </w:t>
      </w:r>
    </w:p>
    <w:p w:rsidR="00682E80" w:rsidRPr="001615A8" w:rsidRDefault="00682E80" w:rsidP="00002D0B">
      <w:pPr>
        <w:spacing w:before="0" w:after="120"/>
        <w:rPr>
          <w:rFonts w:ascii="Times New Roman" w:hAnsi="Times New Roman"/>
          <w:sz w:val="24"/>
          <w:szCs w:val="24"/>
        </w:rPr>
      </w:pPr>
      <w:r w:rsidRPr="001615A8">
        <w:rPr>
          <w:rFonts w:ascii="Times New Roman" w:hAnsi="Times New Roman"/>
          <w:sz w:val="24"/>
          <w:szCs w:val="24"/>
        </w:rPr>
        <w:lastRenderedPageBreak/>
        <w:tab/>
        <w:t>- During the period 2014-2016, with EU support, it was elaborated a feasibility study for synchronous interconnection of energy systems of Moldova and Ukraine with ENTSO-E energy system, which aims to analyze technical possibilities of interconnection to the ENTSO-E system. This scenario is natural and consists of disconnecting the RoM and Ukraine energy systems from the IPS / UPS system and connection to ENTSO-E system.</w:t>
      </w:r>
    </w:p>
    <w:p w:rsidR="00682E80" w:rsidRPr="001615A8" w:rsidRDefault="00682E80" w:rsidP="00002D0B">
      <w:pPr>
        <w:spacing w:before="0" w:after="120"/>
        <w:ind w:firstLine="709"/>
        <w:rPr>
          <w:rFonts w:ascii="Times New Roman" w:hAnsi="Times New Roman"/>
          <w:sz w:val="24"/>
          <w:szCs w:val="24"/>
        </w:rPr>
      </w:pPr>
      <w:r w:rsidRPr="001615A8">
        <w:rPr>
          <w:rFonts w:ascii="Times New Roman" w:hAnsi="Times New Roman"/>
          <w:sz w:val="24"/>
          <w:szCs w:val="24"/>
        </w:rPr>
        <w:t>In addition to the feasibility study for synchronous interconnection a feasibility study is performed for the interconnection of RoM and Romania energy systems through installing Back to Back stations (asynchronous interconnection). This scenario enables to maintain interconnection with Ukraine as well as to maintain energy exchanges with Romania. This study analyzes the following scenarios:</w:t>
      </w:r>
    </w:p>
    <w:p w:rsidR="00682E80" w:rsidRPr="001615A8" w:rsidRDefault="00682E80" w:rsidP="00002D0B">
      <w:pPr>
        <w:spacing w:before="0" w:after="120"/>
        <w:rPr>
          <w:rFonts w:ascii="Times New Roman" w:hAnsi="Times New Roman"/>
          <w:sz w:val="24"/>
          <w:szCs w:val="24"/>
        </w:rPr>
      </w:pPr>
      <w:r w:rsidRPr="001615A8">
        <w:rPr>
          <w:rFonts w:ascii="Times New Roman" w:hAnsi="Times New Roman"/>
          <w:sz w:val="24"/>
          <w:szCs w:val="24"/>
        </w:rPr>
        <w:tab/>
        <w:t xml:space="preserve">- Installation of a Back to Back station with a power up to 600 MW at Vulcăneşti and construction of a OHL Vulcăneşti-Chisinau </w:t>
      </w:r>
      <w:r w:rsidRPr="001615A8">
        <w:rPr>
          <w:rFonts w:ascii="Times New Roman" w:hAnsi="Times New Roman"/>
          <w:sz w:val="24"/>
          <w:szCs w:val="24"/>
          <w:lang w:val="en-US"/>
        </w:rPr>
        <w:t>(a strictly needed project)</w:t>
      </w:r>
      <w:r w:rsidRPr="001615A8">
        <w:rPr>
          <w:rFonts w:ascii="Times New Roman" w:hAnsi="Times New Roman"/>
          <w:sz w:val="24"/>
          <w:szCs w:val="24"/>
        </w:rPr>
        <w:t xml:space="preserve">. At the moment, the study is still ongoing, and about 200 million. </w:t>
      </w:r>
      <w:r w:rsidR="004C48B8" w:rsidRPr="001615A8">
        <w:rPr>
          <w:rFonts w:ascii="Times New Roman" w:hAnsi="Times New Roman"/>
          <w:sz w:val="24"/>
          <w:szCs w:val="24"/>
        </w:rPr>
        <w:t>EUR</w:t>
      </w:r>
      <w:r w:rsidRPr="001615A8">
        <w:rPr>
          <w:rFonts w:ascii="Times New Roman" w:hAnsi="Times New Roman"/>
          <w:sz w:val="24"/>
          <w:szCs w:val="24"/>
        </w:rPr>
        <w:t xml:space="preserve"> are estimated for investment.</w:t>
      </w:r>
    </w:p>
    <w:p w:rsidR="00682E80" w:rsidRPr="001615A8" w:rsidRDefault="00682E80" w:rsidP="00002D0B">
      <w:pPr>
        <w:spacing w:before="0" w:after="120"/>
        <w:rPr>
          <w:rFonts w:ascii="Times New Roman" w:hAnsi="Times New Roman"/>
          <w:sz w:val="24"/>
          <w:szCs w:val="24"/>
        </w:rPr>
      </w:pPr>
      <w:r w:rsidRPr="001615A8">
        <w:rPr>
          <w:rFonts w:ascii="Times New Roman" w:hAnsi="Times New Roman"/>
          <w:sz w:val="24"/>
          <w:szCs w:val="24"/>
        </w:rPr>
        <w:tab/>
        <w:t>- Installation of a Back to Back station with an output of 300 MW at Balti station and construction of 400 kV OHL Balti-Suceava, investment amount is estimated at about 90 mln. E</w:t>
      </w:r>
      <w:r w:rsidR="001D7EE4" w:rsidRPr="001615A8">
        <w:rPr>
          <w:rFonts w:ascii="Times New Roman" w:hAnsi="Times New Roman"/>
          <w:sz w:val="24"/>
          <w:szCs w:val="24"/>
        </w:rPr>
        <w:t>UR</w:t>
      </w:r>
      <w:r w:rsidRPr="001615A8">
        <w:rPr>
          <w:rFonts w:ascii="Times New Roman" w:hAnsi="Times New Roman"/>
          <w:sz w:val="24"/>
          <w:szCs w:val="24"/>
        </w:rPr>
        <w:t>. This project will complete the feasibility study elaborated in 2008-2009.</w:t>
      </w:r>
    </w:p>
    <w:p w:rsidR="00682E80" w:rsidRPr="001615A8" w:rsidRDefault="00682E80" w:rsidP="00002D0B">
      <w:pPr>
        <w:spacing w:before="0" w:after="120"/>
        <w:rPr>
          <w:rFonts w:ascii="Times New Roman" w:hAnsi="Times New Roman"/>
          <w:sz w:val="24"/>
          <w:szCs w:val="24"/>
        </w:rPr>
      </w:pPr>
      <w:r w:rsidRPr="001615A8">
        <w:rPr>
          <w:rFonts w:ascii="Times New Roman" w:hAnsi="Times New Roman"/>
          <w:sz w:val="24"/>
          <w:szCs w:val="24"/>
        </w:rPr>
        <w:tab/>
        <w:t>- Installation of a Back to Back station with an output of 300 MW and construction of 400 kV OHL Straseni-Ungheni-Iasi. At the moment the investment budget is not established, because it is not determined yet the connection point in Romania.</w:t>
      </w:r>
    </w:p>
    <w:p w:rsidR="00682E80" w:rsidRPr="001615A8" w:rsidRDefault="00682E80" w:rsidP="00682E80">
      <w:pPr>
        <w:rPr>
          <w:rFonts w:ascii="Times New Roman" w:hAnsi="Times New Roman"/>
          <w:sz w:val="24"/>
          <w:szCs w:val="24"/>
        </w:rPr>
      </w:pPr>
      <w:r w:rsidRPr="001615A8">
        <w:rPr>
          <w:rFonts w:ascii="Times New Roman" w:hAnsi="Times New Roman"/>
          <w:sz w:val="24"/>
          <w:szCs w:val="24"/>
        </w:rPr>
        <w:t>Based on those studies will be determined the best option for the development of interface with Romania, which will open the diversification of the electricity market in the RoM and the implementation of these projects will enable the accession to the ENTSO-E energy system in the future.</w:t>
      </w:r>
    </w:p>
    <w:p w:rsidR="00682E80" w:rsidRPr="001615A8" w:rsidRDefault="00682E80" w:rsidP="00682E80">
      <w:pPr>
        <w:tabs>
          <w:tab w:val="clear" w:pos="567"/>
          <w:tab w:val="left" w:pos="0"/>
        </w:tabs>
        <w:autoSpaceDE w:val="0"/>
        <w:autoSpaceDN w:val="0"/>
        <w:adjustRightInd w:val="0"/>
        <w:spacing w:after="0"/>
        <w:ind w:left="-567" w:firstLine="567"/>
        <w:jc w:val="center"/>
        <w:rPr>
          <w:rFonts w:ascii="Times New Roman" w:hAnsi="Times New Roman"/>
          <w:sz w:val="24"/>
          <w:szCs w:val="24"/>
          <w:lang w:val="en-US"/>
        </w:rPr>
      </w:pPr>
      <w:r w:rsidRPr="001615A8">
        <w:rPr>
          <w:rFonts w:ascii="Times New Roman" w:hAnsi="Times New Roman"/>
          <w:noProof/>
          <w:sz w:val="24"/>
          <w:szCs w:val="24"/>
          <w:lang w:val="ru-RU" w:eastAsia="ru-RU"/>
        </w:rPr>
        <w:lastRenderedPageBreak/>
        <w:drawing>
          <wp:inline distT="0" distB="0" distL="0" distR="0" wp14:anchorId="0A7D2992" wp14:editId="7EB06CC6">
            <wp:extent cx="4664388" cy="4277802"/>
            <wp:effectExtent l="0" t="0" r="3175" b="8890"/>
            <wp:docPr id="25" name="Picture 3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3"/>
                    <pic:cNvPicPr>
                      <a:picLocks noChangeAspect="1" noChangeArrowheads="1"/>
                    </pic:cNvPicPr>
                  </pic:nvPicPr>
                  <pic:blipFill>
                    <a:blip r:embed="rId22"/>
                    <a:srcRect/>
                    <a:stretch>
                      <a:fillRect/>
                    </a:stretch>
                  </pic:blipFill>
                  <pic:spPr bwMode="auto">
                    <a:xfrm>
                      <a:off x="0" y="0"/>
                      <a:ext cx="4668601" cy="4281666"/>
                    </a:xfrm>
                    <a:prstGeom prst="rect">
                      <a:avLst/>
                    </a:prstGeom>
                    <a:noFill/>
                    <a:ln w="9525">
                      <a:noFill/>
                      <a:miter lim="800000"/>
                      <a:headEnd/>
                      <a:tailEnd/>
                    </a:ln>
                  </pic:spPr>
                </pic:pic>
              </a:graphicData>
            </a:graphic>
          </wp:inline>
        </w:drawing>
      </w:r>
    </w:p>
    <w:p w:rsidR="00682E80" w:rsidRPr="001615A8" w:rsidRDefault="00682E80" w:rsidP="00682E80">
      <w:pPr>
        <w:tabs>
          <w:tab w:val="clear" w:pos="567"/>
        </w:tabs>
        <w:autoSpaceDE w:val="0"/>
        <w:autoSpaceDN w:val="0"/>
        <w:adjustRightInd w:val="0"/>
        <w:ind w:left="-567" w:firstLine="567"/>
        <w:jc w:val="center"/>
        <w:rPr>
          <w:rFonts w:ascii="Times New Roman" w:hAnsi="Times New Roman"/>
          <w:b/>
          <w:sz w:val="24"/>
          <w:szCs w:val="24"/>
          <w:lang w:val="en-US"/>
        </w:rPr>
      </w:pPr>
      <w:r w:rsidRPr="001615A8">
        <w:rPr>
          <w:rFonts w:ascii="Times New Roman" w:hAnsi="Times New Roman"/>
          <w:b/>
          <w:sz w:val="24"/>
          <w:szCs w:val="24"/>
          <w:lang w:val="en-US"/>
        </w:rPr>
        <w:t xml:space="preserve">Figure 13. Plans for new interconnections of Moldova with Romania and Ukraine </w:t>
      </w:r>
    </w:p>
    <w:p w:rsidR="00682E80" w:rsidRPr="001615A8" w:rsidRDefault="00682E80" w:rsidP="00682E80">
      <w:pPr>
        <w:tabs>
          <w:tab w:val="clear" w:pos="567"/>
          <w:tab w:val="left" w:pos="0"/>
        </w:tabs>
        <w:autoSpaceDE w:val="0"/>
        <w:autoSpaceDN w:val="0"/>
        <w:adjustRightInd w:val="0"/>
        <w:spacing w:after="0"/>
        <w:rPr>
          <w:rFonts w:ascii="Times New Roman" w:hAnsi="Times New Roman"/>
          <w:sz w:val="24"/>
          <w:szCs w:val="24"/>
          <w:lang w:val="en-US"/>
        </w:rPr>
      </w:pPr>
      <w:r w:rsidRPr="001615A8">
        <w:rPr>
          <w:rFonts w:ascii="Times New Roman" w:hAnsi="Times New Roman"/>
          <w:sz w:val="24"/>
          <w:szCs w:val="24"/>
          <w:lang w:val="en-US"/>
        </w:rPr>
        <w:t>As to the power interconnector with Ukraine, present congestions on the RoM – Ukraine interconnector limit the import from Ukraine as well as future power transit opportunities</w:t>
      </w:r>
      <w:r w:rsidR="00B5148E" w:rsidRPr="001615A8">
        <w:rPr>
          <w:rFonts w:ascii="Times New Roman" w:hAnsi="Times New Roman"/>
          <w:sz w:val="24"/>
          <w:szCs w:val="24"/>
          <w:lang w:val="en-US"/>
        </w:rPr>
        <w:t>. To increase the capacity of the RoM – Ukraine interconnector, a second line 330kV Balti-CHE Dnestrovsk of 123 km (87 km in Moldova) would allow to increase the import capacity trough “control interface”)</w:t>
      </w:r>
      <w:r w:rsidRPr="001615A8">
        <w:rPr>
          <w:rFonts w:ascii="Times New Roman" w:hAnsi="Times New Roman"/>
          <w:sz w:val="24"/>
          <w:szCs w:val="24"/>
          <w:lang w:val="en-US"/>
        </w:rPr>
        <w:t xml:space="preserve">. The feasibility study for the Moldovan side has been completed. Costs are estimated at minimum 15 mill. EUR, of which 6 mill. EUR on the Ukrainian side and 9 mill. EUR on the Moldovan side. Like in the case of the previous project, the undertaking of any further steps </w:t>
      </w:r>
      <w:r w:rsidR="00B5148E" w:rsidRPr="001615A8">
        <w:rPr>
          <w:rFonts w:ascii="Times New Roman" w:hAnsi="Times New Roman"/>
          <w:sz w:val="24"/>
          <w:szCs w:val="24"/>
          <w:lang w:val="en-US"/>
        </w:rPr>
        <w:t xml:space="preserve">could </w:t>
      </w:r>
      <w:r w:rsidRPr="001615A8">
        <w:rPr>
          <w:rFonts w:ascii="Times New Roman" w:hAnsi="Times New Roman"/>
          <w:sz w:val="24"/>
          <w:szCs w:val="24"/>
          <w:lang w:val="en-US"/>
        </w:rPr>
        <w:t>depend on the interconnection project to the ENTSO-E EC system, as well as on the final costs and funding possibilities.</w:t>
      </w:r>
    </w:p>
    <w:p w:rsidR="00682E80" w:rsidRPr="001615A8" w:rsidRDefault="00682E80" w:rsidP="00682E80">
      <w:pPr>
        <w:tabs>
          <w:tab w:val="clear" w:pos="567"/>
        </w:tabs>
        <w:autoSpaceDE w:val="0"/>
        <w:autoSpaceDN w:val="0"/>
        <w:adjustRightInd w:val="0"/>
        <w:spacing w:after="0"/>
        <w:rPr>
          <w:rFonts w:ascii="Times New Roman" w:hAnsi="Times New Roman"/>
          <w:sz w:val="24"/>
          <w:szCs w:val="24"/>
          <w:lang w:val="en-US"/>
        </w:rPr>
      </w:pPr>
      <w:r w:rsidRPr="001615A8">
        <w:rPr>
          <w:rFonts w:ascii="Times New Roman" w:hAnsi="Times New Roman"/>
          <w:sz w:val="24"/>
          <w:szCs w:val="24"/>
          <w:lang w:val="en-US"/>
        </w:rPr>
        <w:t>As a continuation of the rehabilitation and consolidation works of the power transmission network, SE Moldelectrica has been upgrading the transmission network through financial assistances totaling 39.3 mill. EUR, of which EBRD loan - 14,3 mill. EUR, EIB loan - 17 mill. EUR and 8 mill. EUR grant offered by the Neighbourhood Investment Facility (NIF) of the EC.</w:t>
      </w:r>
    </w:p>
    <w:p w:rsidR="000C739A" w:rsidRPr="001615A8" w:rsidRDefault="00682E80" w:rsidP="00CC0A9A">
      <w:pPr>
        <w:tabs>
          <w:tab w:val="clear" w:pos="567"/>
          <w:tab w:val="left" w:pos="630"/>
        </w:tabs>
        <w:autoSpaceDE w:val="0"/>
        <w:autoSpaceDN w:val="0"/>
        <w:adjustRightInd w:val="0"/>
        <w:rPr>
          <w:rFonts w:ascii="Times New Roman" w:hAnsi="Times New Roman"/>
          <w:sz w:val="24"/>
          <w:szCs w:val="24"/>
          <w:lang w:val="en-US"/>
        </w:rPr>
      </w:pPr>
      <w:r w:rsidRPr="001615A8">
        <w:rPr>
          <w:rFonts w:ascii="Times New Roman" w:hAnsi="Times New Roman"/>
          <w:color w:val="000000"/>
          <w:sz w:val="24"/>
          <w:szCs w:val="24"/>
          <w:lang w:val="en-US"/>
        </w:rPr>
        <w:t xml:space="preserve">The back-to-back solution is based on the existent line 400kV Vulcanesti-Isaccea, as a minimal solution, </w:t>
      </w:r>
      <w:r w:rsidRPr="001615A8">
        <w:rPr>
          <w:rFonts w:ascii="Times New Roman" w:hAnsi="Times New Roman"/>
          <w:sz w:val="24"/>
          <w:szCs w:val="24"/>
          <w:lang w:val="en-US"/>
        </w:rPr>
        <w:t>with extensions through the other two OHLs. In case of an asynchronous connection scenario, the 330kV OHL Balti – CHE Dnestrovsk represents an additional project, to extend import possibilities from Ukraine.</w:t>
      </w:r>
      <w:bookmarkStart w:id="197" w:name="_Toc366954660"/>
      <w:bookmarkStart w:id="198" w:name="_Toc366955082"/>
      <w:bookmarkStart w:id="199" w:name="_Toc366954661"/>
      <w:bookmarkStart w:id="200" w:name="_Toc366955083"/>
      <w:bookmarkStart w:id="201" w:name="_Toc366954662"/>
      <w:bookmarkStart w:id="202" w:name="_Toc366955084"/>
      <w:bookmarkStart w:id="203" w:name="_Toc366954663"/>
      <w:bookmarkStart w:id="204" w:name="_Toc366955085"/>
      <w:bookmarkStart w:id="205" w:name="_Toc366954664"/>
      <w:bookmarkStart w:id="206" w:name="_Toc366955086"/>
      <w:bookmarkStart w:id="207" w:name="_Toc366954665"/>
      <w:bookmarkStart w:id="208" w:name="_Toc366955087"/>
      <w:bookmarkStart w:id="209" w:name="_Toc366954666"/>
      <w:bookmarkStart w:id="210" w:name="_Toc366955088"/>
      <w:bookmarkStart w:id="211" w:name="_Toc366954667"/>
      <w:bookmarkStart w:id="212" w:name="_Toc366955089"/>
      <w:bookmarkStart w:id="213" w:name="_Toc366954668"/>
      <w:bookmarkStart w:id="214" w:name="_Toc366955090"/>
      <w:bookmarkStart w:id="215" w:name="_Toc366954669"/>
      <w:bookmarkStart w:id="216" w:name="_Toc366955091"/>
      <w:bookmarkStart w:id="217" w:name="_Toc366954670"/>
      <w:bookmarkStart w:id="218" w:name="_Toc366955092"/>
      <w:bookmarkStart w:id="219" w:name="_Toc366954671"/>
      <w:bookmarkStart w:id="220" w:name="_Toc366955093"/>
      <w:bookmarkStart w:id="221" w:name="_Toc366954672"/>
      <w:bookmarkStart w:id="222" w:name="_Toc366955094"/>
      <w:bookmarkStart w:id="223" w:name="_Toc366954673"/>
      <w:bookmarkStart w:id="224" w:name="_Toc366955095"/>
      <w:bookmarkStart w:id="225" w:name="_Toc366954674"/>
      <w:bookmarkStart w:id="226" w:name="_Toc366955096"/>
      <w:bookmarkStart w:id="227" w:name="_Toc366954675"/>
      <w:bookmarkStart w:id="228" w:name="_Toc366955097"/>
      <w:bookmarkStart w:id="229" w:name="_Toc366954676"/>
      <w:bookmarkStart w:id="230" w:name="_Toc366955098"/>
      <w:bookmarkStart w:id="231" w:name="_Toc366954677"/>
      <w:bookmarkStart w:id="232" w:name="_Toc366955099"/>
      <w:bookmarkStart w:id="233" w:name="_Toc366954678"/>
      <w:bookmarkStart w:id="234" w:name="_Toc366955100"/>
      <w:bookmarkStart w:id="235" w:name="_Toc366954679"/>
      <w:bookmarkStart w:id="236" w:name="_Toc366955101"/>
      <w:bookmarkStart w:id="237" w:name="_Toc366954680"/>
      <w:bookmarkStart w:id="238" w:name="_Toc366955102"/>
      <w:bookmarkStart w:id="239" w:name="_Toc366954681"/>
      <w:bookmarkStart w:id="240" w:name="_Toc366955103"/>
      <w:bookmarkStart w:id="241" w:name="_Toc366954682"/>
      <w:bookmarkStart w:id="242" w:name="_Toc366955104"/>
      <w:bookmarkStart w:id="243" w:name="_Toc366954683"/>
      <w:bookmarkStart w:id="244" w:name="_Toc366955105"/>
      <w:bookmarkStart w:id="245" w:name="_Toc366954684"/>
      <w:bookmarkStart w:id="246" w:name="_Toc366955106"/>
      <w:bookmarkStart w:id="247" w:name="_Toc366954685"/>
      <w:bookmarkStart w:id="248" w:name="_Toc366955107"/>
      <w:bookmarkStart w:id="249" w:name="_Toc366954686"/>
      <w:bookmarkStart w:id="250" w:name="_Toc366955108"/>
      <w:bookmarkStart w:id="251" w:name="_Toc366954687"/>
      <w:bookmarkStart w:id="252" w:name="_Toc366955109"/>
      <w:bookmarkStart w:id="253" w:name="_Toc366954688"/>
      <w:bookmarkStart w:id="254" w:name="_Toc366955110"/>
      <w:bookmarkStart w:id="255" w:name="_Toc366954689"/>
      <w:bookmarkStart w:id="256" w:name="_Toc366955111"/>
      <w:bookmarkStart w:id="257" w:name="_Toc366954690"/>
      <w:bookmarkStart w:id="258" w:name="_Toc366955112"/>
      <w:bookmarkStart w:id="259" w:name="_Toc366954691"/>
      <w:bookmarkStart w:id="260" w:name="_Toc366955113"/>
      <w:bookmarkStart w:id="261" w:name="_Toc366954692"/>
      <w:bookmarkStart w:id="262" w:name="_Toc366955114"/>
      <w:bookmarkStart w:id="263" w:name="_Toc366954693"/>
      <w:bookmarkStart w:id="264" w:name="_Toc366955115"/>
      <w:bookmarkStart w:id="265" w:name="_Toc366954694"/>
      <w:bookmarkStart w:id="266" w:name="_Toc366955116"/>
      <w:bookmarkStart w:id="267" w:name="_Toc366954711"/>
      <w:bookmarkStart w:id="268" w:name="_Toc366955133"/>
      <w:bookmarkStart w:id="269" w:name="_Toc366954718"/>
      <w:bookmarkStart w:id="270" w:name="_Toc366955140"/>
      <w:bookmarkStart w:id="271" w:name="_Toc366954725"/>
      <w:bookmarkStart w:id="272" w:name="_Toc366955147"/>
      <w:bookmarkStart w:id="273" w:name="_Toc366954732"/>
      <w:bookmarkStart w:id="274" w:name="_Toc366955154"/>
      <w:bookmarkStart w:id="275" w:name="_Toc366954739"/>
      <w:bookmarkStart w:id="276" w:name="_Toc366955161"/>
      <w:bookmarkStart w:id="277" w:name="_Toc366954753"/>
      <w:bookmarkStart w:id="278" w:name="_Toc366955175"/>
      <w:bookmarkStart w:id="279" w:name="_Toc366954760"/>
      <w:bookmarkStart w:id="280" w:name="_Toc366955182"/>
      <w:bookmarkStart w:id="281" w:name="_Toc366954767"/>
      <w:bookmarkStart w:id="282" w:name="_Toc366955189"/>
      <w:bookmarkStart w:id="283" w:name="_Toc366954781"/>
      <w:bookmarkStart w:id="284" w:name="_Toc366955203"/>
      <w:bookmarkStart w:id="285" w:name="_Toc366954788"/>
      <w:bookmarkStart w:id="286" w:name="_Toc366955210"/>
      <w:bookmarkStart w:id="287" w:name="_Toc366954802"/>
      <w:bookmarkStart w:id="288" w:name="_Toc366955224"/>
      <w:bookmarkStart w:id="289" w:name="_Toc366954809"/>
      <w:bookmarkStart w:id="290" w:name="_Toc366955231"/>
      <w:bookmarkStart w:id="291" w:name="_Toc366954816"/>
      <w:bookmarkStart w:id="292" w:name="_Toc366955238"/>
      <w:bookmarkStart w:id="293" w:name="_Toc366954823"/>
      <w:bookmarkStart w:id="294" w:name="_Toc366955245"/>
      <w:bookmarkStart w:id="295" w:name="_Toc366954844"/>
      <w:bookmarkStart w:id="296" w:name="_Toc366955266"/>
      <w:bookmarkStart w:id="297" w:name="_Toc366954860"/>
      <w:bookmarkStart w:id="298" w:name="_Toc366955282"/>
      <w:bookmarkStart w:id="299" w:name="_Toc366954867"/>
      <w:bookmarkStart w:id="300" w:name="_Toc366955289"/>
      <w:bookmarkStart w:id="301" w:name="_Toc366954874"/>
      <w:bookmarkStart w:id="302" w:name="_Toc366955296"/>
      <w:bookmarkStart w:id="303" w:name="_Toc366954881"/>
      <w:bookmarkStart w:id="304" w:name="_Toc366955303"/>
      <w:bookmarkStart w:id="305" w:name="_Toc366954888"/>
      <w:bookmarkStart w:id="306" w:name="_Toc366955310"/>
      <w:bookmarkStart w:id="307" w:name="_Toc366954895"/>
      <w:bookmarkStart w:id="308" w:name="_Toc366955317"/>
      <w:bookmarkStart w:id="309" w:name="_Toc366954902"/>
      <w:bookmarkStart w:id="310" w:name="_Toc366955324"/>
      <w:bookmarkStart w:id="311" w:name="_Toc366954909"/>
      <w:bookmarkStart w:id="312" w:name="_Toc366955331"/>
      <w:bookmarkStart w:id="313" w:name="_Toc366954916"/>
      <w:bookmarkStart w:id="314" w:name="_Toc366955338"/>
      <w:bookmarkStart w:id="315" w:name="_Toc366954923"/>
      <w:bookmarkStart w:id="316" w:name="_Toc366955345"/>
      <w:bookmarkStart w:id="317" w:name="_Toc366954930"/>
      <w:bookmarkStart w:id="318" w:name="_Toc366955352"/>
      <w:bookmarkStart w:id="319" w:name="_Toc366954937"/>
      <w:bookmarkStart w:id="320" w:name="_Toc366955359"/>
      <w:bookmarkStart w:id="321" w:name="_Toc366954951"/>
      <w:bookmarkStart w:id="322" w:name="_Toc366955373"/>
      <w:bookmarkStart w:id="323" w:name="_Toc366954958"/>
      <w:bookmarkStart w:id="324" w:name="_Toc366955380"/>
      <w:bookmarkStart w:id="325" w:name="_Toc366954965"/>
      <w:bookmarkStart w:id="326" w:name="_Toc366955387"/>
      <w:bookmarkStart w:id="327" w:name="_Toc366954972"/>
      <w:bookmarkStart w:id="328" w:name="_Toc36695539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0C739A" w:rsidRPr="001615A8" w:rsidRDefault="000C739A" w:rsidP="00002D0B">
      <w:pPr>
        <w:pStyle w:val="a5"/>
        <w:numPr>
          <w:ilvl w:val="0"/>
          <w:numId w:val="36"/>
        </w:numPr>
        <w:tabs>
          <w:tab w:val="clear" w:pos="567"/>
          <w:tab w:val="left" w:pos="0"/>
        </w:tabs>
        <w:ind w:left="709" w:hanging="491"/>
        <w:jc w:val="center"/>
        <w:rPr>
          <w:rFonts w:ascii="Times New Roman" w:hAnsi="Times New Roman"/>
          <w:b/>
          <w:sz w:val="28"/>
          <w:szCs w:val="28"/>
          <w:lang w:val="en-US"/>
        </w:rPr>
      </w:pPr>
      <w:bookmarkStart w:id="329" w:name="_Toc475612263"/>
      <w:r w:rsidRPr="001615A8">
        <w:rPr>
          <w:rFonts w:ascii="Times New Roman" w:hAnsi="Times New Roman"/>
          <w:b/>
          <w:sz w:val="28"/>
          <w:szCs w:val="28"/>
          <w:lang w:val="en-US"/>
        </w:rPr>
        <w:t>Gas</w:t>
      </w:r>
      <w:bookmarkEnd w:id="329"/>
    </w:p>
    <w:p w:rsidR="000C739A" w:rsidRPr="001615A8" w:rsidRDefault="000C739A" w:rsidP="000C739A">
      <w:pPr>
        <w:tabs>
          <w:tab w:val="left" w:pos="709"/>
        </w:tabs>
        <w:spacing w:after="0"/>
        <w:rPr>
          <w:rFonts w:ascii="Times New Roman" w:hAnsi="Times New Roman"/>
          <w:color w:val="000000"/>
          <w:sz w:val="24"/>
          <w:szCs w:val="24"/>
          <w:lang w:val="en-US" w:eastAsia="ru-RU"/>
        </w:rPr>
      </w:pPr>
      <w:r w:rsidRPr="001615A8">
        <w:rPr>
          <w:rFonts w:ascii="Times New Roman" w:hAnsi="Times New Roman"/>
          <w:color w:val="000000"/>
          <w:sz w:val="24"/>
          <w:szCs w:val="24"/>
          <w:lang w:val="en-US" w:eastAsia="ru-RU"/>
        </w:rPr>
        <w:lastRenderedPageBreak/>
        <w:t>The description of Moldovan gas</w:t>
      </w:r>
      <w:r w:rsidRPr="001615A8">
        <w:rPr>
          <w:rFonts w:ascii="Times New Roman" w:hAnsi="Times New Roman"/>
          <w:sz w:val="24"/>
          <w:szCs w:val="24"/>
          <w:vertAlign w:val="superscript"/>
          <w:lang w:val="en-US" w:eastAsia="ru-RU"/>
        </w:rPr>
        <w:footnoteReference w:id="5"/>
      </w:r>
      <w:r w:rsidRPr="001615A8">
        <w:rPr>
          <w:rFonts w:ascii="Times New Roman" w:hAnsi="Times New Roman"/>
          <w:color w:val="000000"/>
          <w:sz w:val="24"/>
          <w:szCs w:val="24"/>
          <w:lang w:val="en-US" w:eastAsia="ru-RU"/>
        </w:rPr>
        <w:t xml:space="preserve"> system (MGS) shown in this document refers mainly to the territory located on the right bank of the Nistru River.</w:t>
      </w:r>
    </w:p>
    <w:p w:rsidR="000C739A" w:rsidRPr="001615A8" w:rsidRDefault="00325BBF" w:rsidP="00EB2B57">
      <w:pPr>
        <w:rPr>
          <w:rFonts w:ascii="Times New Roman" w:hAnsi="Times New Roman"/>
          <w:b/>
          <w:sz w:val="28"/>
          <w:szCs w:val="28"/>
          <w:lang w:val="en-US"/>
        </w:rPr>
      </w:pPr>
      <w:bookmarkStart w:id="330" w:name="_Toc368250756"/>
      <w:bookmarkStart w:id="331" w:name="_Toc475612264"/>
      <w:r w:rsidRPr="001615A8">
        <w:rPr>
          <w:rFonts w:ascii="Times New Roman" w:hAnsi="Times New Roman"/>
          <w:b/>
          <w:sz w:val="28"/>
          <w:szCs w:val="28"/>
          <w:lang w:val="en-US"/>
        </w:rPr>
        <w:t>2.1.</w:t>
      </w:r>
      <w:r w:rsidR="00EB2B57" w:rsidRPr="001615A8">
        <w:rPr>
          <w:rFonts w:ascii="Times New Roman" w:hAnsi="Times New Roman"/>
          <w:b/>
          <w:sz w:val="28"/>
          <w:szCs w:val="28"/>
          <w:lang w:val="en-US"/>
        </w:rPr>
        <w:t xml:space="preserve"> </w:t>
      </w:r>
      <w:r w:rsidR="000C739A" w:rsidRPr="001615A8">
        <w:rPr>
          <w:rFonts w:ascii="Times New Roman" w:hAnsi="Times New Roman"/>
          <w:b/>
          <w:sz w:val="28"/>
          <w:szCs w:val="28"/>
          <w:lang w:val="en-US"/>
        </w:rPr>
        <w:t>Key market players and description of their role</w:t>
      </w:r>
      <w:bookmarkEnd w:id="330"/>
      <w:bookmarkEnd w:id="331"/>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68.</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Key players in the gas sector are:</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i/>
          <w:sz w:val="24"/>
          <w:szCs w:val="24"/>
          <w:lang w:val="en-US" w:eastAsia="ru-RU"/>
        </w:rPr>
        <w:t>Moldovagaz</w:t>
      </w:r>
      <w:r w:rsidRPr="001615A8">
        <w:rPr>
          <w:rFonts w:ascii="Times New Roman" w:hAnsi="Times New Roman"/>
          <w:sz w:val="24"/>
          <w:szCs w:val="24"/>
          <w:lang w:val="en-US" w:eastAsia="ru-RU"/>
        </w:rPr>
        <w:t xml:space="preserve"> </w:t>
      </w:r>
      <w:r w:rsidRPr="001615A8">
        <w:rPr>
          <w:rFonts w:ascii="Times New Roman" w:hAnsi="Times New Roman"/>
          <w:i/>
          <w:sz w:val="24"/>
          <w:szCs w:val="24"/>
          <w:lang w:val="en-US" w:eastAsia="ru-RU"/>
        </w:rPr>
        <w:t>JSC</w:t>
      </w:r>
      <w:r w:rsidRPr="001615A8">
        <w:rPr>
          <w:rFonts w:ascii="Times New Roman" w:hAnsi="Times New Roman"/>
          <w:sz w:val="24"/>
          <w:szCs w:val="24"/>
          <w:lang w:val="en-US" w:eastAsia="ru-RU"/>
        </w:rPr>
        <w:t xml:space="preserve"> is a single vertically integrated company, thus having a monopoly position by controlling the entire chain of gas business (import, transit, transmission, wholesale supply, distribution and retail supply). It is designated as the national operator of the gas system and dominant supplier. It signs import contract with JSC Gazprom and an agreement for the use of gas storage in Ukraine. Its shareholders are JSC </w:t>
      </w:r>
      <w:r w:rsidRPr="001615A8">
        <w:rPr>
          <w:rFonts w:ascii="Times New Roman" w:hAnsi="Times New Roman"/>
          <w:color w:val="000000"/>
          <w:sz w:val="24"/>
          <w:szCs w:val="24"/>
          <w:lang w:val="en-US" w:eastAsia="ru-RU"/>
        </w:rPr>
        <w:t>Gazprom</w:t>
      </w:r>
      <w:r w:rsidRPr="001615A8">
        <w:rPr>
          <w:rFonts w:ascii="Times New Roman" w:hAnsi="Times New Roman"/>
          <w:sz w:val="24"/>
          <w:szCs w:val="24"/>
          <w:lang w:val="en-US" w:eastAsia="ru-RU"/>
        </w:rPr>
        <w:t xml:space="preserve"> (50%), central public administration of the RoM (36.6%), regional authorities of the Transnistria region (13.4%);</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sz w:val="24"/>
          <w:szCs w:val="24"/>
          <w:lang w:val="en-US" w:eastAsia="ru-RU"/>
        </w:rPr>
        <w:t xml:space="preserve">2 transmission system operators in the right part of Moldova : </w:t>
      </w:r>
      <w:r w:rsidRPr="001615A8">
        <w:rPr>
          <w:rFonts w:ascii="Times New Roman" w:hAnsi="Times New Roman"/>
          <w:i/>
          <w:sz w:val="24"/>
          <w:szCs w:val="24"/>
          <w:lang w:val="en-US" w:eastAsia="ru-RU"/>
        </w:rPr>
        <w:t>LLC</w:t>
      </w:r>
      <w:r w:rsidRPr="001615A8">
        <w:rPr>
          <w:rFonts w:ascii="Times New Roman" w:hAnsi="Times New Roman"/>
          <w:sz w:val="24"/>
          <w:szCs w:val="24"/>
          <w:lang w:val="en-US" w:eastAsia="ru-RU"/>
        </w:rPr>
        <w:t xml:space="preserve"> </w:t>
      </w:r>
      <w:r w:rsidRPr="001615A8">
        <w:rPr>
          <w:rFonts w:ascii="Times New Roman" w:hAnsi="Times New Roman"/>
          <w:i/>
          <w:color w:val="000000"/>
          <w:sz w:val="24"/>
          <w:szCs w:val="24"/>
          <w:lang w:val="en-US" w:eastAsia="ru-RU"/>
        </w:rPr>
        <w:t xml:space="preserve">Moldovatransgaz </w:t>
      </w:r>
      <w:r w:rsidRPr="001615A8">
        <w:rPr>
          <w:rFonts w:ascii="Times New Roman" w:hAnsi="Times New Roman"/>
          <w:color w:val="000000"/>
          <w:sz w:val="24"/>
          <w:szCs w:val="24"/>
          <w:lang w:val="en-US" w:eastAsia="ru-RU"/>
        </w:rPr>
        <w:t xml:space="preserve">( subsidiary of Moldovagaz JSC) and </w:t>
      </w:r>
      <w:r w:rsidRPr="001615A8">
        <w:rPr>
          <w:rFonts w:ascii="Times New Roman" w:hAnsi="Times New Roman"/>
          <w:i/>
          <w:color w:val="000000"/>
          <w:sz w:val="24"/>
          <w:szCs w:val="24"/>
          <w:lang w:val="en-US" w:eastAsia="ru-RU"/>
        </w:rPr>
        <w:t>SE Vestmoldtransgaz</w:t>
      </w:r>
      <w:r w:rsidRPr="001615A8">
        <w:rPr>
          <w:rFonts w:ascii="Times New Roman" w:hAnsi="Times New Roman"/>
          <w:color w:val="000000"/>
          <w:sz w:val="24"/>
          <w:szCs w:val="24"/>
          <w:lang w:val="en-US" w:eastAsia="ru-RU"/>
        </w:rPr>
        <w:t xml:space="preserve"> (state-owned company) that manages the new pipeline Iasi-Ungheni (interconnection with Romanian gas system);</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sz w:val="24"/>
          <w:szCs w:val="24"/>
          <w:lang w:val="en-US" w:eastAsia="ru-RU"/>
        </w:rPr>
        <w:t xml:space="preserve">12 regional distribution system operators (all subsidiaries of Moldovagaz JSC); </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sz w:val="24"/>
          <w:szCs w:val="24"/>
          <w:lang w:val="en-US" w:eastAsia="ru-RU"/>
        </w:rPr>
        <w:t>12 distribution system operators and suppliers at regulated tariffs;</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sz w:val="24"/>
          <w:szCs w:val="24"/>
          <w:lang w:val="en-US" w:eastAsia="ru-RU"/>
        </w:rPr>
        <w:t>2 suppliers at nonregulated tariffs;</w:t>
      </w:r>
    </w:p>
    <w:p w:rsidR="00CC0A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color w:val="000000"/>
          <w:sz w:val="24"/>
          <w:szCs w:val="24"/>
          <w:lang w:val="en-US" w:eastAsia="ru-RU"/>
        </w:rPr>
        <w:t xml:space="preserve">1 transmission operator in the left part of Moldova (Transnistria) - </w:t>
      </w:r>
      <w:r w:rsidRPr="001615A8">
        <w:rPr>
          <w:rFonts w:ascii="Times New Roman" w:hAnsi="Times New Roman"/>
          <w:i/>
          <w:color w:val="000000"/>
          <w:sz w:val="24"/>
          <w:szCs w:val="24"/>
          <w:lang w:val="en-US" w:eastAsia="ru-RU"/>
        </w:rPr>
        <w:t>LLC Tiraspoltransgaz</w:t>
      </w:r>
      <w:r w:rsidRPr="001615A8">
        <w:rPr>
          <w:rFonts w:ascii="Times New Roman" w:hAnsi="Times New Roman"/>
          <w:sz w:val="24"/>
          <w:szCs w:val="24"/>
          <w:lang w:val="en-US" w:eastAsia="ru-RU"/>
        </w:rPr>
        <w:t xml:space="preserve"> (subsidiary of Moldovagaz JSC); </w:t>
      </w:r>
    </w:p>
    <w:p w:rsidR="000C739A" w:rsidRPr="001615A8" w:rsidRDefault="000C739A" w:rsidP="00CC0A9A">
      <w:pPr>
        <w:pStyle w:val="a5"/>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1615A8">
        <w:rPr>
          <w:rFonts w:ascii="Times New Roman" w:hAnsi="Times New Roman"/>
          <w:sz w:val="24"/>
          <w:szCs w:val="24"/>
          <w:lang w:val="en-US" w:eastAsia="ru-RU"/>
        </w:rPr>
        <w:t>5 distribution system operators in Transnistria (subsidiaries of LLC Tiraspoltransgaz).</w:t>
      </w:r>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69.</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According to the Rules of natural gas market, the status of the national operator of the gas system was assigned to Moldovagaz JSC. As per status of January 1, 2016, on the gas market there are 11 licensed suppliers operating at regulated tariffs, two at non-regulated tariffs, a transmission system operator (TSO) - LLC Moldovatransgaz and 2</w:t>
      </w:r>
      <w:r w:rsidR="006515CD" w:rsidRPr="001615A8">
        <w:rPr>
          <w:rFonts w:ascii="Times New Roman" w:hAnsi="Times New Roman"/>
          <w:sz w:val="24"/>
          <w:szCs w:val="24"/>
          <w:lang w:val="en-US" w:eastAsia="ru-RU"/>
        </w:rPr>
        <w:t>3</w:t>
      </w:r>
      <w:r w:rsidR="000C739A" w:rsidRPr="001615A8">
        <w:rPr>
          <w:rFonts w:ascii="Times New Roman" w:hAnsi="Times New Roman"/>
          <w:sz w:val="24"/>
          <w:szCs w:val="24"/>
          <w:lang w:val="en-US" w:eastAsia="ru-RU"/>
        </w:rPr>
        <w:t xml:space="preserve"> licensees for natural gas distribution (Transnistria`s gas enterprises are not regulated from Moldovan authorities). </w:t>
      </w:r>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70.</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According to the </w:t>
      </w:r>
      <w:r w:rsidR="000C739A" w:rsidRPr="001615A8">
        <w:rPr>
          <w:rFonts w:ascii="Times New Roman" w:hAnsi="Times New Roman"/>
          <w:sz w:val="24"/>
          <w:szCs w:val="24"/>
          <w:lang w:val="en-US"/>
        </w:rPr>
        <w:t>NAER</w:t>
      </w:r>
      <w:r w:rsidR="000C739A" w:rsidRPr="001615A8">
        <w:rPr>
          <w:rFonts w:ascii="Times New Roman" w:hAnsi="Times New Roman"/>
          <w:sz w:val="24"/>
          <w:szCs w:val="24"/>
          <w:lang w:val="en-US" w:eastAsia="ru-RU"/>
        </w:rPr>
        <w:t xml:space="preserve"> Decision no. 408 of 6 April 2011, the natural gas market in the RoM is determined as being uncompetitive because of a single import source, with imports being carried out by the supplier at regulated tariffs – Moldovagaz JSC.</w:t>
      </w:r>
    </w:p>
    <w:p w:rsidR="000C739A" w:rsidRPr="001615A8" w:rsidRDefault="00325BBF" w:rsidP="00325BBF">
      <w:pPr>
        <w:rPr>
          <w:rFonts w:ascii="Times New Roman" w:hAnsi="Times New Roman"/>
          <w:b/>
          <w:sz w:val="28"/>
          <w:szCs w:val="28"/>
          <w:lang w:val="en-US"/>
        </w:rPr>
      </w:pPr>
      <w:bookmarkStart w:id="332" w:name="_Toc368250757"/>
      <w:bookmarkStart w:id="333" w:name="_Toc475612265"/>
      <w:r w:rsidRPr="001615A8">
        <w:rPr>
          <w:rFonts w:ascii="Times New Roman" w:hAnsi="Times New Roman"/>
          <w:b/>
          <w:sz w:val="28"/>
          <w:szCs w:val="28"/>
          <w:lang w:val="en-US"/>
        </w:rPr>
        <w:t xml:space="preserve">2.2. </w:t>
      </w:r>
      <w:r w:rsidR="000C739A" w:rsidRPr="001615A8">
        <w:rPr>
          <w:rFonts w:ascii="Times New Roman" w:hAnsi="Times New Roman"/>
          <w:b/>
          <w:sz w:val="28"/>
          <w:szCs w:val="28"/>
          <w:lang w:val="en-US"/>
        </w:rPr>
        <w:t>Regulatory framework</w:t>
      </w:r>
      <w:bookmarkEnd w:id="332"/>
      <w:bookmarkEnd w:id="333"/>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71.</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The law on natural gas</w:t>
      </w:r>
      <w:r w:rsidR="000C739A" w:rsidRPr="001615A8">
        <w:rPr>
          <w:rFonts w:ascii="Times New Roman" w:hAnsi="Times New Roman"/>
          <w:sz w:val="24"/>
          <w:szCs w:val="24"/>
          <w:lang w:val="en-US"/>
        </w:rPr>
        <w:t xml:space="preserve"> No. 108 of </w:t>
      </w:r>
      <w:r w:rsidR="00F04A50" w:rsidRPr="001615A8">
        <w:rPr>
          <w:rFonts w:ascii="Times New Roman" w:hAnsi="Times New Roman"/>
          <w:sz w:val="24"/>
          <w:szCs w:val="24"/>
          <w:lang w:val="en-US"/>
        </w:rPr>
        <w:t xml:space="preserve">May </w:t>
      </w:r>
      <w:r w:rsidR="000C739A" w:rsidRPr="001615A8">
        <w:rPr>
          <w:rFonts w:ascii="Times New Roman" w:hAnsi="Times New Roman"/>
          <w:sz w:val="24"/>
          <w:szCs w:val="24"/>
          <w:lang w:val="en-US"/>
        </w:rPr>
        <w:t>27</w:t>
      </w:r>
      <w:r w:rsidR="00F04A50"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2016</w:t>
      </w:r>
      <w:r w:rsidR="000C739A" w:rsidRPr="001615A8">
        <w:rPr>
          <w:rFonts w:ascii="Times New Roman" w:hAnsi="Times New Roman"/>
          <w:sz w:val="24"/>
          <w:szCs w:val="24"/>
          <w:lang w:val="en-US" w:eastAsia="ru-RU"/>
        </w:rPr>
        <w:t>, which transposes Directive 2009/73 / EC is the main law in the gas sector.</w:t>
      </w:r>
    </w:p>
    <w:p w:rsidR="000C739A" w:rsidRPr="001615A8" w:rsidRDefault="000C739A" w:rsidP="000C739A">
      <w:p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 xml:space="preserve">In addition, there are some decisions of </w:t>
      </w:r>
      <w:r w:rsidRPr="001615A8">
        <w:rPr>
          <w:rFonts w:ascii="Times New Roman" w:hAnsi="Times New Roman"/>
          <w:sz w:val="24"/>
          <w:szCs w:val="24"/>
          <w:lang w:val="en-US"/>
        </w:rPr>
        <w:t>NAER</w:t>
      </w:r>
      <w:r w:rsidRPr="001615A8">
        <w:rPr>
          <w:rFonts w:ascii="Times New Roman" w:hAnsi="Times New Roman"/>
          <w:sz w:val="24"/>
          <w:szCs w:val="24"/>
          <w:lang w:val="en-US" w:eastAsia="ru-RU"/>
        </w:rPr>
        <w:t xml:space="preserve"> in the field of natural gas that are relevant:</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Natural gas market rules;</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Regulation on supply and use of natural gas;</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Regulation on natural gas measuring for commercial purposes;</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Regulation on extension of natural gas network;</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Technical norms for gas transportation / transmission network;</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lastRenderedPageBreak/>
        <w:t>Technical norms of gas distribution networks;</w:t>
      </w:r>
    </w:p>
    <w:p w:rsidR="00CC0A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Methodology of calculation and application of natural gas tariffs;</w:t>
      </w:r>
    </w:p>
    <w:p w:rsidR="000C739A" w:rsidRPr="001615A8" w:rsidRDefault="000C739A" w:rsidP="00CC0A9A">
      <w:pPr>
        <w:pStyle w:val="a5"/>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1615A8">
        <w:rPr>
          <w:rFonts w:ascii="Times New Roman" w:hAnsi="Times New Roman"/>
          <w:sz w:val="24"/>
          <w:szCs w:val="24"/>
          <w:lang w:val="en-US" w:eastAsia="ru-RU"/>
        </w:rPr>
        <w:t>Methodologies of calculation of natural gas losses in transportation and distribution networks, etc.</w:t>
      </w:r>
    </w:p>
    <w:p w:rsidR="000C739A" w:rsidRPr="001615A8" w:rsidRDefault="00325BBF" w:rsidP="00325BBF">
      <w:pPr>
        <w:rPr>
          <w:rFonts w:ascii="Times New Roman" w:hAnsi="Times New Roman"/>
          <w:b/>
          <w:sz w:val="28"/>
          <w:szCs w:val="28"/>
          <w:lang w:val="en-US"/>
        </w:rPr>
      </w:pPr>
      <w:bookmarkStart w:id="334" w:name="_Toc368250758"/>
      <w:bookmarkStart w:id="335" w:name="_Toc475612266"/>
      <w:r w:rsidRPr="001615A8">
        <w:rPr>
          <w:rFonts w:ascii="Times New Roman" w:hAnsi="Times New Roman"/>
          <w:b/>
          <w:sz w:val="28"/>
          <w:szCs w:val="28"/>
          <w:lang w:val="en-US"/>
        </w:rPr>
        <w:t xml:space="preserve">2.3. </w:t>
      </w:r>
      <w:r w:rsidR="000C739A" w:rsidRPr="001615A8">
        <w:rPr>
          <w:rFonts w:ascii="Times New Roman" w:hAnsi="Times New Roman"/>
          <w:b/>
          <w:sz w:val="28"/>
          <w:szCs w:val="28"/>
          <w:lang w:val="en-US"/>
        </w:rPr>
        <w:t>Diversification of sources and gas supply networks</w:t>
      </w:r>
      <w:bookmarkEnd w:id="334"/>
      <w:bookmarkEnd w:id="335"/>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72.</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There is quite poor diversification of primary energy supply in the RoM as natural gas represents more than 34.7% of the total primary energy supply of the mainland. Gas is supplied predominantly from Russia (in 2015 1007,4 </w:t>
      </w:r>
      <w:r w:rsidR="00C94789" w:rsidRPr="001615A8">
        <w:rPr>
          <w:rFonts w:ascii="Times New Roman" w:hAnsi="Times New Roman"/>
          <w:bCs/>
          <w:sz w:val="24"/>
          <w:szCs w:val="24"/>
          <w:lang w:val="en-US" w:eastAsia="ar-SA"/>
        </w:rPr>
        <w:t>mln.</w:t>
      </w:r>
      <w:r w:rsidR="000C739A" w:rsidRPr="001615A8">
        <w:rPr>
          <w:rFonts w:ascii="Times New Roman" w:hAnsi="Times New Roman"/>
          <w:sz w:val="24"/>
          <w:szCs w:val="24"/>
          <w:lang w:val="en-US" w:eastAsia="ru-RU"/>
        </w:rPr>
        <w:t xml:space="preserve"> m</w:t>
      </w:r>
      <w:r w:rsidR="000C739A" w:rsidRPr="001615A8">
        <w:rPr>
          <w:rFonts w:ascii="Times New Roman" w:hAnsi="Times New Roman"/>
          <w:sz w:val="24"/>
          <w:szCs w:val="24"/>
          <w:vertAlign w:val="superscript"/>
          <w:lang w:val="en-US" w:eastAsia="ru-RU"/>
        </w:rPr>
        <w:t xml:space="preserve">3 </w:t>
      </w:r>
      <w:r w:rsidR="000C739A" w:rsidRPr="001615A8">
        <w:rPr>
          <w:rFonts w:ascii="Times New Roman" w:hAnsi="Times New Roman"/>
          <w:sz w:val="24"/>
          <w:szCs w:val="24"/>
          <w:lang w:val="en-US" w:eastAsia="ru-RU"/>
        </w:rPr>
        <w:t>or 99,9% of total) and only 0,1% (1,1 mil m</w:t>
      </w:r>
      <w:r w:rsidR="000C739A" w:rsidRPr="001615A8">
        <w:rPr>
          <w:rFonts w:ascii="Times New Roman" w:hAnsi="Times New Roman"/>
          <w:sz w:val="24"/>
          <w:szCs w:val="24"/>
          <w:vertAlign w:val="superscript"/>
          <w:lang w:val="en-US" w:eastAsia="ru-RU"/>
        </w:rPr>
        <w:t>3</w:t>
      </w:r>
      <w:r w:rsidR="000C739A" w:rsidRPr="001615A8">
        <w:rPr>
          <w:rFonts w:ascii="Times New Roman" w:hAnsi="Times New Roman"/>
          <w:sz w:val="24"/>
          <w:szCs w:val="24"/>
          <w:lang w:val="en-US" w:eastAsia="ru-RU"/>
        </w:rPr>
        <w:t>) gas imports from Romania through new pipeline interconnection Iasi - Ungheni that was put into operation in 2014.</w:t>
      </w:r>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73.</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Moldova is an important transit country for Russian natural gas, being on the route from Ukraine to Romania, Bulgaria and Turkey, including branches to Greece and FYR of Macedonia. The total length of Moldova’s three transit pipelines is 247 km (LLC Moldovatransgaz) with a total capacity of 34.6 bcm/y.</w:t>
      </w:r>
    </w:p>
    <w:p w:rsidR="000C739A" w:rsidRPr="001615A8" w:rsidRDefault="000C739A" w:rsidP="000C739A">
      <w:p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Another pipeline interconnection with Ukraine in the north of the country traverses through Moldova to connect two parts of the Ukrainian network. This pipeline, with a capacity of 9.1 bcm/y, has an important role in security of supply for Moldova, as it connects to the storage facilities Bogorodchany in Ukraine.</w:t>
      </w:r>
    </w:p>
    <w:p w:rsidR="000C739A" w:rsidRPr="001615A8" w:rsidRDefault="00CC0A9A" w:rsidP="00CC0A9A">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74.</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In practice, the capacity utilization rate of all cross-border pipelines is only about 45–55%, about 20 bcm/y of natural gas is transited through the Southern route and 1.3 – 2 bcm/y through the Northern route. </w:t>
      </w:r>
    </w:p>
    <w:p w:rsidR="000C739A" w:rsidRPr="001615A8" w:rsidRDefault="000C739A" w:rsidP="000C739A">
      <w:pPr>
        <w:tabs>
          <w:tab w:val="clear" w:pos="567"/>
          <w:tab w:val="num" w:pos="720"/>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The national network is only partly used as well. The internal transmission network stretches over 1,550 km. There are no gas storage facilities in Moldova and there is no access to LNG.</w:t>
      </w:r>
    </w:p>
    <w:p w:rsidR="000C739A" w:rsidRPr="001615A8" w:rsidRDefault="0078616E" w:rsidP="0078616E">
      <w:pPr>
        <w:tabs>
          <w:tab w:val="clear" w:pos="567"/>
          <w:tab w:val="num" w:pos="720"/>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75.</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It should be mentioned that actually all districts of RoM have access to natural gas, and 918 of localities from total of 1533 are gasified (59,9%).  </w:t>
      </w:r>
    </w:p>
    <w:p w:rsidR="000C739A" w:rsidRPr="001615A8" w:rsidRDefault="0078616E" w:rsidP="0078616E">
      <w:pPr>
        <w:tabs>
          <w:tab w:val="clear" w:pos="567"/>
          <w:tab w:val="num" w:pos="720"/>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76.</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Pipeline interconnection with Romania (Iasi-Ungheni) was put into operation in 2014 but currently it can be used only at a very low capacity level due to several technical constraints, which limit the amount of natural gas that can be injected in the Moldovan natural gas transmission system from this interconnection. In order to use the Iasi-Ungheni interconnection at the full capacity, it is necessary to develop the transmission gas pipeline Ungheni-Chisinau, which is planned to be built by the end of 2019.</w:t>
      </w:r>
    </w:p>
    <w:p w:rsidR="000C739A" w:rsidRPr="001615A8" w:rsidRDefault="0078616E" w:rsidP="0078616E">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77.</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Currently the priority regarding infrastructure development in gas sector of RoM is the project for the construction of the Ungheni-Chisinau pipeline.</w:t>
      </w:r>
    </w:p>
    <w:p w:rsidR="000C739A" w:rsidRPr="001615A8" w:rsidRDefault="000C739A" w:rsidP="000C739A">
      <w:pPr>
        <w:tabs>
          <w:tab w:val="clear" w:pos="567"/>
        </w:tabs>
        <w:spacing w:after="0"/>
        <w:rPr>
          <w:rStyle w:val="translation-chunk"/>
          <w:rFonts w:ascii="Times New Roman" w:hAnsi="Times New Roman"/>
          <w:color w:val="222222"/>
          <w:sz w:val="24"/>
          <w:szCs w:val="24"/>
          <w:lang w:val="en-US"/>
        </w:rPr>
      </w:pPr>
      <w:r w:rsidRPr="001615A8">
        <w:rPr>
          <w:rStyle w:val="translation-chunk"/>
          <w:rFonts w:ascii="Times New Roman" w:hAnsi="Times New Roman"/>
          <w:color w:val="222222"/>
          <w:sz w:val="24"/>
          <w:szCs w:val="24"/>
          <w:lang w:val="en-US"/>
        </w:rPr>
        <w:t xml:space="preserve">This project provides for the construction of approx. 120 km of gas pipeline (Ø600mm) with an estimate budget of approx. </w:t>
      </w:r>
      <w:r w:rsidR="006515CD" w:rsidRPr="001615A8">
        <w:rPr>
          <w:rStyle w:val="translation-chunk"/>
          <w:rFonts w:ascii="Times New Roman" w:hAnsi="Times New Roman"/>
          <w:color w:val="222222"/>
          <w:sz w:val="24"/>
          <w:szCs w:val="24"/>
          <w:lang w:val="en-US"/>
        </w:rPr>
        <w:t>112</w:t>
      </w:r>
      <w:r w:rsidRPr="001615A8">
        <w:rPr>
          <w:rStyle w:val="translation-chunk"/>
          <w:rFonts w:ascii="Times New Roman" w:hAnsi="Times New Roman"/>
          <w:color w:val="222222"/>
          <w:sz w:val="24"/>
          <w:szCs w:val="24"/>
          <w:lang w:val="en-US"/>
        </w:rPr>
        <w:t xml:space="preserve"> </w:t>
      </w:r>
      <w:r w:rsidR="00C94789" w:rsidRPr="001615A8">
        <w:rPr>
          <w:rFonts w:ascii="Times New Roman" w:hAnsi="Times New Roman"/>
          <w:bCs/>
          <w:sz w:val="24"/>
          <w:szCs w:val="24"/>
          <w:lang w:val="en-US" w:eastAsia="ar-SA"/>
        </w:rPr>
        <w:t>mln</w:t>
      </w:r>
      <w:r w:rsidRPr="001615A8">
        <w:rPr>
          <w:rStyle w:val="translation-chunk"/>
          <w:rFonts w:ascii="Times New Roman" w:hAnsi="Times New Roman"/>
          <w:color w:val="222222"/>
          <w:sz w:val="24"/>
          <w:szCs w:val="24"/>
          <w:lang w:val="en-US"/>
        </w:rPr>
        <w:t>. E</w:t>
      </w:r>
      <w:r w:rsidR="00C94789" w:rsidRPr="001615A8">
        <w:rPr>
          <w:rStyle w:val="translation-chunk"/>
          <w:rFonts w:ascii="Times New Roman" w:hAnsi="Times New Roman"/>
          <w:color w:val="222222"/>
          <w:sz w:val="24"/>
          <w:szCs w:val="24"/>
          <w:lang w:val="en-US"/>
        </w:rPr>
        <w:t>UR</w:t>
      </w:r>
      <w:r w:rsidRPr="001615A8">
        <w:rPr>
          <w:rStyle w:val="translation-chunk"/>
          <w:rFonts w:ascii="Times New Roman" w:hAnsi="Times New Roman"/>
          <w:color w:val="222222"/>
          <w:sz w:val="24"/>
          <w:szCs w:val="24"/>
          <w:lang w:val="en-US"/>
        </w:rPr>
        <w:t xml:space="preserve">. </w:t>
      </w:r>
      <w:r w:rsidR="006515CD" w:rsidRPr="001615A8">
        <w:rPr>
          <w:rStyle w:val="translation-chunk"/>
          <w:rFonts w:ascii="Times New Roman" w:hAnsi="Times New Roman"/>
          <w:color w:val="222222"/>
          <w:sz w:val="24"/>
          <w:szCs w:val="24"/>
          <w:lang w:val="en-US"/>
        </w:rPr>
        <w:t>T</w:t>
      </w:r>
      <w:r w:rsidRPr="001615A8">
        <w:rPr>
          <w:rStyle w:val="translation-chunk"/>
          <w:rFonts w:ascii="Times New Roman" w:hAnsi="Times New Roman"/>
          <w:color w:val="222222"/>
          <w:sz w:val="24"/>
          <w:szCs w:val="24"/>
          <w:lang w:val="en-US"/>
        </w:rPr>
        <w:t>he Moldovan authorities plan to complete this project at the end of the year 2019. The funding is expected to be from loans</w:t>
      </w:r>
      <w:r w:rsidR="006515CD" w:rsidRPr="001615A8">
        <w:rPr>
          <w:rStyle w:val="translation-chunk"/>
          <w:rFonts w:ascii="Times New Roman" w:hAnsi="Times New Roman"/>
          <w:color w:val="222222"/>
          <w:sz w:val="24"/>
          <w:szCs w:val="24"/>
          <w:lang w:val="en-US"/>
        </w:rPr>
        <w:t xml:space="preserve"> and a component of grant</w:t>
      </w:r>
      <w:r w:rsidRPr="001615A8">
        <w:rPr>
          <w:rStyle w:val="translation-chunk"/>
          <w:rFonts w:ascii="Times New Roman" w:hAnsi="Times New Roman"/>
          <w:color w:val="222222"/>
          <w:sz w:val="24"/>
          <w:szCs w:val="24"/>
          <w:lang w:val="en-US"/>
        </w:rPr>
        <w:t xml:space="preserve">, which will be contracted by the </w:t>
      </w:r>
      <w:r w:rsidR="006515CD" w:rsidRPr="001615A8">
        <w:rPr>
          <w:rStyle w:val="translation-chunk"/>
          <w:rFonts w:ascii="Times New Roman" w:hAnsi="Times New Roman"/>
          <w:color w:val="222222"/>
          <w:sz w:val="24"/>
          <w:szCs w:val="24"/>
          <w:lang w:val="en-US"/>
        </w:rPr>
        <w:t>I</w:t>
      </w:r>
      <w:r w:rsidR="00CE2CC4" w:rsidRPr="001615A8">
        <w:rPr>
          <w:rStyle w:val="translation-chunk"/>
          <w:rFonts w:ascii="Times New Roman" w:hAnsi="Times New Roman"/>
          <w:color w:val="222222"/>
          <w:sz w:val="24"/>
          <w:szCs w:val="24"/>
          <w:lang w:val="en-US"/>
        </w:rPr>
        <w:t>FIs</w:t>
      </w:r>
      <w:r w:rsidRPr="001615A8">
        <w:rPr>
          <w:rStyle w:val="translation-chunk"/>
          <w:rFonts w:ascii="Times New Roman" w:hAnsi="Times New Roman"/>
          <w:color w:val="222222"/>
          <w:sz w:val="24"/>
          <w:szCs w:val="24"/>
          <w:lang w:val="en-US"/>
        </w:rPr>
        <w:t xml:space="preserve">. </w:t>
      </w:r>
    </w:p>
    <w:p w:rsidR="005242F2" w:rsidRPr="001615A8" w:rsidRDefault="005242F2" w:rsidP="005242F2">
      <w:pPr>
        <w:tabs>
          <w:tab w:val="clear" w:pos="567"/>
        </w:tabs>
        <w:spacing w:after="0"/>
        <w:ind w:firstLine="567"/>
        <w:rPr>
          <w:rFonts w:ascii="Times New Roman" w:hAnsi="Times New Roman"/>
          <w:noProof/>
          <w:sz w:val="24"/>
          <w:szCs w:val="24"/>
          <w:lang w:val="en-US" w:eastAsia="ru-RU"/>
        </w:rPr>
      </w:pPr>
    </w:p>
    <w:p w:rsidR="000C739A" w:rsidRPr="001615A8" w:rsidRDefault="000C739A" w:rsidP="005242F2">
      <w:pPr>
        <w:tabs>
          <w:tab w:val="clear" w:pos="567"/>
        </w:tabs>
        <w:spacing w:after="0"/>
        <w:ind w:firstLine="567"/>
        <w:rPr>
          <w:rFonts w:ascii="Times New Roman" w:hAnsi="Times New Roman"/>
          <w:noProof/>
          <w:sz w:val="24"/>
          <w:szCs w:val="24"/>
          <w:lang w:val="en-US" w:eastAsia="ru-RU"/>
        </w:rPr>
      </w:pPr>
      <w:r w:rsidRPr="001615A8">
        <w:rPr>
          <w:rFonts w:ascii="Times New Roman" w:hAnsi="Times New Roman"/>
          <w:noProof/>
          <w:sz w:val="24"/>
          <w:szCs w:val="24"/>
          <w:lang w:val="ru-RU" w:eastAsia="ru-RU"/>
        </w:rPr>
        <w:lastRenderedPageBreak/>
        <mc:AlternateContent>
          <mc:Choice Requires="wpg">
            <w:drawing>
              <wp:anchor distT="0" distB="0" distL="114300" distR="114300" simplePos="0" relativeHeight="251659264" behindDoc="0" locked="0" layoutInCell="1" allowOverlap="1" wp14:anchorId="5149E49C" wp14:editId="1AD4181B">
                <wp:simplePos x="0" y="0"/>
                <wp:positionH relativeFrom="column">
                  <wp:posOffset>1130300</wp:posOffset>
                </wp:positionH>
                <wp:positionV relativeFrom="paragraph">
                  <wp:posOffset>101600</wp:posOffset>
                </wp:positionV>
                <wp:extent cx="3328035" cy="3649345"/>
                <wp:effectExtent l="0" t="0" r="5715" b="8255"/>
                <wp:wrapSquare wrapText="bothSides"/>
                <wp:docPr id="3" name="Group 3"/>
                <wp:cNvGraphicFramePr/>
                <a:graphic xmlns:a="http://schemas.openxmlformats.org/drawingml/2006/main">
                  <a:graphicData uri="http://schemas.microsoft.com/office/word/2010/wordprocessingGroup">
                    <wpg:wgp>
                      <wpg:cNvGrpSpPr/>
                      <wpg:grpSpPr>
                        <a:xfrm>
                          <a:off x="0" y="0"/>
                          <a:ext cx="3328035" cy="3649345"/>
                          <a:chOff x="0" y="0"/>
                          <a:chExt cx="4754880" cy="5430740"/>
                        </a:xfrm>
                      </wpg:grpSpPr>
                      <pic:pic xmlns:pic="http://schemas.openxmlformats.org/drawingml/2006/picture">
                        <pic:nvPicPr>
                          <pic:cNvPr id="18369"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880" cy="5430740"/>
                          </a:xfrm>
                          <a:prstGeom prst="rect">
                            <a:avLst/>
                          </a:prstGeom>
                          <a:noFill/>
                          <a:extLst>
                            <a:ext uri="{909E8E84-426E-40DD-AFC4-6F175D3DCCD1}">
                              <a14:hiddenFill xmlns:a14="http://schemas.microsoft.com/office/drawing/2010/main">
                                <a:solidFill>
                                  <a:srgbClr val="FFFFFF"/>
                                </a:solidFill>
                              </a14:hiddenFill>
                            </a:ext>
                          </a:extLst>
                        </pic:spPr>
                      </pic:pic>
                      <wps:wsp>
                        <wps:cNvPr id="18370" name="Rectangle 3"/>
                        <wps:cNvSpPr>
                          <a:spLocks noChangeArrowheads="1"/>
                        </wps:cNvSpPr>
                        <wps:spPr bwMode="auto">
                          <a:xfrm>
                            <a:off x="270345" y="5096786"/>
                            <a:ext cx="3483059" cy="33057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CC066B" w:rsidRDefault="00CC066B" w:rsidP="000C739A"/>
                          </w:txbxContent>
                        </wps:txbx>
                        <wps:bodyPr rot="0" vert="horz" wrap="square" lIns="91440" tIns="45720" rIns="91440" bIns="45720" anchor="ctr" anchorCtr="0" upright="1">
                          <a:noAutofit/>
                        </wps:bodyPr>
                      </wps:wsp>
                      <wps:wsp>
                        <wps:cNvPr id="63" name="Equal 16"/>
                        <wps:cNvSpPr>
                          <a:spLocks/>
                        </wps:cNvSpPr>
                        <wps:spPr bwMode="auto">
                          <a:xfrm>
                            <a:off x="1661823" y="1995777"/>
                            <a:ext cx="209550" cy="57150"/>
                          </a:xfrm>
                          <a:custGeom>
                            <a:avLst/>
                            <a:gdLst>
                              <a:gd name="T0" fmla="*/ 121204 w 914400"/>
                              <a:gd name="T1" fmla="*/ 43167 h 209550"/>
                              <a:gd name="T2" fmla="*/ 793196 w 914400"/>
                              <a:gd name="T3" fmla="*/ 43167 h 209550"/>
                              <a:gd name="T4" fmla="*/ 793196 w 914400"/>
                              <a:gd name="T5" fmla="*/ 92453 h 209550"/>
                              <a:gd name="T6" fmla="*/ 121204 w 914400"/>
                              <a:gd name="T7" fmla="*/ 92453 h 209550"/>
                              <a:gd name="T8" fmla="*/ 121204 w 914400"/>
                              <a:gd name="T9" fmla="*/ 43167 h 209550"/>
                              <a:gd name="T10" fmla="*/ 121204 w 914400"/>
                              <a:gd name="T11" fmla="*/ 117097 h 209550"/>
                              <a:gd name="T12" fmla="*/ 793196 w 914400"/>
                              <a:gd name="T13" fmla="*/ 117097 h 209550"/>
                              <a:gd name="T14" fmla="*/ 793196 w 914400"/>
                              <a:gd name="T15" fmla="*/ 166383 h 209550"/>
                              <a:gd name="T16" fmla="*/ 121204 w 914400"/>
                              <a:gd name="T17" fmla="*/ 166383 h 209550"/>
                              <a:gd name="T18" fmla="*/ 121204 w 914400"/>
                              <a:gd name="T19" fmla="*/ 117097 h 2095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4400" h="209550">
                                <a:moveTo>
                                  <a:pt x="121204" y="43167"/>
                                </a:moveTo>
                                <a:lnTo>
                                  <a:pt x="793196" y="43167"/>
                                </a:lnTo>
                                <a:lnTo>
                                  <a:pt x="793196" y="92453"/>
                                </a:lnTo>
                                <a:lnTo>
                                  <a:pt x="121204" y="92453"/>
                                </a:lnTo>
                                <a:lnTo>
                                  <a:pt x="121204" y="43167"/>
                                </a:lnTo>
                                <a:close/>
                                <a:moveTo>
                                  <a:pt x="121204" y="117097"/>
                                </a:moveTo>
                                <a:lnTo>
                                  <a:pt x="793196" y="117097"/>
                                </a:lnTo>
                                <a:lnTo>
                                  <a:pt x="793196" y="166383"/>
                                </a:lnTo>
                                <a:lnTo>
                                  <a:pt x="121204" y="166383"/>
                                </a:lnTo>
                                <a:lnTo>
                                  <a:pt x="121204" y="117097"/>
                                </a:lnTo>
                                <a:close/>
                              </a:path>
                            </a:pathLst>
                          </a:custGeom>
                          <a:solidFill>
                            <a:schemeClr val="accent6">
                              <a:lumMod val="50000"/>
                              <a:lumOff val="0"/>
                            </a:schemeClr>
                          </a:solidFill>
                          <a:ln>
                            <a:noFill/>
                          </a:ln>
                          <a:extLst>
                            <a:ext uri="{91240B29-F687-4F45-9708-019B960494DF}">
                              <a14:hiddenLine xmlns:a14="http://schemas.microsoft.com/office/drawing/2010/main" w="25400">
                                <a:solidFill>
                                  <a:schemeClr val="accent6">
                                    <a:lumMod val="50000"/>
                                    <a:lumOff val="0"/>
                                  </a:schemeClr>
                                </a:solidFill>
                                <a:round/>
                                <a:headEnd/>
                                <a:tailEnd/>
                              </a14:hiddenLine>
                            </a:ext>
                          </a:extLst>
                        </wps:spPr>
                        <wps:bodyPr rot="0" vert="horz" wrap="square" lIns="91440" tIns="45720" rIns="91440" bIns="45720" anchor="ctr" anchorCtr="0" upright="1">
                          <a:noAutofit/>
                        </wps:bodyPr>
                      </wps:wsp>
                      <wps:wsp>
                        <wps:cNvPr id="60" name="Straight Connector 18"/>
                        <wps:cNvCnPr>
                          <a:cxnSpLocks/>
                        </wps:cNvCnPr>
                        <wps:spPr>
                          <a:xfrm>
                            <a:off x="1868557" y="2051436"/>
                            <a:ext cx="1050290" cy="257175"/>
                          </a:xfrm>
                          <a:prstGeom prst="line">
                            <a:avLst/>
                          </a:prstGeom>
                          <a:ln w="28575">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89pt;margin-top:8pt;width:262.05pt;height:287.35pt;z-index:251659264;mso-width-relative:margin;mso-height-relative:margin" coordsize="47548,5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">
                <v:shape id="Picture 2" o:spid="_x0000_s1027" type="#_x0000_t75" style="position:absolute;width:47548;height:5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YofEAAAA3gAAAA8AAABkcnMvZG93bnJldi54bWxET9tqwkAQfRf6D8sUfNONCkGjm1AKQsRW&#10;2rQfMGTHJG12NmRXk/59VxB8m8O5zi4bTSuu1LvGsoLFPAJBXFrdcKXg+2s/W4NwHllja5kU/JGD&#10;LH2a7DDRduBPuha+EiGEXYIKau+7REpX1mTQzW1HHLiz7Q36APtK6h6HEG5auYyiWBpsODTU2NFr&#10;TeVvcTEKfobimL9hvGlOBxnl+OEXq/Fdqenz+LIF4Wn0D/Hdneswf72KN3B7J9w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KYofEAAAA3gAAAA8AAAAAAAAAAAAAAAAA&#10;nwIAAGRycy9kb3ducmV2LnhtbFBLBQYAAAAABAAEAPcAAACQAwAAAAA=&#10;">
                  <v:imagedata r:id="rId24" o:title=""/>
                  <v:path arrowok="t"/>
                </v:shape>
                <v:rect id="Rectangle 3" o:spid="_x0000_s1028" style="position:absolute;left:2703;top:50967;width:34831;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B5MMA&#10;AADeAAAADwAAAGRycy9kb3ducmV2LnhtbESPS4/CMAyE7yvxHyIjcVtSHgJUCIhFQsuVhzibxrQV&#10;jVMlWSj/fn1YaW+2PJ6Zb7XpXKOeFGLt2cBomIEiLrytuTRwOe8/F6BiQrbYeCYDb4qwWfc+Vphb&#10;/+IjPU+pVGLCMUcDVUptrnUsKnIYh74lltvdB4dJ1lBqG/Al5q7R4yybaYc1S0KFLe0qKh6nH2dA&#10;p296nLvxlSfZFG9f4X65ttqYQb/bLkEl6tK/+O/7YKX+YjIXAMGRG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B5MMAAADeAAAADwAAAAAAAAAAAAAAAACYAgAAZHJzL2Rv&#10;d25yZXYueG1sUEsFBgAAAAAEAAQA9QAAAIgDAAAAAA==&#10;" stroked="f" strokeweight="2pt">
                  <v:textbox>
                    <w:txbxContent>
                      <w:p w:rsidR="00B3534D" w:rsidRDefault="00B3534D" w:rsidP="000C739A"/>
                    </w:txbxContent>
                  </v:textbox>
                </v:rect>
                <v:shape id="Equal 16" o:spid="_x0000_s1029" style="position:absolute;left:16618;top:19957;width:2095;height:572;visibility:visible;mso-wrap-style:square;v-text-anchor:middle" coordsize="91440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k8MA&#10;AADbAAAADwAAAGRycy9kb3ducmV2LnhtbESP0WoCMRRE3wv+Q7hC32rWClJWo4haKKVWXf2Ay+a6&#10;u7i5WZI0rn/fCIU+DjNnhpkve9OKSM43lhWMRxkI4tLqhisF59P7yxsIH5A1tpZJwZ08LBeDpznm&#10;2t74SLEIlUgl7HNUUIfQ5VL6siaDfmQ74uRdrDMYknSV1A5vqdy08jXLptJgw2mhxo7WNZXX4sco&#10;mG4L9/25n8Qot4c7YTx97TYbpZ6H/WoGIlAf/sN/9IdO3AQe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sk8MAAADbAAAADwAAAAAAAAAAAAAAAACYAgAAZHJzL2Rv&#10;d25yZXYueG1sUEsFBgAAAAAEAAQA9QAAAIgDAAAAAA==&#10;" path="m121204,43167r671992,l793196,92453r-671992,l121204,43167xm121204,117097r671992,l793196,166383r-671992,l121204,117097xe" fillcolor="#974706 [1609]" stroked="f" strokecolor="#974706 [1609]" strokeweight="2pt">
                  <v:path arrowok="t" o:connecttype="custom" o:connectlocs="27776,11773;181774,11773;181774,25214;27776,25214;27776,11773;27776,31936;181774,31936;181774,45377;27776,45377;27776,31936" o:connectangles="0,0,0,0,0,0,0,0,0,0"/>
                </v:shape>
                <v:line id="Straight Connector 18" o:spid="_x0000_s1030" style="position:absolute;visibility:visible;mso-wrap-style:square" from="18685,20514" to="29188,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5LcAAAADbAAAADwAAAGRycy9kb3ducmV2LnhtbERPS27CMBDdI3EHa5C6Iw6opG0agxAt&#10;oltoDjCKp/kQj6PYJUlPjxdIXT69f7YbTStu1LvasoJVFIMgLqyuuVSQfx+XryCcR9bYWiYFEznY&#10;beezDFNtBz7T7eJLEULYpaig8r5LpXRFRQZdZDviwP3Y3qAPsC+l7nEI4aaV6zhOpMGaQ0OFHR0q&#10;Kq6XX6OgSfzfS1fm9cT55vnt2nwcT5+NUk+Lcf8OwtPo/8UP95dWkIT14Uv4A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BeS3AAAAA2wAAAA8AAAAAAAAAAAAAAAAA&#10;oQIAAGRycy9kb3ducmV2LnhtbFBLBQYAAAAABAAEAPkAAACOAwAAAAA=&#10;" strokecolor="#943634 [2405]" strokeweight="2.25pt">
                  <v:stroke dashstyle="dash"/>
                  <o:lock v:ext="edit" shapetype="f"/>
                </v:line>
                <w10:wrap type="square"/>
              </v:group>
            </w:pict>
          </mc:Fallback>
        </mc:AlternateContent>
      </w:r>
    </w:p>
    <w:p w:rsidR="000C739A" w:rsidRPr="001615A8" w:rsidRDefault="000C739A" w:rsidP="000C739A">
      <w:pPr>
        <w:tabs>
          <w:tab w:val="clear" w:pos="567"/>
        </w:tabs>
        <w:ind w:firstLine="567"/>
        <w:jc w:val="center"/>
        <w:rPr>
          <w:rFonts w:ascii="Times New Roman" w:hAnsi="Times New Roman"/>
          <w:b/>
          <w:noProof/>
          <w:sz w:val="24"/>
          <w:szCs w:val="24"/>
          <w:lang w:val="en-US" w:eastAsia="ru-RU"/>
        </w:rPr>
      </w:pPr>
    </w:p>
    <w:p w:rsidR="000C739A" w:rsidRPr="001615A8" w:rsidRDefault="000C739A" w:rsidP="000C739A">
      <w:pPr>
        <w:tabs>
          <w:tab w:val="clear" w:pos="567"/>
        </w:tabs>
        <w:rPr>
          <w:rFonts w:ascii="Times New Roman" w:hAnsi="Times New Roman"/>
          <w:b/>
          <w:noProof/>
          <w:sz w:val="24"/>
          <w:szCs w:val="24"/>
          <w:lang w:val="en-US" w:eastAsia="ru-RU"/>
        </w:rPr>
      </w:pPr>
    </w:p>
    <w:p w:rsidR="000C739A" w:rsidRPr="001615A8" w:rsidRDefault="000C739A" w:rsidP="000C739A">
      <w:pPr>
        <w:tabs>
          <w:tab w:val="clear" w:pos="567"/>
        </w:tabs>
        <w:ind w:firstLine="567"/>
        <w:jc w:val="center"/>
        <w:rPr>
          <w:rFonts w:ascii="Times New Roman" w:hAnsi="Times New Roman"/>
          <w:b/>
          <w:noProof/>
          <w:sz w:val="24"/>
          <w:szCs w:val="24"/>
          <w:lang w:val="en-US" w:eastAsia="ru-RU"/>
        </w:rPr>
      </w:pPr>
    </w:p>
    <w:p w:rsidR="000C739A" w:rsidRPr="001615A8" w:rsidRDefault="000C739A" w:rsidP="000C739A">
      <w:pPr>
        <w:tabs>
          <w:tab w:val="clear" w:pos="567"/>
        </w:tabs>
        <w:ind w:firstLine="567"/>
        <w:jc w:val="center"/>
        <w:rPr>
          <w:rFonts w:ascii="Times New Roman" w:hAnsi="Times New Roman"/>
          <w:b/>
          <w:noProof/>
          <w:sz w:val="24"/>
          <w:szCs w:val="24"/>
          <w:lang w:val="en-US" w:eastAsia="ru-RU"/>
        </w:rPr>
      </w:pPr>
    </w:p>
    <w:p w:rsidR="000C739A" w:rsidRPr="001615A8" w:rsidRDefault="000C739A" w:rsidP="000C739A">
      <w:pPr>
        <w:tabs>
          <w:tab w:val="clear" w:pos="567"/>
        </w:tabs>
        <w:ind w:firstLine="567"/>
        <w:jc w:val="center"/>
        <w:rPr>
          <w:rFonts w:ascii="Times New Roman" w:hAnsi="Times New Roman"/>
          <w:b/>
          <w:noProof/>
          <w:sz w:val="24"/>
          <w:szCs w:val="24"/>
          <w:lang w:val="en-US" w:eastAsia="ru-RU"/>
        </w:rPr>
      </w:pPr>
    </w:p>
    <w:p w:rsidR="000C739A" w:rsidRPr="001615A8" w:rsidRDefault="000C739A" w:rsidP="000C739A">
      <w:pPr>
        <w:tabs>
          <w:tab w:val="clear" w:pos="567"/>
        </w:tabs>
        <w:ind w:firstLine="567"/>
        <w:jc w:val="center"/>
        <w:rPr>
          <w:rFonts w:ascii="Times New Roman" w:hAnsi="Times New Roman"/>
          <w:b/>
          <w:noProof/>
          <w:sz w:val="24"/>
          <w:szCs w:val="24"/>
          <w:lang w:val="en-US" w:eastAsia="ru-RU"/>
        </w:rPr>
      </w:pPr>
    </w:p>
    <w:p w:rsidR="005242F2" w:rsidRPr="001615A8" w:rsidRDefault="005242F2" w:rsidP="000C739A">
      <w:pPr>
        <w:tabs>
          <w:tab w:val="clear" w:pos="567"/>
        </w:tabs>
        <w:ind w:firstLine="567"/>
        <w:jc w:val="center"/>
        <w:rPr>
          <w:rFonts w:ascii="Times New Roman" w:hAnsi="Times New Roman"/>
          <w:b/>
          <w:noProof/>
          <w:sz w:val="24"/>
          <w:szCs w:val="24"/>
          <w:lang w:val="en-US" w:eastAsia="ru-RU"/>
        </w:rPr>
      </w:pPr>
    </w:p>
    <w:p w:rsidR="005242F2" w:rsidRPr="001615A8" w:rsidRDefault="005242F2" w:rsidP="000C739A">
      <w:pPr>
        <w:tabs>
          <w:tab w:val="clear" w:pos="567"/>
        </w:tabs>
        <w:ind w:firstLine="567"/>
        <w:jc w:val="center"/>
        <w:rPr>
          <w:rFonts w:ascii="Times New Roman" w:hAnsi="Times New Roman"/>
          <w:b/>
          <w:noProof/>
          <w:sz w:val="24"/>
          <w:szCs w:val="24"/>
          <w:lang w:val="en-US" w:eastAsia="ru-RU"/>
        </w:rPr>
      </w:pPr>
    </w:p>
    <w:p w:rsidR="005242F2" w:rsidRPr="001615A8" w:rsidRDefault="005242F2" w:rsidP="000C739A">
      <w:pPr>
        <w:tabs>
          <w:tab w:val="clear" w:pos="567"/>
        </w:tabs>
        <w:ind w:firstLine="567"/>
        <w:jc w:val="center"/>
        <w:rPr>
          <w:rFonts w:ascii="Times New Roman" w:hAnsi="Times New Roman"/>
          <w:b/>
          <w:noProof/>
          <w:sz w:val="24"/>
          <w:szCs w:val="24"/>
          <w:lang w:val="en-US" w:eastAsia="ru-RU"/>
        </w:rPr>
      </w:pPr>
    </w:p>
    <w:p w:rsidR="005242F2" w:rsidRPr="001615A8" w:rsidRDefault="005242F2" w:rsidP="005242F2">
      <w:pPr>
        <w:tabs>
          <w:tab w:val="clear" w:pos="567"/>
        </w:tabs>
        <w:rPr>
          <w:rFonts w:ascii="Times New Roman" w:hAnsi="Times New Roman"/>
          <w:b/>
          <w:noProof/>
          <w:sz w:val="24"/>
          <w:szCs w:val="24"/>
          <w:lang w:val="en-US" w:eastAsia="ru-RU"/>
        </w:rPr>
      </w:pPr>
    </w:p>
    <w:p w:rsidR="000C739A" w:rsidRPr="001615A8" w:rsidRDefault="000C739A" w:rsidP="005242F2">
      <w:pPr>
        <w:tabs>
          <w:tab w:val="clear" w:pos="567"/>
        </w:tabs>
        <w:jc w:val="center"/>
        <w:rPr>
          <w:rFonts w:ascii="Times New Roman" w:hAnsi="Times New Roman"/>
          <w:b/>
          <w:noProof/>
          <w:sz w:val="24"/>
          <w:szCs w:val="24"/>
          <w:lang w:val="en-US" w:eastAsia="ru-RU"/>
        </w:rPr>
      </w:pPr>
      <w:r w:rsidRPr="001615A8">
        <w:rPr>
          <w:rFonts w:ascii="Times New Roman" w:hAnsi="Times New Roman"/>
          <w:b/>
          <w:noProof/>
          <w:sz w:val="24"/>
          <w:szCs w:val="24"/>
          <w:lang w:val="en-US" w:eastAsia="ru-RU"/>
        </w:rPr>
        <w:t xml:space="preserve">Figure </w:t>
      </w:r>
      <w:r w:rsidR="005242F2" w:rsidRPr="001615A8">
        <w:rPr>
          <w:rFonts w:ascii="Times New Roman" w:hAnsi="Times New Roman"/>
          <w:b/>
          <w:noProof/>
          <w:sz w:val="24"/>
          <w:szCs w:val="24"/>
          <w:lang w:val="en-US" w:eastAsia="ru-RU"/>
        </w:rPr>
        <w:t>14</w:t>
      </w:r>
      <w:r w:rsidRPr="001615A8">
        <w:rPr>
          <w:rFonts w:ascii="Times New Roman" w:hAnsi="Times New Roman"/>
          <w:b/>
          <w:noProof/>
          <w:sz w:val="24"/>
          <w:szCs w:val="24"/>
          <w:lang w:val="en-US" w:eastAsia="ru-RU"/>
        </w:rPr>
        <w:t>. Natural gas pipeline over the RoM territory</w:t>
      </w:r>
    </w:p>
    <w:p w:rsidR="000C739A" w:rsidRPr="001615A8" w:rsidRDefault="000C739A" w:rsidP="000C739A">
      <w:p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Thus, real connection of the Moldovan natural gas transmission system to the system of Romania will be fully feasible not earlier than in 2019, with the short-term objective to offer gas supply alternatives in emergency situations and the long-term strategic objective to benefit from the existing Romanian connections with other European country.</w:t>
      </w:r>
    </w:p>
    <w:p w:rsidR="000C739A" w:rsidRPr="001615A8" w:rsidRDefault="0078616E" w:rsidP="0078616E">
      <w:pPr>
        <w:tabs>
          <w:tab w:val="clear" w:pos="567"/>
        </w:tabs>
        <w:spacing w:after="0"/>
        <w:ind w:firstLine="284"/>
        <w:rPr>
          <w:rFonts w:ascii="Times New Roman" w:hAnsi="Times New Roman"/>
          <w:sz w:val="24"/>
          <w:szCs w:val="24"/>
          <w:lang w:val="en-US" w:eastAsia="ru-RU"/>
        </w:rPr>
      </w:pPr>
      <w:r w:rsidRPr="001615A8">
        <w:rPr>
          <w:rStyle w:val="translation-chunk"/>
          <w:rFonts w:ascii="Times New Roman" w:hAnsi="Times New Roman"/>
          <w:b/>
          <w:color w:val="222222"/>
          <w:sz w:val="24"/>
          <w:szCs w:val="24"/>
          <w:lang w:val="en-US"/>
        </w:rPr>
        <w:t>78.</w:t>
      </w:r>
      <w:r w:rsidRPr="001615A8">
        <w:rPr>
          <w:rStyle w:val="translation-chunk"/>
          <w:rFonts w:ascii="Times New Roman" w:hAnsi="Times New Roman"/>
          <w:color w:val="222222"/>
          <w:sz w:val="24"/>
          <w:szCs w:val="24"/>
          <w:lang w:val="en-US"/>
        </w:rPr>
        <w:t xml:space="preserve"> </w:t>
      </w:r>
      <w:r w:rsidR="000C739A" w:rsidRPr="001615A8">
        <w:rPr>
          <w:rStyle w:val="translation-chunk"/>
          <w:rFonts w:ascii="Times New Roman" w:hAnsi="Times New Roman"/>
          <w:color w:val="222222"/>
          <w:sz w:val="24"/>
          <w:szCs w:val="24"/>
          <w:lang w:val="en-US"/>
        </w:rPr>
        <w:t>At the same time it is necessary to be taken into account</w:t>
      </w:r>
      <w:r w:rsidR="000C739A" w:rsidRPr="001615A8">
        <w:rPr>
          <w:rFonts w:ascii="Times New Roman" w:hAnsi="Times New Roman"/>
          <w:sz w:val="24"/>
          <w:szCs w:val="24"/>
          <w:lang w:val="en-US" w:eastAsia="ru-RU"/>
        </w:rPr>
        <w:t xml:space="preserve"> that interconnection with Romania will be fully feasible if the Gas Pumping Station (on the territory of Romania) will be constructed and Romanian gas transmission network will be strengthened in the region.</w:t>
      </w:r>
    </w:p>
    <w:p w:rsidR="0078616E" w:rsidRPr="001615A8" w:rsidRDefault="0078616E" w:rsidP="0078616E">
      <w:pPr>
        <w:tabs>
          <w:tab w:val="clear" w:pos="567"/>
        </w:tabs>
        <w:spacing w:after="0"/>
        <w:ind w:firstLine="284"/>
        <w:rPr>
          <w:rFonts w:ascii="Times New Roman" w:hAnsi="Times New Roman"/>
          <w:sz w:val="24"/>
          <w:szCs w:val="24"/>
          <w:lang w:val="en-US" w:eastAsia="ru-RU"/>
        </w:rPr>
      </w:pPr>
    </w:p>
    <w:p w:rsidR="000C739A" w:rsidRPr="001615A8" w:rsidRDefault="00325BBF" w:rsidP="00325BBF">
      <w:pPr>
        <w:rPr>
          <w:rFonts w:ascii="Times New Roman" w:hAnsi="Times New Roman"/>
          <w:b/>
          <w:sz w:val="28"/>
          <w:szCs w:val="28"/>
          <w:lang w:val="en-US"/>
        </w:rPr>
      </w:pPr>
      <w:bookmarkStart w:id="336" w:name="_Toc368250759"/>
      <w:bookmarkStart w:id="337" w:name="_Toc475612267"/>
      <w:r w:rsidRPr="001615A8">
        <w:rPr>
          <w:rFonts w:ascii="Times New Roman" w:hAnsi="Times New Roman"/>
          <w:b/>
          <w:sz w:val="28"/>
          <w:szCs w:val="28"/>
          <w:lang w:val="en-US"/>
        </w:rPr>
        <w:t xml:space="preserve">2.4. </w:t>
      </w:r>
      <w:r w:rsidR="000C739A" w:rsidRPr="001615A8">
        <w:rPr>
          <w:rFonts w:ascii="Times New Roman" w:hAnsi="Times New Roman"/>
          <w:b/>
          <w:sz w:val="28"/>
          <w:szCs w:val="28"/>
          <w:lang w:val="en-US"/>
        </w:rPr>
        <w:t>Technological security and quality and level of network maintenance</w:t>
      </w:r>
      <w:bookmarkEnd w:id="336"/>
      <w:bookmarkEnd w:id="337"/>
    </w:p>
    <w:p w:rsidR="000C739A" w:rsidRPr="001615A8" w:rsidRDefault="0078616E" w:rsidP="0078616E">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79.</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The Regulation on the quality of natural gas transmission and distribution service was approved by </w:t>
      </w:r>
      <w:r w:rsidR="000C739A" w:rsidRPr="001615A8">
        <w:rPr>
          <w:rFonts w:ascii="Times New Roman" w:hAnsi="Times New Roman"/>
          <w:sz w:val="24"/>
          <w:szCs w:val="24"/>
          <w:lang w:val="en-US"/>
        </w:rPr>
        <w:t>NAER</w:t>
      </w:r>
      <w:r w:rsidR="000C739A" w:rsidRPr="001615A8">
        <w:rPr>
          <w:rFonts w:ascii="Times New Roman" w:hAnsi="Times New Roman"/>
          <w:sz w:val="24"/>
          <w:szCs w:val="24"/>
          <w:lang w:val="en-US" w:eastAsia="ru-RU"/>
        </w:rPr>
        <w:t xml:space="preserve"> on June 9, 2011 and was implemented starting with November 11, 2011. </w:t>
      </w:r>
    </w:p>
    <w:p w:rsidR="000C739A" w:rsidRPr="001615A8" w:rsidRDefault="000C739A" w:rsidP="000C739A">
      <w:p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 xml:space="preserve">According to license holder’s reports on quality indicators for 2015, which were submitted to </w:t>
      </w:r>
      <w:r w:rsidRPr="001615A8">
        <w:rPr>
          <w:rFonts w:ascii="Times New Roman" w:hAnsi="Times New Roman"/>
          <w:sz w:val="24"/>
          <w:szCs w:val="24"/>
          <w:lang w:val="en-US"/>
        </w:rPr>
        <w:t>NAER</w:t>
      </w:r>
      <w:r w:rsidRPr="001615A8">
        <w:rPr>
          <w:rFonts w:ascii="Times New Roman" w:hAnsi="Times New Roman"/>
          <w:sz w:val="24"/>
          <w:szCs w:val="24"/>
          <w:lang w:val="en-US" w:eastAsia="ru-RU"/>
        </w:rPr>
        <w:t>, all companies related to Moldovagaz group registered 1323 planned interruptions, compared to 1672 interruptions registered in 2013. The network operators reported that in all these cases the reconnection was carried out in due time according to Regulation, which led to an overall performance indicator of 100%. All cases of interruptions were announced by the network operators in advance,</w:t>
      </w:r>
      <w:r w:rsidRPr="001615A8">
        <w:rPr>
          <w:rFonts w:ascii="Times New Roman" w:hAnsi="Times New Roman"/>
          <w:sz w:val="24"/>
          <w:szCs w:val="24"/>
          <w:lang w:val="en-US"/>
        </w:rPr>
        <w:t xml:space="preserve"> </w:t>
      </w:r>
      <w:r w:rsidRPr="001615A8">
        <w:rPr>
          <w:rFonts w:ascii="Times New Roman" w:hAnsi="Times New Roman"/>
          <w:sz w:val="24"/>
          <w:szCs w:val="24"/>
          <w:lang w:val="en-US" w:eastAsia="ru-RU"/>
        </w:rPr>
        <w:t xml:space="preserve">with at least 3 days before that, which corresponds to requirements established by </w:t>
      </w:r>
      <w:r w:rsidRPr="001615A8">
        <w:rPr>
          <w:rFonts w:ascii="Times New Roman" w:hAnsi="Times New Roman"/>
          <w:sz w:val="24"/>
          <w:szCs w:val="24"/>
          <w:lang w:val="en-US"/>
        </w:rPr>
        <w:t>NAER</w:t>
      </w:r>
      <w:r w:rsidRPr="001615A8">
        <w:rPr>
          <w:rFonts w:ascii="Times New Roman" w:hAnsi="Times New Roman"/>
          <w:sz w:val="24"/>
          <w:szCs w:val="24"/>
          <w:lang w:val="en-US" w:eastAsia="ru-RU"/>
        </w:rPr>
        <w:t xml:space="preserve"> Regulation. </w:t>
      </w:r>
    </w:p>
    <w:p w:rsidR="000C739A" w:rsidRPr="001615A8" w:rsidRDefault="000C739A" w:rsidP="000C739A">
      <w:pPr>
        <w:tabs>
          <w:tab w:val="clear" w:pos="567"/>
        </w:tabs>
        <w:spacing w:after="0"/>
        <w:rPr>
          <w:rFonts w:ascii="Times New Roman" w:hAnsi="Times New Roman"/>
          <w:sz w:val="24"/>
          <w:szCs w:val="24"/>
          <w:lang w:val="en-US" w:eastAsia="ru-RU"/>
        </w:rPr>
      </w:pPr>
      <w:r w:rsidRPr="001615A8">
        <w:rPr>
          <w:rFonts w:ascii="Times New Roman" w:hAnsi="Times New Roman"/>
          <w:sz w:val="24"/>
          <w:szCs w:val="24"/>
          <w:lang w:val="en-US" w:eastAsia="ru-RU"/>
        </w:rPr>
        <w:t xml:space="preserve">Among other network operators, which do not belong to the Moldovagaz group, 59 planned interruptions were reported, all of them being announced in advance and solved in time, according to existing requirements. </w:t>
      </w:r>
    </w:p>
    <w:p w:rsidR="000C739A" w:rsidRPr="001615A8" w:rsidRDefault="0078616E" w:rsidP="0078616E">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80.</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The duration of planned interruption are presented in Table </w:t>
      </w:r>
      <w:r w:rsidR="005242F2" w:rsidRPr="001615A8">
        <w:rPr>
          <w:rFonts w:ascii="Times New Roman" w:hAnsi="Times New Roman"/>
          <w:sz w:val="24"/>
          <w:szCs w:val="24"/>
          <w:lang w:val="en-US" w:eastAsia="ru-RU"/>
        </w:rPr>
        <w:t>6</w:t>
      </w:r>
      <w:r w:rsidR="000C739A" w:rsidRPr="001615A8">
        <w:rPr>
          <w:rFonts w:ascii="Times New Roman" w:hAnsi="Times New Roman"/>
          <w:sz w:val="24"/>
          <w:szCs w:val="24"/>
          <w:lang w:val="en-US" w:eastAsia="ru-RU"/>
        </w:rPr>
        <w:t>.</w:t>
      </w:r>
    </w:p>
    <w:p w:rsidR="000C739A" w:rsidRPr="001615A8" w:rsidRDefault="000C739A" w:rsidP="005242F2">
      <w:pPr>
        <w:spacing w:after="120" w:line="240" w:lineRule="auto"/>
        <w:rPr>
          <w:rFonts w:ascii="Times New Roman" w:hAnsi="Times New Roman"/>
          <w:b/>
          <w:sz w:val="24"/>
          <w:szCs w:val="24"/>
          <w:lang w:val="en-US"/>
        </w:rPr>
      </w:pPr>
      <w:r w:rsidRPr="001615A8">
        <w:rPr>
          <w:rFonts w:ascii="Times New Roman" w:hAnsi="Times New Roman"/>
          <w:b/>
          <w:sz w:val="24"/>
          <w:szCs w:val="24"/>
          <w:lang w:val="en-US"/>
        </w:rPr>
        <w:tab/>
      </w:r>
      <w:r w:rsidRPr="001615A8">
        <w:rPr>
          <w:rFonts w:ascii="Times New Roman" w:hAnsi="Times New Roman"/>
          <w:b/>
          <w:sz w:val="24"/>
          <w:szCs w:val="24"/>
          <w:lang w:val="en-US"/>
        </w:rPr>
        <w:tab/>
      </w:r>
      <w:r w:rsidRPr="001615A8">
        <w:rPr>
          <w:rFonts w:ascii="Times New Roman" w:hAnsi="Times New Roman"/>
          <w:b/>
          <w:sz w:val="24"/>
          <w:szCs w:val="24"/>
          <w:lang w:val="en-US"/>
        </w:rPr>
        <w:tab/>
        <w:t>Table</w:t>
      </w:r>
      <w:r w:rsidR="005242F2" w:rsidRPr="001615A8">
        <w:rPr>
          <w:rFonts w:ascii="Times New Roman" w:hAnsi="Times New Roman"/>
          <w:b/>
          <w:sz w:val="24"/>
          <w:szCs w:val="24"/>
          <w:lang w:val="en-US"/>
        </w:rPr>
        <w:t xml:space="preserve"> 6.</w:t>
      </w:r>
      <w:r w:rsidRPr="001615A8">
        <w:rPr>
          <w:rFonts w:ascii="Times New Roman" w:hAnsi="Times New Roman"/>
          <w:b/>
          <w:sz w:val="24"/>
          <w:szCs w:val="24"/>
          <w:lang w:val="en-US"/>
        </w:rPr>
        <w:t xml:space="preserve"> Duration of planning interruptions in gas sector,</w:t>
      </w:r>
      <w:r w:rsidRPr="001615A8">
        <w:rPr>
          <w:rFonts w:ascii="Times New Roman" w:hAnsi="Times New Roman"/>
          <w:sz w:val="24"/>
          <w:szCs w:val="24"/>
          <w:lang w:val="en-US"/>
        </w:rPr>
        <w:t xml:space="preserve"> </w:t>
      </w:r>
      <w:r w:rsidRPr="001615A8">
        <w:rPr>
          <w:rFonts w:ascii="Times New Roman" w:hAnsi="Times New Roman"/>
          <w:b/>
          <w:sz w:val="24"/>
          <w:szCs w:val="24"/>
          <w:lang w:val="en-US"/>
        </w:rPr>
        <w:t>2015</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1800"/>
        <w:gridCol w:w="1102"/>
        <w:gridCol w:w="1103"/>
        <w:gridCol w:w="1102"/>
        <w:gridCol w:w="1193"/>
      </w:tblGrid>
      <w:tr w:rsidR="000C739A" w:rsidRPr="001615A8" w:rsidTr="00927D55">
        <w:trPr>
          <w:trHeight w:val="405"/>
        </w:trPr>
        <w:tc>
          <w:tcPr>
            <w:tcW w:w="3525" w:type="dxa"/>
            <w:vMerge w:val="restart"/>
            <w:tcBorders>
              <w:top w:val="single" w:sz="4" w:space="0" w:color="auto"/>
              <w:lef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800" w:type="dxa"/>
            <w:vMerge w:val="restart"/>
            <w:tcBorders>
              <w:top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Total planning interruptions</w:t>
            </w:r>
          </w:p>
        </w:tc>
        <w:tc>
          <w:tcPr>
            <w:tcW w:w="4500" w:type="dxa"/>
            <w:gridSpan w:val="4"/>
            <w:tcBorders>
              <w:top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of which up to:</w:t>
            </w:r>
          </w:p>
        </w:tc>
      </w:tr>
      <w:tr w:rsidR="000C739A" w:rsidRPr="001615A8" w:rsidTr="00927D55">
        <w:trPr>
          <w:trHeight w:val="390"/>
        </w:trPr>
        <w:tc>
          <w:tcPr>
            <w:tcW w:w="3525" w:type="dxa"/>
            <w:vMerge/>
            <w:tcBorders>
              <w:left w:val="single" w:sz="4" w:space="0" w:color="auto"/>
              <w:bottom w:val="single" w:sz="4" w:space="0" w:color="auto"/>
            </w:tcBorders>
            <w:vAlign w:val="center"/>
            <w:hideMark/>
          </w:tcPr>
          <w:p w:rsidR="000C739A" w:rsidRPr="001615A8" w:rsidRDefault="000C739A" w:rsidP="00927D55">
            <w:pPr>
              <w:spacing w:after="0" w:line="240" w:lineRule="auto"/>
              <w:rPr>
                <w:rFonts w:ascii="Times New Roman" w:hAnsi="Times New Roman"/>
                <w:b/>
                <w:sz w:val="20"/>
                <w:lang w:val="en-US"/>
              </w:rPr>
            </w:pPr>
          </w:p>
        </w:tc>
        <w:tc>
          <w:tcPr>
            <w:tcW w:w="1800" w:type="dxa"/>
            <w:vMerge/>
            <w:tcBorders>
              <w:bottom w:val="single" w:sz="4" w:space="0" w:color="auto"/>
            </w:tcBorders>
            <w:shd w:val="clear" w:color="auto" w:fill="auto"/>
            <w:vAlign w:val="center"/>
            <w:hideMark/>
          </w:tcPr>
          <w:p w:rsidR="000C739A" w:rsidRPr="001615A8" w:rsidRDefault="000C739A" w:rsidP="00927D55">
            <w:pPr>
              <w:spacing w:after="0" w:line="240" w:lineRule="auto"/>
              <w:rPr>
                <w:rFonts w:ascii="Times New Roman" w:hAnsi="Times New Roman"/>
                <w:b/>
                <w:sz w:val="20"/>
                <w:lang w:val="en-US"/>
              </w:rPr>
            </w:pPr>
          </w:p>
        </w:tc>
        <w:tc>
          <w:tcPr>
            <w:tcW w:w="1102"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24 h</w:t>
            </w:r>
          </w:p>
        </w:tc>
        <w:tc>
          <w:tcPr>
            <w:tcW w:w="1103"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48 h</w:t>
            </w:r>
          </w:p>
        </w:tc>
        <w:tc>
          <w:tcPr>
            <w:tcW w:w="1102"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72 h</w:t>
            </w:r>
          </w:p>
        </w:tc>
        <w:tc>
          <w:tcPr>
            <w:tcW w:w="1193" w:type="dxa"/>
            <w:tcBorders>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120 h</w:t>
            </w:r>
          </w:p>
        </w:tc>
      </w:tr>
      <w:tr w:rsidR="000C739A" w:rsidRPr="001615A8" w:rsidTr="00927D55">
        <w:trPr>
          <w:trHeight w:val="362"/>
        </w:trPr>
        <w:tc>
          <w:tcPr>
            <w:tcW w:w="3525" w:type="dxa"/>
            <w:tcBorders>
              <w:top w:val="single" w:sz="4" w:space="0" w:color="auto"/>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Total by sector</w:t>
            </w:r>
          </w:p>
          <w:p w:rsidR="000C739A" w:rsidRPr="001615A8" w:rsidRDefault="000C739A" w:rsidP="00927D55">
            <w:pPr>
              <w:spacing w:after="0" w:line="240" w:lineRule="auto"/>
              <w:jc w:val="center"/>
              <w:rPr>
                <w:rFonts w:ascii="Times New Roman" w:hAnsi="Times New Roman"/>
                <w:b/>
                <w:sz w:val="20"/>
                <w:lang w:val="en-US"/>
              </w:rPr>
            </w:pPr>
          </w:p>
        </w:tc>
        <w:tc>
          <w:tcPr>
            <w:tcW w:w="1800"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1382</w:t>
            </w:r>
          </w:p>
        </w:tc>
        <w:tc>
          <w:tcPr>
            <w:tcW w:w="1102"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1225</w:t>
            </w:r>
          </w:p>
        </w:tc>
        <w:tc>
          <w:tcPr>
            <w:tcW w:w="1103"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42</w:t>
            </w:r>
          </w:p>
        </w:tc>
        <w:tc>
          <w:tcPr>
            <w:tcW w:w="1102"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36</w:t>
            </w:r>
          </w:p>
        </w:tc>
        <w:tc>
          <w:tcPr>
            <w:tcW w:w="1193" w:type="dxa"/>
            <w:tcBorders>
              <w:top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w:t>
            </w:r>
          </w:p>
        </w:tc>
      </w:tr>
      <w:tr w:rsidR="000C739A" w:rsidRPr="001615A8" w:rsidTr="00927D55">
        <w:trPr>
          <w:trHeight w:val="362"/>
        </w:trPr>
        <w:tc>
          <w:tcPr>
            <w:tcW w:w="3525" w:type="dxa"/>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88,6 %</w:t>
            </w:r>
          </w:p>
        </w:tc>
        <w:tc>
          <w:tcPr>
            <w:tcW w:w="1103"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3,0 %</w:t>
            </w:r>
          </w:p>
        </w:tc>
        <w:tc>
          <w:tcPr>
            <w:tcW w:w="1102"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2,6 %</w:t>
            </w:r>
          </w:p>
        </w:tc>
        <w:tc>
          <w:tcPr>
            <w:tcW w:w="1193" w:type="dxa"/>
            <w:tcBorders>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2,0 %</w:t>
            </w:r>
          </w:p>
        </w:tc>
      </w:tr>
      <w:tr w:rsidR="000C739A" w:rsidRPr="001615A8" w:rsidTr="00927D55">
        <w:trPr>
          <w:trHeight w:val="362"/>
        </w:trPr>
        <w:tc>
          <w:tcPr>
            <w:tcW w:w="3525" w:type="dxa"/>
            <w:vMerge w:val="restart"/>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 xml:space="preserve"> DSO Moldovagaz</w:t>
            </w: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1323</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1166</w:t>
            </w:r>
          </w:p>
        </w:tc>
        <w:tc>
          <w:tcPr>
            <w:tcW w:w="1103"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42</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36</w:t>
            </w:r>
          </w:p>
        </w:tc>
        <w:tc>
          <w:tcPr>
            <w:tcW w:w="1193" w:type="dxa"/>
            <w:tcBorders>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w:t>
            </w:r>
          </w:p>
        </w:tc>
      </w:tr>
      <w:tr w:rsidR="000C739A" w:rsidRPr="001615A8" w:rsidTr="00927D55">
        <w:trPr>
          <w:trHeight w:val="362"/>
        </w:trPr>
        <w:tc>
          <w:tcPr>
            <w:tcW w:w="3525" w:type="dxa"/>
            <w:vMerge/>
            <w:tcBorders>
              <w:left w:val="single" w:sz="4" w:space="0" w:color="auto"/>
            </w:tcBorders>
            <w:vAlign w:val="center"/>
            <w:hideMark/>
          </w:tcPr>
          <w:p w:rsidR="000C739A" w:rsidRPr="001615A8" w:rsidRDefault="000C739A" w:rsidP="00927D55">
            <w:pPr>
              <w:spacing w:after="0" w:line="240" w:lineRule="auto"/>
              <w:rPr>
                <w:rFonts w:ascii="Times New Roman" w:hAnsi="Times New Roman"/>
                <w:b/>
                <w:sz w:val="20"/>
                <w:lang w:val="en-US"/>
              </w:rPr>
            </w:pPr>
          </w:p>
        </w:tc>
        <w:tc>
          <w:tcPr>
            <w:tcW w:w="1800"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88,1 %</w:t>
            </w:r>
          </w:p>
        </w:tc>
        <w:tc>
          <w:tcPr>
            <w:tcW w:w="1103"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3,2 %</w:t>
            </w:r>
          </w:p>
        </w:tc>
        <w:tc>
          <w:tcPr>
            <w:tcW w:w="1102"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2,7 %</w:t>
            </w:r>
          </w:p>
        </w:tc>
        <w:tc>
          <w:tcPr>
            <w:tcW w:w="1193" w:type="dxa"/>
            <w:tcBorders>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2,2 %</w:t>
            </w:r>
          </w:p>
        </w:tc>
      </w:tr>
      <w:tr w:rsidR="000C739A" w:rsidRPr="001615A8" w:rsidTr="00927D55">
        <w:trPr>
          <w:trHeight w:val="362"/>
        </w:trPr>
        <w:tc>
          <w:tcPr>
            <w:tcW w:w="3525" w:type="dxa"/>
            <w:vMerge w:val="restart"/>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Other DSO</w:t>
            </w: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59</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59</w:t>
            </w:r>
          </w:p>
        </w:tc>
        <w:tc>
          <w:tcPr>
            <w:tcW w:w="1103" w:type="dxa"/>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02" w:type="dxa"/>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r w:rsidR="000C739A" w:rsidRPr="001615A8" w:rsidTr="00927D55">
        <w:trPr>
          <w:trHeight w:val="362"/>
        </w:trPr>
        <w:tc>
          <w:tcPr>
            <w:tcW w:w="3525" w:type="dxa"/>
            <w:vMerge/>
            <w:tcBorders>
              <w:left w:val="single" w:sz="4" w:space="0" w:color="auto"/>
              <w:bottom w:val="single" w:sz="4" w:space="0" w:color="auto"/>
            </w:tcBorders>
            <w:vAlign w:val="center"/>
            <w:hideMark/>
          </w:tcPr>
          <w:p w:rsidR="000C739A" w:rsidRPr="001615A8" w:rsidRDefault="000C739A" w:rsidP="00927D55">
            <w:pPr>
              <w:spacing w:after="0" w:line="240" w:lineRule="auto"/>
              <w:rPr>
                <w:rFonts w:ascii="Times New Roman" w:hAnsi="Times New Roman"/>
                <w:sz w:val="20"/>
                <w:lang w:val="en-US"/>
              </w:rPr>
            </w:pPr>
          </w:p>
        </w:tc>
        <w:tc>
          <w:tcPr>
            <w:tcW w:w="1800"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3"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02"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bottom w:val="single" w:sz="4" w:space="0" w:color="auto"/>
              <w:right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bl>
    <w:p w:rsidR="000C739A" w:rsidRPr="001615A8" w:rsidRDefault="0078616E" w:rsidP="0078616E">
      <w:pPr>
        <w:tabs>
          <w:tab w:val="clear" w:pos="567"/>
        </w:tabs>
        <w:spacing w:before="240"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81.</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The total number of registered unplanned interruptions in 2015 was 246, compared to 360 interruptions in 2013 registered by companies affiliated to Moldovagaz group. All other DSOs registered 29 unplanned interruptions in 2015. Duration of unplanned interruptions is indicated in Table </w:t>
      </w:r>
      <w:r w:rsidR="005242F2" w:rsidRPr="001615A8">
        <w:rPr>
          <w:rFonts w:ascii="Times New Roman" w:hAnsi="Times New Roman"/>
          <w:sz w:val="24"/>
          <w:szCs w:val="24"/>
          <w:lang w:val="en-US" w:eastAsia="ru-RU"/>
        </w:rPr>
        <w:t>7</w:t>
      </w:r>
      <w:r w:rsidR="000C739A" w:rsidRPr="001615A8">
        <w:rPr>
          <w:rFonts w:ascii="Times New Roman" w:hAnsi="Times New Roman"/>
          <w:sz w:val="24"/>
          <w:szCs w:val="24"/>
          <w:lang w:val="en-US" w:eastAsia="ru-RU"/>
        </w:rPr>
        <w:t xml:space="preserve">. </w:t>
      </w:r>
    </w:p>
    <w:p w:rsidR="000C739A" w:rsidRPr="001615A8" w:rsidRDefault="000C739A" w:rsidP="005242F2">
      <w:pPr>
        <w:spacing w:after="120" w:line="240" w:lineRule="auto"/>
        <w:rPr>
          <w:rFonts w:ascii="Times New Roman" w:hAnsi="Times New Roman"/>
          <w:sz w:val="24"/>
          <w:szCs w:val="24"/>
          <w:lang w:val="en-US"/>
        </w:rPr>
      </w:pPr>
      <w:r w:rsidRPr="001615A8">
        <w:rPr>
          <w:rFonts w:ascii="Times New Roman" w:hAnsi="Times New Roman"/>
          <w:b/>
          <w:sz w:val="24"/>
          <w:szCs w:val="24"/>
          <w:lang w:val="en-US"/>
        </w:rPr>
        <w:tab/>
      </w:r>
      <w:r w:rsidRPr="001615A8">
        <w:rPr>
          <w:rFonts w:ascii="Times New Roman" w:hAnsi="Times New Roman"/>
          <w:b/>
          <w:sz w:val="24"/>
          <w:szCs w:val="24"/>
          <w:lang w:val="en-US"/>
        </w:rPr>
        <w:tab/>
      </w:r>
      <w:r w:rsidRPr="001615A8">
        <w:rPr>
          <w:rFonts w:ascii="Times New Roman" w:hAnsi="Times New Roman"/>
          <w:b/>
          <w:sz w:val="24"/>
          <w:szCs w:val="24"/>
          <w:lang w:val="en-US"/>
        </w:rPr>
        <w:tab/>
        <w:t xml:space="preserve">Table </w:t>
      </w:r>
      <w:r w:rsidR="005242F2" w:rsidRPr="001615A8">
        <w:rPr>
          <w:rFonts w:ascii="Times New Roman" w:hAnsi="Times New Roman"/>
          <w:b/>
          <w:sz w:val="24"/>
          <w:szCs w:val="24"/>
          <w:lang w:val="en-US"/>
        </w:rPr>
        <w:t>7.</w:t>
      </w:r>
      <w:r w:rsidRPr="001615A8">
        <w:rPr>
          <w:rFonts w:ascii="Times New Roman" w:hAnsi="Times New Roman"/>
          <w:b/>
          <w:sz w:val="24"/>
          <w:szCs w:val="24"/>
          <w:lang w:val="en-US"/>
        </w:rPr>
        <w:t xml:space="preserve"> Duration of unplanned interruptions in gas sector,</w:t>
      </w:r>
      <w:r w:rsidRPr="001615A8">
        <w:rPr>
          <w:rFonts w:ascii="Times New Roman" w:hAnsi="Times New Roman"/>
          <w:sz w:val="24"/>
          <w:szCs w:val="24"/>
          <w:lang w:val="en-US"/>
        </w:rPr>
        <w:t xml:space="preserve"> </w:t>
      </w:r>
      <w:r w:rsidRPr="001615A8">
        <w:rPr>
          <w:rFonts w:ascii="Times New Roman" w:hAnsi="Times New Roman"/>
          <w:b/>
          <w:sz w:val="24"/>
          <w:szCs w:val="24"/>
          <w:lang w:val="en-US"/>
        </w:rPr>
        <w:t>2015</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1800"/>
        <w:gridCol w:w="1102"/>
        <w:gridCol w:w="1103"/>
        <w:gridCol w:w="1102"/>
        <w:gridCol w:w="1193"/>
      </w:tblGrid>
      <w:tr w:rsidR="000C739A" w:rsidRPr="001615A8" w:rsidTr="00927D55">
        <w:trPr>
          <w:trHeight w:val="486"/>
        </w:trPr>
        <w:tc>
          <w:tcPr>
            <w:tcW w:w="3525" w:type="dxa"/>
            <w:vMerge w:val="restart"/>
            <w:tcBorders>
              <w:top w:val="single" w:sz="4" w:space="0" w:color="auto"/>
              <w:lef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800" w:type="dxa"/>
            <w:vMerge w:val="restart"/>
            <w:tcBorders>
              <w:top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 xml:space="preserve">Total unplanned  interruptions  </w:t>
            </w:r>
          </w:p>
        </w:tc>
        <w:tc>
          <w:tcPr>
            <w:tcW w:w="4500" w:type="dxa"/>
            <w:gridSpan w:val="4"/>
            <w:tcBorders>
              <w:top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Of which up to:</w:t>
            </w:r>
          </w:p>
        </w:tc>
      </w:tr>
      <w:tr w:rsidR="000C739A" w:rsidRPr="001615A8" w:rsidTr="00927D55">
        <w:trPr>
          <w:trHeight w:val="251"/>
        </w:trPr>
        <w:tc>
          <w:tcPr>
            <w:tcW w:w="3525" w:type="dxa"/>
            <w:vMerge/>
            <w:tcBorders>
              <w:left w:val="single" w:sz="4" w:space="0" w:color="auto"/>
              <w:bottom w:val="single" w:sz="4" w:space="0" w:color="auto"/>
            </w:tcBorders>
            <w:vAlign w:val="center"/>
            <w:hideMark/>
          </w:tcPr>
          <w:p w:rsidR="000C739A" w:rsidRPr="001615A8" w:rsidRDefault="000C739A" w:rsidP="00927D55">
            <w:pPr>
              <w:spacing w:after="0" w:line="240" w:lineRule="auto"/>
              <w:rPr>
                <w:rFonts w:ascii="Times New Roman" w:hAnsi="Times New Roman"/>
                <w:b/>
                <w:sz w:val="20"/>
                <w:lang w:val="en-US"/>
              </w:rPr>
            </w:pPr>
          </w:p>
        </w:tc>
        <w:tc>
          <w:tcPr>
            <w:tcW w:w="1800" w:type="dxa"/>
            <w:vMerge/>
            <w:tcBorders>
              <w:bottom w:val="single" w:sz="4" w:space="0" w:color="auto"/>
            </w:tcBorders>
            <w:shd w:val="clear" w:color="auto" w:fill="auto"/>
            <w:vAlign w:val="center"/>
            <w:hideMark/>
          </w:tcPr>
          <w:p w:rsidR="000C739A" w:rsidRPr="001615A8" w:rsidRDefault="000C739A" w:rsidP="00927D55">
            <w:pPr>
              <w:spacing w:after="0" w:line="240" w:lineRule="auto"/>
              <w:rPr>
                <w:rFonts w:ascii="Times New Roman" w:hAnsi="Times New Roman"/>
                <w:b/>
                <w:sz w:val="20"/>
                <w:lang w:val="en-US"/>
              </w:rPr>
            </w:pPr>
          </w:p>
        </w:tc>
        <w:tc>
          <w:tcPr>
            <w:tcW w:w="1102"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36 h</w:t>
            </w:r>
          </w:p>
        </w:tc>
        <w:tc>
          <w:tcPr>
            <w:tcW w:w="1103"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54 h</w:t>
            </w:r>
          </w:p>
        </w:tc>
        <w:tc>
          <w:tcPr>
            <w:tcW w:w="1102" w:type="dxa"/>
            <w:tcBorders>
              <w:bottom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72 h</w:t>
            </w:r>
          </w:p>
        </w:tc>
        <w:tc>
          <w:tcPr>
            <w:tcW w:w="1193" w:type="dxa"/>
            <w:tcBorders>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120 h</w:t>
            </w:r>
          </w:p>
        </w:tc>
      </w:tr>
      <w:tr w:rsidR="000C739A" w:rsidRPr="001615A8" w:rsidTr="00927D55">
        <w:trPr>
          <w:trHeight w:val="344"/>
        </w:trPr>
        <w:tc>
          <w:tcPr>
            <w:tcW w:w="3525" w:type="dxa"/>
            <w:vMerge w:val="restart"/>
            <w:tcBorders>
              <w:top w:val="single" w:sz="4" w:space="0" w:color="auto"/>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Total by sector</w:t>
            </w:r>
          </w:p>
          <w:p w:rsidR="000C739A" w:rsidRPr="001615A8" w:rsidRDefault="000C739A" w:rsidP="00927D55">
            <w:pPr>
              <w:spacing w:after="0" w:line="240" w:lineRule="auto"/>
              <w:jc w:val="center"/>
              <w:rPr>
                <w:rFonts w:ascii="Times New Roman" w:hAnsi="Times New Roman"/>
                <w:b/>
                <w:sz w:val="20"/>
                <w:lang w:val="en-US"/>
              </w:rPr>
            </w:pPr>
          </w:p>
        </w:tc>
        <w:tc>
          <w:tcPr>
            <w:tcW w:w="1800"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246</w:t>
            </w:r>
          </w:p>
        </w:tc>
        <w:tc>
          <w:tcPr>
            <w:tcW w:w="1102"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243</w:t>
            </w:r>
          </w:p>
        </w:tc>
        <w:tc>
          <w:tcPr>
            <w:tcW w:w="1103" w:type="dxa"/>
            <w:tcBorders>
              <w:top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w:t>
            </w:r>
          </w:p>
        </w:tc>
        <w:tc>
          <w:tcPr>
            <w:tcW w:w="1102" w:type="dxa"/>
            <w:tcBorders>
              <w:top w:val="single" w:sz="4" w:space="0" w:color="auto"/>
            </w:tcBorders>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p>
        </w:tc>
        <w:tc>
          <w:tcPr>
            <w:tcW w:w="1193" w:type="dxa"/>
            <w:tcBorders>
              <w:top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w:t>
            </w:r>
          </w:p>
        </w:tc>
      </w:tr>
      <w:tr w:rsidR="000C739A" w:rsidRPr="001615A8" w:rsidTr="00927D55">
        <w:trPr>
          <w:trHeight w:val="344"/>
        </w:trPr>
        <w:tc>
          <w:tcPr>
            <w:tcW w:w="3525" w:type="dxa"/>
            <w:vMerge/>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98,8 %</w:t>
            </w:r>
          </w:p>
        </w:tc>
        <w:tc>
          <w:tcPr>
            <w:tcW w:w="1103"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0,4 %</w:t>
            </w:r>
          </w:p>
        </w:tc>
        <w:tc>
          <w:tcPr>
            <w:tcW w:w="1102"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0,8 %</w:t>
            </w:r>
          </w:p>
        </w:tc>
      </w:tr>
      <w:tr w:rsidR="000C739A" w:rsidRPr="001615A8" w:rsidTr="00927D55">
        <w:trPr>
          <w:trHeight w:val="344"/>
        </w:trPr>
        <w:tc>
          <w:tcPr>
            <w:tcW w:w="3525" w:type="dxa"/>
            <w:vMerge w:val="restart"/>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DSOs of Moldovagaz group</w:t>
            </w: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217</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214</w:t>
            </w:r>
          </w:p>
        </w:tc>
        <w:tc>
          <w:tcPr>
            <w:tcW w:w="1103"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w:t>
            </w:r>
          </w:p>
        </w:tc>
        <w:tc>
          <w:tcPr>
            <w:tcW w:w="1102" w:type="dxa"/>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w:t>
            </w:r>
          </w:p>
        </w:tc>
      </w:tr>
      <w:tr w:rsidR="000C739A" w:rsidRPr="001615A8" w:rsidTr="00927D55">
        <w:trPr>
          <w:trHeight w:val="344"/>
        </w:trPr>
        <w:tc>
          <w:tcPr>
            <w:tcW w:w="3525" w:type="dxa"/>
            <w:vMerge/>
            <w:tcBorders>
              <w:left w:val="single" w:sz="4" w:space="0" w:color="auto"/>
            </w:tcBorders>
            <w:shd w:val="clear" w:color="auto" w:fill="auto"/>
            <w:vAlign w:val="center"/>
            <w:hideMark/>
          </w:tcPr>
          <w:p w:rsidR="000C739A" w:rsidRPr="001615A8" w:rsidRDefault="000C739A" w:rsidP="00927D55">
            <w:pPr>
              <w:spacing w:after="0" w:line="240" w:lineRule="auto"/>
              <w:rPr>
                <w:rFonts w:ascii="Times New Roman" w:hAnsi="Times New Roman"/>
                <w:b/>
                <w:sz w:val="20"/>
                <w:lang w:val="en-US"/>
              </w:rPr>
            </w:pPr>
          </w:p>
        </w:tc>
        <w:tc>
          <w:tcPr>
            <w:tcW w:w="1800"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98,6 %</w:t>
            </w:r>
          </w:p>
        </w:tc>
        <w:tc>
          <w:tcPr>
            <w:tcW w:w="1103"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0,5 %</w:t>
            </w:r>
          </w:p>
        </w:tc>
        <w:tc>
          <w:tcPr>
            <w:tcW w:w="1102"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0,9 %</w:t>
            </w:r>
          </w:p>
        </w:tc>
      </w:tr>
      <w:tr w:rsidR="000C739A" w:rsidRPr="001615A8" w:rsidTr="00927D55">
        <w:trPr>
          <w:trHeight w:val="344"/>
        </w:trPr>
        <w:tc>
          <w:tcPr>
            <w:tcW w:w="3525" w:type="dxa"/>
            <w:vMerge/>
            <w:tcBorders>
              <w:left w:val="single" w:sz="4" w:space="0" w:color="auto"/>
            </w:tcBorders>
            <w:shd w:val="clear" w:color="auto" w:fill="auto"/>
            <w:vAlign w:val="center"/>
          </w:tcPr>
          <w:p w:rsidR="000C739A" w:rsidRPr="001615A8" w:rsidRDefault="000C739A" w:rsidP="00927D55">
            <w:pPr>
              <w:spacing w:after="0" w:line="240" w:lineRule="auto"/>
              <w:rPr>
                <w:rFonts w:ascii="Times New Roman" w:hAnsi="Times New Roman"/>
                <w:b/>
                <w:sz w:val="20"/>
                <w:lang w:val="en-US"/>
              </w:rPr>
            </w:pPr>
          </w:p>
        </w:tc>
        <w:tc>
          <w:tcPr>
            <w:tcW w:w="1800"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88,2 %</w:t>
            </w:r>
          </w:p>
        </w:tc>
        <w:tc>
          <w:tcPr>
            <w:tcW w:w="1102"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88,2 %</w:t>
            </w:r>
          </w:p>
        </w:tc>
        <w:tc>
          <w:tcPr>
            <w:tcW w:w="1103"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r>
      <w:tr w:rsidR="000C739A" w:rsidRPr="001615A8" w:rsidTr="00927D55">
        <w:trPr>
          <w:trHeight w:val="344"/>
        </w:trPr>
        <w:tc>
          <w:tcPr>
            <w:tcW w:w="3525" w:type="dxa"/>
            <w:vMerge w:val="restart"/>
            <w:tcBorders>
              <w:lef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 xml:space="preserve">Other DSOs </w:t>
            </w:r>
          </w:p>
        </w:tc>
        <w:tc>
          <w:tcPr>
            <w:tcW w:w="1800"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w:t>
            </w:r>
          </w:p>
        </w:tc>
        <w:tc>
          <w:tcPr>
            <w:tcW w:w="1102" w:type="dxa"/>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w:t>
            </w:r>
          </w:p>
        </w:tc>
        <w:tc>
          <w:tcPr>
            <w:tcW w:w="1103" w:type="dxa"/>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02" w:type="dxa"/>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right w:val="single" w:sz="4" w:space="0" w:color="auto"/>
            </w:tcBorders>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r w:rsidR="000C739A" w:rsidRPr="001615A8" w:rsidTr="00927D55">
        <w:trPr>
          <w:trHeight w:val="302"/>
        </w:trPr>
        <w:tc>
          <w:tcPr>
            <w:tcW w:w="3525" w:type="dxa"/>
            <w:vMerge/>
            <w:tcBorders>
              <w:left w:val="single" w:sz="4" w:space="0" w:color="auto"/>
            </w:tcBorders>
            <w:shd w:val="clear" w:color="auto" w:fill="auto"/>
            <w:vAlign w:val="center"/>
            <w:hideMark/>
          </w:tcPr>
          <w:p w:rsidR="000C739A" w:rsidRPr="001615A8" w:rsidRDefault="000C739A" w:rsidP="00927D55">
            <w:pPr>
              <w:spacing w:after="0" w:line="240" w:lineRule="auto"/>
              <w:rPr>
                <w:rFonts w:ascii="Times New Roman" w:hAnsi="Times New Roman"/>
                <w:sz w:val="20"/>
                <w:lang w:val="en-US"/>
              </w:rPr>
            </w:pPr>
          </w:p>
        </w:tc>
        <w:tc>
          <w:tcPr>
            <w:tcW w:w="1800"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2" w:type="dxa"/>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103"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02" w:type="dxa"/>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p>
        </w:tc>
        <w:tc>
          <w:tcPr>
            <w:tcW w:w="1193" w:type="dxa"/>
            <w:tcBorders>
              <w:right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r w:rsidR="000C739A" w:rsidRPr="001615A8" w:rsidTr="00927D55">
        <w:trPr>
          <w:trHeight w:val="344"/>
        </w:trPr>
        <w:tc>
          <w:tcPr>
            <w:tcW w:w="3525" w:type="dxa"/>
            <w:vMerge/>
            <w:tcBorders>
              <w:left w:val="single" w:sz="4" w:space="0" w:color="auto"/>
              <w:bottom w:val="single" w:sz="4" w:space="0" w:color="auto"/>
            </w:tcBorders>
            <w:shd w:val="clear" w:color="auto" w:fill="auto"/>
            <w:vAlign w:val="center"/>
          </w:tcPr>
          <w:p w:rsidR="000C739A" w:rsidRPr="001615A8" w:rsidRDefault="000C739A" w:rsidP="00927D55">
            <w:pPr>
              <w:spacing w:after="0" w:line="240" w:lineRule="auto"/>
              <w:rPr>
                <w:rFonts w:ascii="Times New Roman" w:hAnsi="Times New Roman"/>
                <w:sz w:val="20"/>
                <w:lang w:val="en-US"/>
              </w:rPr>
            </w:pPr>
          </w:p>
        </w:tc>
        <w:tc>
          <w:tcPr>
            <w:tcW w:w="1800"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11,8 %</w:t>
            </w:r>
          </w:p>
        </w:tc>
        <w:tc>
          <w:tcPr>
            <w:tcW w:w="1102"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11,8 %</w:t>
            </w:r>
          </w:p>
        </w:tc>
        <w:tc>
          <w:tcPr>
            <w:tcW w:w="1103"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02" w:type="dxa"/>
            <w:tcBorders>
              <w:bottom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c>
          <w:tcPr>
            <w:tcW w:w="1193" w:type="dxa"/>
            <w:tcBorders>
              <w:bottom w:val="single" w:sz="4" w:space="0" w:color="auto"/>
              <w:right w:val="single" w:sz="4" w:space="0" w:color="auto"/>
            </w:tcBorders>
            <w:shd w:val="clear" w:color="auto" w:fill="auto"/>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bl>
    <w:p w:rsidR="000C739A" w:rsidRPr="001615A8" w:rsidRDefault="0078616E" w:rsidP="0078616E">
      <w:pPr>
        <w:tabs>
          <w:tab w:val="clear" w:pos="567"/>
        </w:tabs>
        <w:spacing w:before="240"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82.</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In 2015 al DSOs received 9399 connection requests, of which more than 94% were accepted and around 6% were refused. The most connection requests were received by DSO of Moldovagaz group (94%)   Detailed information regarding connection r</w:t>
      </w:r>
      <w:r w:rsidR="005242F2" w:rsidRPr="001615A8">
        <w:rPr>
          <w:rFonts w:ascii="Times New Roman" w:hAnsi="Times New Roman"/>
          <w:sz w:val="24"/>
          <w:szCs w:val="24"/>
          <w:lang w:val="en-US" w:eastAsia="ru-RU"/>
        </w:rPr>
        <w:t>equests are presented in Table 8</w:t>
      </w:r>
      <w:r w:rsidR="000C739A" w:rsidRPr="001615A8">
        <w:rPr>
          <w:rFonts w:ascii="Times New Roman" w:hAnsi="Times New Roman"/>
          <w:sz w:val="24"/>
          <w:szCs w:val="24"/>
          <w:lang w:val="en-US" w:eastAsia="ru-RU"/>
        </w:rPr>
        <w:t>.</w:t>
      </w:r>
    </w:p>
    <w:p w:rsidR="000C739A" w:rsidRPr="001615A8" w:rsidRDefault="000C739A" w:rsidP="005242F2">
      <w:pPr>
        <w:tabs>
          <w:tab w:val="clear" w:pos="567"/>
        </w:tabs>
        <w:spacing w:after="120"/>
        <w:jc w:val="center"/>
        <w:rPr>
          <w:rFonts w:ascii="Times New Roman" w:hAnsi="Times New Roman"/>
          <w:b/>
          <w:sz w:val="24"/>
          <w:szCs w:val="24"/>
          <w:lang w:val="en-US" w:eastAsia="ru-RU"/>
        </w:rPr>
      </w:pPr>
      <w:r w:rsidRPr="001615A8">
        <w:rPr>
          <w:rFonts w:ascii="Times New Roman" w:hAnsi="Times New Roman"/>
          <w:b/>
          <w:sz w:val="24"/>
          <w:szCs w:val="24"/>
          <w:lang w:val="en-US" w:eastAsia="ru-RU"/>
        </w:rPr>
        <w:t xml:space="preserve">Table </w:t>
      </w:r>
      <w:r w:rsidR="005242F2" w:rsidRPr="001615A8">
        <w:rPr>
          <w:rFonts w:ascii="Times New Roman" w:hAnsi="Times New Roman"/>
          <w:b/>
          <w:sz w:val="24"/>
          <w:szCs w:val="24"/>
          <w:lang w:val="en-US" w:eastAsia="ru-RU"/>
        </w:rPr>
        <w:t>8</w:t>
      </w:r>
      <w:r w:rsidRPr="001615A8">
        <w:rPr>
          <w:rFonts w:ascii="Times New Roman" w:hAnsi="Times New Roman"/>
          <w:b/>
          <w:sz w:val="24"/>
          <w:szCs w:val="24"/>
          <w:lang w:val="en-US" w:eastAsia="ru-RU"/>
        </w:rPr>
        <w:t>. Connection requests to the gas distribution networks in 2015</w:t>
      </w:r>
    </w:p>
    <w:tbl>
      <w:tblPr>
        <w:tblW w:w="9796" w:type="dxa"/>
        <w:tblInd w:w="93" w:type="dxa"/>
        <w:tblLayout w:type="fixed"/>
        <w:tblLook w:val="04A0" w:firstRow="1" w:lastRow="0" w:firstColumn="1" w:lastColumn="0" w:noHBand="0" w:noVBand="1"/>
      </w:tblPr>
      <w:tblGrid>
        <w:gridCol w:w="4835"/>
        <w:gridCol w:w="1559"/>
        <w:gridCol w:w="1701"/>
        <w:gridCol w:w="1701"/>
      </w:tblGrid>
      <w:tr w:rsidR="000C739A" w:rsidRPr="001615A8" w:rsidTr="005242F2">
        <w:trPr>
          <w:trHeight w:val="403"/>
        </w:trPr>
        <w:tc>
          <w:tcPr>
            <w:tcW w:w="4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Total connection requests</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rsidR="000C739A" w:rsidRPr="001615A8" w:rsidRDefault="000C739A" w:rsidP="005242F2">
            <w:pPr>
              <w:spacing w:before="0" w:after="0" w:line="240" w:lineRule="auto"/>
              <w:jc w:val="center"/>
              <w:rPr>
                <w:rFonts w:ascii="Times New Roman" w:hAnsi="Times New Roman"/>
                <w:b/>
                <w:sz w:val="20"/>
                <w:lang w:val="en-US"/>
              </w:rPr>
            </w:pPr>
            <w:r w:rsidRPr="001615A8">
              <w:rPr>
                <w:rFonts w:ascii="Times New Roman" w:hAnsi="Times New Roman"/>
                <w:b/>
                <w:sz w:val="20"/>
                <w:lang w:val="en-US"/>
              </w:rPr>
              <w:t xml:space="preserve">Of which: </w:t>
            </w:r>
          </w:p>
        </w:tc>
      </w:tr>
      <w:tr w:rsidR="000C739A" w:rsidRPr="001615A8" w:rsidTr="00927D55">
        <w:trPr>
          <w:trHeight w:val="467"/>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739A" w:rsidRPr="001615A8" w:rsidRDefault="000C739A" w:rsidP="00927D55">
            <w:pPr>
              <w:spacing w:after="0" w:line="240" w:lineRule="auto"/>
              <w:jc w:val="center"/>
              <w:rPr>
                <w:rFonts w:ascii="Times New Roman" w:hAnsi="Times New Roman"/>
                <w:b/>
                <w:sz w:val="20"/>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accepted</w:t>
            </w:r>
          </w:p>
        </w:tc>
        <w:tc>
          <w:tcPr>
            <w:tcW w:w="1701" w:type="dxa"/>
            <w:tcBorders>
              <w:top w:val="nil"/>
              <w:left w:val="nil"/>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refused</w:t>
            </w:r>
          </w:p>
        </w:tc>
      </w:tr>
      <w:tr w:rsidR="000C739A" w:rsidRPr="001615A8"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 xml:space="preserve">Total gas sector </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9690</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9119</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571</w:t>
            </w:r>
          </w:p>
        </w:tc>
      </w:tr>
      <w:tr w:rsidR="000C739A" w:rsidRPr="001615A8"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1615A8" w:rsidRDefault="000C739A" w:rsidP="00927D55">
            <w:pPr>
              <w:spacing w:after="0" w:line="240" w:lineRule="auto"/>
              <w:rPr>
                <w:rFonts w:ascii="Times New Roman" w:hAnsi="Times New Roman"/>
                <w:b/>
                <w:sz w:val="20"/>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94,1 %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5,9 %</w:t>
            </w:r>
          </w:p>
        </w:tc>
      </w:tr>
      <w:tr w:rsidR="000C739A" w:rsidRPr="001615A8"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DSOs of Moldovagaz group</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9399</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8828</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571</w:t>
            </w:r>
          </w:p>
        </w:tc>
      </w:tr>
      <w:tr w:rsidR="000C739A" w:rsidRPr="001615A8"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1615A8" w:rsidRDefault="000C739A" w:rsidP="00927D55">
            <w:pPr>
              <w:spacing w:after="0" w:line="240" w:lineRule="auto"/>
              <w:rPr>
                <w:rFonts w:ascii="Times New Roman" w:hAnsi="Times New Roman"/>
                <w:b/>
                <w:sz w:val="20"/>
                <w:lang w:val="en-US"/>
              </w:rPr>
            </w:pPr>
          </w:p>
        </w:tc>
        <w:tc>
          <w:tcPr>
            <w:tcW w:w="1559" w:type="dxa"/>
            <w:tcBorders>
              <w:top w:val="nil"/>
              <w:left w:val="nil"/>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97,0 %</w:t>
            </w:r>
          </w:p>
        </w:tc>
        <w:tc>
          <w:tcPr>
            <w:tcW w:w="1701" w:type="dxa"/>
            <w:tcBorders>
              <w:top w:val="nil"/>
              <w:left w:val="nil"/>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94,0 %</w:t>
            </w:r>
          </w:p>
        </w:tc>
        <w:tc>
          <w:tcPr>
            <w:tcW w:w="1701" w:type="dxa"/>
            <w:tcBorders>
              <w:top w:val="nil"/>
              <w:left w:val="nil"/>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100,0 %</w:t>
            </w:r>
          </w:p>
        </w:tc>
      </w:tr>
      <w:tr w:rsidR="000C739A" w:rsidRPr="001615A8"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1615A8" w:rsidRDefault="000C739A" w:rsidP="00927D55">
            <w:pPr>
              <w:spacing w:after="0" w:line="240" w:lineRule="auto"/>
              <w:jc w:val="center"/>
              <w:rPr>
                <w:rFonts w:ascii="Times New Roman" w:hAnsi="Times New Roman"/>
                <w:b/>
                <w:sz w:val="20"/>
                <w:lang w:val="en-US"/>
              </w:rPr>
            </w:pPr>
            <w:r w:rsidRPr="001615A8">
              <w:rPr>
                <w:rFonts w:ascii="Times New Roman" w:hAnsi="Times New Roman"/>
                <w:b/>
                <w:sz w:val="20"/>
                <w:lang w:val="en-US"/>
              </w:rPr>
              <w:t>Other DSOs</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291</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291</w:t>
            </w:r>
          </w:p>
        </w:tc>
        <w:tc>
          <w:tcPr>
            <w:tcW w:w="1701" w:type="dxa"/>
            <w:tcBorders>
              <w:top w:val="nil"/>
              <w:left w:val="nil"/>
              <w:bottom w:val="single" w:sz="4" w:space="0" w:color="auto"/>
              <w:right w:val="single" w:sz="4" w:space="0" w:color="auto"/>
            </w:tcBorders>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r w:rsidR="000C739A" w:rsidRPr="001615A8"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1615A8" w:rsidRDefault="000C739A" w:rsidP="00927D55">
            <w:pPr>
              <w:spacing w:after="0" w:line="240" w:lineRule="auto"/>
              <w:rPr>
                <w:rFonts w:ascii="Times New Roman" w:hAnsi="Times New Roman"/>
                <w:sz w:val="20"/>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3,0 %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6,0 %</w:t>
            </w:r>
          </w:p>
        </w:tc>
        <w:tc>
          <w:tcPr>
            <w:tcW w:w="1701" w:type="dxa"/>
            <w:tcBorders>
              <w:top w:val="nil"/>
              <w:left w:val="nil"/>
              <w:bottom w:val="single" w:sz="4" w:space="0" w:color="auto"/>
              <w:right w:val="single" w:sz="4" w:space="0" w:color="auto"/>
            </w:tcBorders>
            <w:shd w:val="clear" w:color="auto" w:fill="auto"/>
            <w:noWrap/>
            <w:vAlign w:val="center"/>
          </w:tcPr>
          <w:p w:rsidR="000C739A" w:rsidRPr="001615A8" w:rsidRDefault="000C739A" w:rsidP="00927D55">
            <w:pPr>
              <w:spacing w:after="0" w:line="240" w:lineRule="auto"/>
              <w:jc w:val="center"/>
              <w:rPr>
                <w:rFonts w:ascii="Times New Roman" w:hAnsi="Times New Roman"/>
                <w:sz w:val="20"/>
                <w:lang w:val="en-US"/>
              </w:rPr>
            </w:pPr>
            <w:r w:rsidRPr="001615A8">
              <w:rPr>
                <w:rFonts w:ascii="Times New Roman" w:hAnsi="Times New Roman"/>
                <w:sz w:val="20"/>
                <w:lang w:val="en-US"/>
              </w:rPr>
              <w:t>-</w:t>
            </w:r>
          </w:p>
        </w:tc>
      </w:tr>
    </w:tbl>
    <w:p w:rsidR="0054014D" w:rsidRPr="001615A8" w:rsidRDefault="0054014D" w:rsidP="0054014D">
      <w:pPr>
        <w:tabs>
          <w:tab w:val="clear" w:pos="567"/>
        </w:tabs>
        <w:spacing w:after="0"/>
        <w:rPr>
          <w:rStyle w:val="notranslate"/>
          <w:rFonts w:ascii="Times New Roman" w:hAnsi="Times New Roman"/>
          <w:b/>
          <w:sz w:val="24"/>
          <w:szCs w:val="24"/>
          <w:u w:val="single"/>
          <w:lang w:val="en-US"/>
        </w:rPr>
      </w:pPr>
    </w:p>
    <w:p w:rsidR="00B01459" w:rsidRPr="001615A8" w:rsidRDefault="00B01459" w:rsidP="0054014D">
      <w:pPr>
        <w:tabs>
          <w:tab w:val="clear" w:pos="567"/>
        </w:tabs>
        <w:spacing w:after="0"/>
        <w:rPr>
          <w:rStyle w:val="notranslate"/>
          <w:rFonts w:ascii="Times New Roman" w:hAnsi="Times New Roman"/>
          <w:b/>
          <w:sz w:val="24"/>
          <w:szCs w:val="24"/>
          <w:u w:val="single"/>
          <w:lang w:val="en-US"/>
        </w:rPr>
      </w:pPr>
    </w:p>
    <w:p w:rsidR="0054014D" w:rsidRPr="001615A8" w:rsidRDefault="0078616E" w:rsidP="0078616E">
      <w:pPr>
        <w:tabs>
          <w:tab w:val="clear" w:pos="567"/>
        </w:tabs>
        <w:spacing w:after="0"/>
        <w:ind w:firstLine="284"/>
        <w:rPr>
          <w:rStyle w:val="notranslate"/>
          <w:rFonts w:ascii="Times New Roman" w:hAnsi="Times New Roman"/>
          <w:sz w:val="24"/>
          <w:szCs w:val="24"/>
          <w:u w:val="single"/>
          <w:lang w:val="en-US"/>
        </w:rPr>
      </w:pPr>
      <w:r w:rsidRPr="001615A8">
        <w:rPr>
          <w:rStyle w:val="notranslate"/>
          <w:rFonts w:ascii="Times New Roman" w:hAnsi="Times New Roman"/>
          <w:b/>
          <w:sz w:val="24"/>
          <w:szCs w:val="24"/>
          <w:lang w:val="en-US"/>
        </w:rPr>
        <w:t xml:space="preserve">83. </w:t>
      </w:r>
      <w:r w:rsidR="0054014D" w:rsidRPr="001615A8">
        <w:rPr>
          <w:rStyle w:val="notranslate"/>
          <w:rFonts w:ascii="Times New Roman" w:hAnsi="Times New Roman"/>
          <w:b/>
          <w:sz w:val="24"/>
          <w:szCs w:val="24"/>
          <w:u w:val="single"/>
          <w:lang w:val="en-US"/>
        </w:rPr>
        <w:t>Development and investment plans of TSO and DSOs related to Moldovagaz group</w:t>
      </w:r>
      <w:r w:rsidRPr="001615A8">
        <w:rPr>
          <w:rStyle w:val="notranslate"/>
          <w:rFonts w:ascii="Times New Roman" w:hAnsi="Times New Roman"/>
          <w:sz w:val="24"/>
          <w:szCs w:val="24"/>
          <w:lang w:val="en-US"/>
        </w:rPr>
        <w:t xml:space="preserve">. </w:t>
      </w:r>
      <w:r w:rsidR="0054014D" w:rsidRPr="001615A8">
        <w:rPr>
          <w:rStyle w:val="notranslate"/>
          <w:rFonts w:ascii="Times New Roman" w:hAnsi="Times New Roman"/>
          <w:sz w:val="24"/>
          <w:szCs w:val="24"/>
          <w:lang w:val="en-US"/>
        </w:rPr>
        <w:t>According to the provisions of new Law on natural gas TSO and DSO shall perform the development of the natural gas transmission (distribution) networks in relation to increasing demand for natural gas, so as to ensure the reliability and continuity of supply to consumers with natural. Efficient development costs  for the development of natural gas networks shall be borne by the TSO/DSO and shall be taken into account when setting tariffs for natural gas transmission/distribution service, when they have been performed in accordance with license conditions, methodology for calculating tariffs and the Regulation on principles of planning, approval and making investments in the natural gas sector and on the way of their recovering through tariff, issued by the NAER.</w:t>
      </w:r>
    </w:p>
    <w:p w:rsidR="000C739A" w:rsidRPr="001615A8" w:rsidRDefault="000C739A" w:rsidP="000C739A">
      <w:p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 xml:space="preserve">In the context of this obligation, TSO/DSO is obliged to develop and, after prior consultation with market participants concerned, to submit to the </w:t>
      </w:r>
      <w:r w:rsidRPr="001615A8">
        <w:rPr>
          <w:rFonts w:ascii="Times New Roman" w:hAnsi="Times New Roman"/>
          <w:sz w:val="24"/>
          <w:szCs w:val="24"/>
          <w:lang w:val="en-US"/>
        </w:rPr>
        <w:t>NAER</w:t>
      </w:r>
      <w:r w:rsidRPr="001615A8">
        <w:rPr>
          <w:rStyle w:val="notranslate"/>
          <w:rFonts w:ascii="Times New Roman" w:hAnsi="Times New Roman"/>
          <w:sz w:val="24"/>
          <w:szCs w:val="24"/>
          <w:lang w:val="en-US"/>
        </w:rPr>
        <w:t xml:space="preserve"> for approval a development plan for the transmission networks for the next ten years (for the distribution network - for three years).  When drafting the network development plans, system operators must take into account the energy strategy, approved by the Government and statistical data on energy balance, the current and projected supply and demand. </w:t>
      </w:r>
      <w:r w:rsidRPr="001615A8">
        <w:rPr>
          <w:rStyle w:val="apple-converted-space"/>
          <w:rFonts w:ascii="Times New Roman" w:hAnsi="Times New Roman"/>
          <w:sz w:val="24"/>
          <w:szCs w:val="24"/>
          <w:lang w:val="en-US"/>
        </w:rPr>
        <w:t>These development</w:t>
      </w:r>
      <w:r w:rsidRPr="001615A8">
        <w:rPr>
          <w:rStyle w:val="notranslate"/>
          <w:rFonts w:ascii="Times New Roman" w:hAnsi="Times New Roman"/>
          <w:sz w:val="24"/>
          <w:szCs w:val="24"/>
          <w:lang w:val="en-US"/>
        </w:rPr>
        <w:t xml:space="preserve"> plans must include effective measures to ensure the reliability of natural gas system and the security of natural gas supply.</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The development plans</w:t>
      </w:r>
      <w:r w:rsidRPr="001615A8">
        <w:rPr>
          <w:rStyle w:val="apple-converted-space"/>
          <w:rFonts w:ascii="Times New Roman" w:hAnsi="Times New Roman"/>
          <w:sz w:val="24"/>
          <w:szCs w:val="24"/>
          <w:lang w:val="en-US"/>
        </w:rPr>
        <w:t> </w:t>
      </w:r>
      <w:r w:rsidRPr="001615A8">
        <w:rPr>
          <w:rStyle w:val="notranslate"/>
          <w:rFonts w:ascii="Times New Roman" w:hAnsi="Times New Roman"/>
          <w:spacing w:val="4"/>
          <w:sz w:val="24"/>
          <w:szCs w:val="24"/>
          <w:lang w:val="en-US"/>
        </w:rPr>
        <w:t>must</w:t>
      </w:r>
      <w:r w:rsidRPr="001615A8">
        <w:rPr>
          <w:rStyle w:val="apple-converted-space"/>
          <w:rFonts w:ascii="Times New Roman" w:hAnsi="Times New Roman"/>
          <w:spacing w:val="4"/>
          <w:sz w:val="24"/>
          <w:szCs w:val="24"/>
          <w:lang w:val="en-US"/>
        </w:rPr>
        <w:t> </w:t>
      </w:r>
      <w:r w:rsidRPr="001615A8">
        <w:rPr>
          <w:rStyle w:val="notranslate"/>
          <w:rFonts w:ascii="Times New Roman" w:hAnsi="Times New Roman"/>
          <w:spacing w:val="4"/>
          <w:sz w:val="24"/>
          <w:szCs w:val="24"/>
          <w:lang w:val="en-US"/>
        </w:rPr>
        <w:t>include effective measures to ensure the reliability of natural gas system and natural gas supply security,</w:t>
      </w:r>
      <w:r w:rsidRPr="001615A8">
        <w:rPr>
          <w:rStyle w:val="apple-converted-space"/>
          <w:rFonts w:ascii="Times New Roman" w:hAnsi="Times New Roman"/>
          <w:spacing w:val="4"/>
          <w:sz w:val="24"/>
          <w:szCs w:val="24"/>
          <w:lang w:val="en-US"/>
        </w:rPr>
        <w:t> </w:t>
      </w:r>
      <w:r w:rsidRPr="001615A8">
        <w:rPr>
          <w:rStyle w:val="notranslate"/>
          <w:rFonts w:ascii="Times New Roman" w:hAnsi="Times New Roman"/>
          <w:spacing w:val="4"/>
          <w:sz w:val="24"/>
          <w:szCs w:val="24"/>
          <w:lang w:val="en-US"/>
        </w:rPr>
        <w:t>and</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inform natural gas market participants about the main gas transmission/distribution networks, which are expected to be rebuilt or rehabilitated in the next decade, must contain information on the investments that were already established, and identify new investments, which must be made within three years, and shall provide a time frame for implementing all investment projects.</w:t>
      </w:r>
    </w:p>
    <w:p w:rsidR="000C739A" w:rsidRPr="001615A8" w:rsidRDefault="000C739A" w:rsidP="000C739A">
      <w:p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 xml:space="preserve">Also, TSO and DSOs are required to develop and implement annual investment plans, approved by </w:t>
      </w:r>
      <w:r w:rsidRPr="001615A8">
        <w:rPr>
          <w:rFonts w:ascii="Times New Roman" w:hAnsi="Times New Roman"/>
          <w:sz w:val="24"/>
          <w:szCs w:val="24"/>
          <w:lang w:val="en-US"/>
        </w:rPr>
        <w:t>NAER</w:t>
      </w:r>
      <w:r w:rsidRPr="001615A8">
        <w:rPr>
          <w:rStyle w:val="notranslate"/>
          <w:rFonts w:ascii="Times New Roman" w:hAnsi="Times New Roman"/>
          <w:sz w:val="24"/>
          <w:szCs w:val="24"/>
          <w:lang w:val="en-US"/>
        </w:rPr>
        <w:t>.</w:t>
      </w:r>
      <w:r w:rsidR="005242F2" w:rsidRPr="001615A8">
        <w:rPr>
          <w:rStyle w:val="notranslate"/>
          <w:rFonts w:ascii="Times New Roman" w:hAnsi="Times New Roman"/>
          <w:sz w:val="24"/>
          <w:szCs w:val="24"/>
          <w:lang w:val="en-US"/>
        </w:rPr>
        <w:t xml:space="preserve"> </w:t>
      </w:r>
      <w:r w:rsidRPr="001615A8">
        <w:rPr>
          <w:rStyle w:val="notranslate"/>
          <w:rFonts w:ascii="Times New Roman" w:hAnsi="Times New Roman"/>
          <w:sz w:val="24"/>
          <w:szCs w:val="24"/>
          <w:lang w:val="en-US"/>
        </w:rPr>
        <w:t xml:space="preserve">According to the objectives of TSO and DSOs related to Moldovagaz group investments will be allocated to existing infrastructure, particularly in technical and technological development of delivery systems, </w:t>
      </w:r>
      <w:r w:rsidR="00C94789" w:rsidRPr="001615A8">
        <w:rPr>
          <w:rStyle w:val="notranslate"/>
          <w:rFonts w:ascii="Times New Roman" w:hAnsi="Times New Roman"/>
          <w:sz w:val="24"/>
          <w:szCs w:val="24"/>
          <w:lang w:val="en-US"/>
        </w:rPr>
        <w:t>e</w:t>
      </w:r>
      <w:r w:rsidRPr="001615A8">
        <w:rPr>
          <w:rStyle w:val="notranslate"/>
          <w:rFonts w:ascii="Times New Roman" w:hAnsi="Times New Roman"/>
          <w:sz w:val="24"/>
          <w:szCs w:val="24"/>
          <w:lang w:val="en-US"/>
        </w:rPr>
        <w:t>.</w:t>
      </w:r>
      <w:r w:rsidR="00C94789" w:rsidRPr="001615A8">
        <w:rPr>
          <w:rStyle w:val="notranslate"/>
          <w:rFonts w:ascii="Times New Roman" w:hAnsi="Times New Roman"/>
          <w:sz w:val="24"/>
          <w:szCs w:val="24"/>
          <w:lang w:val="en-US"/>
        </w:rPr>
        <w:t>g</w:t>
      </w:r>
      <w:r w:rsidRPr="001615A8">
        <w:rPr>
          <w:rStyle w:val="notranslate"/>
          <w:rFonts w:ascii="Times New Roman" w:hAnsi="Times New Roman"/>
          <w:sz w:val="24"/>
          <w:szCs w:val="24"/>
          <w:lang w:val="en-US"/>
        </w:rPr>
        <w:t>. reconstruction, modernization of existing installations and objects, in particular:</w:t>
      </w:r>
    </w:p>
    <w:p w:rsidR="000C739A" w:rsidRPr="001615A8" w:rsidRDefault="000C739A" w:rsidP="0078616E">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replacement of existing gas distribution stations with the new generation of automated service that provides all the technological processes;</w:t>
      </w:r>
    </w:p>
    <w:p w:rsidR="000C739A" w:rsidRPr="001615A8" w:rsidRDefault="000C739A" w:rsidP="00A35900">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modernization of gas transmission and distribution systems for monitoring processes;</w:t>
      </w:r>
    </w:p>
    <w:p w:rsidR="000C739A" w:rsidRPr="001615A8" w:rsidRDefault="000C739A" w:rsidP="00A35900">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linear control valve mounting systems, telemetry and monitoring systems for cathodic protection of underground steel gas pipelines for the safe operation of the gas system;</w:t>
      </w:r>
    </w:p>
    <w:p w:rsidR="000C739A" w:rsidRPr="001615A8" w:rsidRDefault="000C739A" w:rsidP="00A35900">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replacement units for gas flow in modern electronic impulse;</w:t>
      </w:r>
    </w:p>
    <w:p w:rsidR="000C739A" w:rsidRPr="001615A8" w:rsidRDefault="000C739A" w:rsidP="00A35900">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development of new natural gas distribution pipeline in localities that are already connected to the gas supply system that will offer possibility to connect to the distribution network new customers and to increase deliveries of natural gas;</w:t>
      </w:r>
    </w:p>
    <w:p w:rsidR="000C739A" w:rsidRPr="001615A8" w:rsidRDefault="000C739A" w:rsidP="00A35900">
      <w:pPr>
        <w:pStyle w:val="a5"/>
        <w:numPr>
          <w:ilvl w:val="0"/>
          <w:numId w:val="24"/>
        </w:numPr>
        <w:tabs>
          <w:tab w:val="clear" w:pos="567"/>
        </w:tabs>
        <w:spacing w:after="0"/>
        <w:rPr>
          <w:rStyle w:val="notranslate"/>
          <w:rFonts w:ascii="Times New Roman" w:hAnsi="Times New Roman"/>
          <w:sz w:val="24"/>
          <w:szCs w:val="24"/>
          <w:lang w:val="en-US"/>
        </w:rPr>
      </w:pPr>
      <w:r w:rsidRPr="001615A8">
        <w:rPr>
          <w:rStyle w:val="notranslate"/>
          <w:rFonts w:ascii="Times New Roman" w:hAnsi="Times New Roman"/>
          <w:sz w:val="24"/>
          <w:szCs w:val="24"/>
          <w:lang w:val="en-US"/>
        </w:rPr>
        <w:t>continuing of capital reparation of the transmission gas pipeline Razdelinaia -Ismail, etc.</w:t>
      </w:r>
    </w:p>
    <w:p w:rsidR="000C739A" w:rsidRPr="001615A8" w:rsidRDefault="000C739A" w:rsidP="000C739A">
      <w:pPr>
        <w:tabs>
          <w:tab w:val="clear" w:pos="567"/>
        </w:tabs>
        <w:spacing w:after="0"/>
        <w:rPr>
          <w:rFonts w:ascii="Times New Roman" w:hAnsi="Times New Roman"/>
          <w:sz w:val="24"/>
          <w:szCs w:val="24"/>
          <w:lang w:val="en-US"/>
        </w:rPr>
      </w:pPr>
      <w:r w:rsidRPr="001615A8">
        <w:rPr>
          <w:rFonts w:ascii="Times New Roman" w:hAnsi="Times New Roman"/>
          <w:sz w:val="24"/>
          <w:szCs w:val="24"/>
          <w:lang w:val="en-US"/>
        </w:rPr>
        <w:t>But, taking into consideration the financial situation of the TSO, DSO  and the general financial situation of Moldovagaz JSC (with a debt to Gazprom JSC over 11 billion MDL), it is very problematic to plan major investments in the system that are strictly necessary for ensuring continuity of gas supply to consumers.</w:t>
      </w:r>
    </w:p>
    <w:p w:rsidR="000C739A" w:rsidRPr="001615A8" w:rsidRDefault="000C739A" w:rsidP="000D692C">
      <w:pPr>
        <w:tabs>
          <w:tab w:val="clear" w:pos="567"/>
        </w:tabs>
        <w:spacing w:before="60" w:after="60"/>
        <w:rPr>
          <w:rFonts w:ascii="Times New Roman" w:hAnsi="Times New Roman"/>
          <w:sz w:val="24"/>
          <w:szCs w:val="24"/>
          <w:lang w:val="en-US"/>
        </w:rPr>
      </w:pPr>
      <w:r w:rsidRPr="001615A8">
        <w:rPr>
          <w:rFonts w:ascii="Times New Roman" w:hAnsi="Times New Roman"/>
          <w:sz w:val="24"/>
          <w:szCs w:val="24"/>
          <w:lang w:val="en-US"/>
        </w:rPr>
        <w:t xml:space="preserve">The implementation of investments depends on several key factors including effective development of macro-economic indices of the RoM as well as adequacy of tariff policy of NAER, natural gas market </w:t>
      </w:r>
      <w:r w:rsidRPr="001615A8">
        <w:rPr>
          <w:rFonts w:ascii="Times New Roman" w:hAnsi="Times New Roman"/>
          <w:sz w:val="24"/>
          <w:szCs w:val="24"/>
          <w:lang w:val="en-US"/>
        </w:rPr>
        <w:lastRenderedPageBreak/>
        <w:t>situation, solvency of TSO, DSO and Moldovagaz JSC and its ability to collects payments from its customers.</w:t>
      </w:r>
    </w:p>
    <w:p w:rsidR="000C739A" w:rsidRPr="001615A8" w:rsidRDefault="00325BBF" w:rsidP="00325BBF">
      <w:pPr>
        <w:tabs>
          <w:tab w:val="clear" w:pos="567"/>
          <w:tab w:val="left" w:pos="709"/>
        </w:tabs>
        <w:ind w:left="709" w:hanging="709"/>
        <w:rPr>
          <w:rFonts w:ascii="Times New Roman" w:hAnsi="Times New Roman"/>
          <w:b/>
          <w:smallCaps/>
          <w:kern w:val="28"/>
          <w:sz w:val="28"/>
          <w:szCs w:val="28"/>
          <w:lang w:val="en-US"/>
        </w:rPr>
      </w:pPr>
      <w:bookmarkStart w:id="338" w:name="_Toc368250760"/>
      <w:bookmarkStart w:id="339" w:name="_Toc475612268"/>
      <w:r w:rsidRPr="001615A8">
        <w:rPr>
          <w:rFonts w:ascii="Times New Roman" w:hAnsi="Times New Roman"/>
          <w:b/>
          <w:sz w:val="28"/>
          <w:szCs w:val="28"/>
          <w:lang w:val="en-US" w:eastAsia="ru-RU"/>
        </w:rPr>
        <w:t xml:space="preserve">2.5. Security of supply and sector functioning under the state of emergency circumstances </w:t>
      </w:r>
      <w:bookmarkEnd w:id="338"/>
      <w:bookmarkEnd w:id="339"/>
    </w:p>
    <w:p w:rsidR="000C739A" w:rsidRPr="001615A8" w:rsidRDefault="0078616E" w:rsidP="0078616E">
      <w:pPr>
        <w:spacing w:after="0"/>
        <w:ind w:firstLine="284"/>
        <w:rPr>
          <w:rStyle w:val="notranslate"/>
          <w:rFonts w:ascii="Times New Roman" w:hAnsi="Times New Roman"/>
          <w:sz w:val="24"/>
          <w:szCs w:val="24"/>
          <w:lang w:val="en-US"/>
        </w:rPr>
      </w:pPr>
      <w:r w:rsidRPr="001615A8">
        <w:rPr>
          <w:rFonts w:ascii="Times New Roman" w:hAnsi="Times New Roman"/>
          <w:b/>
          <w:sz w:val="24"/>
          <w:szCs w:val="24"/>
          <w:lang w:val="en-US" w:eastAsia="ru-RU"/>
        </w:rPr>
        <w:t>84.</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The law on natural gas</w:t>
      </w:r>
      <w:r w:rsidR="000C739A" w:rsidRPr="001615A8">
        <w:rPr>
          <w:rFonts w:ascii="Times New Roman" w:hAnsi="Times New Roman"/>
          <w:sz w:val="24"/>
          <w:szCs w:val="24"/>
          <w:lang w:val="en-US"/>
        </w:rPr>
        <w:t xml:space="preserve"> No. 108 of </w:t>
      </w:r>
      <w:r w:rsidR="00765932" w:rsidRPr="001615A8">
        <w:rPr>
          <w:rFonts w:ascii="Times New Roman" w:hAnsi="Times New Roman"/>
          <w:sz w:val="24"/>
          <w:szCs w:val="24"/>
          <w:lang w:val="en-US"/>
        </w:rPr>
        <w:t xml:space="preserve">May, </w:t>
      </w:r>
      <w:r w:rsidR="000C739A" w:rsidRPr="001615A8">
        <w:rPr>
          <w:rFonts w:ascii="Times New Roman" w:hAnsi="Times New Roman"/>
          <w:sz w:val="24"/>
          <w:szCs w:val="24"/>
          <w:lang w:val="en-US"/>
        </w:rPr>
        <w:t>27</w:t>
      </w:r>
      <w:r w:rsidR="00765932"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2016</w:t>
      </w:r>
      <w:r w:rsidR="000C739A" w:rsidRPr="001615A8">
        <w:rPr>
          <w:rFonts w:ascii="Times New Roman" w:hAnsi="Times New Roman"/>
          <w:sz w:val="24"/>
          <w:szCs w:val="24"/>
          <w:lang w:val="en-US" w:eastAsia="ru-RU"/>
        </w:rPr>
        <w:t xml:space="preserve"> provides the necessary </w:t>
      </w:r>
      <w:r w:rsidR="000C739A" w:rsidRPr="001615A8">
        <w:rPr>
          <w:rStyle w:val="notranslate"/>
          <w:rFonts w:ascii="Times New Roman" w:hAnsi="Times New Roman"/>
          <w:sz w:val="24"/>
          <w:szCs w:val="24"/>
          <w:lang w:val="en-US"/>
        </w:rPr>
        <w:t>principles and basic rules regulating the duties and behavior of the</w:t>
      </w:r>
      <w:r w:rsidR="000C739A" w:rsidRPr="001615A8">
        <w:rPr>
          <w:rStyle w:val="apple-converted-space"/>
          <w:rFonts w:ascii="Times New Roman" w:hAnsi="Times New Roman"/>
          <w:sz w:val="24"/>
          <w:szCs w:val="24"/>
          <w:lang w:val="en-US"/>
        </w:rPr>
        <w:t> </w:t>
      </w:r>
      <w:r w:rsidR="000C739A" w:rsidRPr="001615A8">
        <w:rPr>
          <w:rStyle w:val="notranslate"/>
          <w:rFonts w:ascii="Times New Roman" w:hAnsi="Times New Roman"/>
          <w:sz w:val="24"/>
          <w:szCs w:val="24"/>
          <w:lang w:val="en-US"/>
        </w:rPr>
        <w:t>natural</w:t>
      </w:r>
      <w:r w:rsidR="000C739A" w:rsidRPr="001615A8">
        <w:rPr>
          <w:rStyle w:val="apple-converted-space"/>
          <w:rFonts w:ascii="Times New Roman" w:hAnsi="Times New Roman"/>
          <w:sz w:val="24"/>
          <w:szCs w:val="24"/>
          <w:lang w:val="en-US"/>
        </w:rPr>
        <w:t> </w:t>
      </w:r>
      <w:r w:rsidR="000C739A" w:rsidRPr="001615A8">
        <w:rPr>
          <w:rStyle w:val="notranslate"/>
          <w:rFonts w:ascii="Times New Roman" w:hAnsi="Times New Roman"/>
          <w:sz w:val="24"/>
          <w:szCs w:val="24"/>
          <w:lang w:val="en-US"/>
        </w:rPr>
        <w:t>gas market participants in case of emergency situations, coordination of activities in the natural gas sector,</w:t>
      </w:r>
      <w:r w:rsidR="000C739A" w:rsidRPr="001615A8">
        <w:rPr>
          <w:rStyle w:val="apple-converted-space"/>
          <w:rFonts w:ascii="Times New Roman" w:hAnsi="Times New Roman"/>
          <w:sz w:val="24"/>
          <w:szCs w:val="24"/>
          <w:lang w:val="en-US"/>
        </w:rPr>
        <w:t> </w:t>
      </w:r>
      <w:r w:rsidR="000C739A" w:rsidRPr="001615A8">
        <w:rPr>
          <w:rStyle w:val="notranslate"/>
          <w:rFonts w:ascii="Times New Roman" w:hAnsi="Times New Roman"/>
          <w:sz w:val="24"/>
          <w:szCs w:val="24"/>
          <w:lang w:val="en-US"/>
        </w:rPr>
        <w:t>as</w:t>
      </w:r>
      <w:r w:rsidR="000C739A" w:rsidRPr="001615A8">
        <w:rPr>
          <w:rStyle w:val="apple-converted-space"/>
          <w:rFonts w:ascii="Times New Roman" w:hAnsi="Times New Roman"/>
          <w:sz w:val="24"/>
          <w:szCs w:val="24"/>
          <w:lang w:val="en-US"/>
        </w:rPr>
        <w:t> </w:t>
      </w:r>
      <w:r w:rsidR="000C739A" w:rsidRPr="001615A8">
        <w:rPr>
          <w:rStyle w:val="notranslate"/>
          <w:rFonts w:ascii="Times New Roman" w:hAnsi="Times New Roman"/>
          <w:sz w:val="24"/>
          <w:szCs w:val="24"/>
          <w:lang w:val="en-US"/>
        </w:rPr>
        <w:t>well as the actions to be taken in case of effective disruptions in the supply of natural gas.</w:t>
      </w:r>
    </w:p>
    <w:p w:rsidR="000C739A" w:rsidRPr="001615A8" w:rsidRDefault="0078616E" w:rsidP="0078616E">
      <w:pPr>
        <w:spacing w:after="0"/>
        <w:ind w:firstLine="284"/>
        <w:rPr>
          <w:rStyle w:val="notranslate"/>
          <w:rFonts w:ascii="Times New Roman" w:hAnsi="Times New Roman"/>
          <w:sz w:val="24"/>
          <w:szCs w:val="24"/>
          <w:lang w:val="en-US"/>
        </w:rPr>
      </w:pPr>
      <w:r w:rsidRPr="001615A8">
        <w:rPr>
          <w:rStyle w:val="notranslate"/>
          <w:rFonts w:ascii="Times New Roman" w:hAnsi="Times New Roman"/>
          <w:b/>
          <w:sz w:val="24"/>
          <w:szCs w:val="24"/>
          <w:lang w:val="en-US"/>
        </w:rPr>
        <w:t>85.</w:t>
      </w:r>
      <w:r w:rsidRPr="001615A8">
        <w:rPr>
          <w:rStyle w:val="notranslate"/>
          <w:rFonts w:ascii="Times New Roman" w:hAnsi="Times New Roman"/>
          <w:sz w:val="24"/>
          <w:szCs w:val="24"/>
          <w:lang w:val="en-US"/>
        </w:rPr>
        <w:t xml:space="preserve"> </w:t>
      </w:r>
      <w:r w:rsidR="000C739A" w:rsidRPr="001615A8">
        <w:rPr>
          <w:rStyle w:val="notranslate"/>
          <w:rFonts w:ascii="Times New Roman" w:hAnsi="Times New Roman"/>
          <w:sz w:val="24"/>
          <w:szCs w:val="24"/>
          <w:lang w:val="en-US"/>
        </w:rPr>
        <w:t>Ensuring security of natural gas supply lies within the competence of the Government of RoM, which shall approve the Regulation on emergencies on the natural gas market, the Preventive Action Plan and the Action Plan for emergencies on the natural gas market, and the structure of the Commission for Emergency surveillance on the natural gas market.</w:t>
      </w:r>
    </w:p>
    <w:p w:rsidR="000C739A" w:rsidRPr="001615A8" w:rsidRDefault="000C739A" w:rsidP="000C739A">
      <w:pPr>
        <w:spacing w:after="0"/>
        <w:rPr>
          <w:rFonts w:ascii="Times New Roman" w:hAnsi="Times New Roman"/>
          <w:sz w:val="24"/>
          <w:szCs w:val="24"/>
          <w:lang w:val="en-US"/>
        </w:rPr>
      </w:pPr>
      <w:r w:rsidRPr="001615A8">
        <w:rPr>
          <w:rStyle w:val="notranslate"/>
          <w:rFonts w:ascii="Times New Roman" w:hAnsi="Times New Roman"/>
          <w:sz w:val="24"/>
          <w:szCs w:val="24"/>
          <w:lang w:val="en-US"/>
        </w:rPr>
        <w:t>Regulation on emergencies on the natural gas market and the Action Plan for emergencies on the natural gas market must include unequivocal, transparent and non-discriminatory measures, which shall not affect competition and the functioning of the natural gas market, other than in justified cases</w:t>
      </w:r>
      <w:r w:rsidRPr="001615A8">
        <w:rPr>
          <w:rFonts w:ascii="Times New Roman" w:hAnsi="Times New Roman"/>
          <w:sz w:val="24"/>
          <w:szCs w:val="24"/>
          <w:lang w:val="en-US"/>
        </w:rPr>
        <w:t xml:space="preserve">. </w:t>
      </w:r>
    </w:p>
    <w:p w:rsidR="000C739A" w:rsidRPr="001615A8" w:rsidRDefault="0078616E" w:rsidP="0078616E">
      <w:pPr>
        <w:spacing w:after="0"/>
        <w:ind w:firstLine="284"/>
        <w:rPr>
          <w:rFonts w:ascii="Times New Roman" w:hAnsi="Times New Roman"/>
          <w:sz w:val="24"/>
          <w:szCs w:val="24"/>
          <w:lang w:val="en-US"/>
        </w:rPr>
      </w:pPr>
      <w:r w:rsidRPr="001615A8">
        <w:rPr>
          <w:rStyle w:val="notranslate"/>
          <w:rFonts w:ascii="Times New Roman" w:hAnsi="Times New Roman"/>
          <w:b/>
          <w:sz w:val="24"/>
          <w:szCs w:val="24"/>
          <w:lang w:val="en-US"/>
        </w:rPr>
        <w:t>86.</w:t>
      </w:r>
      <w:r w:rsidRPr="001615A8">
        <w:rPr>
          <w:rStyle w:val="notranslate"/>
          <w:rFonts w:ascii="Times New Roman" w:hAnsi="Times New Roman"/>
          <w:sz w:val="24"/>
          <w:szCs w:val="24"/>
          <w:lang w:val="en-US"/>
        </w:rPr>
        <w:t xml:space="preserve"> </w:t>
      </w:r>
      <w:r w:rsidR="000C739A" w:rsidRPr="001615A8">
        <w:rPr>
          <w:rStyle w:val="notranslate"/>
          <w:rFonts w:ascii="Times New Roman" w:hAnsi="Times New Roman"/>
          <w:sz w:val="24"/>
          <w:szCs w:val="24"/>
          <w:lang w:val="en-US"/>
        </w:rPr>
        <w:t>Regulation on emergencies on the natural gas market shall be approved by GoM and it shall define the roles and functions of the natural gas market participants, establish minimum safety standards in the supply of natural gas, and shall contain, in particular, the following</w:t>
      </w:r>
      <w:r w:rsidR="000C739A" w:rsidRPr="001615A8">
        <w:rPr>
          <w:rFonts w:ascii="Times New Roman" w:hAnsi="Times New Roman"/>
          <w:sz w:val="24"/>
          <w:szCs w:val="24"/>
          <w:lang w:val="en-US"/>
        </w:rPr>
        <w:t>:</w:t>
      </w:r>
    </w:p>
    <w:p w:rsidR="007821B0" w:rsidRPr="001615A8" w:rsidRDefault="000C739A" w:rsidP="007821B0">
      <w:pPr>
        <w:pStyle w:val="a5"/>
        <w:numPr>
          <w:ilvl w:val="0"/>
          <w:numId w:val="25"/>
        </w:numPr>
        <w:spacing w:after="0"/>
        <w:ind w:left="426" w:firstLine="0"/>
        <w:rPr>
          <w:rFonts w:ascii="Times New Roman" w:hAnsi="Times New Roman"/>
          <w:sz w:val="24"/>
          <w:szCs w:val="24"/>
          <w:lang w:val="en-US"/>
        </w:rPr>
      </w:pPr>
      <w:r w:rsidRPr="001615A8">
        <w:rPr>
          <w:rStyle w:val="notranslate"/>
          <w:rFonts w:ascii="Times New Roman" w:hAnsi="Times New Roman"/>
          <w:sz w:val="24"/>
          <w:szCs w:val="24"/>
          <w:lang w:val="en-US"/>
        </w:rPr>
        <w:t>criteria for identifying protected customers</w:t>
      </w:r>
      <w:r w:rsidRPr="001615A8">
        <w:rPr>
          <w:rFonts w:ascii="Times New Roman" w:hAnsi="Times New Roman"/>
          <w:sz w:val="24"/>
          <w:szCs w:val="24"/>
          <w:lang w:val="en-US"/>
        </w:rPr>
        <w:t>;</w:t>
      </w:r>
    </w:p>
    <w:p w:rsidR="000C739A" w:rsidRPr="001615A8" w:rsidRDefault="000C739A" w:rsidP="007821B0">
      <w:pPr>
        <w:pStyle w:val="a5"/>
        <w:numPr>
          <w:ilvl w:val="0"/>
          <w:numId w:val="25"/>
        </w:numPr>
        <w:spacing w:after="0"/>
        <w:ind w:left="426" w:firstLine="0"/>
        <w:rPr>
          <w:rFonts w:ascii="Times New Roman" w:hAnsi="Times New Roman"/>
          <w:sz w:val="24"/>
          <w:szCs w:val="24"/>
          <w:lang w:val="en-US"/>
        </w:rPr>
      </w:pPr>
      <w:r w:rsidRPr="001615A8">
        <w:rPr>
          <w:rStyle w:val="notranslate"/>
          <w:rFonts w:ascii="Times New Roman" w:hAnsi="Times New Roman"/>
          <w:sz w:val="24"/>
          <w:szCs w:val="24"/>
          <w:lang w:val="en-US"/>
        </w:rPr>
        <w:t>measures to be taken by natural gas undertaking in order to ensure gas supply to protected customers in the following cases</w:t>
      </w:r>
      <w:r w:rsidRPr="001615A8">
        <w:rPr>
          <w:rFonts w:ascii="Times New Roman" w:hAnsi="Times New Roman"/>
          <w:sz w:val="24"/>
          <w:szCs w:val="24"/>
          <w:lang w:val="en-US"/>
        </w:rPr>
        <w:t>:</w:t>
      </w:r>
    </w:p>
    <w:p w:rsidR="0078616E" w:rsidRPr="001615A8" w:rsidRDefault="000C739A" w:rsidP="0078616E">
      <w:pPr>
        <w:tabs>
          <w:tab w:val="clear" w:pos="567"/>
          <w:tab w:val="left" w:pos="-2835"/>
        </w:tabs>
        <w:spacing w:after="0"/>
        <w:ind w:firstLine="709"/>
        <w:rPr>
          <w:rFonts w:ascii="Times New Roman" w:hAnsi="Times New Roman"/>
          <w:sz w:val="24"/>
          <w:szCs w:val="24"/>
          <w:lang w:val="en-US"/>
        </w:rPr>
      </w:pPr>
      <w:r w:rsidRPr="001615A8">
        <w:rPr>
          <w:rFonts w:ascii="Times New Roman" w:hAnsi="Times New Roman"/>
          <w:sz w:val="24"/>
          <w:szCs w:val="24"/>
          <w:lang w:val="en-US"/>
        </w:rPr>
        <w:t xml:space="preserve">i) </w:t>
      </w:r>
      <w:r w:rsidRPr="001615A8">
        <w:rPr>
          <w:rStyle w:val="apple-converted-space"/>
          <w:rFonts w:ascii="Times New Roman" w:hAnsi="Times New Roman"/>
          <w:sz w:val="24"/>
          <w:szCs w:val="24"/>
          <w:lang w:val="en-US"/>
        </w:rPr>
        <w:t xml:space="preserve">in </w:t>
      </w:r>
      <w:r w:rsidRPr="001615A8">
        <w:rPr>
          <w:rStyle w:val="notranslate"/>
          <w:rFonts w:ascii="Times New Roman" w:hAnsi="Times New Roman"/>
          <w:sz w:val="24"/>
          <w:szCs w:val="24"/>
          <w:lang w:val="en-US"/>
        </w:rPr>
        <w:t>extreme temperatures, recorded during the peak</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period of seven calendar days, statistically occurring every 20 years</w:t>
      </w:r>
      <w:r w:rsidRPr="001615A8">
        <w:rPr>
          <w:rFonts w:ascii="Times New Roman" w:hAnsi="Times New Roman"/>
          <w:sz w:val="24"/>
          <w:szCs w:val="24"/>
          <w:lang w:val="en-US"/>
        </w:rPr>
        <w:t>;</w:t>
      </w:r>
    </w:p>
    <w:p w:rsidR="0078616E" w:rsidRPr="001615A8" w:rsidRDefault="000C739A" w:rsidP="0078616E">
      <w:pPr>
        <w:tabs>
          <w:tab w:val="clear" w:pos="567"/>
          <w:tab w:val="left" w:pos="-2835"/>
        </w:tabs>
        <w:spacing w:after="0"/>
        <w:ind w:firstLine="709"/>
        <w:rPr>
          <w:rFonts w:ascii="Times New Roman" w:hAnsi="Times New Roman"/>
          <w:sz w:val="24"/>
          <w:szCs w:val="24"/>
          <w:lang w:val="en-US"/>
        </w:rPr>
      </w:pPr>
      <w:r w:rsidRPr="001615A8">
        <w:rPr>
          <w:rFonts w:ascii="Times New Roman" w:hAnsi="Times New Roman"/>
          <w:sz w:val="24"/>
          <w:szCs w:val="24"/>
          <w:lang w:val="en-US"/>
        </w:rPr>
        <w:t>ii)</w:t>
      </w:r>
      <w:r w:rsidRPr="001615A8" w:rsidDel="00532B56">
        <w:rPr>
          <w:rFonts w:ascii="Times New Roman" w:hAnsi="Times New Roman"/>
          <w:sz w:val="24"/>
          <w:szCs w:val="24"/>
          <w:lang w:val="en-US"/>
        </w:rPr>
        <w:t xml:space="preserve"> </w:t>
      </w:r>
      <w:r w:rsidRPr="001615A8">
        <w:rPr>
          <w:rStyle w:val="notranslate"/>
          <w:rFonts w:ascii="Times New Roman" w:hAnsi="Times New Roman"/>
          <w:sz w:val="24"/>
          <w:szCs w:val="24"/>
          <w:lang w:val="en-US"/>
        </w:rPr>
        <w:t>during any period, if during at least 30 calendar days</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the demand for natural gas is exceptionally high,</w:t>
      </w:r>
      <w:r w:rsidRPr="001615A8">
        <w:rPr>
          <w:rStyle w:val="apple-converted-space"/>
          <w:rFonts w:ascii="Times New Roman" w:hAnsi="Times New Roman"/>
          <w:sz w:val="24"/>
          <w:szCs w:val="24"/>
          <w:lang w:val="en-US"/>
        </w:rPr>
        <w:t xml:space="preserve"> which </w:t>
      </w:r>
      <w:r w:rsidRPr="001615A8">
        <w:rPr>
          <w:rStyle w:val="notranslate"/>
          <w:rFonts w:ascii="Times New Roman" w:hAnsi="Times New Roman"/>
          <w:sz w:val="24"/>
          <w:szCs w:val="24"/>
          <w:lang w:val="en-US"/>
        </w:rPr>
        <w:t>statistically occurs every 20 years</w:t>
      </w:r>
      <w:r w:rsidRPr="001615A8">
        <w:rPr>
          <w:rFonts w:ascii="Times New Roman" w:hAnsi="Times New Roman"/>
          <w:sz w:val="24"/>
          <w:szCs w:val="24"/>
          <w:lang w:val="en-US"/>
        </w:rPr>
        <w:t xml:space="preserve">; </w:t>
      </w:r>
    </w:p>
    <w:p w:rsidR="000C739A" w:rsidRPr="001615A8" w:rsidRDefault="000C739A" w:rsidP="0078616E">
      <w:pPr>
        <w:tabs>
          <w:tab w:val="clear" w:pos="567"/>
          <w:tab w:val="left" w:pos="-2835"/>
        </w:tabs>
        <w:spacing w:after="0"/>
        <w:ind w:firstLine="851"/>
        <w:rPr>
          <w:rFonts w:ascii="Times New Roman" w:hAnsi="Times New Roman"/>
          <w:sz w:val="24"/>
          <w:szCs w:val="24"/>
          <w:lang w:val="en-US"/>
        </w:rPr>
      </w:pPr>
      <w:r w:rsidRPr="001615A8">
        <w:rPr>
          <w:rFonts w:ascii="Times New Roman" w:hAnsi="Times New Roman"/>
          <w:sz w:val="24"/>
          <w:szCs w:val="24"/>
          <w:lang w:val="en-US"/>
        </w:rPr>
        <w:t xml:space="preserve">iii) </w:t>
      </w:r>
      <w:r w:rsidRPr="001615A8">
        <w:rPr>
          <w:rStyle w:val="notranslate"/>
          <w:rFonts w:ascii="Times New Roman" w:hAnsi="Times New Roman"/>
          <w:sz w:val="24"/>
          <w:szCs w:val="24"/>
          <w:lang w:val="en-US"/>
        </w:rPr>
        <w:t>during any period, if during at least 30 calendar days</w:t>
      </w:r>
      <w:r w:rsidRPr="001615A8">
        <w:rPr>
          <w:rStyle w:val="apple-converted-space"/>
          <w:rFonts w:ascii="Times New Roman" w:hAnsi="Times New Roman"/>
          <w:sz w:val="24"/>
          <w:szCs w:val="24"/>
          <w:lang w:val="en-US"/>
        </w:rPr>
        <w:t> </w:t>
      </w:r>
      <w:r w:rsidRPr="001615A8">
        <w:rPr>
          <w:rFonts w:ascii="Times New Roman" w:hAnsi="Times New Roman"/>
          <w:sz w:val="24"/>
          <w:szCs w:val="24"/>
          <w:lang w:val="en-US"/>
        </w:rPr>
        <w:t xml:space="preserve">the </w:t>
      </w:r>
      <w:r w:rsidRPr="001615A8">
        <w:rPr>
          <w:rStyle w:val="notranslate"/>
          <w:rFonts w:ascii="Times New Roman" w:hAnsi="Times New Roman"/>
          <w:sz w:val="24"/>
          <w:szCs w:val="24"/>
          <w:lang w:val="en-US"/>
        </w:rPr>
        <w:t>major natural gas networks are affected in normal</w:t>
      </w:r>
      <w:r w:rsidRPr="001615A8">
        <w:rPr>
          <w:rStyle w:val="apple-converted-space"/>
          <w:rFonts w:ascii="Times New Roman" w:hAnsi="Times New Roman"/>
          <w:sz w:val="24"/>
          <w:szCs w:val="24"/>
          <w:lang w:val="en-US"/>
        </w:rPr>
        <w:t> </w:t>
      </w:r>
      <w:r w:rsidRPr="001615A8">
        <w:rPr>
          <w:rFonts w:ascii="Times New Roman" w:hAnsi="Times New Roman"/>
          <w:sz w:val="24"/>
          <w:szCs w:val="24"/>
          <w:lang w:val="en-US"/>
        </w:rPr>
        <w:t xml:space="preserve">winter </w:t>
      </w:r>
      <w:r w:rsidRPr="001615A8">
        <w:rPr>
          <w:rStyle w:val="notranslate"/>
          <w:rFonts w:ascii="Times New Roman" w:hAnsi="Times New Roman"/>
          <w:sz w:val="24"/>
          <w:szCs w:val="24"/>
          <w:lang w:val="en-US"/>
        </w:rPr>
        <w:t>condition</w:t>
      </w:r>
      <w:r w:rsidRPr="001615A8">
        <w:rPr>
          <w:rStyle w:val="apple-converted-space"/>
          <w:rFonts w:ascii="Times New Roman" w:hAnsi="Times New Roman"/>
          <w:sz w:val="24"/>
          <w:szCs w:val="24"/>
          <w:lang w:val="en-US"/>
        </w:rPr>
        <w:t>s</w:t>
      </w:r>
      <w:r w:rsidRPr="001615A8">
        <w:rPr>
          <w:rFonts w:ascii="Times New Roman" w:hAnsi="Times New Roman"/>
          <w:sz w:val="24"/>
          <w:szCs w:val="24"/>
          <w:lang w:val="en-US"/>
        </w:rPr>
        <w:t>.</w:t>
      </w:r>
    </w:p>
    <w:p w:rsidR="007821B0" w:rsidRPr="001615A8" w:rsidRDefault="000C739A" w:rsidP="007821B0">
      <w:pPr>
        <w:pStyle w:val="a5"/>
        <w:numPr>
          <w:ilvl w:val="0"/>
          <w:numId w:val="25"/>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criteria for identifying natural gas undertakings, that will supply gas to protected customers  and criteria for identifying different categories of major risks to the security of natural gas supply</w:t>
      </w:r>
      <w:r w:rsidRPr="001615A8">
        <w:rPr>
          <w:rFonts w:ascii="Times New Roman" w:hAnsi="Times New Roman"/>
          <w:sz w:val="24"/>
          <w:szCs w:val="24"/>
          <w:lang w:val="en-US"/>
        </w:rPr>
        <w:t>;</w:t>
      </w:r>
    </w:p>
    <w:p w:rsidR="007821B0" w:rsidRPr="001615A8" w:rsidRDefault="000C739A" w:rsidP="007821B0">
      <w:pPr>
        <w:pStyle w:val="a5"/>
        <w:numPr>
          <w:ilvl w:val="0"/>
          <w:numId w:val="25"/>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risk reduction measures in case of disruption of natural gas supply, which implies disruption of natural gas infrastructure or gas supply source/route in case of an exceptionally high demand for natural gas</w:t>
      </w:r>
      <w:r w:rsidRPr="001615A8">
        <w:rPr>
          <w:rFonts w:ascii="Times New Roman" w:hAnsi="Times New Roman"/>
          <w:sz w:val="24"/>
          <w:szCs w:val="24"/>
          <w:lang w:val="en-US"/>
        </w:rPr>
        <w:t>;</w:t>
      </w:r>
    </w:p>
    <w:p w:rsidR="000C739A" w:rsidRPr="001615A8" w:rsidRDefault="000C739A" w:rsidP="007821B0">
      <w:pPr>
        <w:pStyle w:val="a5"/>
        <w:numPr>
          <w:ilvl w:val="0"/>
          <w:numId w:val="25"/>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content of the report to be presented by natural gas undertakings on the security of natural gas supply</w:t>
      </w:r>
      <w:r w:rsidRPr="001615A8">
        <w:rPr>
          <w:rFonts w:ascii="Times New Roman" w:hAnsi="Times New Roman"/>
          <w:sz w:val="24"/>
          <w:szCs w:val="24"/>
          <w:lang w:val="en-US"/>
        </w:rPr>
        <w:t xml:space="preserve"> and </w:t>
      </w:r>
      <w:r w:rsidRPr="001615A8">
        <w:rPr>
          <w:rStyle w:val="notranslate"/>
          <w:rFonts w:ascii="Times New Roman" w:hAnsi="Times New Roman"/>
          <w:sz w:val="24"/>
          <w:szCs w:val="24"/>
          <w:lang w:val="en-US"/>
        </w:rPr>
        <w:t>other obligations, imposed on natural gas undertakings and other authorities, competent entities, including obligations regarding secure operation of the natural gas system</w:t>
      </w:r>
      <w:r w:rsidRPr="001615A8">
        <w:rPr>
          <w:rFonts w:ascii="Times New Roman" w:hAnsi="Times New Roman"/>
          <w:sz w:val="24"/>
          <w:szCs w:val="24"/>
          <w:lang w:val="en-US"/>
        </w:rPr>
        <w:t>.</w:t>
      </w:r>
    </w:p>
    <w:p w:rsidR="000C739A" w:rsidRPr="001615A8" w:rsidRDefault="0078616E" w:rsidP="0078616E">
      <w:pPr>
        <w:spacing w:after="0"/>
        <w:ind w:firstLine="284"/>
        <w:rPr>
          <w:rFonts w:ascii="Times New Roman" w:hAnsi="Times New Roman"/>
          <w:sz w:val="24"/>
          <w:szCs w:val="24"/>
          <w:lang w:val="en-US"/>
        </w:rPr>
      </w:pPr>
      <w:r w:rsidRPr="001615A8">
        <w:rPr>
          <w:rStyle w:val="notranslate"/>
          <w:rFonts w:ascii="Times New Roman" w:hAnsi="Times New Roman"/>
          <w:b/>
          <w:sz w:val="24"/>
          <w:szCs w:val="24"/>
          <w:lang w:val="en-US"/>
        </w:rPr>
        <w:t>87.</w:t>
      </w:r>
      <w:r w:rsidRPr="001615A8">
        <w:rPr>
          <w:rStyle w:val="notranslate"/>
          <w:rFonts w:ascii="Times New Roman" w:hAnsi="Times New Roman"/>
          <w:sz w:val="24"/>
          <w:szCs w:val="24"/>
          <w:lang w:val="en-US"/>
        </w:rPr>
        <w:t xml:space="preserve"> </w:t>
      </w:r>
      <w:r w:rsidR="000C739A" w:rsidRPr="001615A8">
        <w:rPr>
          <w:rStyle w:val="notranslate"/>
          <w:rFonts w:ascii="Times New Roman" w:hAnsi="Times New Roman"/>
          <w:sz w:val="24"/>
          <w:szCs w:val="24"/>
          <w:lang w:val="en-US"/>
        </w:rPr>
        <w:t>Action plan for emergencies on the natural gas market shall be approved by GoM</w:t>
      </w:r>
      <w:r w:rsidR="000C739A" w:rsidRPr="001615A8">
        <w:rPr>
          <w:rFonts w:ascii="Times New Roman" w:hAnsi="Times New Roman"/>
          <w:sz w:val="24"/>
          <w:szCs w:val="24"/>
          <w:lang w:val="en-US"/>
        </w:rPr>
        <w:t xml:space="preserve"> </w:t>
      </w:r>
      <w:r w:rsidR="000C739A" w:rsidRPr="001615A8">
        <w:rPr>
          <w:rStyle w:val="notranslate"/>
          <w:rFonts w:ascii="Times New Roman" w:hAnsi="Times New Roman"/>
          <w:sz w:val="24"/>
          <w:szCs w:val="24"/>
          <w:lang w:val="en-US"/>
        </w:rPr>
        <w:t>and it shall contain the following</w:t>
      </w:r>
      <w:r w:rsidR="000C739A" w:rsidRPr="001615A8">
        <w:rPr>
          <w:rFonts w:ascii="Times New Roman" w:hAnsi="Times New Roman"/>
          <w:sz w:val="24"/>
          <w:szCs w:val="24"/>
          <w:lang w:val="en-US"/>
        </w:rPr>
        <w:t>:</w:t>
      </w:r>
    </w:p>
    <w:p w:rsidR="007821B0" w:rsidRPr="001615A8" w:rsidRDefault="000C739A" w:rsidP="007821B0">
      <w:pPr>
        <w:pStyle w:val="a5"/>
        <w:numPr>
          <w:ilvl w:val="0"/>
          <w:numId w:val="26"/>
        </w:numPr>
        <w:ind w:left="426" w:firstLine="0"/>
        <w:rPr>
          <w:rFonts w:ascii="Times New Roman" w:hAnsi="Times New Roman"/>
          <w:sz w:val="24"/>
          <w:szCs w:val="24"/>
          <w:lang w:val="en-US"/>
        </w:rPr>
      </w:pPr>
      <w:r w:rsidRPr="001615A8">
        <w:rPr>
          <w:rStyle w:val="notranslate"/>
          <w:rFonts w:ascii="Times New Roman" w:hAnsi="Times New Roman"/>
          <w:sz w:val="24"/>
          <w:szCs w:val="24"/>
          <w:lang w:val="en-US"/>
        </w:rPr>
        <w:t>define crisis levels</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 xml:space="preserve">determine the role and functions MoE, of natural gas undertakings, of the Commission for emergency surveillance on the natural gas market, of other responsible authorities, and of industrial </w:t>
      </w:r>
      <w:r w:rsidRPr="001615A8">
        <w:rPr>
          <w:rStyle w:val="notranslate"/>
          <w:rFonts w:ascii="Times New Roman" w:hAnsi="Times New Roman"/>
          <w:sz w:val="24"/>
          <w:szCs w:val="24"/>
          <w:lang w:val="en-US"/>
        </w:rPr>
        <w:lastRenderedPageBreak/>
        <w:t>gas customers, taking into account differences to the extent that these are affected</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in case of interruption in natural gas supply, and establish ways and means of interaction</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of the latter with the central body of public administration, specialized in the energy field, with Commission for emergency surveillance in the natural gas market for each of the crisis levels defined</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identify, where appropriate, measures and actions for reducing the potential impact of disruption in the natural gas supply on the heating system and the supply of electricity, produced using natural gas</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lay down detailed measures and procedures that must be followed for each crisis level, including schemes for ensuring information flow, including for enabling the natural gas undertakings and industrial natural gas consumers to react to each crisis level</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Style w:val="notranslate"/>
          <w:rFonts w:ascii="Times New Roman" w:hAnsi="Times New Roman"/>
          <w:sz w:val="24"/>
          <w:szCs w:val="24"/>
          <w:lang w:val="en-US"/>
        </w:rPr>
      </w:pPr>
      <w:r w:rsidRPr="001615A8">
        <w:rPr>
          <w:rStyle w:val="notranslate"/>
          <w:rFonts w:ascii="Times New Roman" w:hAnsi="Times New Roman"/>
          <w:sz w:val="24"/>
          <w:szCs w:val="24"/>
          <w:lang w:val="en-US"/>
        </w:rPr>
        <w:t>identify measures that are not based on market mechanisms to be implemented in the occurrence of emergency situations and evaluate the extent, to which the use of these measures is needed for solving situations, arising in a crisis, identify their effects</w:t>
      </w:r>
      <w:r w:rsidRPr="001615A8">
        <w:rPr>
          <w:rStyle w:val="apple-converted-space"/>
          <w:rFonts w:ascii="Times New Roman" w:hAnsi="Times New Roman"/>
          <w:sz w:val="24"/>
          <w:szCs w:val="24"/>
          <w:lang w:val="en-US"/>
        </w:rPr>
        <w:t> </w:t>
      </w:r>
      <w:r w:rsidRPr="001615A8">
        <w:rPr>
          <w:rStyle w:val="notranslate"/>
          <w:rFonts w:ascii="Times New Roman" w:hAnsi="Times New Roman"/>
          <w:sz w:val="24"/>
          <w:szCs w:val="24"/>
          <w:lang w:val="en-US"/>
        </w:rPr>
        <w:t>and define the procedures, necessary for their implementation;</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describe the mechanisms, applied for cooperation with countries that are Parties to the Energy Community in the occurrence of crises, at every level of crisis</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describe the details of the reporting obligation, imposed on natural gas undertakings in case of alert for each of the crisis levels</w:t>
      </w:r>
      <w:r w:rsidRPr="001615A8">
        <w:rPr>
          <w:rFonts w:ascii="Times New Roman" w:hAnsi="Times New Roman"/>
          <w:sz w:val="24"/>
          <w:szCs w:val="24"/>
          <w:lang w:val="en-US"/>
        </w:rPr>
        <w:t>;</w:t>
      </w:r>
    </w:p>
    <w:p w:rsidR="007821B0" w:rsidRPr="001615A8" w:rsidRDefault="000C739A" w:rsidP="007821B0">
      <w:pPr>
        <w:pStyle w:val="a5"/>
        <w:numPr>
          <w:ilvl w:val="0"/>
          <w:numId w:val="26"/>
        </w:numPr>
        <w:tabs>
          <w:tab w:val="clear" w:pos="567"/>
          <w:tab w:val="left" w:pos="0"/>
        </w:tabs>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establish a list of predefined actions to be taken for ensuring natural gas supply in emergency situations, including commercial agreements between the parties, involved in such actions, and the compensation mechanisms for natural gas undertakings, list of discontinued final customers and the order, by which natural gas supply to final customers shall be limited and/or stopped</w:t>
      </w:r>
      <w:r w:rsidRPr="001615A8">
        <w:rPr>
          <w:rFonts w:ascii="Times New Roman" w:hAnsi="Times New Roman"/>
          <w:sz w:val="24"/>
          <w:szCs w:val="24"/>
          <w:lang w:val="en-US"/>
        </w:rPr>
        <w:t xml:space="preserve">, etc. </w:t>
      </w:r>
    </w:p>
    <w:p w:rsidR="000C739A" w:rsidRPr="001615A8" w:rsidRDefault="007821B0" w:rsidP="007821B0">
      <w:pPr>
        <w:tabs>
          <w:tab w:val="clear" w:pos="567"/>
          <w:tab w:val="left" w:pos="0"/>
        </w:tabs>
        <w:ind w:firstLine="284"/>
        <w:rPr>
          <w:rStyle w:val="notranslate"/>
          <w:rFonts w:ascii="Times New Roman" w:hAnsi="Times New Roman"/>
          <w:sz w:val="24"/>
          <w:szCs w:val="24"/>
          <w:lang w:val="en-US"/>
        </w:rPr>
      </w:pPr>
      <w:r w:rsidRPr="001615A8">
        <w:rPr>
          <w:rFonts w:ascii="Times New Roman" w:hAnsi="Times New Roman"/>
          <w:b/>
          <w:sz w:val="24"/>
          <w:szCs w:val="24"/>
          <w:lang w:val="en-US"/>
        </w:rPr>
        <w:t>88.</w:t>
      </w:r>
      <w:r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Also the Law on natural gas provides that when</w:t>
      </w:r>
      <w:r w:rsidR="000C739A" w:rsidRPr="001615A8">
        <w:rPr>
          <w:rStyle w:val="notranslate"/>
          <w:rFonts w:ascii="Times New Roman" w:hAnsi="Times New Roman"/>
          <w:sz w:val="24"/>
          <w:szCs w:val="24"/>
          <w:lang w:val="en-US"/>
        </w:rPr>
        <w:t xml:space="preserve"> developing the Action Plan, the following factors should be taken into consideration: </w:t>
      </w:r>
    </w:p>
    <w:p w:rsidR="007821B0" w:rsidRPr="001615A8" w:rsidRDefault="000C739A" w:rsidP="007821B0">
      <w:pPr>
        <w:pStyle w:val="a5"/>
        <w:numPr>
          <w:ilvl w:val="0"/>
          <w:numId w:val="34"/>
        </w:numPr>
        <w:tabs>
          <w:tab w:val="clear" w:pos="567"/>
        </w:tabs>
        <w:spacing w:after="0"/>
        <w:ind w:left="0" w:firstLine="426"/>
        <w:rPr>
          <w:rStyle w:val="notranslate"/>
          <w:rFonts w:ascii="Times New Roman" w:hAnsi="Times New Roman"/>
          <w:sz w:val="24"/>
          <w:szCs w:val="24"/>
          <w:lang w:val="en-US"/>
        </w:rPr>
      </w:pPr>
      <w:r w:rsidRPr="001615A8">
        <w:rPr>
          <w:rStyle w:val="notranslate"/>
          <w:rFonts w:ascii="Times New Roman" w:hAnsi="Times New Roman"/>
          <w:sz w:val="24"/>
          <w:szCs w:val="24"/>
          <w:lang w:val="en-US"/>
        </w:rPr>
        <w:t>the need to ensure natural gas transmission capacities in order to enable uptake and delivery of natural gas volumes to risk areas;</w:t>
      </w:r>
    </w:p>
    <w:p w:rsidR="007821B0" w:rsidRPr="001615A8" w:rsidRDefault="000C739A" w:rsidP="007821B0">
      <w:pPr>
        <w:pStyle w:val="a5"/>
        <w:numPr>
          <w:ilvl w:val="0"/>
          <w:numId w:val="34"/>
        </w:numPr>
        <w:tabs>
          <w:tab w:val="clear" w:pos="567"/>
        </w:tabs>
        <w:spacing w:after="0"/>
        <w:ind w:left="0" w:firstLine="426"/>
        <w:rPr>
          <w:rStyle w:val="notranslate"/>
          <w:rFonts w:ascii="Times New Roman" w:hAnsi="Times New Roman"/>
          <w:sz w:val="24"/>
          <w:szCs w:val="24"/>
          <w:lang w:val="en-US"/>
        </w:rPr>
      </w:pPr>
      <w:r w:rsidRPr="001615A8">
        <w:rPr>
          <w:rStyle w:val="notranslate"/>
          <w:rFonts w:ascii="Times New Roman" w:hAnsi="Times New Roman"/>
          <w:sz w:val="24"/>
          <w:szCs w:val="24"/>
          <w:lang w:val="en-US"/>
        </w:rPr>
        <w:t xml:space="preserve">the need to extend the natural gas transmission networks; </w:t>
      </w:r>
    </w:p>
    <w:p w:rsidR="007821B0" w:rsidRPr="001615A8" w:rsidRDefault="000C739A" w:rsidP="007821B0">
      <w:pPr>
        <w:pStyle w:val="a5"/>
        <w:numPr>
          <w:ilvl w:val="0"/>
          <w:numId w:val="34"/>
        </w:numPr>
        <w:tabs>
          <w:tab w:val="clear" w:pos="567"/>
        </w:tabs>
        <w:spacing w:after="0"/>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the flexibility of the natural gas system</w:t>
      </w:r>
      <w:r w:rsidRPr="001615A8">
        <w:rPr>
          <w:rFonts w:ascii="Times New Roman" w:hAnsi="Times New Roman"/>
          <w:sz w:val="24"/>
          <w:szCs w:val="24"/>
          <w:lang w:val="en-US"/>
        </w:rPr>
        <w:t xml:space="preserve">; </w:t>
      </w:r>
    </w:p>
    <w:p w:rsidR="007821B0" w:rsidRPr="001615A8" w:rsidRDefault="000C739A" w:rsidP="007821B0">
      <w:pPr>
        <w:pStyle w:val="a5"/>
        <w:numPr>
          <w:ilvl w:val="0"/>
          <w:numId w:val="34"/>
        </w:numPr>
        <w:tabs>
          <w:tab w:val="clear" w:pos="567"/>
        </w:tabs>
        <w:spacing w:after="0"/>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the possibility of using alternative reserve fuels by industrial consumers and producers of electricity and heat</w:t>
      </w:r>
      <w:r w:rsidRPr="001615A8">
        <w:rPr>
          <w:rFonts w:ascii="Times New Roman" w:hAnsi="Times New Roman"/>
          <w:sz w:val="24"/>
          <w:szCs w:val="24"/>
          <w:lang w:val="en-US"/>
        </w:rPr>
        <w:t xml:space="preserve">; </w:t>
      </w:r>
    </w:p>
    <w:p w:rsidR="007821B0" w:rsidRPr="001615A8" w:rsidRDefault="000C739A" w:rsidP="007821B0">
      <w:pPr>
        <w:pStyle w:val="a5"/>
        <w:numPr>
          <w:ilvl w:val="0"/>
          <w:numId w:val="34"/>
        </w:numPr>
        <w:tabs>
          <w:tab w:val="clear" w:pos="567"/>
        </w:tabs>
        <w:spacing w:after="0"/>
        <w:ind w:left="0" w:firstLine="426"/>
        <w:rPr>
          <w:rStyle w:val="notranslate"/>
          <w:rFonts w:ascii="Times New Roman" w:hAnsi="Times New Roman"/>
          <w:sz w:val="24"/>
          <w:szCs w:val="24"/>
          <w:lang w:val="en-US"/>
        </w:rPr>
      </w:pPr>
      <w:r w:rsidRPr="001615A8">
        <w:rPr>
          <w:rFonts w:ascii="Times New Roman" w:hAnsi="Times New Roman"/>
          <w:sz w:val="24"/>
          <w:szCs w:val="24"/>
          <w:lang w:val="en-US"/>
        </w:rPr>
        <w:t xml:space="preserve">the need to </w:t>
      </w:r>
      <w:r w:rsidRPr="001615A8">
        <w:rPr>
          <w:rStyle w:val="notranslate"/>
          <w:rFonts w:ascii="Times New Roman" w:hAnsi="Times New Roman"/>
          <w:sz w:val="24"/>
          <w:szCs w:val="24"/>
          <w:lang w:val="en-US"/>
        </w:rPr>
        <w:t>develop the interconnection capacity to enable cross-border exchanges of natural gas</w:t>
      </w:r>
      <w:r w:rsidRPr="001615A8">
        <w:rPr>
          <w:rFonts w:ascii="Times New Roman" w:hAnsi="Times New Roman"/>
          <w:sz w:val="24"/>
          <w:szCs w:val="24"/>
          <w:lang w:val="en-US"/>
        </w:rPr>
        <w:t>;</w:t>
      </w:r>
      <w:r w:rsidRPr="001615A8">
        <w:rPr>
          <w:rStyle w:val="notranslate"/>
          <w:rFonts w:ascii="Times New Roman" w:hAnsi="Times New Roman"/>
          <w:sz w:val="24"/>
          <w:szCs w:val="24"/>
          <w:lang w:val="en-US"/>
        </w:rPr>
        <w:t xml:space="preserve"> </w:t>
      </w:r>
    </w:p>
    <w:p w:rsidR="007821B0" w:rsidRPr="001615A8" w:rsidRDefault="000C739A" w:rsidP="007821B0">
      <w:pPr>
        <w:pStyle w:val="a5"/>
        <w:numPr>
          <w:ilvl w:val="0"/>
          <w:numId w:val="34"/>
        </w:numPr>
        <w:tabs>
          <w:tab w:val="clear" w:pos="567"/>
        </w:tabs>
        <w:spacing w:after="0"/>
        <w:ind w:left="0" w:firstLine="426"/>
        <w:rPr>
          <w:rStyle w:val="notranslate"/>
          <w:rFonts w:ascii="Times New Roman" w:hAnsi="Times New Roman"/>
          <w:sz w:val="24"/>
          <w:szCs w:val="24"/>
          <w:lang w:val="en-US"/>
        </w:rPr>
      </w:pPr>
      <w:r w:rsidRPr="001615A8">
        <w:rPr>
          <w:rStyle w:val="notranslate"/>
          <w:rFonts w:ascii="Times New Roman" w:hAnsi="Times New Roman"/>
          <w:sz w:val="24"/>
          <w:szCs w:val="24"/>
          <w:lang w:val="en-US"/>
        </w:rPr>
        <w:t xml:space="preserve">cooperation and coordination of activities of TSO and DSO;  </w:t>
      </w:r>
    </w:p>
    <w:p w:rsidR="007821B0" w:rsidRPr="001615A8" w:rsidRDefault="000C739A" w:rsidP="007821B0">
      <w:pPr>
        <w:pStyle w:val="a5"/>
        <w:numPr>
          <w:ilvl w:val="0"/>
          <w:numId w:val="34"/>
        </w:numPr>
        <w:tabs>
          <w:tab w:val="clear" w:pos="567"/>
        </w:tabs>
        <w:spacing w:after="0"/>
        <w:ind w:left="0" w:firstLine="426"/>
        <w:rPr>
          <w:rFonts w:ascii="Times New Roman" w:hAnsi="Times New Roman"/>
          <w:sz w:val="24"/>
          <w:szCs w:val="24"/>
          <w:lang w:val="en-US"/>
        </w:rPr>
      </w:pPr>
      <w:r w:rsidRPr="001615A8">
        <w:rPr>
          <w:rStyle w:val="notranslate"/>
          <w:rFonts w:ascii="Times New Roman" w:hAnsi="Times New Roman"/>
          <w:sz w:val="24"/>
          <w:szCs w:val="24"/>
          <w:lang w:val="en-US"/>
        </w:rPr>
        <w:t>the possibility of diversifying natural gas supply sources</w:t>
      </w:r>
      <w:r w:rsidRPr="001615A8">
        <w:rPr>
          <w:rFonts w:ascii="Times New Roman" w:hAnsi="Times New Roman"/>
          <w:sz w:val="24"/>
          <w:szCs w:val="24"/>
          <w:lang w:val="en-US"/>
        </w:rPr>
        <w:t xml:space="preserve">; </w:t>
      </w:r>
    </w:p>
    <w:p w:rsidR="000C739A" w:rsidRPr="001615A8" w:rsidRDefault="000C739A" w:rsidP="007821B0">
      <w:pPr>
        <w:pStyle w:val="a5"/>
        <w:numPr>
          <w:ilvl w:val="0"/>
          <w:numId w:val="34"/>
        </w:numPr>
        <w:tabs>
          <w:tab w:val="clear" w:pos="567"/>
        </w:tabs>
        <w:spacing w:after="0"/>
        <w:ind w:left="0" w:firstLine="426"/>
        <w:rPr>
          <w:rFonts w:ascii="Times New Roman" w:hAnsi="Times New Roman"/>
          <w:sz w:val="24"/>
          <w:szCs w:val="24"/>
          <w:lang w:val="en-US"/>
        </w:rPr>
      </w:pPr>
      <w:r w:rsidRPr="001615A8">
        <w:rPr>
          <w:rFonts w:ascii="Times New Roman" w:hAnsi="Times New Roman"/>
          <w:sz w:val="24"/>
          <w:szCs w:val="24"/>
          <w:lang w:val="en-US"/>
        </w:rPr>
        <w:t xml:space="preserve">the </w:t>
      </w:r>
      <w:r w:rsidRPr="001615A8">
        <w:rPr>
          <w:rStyle w:val="notranslate"/>
          <w:rFonts w:ascii="Times New Roman" w:hAnsi="Times New Roman"/>
          <w:sz w:val="24"/>
          <w:szCs w:val="24"/>
          <w:lang w:val="en-US"/>
        </w:rPr>
        <w:t>need to optimize investments in infrastructure in order to expand transmission capacities, replace the networks with the expired service life in order to reduce losses of natural gas, to secure natural gas supply, and to diversify imports of natural gas from different possible sources, including from regasification terminals and bidirectional interconnections</w:t>
      </w:r>
      <w:r w:rsidRPr="001615A8">
        <w:rPr>
          <w:rFonts w:ascii="Times New Roman" w:hAnsi="Times New Roman"/>
          <w:sz w:val="24"/>
          <w:szCs w:val="24"/>
          <w:lang w:val="en-US"/>
        </w:rPr>
        <w:t xml:space="preserve">. </w:t>
      </w:r>
    </w:p>
    <w:p w:rsidR="00325BBF" w:rsidRPr="001615A8" w:rsidRDefault="00325BBF" w:rsidP="00325BBF">
      <w:pPr>
        <w:tabs>
          <w:tab w:val="clear" w:pos="567"/>
        </w:tabs>
        <w:spacing w:after="0"/>
        <w:rPr>
          <w:rFonts w:ascii="Times New Roman" w:hAnsi="Times New Roman"/>
          <w:b/>
          <w:sz w:val="28"/>
          <w:szCs w:val="28"/>
          <w:lang w:val="en-US"/>
        </w:rPr>
      </w:pPr>
      <w:r w:rsidRPr="001615A8">
        <w:rPr>
          <w:rFonts w:ascii="Times New Roman" w:hAnsi="Times New Roman"/>
          <w:b/>
          <w:sz w:val="28"/>
          <w:szCs w:val="28"/>
          <w:lang w:val="en-US"/>
        </w:rPr>
        <w:t>2.6. Gas import and supply</w:t>
      </w:r>
    </w:p>
    <w:p w:rsidR="000C739A" w:rsidRPr="001615A8" w:rsidRDefault="007821B0" w:rsidP="007821B0">
      <w:pPr>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89.</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The RoM is a net importer of natural gas that represents a major source of fuel, the natural gas participation in the total primary energy supply being approximately 34,7%.</w:t>
      </w:r>
    </w:p>
    <w:p w:rsidR="005242F2" w:rsidRPr="001615A8" w:rsidRDefault="007821B0" w:rsidP="007821B0">
      <w:pPr>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lastRenderedPageBreak/>
        <w:t>90.</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Table </w:t>
      </w:r>
      <w:r w:rsidR="005242F2" w:rsidRPr="001615A8">
        <w:rPr>
          <w:rFonts w:ascii="Times New Roman" w:hAnsi="Times New Roman"/>
          <w:sz w:val="24"/>
          <w:szCs w:val="24"/>
          <w:lang w:val="en-US" w:eastAsia="ru-RU"/>
        </w:rPr>
        <w:t>9</w:t>
      </w:r>
      <w:r w:rsidR="000C739A" w:rsidRPr="001615A8">
        <w:rPr>
          <w:rFonts w:ascii="Times New Roman" w:hAnsi="Times New Roman"/>
          <w:sz w:val="24"/>
          <w:szCs w:val="24"/>
          <w:lang w:val="en-US" w:eastAsia="ru-RU"/>
        </w:rPr>
        <w:t xml:space="preserve"> shows the amounts of natural gas purchased and supplied to final customers on the mainland of the RoM, both distributed to the end-customers and directly supplied through transmission networks.</w:t>
      </w:r>
    </w:p>
    <w:p w:rsidR="000C739A" w:rsidRPr="001615A8" w:rsidRDefault="000C739A" w:rsidP="000C739A">
      <w:pPr>
        <w:tabs>
          <w:tab w:val="clear" w:pos="567"/>
        </w:tabs>
        <w:spacing w:after="0"/>
        <w:jc w:val="center"/>
        <w:rPr>
          <w:rFonts w:ascii="Times New Roman" w:hAnsi="Times New Roman"/>
          <w:sz w:val="24"/>
          <w:szCs w:val="24"/>
          <w:lang w:val="en-US" w:eastAsia="ru-RU"/>
        </w:rPr>
      </w:pPr>
      <w:r w:rsidRPr="001615A8">
        <w:rPr>
          <w:rFonts w:ascii="Times New Roman" w:hAnsi="Times New Roman"/>
          <w:b/>
          <w:sz w:val="24"/>
          <w:szCs w:val="24"/>
          <w:lang w:val="en-US" w:eastAsia="ru-RU"/>
        </w:rPr>
        <w:t xml:space="preserve">Table </w:t>
      </w:r>
      <w:r w:rsidR="005242F2" w:rsidRPr="001615A8">
        <w:rPr>
          <w:rFonts w:ascii="Times New Roman" w:hAnsi="Times New Roman"/>
          <w:b/>
          <w:sz w:val="24"/>
          <w:szCs w:val="24"/>
          <w:lang w:val="en-US" w:eastAsia="ru-RU"/>
        </w:rPr>
        <w:t>9</w:t>
      </w:r>
      <w:r w:rsidRPr="001615A8">
        <w:rPr>
          <w:rFonts w:ascii="Times New Roman" w:hAnsi="Times New Roman"/>
          <w:b/>
          <w:sz w:val="24"/>
          <w:szCs w:val="24"/>
          <w:lang w:val="en-US" w:eastAsia="ru-RU"/>
        </w:rPr>
        <w:t>. Natural gas</w:t>
      </w:r>
      <w:r w:rsidRPr="001615A8">
        <w:rPr>
          <w:rFonts w:ascii="Times New Roman" w:hAnsi="Times New Roman"/>
          <w:b/>
          <w:bCs/>
          <w:sz w:val="24"/>
          <w:szCs w:val="24"/>
          <w:lang w:val="en-US" w:eastAsia="ru-RU"/>
        </w:rPr>
        <w:t xml:space="preserve"> purchased and supplied </w:t>
      </w:r>
      <w:r w:rsidRPr="001615A8">
        <w:rPr>
          <w:rFonts w:ascii="Times New Roman" w:hAnsi="Times New Roman"/>
          <w:b/>
          <w:sz w:val="24"/>
          <w:szCs w:val="24"/>
          <w:lang w:val="en-US" w:eastAsia="ru-RU"/>
        </w:rPr>
        <w:t>to final customers in 2001-2015</w:t>
      </w:r>
    </w:p>
    <w:tbl>
      <w:tblPr>
        <w:tblStyle w:val="TableGrid"/>
        <w:tblW w:w="5000" w:type="pct"/>
        <w:tblInd w:w="0" w:type="dxa"/>
        <w:tblCellMar>
          <w:top w:w="41" w:type="dxa"/>
        </w:tblCellMar>
        <w:tblLook w:val="04A0" w:firstRow="1" w:lastRow="0" w:firstColumn="1" w:lastColumn="0" w:noHBand="0" w:noVBand="1"/>
      </w:tblPr>
      <w:tblGrid>
        <w:gridCol w:w="1516"/>
        <w:gridCol w:w="1103"/>
        <w:gridCol w:w="881"/>
        <w:gridCol w:w="897"/>
        <w:gridCol w:w="818"/>
        <w:gridCol w:w="677"/>
        <w:gridCol w:w="677"/>
        <w:gridCol w:w="677"/>
        <w:gridCol w:w="785"/>
        <w:gridCol w:w="679"/>
        <w:gridCol w:w="830"/>
        <w:gridCol w:w="391"/>
      </w:tblGrid>
      <w:tr w:rsidR="000C739A" w:rsidRPr="001615A8" w:rsidTr="006F1F15">
        <w:trPr>
          <w:trHeight w:val="435"/>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765932" w:rsidP="00927D55">
            <w:pPr>
              <w:spacing w:after="0" w:line="259" w:lineRule="auto"/>
              <w:ind w:right="1"/>
              <w:jc w:val="center"/>
              <w:rPr>
                <w:rFonts w:ascii="Times New Roman" w:hAnsi="Times New Roman" w:cs="Times New Roman"/>
                <w:sz w:val="20"/>
                <w:lang w:val="en-US"/>
              </w:rPr>
            </w:pPr>
            <w:r w:rsidRPr="001615A8">
              <w:rPr>
                <w:rFonts w:ascii="Times New Roman" w:hAnsi="Times New Roman" w:cs="Times New Roman"/>
                <w:b/>
                <w:sz w:val="20"/>
                <w:lang w:val="en-US"/>
              </w:rPr>
              <w:t>Indicators</w:t>
            </w:r>
            <w:r w:rsidR="000C739A" w:rsidRPr="001615A8">
              <w:rPr>
                <w:rFonts w:ascii="Times New Roman" w:hAnsi="Times New Roman" w:cs="Times New Roman"/>
                <w:b/>
                <w:sz w:val="20"/>
                <w:lang w:val="en-US"/>
              </w:rPr>
              <w:t xml:space="preserve"> </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spacing w:after="0" w:line="259" w:lineRule="auto"/>
              <w:ind w:left="64"/>
              <w:jc w:val="center"/>
              <w:rPr>
                <w:rFonts w:ascii="Times New Roman" w:hAnsi="Times New Roman" w:cs="Times New Roman"/>
                <w:sz w:val="20"/>
                <w:lang w:val="en-US"/>
              </w:rPr>
            </w:pPr>
            <w:r w:rsidRPr="001615A8">
              <w:rPr>
                <w:rFonts w:ascii="Times New Roman" w:hAnsi="Times New Roman" w:cs="Times New Roman"/>
                <w:b/>
                <w:sz w:val="20"/>
                <w:lang w:val="en-US"/>
              </w:rPr>
              <w:t xml:space="preserve">Unit </w:t>
            </w:r>
          </w:p>
        </w:tc>
        <w:tc>
          <w:tcPr>
            <w:tcW w:w="44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b/>
                <w:sz w:val="20"/>
                <w:lang w:val="en-US"/>
              </w:rPr>
              <w:t>2001</w:t>
            </w:r>
          </w:p>
        </w:tc>
        <w:tc>
          <w:tcPr>
            <w:tcW w:w="454"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b/>
                <w:sz w:val="20"/>
                <w:lang w:val="en-US"/>
              </w:rPr>
              <w:t>2005</w:t>
            </w:r>
          </w:p>
        </w:tc>
        <w:tc>
          <w:tcPr>
            <w:tcW w:w="414"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61"/>
              <w:jc w:val="center"/>
              <w:rPr>
                <w:rFonts w:ascii="Times New Roman" w:hAnsi="Times New Roman" w:cs="Times New Roman"/>
                <w:sz w:val="20"/>
                <w:lang w:val="en-US"/>
              </w:rPr>
            </w:pPr>
            <w:r w:rsidRPr="001615A8">
              <w:rPr>
                <w:rFonts w:ascii="Times New Roman" w:hAnsi="Times New Roman" w:cs="Times New Roman"/>
                <w:b/>
                <w:sz w:val="20"/>
                <w:lang w:val="en-US"/>
              </w:rPr>
              <w:t>2010</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58"/>
              <w:jc w:val="center"/>
              <w:rPr>
                <w:rFonts w:ascii="Times New Roman" w:hAnsi="Times New Roman" w:cs="Times New Roman"/>
                <w:sz w:val="20"/>
                <w:lang w:val="en-US"/>
              </w:rPr>
            </w:pPr>
            <w:r w:rsidRPr="001615A8">
              <w:rPr>
                <w:rFonts w:ascii="Times New Roman" w:hAnsi="Times New Roman" w:cs="Times New Roman"/>
                <w:b/>
                <w:sz w:val="20"/>
                <w:lang w:val="en-US"/>
              </w:rPr>
              <w:t>2013</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b/>
                <w:sz w:val="20"/>
                <w:lang w:val="en-US"/>
              </w:rPr>
              <w:t>2014</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59"/>
              <w:jc w:val="center"/>
              <w:rPr>
                <w:rFonts w:ascii="Times New Roman" w:hAnsi="Times New Roman" w:cs="Times New Roman"/>
                <w:sz w:val="20"/>
                <w:lang w:val="en-US"/>
              </w:rPr>
            </w:pPr>
            <w:r w:rsidRPr="001615A8">
              <w:rPr>
                <w:rFonts w:ascii="Times New Roman" w:hAnsi="Times New Roman" w:cs="Times New Roman"/>
                <w:b/>
                <w:sz w:val="20"/>
                <w:lang w:val="en-US"/>
              </w:rPr>
              <w:t>2015</w:t>
            </w:r>
          </w:p>
        </w:tc>
        <w:tc>
          <w:tcPr>
            <w:tcW w:w="1333" w:type="pct"/>
            <w:gridSpan w:val="4"/>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left="108"/>
              <w:jc w:val="center"/>
              <w:rPr>
                <w:rFonts w:ascii="Times New Roman" w:hAnsi="Times New Roman" w:cs="Times New Roman"/>
                <w:sz w:val="20"/>
                <w:lang w:val="en-US"/>
              </w:rPr>
            </w:pPr>
            <w:r w:rsidRPr="001615A8">
              <w:rPr>
                <w:rFonts w:ascii="Times New Roman" w:hAnsi="Times New Roman" w:cs="Times New Roman"/>
                <w:b/>
                <w:sz w:val="20"/>
                <w:lang w:val="en-US"/>
              </w:rPr>
              <w:t>Changes</w:t>
            </w:r>
          </w:p>
        </w:tc>
      </w:tr>
      <w:tr w:rsidR="000C739A" w:rsidRPr="001615A8" w:rsidTr="006F1F15">
        <w:trPr>
          <w:trHeight w:val="314"/>
        </w:trPr>
        <w:tc>
          <w:tcPr>
            <w:tcW w:w="766" w:type="pct"/>
            <w:vMerge/>
            <w:tcBorders>
              <w:top w:val="nil"/>
              <w:left w:val="single" w:sz="4" w:space="0" w:color="000000"/>
              <w:bottom w:val="nil"/>
              <w:right w:val="single" w:sz="4" w:space="0" w:color="000000"/>
            </w:tcBorders>
          </w:tcPr>
          <w:p w:rsidR="000C739A" w:rsidRPr="001615A8" w:rsidRDefault="000C739A" w:rsidP="00927D55">
            <w:pPr>
              <w:spacing w:after="160" w:line="259" w:lineRule="auto"/>
              <w:jc w:val="left"/>
              <w:rPr>
                <w:rFonts w:ascii="Times New Roman" w:hAnsi="Times New Roman" w:cs="Times New Roman"/>
                <w:sz w:val="20"/>
                <w:lang w:val="en-US"/>
              </w:rPr>
            </w:pPr>
          </w:p>
        </w:tc>
        <w:tc>
          <w:tcPr>
            <w:tcW w:w="558" w:type="pct"/>
            <w:vMerge/>
            <w:tcBorders>
              <w:top w:val="nil"/>
              <w:left w:val="single" w:sz="4" w:space="0" w:color="000000"/>
              <w:bottom w:val="nil"/>
              <w:right w:val="single" w:sz="4" w:space="0" w:color="000000"/>
            </w:tcBorders>
          </w:tcPr>
          <w:p w:rsidR="000C739A" w:rsidRPr="001615A8" w:rsidRDefault="000C739A" w:rsidP="00927D55">
            <w:pPr>
              <w:spacing w:after="160" w:line="259" w:lineRule="auto"/>
              <w:jc w:val="left"/>
              <w:rPr>
                <w:rFonts w:ascii="Times New Roman" w:hAnsi="Times New Roman" w:cs="Times New Roman"/>
                <w:sz w:val="20"/>
                <w:lang w:val="en-US"/>
              </w:rPr>
            </w:pPr>
          </w:p>
        </w:tc>
        <w:tc>
          <w:tcPr>
            <w:tcW w:w="446"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454"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414"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60"/>
              <w:jc w:val="center"/>
              <w:rPr>
                <w:rFonts w:ascii="Times New Roman" w:hAnsi="Times New Roman" w:cs="Times New Roman"/>
                <w:sz w:val="20"/>
                <w:lang w:val="en-US"/>
              </w:rPr>
            </w:pPr>
            <w:r w:rsidRPr="001615A8">
              <w:rPr>
                <w:rFonts w:ascii="Times New Roman" w:hAnsi="Times New Roman" w:cs="Times New Roman"/>
                <w:b/>
                <w:sz w:val="20"/>
                <w:lang w:val="en-US"/>
              </w:rPr>
              <w:t>2014/2013</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left="108"/>
              <w:jc w:val="center"/>
              <w:rPr>
                <w:rFonts w:ascii="Times New Roman" w:hAnsi="Times New Roman" w:cs="Times New Roman"/>
                <w:sz w:val="20"/>
                <w:lang w:val="en-US"/>
              </w:rPr>
            </w:pPr>
            <w:r w:rsidRPr="001615A8">
              <w:rPr>
                <w:rFonts w:ascii="Times New Roman" w:hAnsi="Times New Roman" w:cs="Times New Roman"/>
                <w:b/>
                <w:sz w:val="20"/>
                <w:lang w:val="en-US"/>
              </w:rPr>
              <w:t>2015/2014</w:t>
            </w:r>
          </w:p>
        </w:tc>
      </w:tr>
      <w:tr w:rsidR="000C739A" w:rsidRPr="001615A8" w:rsidTr="006F1F15">
        <w:trPr>
          <w:trHeight w:val="497"/>
        </w:trPr>
        <w:tc>
          <w:tcPr>
            <w:tcW w:w="766" w:type="pct"/>
            <w:vMerge/>
            <w:tcBorders>
              <w:top w:val="nil"/>
              <w:left w:val="single" w:sz="4" w:space="0" w:color="000000"/>
              <w:bottom w:val="single" w:sz="4" w:space="0" w:color="000000"/>
              <w:right w:val="single" w:sz="4" w:space="0" w:color="000000"/>
            </w:tcBorders>
          </w:tcPr>
          <w:p w:rsidR="000C739A" w:rsidRPr="001615A8" w:rsidRDefault="000C739A" w:rsidP="00927D55">
            <w:pPr>
              <w:spacing w:after="160" w:line="259" w:lineRule="auto"/>
              <w:jc w:val="left"/>
              <w:rPr>
                <w:rFonts w:ascii="Times New Roman" w:hAnsi="Times New Roman" w:cs="Times New Roman"/>
                <w:sz w:val="20"/>
                <w:lang w:val="en-US"/>
              </w:rPr>
            </w:pPr>
          </w:p>
        </w:tc>
        <w:tc>
          <w:tcPr>
            <w:tcW w:w="558" w:type="pct"/>
            <w:vMerge/>
            <w:tcBorders>
              <w:top w:val="nil"/>
              <w:left w:val="single" w:sz="4" w:space="0" w:color="000000"/>
              <w:bottom w:val="single" w:sz="4" w:space="0" w:color="000000"/>
              <w:right w:val="single" w:sz="4" w:space="0" w:color="000000"/>
            </w:tcBorders>
          </w:tcPr>
          <w:p w:rsidR="000C739A" w:rsidRPr="001615A8" w:rsidRDefault="000C739A" w:rsidP="00927D55">
            <w:pPr>
              <w:spacing w:after="160" w:line="259" w:lineRule="auto"/>
              <w:jc w:val="left"/>
              <w:rPr>
                <w:rFonts w:ascii="Times New Roman" w:hAnsi="Times New Roman" w:cs="Times New Roman"/>
                <w:sz w:val="20"/>
                <w:lang w:val="en-US"/>
              </w:rPr>
            </w:pPr>
          </w:p>
        </w:tc>
        <w:tc>
          <w:tcPr>
            <w:tcW w:w="446"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454"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414"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1615A8" w:rsidRDefault="000C739A" w:rsidP="005242F2">
            <w:pPr>
              <w:spacing w:after="160" w:line="259" w:lineRule="auto"/>
              <w:jc w:val="center"/>
              <w:rPr>
                <w:rFonts w:ascii="Times New Roman" w:hAnsi="Times New Roman" w:cs="Times New Roman"/>
                <w:sz w:val="20"/>
                <w:lang w:val="en-US"/>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left="74"/>
              <w:jc w:val="center"/>
              <w:rPr>
                <w:rFonts w:ascii="Times New Roman" w:hAnsi="Times New Roman" w:cs="Times New Roman"/>
                <w:sz w:val="20"/>
                <w:lang w:val="en-US"/>
              </w:rPr>
            </w:pPr>
            <w:r w:rsidRPr="001615A8">
              <w:rPr>
                <w:rFonts w:ascii="Times New Roman" w:hAnsi="Times New Roman" w:cs="Times New Roman"/>
                <w:b/>
                <w:sz w:val="20"/>
                <w:lang w:val="en-US"/>
              </w:rPr>
              <w:t>Amount</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right="60"/>
              <w:jc w:val="center"/>
              <w:rPr>
                <w:rFonts w:ascii="Times New Roman" w:hAnsi="Times New Roman" w:cs="Times New Roman"/>
                <w:sz w:val="20"/>
                <w:lang w:val="en-US"/>
              </w:rPr>
            </w:pPr>
            <w:r w:rsidRPr="001615A8">
              <w:rPr>
                <w:rFonts w:ascii="Times New Roman" w:hAnsi="Times New Roman" w:cs="Times New Roman"/>
                <w:b/>
                <w:sz w:val="20"/>
                <w:lang w:val="en-US"/>
              </w:rPr>
              <w:t>%</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left="190" w:right="47" w:hanging="118"/>
              <w:jc w:val="center"/>
              <w:rPr>
                <w:rFonts w:ascii="Times New Roman" w:hAnsi="Times New Roman" w:cs="Times New Roman"/>
                <w:sz w:val="20"/>
                <w:lang w:val="en-US"/>
              </w:rPr>
            </w:pPr>
            <w:r w:rsidRPr="001615A8">
              <w:rPr>
                <w:rFonts w:ascii="Times New Roman" w:hAnsi="Times New Roman" w:cs="Times New Roman"/>
                <w:b/>
                <w:sz w:val="20"/>
                <w:lang w:val="en-US"/>
              </w:rPr>
              <w:t>Amount</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5242F2">
            <w:pPr>
              <w:spacing w:after="0" w:line="259" w:lineRule="auto"/>
              <w:ind w:left="113"/>
              <w:jc w:val="center"/>
              <w:rPr>
                <w:rFonts w:ascii="Times New Roman" w:hAnsi="Times New Roman" w:cs="Times New Roman"/>
                <w:sz w:val="20"/>
                <w:lang w:val="en-US"/>
              </w:rPr>
            </w:pPr>
            <w:r w:rsidRPr="001615A8">
              <w:rPr>
                <w:rFonts w:ascii="Times New Roman" w:hAnsi="Times New Roman" w:cs="Times New Roman"/>
                <w:b/>
                <w:sz w:val="20"/>
                <w:lang w:val="en-US"/>
              </w:rPr>
              <w:t>%</w:t>
            </w:r>
          </w:p>
        </w:tc>
      </w:tr>
      <w:tr w:rsidR="000C739A" w:rsidRPr="001615A8" w:rsidTr="006F1F15">
        <w:trPr>
          <w:trHeight w:val="499"/>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1615A8">
              <w:rPr>
                <w:rFonts w:ascii="Times New Roman" w:hAnsi="Times New Roman" w:cs="Times New Roman"/>
                <w:bCs/>
                <w:snapToGrid w:val="0"/>
                <w:sz w:val="18"/>
                <w:szCs w:val="18"/>
                <w:lang w:val="en-US" w:eastAsia="ru-RU"/>
              </w:rPr>
              <w:t>1. Purchase of natural gas – total</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C94789" w:rsidP="00927D55">
            <w:pPr>
              <w:spacing w:after="0" w:line="259" w:lineRule="auto"/>
              <w:ind w:left="29"/>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mln</w:t>
            </w:r>
            <w:r w:rsidR="000C739A" w:rsidRPr="001615A8">
              <w:rPr>
                <w:rFonts w:ascii="Times New Roman" w:hAnsi="Times New Roman" w:cs="Times New Roman"/>
                <w:b/>
                <w:sz w:val="18"/>
                <w:szCs w:val="18"/>
                <w:lang w:val="en-US"/>
              </w:rPr>
              <w:t>. m</w:t>
            </w:r>
            <w:r w:rsidR="000C739A" w:rsidRPr="001615A8">
              <w:rPr>
                <w:rFonts w:ascii="Times New Roman" w:hAnsi="Times New Roman" w:cs="Times New Roman"/>
                <w:b/>
                <w:sz w:val="18"/>
                <w:szCs w:val="18"/>
                <w:vertAlign w:val="superscript"/>
                <w:lang w:val="en-US"/>
              </w:rPr>
              <w:t>3</w:t>
            </w:r>
            <w:r w:rsidR="000C739A" w:rsidRPr="001615A8">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1 127,0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1 418, 6</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1 187, 8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1 031,2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1 053,1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1008,5*</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+21,9</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+2,1</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-44,6</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-4,2</w:t>
            </w:r>
          </w:p>
        </w:tc>
      </w:tr>
      <w:tr w:rsidR="000C739A" w:rsidRPr="001615A8"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1615A8"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C94789" w:rsidP="00927D55">
            <w:pPr>
              <w:spacing w:after="0" w:line="259" w:lineRule="auto"/>
              <w:ind w:left="34"/>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mln</w:t>
            </w:r>
            <w:r w:rsidR="000C739A" w:rsidRPr="001615A8">
              <w:rPr>
                <w:rFonts w:ascii="Times New Roman" w:hAnsi="Times New Roman" w:cs="Times New Roman"/>
                <w:b/>
                <w:sz w:val="18"/>
                <w:szCs w:val="18"/>
                <w:lang w:val="en-US"/>
              </w:rPr>
              <w:t xml:space="preserve">. MDL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1 131,8</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1 364, 9</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3 674, 0</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4 922,2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5 658,7</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4 847,3</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12"/>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+736,5</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6F1F15" w:rsidP="006F1F15">
            <w:pPr>
              <w:spacing w:after="0" w:line="259" w:lineRule="auto"/>
              <w:ind w:right="-20"/>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+15,0</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19"/>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811,4</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24"/>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-14,3</w:t>
            </w:r>
          </w:p>
        </w:tc>
      </w:tr>
      <w:tr w:rsidR="000C739A" w:rsidRPr="001615A8" w:rsidTr="006F1F15">
        <w:trPr>
          <w:trHeight w:val="499"/>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1615A8">
              <w:rPr>
                <w:rFonts w:ascii="Times New Roman" w:hAnsi="Times New Roman" w:cs="Times New Roman"/>
                <w:bCs/>
                <w:snapToGrid w:val="0"/>
                <w:sz w:val="18"/>
                <w:szCs w:val="18"/>
                <w:lang w:val="en-US" w:eastAsia="ru-RU"/>
              </w:rPr>
              <w:t>2. Average price of natural gas purchased</w:t>
            </w:r>
          </w:p>
        </w:tc>
        <w:tc>
          <w:tcPr>
            <w:tcW w:w="558" w:type="pct"/>
            <w:tcBorders>
              <w:top w:val="single" w:sz="4" w:space="0" w:color="000000"/>
              <w:left w:val="single" w:sz="4" w:space="0" w:color="000000"/>
              <w:bottom w:val="single" w:sz="4" w:space="0" w:color="000000"/>
              <w:right w:val="single" w:sz="4" w:space="0" w:color="000000"/>
            </w:tcBorders>
          </w:tcPr>
          <w:p w:rsidR="000C739A" w:rsidRPr="001615A8" w:rsidRDefault="000C739A" w:rsidP="00927D55">
            <w:pPr>
              <w:spacing w:after="0" w:line="259" w:lineRule="auto"/>
              <w:ind w:left="88" w:right="17"/>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$/1000 m</w:t>
            </w:r>
            <w:r w:rsidRPr="001615A8">
              <w:rPr>
                <w:rFonts w:ascii="Times New Roman" w:hAnsi="Times New Roman" w:cs="Times New Roman"/>
                <w:b/>
                <w:sz w:val="18"/>
                <w:szCs w:val="18"/>
                <w:vertAlign w:val="superscript"/>
                <w:lang w:val="en-US"/>
              </w:rPr>
              <w:t>3</w:t>
            </w:r>
            <w:r w:rsidRPr="001615A8">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78,0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76,1</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250,1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379,6</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377,1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256,0</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-2,5</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6F1F15" w:rsidP="006F1F15">
            <w:pPr>
              <w:spacing w:after="0" w:line="259" w:lineRule="auto"/>
              <w:ind w:right="-20"/>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-0,7</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19"/>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121,1</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24"/>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-32,1</w:t>
            </w:r>
          </w:p>
        </w:tc>
      </w:tr>
      <w:tr w:rsidR="000C739A" w:rsidRPr="001615A8"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1615A8"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tcPr>
          <w:p w:rsidR="000C739A" w:rsidRPr="001615A8" w:rsidRDefault="000C739A" w:rsidP="00927D55">
            <w:pPr>
              <w:spacing w:after="0" w:line="259" w:lineRule="auto"/>
              <w:ind w:left="49"/>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MDL/1000 m</w:t>
            </w:r>
            <w:r w:rsidRPr="001615A8">
              <w:rPr>
                <w:rFonts w:ascii="Times New Roman" w:hAnsi="Times New Roman" w:cs="Times New Roman"/>
                <w:b/>
                <w:sz w:val="18"/>
                <w:szCs w:val="18"/>
                <w:vertAlign w:val="superscript"/>
                <w:lang w:val="en-US"/>
              </w:rPr>
              <w:t>3</w:t>
            </w:r>
            <w:r w:rsidRPr="001615A8">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1 004</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962</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3 093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4 773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5 373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4 806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+600</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+12,6</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-567</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left="-24"/>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-10,6</w:t>
            </w:r>
          </w:p>
        </w:tc>
      </w:tr>
      <w:tr w:rsidR="000C739A" w:rsidRPr="001615A8" w:rsidTr="006F1F15">
        <w:trPr>
          <w:trHeight w:val="584"/>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tabs>
                <w:tab w:val="clear" w:pos="567"/>
              </w:tabs>
              <w:spacing w:before="40" w:after="40"/>
              <w:ind w:left="142" w:hanging="142"/>
              <w:jc w:val="left"/>
              <w:rPr>
                <w:rFonts w:ascii="Times New Roman" w:hAnsi="Times New Roman" w:cs="Times New Roman"/>
                <w:bCs/>
                <w:snapToGrid w:val="0"/>
                <w:sz w:val="18"/>
                <w:szCs w:val="18"/>
                <w:vertAlign w:val="superscript"/>
                <w:lang w:val="en-US" w:eastAsia="ru-RU"/>
              </w:rPr>
            </w:pPr>
            <w:r w:rsidRPr="001615A8">
              <w:rPr>
                <w:rFonts w:ascii="Times New Roman" w:hAnsi="Times New Roman" w:cs="Times New Roman"/>
                <w:bCs/>
                <w:snapToGrid w:val="0"/>
                <w:sz w:val="18"/>
                <w:szCs w:val="18"/>
                <w:vertAlign w:val="superscript"/>
                <w:lang w:val="en-US" w:eastAsia="ru-RU"/>
              </w:rPr>
              <w:t xml:space="preserve">3. </w:t>
            </w:r>
            <w:r w:rsidRPr="001615A8">
              <w:rPr>
                <w:rStyle w:val="11"/>
                <w:rFonts w:ascii="Times New Roman" w:hAnsi="Times New Roman"/>
                <w:sz w:val="18"/>
                <w:szCs w:val="18"/>
                <w:lang w:val="en-US"/>
              </w:rPr>
              <w:t>Supply of natural gas (through distribution and transmission networks) - total</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C94789" w:rsidP="00927D55">
            <w:pPr>
              <w:spacing w:after="0" w:line="259" w:lineRule="auto"/>
              <w:ind w:left="29"/>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mln</w:t>
            </w:r>
            <w:r w:rsidR="000C739A" w:rsidRPr="001615A8">
              <w:rPr>
                <w:rFonts w:ascii="Times New Roman" w:hAnsi="Times New Roman" w:cs="Times New Roman"/>
                <w:b/>
                <w:sz w:val="18"/>
                <w:szCs w:val="18"/>
                <w:lang w:val="en-US"/>
              </w:rPr>
              <w:t xml:space="preserve">. </w:t>
            </w:r>
            <w:r w:rsidR="005242F2" w:rsidRPr="001615A8">
              <w:rPr>
                <w:rFonts w:ascii="Times New Roman" w:hAnsi="Times New Roman" w:cs="Times New Roman"/>
                <w:b/>
                <w:sz w:val="18"/>
                <w:szCs w:val="18"/>
                <w:lang w:val="en-US"/>
              </w:rPr>
              <w:t>m</w:t>
            </w:r>
            <w:r w:rsidR="005242F2" w:rsidRPr="001615A8">
              <w:rPr>
                <w:rFonts w:ascii="Times New Roman" w:hAnsi="Times New Roman" w:cs="Times New Roman"/>
                <w:b/>
                <w:sz w:val="18"/>
                <w:szCs w:val="18"/>
                <w:vertAlign w:val="superscript"/>
                <w:lang w:val="en-US"/>
              </w:rPr>
              <w:t>3</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1 108,5</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1 315, 0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1 089, 8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945,3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959,0</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927,6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+13,6</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+1,4</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-31,4</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-3,3</w:t>
            </w:r>
          </w:p>
        </w:tc>
      </w:tr>
      <w:tr w:rsidR="000C739A" w:rsidRPr="001615A8"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1615A8"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C94789" w:rsidP="00927D55">
            <w:pPr>
              <w:spacing w:after="0" w:line="259" w:lineRule="auto"/>
              <w:ind w:left="34"/>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mln.</w:t>
            </w:r>
            <w:r w:rsidR="000C739A" w:rsidRPr="001615A8">
              <w:rPr>
                <w:rFonts w:ascii="Times New Roman" w:hAnsi="Times New Roman" w:cs="Times New Roman"/>
                <w:b/>
                <w:sz w:val="18"/>
                <w:szCs w:val="18"/>
                <w:lang w:val="en-US"/>
              </w:rPr>
              <w:t xml:space="preserve"> MDL</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1 004,0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1 551, 0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ind w:right="135"/>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4 362, 2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5 786,7</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5 867,3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5 794,0</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+80,6</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+1,4</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-73,3</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-1,2</w:t>
            </w:r>
          </w:p>
        </w:tc>
      </w:tr>
      <w:tr w:rsidR="000C739A" w:rsidRPr="001615A8" w:rsidTr="006F1F15">
        <w:trPr>
          <w:trHeight w:val="944"/>
        </w:trPr>
        <w:tc>
          <w:tcPr>
            <w:tcW w:w="76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1615A8">
              <w:rPr>
                <w:rFonts w:ascii="Times New Roman" w:hAnsi="Times New Roman" w:cs="Times New Roman"/>
                <w:bCs/>
                <w:snapToGrid w:val="0"/>
                <w:sz w:val="18"/>
                <w:szCs w:val="18"/>
                <w:lang w:val="en-US" w:eastAsia="ru-RU"/>
              </w:rPr>
              <w:t xml:space="preserve">4. Average tariff for natural gas supplied (including </w:t>
            </w:r>
            <w:r w:rsidRPr="001615A8">
              <w:rPr>
                <w:rFonts w:ascii="Times New Roman" w:hAnsi="Times New Roman" w:cs="Times New Roman"/>
                <w:bCs/>
                <w:i/>
                <w:snapToGrid w:val="0"/>
                <w:sz w:val="18"/>
                <w:szCs w:val="18"/>
                <w:lang w:val="en-US" w:eastAsia="ru-RU"/>
              </w:rPr>
              <w:t>VAT</w:t>
            </w:r>
            <w:r w:rsidRPr="001615A8">
              <w:rPr>
                <w:rFonts w:ascii="Times New Roman" w:hAnsi="Times New Roman" w:cs="Times New Roman"/>
                <w:bCs/>
                <w:snapToGrid w:val="0"/>
                <w:sz w:val="18"/>
                <w:szCs w:val="18"/>
                <w:lang w:val="en-US" w:eastAsia="ru-RU"/>
              </w:rPr>
              <w:t>)</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927D55">
            <w:pPr>
              <w:spacing w:after="0" w:line="259" w:lineRule="auto"/>
              <w:ind w:left="49"/>
              <w:jc w:val="center"/>
              <w:rPr>
                <w:rFonts w:ascii="Times New Roman" w:hAnsi="Times New Roman" w:cs="Times New Roman"/>
                <w:sz w:val="18"/>
                <w:szCs w:val="18"/>
                <w:lang w:val="en-US"/>
              </w:rPr>
            </w:pPr>
            <w:r w:rsidRPr="001615A8">
              <w:rPr>
                <w:rFonts w:ascii="Times New Roman" w:hAnsi="Times New Roman" w:cs="Times New Roman"/>
                <w:b/>
                <w:sz w:val="18"/>
                <w:szCs w:val="18"/>
                <w:lang w:val="en-US"/>
              </w:rPr>
              <w:t>MDL/1000 m</w:t>
            </w:r>
            <w:r w:rsidRPr="001615A8">
              <w:rPr>
                <w:rFonts w:ascii="Times New Roman" w:hAnsi="Times New Roman" w:cs="Times New Roman"/>
                <w:b/>
                <w:sz w:val="18"/>
                <w:szCs w:val="18"/>
                <w:vertAlign w:val="superscript"/>
                <w:lang w:val="en-US"/>
              </w:rPr>
              <w:t>3</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906</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1 180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4 003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6 121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6 118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6 246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-3,0</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-0,0</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+128</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1615A8" w:rsidRDefault="000C739A" w:rsidP="006F1F15">
            <w:pPr>
              <w:spacing w:after="0" w:line="259" w:lineRule="auto"/>
              <w:jc w:val="center"/>
              <w:rPr>
                <w:rFonts w:ascii="Times New Roman" w:hAnsi="Times New Roman" w:cs="Times New Roman"/>
                <w:sz w:val="18"/>
                <w:szCs w:val="18"/>
                <w:lang w:val="en-US"/>
              </w:rPr>
            </w:pPr>
            <w:r w:rsidRPr="001615A8">
              <w:rPr>
                <w:rFonts w:ascii="Times New Roman" w:hAnsi="Times New Roman" w:cs="Times New Roman"/>
                <w:sz w:val="18"/>
                <w:szCs w:val="18"/>
                <w:lang w:val="en-US"/>
              </w:rPr>
              <w:t>+2,1</w:t>
            </w:r>
          </w:p>
        </w:tc>
      </w:tr>
    </w:tbl>
    <w:p w:rsidR="000C739A" w:rsidRPr="001615A8" w:rsidRDefault="006F1F15" w:rsidP="000C739A">
      <w:pPr>
        <w:spacing w:after="170" w:line="259" w:lineRule="auto"/>
        <w:jc w:val="left"/>
        <w:rPr>
          <w:rFonts w:ascii="Times New Roman" w:hAnsi="Times New Roman"/>
          <w:i/>
          <w:sz w:val="24"/>
          <w:szCs w:val="24"/>
          <w:lang w:val="en-US"/>
        </w:rPr>
      </w:pPr>
      <w:r w:rsidRPr="001615A8">
        <w:rPr>
          <w:rFonts w:ascii="Times New Roman" w:hAnsi="Times New Roman"/>
          <w:i/>
          <w:sz w:val="24"/>
          <w:szCs w:val="24"/>
          <w:lang w:val="en-US"/>
        </w:rPr>
        <w:t>Note: *</w:t>
      </w:r>
      <w:r w:rsidR="000C739A" w:rsidRPr="001615A8">
        <w:rPr>
          <w:rFonts w:ascii="Times New Roman" w:hAnsi="Times New Roman"/>
          <w:i/>
          <w:sz w:val="24"/>
          <w:szCs w:val="24"/>
          <w:lang w:val="en-US"/>
        </w:rPr>
        <w:t xml:space="preserve"> In 2015 gas import was done from Russia 1007,4 </w:t>
      </w:r>
      <w:r w:rsidR="00C94789" w:rsidRPr="001615A8">
        <w:rPr>
          <w:rFonts w:ascii="Times New Roman" w:hAnsi="Times New Roman"/>
          <w:i/>
          <w:sz w:val="24"/>
          <w:szCs w:val="24"/>
          <w:lang w:val="en-US"/>
        </w:rPr>
        <w:t>mln</w:t>
      </w:r>
      <w:r w:rsidR="000C739A" w:rsidRPr="001615A8">
        <w:rPr>
          <w:rFonts w:ascii="Times New Roman" w:hAnsi="Times New Roman"/>
          <w:i/>
          <w:sz w:val="24"/>
          <w:szCs w:val="24"/>
          <w:lang w:val="en-US"/>
        </w:rPr>
        <w:t>.m</w:t>
      </w:r>
      <w:r w:rsidR="000C739A" w:rsidRPr="001615A8">
        <w:rPr>
          <w:rFonts w:ascii="Times New Roman" w:hAnsi="Times New Roman"/>
          <w:i/>
          <w:sz w:val="24"/>
          <w:szCs w:val="24"/>
          <w:vertAlign w:val="superscript"/>
          <w:lang w:val="en-US"/>
        </w:rPr>
        <w:t>3</w:t>
      </w:r>
      <w:r w:rsidR="000C739A" w:rsidRPr="001615A8">
        <w:rPr>
          <w:rFonts w:ascii="Times New Roman" w:hAnsi="Times New Roman"/>
          <w:i/>
          <w:sz w:val="24"/>
          <w:szCs w:val="24"/>
          <w:lang w:val="en-US"/>
        </w:rPr>
        <w:t xml:space="preserve"> and from Romania 1,1 </w:t>
      </w:r>
      <w:r w:rsidR="00C94789" w:rsidRPr="001615A8">
        <w:rPr>
          <w:rFonts w:ascii="Times New Roman" w:hAnsi="Times New Roman"/>
          <w:i/>
          <w:sz w:val="24"/>
          <w:szCs w:val="24"/>
          <w:lang w:val="en-US"/>
        </w:rPr>
        <w:t>mln.</w:t>
      </w:r>
      <w:r w:rsidR="000C739A" w:rsidRPr="001615A8">
        <w:rPr>
          <w:rFonts w:ascii="Times New Roman" w:hAnsi="Times New Roman"/>
          <w:i/>
          <w:sz w:val="24"/>
          <w:szCs w:val="24"/>
          <w:lang w:val="en-US"/>
        </w:rPr>
        <w:t xml:space="preserve"> m</w:t>
      </w:r>
      <w:r w:rsidR="000C739A" w:rsidRPr="001615A8">
        <w:rPr>
          <w:rFonts w:ascii="Times New Roman" w:hAnsi="Times New Roman"/>
          <w:i/>
          <w:sz w:val="24"/>
          <w:szCs w:val="24"/>
          <w:vertAlign w:val="superscript"/>
          <w:lang w:val="en-US"/>
        </w:rPr>
        <w:t>3</w:t>
      </w:r>
      <w:r w:rsidR="000C739A" w:rsidRPr="001615A8">
        <w:rPr>
          <w:rFonts w:ascii="Times New Roman" w:hAnsi="Times New Roman"/>
          <w:i/>
          <w:sz w:val="24"/>
          <w:szCs w:val="24"/>
          <w:lang w:val="en-US"/>
        </w:rPr>
        <w:t xml:space="preserve">  </w:t>
      </w:r>
    </w:p>
    <w:p w:rsidR="000C739A" w:rsidRPr="001615A8" w:rsidRDefault="000C739A" w:rsidP="000C739A">
      <w:pPr>
        <w:tabs>
          <w:tab w:val="clear" w:pos="567"/>
        </w:tabs>
        <w:spacing w:after="0"/>
        <w:rPr>
          <w:rFonts w:ascii="Times New Roman" w:hAnsi="Times New Roman"/>
          <w:bCs/>
          <w:sz w:val="24"/>
          <w:szCs w:val="24"/>
          <w:lang w:val="en-US" w:eastAsia="ru-RU"/>
        </w:rPr>
      </w:pPr>
      <w:r w:rsidRPr="001615A8">
        <w:rPr>
          <w:rFonts w:ascii="Times New Roman" w:hAnsi="Times New Roman"/>
          <w:bCs/>
          <w:sz w:val="24"/>
          <w:szCs w:val="24"/>
          <w:lang w:val="en-US" w:eastAsia="ru-RU"/>
        </w:rPr>
        <w:t xml:space="preserve">In 2015, as in the previous period, the main supplier of natural gas in Moldova was Moldovagaz JSC, that imported 1007,4 </w:t>
      </w:r>
      <w:r w:rsidR="00C94789" w:rsidRPr="001615A8">
        <w:rPr>
          <w:rFonts w:ascii="Times New Roman" w:hAnsi="Times New Roman"/>
          <w:bCs/>
          <w:sz w:val="24"/>
          <w:szCs w:val="24"/>
          <w:lang w:val="en-US" w:eastAsia="ru-RU"/>
        </w:rPr>
        <w:t>mln</w:t>
      </w:r>
      <w:r w:rsidRPr="001615A8">
        <w:rPr>
          <w:rFonts w:ascii="Times New Roman" w:hAnsi="Times New Roman"/>
          <w:bCs/>
          <w:sz w:val="24"/>
          <w:szCs w:val="24"/>
          <w:lang w:val="en-US" w:eastAsia="ru-RU"/>
        </w:rPr>
        <w:t>. m</w:t>
      </w:r>
      <w:r w:rsidRPr="001615A8">
        <w:rPr>
          <w:rFonts w:ascii="Times New Roman" w:hAnsi="Times New Roman"/>
          <w:bCs/>
          <w:sz w:val="24"/>
          <w:szCs w:val="24"/>
          <w:vertAlign w:val="superscript"/>
          <w:lang w:val="en-US" w:eastAsia="ru-RU"/>
        </w:rPr>
        <w:t>3</w:t>
      </w:r>
      <w:r w:rsidRPr="001615A8">
        <w:rPr>
          <w:rFonts w:ascii="Times New Roman" w:hAnsi="Times New Roman"/>
          <w:bCs/>
          <w:sz w:val="24"/>
          <w:szCs w:val="24"/>
          <w:lang w:val="en-US" w:eastAsia="ru-RU"/>
        </w:rPr>
        <w:t xml:space="preserve"> natural gas (99,9% of total import) from Gazprom JSC, Russia. In 2015, the second importer of natural gas in Moldova was Energocom JSC, which delivered 1,1 </w:t>
      </w:r>
      <w:r w:rsidR="00C94789" w:rsidRPr="001615A8">
        <w:rPr>
          <w:rFonts w:ascii="Times New Roman" w:hAnsi="Times New Roman"/>
          <w:bCs/>
          <w:sz w:val="24"/>
          <w:szCs w:val="24"/>
          <w:lang w:val="en-US" w:eastAsia="ru-RU"/>
        </w:rPr>
        <w:t>mln</w:t>
      </w:r>
      <w:r w:rsidRPr="001615A8">
        <w:rPr>
          <w:rFonts w:ascii="Times New Roman" w:hAnsi="Times New Roman"/>
          <w:bCs/>
          <w:sz w:val="24"/>
          <w:szCs w:val="24"/>
          <w:lang w:val="en-US" w:eastAsia="ru-RU"/>
        </w:rPr>
        <w:t>. m</w:t>
      </w:r>
      <w:r w:rsidRPr="001615A8">
        <w:rPr>
          <w:rFonts w:ascii="Times New Roman" w:hAnsi="Times New Roman"/>
          <w:bCs/>
          <w:sz w:val="24"/>
          <w:szCs w:val="24"/>
          <w:vertAlign w:val="superscript"/>
          <w:lang w:val="en-US" w:eastAsia="ru-RU"/>
        </w:rPr>
        <w:t xml:space="preserve">3 </w:t>
      </w:r>
      <w:r w:rsidRPr="001615A8">
        <w:rPr>
          <w:rFonts w:ascii="Times New Roman" w:hAnsi="Times New Roman"/>
          <w:bCs/>
          <w:sz w:val="24"/>
          <w:szCs w:val="24"/>
          <w:lang w:val="en-US" w:eastAsia="ru-RU"/>
        </w:rPr>
        <w:t xml:space="preserve">gas (0,1%) from Romania. Compared with the previous year, the import of natural gas was reduced by 4,2%. </w:t>
      </w:r>
    </w:p>
    <w:p w:rsidR="000C739A" w:rsidRPr="001615A8" w:rsidRDefault="007821B0" w:rsidP="007821B0">
      <w:pPr>
        <w:tabs>
          <w:tab w:val="clear" w:pos="567"/>
        </w:tabs>
        <w:spacing w:after="0"/>
        <w:ind w:firstLine="284"/>
        <w:rPr>
          <w:rFonts w:ascii="Times New Roman" w:hAnsi="Times New Roman"/>
          <w:noProof/>
          <w:sz w:val="24"/>
          <w:szCs w:val="24"/>
          <w:lang w:val="en-US" w:eastAsia="ro-RO"/>
        </w:rPr>
      </w:pPr>
      <w:r w:rsidRPr="001615A8">
        <w:rPr>
          <w:rFonts w:ascii="Times New Roman" w:hAnsi="Times New Roman"/>
          <w:b/>
          <w:sz w:val="24"/>
          <w:szCs w:val="24"/>
          <w:lang w:val="en-US" w:eastAsia="ru-RU"/>
        </w:rPr>
        <w:t>91.</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Level of consumption in Moldova mostly depends on the level of supply tariffs, which in turn depends on two main factors: the price of imported gas and the exchange rate of MDL/$.Thus, during the period of 2010-2015 the annual import price increased by 3,3 times (from 76,1 $/1000 m</w:t>
      </w:r>
      <w:r w:rsidR="000C739A" w:rsidRPr="001615A8">
        <w:rPr>
          <w:rFonts w:ascii="Times New Roman" w:hAnsi="Times New Roman"/>
          <w:sz w:val="24"/>
          <w:szCs w:val="24"/>
          <w:vertAlign w:val="superscript"/>
          <w:lang w:val="en-US" w:eastAsia="ru-RU"/>
        </w:rPr>
        <w:t>3</w:t>
      </w:r>
      <w:r w:rsidR="000C739A" w:rsidRPr="001615A8">
        <w:rPr>
          <w:rFonts w:ascii="Times New Roman" w:hAnsi="Times New Roman"/>
          <w:sz w:val="24"/>
          <w:szCs w:val="24"/>
          <w:lang w:val="en-US" w:eastAsia="ru-RU"/>
        </w:rPr>
        <w:t xml:space="preserve"> to 250,1 $/1000 m</w:t>
      </w:r>
      <w:r w:rsidR="000C739A" w:rsidRPr="001615A8">
        <w:rPr>
          <w:rFonts w:ascii="Times New Roman" w:hAnsi="Times New Roman"/>
          <w:sz w:val="24"/>
          <w:szCs w:val="24"/>
          <w:vertAlign w:val="superscript"/>
          <w:lang w:val="en-US" w:eastAsia="ru-RU"/>
        </w:rPr>
        <w:t>3</w:t>
      </w:r>
      <w:r w:rsidR="000C739A" w:rsidRPr="001615A8">
        <w:rPr>
          <w:rFonts w:ascii="Times New Roman" w:hAnsi="Times New Roman"/>
          <w:sz w:val="24"/>
          <w:szCs w:val="24"/>
          <w:lang w:val="en-US" w:eastAsia="ru-RU"/>
        </w:rPr>
        <w:t xml:space="preserve">), the local average supply tariff increased more than 4,3 times and as a result, the natural gas consumption by final customers decrease by 17% (from 1315 </w:t>
      </w:r>
      <w:r w:rsidR="00C94789" w:rsidRPr="001615A8">
        <w:rPr>
          <w:rFonts w:ascii="Times New Roman" w:hAnsi="Times New Roman"/>
          <w:sz w:val="24"/>
          <w:szCs w:val="24"/>
          <w:lang w:val="en-US" w:eastAsia="ru-RU"/>
        </w:rPr>
        <w:t>mln</w:t>
      </w:r>
      <w:r w:rsidR="000C739A" w:rsidRPr="001615A8">
        <w:rPr>
          <w:rFonts w:ascii="Times New Roman" w:hAnsi="Times New Roman"/>
          <w:sz w:val="24"/>
          <w:szCs w:val="24"/>
          <w:lang w:val="en-US" w:eastAsia="ru-RU"/>
        </w:rPr>
        <w:t>. m</w:t>
      </w:r>
      <w:r w:rsidR="000C739A" w:rsidRPr="001615A8">
        <w:rPr>
          <w:rFonts w:ascii="Times New Roman" w:hAnsi="Times New Roman"/>
          <w:sz w:val="24"/>
          <w:szCs w:val="24"/>
          <w:vertAlign w:val="superscript"/>
          <w:lang w:val="en-US" w:eastAsia="ru-RU"/>
        </w:rPr>
        <w:t xml:space="preserve">3 </w:t>
      </w:r>
      <w:r w:rsidR="000C739A" w:rsidRPr="001615A8">
        <w:rPr>
          <w:rFonts w:ascii="Times New Roman" w:hAnsi="Times New Roman"/>
          <w:sz w:val="24"/>
          <w:szCs w:val="24"/>
          <w:lang w:val="en-US" w:eastAsia="ru-RU"/>
        </w:rPr>
        <w:t xml:space="preserve">to 1090 </w:t>
      </w:r>
      <w:r w:rsidR="00C94789" w:rsidRPr="001615A8">
        <w:rPr>
          <w:rFonts w:ascii="Times New Roman" w:hAnsi="Times New Roman"/>
          <w:sz w:val="24"/>
          <w:szCs w:val="24"/>
          <w:lang w:val="en-US" w:eastAsia="ru-RU"/>
        </w:rPr>
        <w:t>mln</w:t>
      </w:r>
      <w:r w:rsidR="000C739A" w:rsidRPr="001615A8">
        <w:rPr>
          <w:rFonts w:ascii="Times New Roman" w:hAnsi="Times New Roman"/>
          <w:sz w:val="24"/>
          <w:szCs w:val="24"/>
          <w:lang w:val="en-US" w:eastAsia="ru-RU"/>
        </w:rPr>
        <w:t>. m</w:t>
      </w:r>
      <w:r w:rsidR="000C739A" w:rsidRPr="001615A8">
        <w:rPr>
          <w:rFonts w:ascii="Times New Roman" w:hAnsi="Times New Roman"/>
          <w:sz w:val="24"/>
          <w:szCs w:val="24"/>
          <w:vertAlign w:val="superscript"/>
          <w:lang w:val="en-US" w:eastAsia="ru-RU"/>
        </w:rPr>
        <w:t>3</w:t>
      </w:r>
      <w:r w:rsidR="000C739A" w:rsidRPr="001615A8">
        <w:rPr>
          <w:rFonts w:ascii="Times New Roman" w:hAnsi="Times New Roman"/>
          <w:sz w:val="24"/>
          <w:szCs w:val="24"/>
          <w:lang w:val="en-US" w:eastAsia="ru-RU"/>
        </w:rPr>
        <w:t>). This trend continued in 2011-2015</w:t>
      </w:r>
      <w:r w:rsidR="000C739A" w:rsidRPr="001615A8">
        <w:rPr>
          <w:rFonts w:ascii="Times New Roman" w:hAnsi="Times New Roman"/>
          <w:noProof/>
          <w:sz w:val="24"/>
          <w:szCs w:val="24"/>
          <w:lang w:val="en-US" w:eastAsia="ro-RO"/>
        </w:rPr>
        <w:t xml:space="preserve">. </w:t>
      </w:r>
    </w:p>
    <w:p w:rsidR="009F56D4" w:rsidRPr="001615A8" w:rsidRDefault="007821B0" w:rsidP="007821B0">
      <w:pPr>
        <w:tabs>
          <w:tab w:val="clear" w:pos="567"/>
        </w:tabs>
        <w:spacing w:after="0"/>
        <w:ind w:firstLine="284"/>
        <w:rPr>
          <w:rFonts w:ascii="Times New Roman" w:hAnsi="Times New Roman"/>
          <w:noProof/>
          <w:sz w:val="24"/>
          <w:szCs w:val="24"/>
          <w:lang w:val="en-US" w:eastAsia="ro-RO"/>
        </w:rPr>
      </w:pPr>
      <w:r w:rsidRPr="001615A8">
        <w:rPr>
          <w:rFonts w:ascii="Times New Roman" w:hAnsi="Times New Roman"/>
          <w:b/>
          <w:noProof/>
          <w:sz w:val="24"/>
          <w:szCs w:val="24"/>
          <w:lang w:val="en-US" w:eastAsia="ro-RO"/>
        </w:rPr>
        <w:t>92.</w:t>
      </w:r>
      <w:r w:rsidRPr="001615A8">
        <w:rPr>
          <w:rFonts w:ascii="Times New Roman" w:hAnsi="Times New Roman"/>
          <w:noProof/>
          <w:sz w:val="24"/>
          <w:szCs w:val="24"/>
          <w:lang w:val="en-US" w:eastAsia="ro-RO"/>
        </w:rPr>
        <w:t xml:space="preserve"> </w:t>
      </w:r>
      <w:r w:rsidR="009F56D4" w:rsidRPr="001615A8">
        <w:rPr>
          <w:rFonts w:ascii="Times New Roman" w:hAnsi="Times New Roman"/>
          <w:noProof/>
          <w:sz w:val="24"/>
          <w:szCs w:val="24"/>
          <w:lang w:val="en-US" w:eastAsia="ro-RO"/>
        </w:rPr>
        <w:t>In 2011-2014 the import price, expressed in MDL, increased by 34,2% given the fact that in this period the exchange rate of MDL increased by 20,8% (from 11,8 MDL/$ to 14,25 MDL/$).</w:t>
      </w:r>
    </w:p>
    <w:p w:rsidR="000C739A" w:rsidRPr="001615A8" w:rsidRDefault="007821B0" w:rsidP="007821B0">
      <w:pPr>
        <w:tabs>
          <w:tab w:val="clear" w:pos="567"/>
        </w:tabs>
        <w:spacing w:after="0"/>
        <w:ind w:firstLine="284"/>
        <w:rPr>
          <w:rFonts w:ascii="Times New Roman" w:hAnsi="Times New Roman"/>
          <w:noProof/>
          <w:sz w:val="24"/>
          <w:szCs w:val="24"/>
          <w:lang w:val="en-US" w:eastAsia="ro-RO"/>
        </w:rPr>
      </w:pPr>
      <w:r w:rsidRPr="001615A8">
        <w:rPr>
          <w:rFonts w:ascii="Times New Roman" w:hAnsi="Times New Roman"/>
          <w:b/>
          <w:noProof/>
          <w:sz w:val="24"/>
          <w:szCs w:val="24"/>
          <w:lang w:val="en-US" w:eastAsia="ro-RO"/>
        </w:rPr>
        <w:t>93.</w:t>
      </w:r>
      <w:r w:rsidRPr="001615A8">
        <w:rPr>
          <w:rFonts w:ascii="Times New Roman" w:hAnsi="Times New Roman"/>
          <w:noProof/>
          <w:sz w:val="24"/>
          <w:szCs w:val="24"/>
          <w:lang w:val="en-US" w:eastAsia="ro-RO"/>
        </w:rPr>
        <w:t xml:space="preserve"> </w:t>
      </w:r>
      <w:r w:rsidR="000C739A" w:rsidRPr="001615A8">
        <w:rPr>
          <w:rFonts w:ascii="Times New Roman" w:hAnsi="Times New Roman"/>
          <w:noProof/>
          <w:sz w:val="24"/>
          <w:szCs w:val="24"/>
          <w:lang w:val="en-US" w:eastAsia="ro-RO"/>
        </w:rPr>
        <w:t xml:space="preserve">In 2015, the purchase price of imported natural gas decreased by 32,1% (from 377,1 </w:t>
      </w:r>
      <w:r w:rsidR="000C739A" w:rsidRPr="001615A8">
        <w:rPr>
          <w:rFonts w:ascii="Times New Roman" w:hAnsi="Times New Roman"/>
          <w:sz w:val="24"/>
          <w:szCs w:val="24"/>
          <w:lang w:val="en-US" w:eastAsia="ru-RU"/>
        </w:rPr>
        <w:t>$/1000 m</w:t>
      </w:r>
      <w:r w:rsidR="000C739A" w:rsidRPr="001615A8">
        <w:rPr>
          <w:rFonts w:ascii="Times New Roman" w:hAnsi="Times New Roman"/>
          <w:sz w:val="24"/>
          <w:szCs w:val="24"/>
          <w:vertAlign w:val="superscript"/>
          <w:lang w:val="en-US" w:eastAsia="ru-RU"/>
        </w:rPr>
        <w:t xml:space="preserve">3 </w:t>
      </w:r>
      <w:r w:rsidR="000C739A" w:rsidRPr="001615A8">
        <w:rPr>
          <w:rFonts w:ascii="Times New Roman" w:hAnsi="Times New Roman"/>
          <w:noProof/>
          <w:sz w:val="24"/>
          <w:szCs w:val="24"/>
          <w:lang w:val="en-US" w:eastAsia="ro-RO"/>
        </w:rPr>
        <w:t>in 2014 to 256$/</w:t>
      </w:r>
      <w:r w:rsidR="000C739A" w:rsidRPr="001615A8">
        <w:rPr>
          <w:rFonts w:ascii="Times New Roman" w:hAnsi="Times New Roman"/>
          <w:sz w:val="24"/>
          <w:szCs w:val="24"/>
          <w:lang w:val="en-US" w:eastAsia="ru-RU"/>
        </w:rPr>
        <w:t>1000 m</w:t>
      </w:r>
      <w:r w:rsidR="000C739A" w:rsidRPr="001615A8">
        <w:rPr>
          <w:rFonts w:ascii="Times New Roman" w:hAnsi="Times New Roman"/>
          <w:sz w:val="24"/>
          <w:szCs w:val="24"/>
          <w:vertAlign w:val="superscript"/>
          <w:lang w:val="en-US" w:eastAsia="ru-RU"/>
        </w:rPr>
        <w:t xml:space="preserve">3 </w:t>
      </w:r>
      <w:r w:rsidR="000C739A" w:rsidRPr="001615A8">
        <w:rPr>
          <w:rFonts w:ascii="Times New Roman" w:hAnsi="Times New Roman"/>
          <w:sz w:val="24"/>
          <w:szCs w:val="24"/>
          <w:lang w:val="en-US" w:eastAsia="ru-RU"/>
        </w:rPr>
        <w:t xml:space="preserve">in 2015). But in the same time the exchange rate of MDL increase by 31,7% (from 14,25 MDL/$ to 18,77 MDL/$). As a result, the average annual tariff increased by 2,1% in compared to 2014. Evolution of supply tariffs in Moldova in the period of 1997 – 2015 (in MDL and $) is shown in </w:t>
      </w:r>
      <w:r w:rsidR="006F1F15" w:rsidRPr="001615A8">
        <w:rPr>
          <w:rFonts w:ascii="Times New Roman" w:hAnsi="Times New Roman"/>
          <w:sz w:val="24"/>
          <w:szCs w:val="24"/>
          <w:lang w:val="en-US" w:eastAsia="ru-RU"/>
        </w:rPr>
        <w:t>Figure 15</w:t>
      </w:r>
      <w:r w:rsidR="000C739A" w:rsidRPr="001615A8">
        <w:rPr>
          <w:rFonts w:ascii="Times New Roman" w:hAnsi="Times New Roman"/>
          <w:sz w:val="24"/>
          <w:szCs w:val="24"/>
          <w:lang w:val="en-US" w:eastAsia="ru-RU"/>
        </w:rPr>
        <w:t xml:space="preserve">. </w:t>
      </w:r>
    </w:p>
    <w:p w:rsidR="000C739A" w:rsidRPr="001615A8" w:rsidRDefault="000C739A" w:rsidP="000C739A">
      <w:pPr>
        <w:tabs>
          <w:tab w:val="clear" w:pos="567"/>
        </w:tabs>
        <w:spacing w:after="0"/>
        <w:jc w:val="center"/>
        <w:rPr>
          <w:rFonts w:ascii="Times New Roman" w:hAnsi="Times New Roman"/>
          <w:b/>
          <w:bCs/>
          <w:sz w:val="24"/>
          <w:szCs w:val="24"/>
          <w:lang w:val="en-US" w:eastAsia="ru-RU"/>
        </w:rPr>
      </w:pPr>
      <w:r w:rsidRPr="001615A8">
        <w:rPr>
          <w:rFonts w:ascii="Times New Roman" w:hAnsi="Times New Roman"/>
          <w:noProof/>
          <w:sz w:val="24"/>
          <w:szCs w:val="24"/>
          <w:lang w:val="ru-RU" w:eastAsia="ru-RU"/>
        </w:rPr>
        <w:lastRenderedPageBreak/>
        <w:drawing>
          <wp:inline distT="0" distB="0" distL="0" distR="0" wp14:anchorId="55AD78B5" wp14:editId="7AFC9ABB">
            <wp:extent cx="5661329" cy="2727297"/>
            <wp:effectExtent l="0" t="0" r="0" b="0"/>
            <wp:docPr id="23147" name="Picture 23147"/>
            <wp:cNvGraphicFramePr/>
            <a:graphic xmlns:a="http://schemas.openxmlformats.org/drawingml/2006/main">
              <a:graphicData uri="http://schemas.openxmlformats.org/drawingml/2006/picture">
                <pic:pic xmlns:pic="http://schemas.openxmlformats.org/drawingml/2006/picture">
                  <pic:nvPicPr>
                    <pic:cNvPr id="23147" name="Picture 23147"/>
                    <pic:cNvPicPr/>
                  </pic:nvPicPr>
                  <pic:blipFill>
                    <a:blip r:embed="rId25"/>
                    <a:stretch>
                      <a:fillRect/>
                    </a:stretch>
                  </pic:blipFill>
                  <pic:spPr>
                    <a:xfrm>
                      <a:off x="0" y="0"/>
                      <a:ext cx="5663887" cy="2728529"/>
                    </a:xfrm>
                    <a:prstGeom prst="rect">
                      <a:avLst/>
                    </a:prstGeom>
                  </pic:spPr>
                </pic:pic>
              </a:graphicData>
            </a:graphic>
          </wp:inline>
        </w:drawing>
      </w:r>
    </w:p>
    <w:p w:rsidR="000C739A" w:rsidRPr="001615A8" w:rsidRDefault="000C739A" w:rsidP="000C739A">
      <w:pPr>
        <w:tabs>
          <w:tab w:val="clear" w:pos="567"/>
        </w:tabs>
        <w:spacing w:after="0"/>
        <w:ind w:left="720" w:firstLine="720"/>
        <w:rPr>
          <w:rFonts w:ascii="Times New Roman" w:hAnsi="Times New Roman"/>
          <w:b/>
          <w:bCs/>
          <w:sz w:val="24"/>
          <w:szCs w:val="24"/>
          <w:vertAlign w:val="superscript"/>
          <w:lang w:val="en-US" w:eastAsia="ru-RU"/>
        </w:rPr>
      </w:pPr>
      <w:r w:rsidRPr="001615A8">
        <w:rPr>
          <w:rFonts w:ascii="Times New Roman" w:hAnsi="Times New Roman"/>
          <w:b/>
          <w:bCs/>
          <w:sz w:val="24"/>
          <w:szCs w:val="24"/>
          <w:lang w:val="en-US" w:eastAsia="ru-RU"/>
        </w:rPr>
        <w:t xml:space="preserve">Figure </w:t>
      </w:r>
      <w:r w:rsidR="006F1F15" w:rsidRPr="001615A8">
        <w:rPr>
          <w:rFonts w:ascii="Times New Roman" w:hAnsi="Times New Roman"/>
          <w:b/>
          <w:bCs/>
          <w:sz w:val="24"/>
          <w:szCs w:val="24"/>
          <w:lang w:val="en-US" w:eastAsia="ru-RU"/>
        </w:rPr>
        <w:t>15</w:t>
      </w:r>
      <w:r w:rsidRPr="001615A8">
        <w:rPr>
          <w:rFonts w:ascii="Times New Roman" w:hAnsi="Times New Roman"/>
          <w:b/>
          <w:bCs/>
          <w:sz w:val="24"/>
          <w:szCs w:val="24"/>
          <w:lang w:val="en-US" w:eastAsia="ru-RU"/>
        </w:rPr>
        <w:t>. Evolution of gas supply tariffs in 1997-2015, $/1000 m</w:t>
      </w:r>
      <w:r w:rsidRPr="001615A8">
        <w:rPr>
          <w:rFonts w:ascii="Times New Roman" w:hAnsi="Times New Roman"/>
          <w:b/>
          <w:bCs/>
          <w:sz w:val="24"/>
          <w:szCs w:val="24"/>
          <w:vertAlign w:val="superscript"/>
          <w:lang w:val="en-US" w:eastAsia="ru-RU"/>
        </w:rPr>
        <w:t>3</w:t>
      </w:r>
    </w:p>
    <w:p w:rsidR="000C739A" w:rsidRPr="001615A8" w:rsidRDefault="000C739A" w:rsidP="000C739A">
      <w:pPr>
        <w:tabs>
          <w:tab w:val="clear" w:pos="567"/>
        </w:tabs>
        <w:spacing w:after="0"/>
        <w:rPr>
          <w:rFonts w:ascii="Times New Roman" w:hAnsi="Times New Roman"/>
          <w:bCs/>
          <w:sz w:val="24"/>
          <w:szCs w:val="24"/>
          <w:lang w:val="en-US" w:eastAsia="ru-RU"/>
        </w:rPr>
      </w:pPr>
      <w:r w:rsidRPr="001615A8">
        <w:rPr>
          <w:rFonts w:ascii="Times New Roman" w:hAnsi="Times New Roman"/>
          <w:bCs/>
          <w:sz w:val="24"/>
          <w:szCs w:val="24"/>
          <w:lang w:val="en-US" w:eastAsia="ru-RU"/>
        </w:rPr>
        <w:t xml:space="preserve">As shown, during the period from 1997 (first tariff approval by </w:t>
      </w:r>
      <w:r w:rsidRPr="001615A8">
        <w:rPr>
          <w:rFonts w:ascii="Times New Roman" w:hAnsi="Times New Roman"/>
          <w:sz w:val="24"/>
          <w:szCs w:val="24"/>
          <w:lang w:val="en-US"/>
        </w:rPr>
        <w:t>NAER</w:t>
      </w:r>
      <w:r w:rsidRPr="001615A8">
        <w:rPr>
          <w:rFonts w:ascii="Times New Roman" w:hAnsi="Times New Roman"/>
          <w:bCs/>
          <w:sz w:val="24"/>
          <w:szCs w:val="24"/>
          <w:lang w:val="en-US" w:eastAsia="ru-RU"/>
        </w:rPr>
        <w:t>) to 2015, average supply tariffs in MDL increased more than 13,7 time. In US dollars tariffs increase only 3,4 times. Such big difference is explained by the depreciation of MDL more than 4 times.</w:t>
      </w:r>
    </w:p>
    <w:p w:rsidR="000C739A" w:rsidRPr="001615A8" w:rsidRDefault="000C739A" w:rsidP="000C739A">
      <w:pPr>
        <w:tabs>
          <w:tab w:val="clear" w:pos="567"/>
        </w:tabs>
        <w:spacing w:after="0"/>
        <w:rPr>
          <w:rFonts w:ascii="Times New Roman" w:hAnsi="Times New Roman"/>
          <w:bCs/>
          <w:sz w:val="24"/>
          <w:szCs w:val="24"/>
          <w:lang w:val="en-US" w:eastAsia="ru-RU"/>
        </w:rPr>
      </w:pPr>
      <w:r w:rsidRPr="001615A8">
        <w:rPr>
          <w:rFonts w:ascii="Times New Roman" w:hAnsi="Times New Roman"/>
          <w:bCs/>
          <w:sz w:val="24"/>
          <w:szCs w:val="24"/>
          <w:lang w:val="en-US" w:eastAsia="ru-RU"/>
        </w:rPr>
        <w:t xml:space="preserve">Consumption by final customers of natural gas in 2015 was around 927,6 </w:t>
      </w:r>
      <w:r w:rsidR="00C94789" w:rsidRPr="001615A8">
        <w:rPr>
          <w:rFonts w:ascii="Times New Roman" w:hAnsi="Times New Roman"/>
          <w:bCs/>
          <w:sz w:val="24"/>
          <w:szCs w:val="24"/>
          <w:lang w:val="en-US" w:eastAsia="ru-RU"/>
        </w:rPr>
        <w:t>mln</w:t>
      </w:r>
      <w:r w:rsidRPr="001615A8">
        <w:rPr>
          <w:rFonts w:ascii="Times New Roman" w:hAnsi="Times New Roman"/>
          <w:bCs/>
          <w:sz w:val="24"/>
          <w:szCs w:val="24"/>
          <w:lang w:val="en-US" w:eastAsia="ru-RU"/>
        </w:rPr>
        <w:t>.m</w:t>
      </w:r>
      <w:r w:rsidRPr="001615A8">
        <w:rPr>
          <w:rFonts w:ascii="Times New Roman" w:hAnsi="Times New Roman"/>
          <w:bCs/>
          <w:sz w:val="24"/>
          <w:szCs w:val="24"/>
          <w:vertAlign w:val="superscript"/>
          <w:lang w:val="en-US" w:eastAsia="ru-RU"/>
        </w:rPr>
        <w:t>3</w:t>
      </w:r>
      <w:r w:rsidRPr="001615A8">
        <w:rPr>
          <w:rFonts w:ascii="Times New Roman" w:hAnsi="Times New Roman"/>
          <w:bCs/>
          <w:sz w:val="24"/>
          <w:szCs w:val="24"/>
          <w:lang w:val="en-US" w:eastAsia="ru-RU"/>
        </w:rPr>
        <w:t xml:space="preserve"> which is lower by 3,3% compared to 2014 and lower than by 12,5% compared to 2011.</w:t>
      </w:r>
    </w:p>
    <w:p w:rsidR="000C739A" w:rsidRPr="001615A8" w:rsidRDefault="000C739A" w:rsidP="000C739A">
      <w:pPr>
        <w:tabs>
          <w:tab w:val="clear" w:pos="567"/>
        </w:tabs>
        <w:spacing w:after="0"/>
        <w:rPr>
          <w:rFonts w:ascii="Times New Roman" w:hAnsi="Times New Roman"/>
          <w:bCs/>
          <w:sz w:val="24"/>
          <w:szCs w:val="24"/>
          <w:lang w:val="en-US" w:eastAsia="ru-RU"/>
        </w:rPr>
      </w:pPr>
      <w:r w:rsidRPr="001615A8">
        <w:rPr>
          <w:rFonts w:ascii="Times New Roman" w:hAnsi="Times New Roman"/>
          <w:bCs/>
          <w:sz w:val="24"/>
          <w:szCs w:val="24"/>
          <w:lang w:val="en-US" w:eastAsia="ru-RU"/>
        </w:rPr>
        <w:t xml:space="preserve">In 2015, the amount of natural gas delivered to final customers from transmission system was 19,1 </w:t>
      </w:r>
      <w:r w:rsidR="00C94789" w:rsidRPr="001615A8">
        <w:rPr>
          <w:rFonts w:ascii="Times New Roman" w:hAnsi="Times New Roman"/>
          <w:bCs/>
          <w:sz w:val="24"/>
          <w:szCs w:val="24"/>
          <w:lang w:val="en-US" w:eastAsia="ru-RU"/>
        </w:rPr>
        <w:t>mln</w:t>
      </w:r>
      <w:r w:rsidRPr="001615A8">
        <w:rPr>
          <w:rFonts w:ascii="Times New Roman" w:hAnsi="Times New Roman"/>
          <w:bCs/>
          <w:sz w:val="24"/>
          <w:szCs w:val="24"/>
          <w:lang w:val="en-US" w:eastAsia="ru-RU"/>
        </w:rPr>
        <w:t>. m</w:t>
      </w:r>
      <w:r w:rsidRPr="001615A8">
        <w:rPr>
          <w:rFonts w:ascii="Times New Roman" w:hAnsi="Times New Roman"/>
          <w:bCs/>
          <w:sz w:val="24"/>
          <w:szCs w:val="24"/>
          <w:vertAlign w:val="superscript"/>
          <w:lang w:val="en-US" w:eastAsia="ru-RU"/>
        </w:rPr>
        <w:t>3</w:t>
      </w:r>
      <w:r w:rsidRPr="001615A8">
        <w:rPr>
          <w:rFonts w:ascii="Times New Roman" w:hAnsi="Times New Roman"/>
          <w:bCs/>
          <w:sz w:val="24"/>
          <w:szCs w:val="24"/>
          <w:lang w:val="en-US" w:eastAsia="ru-RU"/>
        </w:rPr>
        <w:t xml:space="preserve">, while the amount of natural gas delivered from the distribution systems - 908,5 </w:t>
      </w:r>
      <w:r w:rsidR="00C94789" w:rsidRPr="001615A8">
        <w:rPr>
          <w:rFonts w:ascii="Times New Roman" w:hAnsi="Times New Roman"/>
          <w:bCs/>
          <w:sz w:val="24"/>
          <w:szCs w:val="24"/>
          <w:lang w:val="en-US" w:eastAsia="ru-RU"/>
        </w:rPr>
        <w:t>mln</w:t>
      </w:r>
      <w:r w:rsidRPr="001615A8">
        <w:rPr>
          <w:rFonts w:ascii="Times New Roman" w:hAnsi="Times New Roman"/>
          <w:bCs/>
          <w:sz w:val="24"/>
          <w:szCs w:val="24"/>
          <w:lang w:val="en-US" w:eastAsia="ru-RU"/>
        </w:rPr>
        <w:t>. m</w:t>
      </w:r>
      <w:r w:rsidRPr="001615A8">
        <w:rPr>
          <w:rFonts w:ascii="Times New Roman" w:hAnsi="Times New Roman"/>
          <w:bCs/>
          <w:sz w:val="24"/>
          <w:szCs w:val="24"/>
          <w:vertAlign w:val="superscript"/>
          <w:lang w:val="en-US" w:eastAsia="ru-RU"/>
        </w:rPr>
        <w:t>3</w:t>
      </w:r>
      <w:r w:rsidRPr="001615A8">
        <w:rPr>
          <w:rFonts w:ascii="Times New Roman" w:hAnsi="Times New Roman"/>
          <w:bCs/>
          <w:sz w:val="24"/>
          <w:szCs w:val="24"/>
          <w:lang w:val="en-US" w:eastAsia="ru-RU"/>
        </w:rPr>
        <w:t xml:space="preserve">. </w:t>
      </w:r>
    </w:p>
    <w:p w:rsidR="000C739A" w:rsidRPr="001615A8" w:rsidRDefault="007821B0" w:rsidP="007821B0">
      <w:pPr>
        <w:tabs>
          <w:tab w:val="clear" w:pos="567"/>
        </w:tabs>
        <w:spacing w:before="240"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94.</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It should be noted that the share of each company in the natural gas market of Moldova is different because the number of consumers of each company is different. In the same time, the structure of consumers and their consumption level is different as well. The shares of different distribution companies in the natural gas market of RoM are presented in Figure </w:t>
      </w:r>
      <w:r w:rsidR="006F1F15" w:rsidRPr="001615A8">
        <w:rPr>
          <w:rFonts w:ascii="Times New Roman" w:hAnsi="Times New Roman"/>
          <w:sz w:val="24"/>
          <w:szCs w:val="24"/>
          <w:lang w:val="en-US" w:eastAsia="ru-RU"/>
        </w:rPr>
        <w:t>16</w:t>
      </w:r>
      <w:r w:rsidR="000C739A" w:rsidRPr="001615A8">
        <w:rPr>
          <w:rFonts w:ascii="Times New Roman" w:hAnsi="Times New Roman"/>
          <w:sz w:val="24"/>
          <w:szCs w:val="24"/>
          <w:lang w:val="en-US" w:eastAsia="ru-RU"/>
        </w:rPr>
        <w:t>.</w:t>
      </w:r>
    </w:p>
    <w:p w:rsidR="000C739A" w:rsidRPr="001615A8" w:rsidRDefault="000C739A" w:rsidP="000C739A">
      <w:pPr>
        <w:tabs>
          <w:tab w:val="clear" w:pos="567"/>
        </w:tabs>
        <w:spacing w:before="240" w:after="0"/>
        <w:jc w:val="center"/>
        <w:rPr>
          <w:rFonts w:ascii="Times New Roman" w:hAnsi="Times New Roman"/>
          <w:sz w:val="24"/>
          <w:szCs w:val="24"/>
          <w:lang w:val="en-US" w:eastAsia="ru-RU"/>
        </w:rPr>
      </w:pPr>
      <w:r w:rsidRPr="001615A8">
        <w:rPr>
          <w:rFonts w:ascii="Times New Roman" w:hAnsi="Times New Roman"/>
          <w:noProof/>
          <w:sz w:val="24"/>
          <w:szCs w:val="24"/>
          <w:lang w:val="ru-RU" w:eastAsia="ru-RU"/>
        </w:rPr>
        <w:drawing>
          <wp:inline distT="0" distB="0" distL="0" distR="0" wp14:anchorId="47C8F61D" wp14:editId="03968BE2">
            <wp:extent cx="5168045" cy="2576222"/>
            <wp:effectExtent l="0" t="0" r="0" b="0"/>
            <wp:docPr id="11005" name="Picture 11005"/>
            <wp:cNvGraphicFramePr/>
            <a:graphic xmlns:a="http://schemas.openxmlformats.org/drawingml/2006/main">
              <a:graphicData uri="http://schemas.openxmlformats.org/drawingml/2006/picture">
                <pic:pic xmlns:pic="http://schemas.openxmlformats.org/drawingml/2006/picture">
                  <pic:nvPicPr>
                    <pic:cNvPr id="11005" name="Picture 11005"/>
                    <pic:cNvPicPr/>
                  </pic:nvPicPr>
                  <pic:blipFill>
                    <a:blip r:embed="rId26"/>
                    <a:stretch>
                      <a:fillRect/>
                    </a:stretch>
                  </pic:blipFill>
                  <pic:spPr>
                    <a:xfrm>
                      <a:off x="0" y="0"/>
                      <a:ext cx="5171592" cy="2577990"/>
                    </a:xfrm>
                    <a:prstGeom prst="rect">
                      <a:avLst/>
                    </a:prstGeom>
                  </pic:spPr>
                </pic:pic>
              </a:graphicData>
            </a:graphic>
          </wp:inline>
        </w:drawing>
      </w:r>
    </w:p>
    <w:p w:rsidR="000C739A" w:rsidRPr="001615A8" w:rsidRDefault="000C739A" w:rsidP="000C739A">
      <w:pPr>
        <w:tabs>
          <w:tab w:val="clear" w:pos="567"/>
        </w:tabs>
        <w:spacing w:after="0"/>
        <w:ind w:left="720" w:firstLine="720"/>
        <w:rPr>
          <w:rFonts w:ascii="Times New Roman" w:hAnsi="Times New Roman"/>
          <w:b/>
          <w:bCs/>
          <w:sz w:val="24"/>
          <w:szCs w:val="24"/>
          <w:lang w:val="en-US" w:eastAsia="ru-RU"/>
        </w:rPr>
      </w:pPr>
      <w:r w:rsidRPr="001615A8">
        <w:rPr>
          <w:rFonts w:ascii="Times New Roman" w:hAnsi="Times New Roman"/>
          <w:b/>
          <w:bCs/>
          <w:sz w:val="24"/>
          <w:szCs w:val="24"/>
          <w:lang w:val="en-US" w:eastAsia="ru-RU"/>
        </w:rPr>
        <w:t xml:space="preserve">Figure </w:t>
      </w:r>
      <w:r w:rsidR="006F1F15" w:rsidRPr="001615A8">
        <w:rPr>
          <w:rFonts w:ascii="Times New Roman" w:hAnsi="Times New Roman"/>
          <w:b/>
          <w:bCs/>
          <w:sz w:val="24"/>
          <w:szCs w:val="24"/>
          <w:lang w:val="en-US" w:eastAsia="ru-RU"/>
        </w:rPr>
        <w:t>16</w:t>
      </w:r>
      <w:r w:rsidRPr="001615A8">
        <w:rPr>
          <w:rFonts w:ascii="Times New Roman" w:hAnsi="Times New Roman"/>
          <w:b/>
          <w:bCs/>
          <w:sz w:val="24"/>
          <w:szCs w:val="24"/>
          <w:lang w:val="en-US" w:eastAsia="ru-RU"/>
        </w:rPr>
        <w:t>.</w:t>
      </w:r>
      <w:r w:rsidRPr="001615A8">
        <w:rPr>
          <w:rFonts w:ascii="Times New Roman" w:hAnsi="Times New Roman"/>
          <w:b/>
          <w:sz w:val="24"/>
          <w:szCs w:val="24"/>
          <w:lang w:val="en-US"/>
        </w:rPr>
        <w:t xml:space="preserve"> Companies share in the gas market of Moldova </w:t>
      </w:r>
      <w:r w:rsidRPr="001615A8">
        <w:rPr>
          <w:rFonts w:ascii="Times New Roman" w:hAnsi="Times New Roman"/>
          <w:b/>
          <w:bCs/>
          <w:sz w:val="24"/>
          <w:szCs w:val="24"/>
          <w:lang w:val="en-US" w:eastAsia="ru-RU"/>
        </w:rPr>
        <w:t>in 2015,</w:t>
      </w:r>
      <w:r w:rsidR="00433CDD" w:rsidRPr="001615A8">
        <w:rPr>
          <w:rFonts w:ascii="Times New Roman" w:hAnsi="Times New Roman"/>
          <w:b/>
          <w:bCs/>
          <w:sz w:val="24"/>
          <w:szCs w:val="24"/>
          <w:lang w:val="en-US" w:eastAsia="ru-RU"/>
        </w:rPr>
        <w:t xml:space="preserve"> </w:t>
      </w:r>
      <w:r w:rsidRPr="001615A8">
        <w:rPr>
          <w:rFonts w:ascii="Times New Roman" w:hAnsi="Times New Roman"/>
          <w:b/>
          <w:bCs/>
          <w:sz w:val="24"/>
          <w:szCs w:val="24"/>
          <w:lang w:val="en-US" w:eastAsia="ru-RU"/>
        </w:rPr>
        <w:t>%</w:t>
      </w:r>
    </w:p>
    <w:p w:rsidR="000C739A" w:rsidRPr="001615A8" w:rsidRDefault="00325BBF" w:rsidP="00325BBF">
      <w:pPr>
        <w:rPr>
          <w:rFonts w:ascii="Times New Roman" w:hAnsi="Times New Roman"/>
          <w:b/>
          <w:sz w:val="28"/>
          <w:szCs w:val="28"/>
          <w:lang w:val="en-US"/>
        </w:rPr>
      </w:pPr>
      <w:bookmarkStart w:id="340" w:name="_Toc368250762"/>
      <w:bookmarkStart w:id="341" w:name="_Toc475612269"/>
      <w:r w:rsidRPr="001615A8">
        <w:rPr>
          <w:rFonts w:ascii="Times New Roman" w:hAnsi="Times New Roman"/>
          <w:b/>
          <w:sz w:val="28"/>
          <w:szCs w:val="28"/>
          <w:lang w:val="en-US"/>
        </w:rPr>
        <w:t xml:space="preserve">2.7. </w:t>
      </w:r>
      <w:r w:rsidR="000C739A" w:rsidRPr="001615A8">
        <w:rPr>
          <w:rFonts w:ascii="Times New Roman" w:hAnsi="Times New Roman"/>
          <w:b/>
          <w:sz w:val="28"/>
          <w:szCs w:val="28"/>
          <w:lang w:val="en-US"/>
        </w:rPr>
        <w:t>Gas consumption</w:t>
      </w:r>
      <w:bookmarkEnd w:id="340"/>
      <w:bookmarkEnd w:id="341"/>
    </w:p>
    <w:p w:rsidR="000C739A" w:rsidRPr="001615A8" w:rsidRDefault="007821B0" w:rsidP="007821B0">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lastRenderedPageBreak/>
        <w:t>95.</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As shown in Figure </w:t>
      </w:r>
      <w:r w:rsidR="00433CDD" w:rsidRPr="001615A8">
        <w:rPr>
          <w:rFonts w:ascii="Times New Roman" w:hAnsi="Times New Roman"/>
          <w:sz w:val="24"/>
          <w:szCs w:val="24"/>
          <w:lang w:val="en-US" w:eastAsia="ru-RU"/>
        </w:rPr>
        <w:t>16</w:t>
      </w:r>
      <w:r w:rsidR="000C739A" w:rsidRPr="001615A8">
        <w:rPr>
          <w:rFonts w:ascii="Times New Roman" w:hAnsi="Times New Roman"/>
          <w:sz w:val="24"/>
          <w:szCs w:val="24"/>
          <w:lang w:val="en-US" w:eastAsia="ru-RU"/>
        </w:rPr>
        <w:t xml:space="preserve">, natural gas consumption is concentrated in the capital of RoM - Chisinau, which consumes 64,6% of the total amount of natural gas, and in Balti, which consumes 9.1% of total consumption in RoM. Natural gas consumed in Moldova is mainly used for electricity and heat production. </w:t>
      </w:r>
    </w:p>
    <w:p w:rsidR="000C739A" w:rsidRPr="001615A8" w:rsidRDefault="007821B0" w:rsidP="007821B0">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96.</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 xml:space="preserve">Moldova has a very high share of natural gas used in total primary energy consumption (34,7%) and is among the countries with the highest share of natural gas in electricity and heat production (accounting more than 90%). </w:t>
      </w:r>
    </w:p>
    <w:p w:rsidR="000C739A" w:rsidRPr="001615A8" w:rsidRDefault="007821B0" w:rsidP="007821B0">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t>98.</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In the context of the general decrease of the natural gas consumption in 2015, it is to be noted that for the energy sector category, natural gas consumption went up by 0,3%.The relevant decrease was registered for the category of “other economic agents” (industry, agriculture, transport, construction, etc.), where the consumption decreased by 11,2%. For households, the decrease was about 2,0% (Table 1</w:t>
      </w:r>
      <w:r w:rsidR="00433CDD" w:rsidRPr="001615A8">
        <w:rPr>
          <w:rFonts w:ascii="Times New Roman" w:hAnsi="Times New Roman"/>
          <w:sz w:val="24"/>
          <w:szCs w:val="24"/>
          <w:lang w:val="en-US" w:eastAsia="ru-RU"/>
        </w:rPr>
        <w:t>0</w:t>
      </w:r>
      <w:r w:rsidR="000C739A" w:rsidRPr="001615A8">
        <w:rPr>
          <w:rFonts w:ascii="Times New Roman" w:hAnsi="Times New Roman"/>
          <w:sz w:val="24"/>
          <w:szCs w:val="24"/>
          <w:lang w:val="en-US" w:eastAsia="ru-RU"/>
        </w:rPr>
        <w:t>)</w:t>
      </w:r>
      <w:r w:rsidR="000C739A" w:rsidRPr="001615A8">
        <w:rPr>
          <w:rFonts w:ascii="Times New Roman" w:hAnsi="Times New Roman"/>
          <w:sz w:val="24"/>
          <w:szCs w:val="24"/>
          <w:lang w:val="en-US"/>
        </w:rPr>
        <w:t xml:space="preserve"> </w:t>
      </w:r>
      <w:r w:rsidR="000C739A" w:rsidRPr="001615A8">
        <w:rPr>
          <w:rFonts w:ascii="Times New Roman" w:hAnsi="Times New Roman"/>
          <w:sz w:val="24"/>
          <w:szCs w:val="24"/>
          <w:lang w:val="en-US" w:eastAsia="ru-RU"/>
        </w:rPr>
        <w:t xml:space="preserve">despite the fact that in 2015 and in previous years TSO and DSOs related to Moldovagaz group has developed new natural gas distribution networks, to which new consumers were connected. </w:t>
      </w:r>
    </w:p>
    <w:p w:rsidR="000C739A" w:rsidRPr="001615A8" w:rsidRDefault="00433CDD" w:rsidP="000C739A">
      <w:pPr>
        <w:tabs>
          <w:tab w:val="clear" w:pos="567"/>
        </w:tabs>
        <w:spacing w:before="240" w:after="120"/>
        <w:ind w:left="283" w:firstLine="142"/>
        <w:jc w:val="center"/>
        <w:rPr>
          <w:rFonts w:ascii="Times New Roman" w:hAnsi="Times New Roman"/>
          <w:b/>
          <w:sz w:val="24"/>
          <w:szCs w:val="24"/>
          <w:lang w:val="en-US"/>
        </w:rPr>
      </w:pPr>
      <w:r w:rsidRPr="001615A8">
        <w:rPr>
          <w:rFonts w:ascii="Times New Roman" w:hAnsi="Times New Roman"/>
          <w:b/>
          <w:sz w:val="24"/>
          <w:szCs w:val="24"/>
          <w:lang w:val="en-US"/>
        </w:rPr>
        <w:t>Table 10</w:t>
      </w:r>
      <w:r w:rsidR="000C739A" w:rsidRPr="001615A8">
        <w:rPr>
          <w:rFonts w:ascii="Times New Roman" w:hAnsi="Times New Roman"/>
          <w:b/>
          <w:sz w:val="24"/>
          <w:szCs w:val="24"/>
          <w:lang w:val="en-US"/>
        </w:rPr>
        <w:t>. Composition of final natural gas consumption by consumer categories</w:t>
      </w:r>
    </w:p>
    <w:tbl>
      <w:tblPr>
        <w:tblW w:w="4920"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893"/>
        <w:gridCol w:w="597"/>
        <w:gridCol w:w="894"/>
        <w:gridCol w:w="597"/>
        <w:gridCol w:w="896"/>
        <w:gridCol w:w="690"/>
        <w:gridCol w:w="940"/>
        <w:gridCol w:w="597"/>
        <w:gridCol w:w="896"/>
        <w:gridCol w:w="656"/>
      </w:tblGrid>
      <w:tr w:rsidR="000C739A" w:rsidRPr="001615A8" w:rsidTr="007821B0">
        <w:trPr>
          <w:cantSplit/>
          <w:trHeight w:val="345"/>
          <w:jc w:val="center"/>
        </w:trPr>
        <w:tc>
          <w:tcPr>
            <w:tcW w:w="1163" w:type="pct"/>
            <w:vMerge w:val="restart"/>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Consumer categories</w:t>
            </w:r>
          </w:p>
        </w:tc>
        <w:tc>
          <w:tcPr>
            <w:tcW w:w="747" w:type="pct"/>
            <w:gridSpan w:val="2"/>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2013</w:t>
            </w:r>
          </w:p>
        </w:tc>
        <w:tc>
          <w:tcPr>
            <w:tcW w:w="746" w:type="pct"/>
            <w:gridSpan w:val="2"/>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2014</w:t>
            </w:r>
          </w:p>
        </w:tc>
        <w:tc>
          <w:tcPr>
            <w:tcW w:w="794" w:type="pct"/>
            <w:gridSpan w:val="2"/>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2015</w:t>
            </w:r>
          </w:p>
        </w:tc>
        <w:tc>
          <w:tcPr>
            <w:tcW w:w="769" w:type="pct"/>
            <w:gridSpan w:val="2"/>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2014 / 2013</w:t>
            </w:r>
          </w:p>
        </w:tc>
        <w:tc>
          <w:tcPr>
            <w:tcW w:w="779" w:type="pct"/>
            <w:gridSpan w:val="2"/>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r w:rsidRPr="001615A8">
              <w:rPr>
                <w:rFonts w:ascii="Times New Roman" w:hAnsi="Times New Roman"/>
                <w:b/>
                <w:sz w:val="20"/>
                <w:lang w:val="en-US" w:eastAsia="ru-RU"/>
              </w:rPr>
              <w:t>2015 / 2014</w:t>
            </w:r>
          </w:p>
        </w:tc>
      </w:tr>
      <w:tr w:rsidR="000C739A" w:rsidRPr="001615A8" w:rsidTr="007821B0">
        <w:trPr>
          <w:cantSplit/>
          <w:trHeight w:val="468"/>
          <w:jc w:val="center"/>
        </w:trPr>
        <w:tc>
          <w:tcPr>
            <w:tcW w:w="1163" w:type="pct"/>
            <w:vMerge/>
            <w:vAlign w:val="center"/>
          </w:tcPr>
          <w:p w:rsidR="000C739A" w:rsidRPr="001615A8" w:rsidRDefault="000C739A" w:rsidP="00927D55">
            <w:pPr>
              <w:tabs>
                <w:tab w:val="clear" w:pos="567"/>
              </w:tabs>
              <w:spacing w:after="0"/>
              <w:jc w:val="center"/>
              <w:rPr>
                <w:rFonts w:ascii="Times New Roman" w:hAnsi="Times New Roman"/>
                <w:b/>
                <w:sz w:val="20"/>
                <w:lang w:val="en-US" w:eastAsia="ru-RU"/>
              </w:rPr>
            </w:pPr>
          </w:p>
        </w:tc>
        <w:tc>
          <w:tcPr>
            <w:tcW w:w="448" w:type="pct"/>
            <w:vAlign w:val="center"/>
          </w:tcPr>
          <w:p w:rsidR="000C739A" w:rsidRPr="001615A8" w:rsidRDefault="00C94789"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mln</w:t>
            </w:r>
            <w:r w:rsidR="000C739A" w:rsidRPr="001615A8">
              <w:rPr>
                <w:rFonts w:ascii="Times New Roman" w:hAnsi="Times New Roman"/>
                <w:b/>
                <w:sz w:val="20"/>
                <w:lang w:val="en-US" w:eastAsia="ru-RU"/>
              </w:rPr>
              <w:t>. m</w:t>
            </w:r>
            <w:r w:rsidR="000C739A" w:rsidRPr="001615A8">
              <w:rPr>
                <w:rFonts w:ascii="Times New Roman" w:hAnsi="Times New Roman"/>
                <w:b/>
                <w:sz w:val="20"/>
                <w:vertAlign w:val="superscript"/>
                <w:lang w:val="en-US" w:eastAsia="ru-RU"/>
              </w:rPr>
              <w:t>3</w:t>
            </w:r>
          </w:p>
        </w:tc>
        <w:tc>
          <w:tcPr>
            <w:tcW w:w="299" w:type="pct"/>
            <w:vAlign w:val="center"/>
          </w:tcPr>
          <w:p w:rsidR="000C739A" w:rsidRPr="001615A8" w:rsidRDefault="000C739A"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w:t>
            </w:r>
          </w:p>
        </w:tc>
        <w:tc>
          <w:tcPr>
            <w:tcW w:w="448" w:type="pct"/>
            <w:vAlign w:val="center"/>
          </w:tcPr>
          <w:p w:rsidR="000C739A" w:rsidRPr="001615A8" w:rsidRDefault="00C94789"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mln</w:t>
            </w:r>
            <w:r w:rsidR="000C739A" w:rsidRPr="001615A8">
              <w:rPr>
                <w:rFonts w:ascii="Times New Roman" w:hAnsi="Times New Roman"/>
                <w:b/>
                <w:sz w:val="20"/>
                <w:lang w:val="en-US" w:eastAsia="ru-RU"/>
              </w:rPr>
              <w:t>. m</w:t>
            </w:r>
            <w:r w:rsidR="000C739A" w:rsidRPr="001615A8">
              <w:rPr>
                <w:rFonts w:ascii="Times New Roman" w:hAnsi="Times New Roman"/>
                <w:b/>
                <w:sz w:val="20"/>
                <w:vertAlign w:val="superscript"/>
                <w:lang w:val="en-US" w:eastAsia="ru-RU"/>
              </w:rPr>
              <w:t>3</w:t>
            </w:r>
          </w:p>
        </w:tc>
        <w:tc>
          <w:tcPr>
            <w:tcW w:w="299" w:type="pct"/>
            <w:vAlign w:val="center"/>
          </w:tcPr>
          <w:p w:rsidR="000C739A" w:rsidRPr="001615A8" w:rsidRDefault="000C739A"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w:t>
            </w:r>
          </w:p>
        </w:tc>
        <w:tc>
          <w:tcPr>
            <w:tcW w:w="449" w:type="pct"/>
            <w:vAlign w:val="center"/>
          </w:tcPr>
          <w:p w:rsidR="000C739A" w:rsidRPr="001615A8" w:rsidRDefault="00C94789"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mln</w:t>
            </w:r>
            <w:r w:rsidR="000C739A" w:rsidRPr="001615A8">
              <w:rPr>
                <w:rFonts w:ascii="Times New Roman" w:hAnsi="Times New Roman"/>
                <w:b/>
                <w:sz w:val="20"/>
                <w:lang w:val="en-US" w:eastAsia="ru-RU"/>
              </w:rPr>
              <w:t>. m</w:t>
            </w:r>
            <w:r w:rsidR="000C739A" w:rsidRPr="001615A8">
              <w:rPr>
                <w:rFonts w:ascii="Times New Roman" w:hAnsi="Times New Roman"/>
                <w:b/>
                <w:sz w:val="20"/>
                <w:vertAlign w:val="superscript"/>
                <w:lang w:val="en-US" w:eastAsia="ru-RU"/>
              </w:rPr>
              <w:t>3</w:t>
            </w:r>
          </w:p>
        </w:tc>
        <w:tc>
          <w:tcPr>
            <w:tcW w:w="346" w:type="pct"/>
            <w:vAlign w:val="center"/>
          </w:tcPr>
          <w:p w:rsidR="000C739A" w:rsidRPr="001615A8" w:rsidRDefault="000C739A"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w:t>
            </w:r>
          </w:p>
        </w:tc>
        <w:tc>
          <w:tcPr>
            <w:tcW w:w="471" w:type="pct"/>
            <w:vAlign w:val="center"/>
          </w:tcPr>
          <w:p w:rsidR="000C739A" w:rsidRPr="001615A8" w:rsidRDefault="00C94789"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mln</w:t>
            </w:r>
            <w:r w:rsidR="000C739A" w:rsidRPr="001615A8">
              <w:rPr>
                <w:rFonts w:ascii="Times New Roman" w:hAnsi="Times New Roman"/>
                <w:b/>
                <w:sz w:val="20"/>
                <w:lang w:val="en-US" w:eastAsia="ru-RU"/>
              </w:rPr>
              <w:t>.m</w:t>
            </w:r>
            <w:r w:rsidR="000C739A" w:rsidRPr="001615A8">
              <w:rPr>
                <w:rFonts w:ascii="Times New Roman" w:hAnsi="Times New Roman"/>
                <w:b/>
                <w:sz w:val="20"/>
                <w:vertAlign w:val="superscript"/>
                <w:lang w:val="en-US" w:eastAsia="ru-RU"/>
              </w:rPr>
              <w:t>3</w:t>
            </w:r>
          </w:p>
        </w:tc>
        <w:tc>
          <w:tcPr>
            <w:tcW w:w="299" w:type="pct"/>
            <w:vAlign w:val="center"/>
          </w:tcPr>
          <w:p w:rsidR="000C739A" w:rsidRPr="001615A8" w:rsidRDefault="000C739A"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w:t>
            </w:r>
          </w:p>
        </w:tc>
        <w:tc>
          <w:tcPr>
            <w:tcW w:w="449" w:type="pct"/>
            <w:vAlign w:val="center"/>
          </w:tcPr>
          <w:p w:rsidR="000C739A" w:rsidRPr="001615A8" w:rsidRDefault="00C94789"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mln</w:t>
            </w:r>
            <w:r w:rsidR="000C739A" w:rsidRPr="001615A8">
              <w:rPr>
                <w:rFonts w:ascii="Times New Roman" w:hAnsi="Times New Roman"/>
                <w:b/>
                <w:sz w:val="20"/>
                <w:lang w:val="en-US" w:eastAsia="ru-RU"/>
              </w:rPr>
              <w:t>.m</w:t>
            </w:r>
            <w:r w:rsidR="000C739A" w:rsidRPr="001615A8">
              <w:rPr>
                <w:rFonts w:ascii="Times New Roman" w:hAnsi="Times New Roman"/>
                <w:b/>
                <w:sz w:val="20"/>
                <w:vertAlign w:val="superscript"/>
                <w:lang w:val="en-US" w:eastAsia="ru-RU"/>
              </w:rPr>
              <w:t>3</w:t>
            </w:r>
          </w:p>
        </w:tc>
        <w:tc>
          <w:tcPr>
            <w:tcW w:w="331" w:type="pct"/>
            <w:vAlign w:val="center"/>
          </w:tcPr>
          <w:p w:rsidR="000C739A" w:rsidRPr="001615A8" w:rsidRDefault="000C739A" w:rsidP="00927D55">
            <w:pPr>
              <w:tabs>
                <w:tab w:val="clear" w:pos="567"/>
              </w:tabs>
              <w:spacing w:after="0"/>
              <w:ind w:left="-57" w:right="-57"/>
              <w:jc w:val="center"/>
              <w:rPr>
                <w:rFonts w:ascii="Times New Roman" w:hAnsi="Times New Roman"/>
                <w:b/>
                <w:sz w:val="20"/>
                <w:lang w:val="en-US" w:eastAsia="ru-RU"/>
              </w:rPr>
            </w:pPr>
            <w:r w:rsidRPr="001615A8">
              <w:rPr>
                <w:rFonts w:ascii="Times New Roman" w:hAnsi="Times New Roman"/>
                <w:b/>
                <w:sz w:val="20"/>
                <w:lang w:val="en-US" w:eastAsia="ru-RU"/>
              </w:rPr>
              <w:t>%</w:t>
            </w:r>
          </w:p>
        </w:tc>
      </w:tr>
      <w:tr w:rsidR="000C739A" w:rsidRPr="001615A8" w:rsidTr="007821B0">
        <w:trPr>
          <w:cantSplit/>
          <w:trHeight w:val="586"/>
          <w:jc w:val="center"/>
        </w:trPr>
        <w:tc>
          <w:tcPr>
            <w:tcW w:w="1163" w:type="pct"/>
            <w:vAlign w:val="bottom"/>
          </w:tcPr>
          <w:p w:rsidR="000C739A" w:rsidRPr="001615A8" w:rsidRDefault="000C739A" w:rsidP="00927D55">
            <w:pPr>
              <w:tabs>
                <w:tab w:val="clear" w:pos="567"/>
              </w:tabs>
              <w:spacing w:after="0"/>
              <w:ind w:left="-108" w:right="-108"/>
              <w:jc w:val="left"/>
              <w:rPr>
                <w:rFonts w:ascii="Times New Roman" w:hAnsi="Times New Roman"/>
                <w:sz w:val="20"/>
                <w:lang w:val="en-US" w:eastAsia="ru-RU"/>
              </w:rPr>
            </w:pPr>
            <w:r w:rsidRPr="001615A8">
              <w:rPr>
                <w:rFonts w:ascii="Times New Roman" w:hAnsi="Times New Roman"/>
                <w:sz w:val="20"/>
                <w:lang w:val="en-US" w:eastAsia="ru-RU"/>
              </w:rPr>
              <w:t xml:space="preserve">Total final natural gas consumption, </w:t>
            </w:r>
            <w:r w:rsidRPr="001615A8">
              <w:rPr>
                <w:rFonts w:ascii="Times New Roman" w:hAnsi="Times New Roman"/>
                <w:i/>
                <w:sz w:val="20"/>
                <w:lang w:val="en-US" w:eastAsia="ru-RU"/>
              </w:rPr>
              <w:t>of which:</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945,4</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bCs/>
                <w:sz w:val="20"/>
                <w:lang w:val="en-US" w:eastAsia="ru-RU"/>
              </w:rPr>
            </w:pPr>
            <w:r w:rsidRPr="001615A8">
              <w:rPr>
                <w:rFonts w:ascii="Times New Roman" w:hAnsi="Times New Roman"/>
                <w:sz w:val="20"/>
                <w:lang w:val="en-US" w:eastAsia="ru-RU"/>
              </w:rPr>
              <w:t>100.0</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bCs/>
                <w:sz w:val="20"/>
                <w:lang w:val="en-US" w:eastAsia="ru-RU"/>
              </w:rPr>
              <w:t>959,0</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bCs/>
                <w:sz w:val="20"/>
                <w:lang w:val="en-US" w:eastAsia="ru-RU"/>
              </w:rPr>
            </w:pPr>
            <w:r w:rsidRPr="001615A8">
              <w:rPr>
                <w:rFonts w:ascii="Times New Roman" w:hAnsi="Times New Roman"/>
                <w:sz w:val="20"/>
                <w:lang w:val="en-US" w:eastAsia="ru-RU"/>
              </w:rPr>
              <w:t>100.0</w:t>
            </w:r>
          </w:p>
        </w:tc>
        <w:tc>
          <w:tcPr>
            <w:tcW w:w="44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927,6</w:t>
            </w:r>
          </w:p>
        </w:tc>
        <w:tc>
          <w:tcPr>
            <w:tcW w:w="346" w:type="pct"/>
            <w:vAlign w:val="center"/>
          </w:tcPr>
          <w:p w:rsidR="000C739A" w:rsidRPr="001615A8" w:rsidRDefault="000C739A" w:rsidP="00433CDD">
            <w:pPr>
              <w:tabs>
                <w:tab w:val="clear" w:pos="567"/>
              </w:tabs>
              <w:spacing w:after="0"/>
              <w:ind w:left="-108" w:right="-57"/>
              <w:jc w:val="center"/>
              <w:rPr>
                <w:rFonts w:ascii="Times New Roman" w:hAnsi="Times New Roman"/>
                <w:bCs/>
                <w:sz w:val="20"/>
                <w:lang w:val="en-US" w:eastAsia="ru-RU"/>
              </w:rPr>
            </w:pPr>
            <w:r w:rsidRPr="001615A8">
              <w:rPr>
                <w:rFonts w:ascii="Times New Roman" w:hAnsi="Times New Roman"/>
                <w:sz w:val="20"/>
                <w:lang w:val="en-US" w:eastAsia="ru-RU"/>
              </w:rPr>
              <w:t>100.0</w:t>
            </w:r>
          </w:p>
        </w:tc>
        <w:tc>
          <w:tcPr>
            <w:tcW w:w="471" w:type="pct"/>
            <w:vAlign w:val="center"/>
          </w:tcPr>
          <w:p w:rsidR="000C739A" w:rsidRPr="001615A8" w:rsidRDefault="000C739A" w:rsidP="00433CDD">
            <w:pPr>
              <w:tabs>
                <w:tab w:val="clear" w:pos="567"/>
              </w:tabs>
              <w:spacing w:after="0"/>
              <w:ind w:left="-57" w:right="-57"/>
              <w:jc w:val="center"/>
              <w:rPr>
                <w:rFonts w:ascii="Times New Roman" w:hAnsi="Times New Roman"/>
                <w:bCs/>
                <w:sz w:val="20"/>
                <w:lang w:val="en-US" w:eastAsia="ru-RU"/>
              </w:rPr>
            </w:pPr>
            <w:r w:rsidRPr="001615A8">
              <w:rPr>
                <w:rFonts w:ascii="Times New Roman" w:hAnsi="Times New Roman"/>
                <w:bCs/>
                <w:sz w:val="20"/>
                <w:lang w:val="en-US" w:eastAsia="ru-RU"/>
              </w:rPr>
              <w:t>+13,6</w:t>
            </w:r>
          </w:p>
        </w:tc>
        <w:tc>
          <w:tcPr>
            <w:tcW w:w="299" w:type="pct"/>
            <w:vAlign w:val="center"/>
          </w:tcPr>
          <w:p w:rsidR="000C739A" w:rsidRPr="001615A8" w:rsidRDefault="000C739A" w:rsidP="00433CDD">
            <w:pPr>
              <w:tabs>
                <w:tab w:val="clear" w:pos="567"/>
              </w:tabs>
              <w:spacing w:after="0"/>
              <w:ind w:left="-57" w:right="-57"/>
              <w:jc w:val="center"/>
              <w:rPr>
                <w:rFonts w:ascii="Times New Roman" w:hAnsi="Times New Roman"/>
                <w:bCs/>
                <w:sz w:val="20"/>
                <w:lang w:val="en-US" w:eastAsia="ru-RU"/>
              </w:rPr>
            </w:pPr>
            <w:r w:rsidRPr="001615A8">
              <w:rPr>
                <w:rFonts w:ascii="Times New Roman" w:hAnsi="Times New Roman"/>
                <w:bCs/>
                <w:sz w:val="20"/>
                <w:lang w:val="en-US" w:eastAsia="ru-RU"/>
              </w:rPr>
              <w:t>+1,4</w:t>
            </w:r>
          </w:p>
        </w:tc>
        <w:tc>
          <w:tcPr>
            <w:tcW w:w="449" w:type="pct"/>
            <w:vAlign w:val="center"/>
          </w:tcPr>
          <w:p w:rsidR="000C739A" w:rsidRPr="001615A8" w:rsidRDefault="000C739A" w:rsidP="00433CDD">
            <w:pPr>
              <w:tabs>
                <w:tab w:val="clear" w:pos="567"/>
              </w:tabs>
              <w:spacing w:after="0"/>
              <w:ind w:left="-57" w:right="-57"/>
              <w:jc w:val="center"/>
              <w:rPr>
                <w:rFonts w:ascii="Times New Roman" w:hAnsi="Times New Roman"/>
                <w:bCs/>
                <w:sz w:val="20"/>
                <w:lang w:val="en-US" w:eastAsia="ru-RU"/>
              </w:rPr>
            </w:pPr>
            <w:r w:rsidRPr="001615A8">
              <w:rPr>
                <w:rFonts w:ascii="Times New Roman" w:hAnsi="Times New Roman"/>
                <w:bCs/>
                <w:sz w:val="20"/>
                <w:lang w:val="en-US" w:eastAsia="ru-RU"/>
              </w:rPr>
              <w:t>-31,4</w:t>
            </w:r>
          </w:p>
        </w:tc>
        <w:tc>
          <w:tcPr>
            <w:tcW w:w="331" w:type="pct"/>
            <w:vAlign w:val="center"/>
          </w:tcPr>
          <w:p w:rsidR="000C739A" w:rsidRPr="001615A8" w:rsidRDefault="000C739A" w:rsidP="00433CDD">
            <w:pPr>
              <w:tabs>
                <w:tab w:val="clear" w:pos="567"/>
              </w:tabs>
              <w:spacing w:after="0"/>
              <w:ind w:left="-57" w:right="-57"/>
              <w:jc w:val="center"/>
              <w:rPr>
                <w:rFonts w:ascii="Times New Roman" w:hAnsi="Times New Roman"/>
                <w:bCs/>
                <w:sz w:val="20"/>
                <w:lang w:val="en-US" w:eastAsia="ru-RU"/>
              </w:rPr>
            </w:pPr>
            <w:r w:rsidRPr="001615A8">
              <w:rPr>
                <w:rFonts w:ascii="Times New Roman" w:hAnsi="Times New Roman"/>
                <w:bCs/>
                <w:sz w:val="20"/>
                <w:lang w:val="en-US" w:eastAsia="ru-RU"/>
              </w:rPr>
              <w:t>-33</w:t>
            </w:r>
          </w:p>
        </w:tc>
      </w:tr>
      <w:tr w:rsidR="000C739A" w:rsidRPr="001615A8" w:rsidTr="007821B0">
        <w:trPr>
          <w:cantSplit/>
          <w:trHeight w:val="300"/>
          <w:jc w:val="center"/>
        </w:trPr>
        <w:tc>
          <w:tcPr>
            <w:tcW w:w="1163" w:type="pct"/>
            <w:vAlign w:val="bottom"/>
          </w:tcPr>
          <w:p w:rsidR="000C739A" w:rsidRPr="001615A8" w:rsidRDefault="000C739A" w:rsidP="00927D55">
            <w:pPr>
              <w:tabs>
                <w:tab w:val="clear" w:pos="567"/>
              </w:tabs>
              <w:spacing w:after="0"/>
              <w:jc w:val="left"/>
              <w:rPr>
                <w:rFonts w:ascii="Times New Roman" w:hAnsi="Times New Roman"/>
                <w:sz w:val="20"/>
                <w:lang w:val="en-US" w:eastAsia="ru-RU"/>
              </w:rPr>
            </w:pPr>
            <w:r w:rsidRPr="001615A8">
              <w:rPr>
                <w:rFonts w:ascii="Times New Roman" w:hAnsi="Times New Roman"/>
                <w:sz w:val="20"/>
                <w:lang w:val="en-US" w:eastAsia="ru-RU"/>
              </w:rPr>
              <w:t>- Households</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278,1</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29,4</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277,1</w:t>
            </w:r>
          </w:p>
        </w:tc>
        <w:tc>
          <w:tcPr>
            <w:tcW w:w="299"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28,9</w:t>
            </w:r>
          </w:p>
        </w:tc>
        <w:tc>
          <w:tcPr>
            <w:tcW w:w="44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271,6</w:t>
            </w:r>
          </w:p>
        </w:tc>
        <w:tc>
          <w:tcPr>
            <w:tcW w:w="346"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29,3</w:t>
            </w:r>
          </w:p>
        </w:tc>
        <w:tc>
          <w:tcPr>
            <w:tcW w:w="47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-1,0</w:t>
            </w:r>
          </w:p>
        </w:tc>
        <w:tc>
          <w:tcPr>
            <w:tcW w:w="29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-0,3</w:t>
            </w:r>
          </w:p>
        </w:tc>
        <w:tc>
          <w:tcPr>
            <w:tcW w:w="44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-5,5</w:t>
            </w:r>
          </w:p>
        </w:tc>
        <w:tc>
          <w:tcPr>
            <w:tcW w:w="33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-2,0</w:t>
            </w:r>
          </w:p>
        </w:tc>
      </w:tr>
      <w:tr w:rsidR="000C739A" w:rsidRPr="001615A8" w:rsidTr="007821B0">
        <w:trPr>
          <w:cantSplit/>
          <w:trHeight w:val="316"/>
          <w:jc w:val="center"/>
        </w:trPr>
        <w:tc>
          <w:tcPr>
            <w:tcW w:w="1163" w:type="pct"/>
            <w:vAlign w:val="bottom"/>
          </w:tcPr>
          <w:p w:rsidR="000C739A" w:rsidRPr="001615A8" w:rsidRDefault="000C739A" w:rsidP="00927D55">
            <w:pPr>
              <w:tabs>
                <w:tab w:val="clear" w:pos="567"/>
              </w:tabs>
              <w:spacing w:after="0"/>
              <w:jc w:val="left"/>
              <w:rPr>
                <w:rFonts w:ascii="Times New Roman" w:hAnsi="Times New Roman"/>
                <w:sz w:val="20"/>
                <w:lang w:val="en-US" w:eastAsia="ru-RU"/>
              </w:rPr>
            </w:pPr>
            <w:r w:rsidRPr="001615A8">
              <w:rPr>
                <w:rFonts w:ascii="Times New Roman" w:hAnsi="Times New Roman"/>
                <w:sz w:val="20"/>
                <w:lang w:val="en-US" w:eastAsia="ru-RU"/>
              </w:rPr>
              <w:t>- Public institutions</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42,8</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4,5</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42,7</w:t>
            </w:r>
          </w:p>
        </w:tc>
        <w:tc>
          <w:tcPr>
            <w:tcW w:w="299"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4,4</w:t>
            </w:r>
          </w:p>
        </w:tc>
        <w:tc>
          <w:tcPr>
            <w:tcW w:w="44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42,7</w:t>
            </w:r>
          </w:p>
        </w:tc>
        <w:tc>
          <w:tcPr>
            <w:tcW w:w="346"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4,6</w:t>
            </w:r>
          </w:p>
        </w:tc>
        <w:tc>
          <w:tcPr>
            <w:tcW w:w="47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+0,3</w:t>
            </w:r>
          </w:p>
        </w:tc>
        <w:tc>
          <w:tcPr>
            <w:tcW w:w="29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+0,6</w:t>
            </w:r>
          </w:p>
        </w:tc>
        <w:tc>
          <w:tcPr>
            <w:tcW w:w="44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w:t>
            </w:r>
          </w:p>
        </w:tc>
        <w:tc>
          <w:tcPr>
            <w:tcW w:w="33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w:t>
            </w:r>
          </w:p>
        </w:tc>
      </w:tr>
      <w:tr w:rsidR="000C739A" w:rsidRPr="001615A8" w:rsidTr="007821B0">
        <w:trPr>
          <w:cantSplit/>
          <w:trHeight w:val="300"/>
          <w:jc w:val="center"/>
        </w:trPr>
        <w:tc>
          <w:tcPr>
            <w:tcW w:w="1163" w:type="pct"/>
            <w:vAlign w:val="bottom"/>
          </w:tcPr>
          <w:p w:rsidR="000C739A" w:rsidRPr="001615A8" w:rsidRDefault="000C739A" w:rsidP="00927D55">
            <w:pPr>
              <w:tabs>
                <w:tab w:val="clear" w:pos="567"/>
              </w:tabs>
              <w:spacing w:after="0"/>
              <w:jc w:val="left"/>
              <w:rPr>
                <w:rFonts w:ascii="Times New Roman" w:hAnsi="Times New Roman"/>
                <w:sz w:val="20"/>
                <w:lang w:val="en-US" w:eastAsia="ru-RU"/>
              </w:rPr>
            </w:pPr>
            <w:r w:rsidRPr="001615A8">
              <w:rPr>
                <w:rFonts w:ascii="Times New Roman" w:hAnsi="Times New Roman"/>
                <w:sz w:val="20"/>
                <w:lang w:val="en-US" w:eastAsia="ru-RU"/>
              </w:rPr>
              <w:t>- Energy sector</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393,5</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41,6</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396,9</w:t>
            </w:r>
          </w:p>
        </w:tc>
        <w:tc>
          <w:tcPr>
            <w:tcW w:w="299"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41,4</w:t>
            </w:r>
          </w:p>
        </w:tc>
        <w:tc>
          <w:tcPr>
            <w:tcW w:w="44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398,1</w:t>
            </w:r>
          </w:p>
        </w:tc>
        <w:tc>
          <w:tcPr>
            <w:tcW w:w="346"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42,9</w:t>
            </w:r>
          </w:p>
        </w:tc>
        <w:tc>
          <w:tcPr>
            <w:tcW w:w="47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+3,4</w:t>
            </w:r>
          </w:p>
        </w:tc>
        <w:tc>
          <w:tcPr>
            <w:tcW w:w="29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+0,9</w:t>
            </w:r>
          </w:p>
        </w:tc>
        <w:tc>
          <w:tcPr>
            <w:tcW w:w="44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+1,2</w:t>
            </w:r>
          </w:p>
        </w:tc>
        <w:tc>
          <w:tcPr>
            <w:tcW w:w="33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+0,3</w:t>
            </w:r>
          </w:p>
        </w:tc>
      </w:tr>
      <w:tr w:rsidR="000C739A" w:rsidRPr="001615A8" w:rsidTr="007821B0">
        <w:trPr>
          <w:cantSplit/>
          <w:trHeight w:val="316"/>
          <w:jc w:val="center"/>
        </w:trPr>
        <w:tc>
          <w:tcPr>
            <w:tcW w:w="1163" w:type="pct"/>
            <w:vAlign w:val="bottom"/>
          </w:tcPr>
          <w:p w:rsidR="000C739A" w:rsidRPr="001615A8" w:rsidRDefault="000C739A" w:rsidP="00927D55">
            <w:pPr>
              <w:tabs>
                <w:tab w:val="clear" w:pos="567"/>
              </w:tabs>
              <w:spacing w:after="0"/>
              <w:jc w:val="left"/>
              <w:rPr>
                <w:rFonts w:ascii="Times New Roman" w:hAnsi="Times New Roman"/>
                <w:sz w:val="20"/>
                <w:lang w:val="en-US" w:eastAsia="ru-RU"/>
              </w:rPr>
            </w:pPr>
            <w:r w:rsidRPr="001615A8">
              <w:rPr>
                <w:rFonts w:ascii="Times New Roman" w:hAnsi="Times New Roman"/>
                <w:sz w:val="20"/>
                <w:lang w:val="en-US" w:eastAsia="ru-RU"/>
              </w:rPr>
              <w:t>- Other economic agents</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231,4</w:t>
            </w:r>
          </w:p>
        </w:tc>
        <w:tc>
          <w:tcPr>
            <w:tcW w:w="29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24,5</w:t>
            </w:r>
          </w:p>
        </w:tc>
        <w:tc>
          <w:tcPr>
            <w:tcW w:w="448"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241,3</w:t>
            </w:r>
          </w:p>
        </w:tc>
        <w:tc>
          <w:tcPr>
            <w:tcW w:w="299"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25,3</w:t>
            </w:r>
          </w:p>
        </w:tc>
        <w:tc>
          <w:tcPr>
            <w:tcW w:w="449" w:type="pct"/>
            <w:vAlign w:val="center"/>
          </w:tcPr>
          <w:p w:rsidR="000C739A" w:rsidRPr="001615A8" w:rsidRDefault="000C739A" w:rsidP="00433CDD">
            <w:pPr>
              <w:tabs>
                <w:tab w:val="clear" w:pos="567"/>
              </w:tabs>
              <w:spacing w:after="0"/>
              <w:ind w:left="-108" w:right="-57"/>
              <w:jc w:val="center"/>
              <w:rPr>
                <w:rFonts w:ascii="Times New Roman" w:hAnsi="Times New Roman"/>
                <w:sz w:val="20"/>
                <w:lang w:val="en-US" w:eastAsia="ru-RU"/>
              </w:rPr>
            </w:pPr>
            <w:r w:rsidRPr="001615A8">
              <w:rPr>
                <w:rFonts w:ascii="Times New Roman" w:hAnsi="Times New Roman"/>
                <w:sz w:val="20"/>
                <w:lang w:val="en-US" w:eastAsia="ru-RU"/>
              </w:rPr>
              <w:t>215,2</w:t>
            </w:r>
          </w:p>
        </w:tc>
        <w:tc>
          <w:tcPr>
            <w:tcW w:w="346" w:type="pct"/>
            <w:vAlign w:val="center"/>
          </w:tcPr>
          <w:p w:rsidR="000C739A" w:rsidRPr="001615A8" w:rsidRDefault="000C739A" w:rsidP="00433CDD">
            <w:pPr>
              <w:tabs>
                <w:tab w:val="clear" w:pos="567"/>
              </w:tabs>
              <w:spacing w:after="0"/>
              <w:jc w:val="center"/>
              <w:rPr>
                <w:rFonts w:ascii="Times New Roman" w:hAnsi="Times New Roman"/>
                <w:sz w:val="20"/>
                <w:lang w:val="en-US" w:eastAsia="ru-RU"/>
              </w:rPr>
            </w:pPr>
            <w:r w:rsidRPr="001615A8">
              <w:rPr>
                <w:rFonts w:ascii="Times New Roman" w:hAnsi="Times New Roman"/>
                <w:sz w:val="20"/>
                <w:lang w:val="en-US" w:eastAsia="ru-RU"/>
              </w:rPr>
              <w:t>23,2</w:t>
            </w:r>
          </w:p>
        </w:tc>
        <w:tc>
          <w:tcPr>
            <w:tcW w:w="47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+10,9</w:t>
            </w:r>
          </w:p>
        </w:tc>
        <w:tc>
          <w:tcPr>
            <w:tcW w:w="29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+4,7</w:t>
            </w:r>
          </w:p>
        </w:tc>
        <w:tc>
          <w:tcPr>
            <w:tcW w:w="449"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-27,1</w:t>
            </w:r>
          </w:p>
        </w:tc>
        <w:tc>
          <w:tcPr>
            <w:tcW w:w="331" w:type="pct"/>
            <w:vAlign w:val="center"/>
          </w:tcPr>
          <w:p w:rsidR="000C739A" w:rsidRPr="001615A8" w:rsidRDefault="000C739A" w:rsidP="00433CDD">
            <w:pPr>
              <w:tabs>
                <w:tab w:val="clear" w:pos="567"/>
              </w:tabs>
              <w:spacing w:after="0"/>
              <w:ind w:left="-57" w:right="-57"/>
              <w:jc w:val="center"/>
              <w:rPr>
                <w:rFonts w:ascii="Times New Roman" w:hAnsi="Times New Roman"/>
                <w:sz w:val="20"/>
                <w:lang w:val="en-US" w:eastAsia="ru-RU"/>
              </w:rPr>
            </w:pPr>
            <w:r w:rsidRPr="001615A8">
              <w:rPr>
                <w:rFonts w:ascii="Times New Roman" w:hAnsi="Times New Roman"/>
                <w:sz w:val="20"/>
                <w:lang w:val="en-US" w:eastAsia="ru-RU"/>
              </w:rPr>
              <w:t>-11,2</w:t>
            </w:r>
          </w:p>
        </w:tc>
      </w:tr>
    </w:tbl>
    <w:p w:rsidR="000C739A" w:rsidRPr="001615A8" w:rsidRDefault="007821B0" w:rsidP="007821B0">
      <w:pPr>
        <w:tabs>
          <w:tab w:val="clear" w:pos="567"/>
        </w:tabs>
        <w:spacing w:after="0"/>
        <w:ind w:firstLine="284"/>
        <w:rPr>
          <w:rFonts w:ascii="Times New Roman" w:hAnsi="Times New Roman"/>
          <w:bCs/>
          <w:sz w:val="24"/>
          <w:szCs w:val="24"/>
          <w:lang w:val="en-US" w:eastAsia="ru-RU"/>
        </w:rPr>
      </w:pPr>
      <w:r w:rsidRPr="001615A8">
        <w:rPr>
          <w:rFonts w:ascii="Times New Roman" w:hAnsi="Times New Roman"/>
          <w:b/>
          <w:bCs/>
          <w:sz w:val="24"/>
          <w:szCs w:val="24"/>
          <w:lang w:val="en-US" w:eastAsia="ru-RU"/>
        </w:rPr>
        <w:t>99.</w:t>
      </w:r>
      <w:r w:rsidRPr="001615A8">
        <w:rPr>
          <w:rFonts w:ascii="Times New Roman" w:hAnsi="Times New Roman"/>
          <w:bCs/>
          <w:sz w:val="24"/>
          <w:szCs w:val="24"/>
          <w:lang w:val="en-US" w:eastAsia="ru-RU"/>
        </w:rPr>
        <w:t xml:space="preserve"> </w:t>
      </w:r>
      <w:r w:rsidR="000C739A" w:rsidRPr="001615A8">
        <w:rPr>
          <w:rFonts w:ascii="Times New Roman" w:hAnsi="Times New Roman"/>
          <w:bCs/>
          <w:sz w:val="24"/>
          <w:szCs w:val="24"/>
          <w:lang w:val="en-US" w:eastAsia="ru-RU"/>
        </w:rPr>
        <w:t xml:space="preserve">In the structure of gas consumption in 2015 the largest share of 43% belongs to the energy sector customers (CHP and Heat Plant) which increased by 2 percentage points, when compared to 2014. The share of the household customers was 29%, which was the same in previous 2 years, but decreased when compared to 2009-2012. The share of other economic agents </w:t>
      </w:r>
      <w:r w:rsidR="000C739A" w:rsidRPr="001615A8">
        <w:rPr>
          <w:rFonts w:ascii="Times New Roman" w:hAnsi="Times New Roman"/>
          <w:sz w:val="24"/>
          <w:szCs w:val="24"/>
          <w:lang w:val="en-US" w:eastAsia="ru-RU"/>
        </w:rPr>
        <w:t xml:space="preserve">(except for those from the </w:t>
      </w:r>
      <w:r w:rsidR="000C739A" w:rsidRPr="001615A8">
        <w:rPr>
          <w:rFonts w:ascii="Times New Roman" w:hAnsi="Times New Roman"/>
          <w:bCs/>
          <w:sz w:val="24"/>
          <w:szCs w:val="24"/>
          <w:lang w:val="en-US" w:eastAsia="ru-RU"/>
        </w:rPr>
        <w:t>energy sector</w:t>
      </w:r>
      <w:r w:rsidR="000C739A" w:rsidRPr="001615A8">
        <w:rPr>
          <w:rFonts w:ascii="Times New Roman" w:hAnsi="Times New Roman"/>
          <w:sz w:val="24"/>
          <w:szCs w:val="24"/>
          <w:lang w:val="en-US" w:eastAsia="ru-RU"/>
        </w:rPr>
        <w:t xml:space="preserve">) </w:t>
      </w:r>
      <w:r w:rsidR="000C739A" w:rsidRPr="001615A8">
        <w:rPr>
          <w:rFonts w:ascii="Times New Roman" w:hAnsi="Times New Roman"/>
          <w:bCs/>
          <w:sz w:val="24"/>
          <w:szCs w:val="24"/>
          <w:lang w:val="en-US" w:eastAsia="ru-RU"/>
        </w:rPr>
        <w:t xml:space="preserve">was 23%, which diminished by 2% due to the most significant decrease per categories. </w:t>
      </w:r>
      <w:r w:rsidR="000C739A" w:rsidRPr="001615A8">
        <w:rPr>
          <w:rFonts w:ascii="Times New Roman" w:hAnsi="Times New Roman"/>
          <w:sz w:val="24"/>
          <w:szCs w:val="24"/>
          <w:lang w:val="en-US" w:eastAsia="ru-RU"/>
        </w:rPr>
        <w:t xml:space="preserve">It should be emphasized that the share of the natural gas consumption which belong to </w:t>
      </w:r>
      <w:r w:rsidR="000C739A" w:rsidRPr="001615A8">
        <w:rPr>
          <w:rFonts w:ascii="Times New Roman" w:hAnsi="Times New Roman"/>
          <w:bCs/>
          <w:sz w:val="24"/>
          <w:szCs w:val="24"/>
          <w:lang w:val="en-US" w:eastAsia="ru-RU"/>
        </w:rPr>
        <w:t>public institutions during the reference period remained in the interval of 4-5 %</w:t>
      </w:r>
      <w:r w:rsidR="000C739A" w:rsidRPr="001615A8">
        <w:rPr>
          <w:rFonts w:ascii="Times New Roman" w:hAnsi="Times New Roman"/>
          <w:sz w:val="24"/>
          <w:szCs w:val="24"/>
          <w:lang w:val="en-US" w:eastAsia="ru-RU"/>
        </w:rPr>
        <w:t>.</w:t>
      </w:r>
    </w:p>
    <w:p w:rsidR="000C739A" w:rsidRPr="001615A8" w:rsidRDefault="00325BBF" w:rsidP="00325BBF">
      <w:pPr>
        <w:rPr>
          <w:rFonts w:ascii="Times New Roman" w:hAnsi="Times New Roman"/>
          <w:b/>
          <w:sz w:val="28"/>
          <w:szCs w:val="28"/>
          <w:lang w:val="en-US"/>
        </w:rPr>
      </w:pPr>
      <w:bookmarkStart w:id="342" w:name="_Toc368843205"/>
      <w:bookmarkStart w:id="343" w:name="_Toc368843370"/>
      <w:bookmarkStart w:id="344" w:name="_Toc475612270"/>
      <w:bookmarkEnd w:id="342"/>
      <w:bookmarkEnd w:id="343"/>
      <w:r w:rsidRPr="001615A8">
        <w:rPr>
          <w:rFonts w:ascii="Times New Roman" w:hAnsi="Times New Roman"/>
          <w:b/>
          <w:sz w:val="28"/>
          <w:szCs w:val="28"/>
          <w:lang w:val="en-US"/>
        </w:rPr>
        <w:t xml:space="preserve">2.8. </w:t>
      </w:r>
      <w:r w:rsidR="008C31BD" w:rsidRPr="001615A8">
        <w:rPr>
          <w:rFonts w:ascii="Times New Roman" w:hAnsi="Times New Roman"/>
          <w:b/>
          <w:sz w:val="28"/>
          <w:szCs w:val="28"/>
          <w:lang w:val="en-US"/>
        </w:rPr>
        <w:t>Implementation of the 3</w:t>
      </w:r>
      <w:r w:rsidR="008C31BD" w:rsidRPr="001615A8">
        <w:rPr>
          <w:rFonts w:ascii="Times New Roman" w:hAnsi="Times New Roman"/>
          <w:b/>
          <w:sz w:val="28"/>
          <w:szCs w:val="28"/>
          <w:vertAlign w:val="superscript"/>
          <w:lang w:val="en-US"/>
        </w:rPr>
        <w:t>rd</w:t>
      </w:r>
      <w:r w:rsidR="008C31BD" w:rsidRPr="001615A8">
        <w:rPr>
          <w:rFonts w:ascii="Times New Roman" w:hAnsi="Times New Roman"/>
          <w:b/>
          <w:sz w:val="28"/>
          <w:szCs w:val="28"/>
          <w:lang w:val="en-US"/>
        </w:rPr>
        <w:t xml:space="preserve"> Enery Package in the gas sector</w:t>
      </w:r>
      <w:bookmarkEnd w:id="344"/>
    </w:p>
    <w:p w:rsidR="000C739A" w:rsidRPr="001615A8"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100.</w:t>
      </w:r>
      <w:r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Moldova is a member of the Energy Community and committed to implement the 2nd and 3rd Energy Packages. In order to ensure a better coordination of the implementation process, the GoM developed a Roadmap that is aimed to implement the respective commitments during 2013 – 2020.</w:t>
      </w:r>
    </w:p>
    <w:p w:rsidR="000C739A" w:rsidRPr="001615A8" w:rsidRDefault="007821B0" w:rsidP="007821B0">
      <w:pPr>
        <w:tabs>
          <w:tab w:val="clear" w:pos="567"/>
        </w:tabs>
        <w:spacing w:after="0"/>
        <w:ind w:firstLine="284"/>
        <w:rPr>
          <w:rFonts w:ascii="Times New Roman" w:hAnsi="Times New Roman"/>
          <w:color w:val="000000"/>
          <w:sz w:val="24"/>
          <w:szCs w:val="24"/>
          <w:lang w:val="en-US" w:eastAsia="ru-RU"/>
        </w:rPr>
      </w:pPr>
      <w:r w:rsidRPr="001615A8">
        <w:rPr>
          <w:rFonts w:ascii="Times New Roman" w:hAnsi="Times New Roman"/>
          <w:b/>
          <w:color w:val="000000"/>
          <w:sz w:val="24"/>
          <w:szCs w:val="24"/>
          <w:lang w:val="en-US" w:eastAsia="ru-RU"/>
        </w:rPr>
        <w:t>101.</w:t>
      </w:r>
      <w:r w:rsidRPr="001615A8">
        <w:rPr>
          <w:rFonts w:ascii="Times New Roman" w:hAnsi="Times New Roman"/>
          <w:color w:val="000000"/>
          <w:sz w:val="24"/>
          <w:szCs w:val="24"/>
          <w:lang w:val="en-US" w:eastAsia="ru-RU"/>
        </w:rPr>
        <w:t xml:space="preserve"> </w:t>
      </w:r>
      <w:r w:rsidR="000C739A" w:rsidRPr="001615A8">
        <w:rPr>
          <w:rFonts w:ascii="Times New Roman" w:hAnsi="Times New Roman"/>
          <w:color w:val="000000"/>
          <w:sz w:val="24"/>
          <w:szCs w:val="24"/>
          <w:lang w:val="en-US" w:eastAsia="ru-RU"/>
        </w:rPr>
        <w:t xml:space="preserve">The Law on Natural Gas (No. 123 of 2009) established the basic legislative framework for the gas market in line with the 2nd Energy Package, in particular, with Directive 2003/55/EC. </w:t>
      </w:r>
    </w:p>
    <w:p w:rsidR="000C739A" w:rsidRPr="001615A8" w:rsidRDefault="007821B0" w:rsidP="007821B0">
      <w:pPr>
        <w:tabs>
          <w:tab w:val="clear" w:pos="567"/>
        </w:tabs>
        <w:spacing w:after="0"/>
        <w:ind w:firstLine="284"/>
        <w:rPr>
          <w:rFonts w:ascii="Times New Roman" w:hAnsi="Times New Roman"/>
          <w:sz w:val="24"/>
          <w:szCs w:val="24"/>
          <w:lang w:val="en-US" w:eastAsia="ru-RU"/>
        </w:rPr>
      </w:pPr>
      <w:r w:rsidRPr="001615A8">
        <w:rPr>
          <w:rFonts w:ascii="Times New Roman" w:hAnsi="Times New Roman"/>
          <w:b/>
          <w:color w:val="000000"/>
          <w:sz w:val="24"/>
          <w:szCs w:val="24"/>
          <w:lang w:val="en-US" w:eastAsia="ru-RU"/>
        </w:rPr>
        <w:t>102.</w:t>
      </w:r>
      <w:r w:rsidRPr="001615A8">
        <w:rPr>
          <w:rFonts w:ascii="Times New Roman" w:hAnsi="Times New Roman"/>
          <w:color w:val="000000"/>
          <w:sz w:val="24"/>
          <w:szCs w:val="24"/>
          <w:lang w:val="en-US" w:eastAsia="ru-RU"/>
        </w:rPr>
        <w:t xml:space="preserve"> </w:t>
      </w:r>
      <w:r w:rsidR="000C739A" w:rsidRPr="001615A8">
        <w:rPr>
          <w:rFonts w:ascii="Times New Roman" w:hAnsi="Times New Roman"/>
          <w:color w:val="000000"/>
          <w:sz w:val="24"/>
          <w:szCs w:val="24"/>
          <w:lang w:val="en-US" w:eastAsia="ru-RU"/>
        </w:rPr>
        <w:t xml:space="preserve">As described above </w:t>
      </w:r>
      <w:r w:rsidR="000C739A" w:rsidRPr="001615A8">
        <w:rPr>
          <w:rFonts w:ascii="Times New Roman" w:hAnsi="Times New Roman"/>
          <w:sz w:val="24"/>
          <w:szCs w:val="24"/>
          <w:lang w:val="en-US" w:eastAsia="ru-RU"/>
        </w:rPr>
        <w:t>the law on natural gas</w:t>
      </w:r>
      <w:r w:rsidR="000C739A" w:rsidRPr="001615A8">
        <w:rPr>
          <w:rFonts w:ascii="Times New Roman" w:hAnsi="Times New Roman"/>
          <w:sz w:val="24"/>
          <w:szCs w:val="24"/>
          <w:lang w:val="en-US"/>
        </w:rPr>
        <w:t xml:space="preserve"> No. 108 of </w:t>
      </w:r>
      <w:r w:rsidR="00765932" w:rsidRPr="001615A8">
        <w:rPr>
          <w:rFonts w:ascii="Times New Roman" w:hAnsi="Times New Roman"/>
          <w:sz w:val="24"/>
          <w:szCs w:val="24"/>
          <w:lang w:val="en-US"/>
        </w:rPr>
        <w:t xml:space="preserve">May </w:t>
      </w:r>
      <w:r w:rsidR="000C739A" w:rsidRPr="001615A8">
        <w:rPr>
          <w:rFonts w:ascii="Times New Roman" w:hAnsi="Times New Roman"/>
          <w:sz w:val="24"/>
          <w:szCs w:val="24"/>
          <w:lang w:val="en-US"/>
        </w:rPr>
        <w:t>27</w:t>
      </w:r>
      <w:r w:rsidR="00765932"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2016</w:t>
      </w:r>
      <w:r w:rsidR="000C739A" w:rsidRPr="001615A8">
        <w:rPr>
          <w:rFonts w:ascii="Times New Roman" w:hAnsi="Times New Roman"/>
          <w:sz w:val="24"/>
          <w:szCs w:val="24"/>
          <w:lang w:val="en-US" w:eastAsia="ru-RU"/>
        </w:rPr>
        <w:t xml:space="preserve">, which transposes Directive 2009/73/EC </w:t>
      </w:r>
      <w:r w:rsidR="000C739A" w:rsidRPr="001615A8">
        <w:rPr>
          <w:rFonts w:ascii="Times New Roman" w:hAnsi="Times New Roman"/>
          <w:sz w:val="24"/>
          <w:szCs w:val="24"/>
          <w:lang w:val="en-US"/>
        </w:rPr>
        <w:t xml:space="preserve">concerning common rules for the internal market in natural gas, the EU Directive 2004/67/EC concerning measures to safeguard security of natural gas supply, and the EU </w:t>
      </w:r>
      <w:r w:rsidR="000C739A" w:rsidRPr="001615A8">
        <w:rPr>
          <w:rFonts w:ascii="Times New Roman" w:hAnsi="Times New Roman"/>
          <w:sz w:val="24"/>
          <w:szCs w:val="24"/>
          <w:lang w:val="en-US"/>
        </w:rPr>
        <w:lastRenderedPageBreak/>
        <w:t>Regulation No. 715/2009 on conditions for access to the natural gas transmission networks</w:t>
      </w:r>
      <w:r w:rsidR="000C739A" w:rsidRPr="001615A8">
        <w:rPr>
          <w:rFonts w:ascii="Times New Roman" w:hAnsi="Times New Roman"/>
          <w:sz w:val="24"/>
          <w:szCs w:val="24"/>
          <w:lang w:val="en-US" w:eastAsia="ru-RU"/>
        </w:rPr>
        <w:t>. This Law provided full implementation of 3</w:t>
      </w:r>
      <w:r w:rsidR="000C739A" w:rsidRPr="001615A8">
        <w:rPr>
          <w:rFonts w:ascii="Times New Roman" w:hAnsi="Times New Roman"/>
          <w:sz w:val="24"/>
          <w:szCs w:val="24"/>
          <w:vertAlign w:val="superscript"/>
          <w:lang w:val="en-US" w:eastAsia="ru-RU"/>
        </w:rPr>
        <w:t xml:space="preserve">rd </w:t>
      </w:r>
      <w:r w:rsidR="000C739A" w:rsidRPr="001615A8">
        <w:rPr>
          <w:rFonts w:ascii="Times New Roman" w:hAnsi="Times New Roman"/>
          <w:sz w:val="24"/>
          <w:szCs w:val="24"/>
          <w:lang w:val="en-US" w:eastAsia="ru-RU"/>
        </w:rPr>
        <w:t>Energy Package gradually by 2020</w:t>
      </w:r>
      <w:r w:rsidR="000C739A" w:rsidRPr="001615A8">
        <w:rPr>
          <w:rStyle w:val="af1"/>
          <w:sz w:val="24"/>
          <w:szCs w:val="24"/>
          <w:lang w:val="en-US" w:eastAsia="ru-RU"/>
        </w:rPr>
        <w:footnoteReference w:id="6"/>
      </w:r>
      <w:r w:rsidR="000C739A" w:rsidRPr="001615A8">
        <w:rPr>
          <w:rFonts w:ascii="Times New Roman" w:hAnsi="Times New Roman"/>
          <w:sz w:val="24"/>
          <w:szCs w:val="24"/>
          <w:lang w:val="en-US" w:eastAsia="ru-RU"/>
        </w:rPr>
        <w:t>.</w:t>
      </w:r>
    </w:p>
    <w:p w:rsidR="000C739A" w:rsidRPr="001615A8" w:rsidRDefault="007821B0" w:rsidP="007821B0">
      <w:pPr>
        <w:tabs>
          <w:tab w:val="clear" w:pos="567"/>
        </w:tabs>
        <w:spacing w:after="0"/>
        <w:ind w:firstLine="284"/>
        <w:rPr>
          <w:rFonts w:ascii="Times New Roman" w:hAnsi="Times New Roman"/>
          <w:sz w:val="24"/>
          <w:szCs w:val="24"/>
          <w:lang w:val="en-US"/>
        </w:rPr>
      </w:pPr>
      <w:r w:rsidRPr="001615A8">
        <w:rPr>
          <w:rFonts w:ascii="Times New Roman" w:hAnsi="Times New Roman"/>
          <w:b/>
          <w:sz w:val="24"/>
          <w:szCs w:val="24"/>
          <w:lang w:val="en-US" w:eastAsia="en-GB"/>
        </w:rPr>
        <w:t>103.</w:t>
      </w:r>
      <w:r w:rsidRPr="001615A8">
        <w:rPr>
          <w:rFonts w:ascii="Times New Roman" w:hAnsi="Times New Roman"/>
          <w:sz w:val="24"/>
          <w:szCs w:val="24"/>
          <w:lang w:val="en-US" w:eastAsia="en-GB"/>
        </w:rPr>
        <w:t xml:space="preserve"> </w:t>
      </w:r>
      <w:r w:rsidR="000C739A" w:rsidRPr="001615A8">
        <w:rPr>
          <w:rFonts w:ascii="Times New Roman" w:hAnsi="Times New Roman"/>
          <w:sz w:val="24"/>
          <w:szCs w:val="24"/>
          <w:lang w:val="en-US" w:eastAsia="en-GB"/>
        </w:rPr>
        <w:t>In 2013 Moldovagaz JSC started to reorganize distribution companies and, first of all Chisinau-gas LLC, which is one of the biggest from 12 regional distribution system operators (all subsidiaries of Moldovagaz JSC). Moldovagaz JSC took over the supply activity and Chisinau-gas LLC remained only a distribution company (distribution operator), providing distribution services only. Later, starting with January 2016, all other distribution companies of Moldovagaz JSC were unbundled and the supply service is provided only by Moldovagaz JSC</w:t>
      </w:r>
      <w:r w:rsidR="00325BBF" w:rsidRPr="001615A8">
        <w:rPr>
          <w:rFonts w:ascii="Times New Roman" w:hAnsi="Times New Roman"/>
          <w:sz w:val="24"/>
          <w:szCs w:val="24"/>
          <w:lang w:val="en-US" w:eastAsia="en-GB"/>
        </w:rPr>
        <w:t>.</w:t>
      </w:r>
      <w:r w:rsidR="000C739A" w:rsidRPr="001615A8">
        <w:rPr>
          <w:rFonts w:ascii="Times New Roman" w:hAnsi="Times New Roman"/>
          <w:sz w:val="24"/>
          <w:szCs w:val="24"/>
          <w:lang w:val="en-US" w:eastAsia="en-GB"/>
        </w:rPr>
        <w:t xml:space="preserve"> All 12 Moldovagaz JSC subsidiaries operate only as distribution network operators. </w:t>
      </w:r>
    </w:p>
    <w:p w:rsidR="000C739A" w:rsidRPr="001615A8"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104.</w:t>
      </w:r>
      <w:r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It should be mentioned that the implementation process of the Third legislative Package in the natural gas sector of the RoM has to be considered in the context of the current, as well as medium and short-term developments, on the ground of the existing contractual and ownership realities in the country.</w:t>
      </w:r>
    </w:p>
    <w:p w:rsidR="000C739A" w:rsidRPr="001615A8"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 xml:space="preserve">105. </w:t>
      </w:r>
      <w:r w:rsidR="000C739A" w:rsidRPr="001615A8">
        <w:rPr>
          <w:rFonts w:ascii="Times New Roman" w:hAnsi="Times New Roman"/>
          <w:sz w:val="24"/>
          <w:szCs w:val="24"/>
          <w:lang w:val="en-US"/>
        </w:rPr>
        <w:t xml:space="preserve">Regarding unbundling of the TSO, the new Law on natural gas provides three models as options, as it is established in Directive 2009/73/EC: (1) ownership unbundling, (2) Independent System Operator (ISO) and (3) Independent Transmission Operator (ITO). </w:t>
      </w:r>
    </w:p>
    <w:p w:rsidR="000C739A" w:rsidRPr="001615A8" w:rsidRDefault="000C739A" w:rsidP="000C739A">
      <w:pPr>
        <w:tabs>
          <w:tab w:val="clear" w:pos="567"/>
          <w:tab w:val="left" w:pos="0"/>
        </w:tabs>
        <w:autoSpaceDE w:val="0"/>
        <w:autoSpaceDN w:val="0"/>
        <w:adjustRightInd w:val="0"/>
        <w:spacing w:after="0"/>
        <w:rPr>
          <w:rFonts w:ascii="Times New Roman" w:hAnsi="Times New Roman"/>
          <w:sz w:val="24"/>
          <w:szCs w:val="24"/>
          <w:lang w:val="en-US"/>
        </w:rPr>
      </w:pPr>
      <w:r w:rsidRPr="001615A8">
        <w:rPr>
          <w:rFonts w:ascii="Times New Roman" w:hAnsi="Times New Roman"/>
          <w:sz w:val="24"/>
          <w:szCs w:val="24"/>
          <w:lang w:val="en-US"/>
        </w:rPr>
        <w:t>Nevertheless, the authorities of the RoM came to the conclusion that the implementation of any of the 3 models provided in the EU Directive 2009/73 is linked today to specific difficulties, which might jeopardize not only the implementation process, but the overall economic, financial, political and social developments of the country. Nonetheless, possible failure in the implementation of unbundling of Moldovagaz JSC could have irremediable adverse implications, therefore the issue denotes most serious risk both for the SoS of the country, as well as the SOS in the neighboring countries from the region, taking into consideration the fact that the territory of the RoM is crossed by transit pipelines through which Gazprom transits natural gas to other countries from South-Eastern Europe.</w:t>
      </w:r>
    </w:p>
    <w:p w:rsidR="000C739A" w:rsidRPr="001615A8" w:rsidRDefault="00CE5A79" w:rsidP="00CE5A79">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106.</w:t>
      </w:r>
      <w:r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Taking into account the perspective for implementation of the 3</w:t>
      </w:r>
      <w:r w:rsidR="000C739A" w:rsidRPr="001615A8">
        <w:rPr>
          <w:rFonts w:ascii="Times New Roman" w:hAnsi="Times New Roman"/>
          <w:sz w:val="24"/>
          <w:szCs w:val="24"/>
          <w:vertAlign w:val="superscript"/>
          <w:lang w:val="en-US"/>
        </w:rPr>
        <w:t>rd</w:t>
      </w:r>
      <w:r w:rsidR="000C739A" w:rsidRPr="001615A8">
        <w:rPr>
          <w:rFonts w:ascii="Times New Roman" w:hAnsi="Times New Roman"/>
          <w:sz w:val="24"/>
          <w:szCs w:val="24"/>
          <w:lang w:val="en-US"/>
        </w:rPr>
        <w:t xml:space="preserve"> Energy Package, and in order to have guarantees for the assets from the gas sector of the RoM, Gazprom JSC has conditioned the position regarding the clarification of situation concerning its assets in Moldovagaz JSC.</w:t>
      </w:r>
    </w:p>
    <w:p w:rsidR="000C739A" w:rsidRPr="001615A8" w:rsidRDefault="00CE5A79" w:rsidP="00CE5A79">
      <w:pPr>
        <w:tabs>
          <w:tab w:val="clear" w:pos="567"/>
          <w:tab w:val="left" w:pos="0"/>
        </w:tabs>
        <w:autoSpaceDE w:val="0"/>
        <w:autoSpaceDN w:val="0"/>
        <w:adjustRightInd w:val="0"/>
        <w:spacing w:after="0"/>
        <w:ind w:firstLine="284"/>
        <w:rPr>
          <w:rFonts w:ascii="Times New Roman" w:hAnsi="Times New Roman"/>
          <w:sz w:val="24"/>
          <w:szCs w:val="24"/>
          <w:lang w:val="en-US"/>
        </w:rPr>
      </w:pPr>
      <w:r w:rsidRPr="001615A8">
        <w:rPr>
          <w:rFonts w:ascii="Times New Roman" w:hAnsi="Times New Roman"/>
          <w:b/>
          <w:sz w:val="24"/>
          <w:szCs w:val="24"/>
          <w:lang w:val="en-US"/>
        </w:rPr>
        <w:t>107.</w:t>
      </w:r>
      <w:r w:rsidRPr="001615A8">
        <w:rPr>
          <w:rFonts w:ascii="Times New Roman" w:hAnsi="Times New Roman"/>
          <w:sz w:val="24"/>
          <w:szCs w:val="24"/>
          <w:lang w:val="en-US"/>
        </w:rPr>
        <w:t xml:space="preserve"> </w:t>
      </w:r>
      <w:r w:rsidR="000C739A" w:rsidRPr="001615A8">
        <w:rPr>
          <w:rFonts w:ascii="Times New Roman" w:hAnsi="Times New Roman"/>
          <w:sz w:val="24"/>
          <w:szCs w:val="24"/>
          <w:lang w:val="en-US"/>
        </w:rPr>
        <w:t>It should be noted that the previous longer-term contract between Moldovagaz JSC and Gazprom JSC expired in 2011. Since then the parties have not succeeded to renegotiate and sign a new long term contract so each year the previous agreement is being extended on an annual basis. All negotiations for a new contract were disturbed by discussions on the implementation of the 3</w:t>
      </w:r>
      <w:r w:rsidR="000C739A" w:rsidRPr="001615A8">
        <w:rPr>
          <w:rFonts w:ascii="Times New Roman" w:hAnsi="Times New Roman"/>
          <w:sz w:val="24"/>
          <w:szCs w:val="24"/>
          <w:vertAlign w:val="superscript"/>
          <w:lang w:val="en-US"/>
        </w:rPr>
        <w:t>rd</w:t>
      </w:r>
      <w:r w:rsidR="000C739A" w:rsidRPr="001615A8">
        <w:rPr>
          <w:rFonts w:ascii="Times New Roman" w:hAnsi="Times New Roman"/>
          <w:sz w:val="24"/>
          <w:szCs w:val="24"/>
          <w:lang w:val="en-US"/>
        </w:rPr>
        <w:t xml:space="preserve"> Energy Package, including threats for possible stoppage of gas deliveries to Moldova.</w:t>
      </w:r>
    </w:p>
    <w:p w:rsidR="000D692C" w:rsidRPr="001615A8" w:rsidRDefault="00CE5A79" w:rsidP="00CE5A79">
      <w:pPr>
        <w:tabs>
          <w:tab w:val="clear" w:pos="567"/>
          <w:tab w:val="left" w:pos="0"/>
          <w:tab w:val="left" w:pos="540"/>
        </w:tabs>
        <w:autoSpaceDE w:val="0"/>
        <w:autoSpaceDN w:val="0"/>
        <w:adjustRightInd w:val="0"/>
        <w:spacing w:after="0"/>
        <w:ind w:firstLine="284"/>
        <w:rPr>
          <w:rFonts w:ascii="Times New Roman" w:hAnsi="Times New Roman"/>
          <w:color w:val="000000"/>
          <w:sz w:val="24"/>
          <w:szCs w:val="24"/>
          <w:lang w:val="en-US" w:eastAsia="ru-RU"/>
        </w:rPr>
      </w:pPr>
      <w:r w:rsidRPr="001615A8">
        <w:rPr>
          <w:rFonts w:ascii="Times New Roman" w:hAnsi="Times New Roman"/>
          <w:b/>
          <w:color w:val="000000"/>
          <w:sz w:val="24"/>
          <w:szCs w:val="24"/>
          <w:lang w:val="en-US" w:eastAsia="ru-RU"/>
        </w:rPr>
        <w:t>108.</w:t>
      </w:r>
      <w:r w:rsidRPr="001615A8">
        <w:rPr>
          <w:rFonts w:ascii="Times New Roman" w:hAnsi="Times New Roman"/>
          <w:color w:val="000000"/>
          <w:sz w:val="24"/>
          <w:szCs w:val="24"/>
          <w:lang w:val="en-US" w:eastAsia="ru-RU"/>
        </w:rPr>
        <w:t xml:space="preserve"> </w:t>
      </w:r>
      <w:r w:rsidR="000D692C" w:rsidRPr="001615A8">
        <w:rPr>
          <w:rFonts w:ascii="Times New Roman" w:hAnsi="Times New Roman"/>
          <w:color w:val="000000"/>
          <w:sz w:val="24"/>
          <w:szCs w:val="24"/>
          <w:lang w:val="en-US" w:eastAsia="ru-RU"/>
        </w:rPr>
        <w:t>Since 2011, RoM has negotiated with the Russian side a new energy cooperation framework and, first of all, on a long term gas supply agreement and regarding the</w:t>
      </w:r>
      <w:r w:rsidR="000D692C" w:rsidRPr="001615A8">
        <w:rPr>
          <w:rStyle w:val="10"/>
          <w:rFonts w:ascii="Times New Roman" w:hAnsi="Times New Roman"/>
          <w:color w:val="222222"/>
          <w:sz w:val="24"/>
          <w:szCs w:val="24"/>
          <w:lang w:val="en-US"/>
        </w:rPr>
        <w:t xml:space="preserve"> </w:t>
      </w:r>
      <w:r w:rsidR="000D692C" w:rsidRPr="001615A8">
        <w:rPr>
          <w:rStyle w:val="translation-chunk"/>
          <w:rFonts w:ascii="Times New Roman" w:hAnsi="Times New Roman"/>
          <w:color w:val="222222"/>
          <w:sz w:val="24"/>
          <w:szCs w:val="24"/>
          <w:lang w:val="en-US"/>
        </w:rPr>
        <w:t>legal separation of the debt for the gas supplied in the RoM and Transnistria region, as well its restructuring</w:t>
      </w:r>
      <w:r w:rsidR="000D692C" w:rsidRPr="001615A8">
        <w:rPr>
          <w:rFonts w:ascii="Times New Roman" w:hAnsi="Times New Roman"/>
          <w:color w:val="000000"/>
          <w:sz w:val="24"/>
          <w:szCs w:val="24"/>
          <w:lang w:val="en-US" w:eastAsia="ru-RU"/>
        </w:rPr>
        <w:t>, which currently represents about more than 6 bill. US$, of which more than 87% is the debt of the Transnistrian region.</w:t>
      </w:r>
    </w:p>
    <w:p w:rsidR="000D692C" w:rsidRPr="001615A8" w:rsidRDefault="00CE5A79" w:rsidP="00CE5A79">
      <w:pPr>
        <w:tabs>
          <w:tab w:val="clear" w:pos="567"/>
          <w:tab w:val="left" w:pos="0"/>
          <w:tab w:val="left" w:pos="540"/>
        </w:tabs>
        <w:autoSpaceDE w:val="0"/>
        <w:autoSpaceDN w:val="0"/>
        <w:adjustRightInd w:val="0"/>
        <w:spacing w:after="0"/>
        <w:ind w:firstLine="284"/>
        <w:rPr>
          <w:rFonts w:ascii="Times New Roman" w:hAnsi="Times New Roman"/>
          <w:color w:val="000000"/>
          <w:sz w:val="24"/>
          <w:szCs w:val="24"/>
          <w:lang w:val="en-US" w:eastAsia="ru-RU"/>
        </w:rPr>
      </w:pPr>
      <w:r w:rsidRPr="001615A8">
        <w:rPr>
          <w:rFonts w:ascii="Times New Roman" w:hAnsi="Times New Roman"/>
          <w:b/>
          <w:color w:val="000000"/>
          <w:sz w:val="24"/>
          <w:szCs w:val="24"/>
          <w:lang w:val="en-US" w:eastAsia="ru-RU"/>
        </w:rPr>
        <w:t>109.</w:t>
      </w:r>
      <w:r w:rsidRPr="001615A8">
        <w:rPr>
          <w:rFonts w:ascii="Times New Roman" w:hAnsi="Times New Roman"/>
          <w:color w:val="000000"/>
          <w:sz w:val="24"/>
          <w:szCs w:val="24"/>
          <w:lang w:val="en-US" w:eastAsia="ru-RU"/>
        </w:rPr>
        <w:t xml:space="preserve"> </w:t>
      </w:r>
      <w:r w:rsidR="000D692C" w:rsidRPr="001615A8">
        <w:rPr>
          <w:rFonts w:ascii="Times New Roman" w:hAnsi="Times New Roman"/>
          <w:color w:val="000000"/>
          <w:sz w:val="24"/>
          <w:szCs w:val="24"/>
          <w:lang w:val="en-US" w:eastAsia="ru-RU"/>
        </w:rPr>
        <w:t>Consolidation of the outstanding debt as explained above needs consideration of all possible options on how the very complicated situation could be remedied, which involves complex reforms in several involved sectors: gas, power and district heating.</w:t>
      </w:r>
    </w:p>
    <w:p w:rsidR="000C739A" w:rsidRPr="002D1278" w:rsidRDefault="00CE5A79" w:rsidP="00CE5A79">
      <w:pPr>
        <w:tabs>
          <w:tab w:val="clear" w:pos="567"/>
        </w:tabs>
        <w:spacing w:after="0"/>
        <w:ind w:firstLine="284"/>
        <w:rPr>
          <w:rFonts w:ascii="Times New Roman" w:hAnsi="Times New Roman"/>
          <w:sz w:val="24"/>
          <w:szCs w:val="24"/>
          <w:lang w:val="en-US" w:eastAsia="ru-RU"/>
        </w:rPr>
      </w:pPr>
      <w:r w:rsidRPr="001615A8">
        <w:rPr>
          <w:rFonts w:ascii="Times New Roman" w:hAnsi="Times New Roman"/>
          <w:b/>
          <w:sz w:val="24"/>
          <w:szCs w:val="24"/>
          <w:lang w:val="en-US" w:eastAsia="ru-RU"/>
        </w:rPr>
        <w:lastRenderedPageBreak/>
        <w:t>110.</w:t>
      </w:r>
      <w:r w:rsidRPr="001615A8">
        <w:rPr>
          <w:rFonts w:ascii="Times New Roman" w:hAnsi="Times New Roman"/>
          <w:sz w:val="24"/>
          <w:szCs w:val="24"/>
          <w:lang w:val="en-US" w:eastAsia="ru-RU"/>
        </w:rPr>
        <w:t xml:space="preserve"> </w:t>
      </w:r>
      <w:r w:rsidR="000C739A" w:rsidRPr="001615A8">
        <w:rPr>
          <w:rFonts w:ascii="Times New Roman" w:hAnsi="Times New Roman"/>
          <w:sz w:val="24"/>
          <w:szCs w:val="24"/>
          <w:lang w:val="en-US" w:eastAsia="ru-RU"/>
        </w:rPr>
        <w:t>Therefore, having regard to Moldova's special situation, and based on Decision D/2012/04/MC-EnC</w:t>
      </w:r>
      <w:r w:rsidR="000C739A" w:rsidRPr="001615A8">
        <w:rPr>
          <w:rFonts w:ascii="Times New Roman" w:hAnsi="Times New Roman"/>
          <w:sz w:val="24"/>
          <w:szCs w:val="24"/>
          <w:u w:val="single"/>
          <w:lang w:val="en-US" w:eastAsia="ru-RU"/>
        </w:rPr>
        <w:t xml:space="preserve">, </w:t>
      </w:r>
      <w:r w:rsidR="000C739A" w:rsidRPr="001615A8">
        <w:rPr>
          <w:rFonts w:ascii="Times New Roman" w:hAnsi="Times New Roman"/>
          <w:sz w:val="24"/>
          <w:szCs w:val="24"/>
          <w:lang w:val="en-US" w:eastAsia="ru-RU"/>
        </w:rPr>
        <w:t>Moldova obtained derogation on postponement of implementation of Article 9 of Directive 2009/73/EC concerning common rules for the internal market in natural gas and repealing Directive 2003/55/EC by 1 January 2020. It was a positive decision for the Moldovan gas sector’s development.</w:t>
      </w:r>
      <w:bookmarkStart w:id="345" w:name="_GoBack"/>
      <w:bookmarkEnd w:id="345"/>
    </w:p>
    <w:p w:rsidR="000C739A" w:rsidRPr="002D1278" w:rsidRDefault="000C739A" w:rsidP="000C739A">
      <w:pPr>
        <w:tabs>
          <w:tab w:val="clear" w:pos="567"/>
        </w:tabs>
        <w:spacing w:after="0"/>
        <w:rPr>
          <w:rFonts w:ascii="Times New Roman" w:hAnsi="Times New Roman"/>
          <w:color w:val="000000"/>
          <w:sz w:val="24"/>
          <w:szCs w:val="24"/>
          <w:lang w:val="en-US" w:eastAsia="ru-RU"/>
        </w:rPr>
      </w:pPr>
      <w:bookmarkStart w:id="346" w:name="_MON_1423382790"/>
      <w:bookmarkStart w:id="347" w:name="_MON_1423383088"/>
      <w:bookmarkEnd w:id="346"/>
      <w:bookmarkEnd w:id="347"/>
    </w:p>
    <w:p w:rsidR="000C739A" w:rsidRPr="002D1278" w:rsidRDefault="000C739A" w:rsidP="00D91121">
      <w:pPr>
        <w:tabs>
          <w:tab w:val="clear" w:pos="567"/>
        </w:tabs>
        <w:spacing w:after="0"/>
        <w:rPr>
          <w:rFonts w:ascii="Times New Roman" w:hAnsi="Times New Roman"/>
          <w:color w:val="000000"/>
          <w:sz w:val="24"/>
          <w:szCs w:val="24"/>
          <w:lang w:val="en-US" w:eastAsia="ru-RU"/>
        </w:rPr>
      </w:pPr>
    </w:p>
    <w:p w:rsidR="000C739A" w:rsidRPr="002D1278" w:rsidRDefault="000C739A" w:rsidP="00D91121">
      <w:pPr>
        <w:tabs>
          <w:tab w:val="clear" w:pos="567"/>
        </w:tabs>
        <w:spacing w:after="0"/>
        <w:rPr>
          <w:rFonts w:ascii="Times New Roman" w:hAnsi="Times New Roman"/>
          <w:color w:val="000000"/>
          <w:sz w:val="24"/>
          <w:szCs w:val="24"/>
          <w:lang w:val="en-US" w:eastAsia="ru-RU"/>
        </w:rPr>
      </w:pPr>
    </w:p>
    <w:sectPr w:rsidR="000C739A" w:rsidRPr="002D1278" w:rsidSect="00325BBF">
      <w:headerReference w:type="default" r:id="rId27"/>
      <w:footerReference w:type="default" r:id="rId28"/>
      <w:pgSz w:w="11906" w:h="16838"/>
      <w:pgMar w:top="680" w:right="851" w:bottom="680"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A0" w:rsidRDefault="00E668A0" w:rsidP="00CD586F">
      <w:r>
        <w:separator/>
      </w:r>
    </w:p>
    <w:p w:rsidR="00E668A0" w:rsidRDefault="00E668A0"/>
    <w:p w:rsidR="00E668A0" w:rsidRDefault="00E668A0"/>
  </w:endnote>
  <w:endnote w:type="continuationSeparator" w:id="0">
    <w:p w:rsidR="00E668A0" w:rsidRDefault="00E668A0" w:rsidP="00CD586F">
      <w:r>
        <w:continuationSeparator/>
      </w:r>
    </w:p>
    <w:p w:rsidR="00E668A0" w:rsidRDefault="00E668A0"/>
    <w:p w:rsidR="00E668A0" w:rsidRDefault="00E668A0"/>
  </w:endnote>
  <w:endnote w:type="continuationNotice" w:id="1">
    <w:p w:rsidR="00E668A0" w:rsidRDefault="00E668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Vrinda">
    <w:panose1 w:val="020B0502040204020203"/>
    <w:charset w:val="01"/>
    <w:family w:val="roman"/>
    <w:notTrueType/>
    <w:pitch w:val="variable"/>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Univers 57 Condensed">
    <w:altName w:val="Arial"/>
    <w:charset w:val="00"/>
    <w:family w:val="swiss"/>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auto"/>
    <w:notTrueType/>
    <w:pitch w:val="default"/>
    <w:sig w:usb0="00000001" w:usb1="00000000" w:usb2="00000000" w:usb3="00000000" w:csb0="00000003" w:csb1="00000000"/>
  </w:font>
  <w:font w:name="Candara">
    <w:panose1 w:val="020E0502030303020204"/>
    <w:charset w:val="CC"/>
    <w:family w:val="swiss"/>
    <w:pitch w:val="variable"/>
    <w:sig w:usb0="A00002EF" w:usb1="4000A44B" w:usb2="00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265956657"/>
      <w:docPartObj>
        <w:docPartGallery w:val="Page Numbers (Bottom of Page)"/>
        <w:docPartUnique/>
      </w:docPartObj>
    </w:sdtPr>
    <w:sdtEndPr>
      <w:rPr>
        <w:noProof/>
      </w:rPr>
    </w:sdtEndPr>
    <w:sdtContent>
      <w:p w:rsidR="00CC066B" w:rsidRPr="001633F1" w:rsidRDefault="00CC066B">
        <w:pPr>
          <w:pStyle w:val="aff3"/>
          <w:jc w:val="right"/>
          <w:rPr>
            <w:rFonts w:ascii="Times New Roman" w:hAnsi="Times New Roman"/>
          </w:rPr>
        </w:pPr>
        <w:r w:rsidRPr="001633F1">
          <w:rPr>
            <w:rFonts w:ascii="Times New Roman" w:hAnsi="Times New Roman"/>
          </w:rPr>
          <w:fldChar w:fldCharType="begin"/>
        </w:r>
        <w:r w:rsidRPr="001633F1">
          <w:rPr>
            <w:rFonts w:ascii="Times New Roman" w:hAnsi="Times New Roman"/>
          </w:rPr>
          <w:instrText xml:space="preserve"> PAGE   \* MERGEFORMAT </w:instrText>
        </w:r>
        <w:r w:rsidRPr="001633F1">
          <w:rPr>
            <w:rFonts w:ascii="Times New Roman" w:hAnsi="Times New Roman"/>
          </w:rPr>
          <w:fldChar w:fldCharType="separate"/>
        </w:r>
        <w:r w:rsidR="001615A8">
          <w:rPr>
            <w:rFonts w:ascii="Times New Roman" w:hAnsi="Times New Roman"/>
            <w:noProof/>
          </w:rPr>
          <w:t>38</w:t>
        </w:r>
        <w:r w:rsidRPr="001633F1">
          <w:rPr>
            <w:rFonts w:ascii="Times New Roman" w:hAnsi="Times New Roman"/>
            <w:noProof/>
          </w:rPr>
          <w:fldChar w:fldCharType="end"/>
        </w:r>
      </w:p>
    </w:sdtContent>
  </w:sdt>
  <w:p w:rsidR="00CC066B" w:rsidRPr="00E05767" w:rsidRDefault="00CC066B" w:rsidP="00E05767">
    <w:pPr>
      <w:pStyle w:val="aff3"/>
      <w:jc w:val="lef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A0" w:rsidRDefault="00E668A0">
      <w:r>
        <w:separator/>
      </w:r>
    </w:p>
  </w:footnote>
  <w:footnote w:type="continuationSeparator" w:id="0">
    <w:p w:rsidR="00E668A0" w:rsidRDefault="00E668A0">
      <w:r>
        <w:continuationSeparator/>
      </w:r>
    </w:p>
  </w:footnote>
  <w:footnote w:type="continuationNotice" w:id="1">
    <w:p w:rsidR="00E668A0" w:rsidRDefault="00E668A0">
      <w:pPr>
        <w:spacing w:before="0" w:after="0" w:line="240" w:lineRule="auto"/>
      </w:pPr>
    </w:p>
  </w:footnote>
  <w:footnote w:id="2">
    <w:p w:rsidR="00CC066B" w:rsidRPr="00ED0411" w:rsidRDefault="00CC066B" w:rsidP="006A62DF">
      <w:pPr>
        <w:pStyle w:val="af2"/>
        <w:rPr>
          <w:rFonts w:ascii="Times New Roman" w:hAnsi="Times New Roman"/>
          <w:sz w:val="20"/>
          <w:lang w:val="en-US"/>
        </w:rPr>
      </w:pPr>
      <w:r w:rsidRPr="001633F1">
        <w:rPr>
          <w:rStyle w:val="af1"/>
        </w:rPr>
        <w:footnoteRef/>
      </w:r>
      <w:r w:rsidRPr="001633F1">
        <w:rPr>
          <w:lang w:val="en-US"/>
        </w:rPr>
        <w:t xml:space="preserve"> </w:t>
      </w:r>
      <w:r w:rsidRPr="001633F1">
        <w:rPr>
          <w:rFonts w:ascii="Times New Roman" w:hAnsi="Times New Roman"/>
          <w:i/>
          <w:sz w:val="20"/>
          <w:lang w:val="sl-SI"/>
        </w:rPr>
        <w:t>Source:</w:t>
      </w:r>
      <w:r w:rsidRPr="001633F1">
        <w:rPr>
          <w:rFonts w:ascii="Times New Roman" w:hAnsi="Times New Roman"/>
          <w:sz w:val="20"/>
          <w:lang w:val="sl-SI"/>
        </w:rPr>
        <w:t xml:space="preserve"> National Bureau of Statistics. The energy balance does not cover </w:t>
      </w:r>
      <w:r w:rsidRPr="001633F1">
        <w:rPr>
          <w:rFonts w:ascii="Times New Roman" w:hAnsi="Times New Roman"/>
          <w:color w:val="000000"/>
          <w:sz w:val="20"/>
          <w:lang w:val="en-US" w:eastAsia="ru-RU"/>
        </w:rPr>
        <w:t>the left bank of Moldova (Transnistria)</w:t>
      </w:r>
      <w:r w:rsidRPr="001633F1">
        <w:rPr>
          <w:rFonts w:ascii="Times New Roman" w:hAnsi="Times New Roman"/>
          <w:sz w:val="20"/>
          <w:lang w:val="sl-SI"/>
        </w:rPr>
        <w:t>.</w:t>
      </w:r>
    </w:p>
  </w:footnote>
  <w:footnote w:id="3">
    <w:p w:rsidR="00CC066B" w:rsidRPr="005A0550" w:rsidRDefault="00CC066B" w:rsidP="00C94931">
      <w:pPr>
        <w:pStyle w:val="af2"/>
        <w:rPr>
          <w:lang w:val="en-US"/>
        </w:rPr>
      </w:pPr>
      <w:r w:rsidRPr="00ED0411">
        <w:rPr>
          <w:rStyle w:val="af1"/>
        </w:rPr>
        <w:footnoteRef/>
      </w:r>
      <w:r w:rsidRPr="00ED0411">
        <w:rPr>
          <w:rFonts w:ascii="Times New Roman" w:hAnsi="Times New Roman"/>
          <w:sz w:val="20"/>
          <w:lang w:val="en-US"/>
        </w:rPr>
        <w:t xml:space="preserve"> </w:t>
      </w:r>
      <w:r w:rsidRPr="00ED0411">
        <w:rPr>
          <w:rFonts w:ascii="Times New Roman" w:hAnsi="Times New Roman"/>
          <w:sz w:val="20"/>
          <w:lang w:val="sl-SI"/>
        </w:rPr>
        <w:t>Denotes gross inland energy consumption including energy used in transformations (e.g. power plants, CHPs etc.), losses of energy transportation systems to final customers and final energy consumption.</w:t>
      </w:r>
    </w:p>
  </w:footnote>
  <w:footnote w:id="4">
    <w:p w:rsidR="00CC066B" w:rsidRPr="001633F1" w:rsidRDefault="00CC066B">
      <w:pPr>
        <w:pStyle w:val="af2"/>
        <w:rPr>
          <w:rFonts w:ascii="Times New Roman" w:hAnsi="Times New Roman"/>
          <w:sz w:val="20"/>
          <w:lang w:val="en-US"/>
        </w:rPr>
      </w:pPr>
      <w:r w:rsidRPr="001633F1">
        <w:rPr>
          <w:rStyle w:val="af1"/>
        </w:rPr>
        <w:footnoteRef/>
      </w:r>
      <w:r w:rsidRPr="001633F1">
        <w:rPr>
          <w:rFonts w:ascii="Times New Roman" w:hAnsi="Times New Roman"/>
          <w:sz w:val="20"/>
          <w:lang w:val="en-US"/>
        </w:rPr>
        <w:t xml:space="preserve"> </w:t>
      </w:r>
      <w:r w:rsidRPr="001633F1">
        <w:rPr>
          <w:rFonts w:ascii="Times New Roman" w:hAnsi="Times New Roman"/>
          <w:i/>
          <w:sz w:val="20"/>
          <w:lang w:val="en-US"/>
        </w:rPr>
        <w:t>Source:</w:t>
      </w:r>
      <w:r w:rsidRPr="001633F1">
        <w:rPr>
          <w:rFonts w:ascii="Times New Roman" w:hAnsi="Times New Roman"/>
          <w:sz w:val="20"/>
          <w:lang w:val="en-US"/>
        </w:rPr>
        <w:t xml:space="preserve"> NAER report, 2015</w:t>
      </w:r>
    </w:p>
  </w:footnote>
  <w:footnote w:id="5">
    <w:p w:rsidR="00CC066B" w:rsidRPr="005242F2" w:rsidRDefault="00CC066B" w:rsidP="000C739A">
      <w:pPr>
        <w:tabs>
          <w:tab w:val="left" w:pos="709"/>
        </w:tabs>
        <w:spacing w:after="0"/>
        <w:rPr>
          <w:rFonts w:ascii="Times New Roman" w:hAnsi="Times New Roman"/>
        </w:rPr>
      </w:pPr>
      <w:r w:rsidRPr="005242F2">
        <w:rPr>
          <w:rStyle w:val="af1"/>
        </w:rPr>
        <w:footnoteRef/>
      </w:r>
      <w:r w:rsidRPr="005242F2">
        <w:rPr>
          <w:rFonts w:ascii="Times New Roman" w:hAnsi="Times New Roman"/>
        </w:rPr>
        <w:t xml:space="preserve"> </w:t>
      </w:r>
      <w:r w:rsidRPr="005242F2">
        <w:rPr>
          <w:rFonts w:ascii="Times New Roman" w:hAnsi="Times New Roman"/>
          <w:color w:val="000000"/>
          <w:sz w:val="20"/>
          <w:lang w:val="en-US" w:eastAsia="ru-RU"/>
        </w:rPr>
        <w:t>The term “gas” in this section refers entirely to natural gas. Other gases that can be used in the gas sector supply chain (e.g. LNG, biogas, synthetic gases, various types of derived gases etc.) are not developed yet in the RoM, therefore not covered in the report.</w:t>
      </w:r>
    </w:p>
  </w:footnote>
  <w:footnote w:id="6">
    <w:p w:rsidR="00CC066B" w:rsidRPr="00433CDD" w:rsidRDefault="00CC066B" w:rsidP="000C739A">
      <w:pPr>
        <w:pStyle w:val="af2"/>
        <w:rPr>
          <w:rFonts w:ascii="Times New Roman" w:hAnsi="Times New Roman"/>
          <w:sz w:val="20"/>
          <w:lang w:val="en-US"/>
        </w:rPr>
      </w:pPr>
      <w:r w:rsidRPr="00433CDD">
        <w:rPr>
          <w:rStyle w:val="af1"/>
        </w:rPr>
        <w:footnoteRef/>
      </w:r>
      <w:r w:rsidRPr="00433CDD">
        <w:rPr>
          <w:rFonts w:ascii="Times New Roman" w:hAnsi="Times New Roman"/>
          <w:sz w:val="20"/>
          <w:lang w:val="en-US"/>
        </w:rPr>
        <w:t xml:space="preserve"> B</w:t>
      </w:r>
      <w:r w:rsidRPr="00433CDD">
        <w:rPr>
          <w:rFonts w:ascii="Times New Roman" w:hAnsi="Times New Roman"/>
          <w:sz w:val="20"/>
          <w:lang w:val="en-US" w:eastAsia="ru-RU"/>
        </w:rPr>
        <w:t>ased on Decision D/2012/04/MC-EnC</w:t>
      </w:r>
      <w:r w:rsidRPr="00433CDD">
        <w:rPr>
          <w:rFonts w:ascii="Times New Roman" w:hAnsi="Times New Roman"/>
          <w:sz w:val="20"/>
          <w:u w:val="single"/>
          <w:lang w:val="en-US" w:eastAsia="ru-RU"/>
        </w:rPr>
        <w:t>, Moldova achieved derogation on postponement of implementation of Article 9 of Directive 2009/73/EC by 1 January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66B" w:rsidRPr="00E05767" w:rsidRDefault="00CC066B" w:rsidP="00E05767">
    <w:pPr>
      <w:pStyle w:val="aff1"/>
      <w:jc w:val="center"/>
      <w:rPr>
        <w:b/>
        <w:sz w:val="20"/>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29.9pt" o:bullet="t">
        <v:imagedata r:id="rId1" o:title="newarrow"/>
      </v:shape>
    </w:pict>
  </w:numPicBullet>
  <w:abstractNum w:abstractNumId="0">
    <w:nsid w:val="0000001A"/>
    <w:multiLevelType w:val="multilevel"/>
    <w:tmpl w:val="0000001A"/>
    <w:name w:val="WW8Num2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1C"/>
    <w:multiLevelType w:val="multilevel"/>
    <w:tmpl w:val="0000001C"/>
    <w:name w:val="WW8Num2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
    <w:nsid w:val="00000023"/>
    <w:multiLevelType w:val="multilevel"/>
    <w:tmpl w:val="00000023"/>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4">
    <w:nsid w:val="017469E4"/>
    <w:multiLevelType w:val="hybridMultilevel"/>
    <w:tmpl w:val="67F46E4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87236"/>
    <w:multiLevelType w:val="hybridMultilevel"/>
    <w:tmpl w:val="A144360A"/>
    <w:lvl w:ilvl="0" w:tplc="541412EE">
      <w:start w:val="4"/>
      <w:numFmt w:val="decimal"/>
      <w:lvlText w:val="%1."/>
      <w:lvlJc w:val="left"/>
      <w:pPr>
        <w:ind w:left="1077" w:hanging="360"/>
      </w:pPr>
      <w:rPr>
        <w:rFonts w:hint="default"/>
      </w:r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6">
    <w:nsid w:val="0B5323DF"/>
    <w:multiLevelType w:val="hybridMultilevel"/>
    <w:tmpl w:val="1BC48BD4"/>
    <w:lvl w:ilvl="0" w:tplc="B2BC5B54">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442770"/>
    <w:multiLevelType w:val="hybridMultilevel"/>
    <w:tmpl w:val="A296F4D8"/>
    <w:lvl w:ilvl="0" w:tplc="848EC764">
      <w:start w:val="1"/>
      <w:numFmt w:val="lowerLetter"/>
      <w:lvlText w:val="%1)"/>
      <w:lvlJc w:val="left"/>
      <w:pPr>
        <w:tabs>
          <w:tab w:val="num" w:pos="1287"/>
        </w:tabs>
        <w:ind w:left="1287" w:hanging="360"/>
      </w:pPr>
      <w:rPr>
        <w:rFonts w:ascii="Times New Roman" w:eastAsia="Times New Roman" w:hAnsi="Times New Roman" w:cs="Times New Roman"/>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4F81BD" w:themeColor="accent1"/>
      </w:rPr>
    </w:lvl>
    <w:lvl w:ilvl="2">
      <w:start w:val="1"/>
      <w:numFmt w:val="bullet"/>
      <w:lvlText w:val="·"/>
      <w:lvlJc w:val="left"/>
      <w:pPr>
        <w:ind w:left="1224" w:hanging="173"/>
      </w:pPr>
      <w:rPr>
        <w:rFonts w:ascii="Vrinda" w:hAnsi="Vrinda" w:hint="default"/>
        <w:color w:val="4F81BD" w:themeColor="accent1"/>
        <w:u w:color="4F81B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16B42726"/>
    <w:multiLevelType w:val="hybridMultilevel"/>
    <w:tmpl w:val="D7741482"/>
    <w:lvl w:ilvl="0" w:tplc="3A74DD5C">
      <w:start w:val="1"/>
      <w:numFmt w:val="lowerLetter"/>
      <w:lvlText w:val="%1)"/>
      <w:lvlJc w:val="left"/>
      <w:pPr>
        <w:tabs>
          <w:tab w:val="num" w:pos="786"/>
        </w:tabs>
        <w:ind w:left="786"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9A2197"/>
    <w:multiLevelType w:val="hybridMultilevel"/>
    <w:tmpl w:val="869A3FFA"/>
    <w:lvl w:ilvl="0" w:tplc="A532DDBE">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B46DEB"/>
    <w:multiLevelType w:val="multilevel"/>
    <w:tmpl w:val="22EAE3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9E76DD6"/>
    <w:multiLevelType w:val="hybridMultilevel"/>
    <w:tmpl w:val="50205FE2"/>
    <w:lvl w:ilvl="0" w:tplc="BF801BEC">
      <w:start w:val="1"/>
      <w:numFmt w:val="lowerLetter"/>
      <w:lvlText w:val="%1)"/>
      <w:lvlJc w:val="left"/>
      <w:pPr>
        <w:ind w:left="1140" w:hanging="360"/>
      </w:pPr>
      <w:rPr>
        <w:rFonts w:ascii="Times New Roman" w:eastAsia="Times New Roman" w:hAnsi="Times New Roman" w:cs="Times New Roman"/>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
    <w:nsid w:val="1A196AC3"/>
    <w:multiLevelType w:val="multilevel"/>
    <w:tmpl w:val="0638F290"/>
    <w:lvl w:ilvl="0">
      <w:start w:val="1"/>
      <w:numFmt w:val="decimal"/>
      <w:lvlText w:val="%1"/>
      <w:lvlJc w:val="left"/>
      <w:pPr>
        <w:ind w:left="525" w:hanging="525"/>
      </w:pPr>
      <w:rPr>
        <w:rFonts w:hint="default"/>
      </w:rPr>
    </w:lvl>
    <w:lvl w:ilvl="1">
      <w:start w:val="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nsid w:val="1BBF2832"/>
    <w:multiLevelType w:val="hybridMultilevel"/>
    <w:tmpl w:val="88DE484E"/>
    <w:lvl w:ilvl="0" w:tplc="3AA057C2">
      <w:start w:val="1"/>
      <w:numFmt w:val="lowerLetter"/>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D167BCE"/>
    <w:multiLevelType w:val="hybridMultilevel"/>
    <w:tmpl w:val="46769A62"/>
    <w:lvl w:ilvl="0" w:tplc="4AECAB5C">
      <w:start w:val="1"/>
      <w:numFmt w:val="decimal"/>
      <w:pStyle w:val="Exnblist"/>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7E41EE3"/>
    <w:multiLevelType w:val="hybridMultilevel"/>
    <w:tmpl w:val="8D16F16A"/>
    <w:lvl w:ilvl="0" w:tplc="04190005">
      <w:start w:val="1"/>
      <w:numFmt w:val="bullet"/>
      <w:pStyle w:val="StyleJustified1"/>
      <w:lvlText w:val=""/>
      <w:lvlJc w:val="left"/>
      <w:pPr>
        <w:tabs>
          <w:tab w:val="num" w:pos="1260"/>
        </w:tabs>
        <w:ind w:left="1260" w:hanging="360"/>
      </w:pPr>
      <w:rPr>
        <w:rFonts w:ascii="Wingdings" w:hAnsi="Wingdings" w:hint="default"/>
      </w:rPr>
    </w:lvl>
    <w:lvl w:ilvl="1" w:tplc="FC5ACABA">
      <w:numFmt w:val="bullet"/>
      <w:lvlText w:val="-"/>
      <w:lvlJc w:val="left"/>
      <w:pPr>
        <w:tabs>
          <w:tab w:val="num" w:pos="2294"/>
        </w:tabs>
        <w:ind w:left="2294" w:hanging="675"/>
      </w:pPr>
      <w:rPr>
        <w:rFonts w:ascii="Times New Roman" w:eastAsia="Times New Roman" w:hAnsi="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281261E3"/>
    <w:multiLevelType w:val="multilevel"/>
    <w:tmpl w:val="D336780E"/>
    <w:lvl w:ilvl="0">
      <w:start w:val="1"/>
      <w:numFmt w:val="decimal"/>
      <w:pStyle w:val="4"/>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a"/>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1092DD1"/>
    <w:multiLevelType w:val="hybridMultilevel"/>
    <w:tmpl w:val="9B1859BA"/>
    <w:lvl w:ilvl="0" w:tplc="8B081DEC">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9">
    <w:nsid w:val="4668341E"/>
    <w:multiLevelType w:val="hybridMultilevel"/>
    <w:tmpl w:val="C25E176A"/>
    <w:lvl w:ilvl="0" w:tplc="9A2270DA">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3D3F65"/>
    <w:multiLevelType w:val="multilevel"/>
    <w:tmpl w:val="8B943D68"/>
    <w:lvl w:ilvl="0">
      <w:start w:val="1"/>
      <w:numFmt w:val="decimal"/>
      <w:lvlText w:val="%1"/>
      <w:lvlJc w:val="left"/>
      <w:pPr>
        <w:ind w:left="525" w:hanging="525"/>
      </w:pPr>
      <w:rPr>
        <w:rFonts w:hint="default"/>
      </w:rPr>
    </w:lvl>
    <w:lvl w:ilvl="1">
      <w:start w:val="4"/>
      <w:numFmt w:val="decimal"/>
      <w:lvlText w:val="%1.%2"/>
      <w:lvlJc w:val="left"/>
      <w:pPr>
        <w:ind w:left="667" w:hanging="52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4C1056BD"/>
    <w:multiLevelType w:val="multilevel"/>
    <w:tmpl w:val="66D4576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2">
    <w:nsid w:val="4C6806C0"/>
    <w:multiLevelType w:val="multilevel"/>
    <w:tmpl w:val="C762A268"/>
    <w:lvl w:ilvl="0">
      <w:start w:val="2"/>
      <w:numFmt w:val="decimal"/>
      <w:pStyle w:val="1"/>
      <w:lvlText w:val="%1"/>
      <w:lvlJc w:val="left"/>
      <w:pPr>
        <w:tabs>
          <w:tab w:val="num" w:pos="851"/>
        </w:tabs>
        <w:ind w:left="851" w:hanging="567"/>
      </w:pPr>
      <w:rPr>
        <w:rFonts w:cs="Times New Roman" w:hint="default"/>
        <w:lang w:val="en-US"/>
      </w:rPr>
    </w:lvl>
    <w:lvl w:ilvl="1">
      <w:start w:val="1"/>
      <w:numFmt w:val="decimal"/>
      <w:pStyle w:val="2"/>
      <w:lvlText w:val="%1.%2"/>
      <w:lvlJc w:val="left"/>
      <w:pPr>
        <w:tabs>
          <w:tab w:val="num" w:pos="1304"/>
        </w:tabs>
        <w:ind w:left="1305" w:hanging="738"/>
      </w:pPr>
      <w:rPr>
        <w:rFonts w:cs="Times New Roman" w:hint="default"/>
      </w:rPr>
    </w:lvl>
    <w:lvl w:ilvl="2">
      <w:start w:val="1"/>
      <w:numFmt w:val="decimal"/>
      <w:pStyle w:val="3"/>
      <w:lvlText w:val="%1.%2.%3"/>
      <w:lvlJc w:val="left"/>
      <w:pPr>
        <w:tabs>
          <w:tab w:val="num" w:pos="1419"/>
        </w:tabs>
        <w:ind w:left="1419" w:hanging="1135"/>
      </w:pPr>
      <w:rPr>
        <w:rFonts w:cs="Times New Roman" w:hint="default"/>
        <w:b/>
      </w:rPr>
    </w:lvl>
    <w:lvl w:ilvl="3">
      <w:start w:val="1"/>
      <w:numFmt w:val="decimal"/>
      <w:pStyle w:val="40"/>
      <w:lvlText w:val="%1.%2.%3.%4."/>
      <w:lvlJc w:val="left"/>
      <w:pPr>
        <w:tabs>
          <w:tab w:val="num" w:pos="1559"/>
        </w:tabs>
        <w:ind w:left="1559" w:hanging="648"/>
      </w:pPr>
      <w:rPr>
        <w:rFonts w:cs="Times New Roman" w:hint="default"/>
      </w:rPr>
    </w:lvl>
    <w:lvl w:ilvl="4">
      <w:start w:val="1"/>
      <w:numFmt w:val="decimal"/>
      <w:lvlText w:val="%1.%2.%3.%4.%5."/>
      <w:lvlJc w:val="left"/>
      <w:pPr>
        <w:tabs>
          <w:tab w:val="num" w:pos="2063"/>
        </w:tabs>
        <w:ind w:left="2063" w:hanging="792"/>
      </w:pPr>
      <w:rPr>
        <w:rFonts w:cs="Times New Roman" w:hint="default"/>
      </w:rPr>
    </w:lvl>
    <w:lvl w:ilvl="5">
      <w:start w:val="1"/>
      <w:numFmt w:val="decimal"/>
      <w:lvlText w:val="%1.%2.%3.%4.%5.%6."/>
      <w:lvlJc w:val="left"/>
      <w:pPr>
        <w:tabs>
          <w:tab w:val="num" w:pos="2567"/>
        </w:tabs>
        <w:ind w:left="2567" w:hanging="936"/>
      </w:pPr>
      <w:rPr>
        <w:rFonts w:cs="Times New Roman" w:hint="default"/>
      </w:rPr>
    </w:lvl>
    <w:lvl w:ilvl="6">
      <w:start w:val="1"/>
      <w:numFmt w:val="decimal"/>
      <w:lvlText w:val="%1.%2.%3.%4.%5.%6.%7."/>
      <w:lvlJc w:val="left"/>
      <w:pPr>
        <w:tabs>
          <w:tab w:val="num" w:pos="3071"/>
        </w:tabs>
        <w:ind w:left="3071" w:hanging="1080"/>
      </w:pPr>
      <w:rPr>
        <w:rFonts w:cs="Times New Roman" w:hint="default"/>
      </w:rPr>
    </w:lvl>
    <w:lvl w:ilvl="7">
      <w:start w:val="1"/>
      <w:numFmt w:val="decimal"/>
      <w:lvlText w:val="%1.%2.%3.%4.%5.%6.%7.%8."/>
      <w:lvlJc w:val="left"/>
      <w:pPr>
        <w:tabs>
          <w:tab w:val="num" w:pos="3575"/>
        </w:tabs>
        <w:ind w:left="3575" w:hanging="1224"/>
      </w:pPr>
      <w:rPr>
        <w:rFonts w:cs="Times New Roman" w:hint="default"/>
      </w:rPr>
    </w:lvl>
    <w:lvl w:ilvl="8">
      <w:start w:val="1"/>
      <w:numFmt w:val="decimal"/>
      <w:lvlText w:val="%1.%2.%3.%4.%5.%6.%7.%8.%9."/>
      <w:lvlJc w:val="left"/>
      <w:pPr>
        <w:tabs>
          <w:tab w:val="num" w:pos="4151"/>
        </w:tabs>
        <w:ind w:left="4151" w:hanging="1440"/>
      </w:pPr>
      <w:rPr>
        <w:rFonts w:cs="Times New Roman" w:hint="default"/>
      </w:rPr>
    </w:lvl>
  </w:abstractNum>
  <w:abstractNum w:abstractNumId="23">
    <w:nsid w:val="4F2D30DC"/>
    <w:multiLevelType w:val="hybridMultilevel"/>
    <w:tmpl w:val="39420876"/>
    <w:lvl w:ilvl="0" w:tplc="AC6A0C96">
      <w:start w:val="1"/>
      <w:numFmt w:val="lowerLetter"/>
      <w:lvlText w:val="%1)"/>
      <w:lvlJc w:val="left"/>
      <w:pPr>
        <w:ind w:left="930" w:hanging="360"/>
      </w:pPr>
      <w:rPr>
        <w:rFonts w:cs="Arial" w:hint="default"/>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24">
    <w:nsid w:val="4F8D275D"/>
    <w:multiLevelType w:val="hybridMultilevel"/>
    <w:tmpl w:val="974CE6C6"/>
    <w:lvl w:ilvl="0" w:tplc="EC72737C">
      <w:start w:val="1"/>
      <w:numFmt w:val="decimal"/>
      <w:lvlText w:val="%1."/>
      <w:lvlJc w:val="left"/>
      <w:pPr>
        <w:ind w:left="720" w:hanging="360"/>
      </w:pPr>
      <w:rPr>
        <w:rFonts w:hint="default"/>
        <w:b/>
      </w:rPr>
    </w:lvl>
    <w:lvl w:ilvl="1" w:tplc="40268582">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8A2DA9"/>
    <w:multiLevelType w:val="hybridMultilevel"/>
    <w:tmpl w:val="EDF470B2"/>
    <w:lvl w:ilvl="0" w:tplc="08090001">
      <w:start w:val="1"/>
      <w:numFmt w:val="bullet"/>
      <w:lvlText w:val=""/>
      <w:lvlJc w:val="left"/>
      <w:pPr>
        <w:ind w:left="720" w:hanging="360"/>
      </w:pPr>
      <w:rPr>
        <w:rFonts w:ascii="Symbol" w:hAnsi="Symbol" w:hint="default"/>
      </w:rPr>
    </w:lvl>
    <w:lvl w:ilvl="1" w:tplc="E4C4C1A0">
      <w:start w:val="1"/>
      <w:numFmt w:val="lowerLetter"/>
      <w:lvlText w:val="%2)"/>
      <w:lvlJc w:val="left"/>
      <w:pPr>
        <w:ind w:left="1440" w:hanging="360"/>
      </w:pPr>
      <w:rPr>
        <w:rFonts w:ascii="Times New Roman" w:eastAsia="Times New Roman" w:hAnsi="Times New Roman" w:cs="Times New Roman"/>
      </w:rPr>
    </w:lvl>
    <w:lvl w:ilvl="2" w:tplc="A3E4F38A">
      <w:start w:val="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11609B"/>
    <w:multiLevelType w:val="hybridMultilevel"/>
    <w:tmpl w:val="93F8F4E0"/>
    <w:lvl w:ilvl="0" w:tplc="BE8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C66786"/>
    <w:multiLevelType w:val="hybridMultilevel"/>
    <w:tmpl w:val="8A5C7FE6"/>
    <w:lvl w:ilvl="0" w:tplc="041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8">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31849B"/>
        <w:sz w:val="28"/>
        <w:u w:color="993366"/>
      </w:rPr>
    </w:lvl>
    <w:lvl w:ilvl="1" w:tplc="75CEEBE4">
      <w:start w:val="1"/>
      <w:numFmt w:val="bullet"/>
      <w:lvlText w:val=""/>
      <w:lvlJc w:val="left"/>
      <w:pPr>
        <w:ind w:left="1080" w:hanging="360"/>
      </w:pPr>
      <w:rPr>
        <w:rFonts w:ascii="Symbol" w:hAnsi="Symbol" w:hint="default"/>
        <w:color w:val="365F91"/>
      </w:rPr>
    </w:lvl>
    <w:lvl w:ilvl="2" w:tplc="1CE4A966">
      <w:start w:val="1"/>
      <w:numFmt w:val="bullet"/>
      <w:lvlText w:val="-"/>
      <w:lvlJc w:val="left"/>
      <w:pPr>
        <w:ind w:left="1800" w:hanging="360"/>
      </w:pPr>
      <w:rPr>
        <w:rFonts w:ascii="Courier New" w:hAnsi="Courier New" w:hint="default"/>
        <w:b/>
        <w:i w:val="0"/>
        <w:color w:val="365F91"/>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29">
    <w:nsid w:val="5A2507D4"/>
    <w:multiLevelType w:val="hybridMultilevel"/>
    <w:tmpl w:val="7736CFDC"/>
    <w:lvl w:ilvl="0" w:tplc="DF545494">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nsid w:val="5A4B3FF3"/>
    <w:multiLevelType w:val="hybridMultilevel"/>
    <w:tmpl w:val="DAF8E096"/>
    <w:lvl w:ilvl="0" w:tplc="9D5C8028">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05104B"/>
    <w:multiLevelType w:val="hybridMultilevel"/>
    <w:tmpl w:val="3036CDAA"/>
    <w:lvl w:ilvl="0" w:tplc="9EA6B29C">
      <w:start w:val="1"/>
      <w:numFmt w:val="lowerLetter"/>
      <w:lvlText w:val="%1)"/>
      <w:lvlJc w:val="left"/>
      <w:pPr>
        <w:ind w:left="930" w:hanging="360"/>
      </w:pPr>
      <w:rPr>
        <w:rFonts w:ascii="Times New Roman" w:eastAsia="Times New Roman" w:hAnsi="Times New Roman" w:cs="Times New Roman"/>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32">
    <w:nsid w:val="603C2CD9"/>
    <w:multiLevelType w:val="multilevel"/>
    <w:tmpl w:val="636E10EC"/>
    <w:lvl w:ilvl="0">
      <w:start w:val="1"/>
      <w:numFmt w:val="decimal"/>
      <w:pStyle w:val="ExTBNblist"/>
      <w:lvlText w:val="%1."/>
      <w:lvlJc w:val="left"/>
      <w:pPr>
        <w:ind w:left="360" w:hanging="360"/>
      </w:pPr>
      <w:rPr>
        <w:rFonts w:cs="Times New Roman" w:hint="default"/>
        <w:color w:val="auto"/>
      </w:rPr>
    </w:lvl>
    <w:lvl w:ilvl="1">
      <w:start w:val="1"/>
      <w:numFmt w:val="lowerLetter"/>
      <w:lvlText w:val="%2."/>
      <w:lvlJc w:val="left"/>
      <w:pPr>
        <w:ind w:left="1077" w:hanging="340"/>
      </w:pPr>
      <w:rPr>
        <w:rFonts w:cs="Times New Roman" w:hint="default"/>
      </w:rPr>
    </w:lvl>
    <w:lvl w:ilvl="2">
      <w:start w:val="1"/>
      <w:numFmt w:val="lowerRoman"/>
      <w:lvlText w:val="%3."/>
      <w:lvlJc w:val="right"/>
      <w:pPr>
        <w:ind w:left="1814" w:hanging="283"/>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nsid w:val="618877E3"/>
    <w:multiLevelType w:val="multilevel"/>
    <w:tmpl w:val="EE04A28E"/>
    <w:lvl w:ilvl="0">
      <w:start w:val="1"/>
      <w:numFmt w:val="upperRoman"/>
      <w:lvlText w:val="%1."/>
      <w:lvlJc w:val="left"/>
      <w:pPr>
        <w:ind w:left="1080" w:hanging="72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BB729B5"/>
    <w:multiLevelType w:val="multilevel"/>
    <w:tmpl w:val="93EA0FF0"/>
    <w:lvl w:ilvl="0">
      <w:start w:val="1"/>
      <w:numFmt w:val="decimal"/>
      <w:lvlText w:val="%1"/>
      <w:lvlJc w:val="left"/>
      <w:pPr>
        <w:ind w:left="480" w:hanging="480"/>
      </w:pPr>
      <w:rPr>
        <w:rFonts w:hint="default"/>
      </w:rPr>
    </w:lvl>
    <w:lvl w:ilvl="1">
      <w:start w:val="5"/>
      <w:numFmt w:val="decimal"/>
      <w:lvlText w:val="%1.%2"/>
      <w:lvlJc w:val="left"/>
      <w:pPr>
        <w:ind w:left="510" w:hanging="480"/>
      </w:pPr>
      <w:rPr>
        <w:rFonts w:hint="default"/>
      </w:rPr>
    </w:lvl>
    <w:lvl w:ilvl="2">
      <w:start w:val="6"/>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5">
    <w:nsid w:val="6D5E0F14"/>
    <w:multiLevelType w:val="hybridMultilevel"/>
    <w:tmpl w:val="D5DACE94"/>
    <w:lvl w:ilvl="0" w:tplc="80D85186">
      <w:start w:val="1"/>
      <w:numFmt w:val="bullet"/>
      <w:pStyle w:val="ExTBbullets"/>
      <w:lvlText w:val=""/>
      <w:lvlJc w:val="left"/>
      <w:pPr>
        <w:ind w:left="360" w:hanging="360"/>
      </w:pPr>
      <w:rPr>
        <w:rFonts w:ascii="Wingdings" w:hAnsi="Wingdings" w:hint="default"/>
        <w:color w:val="31849B"/>
        <w:u w:color="31849B"/>
      </w:rPr>
    </w:lvl>
    <w:lvl w:ilvl="1" w:tplc="98403C14" w:tentative="1">
      <w:start w:val="1"/>
      <w:numFmt w:val="bullet"/>
      <w:lvlText w:val="o"/>
      <w:lvlJc w:val="left"/>
      <w:pPr>
        <w:ind w:left="1080" w:hanging="360"/>
      </w:pPr>
      <w:rPr>
        <w:rFonts w:ascii="Courier New" w:hAnsi="Courier New" w:hint="default"/>
      </w:rPr>
    </w:lvl>
    <w:lvl w:ilvl="2" w:tplc="5994EB36" w:tentative="1">
      <w:start w:val="1"/>
      <w:numFmt w:val="bullet"/>
      <w:lvlText w:val=""/>
      <w:lvlJc w:val="left"/>
      <w:pPr>
        <w:ind w:left="1800" w:hanging="360"/>
      </w:pPr>
      <w:rPr>
        <w:rFonts w:ascii="Wingdings" w:hAnsi="Wingdings" w:hint="default"/>
      </w:rPr>
    </w:lvl>
    <w:lvl w:ilvl="3" w:tplc="FABE1454" w:tentative="1">
      <w:start w:val="1"/>
      <w:numFmt w:val="bullet"/>
      <w:lvlText w:val=""/>
      <w:lvlJc w:val="left"/>
      <w:pPr>
        <w:ind w:left="2520" w:hanging="360"/>
      </w:pPr>
      <w:rPr>
        <w:rFonts w:ascii="Symbol" w:hAnsi="Symbol" w:hint="default"/>
      </w:rPr>
    </w:lvl>
    <w:lvl w:ilvl="4" w:tplc="26981184" w:tentative="1">
      <w:start w:val="1"/>
      <w:numFmt w:val="bullet"/>
      <w:lvlText w:val="o"/>
      <w:lvlJc w:val="left"/>
      <w:pPr>
        <w:ind w:left="3240" w:hanging="360"/>
      </w:pPr>
      <w:rPr>
        <w:rFonts w:ascii="Courier New" w:hAnsi="Courier New" w:hint="default"/>
      </w:rPr>
    </w:lvl>
    <w:lvl w:ilvl="5" w:tplc="42C04D10" w:tentative="1">
      <w:start w:val="1"/>
      <w:numFmt w:val="bullet"/>
      <w:lvlText w:val=""/>
      <w:lvlJc w:val="left"/>
      <w:pPr>
        <w:ind w:left="3960" w:hanging="360"/>
      </w:pPr>
      <w:rPr>
        <w:rFonts w:ascii="Wingdings" w:hAnsi="Wingdings" w:hint="default"/>
      </w:rPr>
    </w:lvl>
    <w:lvl w:ilvl="6" w:tplc="DE563648" w:tentative="1">
      <w:start w:val="1"/>
      <w:numFmt w:val="bullet"/>
      <w:lvlText w:val=""/>
      <w:lvlJc w:val="left"/>
      <w:pPr>
        <w:ind w:left="4680" w:hanging="360"/>
      </w:pPr>
      <w:rPr>
        <w:rFonts w:ascii="Symbol" w:hAnsi="Symbol" w:hint="default"/>
      </w:rPr>
    </w:lvl>
    <w:lvl w:ilvl="7" w:tplc="ED84A8FA" w:tentative="1">
      <w:start w:val="1"/>
      <w:numFmt w:val="bullet"/>
      <w:lvlText w:val="o"/>
      <w:lvlJc w:val="left"/>
      <w:pPr>
        <w:ind w:left="5400" w:hanging="360"/>
      </w:pPr>
      <w:rPr>
        <w:rFonts w:ascii="Courier New" w:hAnsi="Courier New" w:hint="default"/>
      </w:rPr>
    </w:lvl>
    <w:lvl w:ilvl="8" w:tplc="F6B88FD2" w:tentative="1">
      <w:start w:val="1"/>
      <w:numFmt w:val="bullet"/>
      <w:lvlText w:val=""/>
      <w:lvlJc w:val="left"/>
      <w:pPr>
        <w:ind w:left="6120" w:hanging="360"/>
      </w:pPr>
      <w:rPr>
        <w:rFonts w:ascii="Wingdings" w:hAnsi="Wingdings" w:hint="default"/>
      </w:rPr>
    </w:lvl>
  </w:abstractNum>
  <w:abstractNum w:abstractNumId="36">
    <w:nsid w:val="71A636D2"/>
    <w:multiLevelType w:val="multilevel"/>
    <w:tmpl w:val="901E35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946BD7"/>
    <w:multiLevelType w:val="hybridMultilevel"/>
    <w:tmpl w:val="209C66CC"/>
    <w:lvl w:ilvl="0" w:tplc="3670F378">
      <w:start w:val="1"/>
      <w:numFmt w:val="lowerLetter"/>
      <w:lvlText w:val="%1)"/>
      <w:lvlJc w:val="left"/>
      <w:pPr>
        <w:ind w:left="720" w:hanging="360"/>
      </w:pPr>
      <w:rPr>
        <w:rFonts w:ascii="Times New Roman" w:eastAsia="Times New Roman" w:hAnsi="Times New Roman" w:cs="Times New Roman"/>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360B63"/>
    <w:multiLevelType w:val="hybridMultilevel"/>
    <w:tmpl w:val="4EAC8D1E"/>
    <w:lvl w:ilvl="0" w:tplc="558A087E">
      <w:start w:val="1"/>
      <w:numFmt w:val="lowerLetter"/>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5E1607"/>
    <w:multiLevelType w:val="hybridMultilevel"/>
    <w:tmpl w:val="98825F18"/>
    <w:lvl w:ilvl="0" w:tplc="B038FA82">
      <w:start w:val="1"/>
      <w:numFmt w:val="lowerLetter"/>
      <w:lvlText w:val="%1)"/>
      <w:lvlJc w:val="left"/>
      <w:pPr>
        <w:ind w:left="720" w:hanging="360"/>
      </w:pPr>
      <w:rPr>
        <w:rFonts w:ascii="Times New Roman" w:eastAsia="Times New Roman"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695122B"/>
    <w:multiLevelType w:val="hybridMultilevel"/>
    <w:tmpl w:val="B30EB2B6"/>
    <w:lvl w:ilvl="0" w:tplc="8C74B57C">
      <w:start w:val="1"/>
      <w:numFmt w:val="lowerLetter"/>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74853CD"/>
    <w:multiLevelType w:val="multilevel"/>
    <w:tmpl w:val="53008716"/>
    <w:lvl w:ilvl="0">
      <w:start w:val="16"/>
      <w:numFmt w:val="decimal"/>
      <w:lvlText w:val="%1."/>
      <w:lvlJc w:val="left"/>
      <w:pPr>
        <w:ind w:left="480" w:hanging="480"/>
      </w:pPr>
      <w:rPr>
        <w:rFonts w:hint="default"/>
      </w:rPr>
    </w:lvl>
    <w:lvl w:ilvl="1">
      <w:start w:val="4"/>
      <w:numFmt w:val="decimal"/>
      <w:lvlText w:val="%1.%2."/>
      <w:lvlJc w:val="left"/>
      <w:pPr>
        <w:ind w:left="764"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8A363D"/>
    <w:multiLevelType w:val="hybridMultilevel"/>
    <w:tmpl w:val="4B78C5FC"/>
    <w:lvl w:ilvl="0" w:tplc="08090001">
      <w:start w:val="1"/>
      <w:numFmt w:val="bullet"/>
      <w:lvlText w:val=""/>
      <w:lvlJc w:val="left"/>
      <w:pPr>
        <w:ind w:left="720" w:hanging="360"/>
      </w:pPr>
      <w:rPr>
        <w:rFonts w:ascii="Symbol" w:hAnsi="Symbol" w:hint="default"/>
      </w:rPr>
    </w:lvl>
    <w:lvl w:ilvl="1" w:tplc="FC72233C">
      <w:start w:val="1"/>
      <w:numFmt w:val="lowerLetter"/>
      <w:lvlText w:val="%2)"/>
      <w:lvlJc w:val="left"/>
      <w:pPr>
        <w:ind w:left="1440" w:hanging="360"/>
      </w:pPr>
      <w:rPr>
        <w:rFonts w:ascii="Times New Roman" w:eastAsia="Times New Roman" w:hAnsi="Times New Roman" w:cs="Times New Roman"/>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A13B4E"/>
    <w:multiLevelType w:val="multilevel"/>
    <w:tmpl w:val="9F58773E"/>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28"/>
  </w:num>
  <w:num w:numId="3">
    <w:abstractNumId w:val="21"/>
  </w:num>
  <w:num w:numId="4">
    <w:abstractNumId w:val="22"/>
  </w:num>
  <w:num w:numId="5">
    <w:abstractNumId w:val="35"/>
  </w:num>
  <w:num w:numId="6">
    <w:abstractNumId w:val="15"/>
  </w:num>
  <w:num w:numId="7">
    <w:abstractNumId w:val="27"/>
  </w:num>
  <w:num w:numId="8">
    <w:abstractNumId w:val="37"/>
  </w:num>
  <w:num w:numId="9">
    <w:abstractNumId w:val="19"/>
  </w:num>
  <w:num w:numId="10">
    <w:abstractNumId w:val="6"/>
  </w:num>
  <w:num w:numId="11">
    <w:abstractNumId w:val="9"/>
  </w:num>
  <w:num w:numId="12">
    <w:abstractNumId w:val="42"/>
  </w:num>
  <w:num w:numId="13">
    <w:abstractNumId w:val="30"/>
  </w:num>
  <w:num w:numId="14">
    <w:abstractNumId w:val="25"/>
  </w:num>
  <w:num w:numId="15">
    <w:abstractNumId w:val="14"/>
  </w:num>
  <w:num w:numId="16">
    <w:abstractNumId w:val="16"/>
  </w:num>
  <w:num w:numId="17">
    <w:abstractNumId w:val="7"/>
  </w:num>
  <w:num w:numId="18">
    <w:abstractNumId w:val="17"/>
  </w:num>
  <w:num w:numId="19">
    <w:abstractNumId w:val="18"/>
  </w:num>
  <w:num w:numId="20">
    <w:abstractNumId w:val="5"/>
  </w:num>
  <w:num w:numId="21">
    <w:abstractNumId w:val="29"/>
  </w:num>
  <w:num w:numId="22">
    <w:abstractNumId w:val="40"/>
  </w:num>
  <w:num w:numId="23">
    <w:abstractNumId w:val="12"/>
  </w:num>
  <w:num w:numId="24">
    <w:abstractNumId w:val="39"/>
  </w:num>
  <w:num w:numId="25">
    <w:abstractNumId w:val="31"/>
  </w:num>
  <w:num w:numId="26">
    <w:abstractNumId w:val="23"/>
  </w:num>
  <w:num w:numId="27">
    <w:abstractNumId w:val="22"/>
  </w:num>
  <w:num w:numId="28">
    <w:abstractNumId w:val="22"/>
    <w:lvlOverride w:ilvl="0">
      <w:startOverride w:val="2"/>
    </w:lvlOverride>
    <w:lvlOverride w:ilvl="1">
      <w:startOverride w:val="1"/>
    </w:lvlOverride>
  </w:num>
  <w:num w:numId="29">
    <w:abstractNumId w:val="22"/>
    <w:lvlOverride w:ilvl="0">
      <w:startOverride w:val="2"/>
    </w:lvlOverride>
    <w:lvlOverride w:ilvl="1">
      <w:startOverride w:val="8"/>
    </w:lvlOverride>
  </w:num>
  <w:num w:numId="30">
    <w:abstractNumId w:val="11"/>
  </w:num>
  <w:num w:numId="31">
    <w:abstractNumId w:val="20"/>
  </w:num>
  <w:num w:numId="32">
    <w:abstractNumId w:val="13"/>
  </w:num>
  <w:num w:numId="33">
    <w:abstractNumId w:val="8"/>
  </w:num>
  <w:num w:numId="34">
    <w:abstractNumId w:val="38"/>
  </w:num>
  <w:num w:numId="35">
    <w:abstractNumId w:val="26"/>
  </w:num>
  <w:num w:numId="36">
    <w:abstractNumId w:val="33"/>
  </w:num>
  <w:num w:numId="37">
    <w:abstractNumId w:val="43"/>
  </w:num>
  <w:num w:numId="38">
    <w:abstractNumId w:val="34"/>
  </w:num>
  <w:num w:numId="39">
    <w:abstractNumId w:val="36"/>
  </w:num>
  <w:num w:numId="40">
    <w:abstractNumId w:val="24"/>
  </w:num>
  <w:num w:numId="41">
    <w:abstractNumId w:val="4"/>
  </w:num>
  <w:num w:numId="42">
    <w:abstractNumId w:val="41"/>
  </w:num>
  <w:num w:numId="43">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hyphenationZone w:val="425"/>
  <w:doNotHyphenateCaps/>
  <w:characterSpacingControl w:val="doNotCompress"/>
  <w:doNotValidateAgainstSchema/>
  <w:doNotDemarcateInvalidXml/>
  <w:hdrShapeDefaults>
    <o:shapedefaults v:ext="edit" spidmax="2049" fillcolor="white">
      <v:fill color="white"/>
      <o:colormru v:ext="edit" colors="#00a249,#008e40,#fc0,green,#06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33E"/>
    <w:rsid w:val="00000120"/>
    <w:rsid w:val="000009C2"/>
    <w:rsid w:val="0000199A"/>
    <w:rsid w:val="00001AB9"/>
    <w:rsid w:val="00002D0B"/>
    <w:rsid w:val="000046B0"/>
    <w:rsid w:val="000047FF"/>
    <w:rsid w:val="000055F1"/>
    <w:rsid w:val="000060DF"/>
    <w:rsid w:val="00006667"/>
    <w:rsid w:val="000066B5"/>
    <w:rsid w:val="000066ED"/>
    <w:rsid w:val="00006941"/>
    <w:rsid w:val="00006C16"/>
    <w:rsid w:val="00007424"/>
    <w:rsid w:val="000103E9"/>
    <w:rsid w:val="0001157B"/>
    <w:rsid w:val="00011A26"/>
    <w:rsid w:val="00011D1E"/>
    <w:rsid w:val="0001210F"/>
    <w:rsid w:val="00012807"/>
    <w:rsid w:val="00012E23"/>
    <w:rsid w:val="00013B1A"/>
    <w:rsid w:val="00013B33"/>
    <w:rsid w:val="00013CA3"/>
    <w:rsid w:val="00014373"/>
    <w:rsid w:val="000144EE"/>
    <w:rsid w:val="00014D01"/>
    <w:rsid w:val="00014D8C"/>
    <w:rsid w:val="00015ADE"/>
    <w:rsid w:val="00015D97"/>
    <w:rsid w:val="000163C1"/>
    <w:rsid w:val="000166C8"/>
    <w:rsid w:val="00016D42"/>
    <w:rsid w:val="000173A3"/>
    <w:rsid w:val="00020390"/>
    <w:rsid w:val="00020630"/>
    <w:rsid w:val="00020715"/>
    <w:rsid w:val="00021558"/>
    <w:rsid w:val="000230C8"/>
    <w:rsid w:val="000235CE"/>
    <w:rsid w:val="00023C27"/>
    <w:rsid w:val="00024158"/>
    <w:rsid w:val="00024435"/>
    <w:rsid w:val="000245BD"/>
    <w:rsid w:val="00024C9B"/>
    <w:rsid w:val="00025D6A"/>
    <w:rsid w:val="00025EF3"/>
    <w:rsid w:val="00026B66"/>
    <w:rsid w:val="000306E4"/>
    <w:rsid w:val="00030904"/>
    <w:rsid w:val="00030B4E"/>
    <w:rsid w:val="00030B75"/>
    <w:rsid w:val="00030CEA"/>
    <w:rsid w:val="000314BC"/>
    <w:rsid w:val="0003235B"/>
    <w:rsid w:val="000337DC"/>
    <w:rsid w:val="00034909"/>
    <w:rsid w:val="00034EA7"/>
    <w:rsid w:val="00034F34"/>
    <w:rsid w:val="00035FE4"/>
    <w:rsid w:val="0003635B"/>
    <w:rsid w:val="00036398"/>
    <w:rsid w:val="00037773"/>
    <w:rsid w:val="000405CC"/>
    <w:rsid w:val="000407C6"/>
    <w:rsid w:val="00041C50"/>
    <w:rsid w:val="00041CF7"/>
    <w:rsid w:val="00043FCC"/>
    <w:rsid w:val="000441F5"/>
    <w:rsid w:val="00044AAB"/>
    <w:rsid w:val="00044D50"/>
    <w:rsid w:val="000451BB"/>
    <w:rsid w:val="00046904"/>
    <w:rsid w:val="00047587"/>
    <w:rsid w:val="00050044"/>
    <w:rsid w:val="00050866"/>
    <w:rsid w:val="00050941"/>
    <w:rsid w:val="00051050"/>
    <w:rsid w:val="00051287"/>
    <w:rsid w:val="00052B8A"/>
    <w:rsid w:val="00052CB6"/>
    <w:rsid w:val="0005338E"/>
    <w:rsid w:val="00054945"/>
    <w:rsid w:val="00054EA1"/>
    <w:rsid w:val="00055735"/>
    <w:rsid w:val="000557C6"/>
    <w:rsid w:val="00056352"/>
    <w:rsid w:val="0005707F"/>
    <w:rsid w:val="00057923"/>
    <w:rsid w:val="000607B3"/>
    <w:rsid w:val="00060A46"/>
    <w:rsid w:val="00060F15"/>
    <w:rsid w:val="0006176A"/>
    <w:rsid w:val="00061DF9"/>
    <w:rsid w:val="00062B5F"/>
    <w:rsid w:val="00062D1E"/>
    <w:rsid w:val="00062E8D"/>
    <w:rsid w:val="00063A70"/>
    <w:rsid w:val="000649F4"/>
    <w:rsid w:val="00064E82"/>
    <w:rsid w:val="00064EC4"/>
    <w:rsid w:val="000650C0"/>
    <w:rsid w:val="000655C3"/>
    <w:rsid w:val="000663F2"/>
    <w:rsid w:val="00066557"/>
    <w:rsid w:val="0006661E"/>
    <w:rsid w:val="000676B0"/>
    <w:rsid w:val="00067954"/>
    <w:rsid w:val="00070257"/>
    <w:rsid w:val="0007037C"/>
    <w:rsid w:val="00070564"/>
    <w:rsid w:val="000705B8"/>
    <w:rsid w:val="00070D45"/>
    <w:rsid w:val="00071008"/>
    <w:rsid w:val="00071785"/>
    <w:rsid w:val="0007199E"/>
    <w:rsid w:val="000722F2"/>
    <w:rsid w:val="00072437"/>
    <w:rsid w:val="00072B77"/>
    <w:rsid w:val="00072F2C"/>
    <w:rsid w:val="000737E2"/>
    <w:rsid w:val="00073B2F"/>
    <w:rsid w:val="00074E48"/>
    <w:rsid w:val="00075C8B"/>
    <w:rsid w:val="00076233"/>
    <w:rsid w:val="00076B8E"/>
    <w:rsid w:val="00080025"/>
    <w:rsid w:val="00080042"/>
    <w:rsid w:val="0008015E"/>
    <w:rsid w:val="000803E9"/>
    <w:rsid w:val="00080690"/>
    <w:rsid w:val="00080A0A"/>
    <w:rsid w:val="0008106B"/>
    <w:rsid w:val="000814BD"/>
    <w:rsid w:val="0008180E"/>
    <w:rsid w:val="00081905"/>
    <w:rsid w:val="00081E3B"/>
    <w:rsid w:val="000820F1"/>
    <w:rsid w:val="00082689"/>
    <w:rsid w:val="000835F5"/>
    <w:rsid w:val="000836B9"/>
    <w:rsid w:val="00083764"/>
    <w:rsid w:val="00083939"/>
    <w:rsid w:val="00083A91"/>
    <w:rsid w:val="00084988"/>
    <w:rsid w:val="000849CF"/>
    <w:rsid w:val="00084A58"/>
    <w:rsid w:val="00085826"/>
    <w:rsid w:val="000858B3"/>
    <w:rsid w:val="00085D41"/>
    <w:rsid w:val="00086847"/>
    <w:rsid w:val="00086C79"/>
    <w:rsid w:val="00086E0E"/>
    <w:rsid w:val="0008787A"/>
    <w:rsid w:val="00087DA0"/>
    <w:rsid w:val="00087F81"/>
    <w:rsid w:val="0009049F"/>
    <w:rsid w:val="0009096C"/>
    <w:rsid w:val="00091581"/>
    <w:rsid w:val="00091628"/>
    <w:rsid w:val="00092180"/>
    <w:rsid w:val="00092D4A"/>
    <w:rsid w:val="0009374B"/>
    <w:rsid w:val="00093F8D"/>
    <w:rsid w:val="0009461D"/>
    <w:rsid w:val="0009475A"/>
    <w:rsid w:val="0009484C"/>
    <w:rsid w:val="00095660"/>
    <w:rsid w:val="00095AEC"/>
    <w:rsid w:val="000969DD"/>
    <w:rsid w:val="00096E0D"/>
    <w:rsid w:val="00097F62"/>
    <w:rsid w:val="000A0CD7"/>
    <w:rsid w:val="000A0E44"/>
    <w:rsid w:val="000A1CF3"/>
    <w:rsid w:val="000A1E08"/>
    <w:rsid w:val="000A244E"/>
    <w:rsid w:val="000A25D1"/>
    <w:rsid w:val="000A2AA6"/>
    <w:rsid w:val="000A2DF6"/>
    <w:rsid w:val="000A2F27"/>
    <w:rsid w:val="000A399F"/>
    <w:rsid w:val="000A4CE8"/>
    <w:rsid w:val="000A5013"/>
    <w:rsid w:val="000A6541"/>
    <w:rsid w:val="000A65F9"/>
    <w:rsid w:val="000A6928"/>
    <w:rsid w:val="000A70E6"/>
    <w:rsid w:val="000A7A93"/>
    <w:rsid w:val="000B043F"/>
    <w:rsid w:val="000B0815"/>
    <w:rsid w:val="000B0A68"/>
    <w:rsid w:val="000B0FCA"/>
    <w:rsid w:val="000B106F"/>
    <w:rsid w:val="000B3931"/>
    <w:rsid w:val="000B3B93"/>
    <w:rsid w:val="000B4149"/>
    <w:rsid w:val="000B4BC7"/>
    <w:rsid w:val="000B4F23"/>
    <w:rsid w:val="000B5C93"/>
    <w:rsid w:val="000B5E95"/>
    <w:rsid w:val="000B63EB"/>
    <w:rsid w:val="000B6870"/>
    <w:rsid w:val="000B7008"/>
    <w:rsid w:val="000B736A"/>
    <w:rsid w:val="000B75C3"/>
    <w:rsid w:val="000B77BE"/>
    <w:rsid w:val="000B7AA5"/>
    <w:rsid w:val="000C02F6"/>
    <w:rsid w:val="000C033F"/>
    <w:rsid w:val="000C0DF2"/>
    <w:rsid w:val="000C1047"/>
    <w:rsid w:val="000C12FA"/>
    <w:rsid w:val="000C16D0"/>
    <w:rsid w:val="000C1C28"/>
    <w:rsid w:val="000C1F04"/>
    <w:rsid w:val="000C2087"/>
    <w:rsid w:val="000C2374"/>
    <w:rsid w:val="000C4304"/>
    <w:rsid w:val="000C44CA"/>
    <w:rsid w:val="000C48EF"/>
    <w:rsid w:val="000C51B0"/>
    <w:rsid w:val="000C5EFB"/>
    <w:rsid w:val="000C63AB"/>
    <w:rsid w:val="000C739A"/>
    <w:rsid w:val="000D0DF5"/>
    <w:rsid w:val="000D1769"/>
    <w:rsid w:val="000D2151"/>
    <w:rsid w:val="000D26C5"/>
    <w:rsid w:val="000D2C1A"/>
    <w:rsid w:val="000D2F34"/>
    <w:rsid w:val="000D319C"/>
    <w:rsid w:val="000D3318"/>
    <w:rsid w:val="000D33E7"/>
    <w:rsid w:val="000D3474"/>
    <w:rsid w:val="000D40FA"/>
    <w:rsid w:val="000D415A"/>
    <w:rsid w:val="000D4A63"/>
    <w:rsid w:val="000D4BFD"/>
    <w:rsid w:val="000D5044"/>
    <w:rsid w:val="000D52D8"/>
    <w:rsid w:val="000D5BAF"/>
    <w:rsid w:val="000D630B"/>
    <w:rsid w:val="000D6481"/>
    <w:rsid w:val="000D692C"/>
    <w:rsid w:val="000D6FD3"/>
    <w:rsid w:val="000D7056"/>
    <w:rsid w:val="000D7076"/>
    <w:rsid w:val="000D7EBC"/>
    <w:rsid w:val="000E1186"/>
    <w:rsid w:val="000E11BB"/>
    <w:rsid w:val="000E20AE"/>
    <w:rsid w:val="000E2EC0"/>
    <w:rsid w:val="000E2F0A"/>
    <w:rsid w:val="000E2FC3"/>
    <w:rsid w:val="000E3172"/>
    <w:rsid w:val="000E3A0F"/>
    <w:rsid w:val="000E3C82"/>
    <w:rsid w:val="000E3DC8"/>
    <w:rsid w:val="000E440B"/>
    <w:rsid w:val="000E47DD"/>
    <w:rsid w:val="000E4BA0"/>
    <w:rsid w:val="000E5402"/>
    <w:rsid w:val="000E556D"/>
    <w:rsid w:val="000E617B"/>
    <w:rsid w:val="000E6215"/>
    <w:rsid w:val="000E7195"/>
    <w:rsid w:val="000E73D2"/>
    <w:rsid w:val="000E75C5"/>
    <w:rsid w:val="000E771A"/>
    <w:rsid w:val="000E779F"/>
    <w:rsid w:val="000F017A"/>
    <w:rsid w:val="000F0384"/>
    <w:rsid w:val="000F061D"/>
    <w:rsid w:val="000F1826"/>
    <w:rsid w:val="000F1E03"/>
    <w:rsid w:val="000F231B"/>
    <w:rsid w:val="000F3DFB"/>
    <w:rsid w:val="000F4797"/>
    <w:rsid w:val="000F5E47"/>
    <w:rsid w:val="000F655F"/>
    <w:rsid w:val="000F68CA"/>
    <w:rsid w:val="000F6A76"/>
    <w:rsid w:val="000F6D14"/>
    <w:rsid w:val="00100F6D"/>
    <w:rsid w:val="00101C81"/>
    <w:rsid w:val="00102654"/>
    <w:rsid w:val="00102B31"/>
    <w:rsid w:val="00103766"/>
    <w:rsid w:val="001040F9"/>
    <w:rsid w:val="0010443C"/>
    <w:rsid w:val="00104AB3"/>
    <w:rsid w:val="00105155"/>
    <w:rsid w:val="0010568D"/>
    <w:rsid w:val="00105F4D"/>
    <w:rsid w:val="00105F98"/>
    <w:rsid w:val="001070B3"/>
    <w:rsid w:val="00107156"/>
    <w:rsid w:val="001078DE"/>
    <w:rsid w:val="00107BF0"/>
    <w:rsid w:val="00107EB4"/>
    <w:rsid w:val="00107F0C"/>
    <w:rsid w:val="00110355"/>
    <w:rsid w:val="00110511"/>
    <w:rsid w:val="0011078D"/>
    <w:rsid w:val="001112B7"/>
    <w:rsid w:val="00111CD2"/>
    <w:rsid w:val="00111E2B"/>
    <w:rsid w:val="001122F9"/>
    <w:rsid w:val="001125DF"/>
    <w:rsid w:val="001130EE"/>
    <w:rsid w:val="00113469"/>
    <w:rsid w:val="00113D80"/>
    <w:rsid w:val="00113E73"/>
    <w:rsid w:val="001141DF"/>
    <w:rsid w:val="001142F9"/>
    <w:rsid w:val="0011439A"/>
    <w:rsid w:val="0011574B"/>
    <w:rsid w:val="00116255"/>
    <w:rsid w:val="0011625B"/>
    <w:rsid w:val="0011703F"/>
    <w:rsid w:val="001202D3"/>
    <w:rsid w:val="001204F9"/>
    <w:rsid w:val="001208F8"/>
    <w:rsid w:val="00120BBF"/>
    <w:rsid w:val="00121559"/>
    <w:rsid w:val="00121E89"/>
    <w:rsid w:val="001220FD"/>
    <w:rsid w:val="0012229C"/>
    <w:rsid w:val="0012318A"/>
    <w:rsid w:val="00123497"/>
    <w:rsid w:val="0012376B"/>
    <w:rsid w:val="0012382D"/>
    <w:rsid w:val="001239D1"/>
    <w:rsid w:val="00123DEB"/>
    <w:rsid w:val="00125355"/>
    <w:rsid w:val="001253FD"/>
    <w:rsid w:val="00125791"/>
    <w:rsid w:val="001264A8"/>
    <w:rsid w:val="00126F8A"/>
    <w:rsid w:val="0012789B"/>
    <w:rsid w:val="00127969"/>
    <w:rsid w:val="00130009"/>
    <w:rsid w:val="001306C6"/>
    <w:rsid w:val="00131D82"/>
    <w:rsid w:val="001324ED"/>
    <w:rsid w:val="001331F5"/>
    <w:rsid w:val="0013352A"/>
    <w:rsid w:val="00135EFF"/>
    <w:rsid w:val="00136470"/>
    <w:rsid w:val="00136FA4"/>
    <w:rsid w:val="0013701E"/>
    <w:rsid w:val="00137772"/>
    <w:rsid w:val="001378A4"/>
    <w:rsid w:val="00137C0A"/>
    <w:rsid w:val="00140194"/>
    <w:rsid w:val="00140CEB"/>
    <w:rsid w:val="00140EA1"/>
    <w:rsid w:val="00141B87"/>
    <w:rsid w:val="00142F3D"/>
    <w:rsid w:val="00143A49"/>
    <w:rsid w:val="00143A63"/>
    <w:rsid w:val="001440F6"/>
    <w:rsid w:val="00144349"/>
    <w:rsid w:val="00144D00"/>
    <w:rsid w:val="00144E7D"/>
    <w:rsid w:val="00144FF2"/>
    <w:rsid w:val="00145876"/>
    <w:rsid w:val="00146F92"/>
    <w:rsid w:val="0014728B"/>
    <w:rsid w:val="00151642"/>
    <w:rsid w:val="001516EA"/>
    <w:rsid w:val="00151E22"/>
    <w:rsid w:val="00153F97"/>
    <w:rsid w:val="00154AFD"/>
    <w:rsid w:val="0015507E"/>
    <w:rsid w:val="00155C95"/>
    <w:rsid w:val="001565BC"/>
    <w:rsid w:val="00156AFB"/>
    <w:rsid w:val="00156B3C"/>
    <w:rsid w:val="00157207"/>
    <w:rsid w:val="001576B0"/>
    <w:rsid w:val="00157C3A"/>
    <w:rsid w:val="001603DC"/>
    <w:rsid w:val="00160EB3"/>
    <w:rsid w:val="00160F42"/>
    <w:rsid w:val="001614A6"/>
    <w:rsid w:val="001615A8"/>
    <w:rsid w:val="00161768"/>
    <w:rsid w:val="00161EDF"/>
    <w:rsid w:val="001633F1"/>
    <w:rsid w:val="00163455"/>
    <w:rsid w:val="001636DA"/>
    <w:rsid w:val="00163796"/>
    <w:rsid w:val="00163C3F"/>
    <w:rsid w:val="00164000"/>
    <w:rsid w:val="00164038"/>
    <w:rsid w:val="00164D31"/>
    <w:rsid w:val="00165784"/>
    <w:rsid w:val="00165EF1"/>
    <w:rsid w:val="00166818"/>
    <w:rsid w:val="001668B2"/>
    <w:rsid w:val="00166BAA"/>
    <w:rsid w:val="00166EC8"/>
    <w:rsid w:val="00166F1A"/>
    <w:rsid w:val="00167611"/>
    <w:rsid w:val="001677EC"/>
    <w:rsid w:val="00167AD1"/>
    <w:rsid w:val="00167DD6"/>
    <w:rsid w:val="00170638"/>
    <w:rsid w:val="001707E0"/>
    <w:rsid w:val="00170B1F"/>
    <w:rsid w:val="00171172"/>
    <w:rsid w:val="001721E6"/>
    <w:rsid w:val="001726A0"/>
    <w:rsid w:val="001735B7"/>
    <w:rsid w:val="00174079"/>
    <w:rsid w:val="00174302"/>
    <w:rsid w:val="00174C4A"/>
    <w:rsid w:val="00175981"/>
    <w:rsid w:val="00175E9B"/>
    <w:rsid w:val="00176222"/>
    <w:rsid w:val="0017756C"/>
    <w:rsid w:val="001807C9"/>
    <w:rsid w:val="0018080C"/>
    <w:rsid w:val="0018083C"/>
    <w:rsid w:val="001809AB"/>
    <w:rsid w:val="001817BD"/>
    <w:rsid w:val="001827BA"/>
    <w:rsid w:val="00182C3E"/>
    <w:rsid w:val="0018300D"/>
    <w:rsid w:val="001833BA"/>
    <w:rsid w:val="00183733"/>
    <w:rsid w:val="00183F96"/>
    <w:rsid w:val="001845CA"/>
    <w:rsid w:val="00184C4A"/>
    <w:rsid w:val="001851EB"/>
    <w:rsid w:val="0018533F"/>
    <w:rsid w:val="0018559F"/>
    <w:rsid w:val="00185D6E"/>
    <w:rsid w:val="00186396"/>
    <w:rsid w:val="0018643F"/>
    <w:rsid w:val="0018676F"/>
    <w:rsid w:val="00186779"/>
    <w:rsid w:val="00186FB7"/>
    <w:rsid w:val="00187082"/>
    <w:rsid w:val="00187AFD"/>
    <w:rsid w:val="00187C1F"/>
    <w:rsid w:val="00187C70"/>
    <w:rsid w:val="00187CF9"/>
    <w:rsid w:val="00190795"/>
    <w:rsid w:val="00191594"/>
    <w:rsid w:val="00191622"/>
    <w:rsid w:val="001918A8"/>
    <w:rsid w:val="00192AD2"/>
    <w:rsid w:val="00193086"/>
    <w:rsid w:val="001930F0"/>
    <w:rsid w:val="001938A0"/>
    <w:rsid w:val="00193F31"/>
    <w:rsid w:val="0019435E"/>
    <w:rsid w:val="00194A49"/>
    <w:rsid w:val="00194ADF"/>
    <w:rsid w:val="001957A2"/>
    <w:rsid w:val="00196D77"/>
    <w:rsid w:val="001970F1"/>
    <w:rsid w:val="00197434"/>
    <w:rsid w:val="0019776E"/>
    <w:rsid w:val="00197EEA"/>
    <w:rsid w:val="001A0140"/>
    <w:rsid w:val="001A0728"/>
    <w:rsid w:val="001A0AF3"/>
    <w:rsid w:val="001A115A"/>
    <w:rsid w:val="001A195E"/>
    <w:rsid w:val="001A1E96"/>
    <w:rsid w:val="001A27F4"/>
    <w:rsid w:val="001A3429"/>
    <w:rsid w:val="001A3AD5"/>
    <w:rsid w:val="001A3B3D"/>
    <w:rsid w:val="001A3DBC"/>
    <w:rsid w:val="001A3E92"/>
    <w:rsid w:val="001A46E8"/>
    <w:rsid w:val="001A4AA7"/>
    <w:rsid w:val="001A4C45"/>
    <w:rsid w:val="001A4FB7"/>
    <w:rsid w:val="001A555E"/>
    <w:rsid w:val="001A5963"/>
    <w:rsid w:val="001A5E39"/>
    <w:rsid w:val="001A66D9"/>
    <w:rsid w:val="001A6A08"/>
    <w:rsid w:val="001A74AE"/>
    <w:rsid w:val="001A7A19"/>
    <w:rsid w:val="001A7A70"/>
    <w:rsid w:val="001A7E15"/>
    <w:rsid w:val="001A7F35"/>
    <w:rsid w:val="001A7FA8"/>
    <w:rsid w:val="001B008C"/>
    <w:rsid w:val="001B011A"/>
    <w:rsid w:val="001B0338"/>
    <w:rsid w:val="001B13C0"/>
    <w:rsid w:val="001B1FD8"/>
    <w:rsid w:val="001B228F"/>
    <w:rsid w:val="001B23E3"/>
    <w:rsid w:val="001B3A01"/>
    <w:rsid w:val="001B5516"/>
    <w:rsid w:val="001B5A19"/>
    <w:rsid w:val="001B5DB8"/>
    <w:rsid w:val="001B6867"/>
    <w:rsid w:val="001B73CA"/>
    <w:rsid w:val="001B7447"/>
    <w:rsid w:val="001B7589"/>
    <w:rsid w:val="001B7A61"/>
    <w:rsid w:val="001B7C4A"/>
    <w:rsid w:val="001C030B"/>
    <w:rsid w:val="001C0A8B"/>
    <w:rsid w:val="001C0BFB"/>
    <w:rsid w:val="001C18A8"/>
    <w:rsid w:val="001C1C07"/>
    <w:rsid w:val="001C20E6"/>
    <w:rsid w:val="001C21E5"/>
    <w:rsid w:val="001C2481"/>
    <w:rsid w:val="001C2C94"/>
    <w:rsid w:val="001C2DD3"/>
    <w:rsid w:val="001C309C"/>
    <w:rsid w:val="001C3B09"/>
    <w:rsid w:val="001C4494"/>
    <w:rsid w:val="001C449E"/>
    <w:rsid w:val="001C4761"/>
    <w:rsid w:val="001C4B96"/>
    <w:rsid w:val="001C4D56"/>
    <w:rsid w:val="001C4DD3"/>
    <w:rsid w:val="001C4FC4"/>
    <w:rsid w:val="001C554C"/>
    <w:rsid w:val="001C5E68"/>
    <w:rsid w:val="001C6574"/>
    <w:rsid w:val="001C73F6"/>
    <w:rsid w:val="001C76CC"/>
    <w:rsid w:val="001C7C71"/>
    <w:rsid w:val="001C7EF4"/>
    <w:rsid w:val="001D009A"/>
    <w:rsid w:val="001D0456"/>
    <w:rsid w:val="001D0A4F"/>
    <w:rsid w:val="001D0F90"/>
    <w:rsid w:val="001D13A2"/>
    <w:rsid w:val="001D1D60"/>
    <w:rsid w:val="001D1E86"/>
    <w:rsid w:val="001D242A"/>
    <w:rsid w:val="001D259E"/>
    <w:rsid w:val="001D27CD"/>
    <w:rsid w:val="001D338D"/>
    <w:rsid w:val="001D37DE"/>
    <w:rsid w:val="001D3C4C"/>
    <w:rsid w:val="001D3F1C"/>
    <w:rsid w:val="001D3F94"/>
    <w:rsid w:val="001D405D"/>
    <w:rsid w:val="001D422F"/>
    <w:rsid w:val="001D5184"/>
    <w:rsid w:val="001D53F8"/>
    <w:rsid w:val="001D5DE6"/>
    <w:rsid w:val="001D5F05"/>
    <w:rsid w:val="001D60D4"/>
    <w:rsid w:val="001D6152"/>
    <w:rsid w:val="001D699D"/>
    <w:rsid w:val="001D6CBF"/>
    <w:rsid w:val="001D6D9A"/>
    <w:rsid w:val="001D7EE4"/>
    <w:rsid w:val="001E030A"/>
    <w:rsid w:val="001E0855"/>
    <w:rsid w:val="001E0DAF"/>
    <w:rsid w:val="001E0E8F"/>
    <w:rsid w:val="001E2B40"/>
    <w:rsid w:val="001E3302"/>
    <w:rsid w:val="001E4044"/>
    <w:rsid w:val="001E5091"/>
    <w:rsid w:val="001E5204"/>
    <w:rsid w:val="001E58CB"/>
    <w:rsid w:val="001E5F1E"/>
    <w:rsid w:val="001E62A9"/>
    <w:rsid w:val="001E6887"/>
    <w:rsid w:val="001E6AE8"/>
    <w:rsid w:val="001E7916"/>
    <w:rsid w:val="001E7FA1"/>
    <w:rsid w:val="001F03DF"/>
    <w:rsid w:val="001F055A"/>
    <w:rsid w:val="001F1A85"/>
    <w:rsid w:val="001F1D80"/>
    <w:rsid w:val="001F22DF"/>
    <w:rsid w:val="001F2345"/>
    <w:rsid w:val="001F29BA"/>
    <w:rsid w:val="001F2A22"/>
    <w:rsid w:val="001F2DC9"/>
    <w:rsid w:val="001F336B"/>
    <w:rsid w:val="001F37AF"/>
    <w:rsid w:val="001F3BF6"/>
    <w:rsid w:val="001F470E"/>
    <w:rsid w:val="001F57F4"/>
    <w:rsid w:val="001F5CC4"/>
    <w:rsid w:val="001F635F"/>
    <w:rsid w:val="001F6842"/>
    <w:rsid w:val="001F7534"/>
    <w:rsid w:val="00200664"/>
    <w:rsid w:val="002009DA"/>
    <w:rsid w:val="00202882"/>
    <w:rsid w:val="002041C0"/>
    <w:rsid w:val="00204968"/>
    <w:rsid w:val="00205F46"/>
    <w:rsid w:val="00205F50"/>
    <w:rsid w:val="0020636E"/>
    <w:rsid w:val="002063AF"/>
    <w:rsid w:val="00206409"/>
    <w:rsid w:val="00206913"/>
    <w:rsid w:val="00206C63"/>
    <w:rsid w:val="0021050E"/>
    <w:rsid w:val="00210ACC"/>
    <w:rsid w:val="0021135B"/>
    <w:rsid w:val="0021197D"/>
    <w:rsid w:val="00212474"/>
    <w:rsid w:val="002125BF"/>
    <w:rsid w:val="00212CB2"/>
    <w:rsid w:val="00212D13"/>
    <w:rsid w:val="00212FFA"/>
    <w:rsid w:val="00213F68"/>
    <w:rsid w:val="0021403E"/>
    <w:rsid w:val="002163EF"/>
    <w:rsid w:val="0021642E"/>
    <w:rsid w:val="00216593"/>
    <w:rsid w:val="002176CB"/>
    <w:rsid w:val="00220522"/>
    <w:rsid w:val="00220BDE"/>
    <w:rsid w:val="00221035"/>
    <w:rsid w:val="0022187D"/>
    <w:rsid w:val="002225F4"/>
    <w:rsid w:val="00222691"/>
    <w:rsid w:val="0022270D"/>
    <w:rsid w:val="00222B14"/>
    <w:rsid w:val="00222F18"/>
    <w:rsid w:val="0022364D"/>
    <w:rsid w:val="002239FF"/>
    <w:rsid w:val="00223DCF"/>
    <w:rsid w:val="0022409A"/>
    <w:rsid w:val="00224475"/>
    <w:rsid w:val="002246C4"/>
    <w:rsid w:val="00224D42"/>
    <w:rsid w:val="002253F7"/>
    <w:rsid w:val="002261E7"/>
    <w:rsid w:val="002263F5"/>
    <w:rsid w:val="00227EB8"/>
    <w:rsid w:val="002303EA"/>
    <w:rsid w:val="002314EC"/>
    <w:rsid w:val="002317E4"/>
    <w:rsid w:val="0023202F"/>
    <w:rsid w:val="0023238B"/>
    <w:rsid w:val="00232B84"/>
    <w:rsid w:val="002332F9"/>
    <w:rsid w:val="002335FF"/>
    <w:rsid w:val="002337A0"/>
    <w:rsid w:val="00233AB7"/>
    <w:rsid w:val="00233D1F"/>
    <w:rsid w:val="002340A4"/>
    <w:rsid w:val="00234C43"/>
    <w:rsid w:val="00234CC4"/>
    <w:rsid w:val="00234F0A"/>
    <w:rsid w:val="002353C0"/>
    <w:rsid w:val="00235967"/>
    <w:rsid w:val="00235A13"/>
    <w:rsid w:val="0023608C"/>
    <w:rsid w:val="00236ACF"/>
    <w:rsid w:val="00241812"/>
    <w:rsid w:val="00241D1B"/>
    <w:rsid w:val="0024226E"/>
    <w:rsid w:val="00242ADA"/>
    <w:rsid w:val="00242D74"/>
    <w:rsid w:val="0024318D"/>
    <w:rsid w:val="00243696"/>
    <w:rsid w:val="00243B63"/>
    <w:rsid w:val="00244004"/>
    <w:rsid w:val="00245268"/>
    <w:rsid w:val="00246375"/>
    <w:rsid w:val="002464C8"/>
    <w:rsid w:val="0024666E"/>
    <w:rsid w:val="0024738D"/>
    <w:rsid w:val="0025040A"/>
    <w:rsid w:val="00250693"/>
    <w:rsid w:val="00251D42"/>
    <w:rsid w:val="002524BF"/>
    <w:rsid w:val="00252ED6"/>
    <w:rsid w:val="0025366A"/>
    <w:rsid w:val="00253B36"/>
    <w:rsid w:val="0025402E"/>
    <w:rsid w:val="002545EA"/>
    <w:rsid w:val="00255D3F"/>
    <w:rsid w:val="002568E8"/>
    <w:rsid w:val="00256DEE"/>
    <w:rsid w:val="002573E5"/>
    <w:rsid w:val="00257570"/>
    <w:rsid w:val="002607C6"/>
    <w:rsid w:val="00260FAF"/>
    <w:rsid w:val="00260FD5"/>
    <w:rsid w:val="0026117C"/>
    <w:rsid w:val="00261895"/>
    <w:rsid w:val="00263727"/>
    <w:rsid w:val="0026399A"/>
    <w:rsid w:val="00263CA0"/>
    <w:rsid w:val="00264243"/>
    <w:rsid w:val="002644EB"/>
    <w:rsid w:val="00264FEF"/>
    <w:rsid w:val="002652A1"/>
    <w:rsid w:val="00265819"/>
    <w:rsid w:val="0026585F"/>
    <w:rsid w:val="00265919"/>
    <w:rsid w:val="00266914"/>
    <w:rsid w:val="00267166"/>
    <w:rsid w:val="002708A6"/>
    <w:rsid w:val="00270C05"/>
    <w:rsid w:val="0027183A"/>
    <w:rsid w:val="00271E55"/>
    <w:rsid w:val="00272597"/>
    <w:rsid w:val="002732F7"/>
    <w:rsid w:val="00273FC5"/>
    <w:rsid w:val="002756B7"/>
    <w:rsid w:val="00275DC5"/>
    <w:rsid w:val="00275FA8"/>
    <w:rsid w:val="00276097"/>
    <w:rsid w:val="00276777"/>
    <w:rsid w:val="002767E1"/>
    <w:rsid w:val="00276C32"/>
    <w:rsid w:val="0027716A"/>
    <w:rsid w:val="0028011A"/>
    <w:rsid w:val="00281C2E"/>
    <w:rsid w:val="00281E0F"/>
    <w:rsid w:val="00282273"/>
    <w:rsid w:val="00282E4A"/>
    <w:rsid w:val="0028397C"/>
    <w:rsid w:val="00283A25"/>
    <w:rsid w:val="00283A34"/>
    <w:rsid w:val="00283EC4"/>
    <w:rsid w:val="00284888"/>
    <w:rsid w:val="00285476"/>
    <w:rsid w:val="0028793F"/>
    <w:rsid w:val="00287FB7"/>
    <w:rsid w:val="00291508"/>
    <w:rsid w:val="002915D7"/>
    <w:rsid w:val="00291A4C"/>
    <w:rsid w:val="00291D54"/>
    <w:rsid w:val="00291D87"/>
    <w:rsid w:val="00291DBF"/>
    <w:rsid w:val="002921A2"/>
    <w:rsid w:val="0029303A"/>
    <w:rsid w:val="00293350"/>
    <w:rsid w:val="0029348B"/>
    <w:rsid w:val="00295065"/>
    <w:rsid w:val="0029508B"/>
    <w:rsid w:val="00295223"/>
    <w:rsid w:val="00295422"/>
    <w:rsid w:val="0029598B"/>
    <w:rsid w:val="00295A10"/>
    <w:rsid w:val="00296222"/>
    <w:rsid w:val="00296254"/>
    <w:rsid w:val="00296475"/>
    <w:rsid w:val="0029654D"/>
    <w:rsid w:val="0029658A"/>
    <w:rsid w:val="002A016F"/>
    <w:rsid w:val="002A073E"/>
    <w:rsid w:val="002A07B3"/>
    <w:rsid w:val="002A0A0B"/>
    <w:rsid w:val="002A0D1E"/>
    <w:rsid w:val="002A1A76"/>
    <w:rsid w:val="002A1D9F"/>
    <w:rsid w:val="002A260B"/>
    <w:rsid w:val="002A2EFF"/>
    <w:rsid w:val="002A3063"/>
    <w:rsid w:val="002A3FAE"/>
    <w:rsid w:val="002A408F"/>
    <w:rsid w:val="002A42C9"/>
    <w:rsid w:val="002A45FA"/>
    <w:rsid w:val="002A4746"/>
    <w:rsid w:val="002A492A"/>
    <w:rsid w:val="002A4A27"/>
    <w:rsid w:val="002A4A90"/>
    <w:rsid w:val="002A5B4C"/>
    <w:rsid w:val="002A5FD5"/>
    <w:rsid w:val="002A6A9C"/>
    <w:rsid w:val="002A6AF3"/>
    <w:rsid w:val="002A6BF3"/>
    <w:rsid w:val="002A767E"/>
    <w:rsid w:val="002A7EE3"/>
    <w:rsid w:val="002B0F9C"/>
    <w:rsid w:val="002B13F0"/>
    <w:rsid w:val="002B1BE2"/>
    <w:rsid w:val="002B1EBF"/>
    <w:rsid w:val="002B24E5"/>
    <w:rsid w:val="002B2B42"/>
    <w:rsid w:val="002B3F2A"/>
    <w:rsid w:val="002B4209"/>
    <w:rsid w:val="002B4AE0"/>
    <w:rsid w:val="002B56D9"/>
    <w:rsid w:val="002B5C4F"/>
    <w:rsid w:val="002B6911"/>
    <w:rsid w:val="002B75FD"/>
    <w:rsid w:val="002B7B6F"/>
    <w:rsid w:val="002C0B9E"/>
    <w:rsid w:val="002C1004"/>
    <w:rsid w:val="002C1455"/>
    <w:rsid w:val="002C155C"/>
    <w:rsid w:val="002C17A8"/>
    <w:rsid w:val="002C216D"/>
    <w:rsid w:val="002C3120"/>
    <w:rsid w:val="002C3635"/>
    <w:rsid w:val="002C3CCD"/>
    <w:rsid w:val="002C3FED"/>
    <w:rsid w:val="002C488A"/>
    <w:rsid w:val="002C5185"/>
    <w:rsid w:val="002C56F8"/>
    <w:rsid w:val="002C5B7F"/>
    <w:rsid w:val="002C5E77"/>
    <w:rsid w:val="002C6EF1"/>
    <w:rsid w:val="002C71E9"/>
    <w:rsid w:val="002D1278"/>
    <w:rsid w:val="002D127E"/>
    <w:rsid w:val="002D24AF"/>
    <w:rsid w:val="002D2885"/>
    <w:rsid w:val="002D2C7D"/>
    <w:rsid w:val="002D3063"/>
    <w:rsid w:val="002D32B7"/>
    <w:rsid w:val="002D3406"/>
    <w:rsid w:val="002D35C9"/>
    <w:rsid w:val="002D3641"/>
    <w:rsid w:val="002D4102"/>
    <w:rsid w:val="002D4885"/>
    <w:rsid w:val="002D49A6"/>
    <w:rsid w:val="002D4CCD"/>
    <w:rsid w:val="002D4D5A"/>
    <w:rsid w:val="002D5A51"/>
    <w:rsid w:val="002D7AB7"/>
    <w:rsid w:val="002E086F"/>
    <w:rsid w:val="002E0B8D"/>
    <w:rsid w:val="002E1834"/>
    <w:rsid w:val="002E2466"/>
    <w:rsid w:val="002E24B1"/>
    <w:rsid w:val="002E2964"/>
    <w:rsid w:val="002E2CDA"/>
    <w:rsid w:val="002E2E53"/>
    <w:rsid w:val="002E38A4"/>
    <w:rsid w:val="002E3AB4"/>
    <w:rsid w:val="002E41AA"/>
    <w:rsid w:val="002E4D7F"/>
    <w:rsid w:val="002E5476"/>
    <w:rsid w:val="002E5819"/>
    <w:rsid w:val="002E5E35"/>
    <w:rsid w:val="002E6456"/>
    <w:rsid w:val="002E64ED"/>
    <w:rsid w:val="002E6A6B"/>
    <w:rsid w:val="002E789E"/>
    <w:rsid w:val="002E7FD4"/>
    <w:rsid w:val="002F17F6"/>
    <w:rsid w:val="002F1F93"/>
    <w:rsid w:val="002F2391"/>
    <w:rsid w:val="002F3137"/>
    <w:rsid w:val="002F3DFD"/>
    <w:rsid w:val="002F4E11"/>
    <w:rsid w:val="002F5B22"/>
    <w:rsid w:val="002F75A2"/>
    <w:rsid w:val="00300584"/>
    <w:rsid w:val="003008D8"/>
    <w:rsid w:val="00301F76"/>
    <w:rsid w:val="00302702"/>
    <w:rsid w:val="003032FA"/>
    <w:rsid w:val="0030356A"/>
    <w:rsid w:val="00303849"/>
    <w:rsid w:val="00303999"/>
    <w:rsid w:val="00303B1A"/>
    <w:rsid w:val="00303D6F"/>
    <w:rsid w:val="00303EEC"/>
    <w:rsid w:val="00304950"/>
    <w:rsid w:val="003051E7"/>
    <w:rsid w:val="003053BB"/>
    <w:rsid w:val="00306A5F"/>
    <w:rsid w:val="00306C31"/>
    <w:rsid w:val="0030707B"/>
    <w:rsid w:val="003103FA"/>
    <w:rsid w:val="003109B5"/>
    <w:rsid w:val="00310B24"/>
    <w:rsid w:val="00311324"/>
    <w:rsid w:val="003116C7"/>
    <w:rsid w:val="0031217B"/>
    <w:rsid w:val="0031286F"/>
    <w:rsid w:val="00312B90"/>
    <w:rsid w:val="00312CF0"/>
    <w:rsid w:val="00312F3E"/>
    <w:rsid w:val="00313587"/>
    <w:rsid w:val="00314105"/>
    <w:rsid w:val="003141F5"/>
    <w:rsid w:val="00314728"/>
    <w:rsid w:val="00315680"/>
    <w:rsid w:val="003158E1"/>
    <w:rsid w:val="003159E8"/>
    <w:rsid w:val="00316166"/>
    <w:rsid w:val="003163A5"/>
    <w:rsid w:val="003171B7"/>
    <w:rsid w:val="00317EFC"/>
    <w:rsid w:val="00320BE3"/>
    <w:rsid w:val="00321191"/>
    <w:rsid w:val="003218DA"/>
    <w:rsid w:val="00321900"/>
    <w:rsid w:val="0032294F"/>
    <w:rsid w:val="00323634"/>
    <w:rsid w:val="00324CD5"/>
    <w:rsid w:val="00325035"/>
    <w:rsid w:val="00325BBF"/>
    <w:rsid w:val="00326589"/>
    <w:rsid w:val="003269DE"/>
    <w:rsid w:val="00330DB1"/>
    <w:rsid w:val="00331298"/>
    <w:rsid w:val="00331D98"/>
    <w:rsid w:val="00331DAA"/>
    <w:rsid w:val="00331E04"/>
    <w:rsid w:val="00332AEA"/>
    <w:rsid w:val="0033319F"/>
    <w:rsid w:val="003339E9"/>
    <w:rsid w:val="00333C57"/>
    <w:rsid w:val="00334BE7"/>
    <w:rsid w:val="003354F2"/>
    <w:rsid w:val="00335611"/>
    <w:rsid w:val="003359B5"/>
    <w:rsid w:val="00335ABB"/>
    <w:rsid w:val="00335BDE"/>
    <w:rsid w:val="0033678D"/>
    <w:rsid w:val="00336AE8"/>
    <w:rsid w:val="00336ED0"/>
    <w:rsid w:val="0034048D"/>
    <w:rsid w:val="00340545"/>
    <w:rsid w:val="00340B6F"/>
    <w:rsid w:val="0034175C"/>
    <w:rsid w:val="00341773"/>
    <w:rsid w:val="003418C2"/>
    <w:rsid w:val="00341EBB"/>
    <w:rsid w:val="003421E2"/>
    <w:rsid w:val="0034456A"/>
    <w:rsid w:val="0034460E"/>
    <w:rsid w:val="003450F5"/>
    <w:rsid w:val="00345BC4"/>
    <w:rsid w:val="00346322"/>
    <w:rsid w:val="00346BCB"/>
    <w:rsid w:val="003473C8"/>
    <w:rsid w:val="00347BFA"/>
    <w:rsid w:val="00347F18"/>
    <w:rsid w:val="0035000F"/>
    <w:rsid w:val="00350089"/>
    <w:rsid w:val="00351A37"/>
    <w:rsid w:val="00351F52"/>
    <w:rsid w:val="00352F9F"/>
    <w:rsid w:val="00353208"/>
    <w:rsid w:val="00353B9A"/>
    <w:rsid w:val="003542AC"/>
    <w:rsid w:val="00354C49"/>
    <w:rsid w:val="00354DA7"/>
    <w:rsid w:val="0035519F"/>
    <w:rsid w:val="003553EE"/>
    <w:rsid w:val="00355D27"/>
    <w:rsid w:val="00355E81"/>
    <w:rsid w:val="003563BD"/>
    <w:rsid w:val="00356757"/>
    <w:rsid w:val="003567DE"/>
    <w:rsid w:val="00356D5D"/>
    <w:rsid w:val="00356F87"/>
    <w:rsid w:val="0035766C"/>
    <w:rsid w:val="003576ED"/>
    <w:rsid w:val="003579D5"/>
    <w:rsid w:val="003606DB"/>
    <w:rsid w:val="0036124A"/>
    <w:rsid w:val="00361908"/>
    <w:rsid w:val="00361A5F"/>
    <w:rsid w:val="00362347"/>
    <w:rsid w:val="00362884"/>
    <w:rsid w:val="003628F5"/>
    <w:rsid w:val="00362CEB"/>
    <w:rsid w:val="003631D6"/>
    <w:rsid w:val="0036351D"/>
    <w:rsid w:val="00363890"/>
    <w:rsid w:val="00363B53"/>
    <w:rsid w:val="00363EB4"/>
    <w:rsid w:val="00364C7C"/>
    <w:rsid w:val="0036577E"/>
    <w:rsid w:val="00365E1D"/>
    <w:rsid w:val="00366C35"/>
    <w:rsid w:val="0036799F"/>
    <w:rsid w:val="00367BF8"/>
    <w:rsid w:val="00370270"/>
    <w:rsid w:val="00370901"/>
    <w:rsid w:val="00370BA9"/>
    <w:rsid w:val="0037132A"/>
    <w:rsid w:val="003722EB"/>
    <w:rsid w:val="00372629"/>
    <w:rsid w:val="00372ECD"/>
    <w:rsid w:val="003737E4"/>
    <w:rsid w:val="00373BD9"/>
    <w:rsid w:val="00375443"/>
    <w:rsid w:val="0037559E"/>
    <w:rsid w:val="00375922"/>
    <w:rsid w:val="00376109"/>
    <w:rsid w:val="003763F3"/>
    <w:rsid w:val="00377AC9"/>
    <w:rsid w:val="00380628"/>
    <w:rsid w:val="00380721"/>
    <w:rsid w:val="00381400"/>
    <w:rsid w:val="00381485"/>
    <w:rsid w:val="003818D7"/>
    <w:rsid w:val="00381966"/>
    <w:rsid w:val="00381B28"/>
    <w:rsid w:val="003825DF"/>
    <w:rsid w:val="003827BB"/>
    <w:rsid w:val="00382C82"/>
    <w:rsid w:val="00382CAD"/>
    <w:rsid w:val="00382CD1"/>
    <w:rsid w:val="00382E27"/>
    <w:rsid w:val="003831DA"/>
    <w:rsid w:val="00384D08"/>
    <w:rsid w:val="00384DFD"/>
    <w:rsid w:val="0038533A"/>
    <w:rsid w:val="00385632"/>
    <w:rsid w:val="00385D59"/>
    <w:rsid w:val="003865EF"/>
    <w:rsid w:val="003866E2"/>
    <w:rsid w:val="0038719A"/>
    <w:rsid w:val="00387C0E"/>
    <w:rsid w:val="0039161F"/>
    <w:rsid w:val="003919CF"/>
    <w:rsid w:val="00391FE7"/>
    <w:rsid w:val="00392323"/>
    <w:rsid w:val="00392E55"/>
    <w:rsid w:val="00393820"/>
    <w:rsid w:val="00395964"/>
    <w:rsid w:val="00395EA4"/>
    <w:rsid w:val="00396930"/>
    <w:rsid w:val="00396D44"/>
    <w:rsid w:val="00397E23"/>
    <w:rsid w:val="003A0681"/>
    <w:rsid w:val="003A0B07"/>
    <w:rsid w:val="003A108F"/>
    <w:rsid w:val="003A2055"/>
    <w:rsid w:val="003A29F9"/>
    <w:rsid w:val="003A2EA1"/>
    <w:rsid w:val="003A33A1"/>
    <w:rsid w:val="003A3DE9"/>
    <w:rsid w:val="003A42DD"/>
    <w:rsid w:val="003A540D"/>
    <w:rsid w:val="003A68B6"/>
    <w:rsid w:val="003A6FB7"/>
    <w:rsid w:val="003A7F41"/>
    <w:rsid w:val="003B0E18"/>
    <w:rsid w:val="003B0E40"/>
    <w:rsid w:val="003B1D09"/>
    <w:rsid w:val="003B236D"/>
    <w:rsid w:val="003B328D"/>
    <w:rsid w:val="003B3BC0"/>
    <w:rsid w:val="003B3BD5"/>
    <w:rsid w:val="003B3F10"/>
    <w:rsid w:val="003B43EB"/>
    <w:rsid w:val="003B4469"/>
    <w:rsid w:val="003B4576"/>
    <w:rsid w:val="003B6C0A"/>
    <w:rsid w:val="003B6DD5"/>
    <w:rsid w:val="003C1799"/>
    <w:rsid w:val="003C18ED"/>
    <w:rsid w:val="003C2784"/>
    <w:rsid w:val="003C2B94"/>
    <w:rsid w:val="003C2C3D"/>
    <w:rsid w:val="003C3C1F"/>
    <w:rsid w:val="003C45D6"/>
    <w:rsid w:val="003C4E92"/>
    <w:rsid w:val="003C4ED2"/>
    <w:rsid w:val="003C562D"/>
    <w:rsid w:val="003C57E3"/>
    <w:rsid w:val="003C607C"/>
    <w:rsid w:val="003C6A7A"/>
    <w:rsid w:val="003C6C49"/>
    <w:rsid w:val="003C76E4"/>
    <w:rsid w:val="003C7BBD"/>
    <w:rsid w:val="003D0C69"/>
    <w:rsid w:val="003D15BE"/>
    <w:rsid w:val="003D27A1"/>
    <w:rsid w:val="003D2C4C"/>
    <w:rsid w:val="003D2C4E"/>
    <w:rsid w:val="003D315C"/>
    <w:rsid w:val="003D3368"/>
    <w:rsid w:val="003D39A9"/>
    <w:rsid w:val="003D427C"/>
    <w:rsid w:val="003D4A19"/>
    <w:rsid w:val="003D5F16"/>
    <w:rsid w:val="003D64A2"/>
    <w:rsid w:val="003D65DD"/>
    <w:rsid w:val="003D6898"/>
    <w:rsid w:val="003D7904"/>
    <w:rsid w:val="003D7B66"/>
    <w:rsid w:val="003D7FE3"/>
    <w:rsid w:val="003E01F4"/>
    <w:rsid w:val="003E02F5"/>
    <w:rsid w:val="003E0529"/>
    <w:rsid w:val="003E058D"/>
    <w:rsid w:val="003E0BC0"/>
    <w:rsid w:val="003E0C14"/>
    <w:rsid w:val="003E147C"/>
    <w:rsid w:val="003E158E"/>
    <w:rsid w:val="003E15B4"/>
    <w:rsid w:val="003E24E6"/>
    <w:rsid w:val="003E2757"/>
    <w:rsid w:val="003E31FE"/>
    <w:rsid w:val="003E3C40"/>
    <w:rsid w:val="003E4536"/>
    <w:rsid w:val="003E480A"/>
    <w:rsid w:val="003E4F6E"/>
    <w:rsid w:val="003E53A0"/>
    <w:rsid w:val="003E548B"/>
    <w:rsid w:val="003E5B4D"/>
    <w:rsid w:val="003E67CE"/>
    <w:rsid w:val="003E7B36"/>
    <w:rsid w:val="003F09A5"/>
    <w:rsid w:val="003F10B1"/>
    <w:rsid w:val="003F13A3"/>
    <w:rsid w:val="003F141B"/>
    <w:rsid w:val="003F1930"/>
    <w:rsid w:val="003F22DF"/>
    <w:rsid w:val="003F3538"/>
    <w:rsid w:val="003F3914"/>
    <w:rsid w:val="003F394D"/>
    <w:rsid w:val="003F3C27"/>
    <w:rsid w:val="003F3E20"/>
    <w:rsid w:val="003F48EF"/>
    <w:rsid w:val="003F5310"/>
    <w:rsid w:val="003F5E0D"/>
    <w:rsid w:val="003F6185"/>
    <w:rsid w:val="003F769A"/>
    <w:rsid w:val="003F7A41"/>
    <w:rsid w:val="0040017A"/>
    <w:rsid w:val="00400C2F"/>
    <w:rsid w:val="00400C87"/>
    <w:rsid w:val="00400E7F"/>
    <w:rsid w:val="00400F53"/>
    <w:rsid w:val="004011E6"/>
    <w:rsid w:val="00401235"/>
    <w:rsid w:val="0040168E"/>
    <w:rsid w:val="00401A48"/>
    <w:rsid w:val="0040252D"/>
    <w:rsid w:val="0040270D"/>
    <w:rsid w:val="00402F3E"/>
    <w:rsid w:val="004030BC"/>
    <w:rsid w:val="004037BD"/>
    <w:rsid w:val="00403BD2"/>
    <w:rsid w:val="00404794"/>
    <w:rsid w:val="00404CD1"/>
    <w:rsid w:val="00405A83"/>
    <w:rsid w:val="00406471"/>
    <w:rsid w:val="00406BD9"/>
    <w:rsid w:val="00410A92"/>
    <w:rsid w:val="00410CB4"/>
    <w:rsid w:val="00410D59"/>
    <w:rsid w:val="004117EE"/>
    <w:rsid w:val="00411FE0"/>
    <w:rsid w:val="0041268B"/>
    <w:rsid w:val="004134B8"/>
    <w:rsid w:val="004137DA"/>
    <w:rsid w:val="0041408A"/>
    <w:rsid w:val="00415208"/>
    <w:rsid w:val="00415B75"/>
    <w:rsid w:val="00415F09"/>
    <w:rsid w:val="004163BE"/>
    <w:rsid w:val="00416583"/>
    <w:rsid w:val="00417361"/>
    <w:rsid w:val="0041748D"/>
    <w:rsid w:val="0041751D"/>
    <w:rsid w:val="004206F0"/>
    <w:rsid w:val="00420F9D"/>
    <w:rsid w:val="00421FAF"/>
    <w:rsid w:val="0042216A"/>
    <w:rsid w:val="0042231E"/>
    <w:rsid w:val="00422331"/>
    <w:rsid w:val="00422F5A"/>
    <w:rsid w:val="0042335F"/>
    <w:rsid w:val="004240BA"/>
    <w:rsid w:val="0042416B"/>
    <w:rsid w:val="0042432A"/>
    <w:rsid w:val="00424BAA"/>
    <w:rsid w:val="00424C42"/>
    <w:rsid w:val="0042505E"/>
    <w:rsid w:val="004252EA"/>
    <w:rsid w:val="00425369"/>
    <w:rsid w:val="00425537"/>
    <w:rsid w:val="00425C26"/>
    <w:rsid w:val="00425C7C"/>
    <w:rsid w:val="0042619A"/>
    <w:rsid w:val="00426B21"/>
    <w:rsid w:val="004274DA"/>
    <w:rsid w:val="00430E64"/>
    <w:rsid w:val="0043177D"/>
    <w:rsid w:val="00432334"/>
    <w:rsid w:val="004325C2"/>
    <w:rsid w:val="00432C20"/>
    <w:rsid w:val="00433CDD"/>
    <w:rsid w:val="0043420F"/>
    <w:rsid w:val="00434525"/>
    <w:rsid w:val="00434D4E"/>
    <w:rsid w:val="004352EA"/>
    <w:rsid w:val="004356F3"/>
    <w:rsid w:val="0043643D"/>
    <w:rsid w:val="0043799D"/>
    <w:rsid w:val="00437B8D"/>
    <w:rsid w:val="004408F7"/>
    <w:rsid w:val="0044128D"/>
    <w:rsid w:val="004419FB"/>
    <w:rsid w:val="00441AB7"/>
    <w:rsid w:val="00441C5A"/>
    <w:rsid w:val="00442356"/>
    <w:rsid w:val="0044297A"/>
    <w:rsid w:val="00443125"/>
    <w:rsid w:val="004435DD"/>
    <w:rsid w:val="004436F7"/>
    <w:rsid w:val="004439B2"/>
    <w:rsid w:val="00443A12"/>
    <w:rsid w:val="0044441C"/>
    <w:rsid w:val="00445691"/>
    <w:rsid w:val="0044643D"/>
    <w:rsid w:val="004468C1"/>
    <w:rsid w:val="00447069"/>
    <w:rsid w:val="00450454"/>
    <w:rsid w:val="004508EE"/>
    <w:rsid w:val="00451730"/>
    <w:rsid w:val="004519E6"/>
    <w:rsid w:val="00452CEE"/>
    <w:rsid w:val="00453ABC"/>
    <w:rsid w:val="00454C91"/>
    <w:rsid w:val="00454D1F"/>
    <w:rsid w:val="00455C49"/>
    <w:rsid w:val="00455C5F"/>
    <w:rsid w:val="00455FF9"/>
    <w:rsid w:val="00456359"/>
    <w:rsid w:val="004564F6"/>
    <w:rsid w:val="00456A20"/>
    <w:rsid w:val="00456FCD"/>
    <w:rsid w:val="00457075"/>
    <w:rsid w:val="00457EC4"/>
    <w:rsid w:val="004609C5"/>
    <w:rsid w:val="00460B72"/>
    <w:rsid w:val="004612F4"/>
    <w:rsid w:val="004614BF"/>
    <w:rsid w:val="004616D4"/>
    <w:rsid w:val="00461E1C"/>
    <w:rsid w:val="004620F5"/>
    <w:rsid w:val="004624BF"/>
    <w:rsid w:val="004624E3"/>
    <w:rsid w:val="00463107"/>
    <w:rsid w:val="00464113"/>
    <w:rsid w:val="00464169"/>
    <w:rsid w:val="00464533"/>
    <w:rsid w:val="00464B29"/>
    <w:rsid w:val="00465331"/>
    <w:rsid w:val="0046610E"/>
    <w:rsid w:val="0046728A"/>
    <w:rsid w:val="00467720"/>
    <w:rsid w:val="0046782F"/>
    <w:rsid w:val="004700E0"/>
    <w:rsid w:val="00471217"/>
    <w:rsid w:val="004713CE"/>
    <w:rsid w:val="004714B8"/>
    <w:rsid w:val="00472BA3"/>
    <w:rsid w:val="00472C36"/>
    <w:rsid w:val="00472F0B"/>
    <w:rsid w:val="00473138"/>
    <w:rsid w:val="004733C1"/>
    <w:rsid w:val="00473637"/>
    <w:rsid w:val="00473929"/>
    <w:rsid w:val="004749CB"/>
    <w:rsid w:val="004750F4"/>
    <w:rsid w:val="0047535B"/>
    <w:rsid w:val="00475D6D"/>
    <w:rsid w:val="0047609D"/>
    <w:rsid w:val="00477783"/>
    <w:rsid w:val="0047792D"/>
    <w:rsid w:val="00477A78"/>
    <w:rsid w:val="00480588"/>
    <w:rsid w:val="00480AC5"/>
    <w:rsid w:val="00481715"/>
    <w:rsid w:val="004817BB"/>
    <w:rsid w:val="0048192C"/>
    <w:rsid w:val="00481DAB"/>
    <w:rsid w:val="004828AC"/>
    <w:rsid w:val="00482C8F"/>
    <w:rsid w:val="00483E8B"/>
    <w:rsid w:val="004840E4"/>
    <w:rsid w:val="004846DD"/>
    <w:rsid w:val="004850C7"/>
    <w:rsid w:val="0048510B"/>
    <w:rsid w:val="004856F1"/>
    <w:rsid w:val="00485B7B"/>
    <w:rsid w:val="004864CE"/>
    <w:rsid w:val="00487DED"/>
    <w:rsid w:val="0049000C"/>
    <w:rsid w:val="004900E5"/>
    <w:rsid w:val="004913B8"/>
    <w:rsid w:val="00491D85"/>
    <w:rsid w:val="00491FFD"/>
    <w:rsid w:val="0049298F"/>
    <w:rsid w:val="00492AA1"/>
    <w:rsid w:val="0049340B"/>
    <w:rsid w:val="00494DFC"/>
    <w:rsid w:val="00494E71"/>
    <w:rsid w:val="00495019"/>
    <w:rsid w:val="0049538C"/>
    <w:rsid w:val="004958B3"/>
    <w:rsid w:val="004960C6"/>
    <w:rsid w:val="0049694A"/>
    <w:rsid w:val="004970A4"/>
    <w:rsid w:val="004972F8"/>
    <w:rsid w:val="00497330"/>
    <w:rsid w:val="004A0BFD"/>
    <w:rsid w:val="004A10AB"/>
    <w:rsid w:val="004A1356"/>
    <w:rsid w:val="004A37B0"/>
    <w:rsid w:val="004A38FB"/>
    <w:rsid w:val="004A3F57"/>
    <w:rsid w:val="004A4063"/>
    <w:rsid w:val="004A43DE"/>
    <w:rsid w:val="004A4727"/>
    <w:rsid w:val="004A5738"/>
    <w:rsid w:val="004A5860"/>
    <w:rsid w:val="004A604A"/>
    <w:rsid w:val="004A646A"/>
    <w:rsid w:val="004A6726"/>
    <w:rsid w:val="004A6BA3"/>
    <w:rsid w:val="004A6E19"/>
    <w:rsid w:val="004A7525"/>
    <w:rsid w:val="004A77AF"/>
    <w:rsid w:val="004A7B89"/>
    <w:rsid w:val="004B094B"/>
    <w:rsid w:val="004B0B29"/>
    <w:rsid w:val="004B11A5"/>
    <w:rsid w:val="004B11B7"/>
    <w:rsid w:val="004B1BB4"/>
    <w:rsid w:val="004B218D"/>
    <w:rsid w:val="004B34AC"/>
    <w:rsid w:val="004B39F3"/>
    <w:rsid w:val="004B3AF2"/>
    <w:rsid w:val="004B3D16"/>
    <w:rsid w:val="004B4254"/>
    <w:rsid w:val="004B442B"/>
    <w:rsid w:val="004B49A2"/>
    <w:rsid w:val="004B4A06"/>
    <w:rsid w:val="004B4A50"/>
    <w:rsid w:val="004B4C3F"/>
    <w:rsid w:val="004B51CB"/>
    <w:rsid w:val="004B5EC2"/>
    <w:rsid w:val="004B6312"/>
    <w:rsid w:val="004B65F4"/>
    <w:rsid w:val="004B66A3"/>
    <w:rsid w:val="004B6BE5"/>
    <w:rsid w:val="004B7501"/>
    <w:rsid w:val="004C046A"/>
    <w:rsid w:val="004C0539"/>
    <w:rsid w:val="004C09B3"/>
    <w:rsid w:val="004C0BFC"/>
    <w:rsid w:val="004C12DF"/>
    <w:rsid w:val="004C139E"/>
    <w:rsid w:val="004C29AB"/>
    <w:rsid w:val="004C2D4C"/>
    <w:rsid w:val="004C2DB6"/>
    <w:rsid w:val="004C2EFE"/>
    <w:rsid w:val="004C3151"/>
    <w:rsid w:val="004C40F0"/>
    <w:rsid w:val="004C48B8"/>
    <w:rsid w:val="004C51CE"/>
    <w:rsid w:val="004C53D4"/>
    <w:rsid w:val="004C5BD1"/>
    <w:rsid w:val="004C5C08"/>
    <w:rsid w:val="004C6B87"/>
    <w:rsid w:val="004C6D89"/>
    <w:rsid w:val="004C7658"/>
    <w:rsid w:val="004C7692"/>
    <w:rsid w:val="004C7DC7"/>
    <w:rsid w:val="004D0205"/>
    <w:rsid w:val="004D03D0"/>
    <w:rsid w:val="004D1E01"/>
    <w:rsid w:val="004D21AE"/>
    <w:rsid w:val="004D2D64"/>
    <w:rsid w:val="004D326F"/>
    <w:rsid w:val="004D3599"/>
    <w:rsid w:val="004D37C8"/>
    <w:rsid w:val="004D3990"/>
    <w:rsid w:val="004D39A1"/>
    <w:rsid w:val="004D3DEA"/>
    <w:rsid w:val="004D4351"/>
    <w:rsid w:val="004D4D88"/>
    <w:rsid w:val="004D512E"/>
    <w:rsid w:val="004D604A"/>
    <w:rsid w:val="004D619F"/>
    <w:rsid w:val="004D6917"/>
    <w:rsid w:val="004D7DF1"/>
    <w:rsid w:val="004E099B"/>
    <w:rsid w:val="004E1FBA"/>
    <w:rsid w:val="004E2B3C"/>
    <w:rsid w:val="004E2E6F"/>
    <w:rsid w:val="004E2EB1"/>
    <w:rsid w:val="004E3675"/>
    <w:rsid w:val="004E405E"/>
    <w:rsid w:val="004E42C9"/>
    <w:rsid w:val="004E513E"/>
    <w:rsid w:val="004E51C9"/>
    <w:rsid w:val="004E582F"/>
    <w:rsid w:val="004E58F1"/>
    <w:rsid w:val="004E6005"/>
    <w:rsid w:val="004E6D49"/>
    <w:rsid w:val="004E7944"/>
    <w:rsid w:val="004E7A28"/>
    <w:rsid w:val="004F019B"/>
    <w:rsid w:val="004F1AB3"/>
    <w:rsid w:val="004F2C64"/>
    <w:rsid w:val="004F3657"/>
    <w:rsid w:val="004F45C3"/>
    <w:rsid w:val="004F4FD6"/>
    <w:rsid w:val="004F5AFE"/>
    <w:rsid w:val="004F5B4A"/>
    <w:rsid w:val="004F600E"/>
    <w:rsid w:val="004F6193"/>
    <w:rsid w:val="004F7F56"/>
    <w:rsid w:val="00500703"/>
    <w:rsid w:val="00500FCD"/>
    <w:rsid w:val="00501314"/>
    <w:rsid w:val="0050150C"/>
    <w:rsid w:val="00501AA7"/>
    <w:rsid w:val="005020F6"/>
    <w:rsid w:val="005027A6"/>
    <w:rsid w:val="00502C98"/>
    <w:rsid w:val="005036FF"/>
    <w:rsid w:val="00504172"/>
    <w:rsid w:val="005045EF"/>
    <w:rsid w:val="00505131"/>
    <w:rsid w:val="00506B15"/>
    <w:rsid w:val="005071D0"/>
    <w:rsid w:val="00507EE1"/>
    <w:rsid w:val="0051028F"/>
    <w:rsid w:val="0051029D"/>
    <w:rsid w:val="005108C4"/>
    <w:rsid w:val="0051133E"/>
    <w:rsid w:val="005115B0"/>
    <w:rsid w:val="005115BA"/>
    <w:rsid w:val="00511603"/>
    <w:rsid w:val="00511FBF"/>
    <w:rsid w:val="00512427"/>
    <w:rsid w:val="00512775"/>
    <w:rsid w:val="00512DC5"/>
    <w:rsid w:val="005138B6"/>
    <w:rsid w:val="005138F5"/>
    <w:rsid w:val="00515E49"/>
    <w:rsid w:val="00516894"/>
    <w:rsid w:val="00516B80"/>
    <w:rsid w:val="005203E0"/>
    <w:rsid w:val="00520826"/>
    <w:rsid w:val="005220D9"/>
    <w:rsid w:val="00522F4B"/>
    <w:rsid w:val="005232EF"/>
    <w:rsid w:val="00524112"/>
    <w:rsid w:val="00524212"/>
    <w:rsid w:val="005242F2"/>
    <w:rsid w:val="005247DD"/>
    <w:rsid w:val="00524C05"/>
    <w:rsid w:val="00524E5B"/>
    <w:rsid w:val="005259FF"/>
    <w:rsid w:val="00526275"/>
    <w:rsid w:val="00526655"/>
    <w:rsid w:val="005268FF"/>
    <w:rsid w:val="0053010B"/>
    <w:rsid w:val="00530428"/>
    <w:rsid w:val="005305E6"/>
    <w:rsid w:val="00530E9B"/>
    <w:rsid w:val="0053122D"/>
    <w:rsid w:val="0053148E"/>
    <w:rsid w:val="005319AC"/>
    <w:rsid w:val="005322C8"/>
    <w:rsid w:val="005325D6"/>
    <w:rsid w:val="00532B56"/>
    <w:rsid w:val="00532ED0"/>
    <w:rsid w:val="0053356D"/>
    <w:rsid w:val="005335A7"/>
    <w:rsid w:val="00533E3A"/>
    <w:rsid w:val="0053496D"/>
    <w:rsid w:val="00535979"/>
    <w:rsid w:val="00535CE2"/>
    <w:rsid w:val="00536219"/>
    <w:rsid w:val="00536362"/>
    <w:rsid w:val="0053673D"/>
    <w:rsid w:val="00536A0D"/>
    <w:rsid w:val="00536C06"/>
    <w:rsid w:val="00536E2C"/>
    <w:rsid w:val="00537BF8"/>
    <w:rsid w:val="0054014D"/>
    <w:rsid w:val="00540A28"/>
    <w:rsid w:val="0054148E"/>
    <w:rsid w:val="00541CAC"/>
    <w:rsid w:val="00542215"/>
    <w:rsid w:val="0054305A"/>
    <w:rsid w:val="00543B8B"/>
    <w:rsid w:val="00545809"/>
    <w:rsid w:val="00545D27"/>
    <w:rsid w:val="0054644F"/>
    <w:rsid w:val="005464A2"/>
    <w:rsid w:val="005466BB"/>
    <w:rsid w:val="005471C2"/>
    <w:rsid w:val="005474BF"/>
    <w:rsid w:val="005476BE"/>
    <w:rsid w:val="00550CB7"/>
    <w:rsid w:val="005510DA"/>
    <w:rsid w:val="00551865"/>
    <w:rsid w:val="00552371"/>
    <w:rsid w:val="005523F7"/>
    <w:rsid w:val="00553086"/>
    <w:rsid w:val="0055329A"/>
    <w:rsid w:val="005537A2"/>
    <w:rsid w:val="00553E32"/>
    <w:rsid w:val="005540BC"/>
    <w:rsid w:val="00554163"/>
    <w:rsid w:val="005544B0"/>
    <w:rsid w:val="00554991"/>
    <w:rsid w:val="00555D22"/>
    <w:rsid w:val="00556CF5"/>
    <w:rsid w:val="005573F9"/>
    <w:rsid w:val="005602F5"/>
    <w:rsid w:val="0056035B"/>
    <w:rsid w:val="00560374"/>
    <w:rsid w:val="0056089D"/>
    <w:rsid w:val="0056134E"/>
    <w:rsid w:val="0056206E"/>
    <w:rsid w:val="005621F1"/>
    <w:rsid w:val="00562A80"/>
    <w:rsid w:val="00562AF8"/>
    <w:rsid w:val="00564002"/>
    <w:rsid w:val="005645EB"/>
    <w:rsid w:val="005646DF"/>
    <w:rsid w:val="00565443"/>
    <w:rsid w:val="0056609B"/>
    <w:rsid w:val="00566F23"/>
    <w:rsid w:val="0056728C"/>
    <w:rsid w:val="00567CC4"/>
    <w:rsid w:val="00567E38"/>
    <w:rsid w:val="0057069E"/>
    <w:rsid w:val="00571383"/>
    <w:rsid w:val="00572106"/>
    <w:rsid w:val="005721C0"/>
    <w:rsid w:val="005724AF"/>
    <w:rsid w:val="00572544"/>
    <w:rsid w:val="00573FA0"/>
    <w:rsid w:val="005747A2"/>
    <w:rsid w:val="00574EEC"/>
    <w:rsid w:val="00575106"/>
    <w:rsid w:val="00575730"/>
    <w:rsid w:val="00575D07"/>
    <w:rsid w:val="00575EE9"/>
    <w:rsid w:val="00576289"/>
    <w:rsid w:val="005765A5"/>
    <w:rsid w:val="00576961"/>
    <w:rsid w:val="00576B0F"/>
    <w:rsid w:val="00576D47"/>
    <w:rsid w:val="00576F4A"/>
    <w:rsid w:val="0057719F"/>
    <w:rsid w:val="005803BC"/>
    <w:rsid w:val="0058168A"/>
    <w:rsid w:val="005825CE"/>
    <w:rsid w:val="00582730"/>
    <w:rsid w:val="00582F34"/>
    <w:rsid w:val="00583F5D"/>
    <w:rsid w:val="0058456A"/>
    <w:rsid w:val="0058466C"/>
    <w:rsid w:val="00584CCD"/>
    <w:rsid w:val="005854F0"/>
    <w:rsid w:val="00585FF6"/>
    <w:rsid w:val="00586587"/>
    <w:rsid w:val="00586953"/>
    <w:rsid w:val="005869AD"/>
    <w:rsid w:val="00586CA1"/>
    <w:rsid w:val="0058712F"/>
    <w:rsid w:val="005872D6"/>
    <w:rsid w:val="0058795C"/>
    <w:rsid w:val="005908DA"/>
    <w:rsid w:val="00590AD3"/>
    <w:rsid w:val="00590F44"/>
    <w:rsid w:val="00591507"/>
    <w:rsid w:val="00591980"/>
    <w:rsid w:val="00591D16"/>
    <w:rsid w:val="0059432E"/>
    <w:rsid w:val="0059460B"/>
    <w:rsid w:val="0059467F"/>
    <w:rsid w:val="00594914"/>
    <w:rsid w:val="00594976"/>
    <w:rsid w:val="005953A1"/>
    <w:rsid w:val="005964A5"/>
    <w:rsid w:val="005966CA"/>
    <w:rsid w:val="00596A61"/>
    <w:rsid w:val="0059700F"/>
    <w:rsid w:val="00597270"/>
    <w:rsid w:val="005976CB"/>
    <w:rsid w:val="00597C2C"/>
    <w:rsid w:val="00597E2C"/>
    <w:rsid w:val="005A0550"/>
    <w:rsid w:val="005A266B"/>
    <w:rsid w:val="005A2923"/>
    <w:rsid w:val="005A2E20"/>
    <w:rsid w:val="005A3035"/>
    <w:rsid w:val="005A3996"/>
    <w:rsid w:val="005A3AD2"/>
    <w:rsid w:val="005A3C72"/>
    <w:rsid w:val="005A4056"/>
    <w:rsid w:val="005A49C9"/>
    <w:rsid w:val="005A4B79"/>
    <w:rsid w:val="005A4CE8"/>
    <w:rsid w:val="005A675E"/>
    <w:rsid w:val="005A6A46"/>
    <w:rsid w:val="005A70DD"/>
    <w:rsid w:val="005A7570"/>
    <w:rsid w:val="005A757E"/>
    <w:rsid w:val="005A7BE8"/>
    <w:rsid w:val="005A7C5D"/>
    <w:rsid w:val="005B0F37"/>
    <w:rsid w:val="005B1377"/>
    <w:rsid w:val="005B139B"/>
    <w:rsid w:val="005B1B78"/>
    <w:rsid w:val="005B235F"/>
    <w:rsid w:val="005B2886"/>
    <w:rsid w:val="005B3213"/>
    <w:rsid w:val="005B39BA"/>
    <w:rsid w:val="005B46D5"/>
    <w:rsid w:val="005B4A97"/>
    <w:rsid w:val="005B4C62"/>
    <w:rsid w:val="005B5210"/>
    <w:rsid w:val="005B6420"/>
    <w:rsid w:val="005B6521"/>
    <w:rsid w:val="005B6EF6"/>
    <w:rsid w:val="005B75F5"/>
    <w:rsid w:val="005B7A18"/>
    <w:rsid w:val="005B7B44"/>
    <w:rsid w:val="005B7D51"/>
    <w:rsid w:val="005B7E30"/>
    <w:rsid w:val="005C1839"/>
    <w:rsid w:val="005C2281"/>
    <w:rsid w:val="005C2704"/>
    <w:rsid w:val="005C2B5A"/>
    <w:rsid w:val="005C3C4A"/>
    <w:rsid w:val="005C3D71"/>
    <w:rsid w:val="005C3FE7"/>
    <w:rsid w:val="005C47A6"/>
    <w:rsid w:val="005C4AC1"/>
    <w:rsid w:val="005C4C71"/>
    <w:rsid w:val="005C4F37"/>
    <w:rsid w:val="005C5058"/>
    <w:rsid w:val="005C5713"/>
    <w:rsid w:val="005C5BF2"/>
    <w:rsid w:val="005C5F37"/>
    <w:rsid w:val="005C61A5"/>
    <w:rsid w:val="005C7B62"/>
    <w:rsid w:val="005C7E90"/>
    <w:rsid w:val="005D11F6"/>
    <w:rsid w:val="005D15F9"/>
    <w:rsid w:val="005D1859"/>
    <w:rsid w:val="005D1B2F"/>
    <w:rsid w:val="005D214F"/>
    <w:rsid w:val="005D23B1"/>
    <w:rsid w:val="005D2440"/>
    <w:rsid w:val="005D251D"/>
    <w:rsid w:val="005D265A"/>
    <w:rsid w:val="005D3299"/>
    <w:rsid w:val="005D39A2"/>
    <w:rsid w:val="005D3D0F"/>
    <w:rsid w:val="005D466F"/>
    <w:rsid w:val="005D4785"/>
    <w:rsid w:val="005D5E65"/>
    <w:rsid w:val="005D658C"/>
    <w:rsid w:val="005D6611"/>
    <w:rsid w:val="005D6FF6"/>
    <w:rsid w:val="005D7D44"/>
    <w:rsid w:val="005E09C6"/>
    <w:rsid w:val="005E1F41"/>
    <w:rsid w:val="005E1F5C"/>
    <w:rsid w:val="005E2272"/>
    <w:rsid w:val="005E358F"/>
    <w:rsid w:val="005E35CC"/>
    <w:rsid w:val="005E3B87"/>
    <w:rsid w:val="005E3C24"/>
    <w:rsid w:val="005E3D86"/>
    <w:rsid w:val="005E4B06"/>
    <w:rsid w:val="005E53C2"/>
    <w:rsid w:val="005E546A"/>
    <w:rsid w:val="005E5DDE"/>
    <w:rsid w:val="005E6222"/>
    <w:rsid w:val="005E647C"/>
    <w:rsid w:val="005E7247"/>
    <w:rsid w:val="005E7AA5"/>
    <w:rsid w:val="005F00D4"/>
    <w:rsid w:val="005F0396"/>
    <w:rsid w:val="005F1BCB"/>
    <w:rsid w:val="005F23CF"/>
    <w:rsid w:val="005F29AA"/>
    <w:rsid w:val="005F2B2B"/>
    <w:rsid w:val="005F3591"/>
    <w:rsid w:val="005F37EA"/>
    <w:rsid w:val="005F485A"/>
    <w:rsid w:val="005F48E9"/>
    <w:rsid w:val="005F5DAA"/>
    <w:rsid w:val="005F63E1"/>
    <w:rsid w:val="005F6964"/>
    <w:rsid w:val="005F6A50"/>
    <w:rsid w:val="005F712A"/>
    <w:rsid w:val="005F723B"/>
    <w:rsid w:val="0060088C"/>
    <w:rsid w:val="0060147B"/>
    <w:rsid w:val="0060152A"/>
    <w:rsid w:val="00601A5D"/>
    <w:rsid w:val="00601D7C"/>
    <w:rsid w:val="00601DD7"/>
    <w:rsid w:val="00602B4E"/>
    <w:rsid w:val="00602F76"/>
    <w:rsid w:val="00603AF3"/>
    <w:rsid w:val="00603CAE"/>
    <w:rsid w:val="006041EE"/>
    <w:rsid w:val="0060471B"/>
    <w:rsid w:val="00604EF6"/>
    <w:rsid w:val="006055FC"/>
    <w:rsid w:val="0060585C"/>
    <w:rsid w:val="00605CBA"/>
    <w:rsid w:val="00605E92"/>
    <w:rsid w:val="00606A3A"/>
    <w:rsid w:val="00606FAB"/>
    <w:rsid w:val="0060740C"/>
    <w:rsid w:val="0060742F"/>
    <w:rsid w:val="00610E5B"/>
    <w:rsid w:val="00610ED3"/>
    <w:rsid w:val="00611422"/>
    <w:rsid w:val="00611514"/>
    <w:rsid w:val="0061213B"/>
    <w:rsid w:val="006123B9"/>
    <w:rsid w:val="0061267D"/>
    <w:rsid w:val="00612957"/>
    <w:rsid w:val="00612A32"/>
    <w:rsid w:val="00612F0E"/>
    <w:rsid w:val="006137CC"/>
    <w:rsid w:val="00613A07"/>
    <w:rsid w:val="00613EBE"/>
    <w:rsid w:val="00613F3C"/>
    <w:rsid w:val="00614634"/>
    <w:rsid w:val="00614938"/>
    <w:rsid w:val="00615234"/>
    <w:rsid w:val="00616E7F"/>
    <w:rsid w:val="0061718B"/>
    <w:rsid w:val="00620488"/>
    <w:rsid w:val="00620925"/>
    <w:rsid w:val="006214CE"/>
    <w:rsid w:val="00621B22"/>
    <w:rsid w:val="0062263B"/>
    <w:rsid w:val="00622C29"/>
    <w:rsid w:val="00622D5F"/>
    <w:rsid w:val="006237F7"/>
    <w:rsid w:val="006241E9"/>
    <w:rsid w:val="00625177"/>
    <w:rsid w:val="00625670"/>
    <w:rsid w:val="00625B90"/>
    <w:rsid w:val="00626459"/>
    <w:rsid w:val="006272CD"/>
    <w:rsid w:val="006274CB"/>
    <w:rsid w:val="00627D7B"/>
    <w:rsid w:val="00627DCA"/>
    <w:rsid w:val="006309CD"/>
    <w:rsid w:val="00631B75"/>
    <w:rsid w:val="00633970"/>
    <w:rsid w:val="00633D12"/>
    <w:rsid w:val="00633F29"/>
    <w:rsid w:val="00634671"/>
    <w:rsid w:val="006346B2"/>
    <w:rsid w:val="006349F7"/>
    <w:rsid w:val="00634C1B"/>
    <w:rsid w:val="00635090"/>
    <w:rsid w:val="0063553B"/>
    <w:rsid w:val="006356AC"/>
    <w:rsid w:val="006363B3"/>
    <w:rsid w:val="00636A06"/>
    <w:rsid w:val="00636BBE"/>
    <w:rsid w:val="00636CFE"/>
    <w:rsid w:val="006374F0"/>
    <w:rsid w:val="006401D6"/>
    <w:rsid w:val="006404A4"/>
    <w:rsid w:val="0064082D"/>
    <w:rsid w:val="00640B2F"/>
    <w:rsid w:val="0064115A"/>
    <w:rsid w:val="006415D0"/>
    <w:rsid w:val="00641C3D"/>
    <w:rsid w:val="00641D98"/>
    <w:rsid w:val="00642215"/>
    <w:rsid w:val="006423BB"/>
    <w:rsid w:val="00642B1E"/>
    <w:rsid w:val="00642BF1"/>
    <w:rsid w:val="00643697"/>
    <w:rsid w:val="00643D18"/>
    <w:rsid w:val="0064419F"/>
    <w:rsid w:val="006445FC"/>
    <w:rsid w:val="0064461B"/>
    <w:rsid w:val="006447A8"/>
    <w:rsid w:val="00644F71"/>
    <w:rsid w:val="006450D2"/>
    <w:rsid w:val="006455B9"/>
    <w:rsid w:val="00645927"/>
    <w:rsid w:val="00645FE8"/>
    <w:rsid w:val="0064666A"/>
    <w:rsid w:val="00646D63"/>
    <w:rsid w:val="00647A67"/>
    <w:rsid w:val="006505AC"/>
    <w:rsid w:val="006515CD"/>
    <w:rsid w:val="0065212F"/>
    <w:rsid w:val="00652B56"/>
    <w:rsid w:val="00655312"/>
    <w:rsid w:val="00655AE0"/>
    <w:rsid w:val="00655C00"/>
    <w:rsid w:val="00655E72"/>
    <w:rsid w:val="00656188"/>
    <w:rsid w:val="00656E6B"/>
    <w:rsid w:val="0065709D"/>
    <w:rsid w:val="00657528"/>
    <w:rsid w:val="0065767A"/>
    <w:rsid w:val="00657758"/>
    <w:rsid w:val="00657795"/>
    <w:rsid w:val="006578D5"/>
    <w:rsid w:val="00660A25"/>
    <w:rsid w:val="00660DE2"/>
    <w:rsid w:val="0066161B"/>
    <w:rsid w:val="00661C08"/>
    <w:rsid w:val="00661C15"/>
    <w:rsid w:val="00661E96"/>
    <w:rsid w:val="00662795"/>
    <w:rsid w:val="00663C38"/>
    <w:rsid w:val="00663E73"/>
    <w:rsid w:val="006640CF"/>
    <w:rsid w:val="006647E2"/>
    <w:rsid w:val="00664EB9"/>
    <w:rsid w:val="00665730"/>
    <w:rsid w:val="00666306"/>
    <w:rsid w:val="00666BDC"/>
    <w:rsid w:val="00666F04"/>
    <w:rsid w:val="00666F9A"/>
    <w:rsid w:val="00667728"/>
    <w:rsid w:val="00670212"/>
    <w:rsid w:val="0067023B"/>
    <w:rsid w:val="006709D0"/>
    <w:rsid w:val="00670C39"/>
    <w:rsid w:val="0067136B"/>
    <w:rsid w:val="00671495"/>
    <w:rsid w:val="00671959"/>
    <w:rsid w:val="006720D6"/>
    <w:rsid w:val="00672CE6"/>
    <w:rsid w:val="006730E8"/>
    <w:rsid w:val="006738D3"/>
    <w:rsid w:val="00674E6B"/>
    <w:rsid w:val="0067553C"/>
    <w:rsid w:val="0067577B"/>
    <w:rsid w:val="00675C1C"/>
    <w:rsid w:val="00676A64"/>
    <w:rsid w:val="00676F95"/>
    <w:rsid w:val="00677576"/>
    <w:rsid w:val="006778DF"/>
    <w:rsid w:val="00677B42"/>
    <w:rsid w:val="00677CC5"/>
    <w:rsid w:val="00677F70"/>
    <w:rsid w:val="00680419"/>
    <w:rsid w:val="00680644"/>
    <w:rsid w:val="00680B7E"/>
    <w:rsid w:val="00680F83"/>
    <w:rsid w:val="00681D75"/>
    <w:rsid w:val="00682864"/>
    <w:rsid w:val="00682E80"/>
    <w:rsid w:val="006841B0"/>
    <w:rsid w:val="0068459B"/>
    <w:rsid w:val="00684B9B"/>
    <w:rsid w:val="00684FAE"/>
    <w:rsid w:val="0068554C"/>
    <w:rsid w:val="00686095"/>
    <w:rsid w:val="0068697A"/>
    <w:rsid w:val="00686BD4"/>
    <w:rsid w:val="00686C56"/>
    <w:rsid w:val="00686DB9"/>
    <w:rsid w:val="00687C25"/>
    <w:rsid w:val="00687CFB"/>
    <w:rsid w:val="00687E59"/>
    <w:rsid w:val="006902E8"/>
    <w:rsid w:val="00690618"/>
    <w:rsid w:val="00690F74"/>
    <w:rsid w:val="00691C26"/>
    <w:rsid w:val="00691FB3"/>
    <w:rsid w:val="006927CF"/>
    <w:rsid w:val="00692D72"/>
    <w:rsid w:val="006930EC"/>
    <w:rsid w:val="0069444C"/>
    <w:rsid w:val="00694790"/>
    <w:rsid w:val="00695901"/>
    <w:rsid w:val="00695F10"/>
    <w:rsid w:val="00695F13"/>
    <w:rsid w:val="006968F5"/>
    <w:rsid w:val="00696DA6"/>
    <w:rsid w:val="006973ED"/>
    <w:rsid w:val="00697510"/>
    <w:rsid w:val="006A0037"/>
    <w:rsid w:val="006A01D3"/>
    <w:rsid w:val="006A08E9"/>
    <w:rsid w:val="006A0931"/>
    <w:rsid w:val="006A0CB1"/>
    <w:rsid w:val="006A0CFC"/>
    <w:rsid w:val="006A0D1C"/>
    <w:rsid w:val="006A128F"/>
    <w:rsid w:val="006A151C"/>
    <w:rsid w:val="006A27C4"/>
    <w:rsid w:val="006A2976"/>
    <w:rsid w:val="006A37CF"/>
    <w:rsid w:val="006A5847"/>
    <w:rsid w:val="006A5A48"/>
    <w:rsid w:val="006A6161"/>
    <w:rsid w:val="006A61E5"/>
    <w:rsid w:val="006A62DF"/>
    <w:rsid w:val="006A6676"/>
    <w:rsid w:val="006A6E4B"/>
    <w:rsid w:val="006A76FB"/>
    <w:rsid w:val="006A795D"/>
    <w:rsid w:val="006A7E08"/>
    <w:rsid w:val="006B11F4"/>
    <w:rsid w:val="006B1612"/>
    <w:rsid w:val="006B1C63"/>
    <w:rsid w:val="006B1F8A"/>
    <w:rsid w:val="006B27DC"/>
    <w:rsid w:val="006B2B31"/>
    <w:rsid w:val="006B2FA5"/>
    <w:rsid w:val="006B309C"/>
    <w:rsid w:val="006B30A1"/>
    <w:rsid w:val="006B5214"/>
    <w:rsid w:val="006B5C92"/>
    <w:rsid w:val="006B62B4"/>
    <w:rsid w:val="006B70F4"/>
    <w:rsid w:val="006B72FE"/>
    <w:rsid w:val="006B7C6F"/>
    <w:rsid w:val="006C0C10"/>
    <w:rsid w:val="006C1847"/>
    <w:rsid w:val="006C1F8A"/>
    <w:rsid w:val="006C240E"/>
    <w:rsid w:val="006C29A7"/>
    <w:rsid w:val="006C2DBD"/>
    <w:rsid w:val="006C329B"/>
    <w:rsid w:val="006C379E"/>
    <w:rsid w:val="006C3B0D"/>
    <w:rsid w:val="006C4650"/>
    <w:rsid w:val="006C47A7"/>
    <w:rsid w:val="006C4F5F"/>
    <w:rsid w:val="006C50BC"/>
    <w:rsid w:val="006C5EA4"/>
    <w:rsid w:val="006C6542"/>
    <w:rsid w:val="006C6585"/>
    <w:rsid w:val="006C74B3"/>
    <w:rsid w:val="006C7BB4"/>
    <w:rsid w:val="006D00E4"/>
    <w:rsid w:val="006D043F"/>
    <w:rsid w:val="006D0A89"/>
    <w:rsid w:val="006D1741"/>
    <w:rsid w:val="006D18FC"/>
    <w:rsid w:val="006D2551"/>
    <w:rsid w:val="006D2CD7"/>
    <w:rsid w:val="006D31EF"/>
    <w:rsid w:val="006D3551"/>
    <w:rsid w:val="006D396F"/>
    <w:rsid w:val="006D5222"/>
    <w:rsid w:val="006D5262"/>
    <w:rsid w:val="006D5BF5"/>
    <w:rsid w:val="006D5D61"/>
    <w:rsid w:val="006D6FDB"/>
    <w:rsid w:val="006D7052"/>
    <w:rsid w:val="006D7091"/>
    <w:rsid w:val="006D73C1"/>
    <w:rsid w:val="006E07BB"/>
    <w:rsid w:val="006E0972"/>
    <w:rsid w:val="006E1BD4"/>
    <w:rsid w:val="006E2294"/>
    <w:rsid w:val="006E2472"/>
    <w:rsid w:val="006E2C31"/>
    <w:rsid w:val="006E3191"/>
    <w:rsid w:val="006E32FD"/>
    <w:rsid w:val="006E3EBA"/>
    <w:rsid w:val="006E5C48"/>
    <w:rsid w:val="006E60F0"/>
    <w:rsid w:val="006E6526"/>
    <w:rsid w:val="006E671C"/>
    <w:rsid w:val="006E7B90"/>
    <w:rsid w:val="006F0803"/>
    <w:rsid w:val="006F0B72"/>
    <w:rsid w:val="006F1E11"/>
    <w:rsid w:val="006F1F15"/>
    <w:rsid w:val="006F2044"/>
    <w:rsid w:val="006F3710"/>
    <w:rsid w:val="006F4F7A"/>
    <w:rsid w:val="006F503D"/>
    <w:rsid w:val="006F59E3"/>
    <w:rsid w:val="006F6007"/>
    <w:rsid w:val="006F6A22"/>
    <w:rsid w:val="006F7B9A"/>
    <w:rsid w:val="0070206E"/>
    <w:rsid w:val="00702711"/>
    <w:rsid w:val="00702B9E"/>
    <w:rsid w:val="00703E62"/>
    <w:rsid w:val="00704E23"/>
    <w:rsid w:val="007050A7"/>
    <w:rsid w:val="0070514A"/>
    <w:rsid w:val="007054E6"/>
    <w:rsid w:val="007072C2"/>
    <w:rsid w:val="0070791D"/>
    <w:rsid w:val="00710787"/>
    <w:rsid w:val="00710DA9"/>
    <w:rsid w:val="00711530"/>
    <w:rsid w:val="00711D23"/>
    <w:rsid w:val="00712002"/>
    <w:rsid w:val="00712790"/>
    <w:rsid w:val="00713EBB"/>
    <w:rsid w:val="0071546E"/>
    <w:rsid w:val="00715DBD"/>
    <w:rsid w:val="00716014"/>
    <w:rsid w:val="0071648F"/>
    <w:rsid w:val="00716766"/>
    <w:rsid w:val="00717DA6"/>
    <w:rsid w:val="00717EBE"/>
    <w:rsid w:val="00717F4A"/>
    <w:rsid w:val="007209D6"/>
    <w:rsid w:val="00720FE9"/>
    <w:rsid w:val="00721B1C"/>
    <w:rsid w:val="0072299A"/>
    <w:rsid w:val="00722CFA"/>
    <w:rsid w:val="00723E2D"/>
    <w:rsid w:val="007244C0"/>
    <w:rsid w:val="00724C07"/>
    <w:rsid w:val="00724DF8"/>
    <w:rsid w:val="00724F5C"/>
    <w:rsid w:val="007254CF"/>
    <w:rsid w:val="007258F9"/>
    <w:rsid w:val="00726382"/>
    <w:rsid w:val="007274B4"/>
    <w:rsid w:val="00727768"/>
    <w:rsid w:val="007301D3"/>
    <w:rsid w:val="007329AF"/>
    <w:rsid w:val="00732C31"/>
    <w:rsid w:val="00732D11"/>
    <w:rsid w:val="007330D7"/>
    <w:rsid w:val="007338B0"/>
    <w:rsid w:val="00733BFB"/>
    <w:rsid w:val="0073463F"/>
    <w:rsid w:val="00734852"/>
    <w:rsid w:val="00735203"/>
    <w:rsid w:val="00735893"/>
    <w:rsid w:val="00736014"/>
    <w:rsid w:val="00736E4F"/>
    <w:rsid w:val="00736EAE"/>
    <w:rsid w:val="00737915"/>
    <w:rsid w:val="00737D31"/>
    <w:rsid w:val="0074018F"/>
    <w:rsid w:val="00740485"/>
    <w:rsid w:val="00740947"/>
    <w:rsid w:val="00740AD3"/>
    <w:rsid w:val="00740FC4"/>
    <w:rsid w:val="00741977"/>
    <w:rsid w:val="00741EEB"/>
    <w:rsid w:val="0074296F"/>
    <w:rsid w:val="00743C19"/>
    <w:rsid w:val="00744477"/>
    <w:rsid w:val="0074466D"/>
    <w:rsid w:val="00744FB3"/>
    <w:rsid w:val="00744FEC"/>
    <w:rsid w:val="007454BF"/>
    <w:rsid w:val="00745854"/>
    <w:rsid w:val="00745D2A"/>
    <w:rsid w:val="00745DF7"/>
    <w:rsid w:val="00745DFB"/>
    <w:rsid w:val="00745E06"/>
    <w:rsid w:val="0074720D"/>
    <w:rsid w:val="00747D57"/>
    <w:rsid w:val="00747D84"/>
    <w:rsid w:val="007502AC"/>
    <w:rsid w:val="007504FB"/>
    <w:rsid w:val="00750C7D"/>
    <w:rsid w:val="007517A8"/>
    <w:rsid w:val="00751821"/>
    <w:rsid w:val="007533D9"/>
    <w:rsid w:val="0075399B"/>
    <w:rsid w:val="007541A8"/>
    <w:rsid w:val="00754BE9"/>
    <w:rsid w:val="00754D51"/>
    <w:rsid w:val="007555C5"/>
    <w:rsid w:val="00755905"/>
    <w:rsid w:val="00756247"/>
    <w:rsid w:val="00756395"/>
    <w:rsid w:val="00756A05"/>
    <w:rsid w:val="007571A5"/>
    <w:rsid w:val="00757310"/>
    <w:rsid w:val="007573BA"/>
    <w:rsid w:val="0075788E"/>
    <w:rsid w:val="00760095"/>
    <w:rsid w:val="0076065C"/>
    <w:rsid w:val="007608E9"/>
    <w:rsid w:val="00760D75"/>
    <w:rsid w:val="00761598"/>
    <w:rsid w:val="00761DF6"/>
    <w:rsid w:val="0076270A"/>
    <w:rsid w:val="00762F71"/>
    <w:rsid w:val="007634AF"/>
    <w:rsid w:val="00763A13"/>
    <w:rsid w:val="007641B7"/>
    <w:rsid w:val="00765035"/>
    <w:rsid w:val="00765932"/>
    <w:rsid w:val="007676EA"/>
    <w:rsid w:val="00767F4A"/>
    <w:rsid w:val="0077045A"/>
    <w:rsid w:val="007709FB"/>
    <w:rsid w:val="00770F40"/>
    <w:rsid w:val="0077145C"/>
    <w:rsid w:val="007719D2"/>
    <w:rsid w:val="007719FA"/>
    <w:rsid w:val="00771B4A"/>
    <w:rsid w:val="00771B8A"/>
    <w:rsid w:val="007727A4"/>
    <w:rsid w:val="00772D2A"/>
    <w:rsid w:val="00772FED"/>
    <w:rsid w:val="0077369D"/>
    <w:rsid w:val="00774647"/>
    <w:rsid w:val="00774697"/>
    <w:rsid w:val="007749B1"/>
    <w:rsid w:val="007749BC"/>
    <w:rsid w:val="00775173"/>
    <w:rsid w:val="007755AC"/>
    <w:rsid w:val="007762E0"/>
    <w:rsid w:val="00776512"/>
    <w:rsid w:val="00776754"/>
    <w:rsid w:val="00777320"/>
    <w:rsid w:val="00777487"/>
    <w:rsid w:val="007776ED"/>
    <w:rsid w:val="00777B73"/>
    <w:rsid w:val="00777FC9"/>
    <w:rsid w:val="007804BE"/>
    <w:rsid w:val="00780E62"/>
    <w:rsid w:val="00781B61"/>
    <w:rsid w:val="007821B0"/>
    <w:rsid w:val="00782C9A"/>
    <w:rsid w:val="00782E57"/>
    <w:rsid w:val="00783296"/>
    <w:rsid w:val="00783506"/>
    <w:rsid w:val="007835BA"/>
    <w:rsid w:val="00783642"/>
    <w:rsid w:val="00783C11"/>
    <w:rsid w:val="0078463E"/>
    <w:rsid w:val="007850C0"/>
    <w:rsid w:val="007852F8"/>
    <w:rsid w:val="00786062"/>
    <w:rsid w:val="0078616E"/>
    <w:rsid w:val="007868AF"/>
    <w:rsid w:val="00786F29"/>
    <w:rsid w:val="00787655"/>
    <w:rsid w:val="007907CC"/>
    <w:rsid w:val="00790C06"/>
    <w:rsid w:val="00790E5C"/>
    <w:rsid w:val="0079103E"/>
    <w:rsid w:val="00791384"/>
    <w:rsid w:val="00791570"/>
    <w:rsid w:val="00791919"/>
    <w:rsid w:val="00791D55"/>
    <w:rsid w:val="00791F02"/>
    <w:rsid w:val="00791F97"/>
    <w:rsid w:val="00792313"/>
    <w:rsid w:val="007923EF"/>
    <w:rsid w:val="007933AB"/>
    <w:rsid w:val="007936DE"/>
    <w:rsid w:val="0079402B"/>
    <w:rsid w:val="0079479A"/>
    <w:rsid w:val="00794ECB"/>
    <w:rsid w:val="007950FB"/>
    <w:rsid w:val="00795417"/>
    <w:rsid w:val="007954DF"/>
    <w:rsid w:val="00795C4D"/>
    <w:rsid w:val="0079607A"/>
    <w:rsid w:val="00796AC9"/>
    <w:rsid w:val="00796BA6"/>
    <w:rsid w:val="007A0377"/>
    <w:rsid w:val="007A0659"/>
    <w:rsid w:val="007A07C4"/>
    <w:rsid w:val="007A0BFB"/>
    <w:rsid w:val="007A0F2F"/>
    <w:rsid w:val="007A1553"/>
    <w:rsid w:val="007A1AD2"/>
    <w:rsid w:val="007A221A"/>
    <w:rsid w:val="007A3041"/>
    <w:rsid w:val="007A3935"/>
    <w:rsid w:val="007A3EEF"/>
    <w:rsid w:val="007A3F7B"/>
    <w:rsid w:val="007A4423"/>
    <w:rsid w:val="007A47F1"/>
    <w:rsid w:val="007A4A12"/>
    <w:rsid w:val="007A4E08"/>
    <w:rsid w:val="007A51BD"/>
    <w:rsid w:val="007A5B4F"/>
    <w:rsid w:val="007A6070"/>
    <w:rsid w:val="007A657C"/>
    <w:rsid w:val="007A6695"/>
    <w:rsid w:val="007A6FE3"/>
    <w:rsid w:val="007B12D1"/>
    <w:rsid w:val="007B138D"/>
    <w:rsid w:val="007B13E5"/>
    <w:rsid w:val="007B1AFB"/>
    <w:rsid w:val="007B3695"/>
    <w:rsid w:val="007B3BCD"/>
    <w:rsid w:val="007B4FD5"/>
    <w:rsid w:val="007B520C"/>
    <w:rsid w:val="007B5960"/>
    <w:rsid w:val="007B5EEB"/>
    <w:rsid w:val="007B65DE"/>
    <w:rsid w:val="007B711F"/>
    <w:rsid w:val="007B73E5"/>
    <w:rsid w:val="007B75A8"/>
    <w:rsid w:val="007C0203"/>
    <w:rsid w:val="007C1350"/>
    <w:rsid w:val="007C1548"/>
    <w:rsid w:val="007C1B64"/>
    <w:rsid w:val="007C360D"/>
    <w:rsid w:val="007C396A"/>
    <w:rsid w:val="007C49D6"/>
    <w:rsid w:val="007C4CAA"/>
    <w:rsid w:val="007C57AC"/>
    <w:rsid w:val="007C5B71"/>
    <w:rsid w:val="007C5F6F"/>
    <w:rsid w:val="007C7C3E"/>
    <w:rsid w:val="007D0125"/>
    <w:rsid w:val="007D049B"/>
    <w:rsid w:val="007D04B4"/>
    <w:rsid w:val="007D11EA"/>
    <w:rsid w:val="007D1319"/>
    <w:rsid w:val="007D1D73"/>
    <w:rsid w:val="007D1DE8"/>
    <w:rsid w:val="007D1F33"/>
    <w:rsid w:val="007D2892"/>
    <w:rsid w:val="007D2D99"/>
    <w:rsid w:val="007D32F6"/>
    <w:rsid w:val="007D3532"/>
    <w:rsid w:val="007D4317"/>
    <w:rsid w:val="007D4CA3"/>
    <w:rsid w:val="007D4CF7"/>
    <w:rsid w:val="007D4ED2"/>
    <w:rsid w:val="007D662C"/>
    <w:rsid w:val="007D70FA"/>
    <w:rsid w:val="007D7CC6"/>
    <w:rsid w:val="007E0DC0"/>
    <w:rsid w:val="007E0E1C"/>
    <w:rsid w:val="007E1522"/>
    <w:rsid w:val="007E17F8"/>
    <w:rsid w:val="007E3AFB"/>
    <w:rsid w:val="007E4004"/>
    <w:rsid w:val="007E4067"/>
    <w:rsid w:val="007E49BE"/>
    <w:rsid w:val="007E4B05"/>
    <w:rsid w:val="007E4CB5"/>
    <w:rsid w:val="007E514E"/>
    <w:rsid w:val="007E519C"/>
    <w:rsid w:val="007E55CE"/>
    <w:rsid w:val="007E5E23"/>
    <w:rsid w:val="007E66DF"/>
    <w:rsid w:val="007E6F74"/>
    <w:rsid w:val="007E7441"/>
    <w:rsid w:val="007F0190"/>
    <w:rsid w:val="007F0396"/>
    <w:rsid w:val="007F0437"/>
    <w:rsid w:val="007F0F51"/>
    <w:rsid w:val="007F1493"/>
    <w:rsid w:val="007F199F"/>
    <w:rsid w:val="007F25E6"/>
    <w:rsid w:val="007F2FA8"/>
    <w:rsid w:val="007F3125"/>
    <w:rsid w:val="007F3333"/>
    <w:rsid w:val="007F35B9"/>
    <w:rsid w:val="007F36B9"/>
    <w:rsid w:val="007F3843"/>
    <w:rsid w:val="007F3F6F"/>
    <w:rsid w:val="007F4062"/>
    <w:rsid w:val="007F4358"/>
    <w:rsid w:val="007F43EA"/>
    <w:rsid w:val="007F44B2"/>
    <w:rsid w:val="007F47FE"/>
    <w:rsid w:val="007F5095"/>
    <w:rsid w:val="007F570F"/>
    <w:rsid w:val="007F5962"/>
    <w:rsid w:val="007F5F16"/>
    <w:rsid w:val="007F60F0"/>
    <w:rsid w:val="007F7699"/>
    <w:rsid w:val="007F7B0E"/>
    <w:rsid w:val="00800175"/>
    <w:rsid w:val="008004D0"/>
    <w:rsid w:val="008014BA"/>
    <w:rsid w:val="00801692"/>
    <w:rsid w:val="008025CB"/>
    <w:rsid w:val="00802EE3"/>
    <w:rsid w:val="008036E6"/>
    <w:rsid w:val="00803D60"/>
    <w:rsid w:val="0080425D"/>
    <w:rsid w:val="00804DA6"/>
    <w:rsid w:val="008054BB"/>
    <w:rsid w:val="00806200"/>
    <w:rsid w:val="00806A4E"/>
    <w:rsid w:val="0080730E"/>
    <w:rsid w:val="0080772D"/>
    <w:rsid w:val="00807CC5"/>
    <w:rsid w:val="00810FF2"/>
    <w:rsid w:val="00812920"/>
    <w:rsid w:val="008136D1"/>
    <w:rsid w:val="00813C7D"/>
    <w:rsid w:val="00813D66"/>
    <w:rsid w:val="00813F87"/>
    <w:rsid w:val="008145A7"/>
    <w:rsid w:val="00815139"/>
    <w:rsid w:val="0081598F"/>
    <w:rsid w:val="00815F83"/>
    <w:rsid w:val="0081629F"/>
    <w:rsid w:val="00817189"/>
    <w:rsid w:val="008172C5"/>
    <w:rsid w:val="00817453"/>
    <w:rsid w:val="00817A8C"/>
    <w:rsid w:val="008210DF"/>
    <w:rsid w:val="008214A5"/>
    <w:rsid w:val="00822F21"/>
    <w:rsid w:val="00823F0F"/>
    <w:rsid w:val="0082477E"/>
    <w:rsid w:val="00825676"/>
    <w:rsid w:val="0082594B"/>
    <w:rsid w:val="00825AB0"/>
    <w:rsid w:val="0082658D"/>
    <w:rsid w:val="0083008F"/>
    <w:rsid w:val="00830110"/>
    <w:rsid w:val="008315F7"/>
    <w:rsid w:val="00831F50"/>
    <w:rsid w:val="00832440"/>
    <w:rsid w:val="00832E1D"/>
    <w:rsid w:val="00832E5E"/>
    <w:rsid w:val="00833BDF"/>
    <w:rsid w:val="00833C7C"/>
    <w:rsid w:val="00833E87"/>
    <w:rsid w:val="008359BA"/>
    <w:rsid w:val="00835A51"/>
    <w:rsid w:val="0083619F"/>
    <w:rsid w:val="0083690C"/>
    <w:rsid w:val="00837774"/>
    <w:rsid w:val="008405DD"/>
    <w:rsid w:val="0084100F"/>
    <w:rsid w:val="00843037"/>
    <w:rsid w:val="008437E8"/>
    <w:rsid w:val="00843E12"/>
    <w:rsid w:val="00844A87"/>
    <w:rsid w:val="00847680"/>
    <w:rsid w:val="00847AF2"/>
    <w:rsid w:val="00847F77"/>
    <w:rsid w:val="0085133C"/>
    <w:rsid w:val="008518B1"/>
    <w:rsid w:val="00851B4E"/>
    <w:rsid w:val="00851DD8"/>
    <w:rsid w:val="00852FD3"/>
    <w:rsid w:val="00855F61"/>
    <w:rsid w:val="00857B92"/>
    <w:rsid w:val="00857EC8"/>
    <w:rsid w:val="008612BC"/>
    <w:rsid w:val="00861ADF"/>
    <w:rsid w:val="00861DE0"/>
    <w:rsid w:val="0086212E"/>
    <w:rsid w:val="0086278C"/>
    <w:rsid w:val="00862A77"/>
    <w:rsid w:val="008635AD"/>
    <w:rsid w:val="008637EF"/>
    <w:rsid w:val="00863BE8"/>
    <w:rsid w:val="0086403A"/>
    <w:rsid w:val="0086432E"/>
    <w:rsid w:val="00864346"/>
    <w:rsid w:val="00864DFA"/>
    <w:rsid w:val="00864F78"/>
    <w:rsid w:val="0086522A"/>
    <w:rsid w:val="00865288"/>
    <w:rsid w:val="00866064"/>
    <w:rsid w:val="00866DB0"/>
    <w:rsid w:val="00867312"/>
    <w:rsid w:val="00867C49"/>
    <w:rsid w:val="00867C66"/>
    <w:rsid w:val="00870063"/>
    <w:rsid w:val="00870655"/>
    <w:rsid w:val="008712EA"/>
    <w:rsid w:val="00871CC9"/>
    <w:rsid w:val="00873516"/>
    <w:rsid w:val="00874200"/>
    <w:rsid w:val="00875880"/>
    <w:rsid w:val="00875A2C"/>
    <w:rsid w:val="00875AFB"/>
    <w:rsid w:val="00875B32"/>
    <w:rsid w:val="008762EA"/>
    <w:rsid w:val="00876C8E"/>
    <w:rsid w:val="00876D7D"/>
    <w:rsid w:val="00876F58"/>
    <w:rsid w:val="00877931"/>
    <w:rsid w:val="008779B4"/>
    <w:rsid w:val="00877A19"/>
    <w:rsid w:val="00877D59"/>
    <w:rsid w:val="008802A9"/>
    <w:rsid w:val="00880B4C"/>
    <w:rsid w:val="0088122E"/>
    <w:rsid w:val="008814BC"/>
    <w:rsid w:val="0088220D"/>
    <w:rsid w:val="00882280"/>
    <w:rsid w:val="008823C5"/>
    <w:rsid w:val="00882415"/>
    <w:rsid w:val="008826CF"/>
    <w:rsid w:val="00884BC8"/>
    <w:rsid w:val="008851FC"/>
    <w:rsid w:val="0088550F"/>
    <w:rsid w:val="00885860"/>
    <w:rsid w:val="00886E90"/>
    <w:rsid w:val="00890B34"/>
    <w:rsid w:val="008910E4"/>
    <w:rsid w:val="00893901"/>
    <w:rsid w:val="00893CFC"/>
    <w:rsid w:val="0089422A"/>
    <w:rsid w:val="0089451D"/>
    <w:rsid w:val="00895A0C"/>
    <w:rsid w:val="00896C12"/>
    <w:rsid w:val="00896E86"/>
    <w:rsid w:val="00897ECB"/>
    <w:rsid w:val="008A0521"/>
    <w:rsid w:val="008A0BCC"/>
    <w:rsid w:val="008A0CE8"/>
    <w:rsid w:val="008A145E"/>
    <w:rsid w:val="008A18AF"/>
    <w:rsid w:val="008A21F1"/>
    <w:rsid w:val="008A29B3"/>
    <w:rsid w:val="008A2ACD"/>
    <w:rsid w:val="008A2F85"/>
    <w:rsid w:val="008A366B"/>
    <w:rsid w:val="008A3D7C"/>
    <w:rsid w:val="008A3DDE"/>
    <w:rsid w:val="008A4855"/>
    <w:rsid w:val="008A4D2E"/>
    <w:rsid w:val="008A617A"/>
    <w:rsid w:val="008A6A23"/>
    <w:rsid w:val="008A6E96"/>
    <w:rsid w:val="008B0460"/>
    <w:rsid w:val="008B092D"/>
    <w:rsid w:val="008B11C4"/>
    <w:rsid w:val="008B1C1B"/>
    <w:rsid w:val="008B2395"/>
    <w:rsid w:val="008B2707"/>
    <w:rsid w:val="008B2964"/>
    <w:rsid w:val="008B2BEF"/>
    <w:rsid w:val="008B3595"/>
    <w:rsid w:val="008B432C"/>
    <w:rsid w:val="008B46A4"/>
    <w:rsid w:val="008B4BF3"/>
    <w:rsid w:val="008B4C95"/>
    <w:rsid w:val="008B4D52"/>
    <w:rsid w:val="008B4E76"/>
    <w:rsid w:val="008B4F69"/>
    <w:rsid w:val="008B5000"/>
    <w:rsid w:val="008B589B"/>
    <w:rsid w:val="008B61A8"/>
    <w:rsid w:val="008B6336"/>
    <w:rsid w:val="008B648E"/>
    <w:rsid w:val="008B6877"/>
    <w:rsid w:val="008B6959"/>
    <w:rsid w:val="008B6AB6"/>
    <w:rsid w:val="008B6FDE"/>
    <w:rsid w:val="008B7C77"/>
    <w:rsid w:val="008C0362"/>
    <w:rsid w:val="008C05C7"/>
    <w:rsid w:val="008C0D45"/>
    <w:rsid w:val="008C0DF3"/>
    <w:rsid w:val="008C1B3C"/>
    <w:rsid w:val="008C1CCD"/>
    <w:rsid w:val="008C230E"/>
    <w:rsid w:val="008C270D"/>
    <w:rsid w:val="008C31BD"/>
    <w:rsid w:val="008C3C9F"/>
    <w:rsid w:val="008C3EFF"/>
    <w:rsid w:val="008C414F"/>
    <w:rsid w:val="008C4917"/>
    <w:rsid w:val="008C4BE7"/>
    <w:rsid w:val="008C4D3F"/>
    <w:rsid w:val="008C5066"/>
    <w:rsid w:val="008C53C5"/>
    <w:rsid w:val="008C59B3"/>
    <w:rsid w:val="008C5DD3"/>
    <w:rsid w:val="008C67AA"/>
    <w:rsid w:val="008C6B00"/>
    <w:rsid w:val="008C7312"/>
    <w:rsid w:val="008C75C3"/>
    <w:rsid w:val="008C7CAD"/>
    <w:rsid w:val="008D025A"/>
    <w:rsid w:val="008D062C"/>
    <w:rsid w:val="008D10DF"/>
    <w:rsid w:val="008D133E"/>
    <w:rsid w:val="008D1756"/>
    <w:rsid w:val="008D1CA0"/>
    <w:rsid w:val="008D208F"/>
    <w:rsid w:val="008D215E"/>
    <w:rsid w:val="008D2BDA"/>
    <w:rsid w:val="008D3DF4"/>
    <w:rsid w:val="008D4426"/>
    <w:rsid w:val="008D4496"/>
    <w:rsid w:val="008D5FAF"/>
    <w:rsid w:val="008D61C4"/>
    <w:rsid w:val="008D7EF5"/>
    <w:rsid w:val="008E0CE0"/>
    <w:rsid w:val="008E100D"/>
    <w:rsid w:val="008E123A"/>
    <w:rsid w:val="008E1C27"/>
    <w:rsid w:val="008E21B1"/>
    <w:rsid w:val="008E2466"/>
    <w:rsid w:val="008E2D32"/>
    <w:rsid w:val="008E50AE"/>
    <w:rsid w:val="008E5BB2"/>
    <w:rsid w:val="008E5BC4"/>
    <w:rsid w:val="008E5DCC"/>
    <w:rsid w:val="008E5E10"/>
    <w:rsid w:val="008E6894"/>
    <w:rsid w:val="008E779E"/>
    <w:rsid w:val="008E7B50"/>
    <w:rsid w:val="008E7C6D"/>
    <w:rsid w:val="008E7D21"/>
    <w:rsid w:val="008E7FFE"/>
    <w:rsid w:val="008F0224"/>
    <w:rsid w:val="008F097C"/>
    <w:rsid w:val="008F0FE7"/>
    <w:rsid w:val="008F1118"/>
    <w:rsid w:val="008F15AC"/>
    <w:rsid w:val="008F25DD"/>
    <w:rsid w:val="008F2AC3"/>
    <w:rsid w:val="008F3075"/>
    <w:rsid w:val="008F420F"/>
    <w:rsid w:val="008F42F5"/>
    <w:rsid w:val="008F4D8C"/>
    <w:rsid w:val="008F5BAC"/>
    <w:rsid w:val="008F5DE2"/>
    <w:rsid w:val="008F6CF7"/>
    <w:rsid w:val="008F7298"/>
    <w:rsid w:val="008F7407"/>
    <w:rsid w:val="008F74B4"/>
    <w:rsid w:val="008F7F1F"/>
    <w:rsid w:val="009000E8"/>
    <w:rsid w:val="0090040A"/>
    <w:rsid w:val="0090055B"/>
    <w:rsid w:val="00900861"/>
    <w:rsid w:val="00900CCA"/>
    <w:rsid w:val="0090109B"/>
    <w:rsid w:val="00902327"/>
    <w:rsid w:val="009024A2"/>
    <w:rsid w:val="00902CD9"/>
    <w:rsid w:val="00902F28"/>
    <w:rsid w:val="00903964"/>
    <w:rsid w:val="009046B9"/>
    <w:rsid w:val="009051D1"/>
    <w:rsid w:val="0090586E"/>
    <w:rsid w:val="00905C4E"/>
    <w:rsid w:val="00905F01"/>
    <w:rsid w:val="00906231"/>
    <w:rsid w:val="00906934"/>
    <w:rsid w:val="00906D37"/>
    <w:rsid w:val="00907840"/>
    <w:rsid w:val="00910306"/>
    <w:rsid w:val="0091030E"/>
    <w:rsid w:val="00911011"/>
    <w:rsid w:val="00911027"/>
    <w:rsid w:val="00911855"/>
    <w:rsid w:val="009120AE"/>
    <w:rsid w:val="00912405"/>
    <w:rsid w:val="009132DC"/>
    <w:rsid w:val="00913B33"/>
    <w:rsid w:val="00913F6B"/>
    <w:rsid w:val="00914DA8"/>
    <w:rsid w:val="00914DBA"/>
    <w:rsid w:val="00915071"/>
    <w:rsid w:val="00916EF8"/>
    <w:rsid w:val="0091747B"/>
    <w:rsid w:val="00917779"/>
    <w:rsid w:val="009177D9"/>
    <w:rsid w:val="00917B86"/>
    <w:rsid w:val="009211DD"/>
    <w:rsid w:val="009212DF"/>
    <w:rsid w:val="00921471"/>
    <w:rsid w:val="00921768"/>
    <w:rsid w:val="00921E7D"/>
    <w:rsid w:val="00923217"/>
    <w:rsid w:val="009232B9"/>
    <w:rsid w:val="00923BF0"/>
    <w:rsid w:val="00925909"/>
    <w:rsid w:val="00926085"/>
    <w:rsid w:val="00927D55"/>
    <w:rsid w:val="00930668"/>
    <w:rsid w:val="00931280"/>
    <w:rsid w:val="00932169"/>
    <w:rsid w:val="009324E9"/>
    <w:rsid w:val="0093479C"/>
    <w:rsid w:val="00934873"/>
    <w:rsid w:val="00934A87"/>
    <w:rsid w:val="00934B7A"/>
    <w:rsid w:val="00935CDC"/>
    <w:rsid w:val="0093675E"/>
    <w:rsid w:val="009368E7"/>
    <w:rsid w:val="00937360"/>
    <w:rsid w:val="00941671"/>
    <w:rsid w:val="00941F0C"/>
    <w:rsid w:val="00942533"/>
    <w:rsid w:val="009430E6"/>
    <w:rsid w:val="0094381A"/>
    <w:rsid w:val="009443E7"/>
    <w:rsid w:val="009444AE"/>
    <w:rsid w:val="00944610"/>
    <w:rsid w:val="00944B09"/>
    <w:rsid w:val="00945420"/>
    <w:rsid w:val="00947546"/>
    <w:rsid w:val="0094765B"/>
    <w:rsid w:val="00947E7B"/>
    <w:rsid w:val="0095017B"/>
    <w:rsid w:val="00950B66"/>
    <w:rsid w:val="00951337"/>
    <w:rsid w:val="00951490"/>
    <w:rsid w:val="009523ED"/>
    <w:rsid w:val="0095380B"/>
    <w:rsid w:val="00953AE5"/>
    <w:rsid w:val="00953B32"/>
    <w:rsid w:val="00953B8A"/>
    <w:rsid w:val="0095449E"/>
    <w:rsid w:val="0095499A"/>
    <w:rsid w:val="0095510B"/>
    <w:rsid w:val="00955CBD"/>
    <w:rsid w:val="009563AD"/>
    <w:rsid w:val="009564CE"/>
    <w:rsid w:val="00956CC5"/>
    <w:rsid w:val="00957000"/>
    <w:rsid w:val="0095703E"/>
    <w:rsid w:val="0095710A"/>
    <w:rsid w:val="00957178"/>
    <w:rsid w:val="009573DB"/>
    <w:rsid w:val="009579DF"/>
    <w:rsid w:val="00957AE7"/>
    <w:rsid w:val="00960C47"/>
    <w:rsid w:val="00961F2C"/>
    <w:rsid w:val="00962686"/>
    <w:rsid w:val="00962B0C"/>
    <w:rsid w:val="00962D45"/>
    <w:rsid w:val="00963759"/>
    <w:rsid w:val="00963AAF"/>
    <w:rsid w:val="00963C24"/>
    <w:rsid w:val="00964A8D"/>
    <w:rsid w:val="00966B0F"/>
    <w:rsid w:val="0096704C"/>
    <w:rsid w:val="00967FEE"/>
    <w:rsid w:val="00970158"/>
    <w:rsid w:val="009708D8"/>
    <w:rsid w:val="0097120C"/>
    <w:rsid w:val="009715BD"/>
    <w:rsid w:val="00971BD3"/>
    <w:rsid w:val="009721DD"/>
    <w:rsid w:val="0097272C"/>
    <w:rsid w:val="00972C66"/>
    <w:rsid w:val="00972EE8"/>
    <w:rsid w:val="00972F39"/>
    <w:rsid w:val="00973FD7"/>
    <w:rsid w:val="009744AD"/>
    <w:rsid w:val="00974765"/>
    <w:rsid w:val="00974E06"/>
    <w:rsid w:val="00974F5B"/>
    <w:rsid w:val="0097619A"/>
    <w:rsid w:val="00976A3B"/>
    <w:rsid w:val="0098045B"/>
    <w:rsid w:val="00980464"/>
    <w:rsid w:val="00981098"/>
    <w:rsid w:val="0098117E"/>
    <w:rsid w:val="00981C02"/>
    <w:rsid w:val="00981C8B"/>
    <w:rsid w:val="00981C93"/>
    <w:rsid w:val="00981DE8"/>
    <w:rsid w:val="00982331"/>
    <w:rsid w:val="00982642"/>
    <w:rsid w:val="0098326C"/>
    <w:rsid w:val="009840AD"/>
    <w:rsid w:val="009848FE"/>
    <w:rsid w:val="00984A0B"/>
    <w:rsid w:val="00984AAE"/>
    <w:rsid w:val="00984F38"/>
    <w:rsid w:val="0098586A"/>
    <w:rsid w:val="00985CD6"/>
    <w:rsid w:val="009864D4"/>
    <w:rsid w:val="00986E80"/>
    <w:rsid w:val="00987029"/>
    <w:rsid w:val="00987607"/>
    <w:rsid w:val="00987AF3"/>
    <w:rsid w:val="00990337"/>
    <w:rsid w:val="00990A62"/>
    <w:rsid w:val="00990C95"/>
    <w:rsid w:val="00990D37"/>
    <w:rsid w:val="0099198F"/>
    <w:rsid w:val="009946D0"/>
    <w:rsid w:val="00994800"/>
    <w:rsid w:val="00994C91"/>
    <w:rsid w:val="00995338"/>
    <w:rsid w:val="009953FD"/>
    <w:rsid w:val="0099545D"/>
    <w:rsid w:val="009955E5"/>
    <w:rsid w:val="00995868"/>
    <w:rsid w:val="00996402"/>
    <w:rsid w:val="00997258"/>
    <w:rsid w:val="00997557"/>
    <w:rsid w:val="00997B40"/>
    <w:rsid w:val="00997C08"/>
    <w:rsid w:val="009A07A2"/>
    <w:rsid w:val="009A1A9A"/>
    <w:rsid w:val="009A2B3A"/>
    <w:rsid w:val="009A37CF"/>
    <w:rsid w:val="009A40A4"/>
    <w:rsid w:val="009A4810"/>
    <w:rsid w:val="009A4840"/>
    <w:rsid w:val="009A52AD"/>
    <w:rsid w:val="009A579C"/>
    <w:rsid w:val="009A5B60"/>
    <w:rsid w:val="009A5CC9"/>
    <w:rsid w:val="009A5D6C"/>
    <w:rsid w:val="009A5D73"/>
    <w:rsid w:val="009A78D6"/>
    <w:rsid w:val="009A7B81"/>
    <w:rsid w:val="009A7F9D"/>
    <w:rsid w:val="009B0F17"/>
    <w:rsid w:val="009B14C5"/>
    <w:rsid w:val="009B1F3C"/>
    <w:rsid w:val="009B2276"/>
    <w:rsid w:val="009B29E3"/>
    <w:rsid w:val="009B2E16"/>
    <w:rsid w:val="009B3114"/>
    <w:rsid w:val="009B35D4"/>
    <w:rsid w:val="009B5005"/>
    <w:rsid w:val="009B5202"/>
    <w:rsid w:val="009B53AF"/>
    <w:rsid w:val="009B5753"/>
    <w:rsid w:val="009B5897"/>
    <w:rsid w:val="009B58BE"/>
    <w:rsid w:val="009B61DC"/>
    <w:rsid w:val="009B64AC"/>
    <w:rsid w:val="009B6B6E"/>
    <w:rsid w:val="009B7194"/>
    <w:rsid w:val="009C0881"/>
    <w:rsid w:val="009C0926"/>
    <w:rsid w:val="009C133B"/>
    <w:rsid w:val="009C1359"/>
    <w:rsid w:val="009C1553"/>
    <w:rsid w:val="009C23D8"/>
    <w:rsid w:val="009C249D"/>
    <w:rsid w:val="009C25BB"/>
    <w:rsid w:val="009C3564"/>
    <w:rsid w:val="009C39CE"/>
    <w:rsid w:val="009C42BF"/>
    <w:rsid w:val="009C4447"/>
    <w:rsid w:val="009C454E"/>
    <w:rsid w:val="009C48BB"/>
    <w:rsid w:val="009C4AB6"/>
    <w:rsid w:val="009C4C39"/>
    <w:rsid w:val="009C5E00"/>
    <w:rsid w:val="009C6A5D"/>
    <w:rsid w:val="009C6CED"/>
    <w:rsid w:val="009C7541"/>
    <w:rsid w:val="009C7CCC"/>
    <w:rsid w:val="009D0434"/>
    <w:rsid w:val="009D07AC"/>
    <w:rsid w:val="009D0D53"/>
    <w:rsid w:val="009D33F0"/>
    <w:rsid w:val="009D36F7"/>
    <w:rsid w:val="009D3796"/>
    <w:rsid w:val="009D3F09"/>
    <w:rsid w:val="009D42F2"/>
    <w:rsid w:val="009D43E4"/>
    <w:rsid w:val="009D49D8"/>
    <w:rsid w:val="009D52F1"/>
    <w:rsid w:val="009D6391"/>
    <w:rsid w:val="009D639C"/>
    <w:rsid w:val="009D6418"/>
    <w:rsid w:val="009D6A4E"/>
    <w:rsid w:val="009D6EB1"/>
    <w:rsid w:val="009D7005"/>
    <w:rsid w:val="009D7273"/>
    <w:rsid w:val="009D75AD"/>
    <w:rsid w:val="009D7B83"/>
    <w:rsid w:val="009E04A1"/>
    <w:rsid w:val="009E0B98"/>
    <w:rsid w:val="009E139D"/>
    <w:rsid w:val="009E287B"/>
    <w:rsid w:val="009E2A24"/>
    <w:rsid w:val="009E2EEE"/>
    <w:rsid w:val="009E4AAC"/>
    <w:rsid w:val="009E4E79"/>
    <w:rsid w:val="009E4F88"/>
    <w:rsid w:val="009E656A"/>
    <w:rsid w:val="009E6813"/>
    <w:rsid w:val="009E68FA"/>
    <w:rsid w:val="009E6CCA"/>
    <w:rsid w:val="009E7159"/>
    <w:rsid w:val="009E7A3E"/>
    <w:rsid w:val="009F0996"/>
    <w:rsid w:val="009F1172"/>
    <w:rsid w:val="009F119F"/>
    <w:rsid w:val="009F1296"/>
    <w:rsid w:val="009F1C89"/>
    <w:rsid w:val="009F2A12"/>
    <w:rsid w:val="009F2EF0"/>
    <w:rsid w:val="009F383F"/>
    <w:rsid w:val="009F3DC0"/>
    <w:rsid w:val="009F4457"/>
    <w:rsid w:val="009F56D4"/>
    <w:rsid w:val="009F5DB7"/>
    <w:rsid w:val="009F6520"/>
    <w:rsid w:val="009F6A82"/>
    <w:rsid w:val="009F7B8B"/>
    <w:rsid w:val="00A001FD"/>
    <w:rsid w:val="00A00716"/>
    <w:rsid w:val="00A00C6F"/>
    <w:rsid w:val="00A0160D"/>
    <w:rsid w:val="00A02788"/>
    <w:rsid w:val="00A0305C"/>
    <w:rsid w:val="00A030D1"/>
    <w:rsid w:val="00A03659"/>
    <w:rsid w:val="00A03735"/>
    <w:rsid w:val="00A03821"/>
    <w:rsid w:val="00A03D0B"/>
    <w:rsid w:val="00A0548C"/>
    <w:rsid w:val="00A05EBC"/>
    <w:rsid w:val="00A064EE"/>
    <w:rsid w:val="00A06D23"/>
    <w:rsid w:val="00A07F91"/>
    <w:rsid w:val="00A10AE7"/>
    <w:rsid w:val="00A11492"/>
    <w:rsid w:val="00A117D0"/>
    <w:rsid w:val="00A12BD4"/>
    <w:rsid w:val="00A1378B"/>
    <w:rsid w:val="00A13A2B"/>
    <w:rsid w:val="00A13A91"/>
    <w:rsid w:val="00A13FC8"/>
    <w:rsid w:val="00A143DF"/>
    <w:rsid w:val="00A14D0C"/>
    <w:rsid w:val="00A14F74"/>
    <w:rsid w:val="00A158DC"/>
    <w:rsid w:val="00A15B9B"/>
    <w:rsid w:val="00A165F4"/>
    <w:rsid w:val="00A177FB"/>
    <w:rsid w:val="00A17FF6"/>
    <w:rsid w:val="00A2050E"/>
    <w:rsid w:val="00A2140C"/>
    <w:rsid w:val="00A22452"/>
    <w:rsid w:val="00A22AE9"/>
    <w:rsid w:val="00A22ED4"/>
    <w:rsid w:val="00A22F0B"/>
    <w:rsid w:val="00A230B8"/>
    <w:rsid w:val="00A2502F"/>
    <w:rsid w:val="00A251E3"/>
    <w:rsid w:val="00A25443"/>
    <w:rsid w:val="00A25689"/>
    <w:rsid w:val="00A25A83"/>
    <w:rsid w:val="00A26276"/>
    <w:rsid w:val="00A26BC5"/>
    <w:rsid w:val="00A26DAC"/>
    <w:rsid w:val="00A3117F"/>
    <w:rsid w:val="00A31F1F"/>
    <w:rsid w:val="00A32318"/>
    <w:rsid w:val="00A32663"/>
    <w:rsid w:val="00A32AAA"/>
    <w:rsid w:val="00A32E06"/>
    <w:rsid w:val="00A33FF8"/>
    <w:rsid w:val="00A34252"/>
    <w:rsid w:val="00A3453D"/>
    <w:rsid w:val="00A34A55"/>
    <w:rsid w:val="00A35854"/>
    <w:rsid w:val="00A35900"/>
    <w:rsid w:val="00A35D1E"/>
    <w:rsid w:val="00A36744"/>
    <w:rsid w:val="00A370C3"/>
    <w:rsid w:val="00A37751"/>
    <w:rsid w:val="00A37C7D"/>
    <w:rsid w:val="00A41354"/>
    <w:rsid w:val="00A41451"/>
    <w:rsid w:val="00A41AD3"/>
    <w:rsid w:val="00A41AD4"/>
    <w:rsid w:val="00A41FF6"/>
    <w:rsid w:val="00A422B9"/>
    <w:rsid w:val="00A42C2C"/>
    <w:rsid w:val="00A430B4"/>
    <w:rsid w:val="00A44148"/>
    <w:rsid w:val="00A46F3B"/>
    <w:rsid w:val="00A4794E"/>
    <w:rsid w:val="00A50881"/>
    <w:rsid w:val="00A50BB0"/>
    <w:rsid w:val="00A516C1"/>
    <w:rsid w:val="00A528DB"/>
    <w:rsid w:val="00A536C3"/>
    <w:rsid w:val="00A53756"/>
    <w:rsid w:val="00A53D72"/>
    <w:rsid w:val="00A54A71"/>
    <w:rsid w:val="00A54B8D"/>
    <w:rsid w:val="00A555AA"/>
    <w:rsid w:val="00A55C3E"/>
    <w:rsid w:val="00A562C9"/>
    <w:rsid w:val="00A5658D"/>
    <w:rsid w:val="00A56696"/>
    <w:rsid w:val="00A5701B"/>
    <w:rsid w:val="00A57B3B"/>
    <w:rsid w:val="00A57D0E"/>
    <w:rsid w:val="00A6090E"/>
    <w:rsid w:val="00A60B07"/>
    <w:rsid w:val="00A61F55"/>
    <w:rsid w:val="00A627A3"/>
    <w:rsid w:val="00A62C8A"/>
    <w:rsid w:val="00A631F7"/>
    <w:rsid w:val="00A63961"/>
    <w:rsid w:val="00A63A8A"/>
    <w:rsid w:val="00A640FC"/>
    <w:rsid w:val="00A64982"/>
    <w:rsid w:val="00A65205"/>
    <w:rsid w:val="00A65C0B"/>
    <w:rsid w:val="00A65F5B"/>
    <w:rsid w:val="00A662E6"/>
    <w:rsid w:val="00A66E33"/>
    <w:rsid w:val="00A670F3"/>
    <w:rsid w:val="00A67B1A"/>
    <w:rsid w:val="00A67B49"/>
    <w:rsid w:val="00A70754"/>
    <w:rsid w:val="00A70F84"/>
    <w:rsid w:val="00A70FB2"/>
    <w:rsid w:val="00A717D5"/>
    <w:rsid w:val="00A720AB"/>
    <w:rsid w:val="00A72D68"/>
    <w:rsid w:val="00A742E9"/>
    <w:rsid w:val="00A7430C"/>
    <w:rsid w:val="00A754C9"/>
    <w:rsid w:val="00A770DD"/>
    <w:rsid w:val="00A779DA"/>
    <w:rsid w:val="00A80978"/>
    <w:rsid w:val="00A809D6"/>
    <w:rsid w:val="00A80E07"/>
    <w:rsid w:val="00A80E5D"/>
    <w:rsid w:val="00A81490"/>
    <w:rsid w:val="00A818AB"/>
    <w:rsid w:val="00A8242A"/>
    <w:rsid w:val="00A82F55"/>
    <w:rsid w:val="00A82F9C"/>
    <w:rsid w:val="00A8313D"/>
    <w:rsid w:val="00A8385A"/>
    <w:rsid w:val="00A8395E"/>
    <w:rsid w:val="00A83AE3"/>
    <w:rsid w:val="00A83D45"/>
    <w:rsid w:val="00A83FBB"/>
    <w:rsid w:val="00A84490"/>
    <w:rsid w:val="00A84CBB"/>
    <w:rsid w:val="00A85273"/>
    <w:rsid w:val="00A856F7"/>
    <w:rsid w:val="00A86A97"/>
    <w:rsid w:val="00A86A9A"/>
    <w:rsid w:val="00A8753B"/>
    <w:rsid w:val="00A87BA1"/>
    <w:rsid w:val="00A90C43"/>
    <w:rsid w:val="00A90DA6"/>
    <w:rsid w:val="00A90E90"/>
    <w:rsid w:val="00A91446"/>
    <w:rsid w:val="00A91617"/>
    <w:rsid w:val="00A93EB3"/>
    <w:rsid w:val="00A94303"/>
    <w:rsid w:val="00A94521"/>
    <w:rsid w:val="00A94890"/>
    <w:rsid w:val="00A949B7"/>
    <w:rsid w:val="00A95041"/>
    <w:rsid w:val="00A967A6"/>
    <w:rsid w:val="00A97019"/>
    <w:rsid w:val="00A97313"/>
    <w:rsid w:val="00A9775B"/>
    <w:rsid w:val="00AA0A0B"/>
    <w:rsid w:val="00AA14EC"/>
    <w:rsid w:val="00AA2014"/>
    <w:rsid w:val="00AA24D9"/>
    <w:rsid w:val="00AA261A"/>
    <w:rsid w:val="00AA27B7"/>
    <w:rsid w:val="00AA27ED"/>
    <w:rsid w:val="00AA2FBA"/>
    <w:rsid w:val="00AA33AD"/>
    <w:rsid w:val="00AA48C8"/>
    <w:rsid w:val="00AA4AE2"/>
    <w:rsid w:val="00AA4F1C"/>
    <w:rsid w:val="00AA54A5"/>
    <w:rsid w:val="00AA5779"/>
    <w:rsid w:val="00AA5B2B"/>
    <w:rsid w:val="00AA5CDA"/>
    <w:rsid w:val="00AA5D53"/>
    <w:rsid w:val="00AA621F"/>
    <w:rsid w:val="00AA6C6A"/>
    <w:rsid w:val="00AA76C5"/>
    <w:rsid w:val="00AA7E81"/>
    <w:rsid w:val="00AB048A"/>
    <w:rsid w:val="00AB05ED"/>
    <w:rsid w:val="00AB0A19"/>
    <w:rsid w:val="00AB0BD5"/>
    <w:rsid w:val="00AB0ED3"/>
    <w:rsid w:val="00AB1AD5"/>
    <w:rsid w:val="00AB20F6"/>
    <w:rsid w:val="00AB2328"/>
    <w:rsid w:val="00AB39B4"/>
    <w:rsid w:val="00AB3F5B"/>
    <w:rsid w:val="00AB452D"/>
    <w:rsid w:val="00AB4F66"/>
    <w:rsid w:val="00AB4FF0"/>
    <w:rsid w:val="00AB5462"/>
    <w:rsid w:val="00AB582E"/>
    <w:rsid w:val="00AB5BFD"/>
    <w:rsid w:val="00AB63E7"/>
    <w:rsid w:val="00AB6D06"/>
    <w:rsid w:val="00AB7167"/>
    <w:rsid w:val="00AB7CB3"/>
    <w:rsid w:val="00AB7DD6"/>
    <w:rsid w:val="00AC0051"/>
    <w:rsid w:val="00AC035E"/>
    <w:rsid w:val="00AC1564"/>
    <w:rsid w:val="00AC1635"/>
    <w:rsid w:val="00AC1992"/>
    <w:rsid w:val="00AC26D6"/>
    <w:rsid w:val="00AC2724"/>
    <w:rsid w:val="00AC2772"/>
    <w:rsid w:val="00AC2EB2"/>
    <w:rsid w:val="00AC3AB8"/>
    <w:rsid w:val="00AC3AFE"/>
    <w:rsid w:val="00AC3F50"/>
    <w:rsid w:val="00AC4A69"/>
    <w:rsid w:val="00AC4A71"/>
    <w:rsid w:val="00AC4C5B"/>
    <w:rsid w:val="00AC6372"/>
    <w:rsid w:val="00AC63B9"/>
    <w:rsid w:val="00AC699E"/>
    <w:rsid w:val="00AC7DC1"/>
    <w:rsid w:val="00AD03BE"/>
    <w:rsid w:val="00AD1973"/>
    <w:rsid w:val="00AD29D9"/>
    <w:rsid w:val="00AD3846"/>
    <w:rsid w:val="00AD4AA4"/>
    <w:rsid w:val="00AD5405"/>
    <w:rsid w:val="00AD545B"/>
    <w:rsid w:val="00AD606B"/>
    <w:rsid w:val="00AD6A60"/>
    <w:rsid w:val="00AD6AAF"/>
    <w:rsid w:val="00AD74DA"/>
    <w:rsid w:val="00AE0406"/>
    <w:rsid w:val="00AE08B1"/>
    <w:rsid w:val="00AE0CC2"/>
    <w:rsid w:val="00AE0EAC"/>
    <w:rsid w:val="00AE104B"/>
    <w:rsid w:val="00AE1393"/>
    <w:rsid w:val="00AE1717"/>
    <w:rsid w:val="00AE1937"/>
    <w:rsid w:val="00AE196C"/>
    <w:rsid w:val="00AE1E7F"/>
    <w:rsid w:val="00AE25FE"/>
    <w:rsid w:val="00AE37F7"/>
    <w:rsid w:val="00AE4188"/>
    <w:rsid w:val="00AE4DF9"/>
    <w:rsid w:val="00AE5729"/>
    <w:rsid w:val="00AE6140"/>
    <w:rsid w:val="00AE73AE"/>
    <w:rsid w:val="00AE7566"/>
    <w:rsid w:val="00AE7A23"/>
    <w:rsid w:val="00AE7A80"/>
    <w:rsid w:val="00AF06E1"/>
    <w:rsid w:val="00AF0A3C"/>
    <w:rsid w:val="00AF0DA7"/>
    <w:rsid w:val="00AF19CE"/>
    <w:rsid w:val="00AF1AED"/>
    <w:rsid w:val="00AF2518"/>
    <w:rsid w:val="00AF31A7"/>
    <w:rsid w:val="00AF3728"/>
    <w:rsid w:val="00AF4E16"/>
    <w:rsid w:val="00AF4FE9"/>
    <w:rsid w:val="00AF5198"/>
    <w:rsid w:val="00AF5F4A"/>
    <w:rsid w:val="00AF667A"/>
    <w:rsid w:val="00AF6E11"/>
    <w:rsid w:val="00AF753C"/>
    <w:rsid w:val="00AF75BA"/>
    <w:rsid w:val="00AF7C8E"/>
    <w:rsid w:val="00AF7D87"/>
    <w:rsid w:val="00B003E1"/>
    <w:rsid w:val="00B00D52"/>
    <w:rsid w:val="00B0140B"/>
    <w:rsid w:val="00B01459"/>
    <w:rsid w:val="00B01DD5"/>
    <w:rsid w:val="00B02BBF"/>
    <w:rsid w:val="00B0326E"/>
    <w:rsid w:val="00B03679"/>
    <w:rsid w:val="00B03D02"/>
    <w:rsid w:val="00B04378"/>
    <w:rsid w:val="00B0529B"/>
    <w:rsid w:val="00B054BE"/>
    <w:rsid w:val="00B0697B"/>
    <w:rsid w:val="00B06F22"/>
    <w:rsid w:val="00B07424"/>
    <w:rsid w:val="00B0759E"/>
    <w:rsid w:val="00B07DAD"/>
    <w:rsid w:val="00B1144E"/>
    <w:rsid w:val="00B11AD7"/>
    <w:rsid w:val="00B12F43"/>
    <w:rsid w:val="00B131F8"/>
    <w:rsid w:val="00B137C2"/>
    <w:rsid w:val="00B13B9E"/>
    <w:rsid w:val="00B13DDB"/>
    <w:rsid w:val="00B13DE2"/>
    <w:rsid w:val="00B141FC"/>
    <w:rsid w:val="00B15949"/>
    <w:rsid w:val="00B15AE7"/>
    <w:rsid w:val="00B16715"/>
    <w:rsid w:val="00B167D1"/>
    <w:rsid w:val="00B168FC"/>
    <w:rsid w:val="00B16AFC"/>
    <w:rsid w:val="00B16B5A"/>
    <w:rsid w:val="00B16CAD"/>
    <w:rsid w:val="00B17606"/>
    <w:rsid w:val="00B17A30"/>
    <w:rsid w:val="00B17FD4"/>
    <w:rsid w:val="00B2098F"/>
    <w:rsid w:val="00B20D4F"/>
    <w:rsid w:val="00B20DCC"/>
    <w:rsid w:val="00B20E7F"/>
    <w:rsid w:val="00B210F2"/>
    <w:rsid w:val="00B216AA"/>
    <w:rsid w:val="00B21E30"/>
    <w:rsid w:val="00B21FE0"/>
    <w:rsid w:val="00B22059"/>
    <w:rsid w:val="00B2252F"/>
    <w:rsid w:val="00B2280F"/>
    <w:rsid w:val="00B23268"/>
    <w:rsid w:val="00B233FA"/>
    <w:rsid w:val="00B234C9"/>
    <w:rsid w:val="00B239B0"/>
    <w:rsid w:val="00B23AB2"/>
    <w:rsid w:val="00B23F31"/>
    <w:rsid w:val="00B246F7"/>
    <w:rsid w:val="00B25038"/>
    <w:rsid w:val="00B25081"/>
    <w:rsid w:val="00B25D28"/>
    <w:rsid w:val="00B25FA2"/>
    <w:rsid w:val="00B27DF7"/>
    <w:rsid w:val="00B31B54"/>
    <w:rsid w:val="00B31CE6"/>
    <w:rsid w:val="00B31EE9"/>
    <w:rsid w:val="00B32091"/>
    <w:rsid w:val="00B326CE"/>
    <w:rsid w:val="00B32DC5"/>
    <w:rsid w:val="00B3394C"/>
    <w:rsid w:val="00B340F4"/>
    <w:rsid w:val="00B34285"/>
    <w:rsid w:val="00B34936"/>
    <w:rsid w:val="00B34CBF"/>
    <w:rsid w:val="00B3517A"/>
    <w:rsid w:val="00B3534D"/>
    <w:rsid w:val="00B3546E"/>
    <w:rsid w:val="00B3593B"/>
    <w:rsid w:val="00B35D1C"/>
    <w:rsid w:val="00B366FA"/>
    <w:rsid w:val="00B36A2E"/>
    <w:rsid w:val="00B37B59"/>
    <w:rsid w:val="00B40BE9"/>
    <w:rsid w:val="00B40C4F"/>
    <w:rsid w:val="00B41252"/>
    <w:rsid w:val="00B4165C"/>
    <w:rsid w:val="00B41C6D"/>
    <w:rsid w:val="00B42061"/>
    <w:rsid w:val="00B43391"/>
    <w:rsid w:val="00B44FD2"/>
    <w:rsid w:val="00B4665A"/>
    <w:rsid w:val="00B4749C"/>
    <w:rsid w:val="00B47614"/>
    <w:rsid w:val="00B47722"/>
    <w:rsid w:val="00B47AE5"/>
    <w:rsid w:val="00B5098C"/>
    <w:rsid w:val="00B50AEB"/>
    <w:rsid w:val="00B50C3A"/>
    <w:rsid w:val="00B5148E"/>
    <w:rsid w:val="00B52564"/>
    <w:rsid w:val="00B5277A"/>
    <w:rsid w:val="00B527CB"/>
    <w:rsid w:val="00B528E5"/>
    <w:rsid w:val="00B52F4F"/>
    <w:rsid w:val="00B530F6"/>
    <w:rsid w:val="00B531CE"/>
    <w:rsid w:val="00B5343A"/>
    <w:rsid w:val="00B5347F"/>
    <w:rsid w:val="00B53676"/>
    <w:rsid w:val="00B536C7"/>
    <w:rsid w:val="00B537DE"/>
    <w:rsid w:val="00B539D5"/>
    <w:rsid w:val="00B5455C"/>
    <w:rsid w:val="00B56F6A"/>
    <w:rsid w:val="00B571CA"/>
    <w:rsid w:val="00B57880"/>
    <w:rsid w:val="00B57F59"/>
    <w:rsid w:val="00B61A86"/>
    <w:rsid w:val="00B62989"/>
    <w:rsid w:val="00B629C9"/>
    <w:rsid w:val="00B629F9"/>
    <w:rsid w:val="00B62C23"/>
    <w:rsid w:val="00B63E0A"/>
    <w:rsid w:val="00B6429D"/>
    <w:rsid w:val="00B64313"/>
    <w:rsid w:val="00B6442D"/>
    <w:rsid w:val="00B65763"/>
    <w:rsid w:val="00B65E08"/>
    <w:rsid w:val="00B65FF3"/>
    <w:rsid w:val="00B66154"/>
    <w:rsid w:val="00B670C5"/>
    <w:rsid w:val="00B676E4"/>
    <w:rsid w:val="00B67BBE"/>
    <w:rsid w:val="00B67D05"/>
    <w:rsid w:val="00B704EE"/>
    <w:rsid w:val="00B71049"/>
    <w:rsid w:val="00B72C3E"/>
    <w:rsid w:val="00B73949"/>
    <w:rsid w:val="00B73CA4"/>
    <w:rsid w:val="00B7440E"/>
    <w:rsid w:val="00B74F7F"/>
    <w:rsid w:val="00B75BB6"/>
    <w:rsid w:val="00B75D69"/>
    <w:rsid w:val="00B75EC8"/>
    <w:rsid w:val="00B76C0F"/>
    <w:rsid w:val="00B77478"/>
    <w:rsid w:val="00B8032C"/>
    <w:rsid w:val="00B80766"/>
    <w:rsid w:val="00B8082D"/>
    <w:rsid w:val="00B80AE6"/>
    <w:rsid w:val="00B812C3"/>
    <w:rsid w:val="00B81B19"/>
    <w:rsid w:val="00B81D6D"/>
    <w:rsid w:val="00B82688"/>
    <w:rsid w:val="00B82EF6"/>
    <w:rsid w:val="00B84396"/>
    <w:rsid w:val="00B84FF2"/>
    <w:rsid w:val="00B85AF3"/>
    <w:rsid w:val="00B86205"/>
    <w:rsid w:val="00B8676C"/>
    <w:rsid w:val="00B870B8"/>
    <w:rsid w:val="00B876A3"/>
    <w:rsid w:val="00B877DC"/>
    <w:rsid w:val="00B900D8"/>
    <w:rsid w:val="00B90790"/>
    <w:rsid w:val="00B91356"/>
    <w:rsid w:val="00B91605"/>
    <w:rsid w:val="00B91BC3"/>
    <w:rsid w:val="00B91D60"/>
    <w:rsid w:val="00B92651"/>
    <w:rsid w:val="00B934E6"/>
    <w:rsid w:val="00B936DA"/>
    <w:rsid w:val="00B940FE"/>
    <w:rsid w:val="00B94277"/>
    <w:rsid w:val="00B9506D"/>
    <w:rsid w:val="00B95AC0"/>
    <w:rsid w:val="00B961AE"/>
    <w:rsid w:val="00B96526"/>
    <w:rsid w:val="00B96B7C"/>
    <w:rsid w:val="00B9733A"/>
    <w:rsid w:val="00B97797"/>
    <w:rsid w:val="00BA21CE"/>
    <w:rsid w:val="00BA24E8"/>
    <w:rsid w:val="00BA25BD"/>
    <w:rsid w:val="00BA3DDF"/>
    <w:rsid w:val="00BA40A3"/>
    <w:rsid w:val="00BA40AE"/>
    <w:rsid w:val="00BA41FF"/>
    <w:rsid w:val="00BA43F4"/>
    <w:rsid w:val="00BA4641"/>
    <w:rsid w:val="00BA47FC"/>
    <w:rsid w:val="00BA56B0"/>
    <w:rsid w:val="00BA5A2A"/>
    <w:rsid w:val="00BA5A5E"/>
    <w:rsid w:val="00BA6801"/>
    <w:rsid w:val="00BA6DAF"/>
    <w:rsid w:val="00BA6E93"/>
    <w:rsid w:val="00BB1206"/>
    <w:rsid w:val="00BB16DA"/>
    <w:rsid w:val="00BB1EA9"/>
    <w:rsid w:val="00BB263D"/>
    <w:rsid w:val="00BB2A18"/>
    <w:rsid w:val="00BB3449"/>
    <w:rsid w:val="00BB359C"/>
    <w:rsid w:val="00BB3963"/>
    <w:rsid w:val="00BB48CB"/>
    <w:rsid w:val="00BB5AA4"/>
    <w:rsid w:val="00BB5D56"/>
    <w:rsid w:val="00BB64C3"/>
    <w:rsid w:val="00BB654D"/>
    <w:rsid w:val="00BB667D"/>
    <w:rsid w:val="00BB66F5"/>
    <w:rsid w:val="00BB6971"/>
    <w:rsid w:val="00BB6BFA"/>
    <w:rsid w:val="00BB735F"/>
    <w:rsid w:val="00BC021E"/>
    <w:rsid w:val="00BC0433"/>
    <w:rsid w:val="00BC053D"/>
    <w:rsid w:val="00BC0CB7"/>
    <w:rsid w:val="00BC12AA"/>
    <w:rsid w:val="00BC1596"/>
    <w:rsid w:val="00BC15C6"/>
    <w:rsid w:val="00BC1B4C"/>
    <w:rsid w:val="00BC1C3F"/>
    <w:rsid w:val="00BC22EC"/>
    <w:rsid w:val="00BC2643"/>
    <w:rsid w:val="00BC2864"/>
    <w:rsid w:val="00BC2AD5"/>
    <w:rsid w:val="00BC32FE"/>
    <w:rsid w:val="00BC362A"/>
    <w:rsid w:val="00BC40EC"/>
    <w:rsid w:val="00BC4796"/>
    <w:rsid w:val="00BC4B0D"/>
    <w:rsid w:val="00BC4F3B"/>
    <w:rsid w:val="00BC53B6"/>
    <w:rsid w:val="00BC55BB"/>
    <w:rsid w:val="00BC6078"/>
    <w:rsid w:val="00BC74C1"/>
    <w:rsid w:val="00BC7FAF"/>
    <w:rsid w:val="00BD0B4D"/>
    <w:rsid w:val="00BD0DFA"/>
    <w:rsid w:val="00BD1195"/>
    <w:rsid w:val="00BD17A6"/>
    <w:rsid w:val="00BD196E"/>
    <w:rsid w:val="00BD1E24"/>
    <w:rsid w:val="00BD2024"/>
    <w:rsid w:val="00BD35E3"/>
    <w:rsid w:val="00BD494F"/>
    <w:rsid w:val="00BD61E8"/>
    <w:rsid w:val="00BD69B7"/>
    <w:rsid w:val="00BD69E7"/>
    <w:rsid w:val="00BD6E28"/>
    <w:rsid w:val="00BD7860"/>
    <w:rsid w:val="00BD7C29"/>
    <w:rsid w:val="00BE0CAF"/>
    <w:rsid w:val="00BE0E46"/>
    <w:rsid w:val="00BE1D1F"/>
    <w:rsid w:val="00BE1DDF"/>
    <w:rsid w:val="00BE22BD"/>
    <w:rsid w:val="00BE2709"/>
    <w:rsid w:val="00BE29EF"/>
    <w:rsid w:val="00BE2BBB"/>
    <w:rsid w:val="00BE3D91"/>
    <w:rsid w:val="00BE4004"/>
    <w:rsid w:val="00BE4506"/>
    <w:rsid w:val="00BE4832"/>
    <w:rsid w:val="00BE4BB5"/>
    <w:rsid w:val="00BE5149"/>
    <w:rsid w:val="00BE5546"/>
    <w:rsid w:val="00BE57F7"/>
    <w:rsid w:val="00BE5E5C"/>
    <w:rsid w:val="00BE686D"/>
    <w:rsid w:val="00BE6AA0"/>
    <w:rsid w:val="00BE6E45"/>
    <w:rsid w:val="00BF018B"/>
    <w:rsid w:val="00BF0A48"/>
    <w:rsid w:val="00BF1318"/>
    <w:rsid w:val="00BF1B17"/>
    <w:rsid w:val="00BF1DBF"/>
    <w:rsid w:val="00BF1FB3"/>
    <w:rsid w:val="00BF26B3"/>
    <w:rsid w:val="00BF2870"/>
    <w:rsid w:val="00BF2B56"/>
    <w:rsid w:val="00BF3672"/>
    <w:rsid w:val="00BF40F9"/>
    <w:rsid w:val="00BF430C"/>
    <w:rsid w:val="00BF4B91"/>
    <w:rsid w:val="00BF6B53"/>
    <w:rsid w:val="00BF7048"/>
    <w:rsid w:val="00BF74DA"/>
    <w:rsid w:val="00BF7A23"/>
    <w:rsid w:val="00C003EC"/>
    <w:rsid w:val="00C00562"/>
    <w:rsid w:val="00C01DC0"/>
    <w:rsid w:val="00C02C58"/>
    <w:rsid w:val="00C02FF3"/>
    <w:rsid w:val="00C03221"/>
    <w:rsid w:val="00C0354B"/>
    <w:rsid w:val="00C04328"/>
    <w:rsid w:val="00C04A2A"/>
    <w:rsid w:val="00C04EA0"/>
    <w:rsid w:val="00C050A0"/>
    <w:rsid w:val="00C05FE7"/>
    <w:rsid w:val="00C06570"/>
    <w:rsid w:val="00C06B4B"/>
    <w:rsid w:val="00C075A2"/>
    <w:rsid w:val="00C10B37"/>
    <w:rsid w:val="00C10D1E"/>
    <w:rsid w:val="00C11183"/>
    <w:rsid w:val="00C1162A"/>
    <w:rsid w:val="00C1175A"/>
    <w:rsid w:val="00C11D1C"/>
    <w:rsid w:val="00C11FDB"/>
    <w:rsid w:val="00C12649"/>
    <w:rsid w:val="00C12705"/>
    <w:rsid w:val="00C12B04"/>
    <w:rsid w:val="00C12D40"/>
    <w:rsid w:val="00C13C19"/>
    <w:rsid w:val="00C140FA"/>
    <w:rsid w:val="00C1413C"/>
    <w:rsid w:val="00C1420C"/>
    <w:rsid w:val="00C14431"/>
    <w:rsid w:val="00C14628"/>
    <w:rsid w:val="00C14C5F"/>
    <w:rsid w:val="00C1508D"/>
    <w:rsid w:val="00C1520C"/>
    <w:rsid w:val="00C153FF"/>
    <w:rsid w:val="00C155D0"/>
    <w:rsid w:val="00C15927"/>
    <w:rsid w:val="00C169D1"/>
    <w:rsid w:val="00C17396"/>
    <w:rsid w:val="00C17607"/>
    <w:rsid w:val="00C17CCE"/>
    <w:rsid w:val="00C17FC8"/>
    <w:rsid w:val="00C20295"/>
    <w:rsid w:val="00C20329"/>
    <w:rsid w:val="00C20884"/>
    <w:rsid w:val="00C208F7"/>
    <w:rsid w:val="00C20EFB"/>
    <w:rsid w:val="00C21682"/>
    <w:rsid w:val="00C2197C"/>
    <w:rsid w:val="00C219E1"/>
    <w:rsid w:val="00C22B43"/>
    <w:rsid w:val="00C23986"/>
    <w:rsid w:val="00C2422C"/>
    <w:rsid w:val="00C2440B"/>
    <w:rsid w:val="00C2462E"/>
    <w:rsid w:val="00C2485C"/>
    <w:rsid w:val="00C24A14"/>
    <w:rsid w:val="00C24E56"/>
    <w:rsid w:val="00C25156"/>
    <w:rsid w:val="00C265F1"/>
    <w:rsid w:val="00C2688C"/>
    <w:rsid w:val="00C27893"/>
    <w:rsid w:val="00C2790E"/>
    <w:rsid w:val="00C27CE4"/>
    <w:rsid w:val="00C30A33"/>
    <w:rsid w:val="00C31100"/>
    <w:rsid w:val="00C31CB8"/>
    <w:rsid w:val="00C3358E"/>
    <w:rsid w:val="00C34093"/>
    <w:rsid w:val="00C35B7C"/>
    <w:rsid w:val="00C35CAF"/>
    <w:rsid w:val="00C36349"/>
    <w:rsid w:val="00C365FA"/>
    <w:rsid w:val="00C3698E"/>
    <w:rsid w:val="00C36BE1"/>
    <w:rsid w:val="00C37270"/>
    <w:rsid w:val="00C374E8"/>
    <w:rsid w:val="00C37897"/>
    <w:rsid w:val="00C37AFD"/>
    <w:rsid w:val="00C40B52"/>
    <w:rsid w:val="00C40BD2"/>
    <w:rsid w:val="00C40DFF"/>
    <w:rsid w:val="00C410BA"/>
    <w:rsid w:val="00C41B70"/>
    <w:rsid w:val="00C42277"/>
    <w:rsid w:val="00C42896"/>
    <w:rsid w:val="00C43317"/>
    <w:rsid w:val="00C43556"/>
    <w:rsid w:val="00C43B1C"/>
    <w:rsid w:val="00C43C1A"/>
    <w:rsid w:val="00C441A0"/>
    <w:rsid w:val="00C445DC"/>
    <w:rsid w:val="00C44695"/>
    <w:rsid w:val="00C44AE9"/>
    <w:rsid w:val="00C44BB7"/>
    <w:rsid w:val="00C44E5A"/>
    <w:rsid w:val="00C44EEC"/>
    <w:rsid w:val="00C45BB1"/>
    <w:rsid w:val="00C45CFC"/>
    <w:rsid w:val="00C460F0"/>
    <w:rsid w:val="00C47B35"/>
    <w:rsid w:val="00C47B87"/>
    <w:rsid w:val="00C47DF9"/>
    <w:rsid w:val="00C505A7"/>
    <w:rsid w:val="00C50736"/>
    <w:rsid w:val="00C515E7"/>
    <w:rsid w:val="00C51BF3"/>
    <w:rsid w:val="00C52109"/>
    <w:rsid w:val="00C523D5"/>
    <w:rsid w:val="00C52737"/>
    <w:rsid w:val="00C5285F"/>
    <w:rsid w:val="00C529A5"/>
    <w:rsid w:val="00C52D2E"/>
    <w:rsid w:val="00C52DA7"/>
    <w:rsid w:val="00C53DF4"/>
    <w:rsid w:val="00C55D2E"/>
    <w:rsid w:val="00C56169"/>
    <w:rsid w:val="00C5618C"/>
    <w:rsid w:val="00C56BCF"/>
    <w:rsid w:val="00C577B8"/>
    <w:rsid w:val="00C606FA"/>
    <w:rsid w:val="00C608F1"/>
    <w:rsid w:val="00C60D10"/>
    <w:rsid w:val="00C60E27"/>
    <w:rsid w:val="00C61DAE"/>
    <w:rsid w:val="00C62454"/>
    <w:rsid w:val="00C62B6E"/>
    <w:rsid w:val="00C63C2C"/>
    <w:rsid w:val="00C64900"/>
    <w:rsid w:val="00C65177"/>
    <w:rsid w:val="00C65E86"/>
    <w:rsid w:val="00C65F99"/>
    <w:rsid w:val="00C66B0E"/>
    <w:rsid w:val="00C66E37"/>
    <w:rsid w:val="00C6739D"/>
    <w:rsid w:val="00C70A9E"/>
    <w:rsid w:val="00C713AF"/>
    <w:rsid w:val="00C71756"/>
    <w:rsid w:val="00C71BEC"/>
    <w:rsid w:val="00C721F5"/>
    <w:rsid w:val="00C73973"/>
    <w:rsid w:val="00C75122"/>
    <w:rsid w:val="00C754E2"/>
    <w:rsid w:val="00C757D9"/>
    <w:rsid w:val="00C75A4B"/>
    <w:rsid w:val="00C76FE4"/>
    <w:rsid w:val="00C77004"/>
    <w:rsid w:val="00C773EE"/>
    <w:rsid w:val="00C77429"/>
    <w:rsid w:val="00C77473"/>
    <w:rsid w:val="00C77CEF"/>
    <w:rsid w:val="00C8006F"/>
    <w:rsid w:val="00C801D7"/>
    <w:rsid w:val="00C80640"/>
    <w:rsid w:val="00C806C1"/>
    <w:rsid w:val="00C8204B"/>
    <w:rsid w:val="00C82341"/>
    <w:rsid w:val="00C823B5"/>
    <w:rsid w:val="00C82A0B"/>
    <w:rsid w:val="00C82A69"/>
    <w:rsid w:val="00C83009"/>
    <w:rsid w:val="00C830AC"/>
    <w:rsid w:val="00C8345E"/>
    <w:rsid w:val="00C83798"/>
    <w:rsid w:val="00C83821"/>
    <w:rsid w:val="00C8492E"/>
    <w:rsid w:val="00C84BA7"/>
    <w:rsid w:val="00C852B6"/>
    <w:rsid w:val="00C85317"/>
    <w:rsid w:val="00C8599D"/>
    <w:rsid w:val="00C86119"/>
    <w:rsid w:val="00C8681B"/>
    <w:rsid w:val="00C86A24"/>
    <w:rsid w:val="00C86CEA"/>
    <w:rsid w:val="00C86D0F"/>
    <w:rsid w:val="00C90011"/>
    <w:rsid w:val="00C908D3"/>
    <w:rsid w:val="00C91058"/>
    <w:rsid w:val="00C931F9"/>
    <w:rsid w:val="00C9351D"/>
    <w:rsid w:val="00C936EB"/>
    <w:rsid w:val="00C93E49"/>
    <w:rsid w:val="00C946FC"/>
    <w:rsid w:val="00C94789"/>
    <w:rsid w:val="00C94931"/>
    <w:rsid w:val="00C94942"/>
    <w:rsid w:val="00C953CE"/>
    <w:rsid w:val="00C9582E"/>
    <w:rsid w:val="00C959FE"/>
    <w:rsid w:val="00C96183"/>
    <w:rsid w:val="00C9638F"/>
    <w:rsid w:val="00C96EAB"/>
    <w:rsid w:val="00C97E7D"/>
    <w:rsid w:val="00CA0373"/>
    <w:rsid w:val="00CA0A4D"/>
    <w:rsid w:val="00CA0F43"/>
    <w:rsid w:val="00CA1970"/>
    <w:rsid w:val="00CA1C32"/>
    <w:rsid w:val="00CA1D64"/>
    <w:rsid w:val="00CA2748"/>
    <w:rsid w:val="00CA28CE"/>
    <w:rsid w:val="00CA39DE"/>
    <w:rsid w:val="00CA4A49"/>
    <w:rsid w:val="00CA4FDD"/>
    <w:rsid w:val="00CA595F"/>
    <w:rsid w:val="00CA5B3E"/>
    <w:rsid w:val="00CA5CC2"/>
    <w:rsid w:val="00CA5DE8"/>
    <w:rsid w:val="00CA5F61"/>
    <w:rsid w:val="00CA623F"/>
    <w:rsid w:val="00CA680F"/>
    <w:rsid w:val="00CA69B4"/>
    <w:rsid w:val="00CA7644"/>
    <w:rsid w:val="00CA7ADF"/>
    <w:rsid w:val="00CB0CE0"/>
    <w:rsid w:val="00CB1436"/>
    <w:rsid w:val="00CB1789"/>
    <w:rsid w:val="00CB24EE"/>
    <w:rsid w:val="00CB2F34"/>
    <w:rsid w:val="00CB339F"/>
    <w:rsid w:val="00CB36AD"/>
    <w:rsid w:val="00CB3A8F"/>
    <w:rsid w:val="00CB3B96"/>
    <w:rsid w:val="00CB496D"/>
    <w:rsid w:val="00CB49F0"/>
    <w:rsid w:val="00CB504A"/>
    <w:rsid w:val="00CB5194"/>
    <w:rsid w:val="00CB5734"/>
    <w:rsid w:val="00CB5D69"/>
    <w:rsid w:val="00CB63CC"/>
    <w:rsid w:val="00CB6772"/>
    <w:rsid w:val="00CB6E4F"/>
    <w:rsid w:val="00CB7022"/>
    <w:rsid w:val="00CB7794"/>
    <w:rsid w:val="00CB7C57"/>
    <w:rsid w:val="00CC066B"/>
    <w:rsid w:val="00CC0695"/>
    <w:rsid w:val="00CC0A9A"/>
    <w:rsid w:val="00CC1F57"/>
    <w:rsid w:val="00CC22A1"/>
    <w:rsid w:val="00CC24A1"/>
    <w:rsid w:val="00CC2CB3"/>
    <w:rsid w:val="00CC3024"/>
    <w:rsid w:val="00CC31E0"/>
    <w:rsid w:val="00CC332E"/>
    <w:rsid w:val="00CC3456"/>
    <w:rsid w:val="00CC4379"/>
    <w:rsid w:val="00CC5465"/>
    <w:rsid w:val="00CC5AFC"/>
    <w:rsid w:val="00CC5CD9"/>
    <w:rsid w:val="00CC5E8C"/>
    <w:rsid w:val="00CC5EFA"/>
    <w:rsid w:val="00CC63B0"/>
    <w:rsid w:val="00CC72CD"/>
    <w:rsid w:val="00CC73B9"/>
    <w:rsid w:val="00CC74F1"/>
    <w:rsid w:val="00CD09E1"/>
    <w:rsid w:val="00CD0C0E"/>
    <w:rsid w:val="00CD1614"/>
    <w:rsid w:val="00CD1740"/>
    <w:rsid w:val="00CD1FD5"/>
    <w:rsid w:val="00CD20FB"/>
    <w:rsid w:val="00CD2A49"/>
    <w:rsid w:val="00CD2C08"/>
    <w:rsid w:val="00CD2E0E"/>
    <w:rsid w:val="00CD2F45"/>
    <w:rsid w:val="00CD2F5F"/>
    <w:rsid w:val="00CD3C5B"/>
    <w:rsid w:val="00CD4BC3"/>
    <w:rsid w:val="00CD5790"/>
    <w:rsid w:val="00CD586F"/>
    <w:rsid w:val="00CD5AEB"/>
    <w:rsid w:val="00CD5E24"/>
    <w:rsid w:val="00CD60A3"/>
    <w:rsid w:val="00CD646E"/>
    <w:rsid w:val="00CD71AB"/>
    <w:rsid w:val="00CD720A"/>
    <w:rsid w:val="00CD75E7"/>
    <w:rsid w:val="00CD76D0"/>
    <w:rsid w:val="00CE00E4"/>
    <w:rsid w:val="00CE070D"/>
    <w:rsid w:val="00CE0767"/>
    <w:rsid w:val="00CE0990"/>
    <w:rsid w:val="00CE151B"/>
    <w:rsid w:val="00CE163A"/>
    <w:rsid w:val="00CE1B1C"/>
    <w:rsid w:val="00CE1B7D"/>
    <w:rsid w:val="00CE1C34"/>
    <w:rsid w:val="00CE1EE8"/>
    <w:rsid w:val="00CE219C"/>
    <w:rsid w:val="00CE24D8"/>
    <w:rsid w:val="00CE273A"/>
    <w:rsid w:val="00CE282C"/>
    <w:rsid w:val="00CE2A20"/>
    <w:rsid w:val="00CE2ABC"/>
    <w:rsid w:val="00CE2BC8"/>
    <w:rsid w:val="00CE2C17"/>
    <w:rsid w:val="00CE2CC4"/>
    <w:rsid w:val="00CE2ECA"/>
    <w:rsid w:val="00CE31A4"/>
    <w:rsid w:val="00CE3367"/>
    <w:rsid w:val="00CE3ABC"/>
    <w:rsid w:val="00CE41D6"/>
    <w:rsid w:val="00CE5A79"/>
    <w:rsid w:val="00CE5D65"/>
    <w:rsid w:val="00CE6D13"/>
    <w:rsid w:val="00CE76F0"/>
    <w:rsid w:val="00CE7E29"/>
    <w:rsid w:val="00CE7FB4"/>
    <w:rsid w:val="00CF00BD"/>
    <w:rsid w:val="00CF0DE1"/>
    <w:rsid w:val="00CF1091"/>
    <w:rsid w:val="00CF10B4"/>
    <w:rsid w:val="00CF1384"/>
    <w:rsid w:val="00CF3505"/>
    <w:rsid w:val="00CF36DA"/>
    <w:rsid w:val="00CF3D31"/>
    <w:rsid w:val="00CF3DBD"/>
    <w:rsid w:val="00CF3FF8"/>
    <w:rsid w:val="00CF4F08"/>
    <w:rsid w:val="00CF53C1"/>
    <w:rsid w:val="00CF695C"/>
    <w:rsid w:val="00CF6A5A"/>
    <w:rsid w:val="00CF6B79"/>
    <w:rsid w:val="00CF6EE1"/>
    <w:rsid w:val="00D006E3"/>
    <w:rsid w:val="00D014FC"/>
    <w:rsid w:val="00D021AD"/>
    <w:rsid w:val="00D02993"/>
    <w:rsid w:val="00D02A5F"/>
    <w:rsid w:val="00D03F32"/>
    <w:rsid w:val="00D03F3C"/>
    <w:rsid w:val="00D03FA1"/>
    <w:rsid w:val="00D04A56"/>
    <w:rsid w:val="00D04E82"/>
    <w:rsid w:val="00D04FA8"/>
    <w:rsid w:val="00D050DA"/>
    <w:rsid w:val="00D055C7"/>
    <w:rsid w:val="00D060C6"/>
    <w:rsid w:val="00D063CB"/>
    <w:rsid w:val="00D06BED"/>
    <w:rsid w:val="00D1024D"/>
    <w:rsid w:val="00D10B9F"/>
    <w:rsid w:val="00D11006"/>
    <w:rsid w:val="00D116AC"/>
    <w:rsid w:val="00D1270B"/>
    <w:rsid w:val="00D1427F"/>
    <w:rsid w:val="00D147ED"/>
    <w:rsid w:val="00D148DF"/>
    <w:rsid w:val="00D148F2"/>
    <w:rsid w:val="00D14F51"/>
    <w:rsid w:val="00D15C08"/>
    <w:rsid w:val="00D1622B"/>
    <w:rsid w:val="00D1637F"/>
    <w:rsid w:val="00D176B2"/>
    <w:rsid w:val="00D207D7"/>
    <w:rsid w:val="00D20E24"/>
    <w:rsid w:val="00D20E37"/>
    <w:rsid w:val="00D20F57"/>
    <w:rsid w:val="00D21648"/>
    <w:rsid w:val="00D21AF0"/>
    <w:rsid w:val="00D21E62"/>
    <w:rsid w:val="00D22374"/>
    <w:rsid w:val="00D225F1"/>
    <w:rsid w:val="00D232C9"/>
    <w:rsid w:val="00D23A10"/>
    <w:rsid w:val="00D23A65"/>
    <w:rsid w:val="00D245D8"/>
    <w:rsid w:val="00D24A71"/>
    <w:rsid w:val="00D254DC"/>
    <w:rsid w:val="00D25BDB"/>
    <w:rsid w:val="00D263B2"/>
    <w:rsid w:val="00D26D30"/>
    <w:rsid w:val="00D26D6C"/>
    <w:rsid w:val="00D273B5"/>
    <w:rsid w:val="00D27CD6"/>
    <w:rsid w:val="00D27EC9"/>
    <w:rsid w:val="00D3028C"/>
    <w:rsid w:val="00D30AA7"/>
    <w:rsid w:val="00D313D5"/>
    <w:rsid w:val="00D31451"/>
    <w:rsid w:val="00D31693"/>
    <w:rsid w:val="00D31EC9"/>
    <w:rsid w:val="00D3204A"/>
    <w:rsid w:val="00D32418"/>
    <w:rsid w:val="00D33A20"/>
    <w:rsid w:val="00D34132"/>
    <w:rsid w:val="00D342A3"/>
    <w:rsid w:val="00D34643"/>
    <w:rsid w:val="00D347BD"/>
    <w:rsid w:val="00D34D46"/>
    <w:rsid w:val="00D34D9E"/>
    <w:rsid w:val="00D357E0"/>
    <w:rsid w:val="00D35DA5"/>
    <w:rsid w:val="00D35EA7"/>
    <w:rsid w:val="00D36A75"/>
    <w:rsid w:val="00D36A89"/>
    <w:rsid w:val="00D36CA1"/>
    <w:rsid w:val="00D36E57"/>
    <w:rsid w:val="00D371B9"/>
    <w:rsid w:val="00D37D07"/>
    <w:rsid w:val="00D40326"/>
    <w:rsid w:val="00D40ACD"/>
    <w:rsid w:val="00D419FA"/>
    <w:rsid w:val="00D41D61"/>
    <w:rsid w:val="00D424F3"/>
    <w:rsid w:val="00D42C22"/>
    <w:rsid w:val="00D432B6"/>
    <w:rsid w:val="00D43A79"/>
    <w:rsid w:val="00D43DAB"/>
    <w:rsid w:val="00D44E7F"/>
    <w:rsid w:val="00D44F67"/>
    <w:rsid w:val="00D45702"/>
    <w:rsid w:val="00D45B0C"/>
    <w:rsid w:val="00D46562"/>
    <w:rsid w:val="00D46817"/>
    <w:rsid w:val="00D477DF"/>
    <w:rsid w:val="00D47A00"/>
    <w:rsid w:val="00D5054A"/>
    <w:rsid w:val="00D50A07"/>
    <w:rsid w:val="00D51A43"/>
    <w:rsid w:val="00D51B98"/>
    <w:rsid w:val="00D522A7"/>
    <w:rsid w:val="00D52BA5"/>
    <w:rsid w:val="00D531AC"/>
    <w:rsid w:val="00D545A8"/>
    <w:rsid w:val="00D54C9A"/>
    <w:rsid w:val="00D558A3"/>
    <w:rsid w:val="00D56A1A"/>
    <w:rsid w:val="00D56B78"/>
    <w:rsid w:val="00D57A82"/>
    <w:rsid w:val="00D602D1"/>
    <w:rsid w:val="00D605CF"/>
    <w:rsid w:val="00D606BF"/>
    <w:rsid w:val="00D606FD"/>
    <w:rsid w:val="00D60BCD"/>
    <w:rsid w:val="00D613A5"/>
    <w:rsid w:val="00D618D3"/>
    <w:rsid w:val="00D618F2"/>
    <w:rsid w:val="00D6196A"/>
    <w:rsid w:val="00D61B26"/>
    <w:rsid w:val="00D61FFD"/>
    <w:rsid w:val="00D62778"/>
    <w:rsid w:val="00D62E36"/>
    <w:rsid w:val="00D62F7A"/>
    <w:rsid w:val="00D6303A"/>
    <w:rsid w:val="00D635B1"/>
    <w:rsid w:val="00D636FB"/>
    <w:rsid w:val="00D645ED"/>
    <w:rsid w:val="00D64DF5"/>
    <w:rsid w:val="00D65BC9"/>
    <w:rsid w:val="00D66A51"/>
    <w:rsid w:val="00D66F0C"/>
    <w:rsid w:val="00D6718F"/>
    <w:rsid w:val="00D70912"/>
    <w:rsid w:val="00D715A7"/>
    <w:rsid w:val="00D7184B"/>
    <w:rsid w:val="00D71B29"/>
    <w:rsid w:val="00D72077"/>
    <w:rsid w:val="00D72158"/>
    <w:rsid w:val="00D726D7"/>
    <w:rsid w:val="00D739A6"/>
    <w:rsid w:val="00D73CCB"/>
    <w:rsid w:val="00D73EB1"/>
    <w:rsid w:val="00D749C8"/>
    <w:rsid w:val="00D74C90"/>
    <w:rsid w:val="00D74ED2"/>
    <w:rsid w:val="00D7511B"/>
    <w:rsid w:val="00D75694"/>
    <w:rsid w:val="00D76D2C"/>
    <w:rsid w:val="00D76DBC"/>
    <w:rsid w:val="00D77407"/>
    <w:rsid w:val="00D77B56"/>
    <w:rsid w:val="00D800C7"/>
    <w:rsid w:val="00D806AA"/>
    <w:rsid w:val="00D822B4"/>
    <w:rsid w:val="00D82A36"/>
    <w:rsid w:val="00D831DB"/>
    <w:rsid w:val="00D83237"/>
    <w:rsid w:val="00D83286"/>
    <w:rsid w:val="00D83720"/>
    <w:rsid w:val="00D8378A"/>
    <w:rsid w:val="00D840C5"/>
    <w:rsid w:val="00D8431F"/>
    <w:rsid w:val="00D84348"/>
    <w:rsid w:val="00D858AA"/>
    <w:rsid w:val="00D858CC"/>
    <w:rsid w:val="00D85A4B"/>
    <w:rsid w:val="00D871CE"/>
    <w:rsid w:val="00D8758F"/>
    <w:rsid w:val="00D87830"/>
    <w:rsid w:val="00D8790F"/>
    <w:rsid w:val="00D9015B"/>
    <w:rsid w:val="00D90967"/>
    <w:rsid w:val="00D90D39"/>
    <w:rsid w:val="00D91121"/>
    <w:rsid w:val="00D91B8D"/>
    <w:rsid w:val="00D9215B"/>
    <w:rsid w:val="00D92359"/>
    <w:rsid w:val="00D9257C"/>
    <w:rsid w:val="00D9367C"/>
    <w:rsid w:val="00D938BE"/>
    <w:rsid w:val="00D939FF"/>
    <w:rsid w:val="00D9404C"/>
    <w:rsid w:val="00D946DF"/>
    <w:rsid w:val="00D956A4"/>
    <w:rsid w:val="00D97A65"/>
    <w:rsid w:val="00D97B4C"/>
    <w:rsid w:val="00DA0F8B"/>
    <w:rsid w:val="00DA26F9"/>
    <w:rsid w:val="00DA31B1"/>
    <w:rsid w:val="00DA46A6"/>
    <w:rsid w:val="00DA4EAD"/>
    <w:rsid w:val="00DA539B"/>
    <w:rsid w:val="00DA551A"/>
    <w:rsid w:val="00DA616A"/>
    <w:rsid w:val="00DA639B"/>
    <w:rsid w:val="00DA681D"/>
    <w:rsid w:val="00DA6DB0"/>
    <w:rsid w:val="00DA7820"/>
    <w:rsid w:val="00DA7D6F"/>
    <w:rsid w:val="00DB0272"/>
    <w:rsid w:val="00DB042D"/>
    <w:rsid w:val="00DB055F"/>
    <w:rsid w:val="00DB086D"/>
    <w:rsid w:val="00DB12C4"/>
    <w:rsid w:val="00DB221F"/>
    <w:rsid w:val="00DB24C3"/>
    <w:rsid w:val="00DB295A"/>
    <w:rsid w:val="00DB2F46"/>
    <w:rsid w:val="00DB306F"/>
    <w:rsid w:val="00DB36C2"/>
    <w:rsid w:val="00DB3876"/>
    <w:rsid w:val="00DB41B2"/>
    <w:rsid w:val="00DB4351"/>
    <w:rsid w:val="00DB4B4D"/>
    <w:rsid w:val="00DB507B"/>
    <w:rsid w:val="00DB6479"/>
    <w:rsid w:val="00DB6F3B"/>
    <w:rsid w:val="00DB730E"/>
    <w:rsid w:val="00DB77B5"/>
    <w:rsid w:val="00DB7AF5"/>
    <w:rsid w:val="00DB7CA3"/>
    <w:rsid w:val="00DB7EE2"/>
    <w:rsid w:val="00DB7FD6"/>
    <w:rsid w:val="00DC0132"/>
    <w:rsid w:val="00DC0548"/>
    <w:rsid w:val="00DC1137"/>
    <w:rsid w:val="00DC1621"/>
    <w:rsid w:val="00DC190D"/>
    <w:rsid w:val="00DC197B"/>
    <w:rsid w:val="00DC1BB2"/>
    <w:rsid w:val="00DC2469"/>
    <w:rsid w:val="00DC257C"/>
    <w:rsid w:val="00DC2C95"/>
    <w:rsid w:val="00DC3BA1"/>
    <w:rsid w:val="00DC42EE"/>
    <w:rsid w:val="00DC48FE"/>
    <w:rsid w:val="00DC4E1A"/>
    <w:rsid w:val="00DC4ECC"/>
    <w:rsid w:val="00DC500E"/>
    <w:rsid w:val="00DC5521"/>
    <w:rsid w:val="00DC5562"/>
    <w:rsid w:val="00DC5969"/>
    <w:rsid w:val="00DC6093"/>
    <w:rsid w:val="00DC66C4"/>
    <w:rsid w:val="00DD116E"/>
    <w:rsid w:val="00DD17D7"/>
    <w:rsid w:val="00DD298F"/>
    <w:rsid w:val="00DD2E75"/>
    <w:rsid w:val="00DD3261"/>
    <w:rsid w:val="00DD32BB"/>
    <w:rsid w:val="00DD38B4"/>
    <w:rsid w:val="00DD3EF8"/>
    <w:rsid w:val="00DD46DF"/>
    <w:rsid w:val="00DD5A71"/>
    <w:rsid w:val="00DD5E51"/>
    <w:rsid w:val="00DD6420"/>
    <w:rsid w:val="00DD6475"/>
    <w:rsid w:val="00DD66C4"/>
    <w:rsid w:val="00DD7198"/>
    <w:rsid w:val="00DD72FA"/>
    <w:rsid w:val="00DD74D2"/>
    <w:rsid w:val="00DE0382"/>
    <w:rsid w:val="00DE04F9"/>
    <w:rsid w:val="00DE0D80"/>
    <w:rsid w:val="00DE0E6E"/>
    <w:rsid w:val="00DE1A3B"/>
    <w:rsid w:val="00DE1BD3"/>
    <w:rsid w:val="00DE2247"/>
    <w:rsid w:val="00DE28B9"/>
    <w:rsid w:val="00DE2AA2"/>
    <w:rsid w:val="00DE2C7B"/>
    <w:rsid w:val="00DE3B07"/>
    <w:rsid w:val="00DE4F06"/>
    <w:rsid w:val="00DE5520"/>
    <w:rsid w:val="00DE5ABA"/>
    <w:rsid w:val="00DE5BD8"/>
    <w:rsid w:val="00DE5E42"/>
    <w:rsid w:val="00DE6CA2"/>
    <w:rsid w:val="00DE6F85"/>
    <w:rsid w:val="00DE709E"/>
    <w:rsid w:val="00DE70D9"/>
    <w:rsid w:val="00DE7D32"/>
    <w:rsid w:val="00DF03BF"/>
    <w:rsid w:val="00DF03C1"/>
    <w:rsid w:val="00DF12D8"/>
    <w:rsid w:val="00DF1E4E"/>
    <w:rsid w:val="00DF2089"/>
    <w:rsid w:val="00DF30A1"/>
    <w:rsid w:val="00DF3D10"/>
    <w:rsid w:val="00DF4B8F"/>
    <w:rsid w:val="00DF58B3"/>
    <w:rsid w:val="00DF605A"/>
    <w:rsid w:val="00DF6D21"/>
    <w:rsid w:val="00DF7235"/>
    <w:rsid w:val="00DF7650"/>
    <w:rsid w:val="00E00575"/>
    <w:rsid w:val="00E00822"/>
    <w:rsid w:val="00E0103E"/>
    <w:rsid w:val="00E011D4"/>
    <w:rsid w:val="00E01831"/>
    <w:rsid w:val="00E0317A"/>
    <w:rsid w:val="00E035D9"/>
    <w:rsid w:val="00E03DB6"/>
    <w:rsid w:val="00E045D4"/>
    <w:rsid w:val="00E0469B"/>
    <w:rsid w:val="00E0529D"/>
    <w:rsid w:val="00E05767"/>
    <w:rsid w:val="00E05E8A"/>
    <w:rsid w:val="00E07787"/>
    <w:rsid w:val="00E07CE9"/>
    <w:rsid w:val="00E10163"/>
    <w:rsid w:val="00E106A1"/>
    <w:rsid w:val="00E1170E"/>
    <w:rsid w:val="00E119E7"/>
    <w:rsid w:val="00E13E5F"/>
    <w:rsid w:val="00E1457A"/>
    <w:rsid w:val="00E14C0D"/>
    <w:rsid w:val="00E14C95"/>
    <w:rsid w:val="00E156BB"/>
    <w:rsid w:val="00E15D4F"/>
    <w:rsid w:val="00E15DA2"/>
    <w:rsid w:val="00E162E1"/>
    <w:rsid w:val="00E169CF"/>
    <w:rsid w:val="00E16CCD"/>
    <w:rsid w:val="00E171B3"/>
    <w:rsid w:val="00E17310"/>
    <w:rsid w:val="00E203DD"/>
    <w:rsid w:val="00E21AD9"/>
    <w:rsid w:val="00E22487"/>
    <w:rsid w:val="00E226CE"/>
    <w:rsid w:val="00E22C33"/>
    <w:rsid w:val="00E22F66"/>
    <w:rsid w:val="00E233C2"/>
    <w:rsid w:val="00E235A8"/>
    <w:rsid w:val="00E23D2F"/>
    <w:rsid w:val="00E24CC8"/>
    <w:rsid w:val="00E25756"/>
    <w:rsid w:val="00E259C2"/>
    <w:rsid w:val="00E25E5C"/>
    <w:rsid w:val="00E25ED8"/>
    <w:rsid w:val="00E25F85"/>
    <w:rsid w:val="00E26DF4"/>
    <w:rsid w:val="00E27026"/>
    <w:rsid w:val="00E270D0"/>
    <w:rsid w:val="00E311F4"/>
    <w:rsid w:val="00E312A5"/>
    <w:rsid w:val="00E3162B"/>
    <w:rsid w:val="00E31C92"/>
    <w:rsid w:val="00E31FFA"/>
    <w:rsid w:val="00E32A97"/>
    <w:rsid w:val="00E33A1B"/>
    <w:rsid w:val="00E341C2"/>
    <w:rsid w:val="00E342B0"/>
    <w:rsid w:val="00E3449F"/>
    <w:rsid w:val="00E34D61"/>
    <w:rsid w:val="00E34DAA"/>
    <w:rsid w:val="00E355FB"/>
    <w:rsid w:val="00E358FD"/>
    <w:rsid w:val="00E35BDC"/>
    <w:rsid w:val="00E36218"/>
    <w:rsid w:val="00E36D42"/>
    <w:rsid w:val="00E36E84"/>
    <w:rsid w:val="00E405EA"/>
    <w:rsid w:val="00E407CD"/>
    <w:rsid w:val="00E414A6"/>
    <w:rsid w:val="00E41738"/>
    <w:rsid w:val="00E41C9F"/>
    <w:rsid w:val="00E41E9E"/>
    <w:rsid w:val="00E431BF"/>
    <w:rsid w:val="00E43928"/>
    <w:rsid w:val="00E43AD8"/>
    <w:rsid w:val="00E43FC6"/>
    <w:rsid w:val="00E447E2"/>
    <w:rsid w:val="00E44D1A"/>
    <w:rsid w:val="00E454F7"/>
    <w:rsid w:val="00E45746"/>
    <w:rsid w:val="00E45965"/>
    <w:rsid w:val="00E46FAE"/>
    <w:rsid w:val="00E47458"/>
    <w:rsid w:val="00E4772C"/>
    <w:rsid w:val="00E477E8"/>
    <w:rsid w:val="00E503CF"/>
    <w:rsid w:val="00E50568"/>
    <w:rsid w:val="00E50763"/>
    <w:rsid w:val="00E50D8F"/>
    <w:rsid w:val="00E52380"/>
    <w:rsid w:val="00E5244F"/>
    <w:rsid w:val="00E526EB"/>
    <w:rsid w:val="00E5280D"/>
    <w:rsid w:val="00E5329B"/>
    <w:rsid w:val="00E53A32"/>
    <w:rsid w:val="00E5461D"/>
    <w:rsid w:val="00E5534E"/>
    <w:rsid w:val="00E55CA7"/>
    <w:rsid w:val="00E56153"/>
    <w:rsid w:val="00E56687"/>
    <w:rsid w:val="00E5706D"/>
    <w:rsid w:val="00E57C14"/>
    <w:rsid w:val="00E57E61"/>
    <w:rsid w:val="00E601A8"/>
    <w:rsid w:val="00E6110B"/>
    <w:rsid w:val="00E612D7"/>
    <w:rsid w:val="00E61541"/>
    <w:rsid w:val="00E6251C"/>
    <w:rsid w:val="00E635D6"/>
    <w:rsid w:val="00E63664"/>
    <w:rsid w:val="00E63E97"/>
    <w:rsid w:val="00E649A5"/>
    <w:rsid w:val="00E64B79"/>
    <w:rsid w:val="00E65772"/>
    <w:rsid w:val="00E65882"/>
    <w:rsid w:val="00E65D29"/>
    <w:rsid w:val="00E668A0"/>
    <w:rsid w:val="00E6721D"/>
    <w:rsid w:val="00E67F99"/>
    <w:rsid w:val="00E7080F"/>
    <w:rsid w:val="00E70B44"/>
    <w:rsid w:val="00E70F0B"/>
    <w:rsid w:val="00E71441"/>
    <w:rsid w:val="00E71D87"/>
    <w:rsid w:val="00E725B3"/>
    <w:rsid w:val="00E727BC"/>
    <w:rsid w:val="00E72944"/>
    <w:rsid w:val="00E72D65"/>
    <w:rsid w:val="00E733FB"/>
    <w:rsid w:val="00E73D54"/>
    <w:rsid w:val="00E742EA"/>
    <w:rsid w:val="00E74522"/>
    <w:rsid w:val="00E745E5"/>
    <w:rsid w:val="00E7499E"/>
    <w:rsid w:val="00E74A02"/>
    <w:rsid w:val="00E74CD5"/>
    <w:rsid w:val="00E75E17"/>
    <w:rsid w:val="00E75FBE"/>
    <w:rsid w:val="00E76667"/>
    <w:rsid w:val="00E8058B"/>
    <w:rsid w:val="00E82028"/>
    <w:rsid w:val="00E821F5"/>
    <w:rsid w:val="00E82976"/>
    <w:rsid w:val="00E82B93"/>
    <w:rsid w:val="00E836CB"/>
    <w:rsid w:val="00E83798"/>
    <w:rsid w:val="00E84996"/>
    <w:rsid w:val="00E851C8"/>
    <w:rsid w:val="00E85446"/>
    <w:rsid w:val="00E85D0A"/>
    <w:rsid w:val="00E86903"/>
    <w:rsid w:val="00E86A54"/>
    <w:rsid w:val="00E87608"/>
    <w:rsid w:val="00E87A9A"/>
    <w:rsid w:val="00E87B42"/>
    <w:rsid w:val="00E87FA0"/>
    <w:rsid w:val="00E91046"/>
    <w:rsid w:val="00E91347"/>
    <w:rsid w:val="00E91896"/>
    <w:rsid w:val="00E91F33"/>
    <w:rsid w:val="00E922C6"/>
    <w:rsid w:val="00E92521"/>
    <w:rsid w:val="00E92A30"/>
    <w:rsid w:val="00E92E22"/>
    <w:rsid w:val="00E934B6"/>
    <w:rsid w:val="00E943DC"/>
    <w:rsid w:val="00E947CA"/>
    <w:rsid w:val="00E94BCB"/>
    <w:rsid w:val="00E9581E"/>
    <w:rsid w:val="00E958BD"/>
    <w:rsid w:val="00E9613A"/>
    <w:rsid w:val="00E96210"/>
    <w:rsid w:val="00E9628D"/>
    <w:rsid w:val="00E967F6"/>
    <w:rsid w:val="00EA089B"/>
    <w:rsid w:val="00EA1301"/>
    <w:rsid w:val="00EA153B"/>
    <w:rsid w:val="00EA16D9"/>
    <w:rsid w:val="00EA1AFA"/>
    <w:rsid w:val="00EA260B"/>
    <w:rsid w:val="00EA283F"/>
    <w:rsid w:val="00EA2EE2"/>
    <w:rsid w:val="00EA37F1"/>
    <w:rsid w:val="00EA37FB"/>
    <w:rsid w:val="00EA48BD"/>
    <w:rsid w:val="00EA4A2D"/>
    <w:rsid w:val="00EA4C87"/>
    <w:rsid w:val="00EA524E"/>
    <w:rsid w:val="00EA5FA9"/>
    <w:rsid w:val="00EA6958"/>
    <w:rsid w:val="00EA69F2"/>
    <w:rsid w:val="00EA6A67"/>
    <w:rsid w:val="00EA7AE2"/>
    <w:rsid w:val="00EB003A"/>
    <w:rsid w:val="00EB01A1"/>
    <w:rsid w:val="00EB01E6"/>
    <w:rsid w:val="00EB15AB"/>
    <w:rsid w:val="00EB1990"/>
    <w:rsid w:val="00EB1CF1"/>
    <w:rsid w:val="00EB21A5"/>
    <w:rsid w:val="00EB2565"/>
    <w:rsid w:val="00EB2847"/>
    <w:rsid w:val="00EB2B57"/>
    <w:rsid w:val="00EB2BED"/>
    <w:rsid w:val="00EB31DE"/>
    <w:rsid w:val="00EB3DC9"/>
    <w:rsid w:val="00EB5EFF"/>
    <w:rsid w:val="00EB6ADA"/>
    <w:rsid w:val="00EB6B0C"/>
    <w:rsid w:val="00EB6B72"/>
    <w:rsid w:val="00EB77ED"/>
    <w:rsid w:val="00EB7CFF"/>
    <w:rsid w:val="00EB7DB6"/>
    <w:rsid w:val="00EC0268"/>
    <w:rsid w:val="00EC0368"/>
    <w:rsid w:val="00EC03B0"/>
    <w:rsid w:val="00EC03E7"/>
    <w:rsid w:val="00EC05C6"/>
    <w:rsid w:val="00EC0D81"/>
    <w:rsid w:val="00EC0FEB"/>
    <w:rsid w:val="00EC1BCD"/>
    <w:rsid w:val="00EC1CDD"/>
    <w:rsid w:val="00EC5313"/>
    <w:rsid w:val="00EC54F9"/>
    <w:rsid w:val="00EC57E0"/>
    <w:rsid w:val="00EC663A"/>
    <w:rsid w:val="00EC695C"/>
    <w:rsid w:val="00EC72C8"/>
    <w:rsid w:val="00ED009C"/>
    <w:rsid w:val="00ED0411"/>
    <w:rsid w:val="00ED0533"/>
    <w:rsid w:val="00ED08DB"/>
    <w:rsid w:val="00ED1121"/>
    <w:rsid w:val="00ED1B96"/>
    <w:rsid w:val="00ED1BEE"/>
    <w:rsid w:val="00ED426D"/>
    <w:rsid w:val="00ED48C0"/>
    <w:rsid w:val="00ED523A"/>
    <w:rsid w:val="00ED57DB"/>
    <w:rsid w:val="00ED5F28"/>
    <w:rsid w:val="00ED64A4"/>
    <w:rsid w:val="00ED6AA7"/>
    <w:rsid w:val="00ED75D6"/>
    <w:rsid w:val="00ED77BC"/>
    <w:rsid w:val="00ED7930"/>
    <w:rsid w:val="00EE084F"/>
    <w:rsid w:val="00EE0AC9"/>
    <w:rsid w:val="00EE2282"/>
    <w:rsid w:val="00EE2854"/>
    <w:rsid w:val="00EE2862"/>
    <w:rsid w:val="00EE3191"/>
    <w:rsid w:val="00EE35FB"/>
    <w:rsid w:val="00EE3AE5"/>
    <w:rsid w:val="00EE4CF8"/>
    <w:rsid w:val="00EE4F79"/>
    <w:rsid w:val="00EE54C9"/>
    <w:rsid w:val="00EE56EB"/>
    <w:rsid w:val="00EE5AC5"/>
    <w:rsid w:val="00EE73F3"/>
    <w:rsid w:val="00EE7564"/>
    <w:rsid w:val="00EE7939"/>
    <w:rsid w:val="00EE7CD8"/>
    <w:rsid w:val="00EE7F3F"/>
    <w:rsid w:val="00EF0699"/>
    <w:rsid w:val="00EF099E"/>
    <w:rsid w:val="00EF0DF4"/>
    <w:rsid w:val="00EF11EA"/>
    <w:rsid w:val="00EF1516"/>
    <w:rsid w:val="00EF217E"/>
    <w:rsid w:val="00EF3504"/>
    <w:rsid w:val="00EF393D"/>
    <w:rsid w:val="00EF3F37"/>
    <w:rsid w:val="00EF42B4"/>
    <w:rsid w:val="00EF46B1"/>
    <w:rsid w:val="00EF49BA"/>
    <w:rsid w:val="00EF50AB"/>
    <w:rsid w:val="00EF549F"/>
    <w:rsid w:val="00EF6142"/>
    <w:rsid w:val="00EF617D"/>
    <w:rsid w:val="00EF6567"/>
    <w:rsid w:val="00EF6638"/>
    <w:rsid w:val="00EF76E3"/>
    <w:rsid w:val="00F00163"/>
    <w:rsid w:val="00F001AD"/>
    <w:rsid w:val="00F00B99"/>
    <w:rsid w:val="00F01284"/>
    <w:rsid w:val="00F01ED5"/>
    <w:rsid w:val="00F0267E"/>
    <w:rsid w:val="00F02CCC"/>
    <w:rsid w:val="00F038F2"/>
    <w:rsid w:val="00F03CB8"/>
    <w:rsid w:val="00F03F49"/>
    <w:rsid w:val="00F0403C"/>
    <w:rsid w:val="00F04129"/>
    <w:rsid w:val="00F0464B"/>
    <w:rsid w:val="00F04A50"/>
    <w:rsid w:val="00F0515E"/>
    <w:rsid w:val="00F05429"/>
    <w:rsid w:val="00F071D7"/>
    <w:rsid w:val="00F0778E"/>
    <w:rsid w:val="00F07B4C"/>
    <w:rsid w:val="00F111BE"/>
    <w:rsid w:val="00F114FA"/>
    <w:rsid w:val="00F115A9"/>
    <w:rsid w:val="00F116D2"/>
    <w:rsid w:val="00F1184C"/>
    <w:rsid w:val="00F11E07"/>
    <w:rsid w:val="00F1242C"/>
    <w:rsid w:val="00F12D87"/>
    <w:rsid w:val="00F12DB5"/>
    <w:rsid w:val="00F12E69"/>
    <w:rsid w:val="00F14751"/>
    <w:rsid w:val="00F15DF5"/>
    <w:rsid w:val="00F16FAB"/>
    <w:rsid w:val="00F20394"/>
    <w:rsid w:val="00F205C7"/>
    <w:rsid w:val="00F209DE"/>
    <w:rsid w:val="00F20BB7"/>
    <w:rsid w:val="00F20D57"/>
    <w:rsid w:val="00F21368"/>
    <w:rsid w:val="00F221CD"/>
    <w:rsid w:val="00F228A5"/>
    <w:rsid w:val="00F229D2"/>
    <w:rsid w:val="00F22E41"/>
    <w:rsid w:val="00F231D9"/>
    <w:rsid w:val="00F231FC"/>
    <w:rsid w:val="00F23349"/>
    <w:rsid w:val="00F2409C"/>
    <w:rsid w:val="00F240E6"/>
    <w:rsid w:val="00F244B1"/>
    <w:rsid w:val="00F24F32"/>
    <w:rsid w:val="00F25842"/>
    <w:rsid w:val="00F258EC"/>
    <w:rsid w:val="00F259AB"/>
    <w:rsid w:val="00F25AC9"/>
    <w:rsid w:val="00F2657C"/>
    <w:rsid w:val="00F26914"/>
    <w:rsid w:val="00F26CAC"/>
    <w:rsid w:val="00F27601"/>
    <w:rsid w:val="00F27871"/>
    <w:rsid w:val="00F27C67"/>
    <w:rsid w:val="00F27FD4"/>
    <w:rsid w:val="00F300B3"/>
    <w:rsid w:val="00F3028D"/>
    <w:rsid w:val="00F303F1"/>
    <w:rsid w:val="00F30B3C"/>
    <w:rsid w:val="00F31384"/>
    <w:rsid w:val="00F325B5"/>
    <w:rsid w:val="00F32958"/>
    <w:rsid w:val="00F329E8"/>
    <w:rsid w:val="00F339D3"/>
    <w:rsid w:val="00F33A04"/>
    <w:rsid w:val="00F33D2F"/>
    <w:rsid w:val="00F34AB6"/>
    <w:rsid w:val="00F35EBD"/>
    <w:rsid w:val="00F36620"/>
    <w:rsid w:val="00F36657"/>
    <w:rsid w:val="00F36BF4"/>
    <w:rsid w:val="00F374A6"/>
    <w:rsid w:val="00F40142"/>
    <w:rsid w:val="00F41C80"/>
    <w:rsid w:val="00F41D8D"/>
    <w:rsid w:val="00F41EAA"/>
    <w:rsid w:val="00F420DC"/>
    <w:rsid w:val="00F426D2"/>
    <w:rsid w:val="00F4282E"/>
    <w:rsid w:val="00F42A9F"/>
    <w:rsid w:val="00F42BA2"/>
    <w:rsid w:val="00F42D3B"/>
    <w:rsid w:val="00F4311B"/>
    <w:rsid w:val="00F437AB"/>
    <w:rsid w:val="00F43D1C"/>
    <w:rsid w:val="00F4406C"/>
    <w:rsid w:val="00F460E1"/>
    <w:rsid w:val="00F46736"/>
    <w:rsid w:val="00F475BD"/>
    <w:rsid w:val="00F47801"/>
    <w:rsid w:val="00F4788B"/>
    <w:rsid w:val="00F5086B"/>
    <w:rsid w:val="00F50EDA"/>
    <w:rsid w:val="00F50FF2"/>
    <w:rsid w:val="00F513E7"/>
    <w:rsid w:val="00F5146B"/>
    <w:rsid w:val="00F51E28"/>
    <w:rsid w:val="00F5226F"/>
    <w:rsid w:val="00F52A9E"/>
    <w:rsid w:val="00F52B93"/>
    <w:rsid w:val="00F52D6A"/>
    <w:rsid w:val="00F53A60"/>
    <w:rsid w:val="00F53B8B"/>
    <w:rsid w:val="00F53E48"/>
    <w:rsid w:val="00F53F2E"/>
    <w:rsid w:val="00F54028"/>
    <w:rsid w:val="00F540FE"/>
    <w:rsid w:val="00F54B1C"/>
    <w:rsid w:val="00F54C9E"/>
    <w:rsid w:val="00F55B68"/>
    <w:rsid w:val="00F55DB0"/>
    <w:rsid w:val="00F566BF"/>
    <w:rsid w:val="00F56ABD"/>
    <w:rsid w:val="00F56EC9"/>
    <w:rsid w:val="00F5745C"/>
    <w:rsid w:val="00F57A57"/>
    <w:rsid w:val="00F60059"/>
    <w:rsid w:val="00F609D1"/>
    <w:rsid w:val="00F60BAE"/>
    <w:rsid w:val="00F61CDA"/>
    <w:rsid w:val="00F61EEF"/>
    <w:rsid w:val="00F61F69"/>
    <w:rsid w:val="00F632A3"/>
    <w:rsid w:val="00F63A16"/>
    <w:rsid w:val="00F63CBB"/>
    <w:rsid w:val="00F6441C"/>
    <w:rsid w:val="00F646A4"/>
    <w:rsid w:val="00F651AE"/>
    <w:rsid w:val="00F652A3"/>
    <w:rsid w:val="00F652F4"/>
    <w:rsid w:val="00F65F16"/>
    <w:rsid w:val="00F67240"/>
    <w:rsid w:val="00F6731C"/>
    <w:rsid w:val="00F70421"/>
    <w:rsid w:val="00F7051E"/>
    <w:rsid w:val="00F708A3"/>
    <w:rsid w:val="00F70FF6"/>
    <w:rsid w:val="00F72039"/>
    <w:rsid w:val="00F72162"/>
    <w:rsid w:val="00F72427"/>
    <w:rsid w:val="00F72707"/>
    <w:rsid w:val="00F7294B"/>
    <w:rsid w:val="00F749DF"/>
    <w:rsid w:val="00F74F3D"/>
    <w:rsid w:val="00F75234"/>
    <w:rsid w:val="00F75685"/>
    <w:rsid w:val="00F758A5"/>
    <w:rsid w:val="00F761F1"/>
    <w:rsid w:val="00F76FF2"/>
    <w:rsid w:val="00F770E3"/>
    <w:rsid w:val="00F77AA3"/>
    <w:rsid w:val="00F8011D"/>
    <w:rsid w:val="00F8108F"/>
    <w:rsid w:val="00F8137B"/>
    <w:rsid w:val="00F81737"/>
    <w:rsid w:val="00F81A09"/>
    <w:rsid w:val="00F82048"/>
    <w:rsid w:val="00F82376"/>
    <w:rsid w:val="00F823FA"/>
    <w:rsid w:val="00F8286D"/>
    <w:rsid w:val="00F8361B"/>
    <w:rsid w:val="00F836CD"/>
    <w:rsid w:val="00F83755"/>
    <w:rsid w:val="00F83AA6"/>
    <w:rsid w:val="00F83F7A"/>
    <w:rsid w:val="00F8415C"/>
    <w:rsid w:val="00F84364"/>
    <w:rsid w:val="00F844D8"/>
    <w:rsid w:val="00F855DB"/>
    <w:rsid w:val="00F85A06"/>
    <w:rsid w:val="00F85ECA"/>
    <w:rsid w:val="00F86566"/>
    <w:rsid w:val="00F87892"/>
    <w:rsid w:val="00F9046A"/>
    <w:rsid w:val="00F9144E"/>
    <w:rsid w:val="00F91A48"/>
    <w:rsid w:val="00F91E6C"/>
    <w:rsid w:val="00F9254E"/>
    <w:rsid w:val="00F928C5"/>
    <w:rsid w:val="00F93361"/>
    <w:rsid w:val="00F93B63"/>
    <w:rsid w:val="00F93C63"/>
    <w:rsid w:val="00F943E1"/>
    <w:rsid w:val="00F946C0"/>
    <w:rsid w:val="00F95785"/>
    <w:rsid w:val="00F96180"/>
    <w:rsid w:val="00F964F7"/>
    <w:rsid w:val="00F966EB"/>
    <w:rsid w:val="00F9729C"/>
    <w:rsid w:val="00F974A1"/>
    <w:rsid w:val="00F97689"/>
    <w:rsid w:val="00F976ED"/>
    <w:rsid w:val="00FA047F"/>
    <w:rsid w:val="00FA0B8C"/>
    <w:rsid w:val="00FA1402"/>
    <w:rsid w:val="00FA196A"/>
    <w:rsid w:val="00FA1B85"/>
    <w:rsid w:val="00FA2066"/>
    <w:rsid w:val="00FA20D1"/>
    <w:rsid w:val="00FA2922"/>
    <w:rsid w:val="00FA47E6"/>
    <w:rsid w:val="00FA5F1B"/>
    <w:rsid w:val="00FA5FA6"/>
    <w:rsid w:val="00FA5FA7"/>
    <w:rsid w:val="00FA6119"/>
    <w:rsid w:val="00FA661F"/>
    <w:rsid w:val="00FA6BBB"/>
    <w:rsid w:val="00FA7031"/>
    <w:rsid w:val="00FA7265"/>
    <w:rsid w:val="00FA7564"/>
    <w:rsid w:val="00FA77D8"/>
    <w:rsid w:val="00FA7B87"/>
    <w:rsid w:val="00FA7E8D"/>
    <w:rsid w:val="00FA7ECC"/>
    <w:rsid w:val="00FB006C"/>
    <w:rsid w:val="00FB0566"/>
    <w:rsid w:val="00FB063D"/>
    <w:rsid w:val="00FB09C6"/>
    <w:rsid w:val="00FB0DB1"/>
    <w:rsid w:val="00FB17F9"/>
    <w:rsid w:val="00FB2025"/>
    <w:rsid w:val="00FB2615"/>
    <w:rsid w:val="00FB3303"/>
    <w:rsid w:val="00FB376A"/>
    <w:rsid w:val="00FB4133"/>
    <w:rsid w:val="00FB48BD"/>
    <w:rsid w:val="00FB4DFB"/>
    <w:rsid w:val="00FB53E1"/>
    <w:rsid w:val="00FB5E05"/>
    <w:rsid w:val="00FB626B"/>
    <w:rsid w:val="00FB6835"/>
    <w:rsid w:val="00FB6DF4"/>
    <w:rsid w:val="00FB712F"/>
    <w:rsid w:val="00FB78FF"/>
    <w:rsid w:val="00FC0328"/>
    <w:rsid w:val="00FC0D9E"/>
    <w:rsid w:val="00FC16E7"/>
    <w:rsid w:val="00FC1A0C"/>
    <w:rsid w:val="00FC1E68"/>
    <w:rsid w:val="00FC1F66"/>
    <w:rsid w:val="00FC2A67"/>
    <w:rsid w:val="00FC32E5"/>
    <w:rsid w:val="00FC3AE3"/>
    <w:rsid w:val="00FC3B3C"/>
    <w:rsid w:val="00FC3FC5"/>
    <w:rsid w:val="00FC41BC"/>
    <w:rsid w:val="00FC4436"/>
    <w:rsid w:val="00FC4BFF"/>
    <w:rsid w:val="00FC4DE3"/>
    <w:rsid w:val="00FC628C"/>
    <w:rsid w:val="00FD0168"/>
    <w:rsid w:val="00FD0FA9"/>
    <w:rsid w:val="00FD15D5"/>
    <w:rsid w:val="00FD1BC2"/>
    <w:rsid w:val="00FD21CC"/>
    <w:rsid w:val="00FD2B4E"/>
    <w:rsid w:val="00FD30E3"/>
    <w:rsid w:val="00FD468D"/>
    <w:rsid w:val="00FD4A0F"/>
    <w:rsid w:val="00FD58E5"/>
    <w:rsid w:val="00FD6037"/>
    <w:rsid w:val="00FD60B5"/>
    <w:rsid w:val="00FD779E"/>
    <w:rsid w:val="00FD7B9B"/>
    <w:rsid w:val="00FE0A17"/>
    <w:rsid w:val="00FE1A4B"/>
    <w:rsid w:val="00FE1BDC"/>
    <w:rsid w:val="00FE244C"/>
    <w:rsid w:val="00FE406D"/>
    <w:rsid w:val="00FE4222"/>
    <w:rsid w:val="00FE45A5"/>
    <w:rsid w:val="00FE4BD1"/>
    <w:rsid w:val="00FE5708"/>
    <w:rsid w:val="00FE5A01"/>
    <w:rsid w:val="00FE5C74"/>
    <w:rsid w:val="00FE5D3C"/>
    <w:rsid w:val="00FE6E14"/>
    <w:rsid w:val="00FE6F9E"/>
    <w:rsid w:val="00FE7FA5"/>
    <w:rsid w:val="00FF04FF"/>
    <w:rsid w:val="00FF11EE"/>
    <w:rsid w:val="00FF1C58"/>
    <w:rsid w:val="00FF2244"/>
    <w:rsid w:val="00FF2B7A"/>
    <w:rsid w:val="00FF308A"/>
    <w:rsid w:val="00FF3267"/>
    <w:rsid w:val="00FF43CB"/>
    <w:rsid w:val="00FF46CC"/>
    <w:rsid w:val="00FF4DD3"/>
    <w:rsid w:val="00FF50EE"/>
    <w:rsid w:val="00FF5C44"/>
    <w:rsid w:val="00FF60A9"/>
    <w:rsid w:val="00FF69AA"/>
    <w:rsid w:val="00FF76B1"/>
    <w:rsid w:val="00FF776F"/>
    <w:rsid w:val="00FF79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colormru v:ext="edit" colors="#00a249,#008e40,#fc0,green,#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Ex Normal"/>
    <w:qFormat/>
    <w:rsid w:val="00695901"/>
    <w:pPr>
      <w:tabs>
        <w:tab w:val="left" w:pos="567"/>
      </w:tabs>
      <w:spacing w:before="120" w:after="240" w:line="276" w:lineRule="auto"/>
      <w:jc w:val="both"/>
    </w:pPr>
    <w:rPr>
      <w:rFonts w:ascii="Arial" w:hAnsi="Arial"/>
      <w:szCs w:val="20"/>
      <w:lang w:val="en-GB"/>
    </w:rPr>
  </w:style>
  <w:style w:type="paragraph" w:styleId="1">
    <w:name w:val="heading 1"/>
    <w:aliases w:val="Ex Heading 1,Exergia Heading 1,Exr Heading 1"/>
    <w:basedOn w:val="a0"/>
    <w:next w:val="a0"/>
    <w:link w:val="10"/>
    <w:uiPriority w:val="99"/>
    <w:qFormat/>
    <w:rsid w:val="00880B4C"/>
    <w:pPr>
      <w:keepNext/>
      <w:keepLines/>
      <w:pageBreakBefore/>
      <w:numPr>
        <w:numId w:val="27"/>
      </w:numPr>
      <w:pBdr>
        <w:bottom w:val="single" w:sz="4" w:space="1" w:color="31849B"/>
      </w:pBdr>
      <w:tabs>
        <w:tab w:val="clear" w:pos="567"/>
      </w:tabs>
      <w:spacing w:before="600" w:after="600"/>
      <w:jc w:val="left"/>
      <w:outlineLvl w:val="0"/>
    </w:pPr>
    <w:rPr>
      <w:b/>
      <w:caps/>
      <w:color w:val="31849B"/>
      <w:kern w:val="28"/>
      <w:sz w:val="34"/>
      <w:szCs w:val="32"/>
    </w:rPr>
  </w:style>
  <w:style w:type="paragraph" w:styleId="2">
    <w:name w:val="heading 2"/>
    <w:aliases w:val="Ex Heading 2,Exergia Heading 2,Exr Heading 2"/>
    <w:basedOn w:val="1"/>
    <w:next w:val="a0"/>
    <w:link w:val="20"/>
    <w:uiPriority w:val="99"/>
    <w:qFormat/>
    <w:rsid w:val="00880B4C"/>
    <w:pPr>
      <w:pageBreakBefore w:val="0"/>
      <w:numPr>
        <w:ilvl w:val="1"/>
      </w:numPr>
      <w:tabs>
        <w:tab w:val="num" w:pos="1021"/>
      </w:tabs>
      <w:spacing w:before="720" w:after="360"/>
      <w:outlineLvl w:val="1"/>
    </w:pPr>
    <w:rPr>
      <w:caps w:val="0"/>
      <w:smallCaps/>
      <w:sz w:val="28"/>
      <w:szCs w:val="28"/>
    </w:rPr>
  </w:style>
  <w:style w:type="paragraph" w:styleId="3">
    <w:name w:val="heading 3"/>
    <w:aliases w:val="Ex Heading 3,Exergia Heading 3,Exr Heading 3"/>
    <w:basedOn w:val="2"/>
    <w:next w:val="a0"/>
    <w:link w:val="30"/>
    <w:uiPriority w:val="99"/>
    <w:qFormat/>
    <w:rsid w:val="00880B4C"/>
    <w:pPr>
      <w:numPr>
        <w:ilvl w:val="2"/>
      </w:numPr>
      <w:pBdr>
        <w:bottom w:val="none" w:sz="0" w:space="0" w:color="auto"/>
      </w:pBdr>
      <w:tabs>
        <w:tab w:val="num" w:pos="1304"/>
      </w:tabs>
      <w:spacing w:before="600" w:after="240"/>
      <w:outlineLvl w:val="2"/>
    </w:pPr>
    <w:rPr>
      <w:smallCaps w:val="0"/>
      <w:sz w:val="24"/>
      <w:szCs w:val="22"/>
    </w:rPr>
  </w:style>
  <w:style w:type="paragraph" w:styleId="40">
    <w:name w:val="heading 4"/>
    <w:aliases w:val="Ex Heading 4,Exr Heading 4"/>
    <w:basedOn w:val="a0"/>
    <w:next w:val="a0"/>
    <w:link w:val="41"/>
    <w:uiPriority w:val="99"/>
    <w:qFormat/>
    <w:rsid w:val="00880B4C"/>
    <w:pPr>
      <w:keepNext/>
      <w:keepLines/>
      <w:numPr>
        <w:ilvl w:val="3"/>
        <w:numId w:val="27"/>
      </w:numPr>
      <w:tabs>
        <w:tab w:val="clear" w:pos="567"/>
      </w:tabs>
      <w:spacing w:before="240"/>
      <w:jc w:val="left"/>
      <w:outlineLvl w:val="3"/>
    </w:pPr>
    <w:rPr>
      <w:b/>
      <w:color w:val="31849B"/>
      <w:kern w:val="28"/>
      <w:szCs w:val="22"/>
    </w:rPr>
  </w:style>
  <w:style w:type="paragraph" w:styleId="5">
    <w:name w:val="heading 5"/>
    <w:aliases w:val="Ex Heading 5"/>
    <w:basedOn w:val="a0"/>
    <w:next w:val="a0"/>
    <w:link w:val="50"/>
    <w:uiPriority w:val="99"/>
    <w:qFormat/>
    <w:rsid w:val="00E10163"/>
    <w:pPr>
      <w:keepNext/>
      <w:keepLines/>
      <w:jc w:val="left"/>
      <w:outlineLvl w:val="4"/>
    </w:pPr>
    <w:rPr>
      <w:b/>
      <w:u w:val="single"/>
    </w:rPr>
  </w:style>
  <w:style w:type="paragraph" w:styleId="6">
    <w:name w:val="heading 6"/>
    <w:aliases w:val="Ex Heading 6"/>
    <w:basedOn w:val="a0"/>
    <w:next w:val="a0"/>
    <w:link w:val="60"/>
    <w:uiPriority w:val="99"/>
    <w:qFormat/>
    <w:rsid w:val="00E10163"/>
    <w:pPr>
      <w:outlineLvl w:val="5"/>
    </w:pPr>
    <w:rPr>
      <w:b/>
      <w:i/>
    </w:rPr>
  </w:style>
  <w:style w:type="paragraph" w:styleId="7">
    <w:name w:val="heading 7"/>
    <w:aliases w:val="Exr Heading 7"/>
    <w:basedOn w:val="a0"/>
    <w:next w:val="a0"/>
    <w:link w:val="70"/>
    <w:uiPriority w:val="99"/>
    <w:qFormat/>
    <w:rsid w:val="00880B4C"/>
    <w:pPr>
      <w:keepNext/>
      <w:framePr w:wrap="notBeside" w:hAnchor="text"/>
      <w:numPr>
        <w:ilvl w:val="6"/>
        <w:numId w:val="3"/>
      </w:numPr>
      <w:jc w:val="left"/>
      <w:outlineLvl w:val="6"/>
    </w:pPr>
    <w:rPr>
      <w:color w:val="FFFFFF"/>
    </w:rPr>
  </w:style>
  <w:style w:type="paragraph" w:styleId="8">
    <w:name w:val="heading 8"/>
    <w:aliases w:val="Exr Heading 8"/>
    <w:basedOn w:val="a0"/>
    <w:next w:val="a0"/>
    <w:link w:val="80"/>
    <w:uiPriority w:val="99"/>
    <w:qFormat/>
    <w:rsid w:val="00880B4C"/>
    <w:pPr>
      <w:keepNext/>
      <w:framePr w:wrap="notBeside" w:hAnchor="text"/>
      <w:numPr>
        <w:ilvl w:val="7"/>
        <w:numId w:val="3"/>
      </w:numPr>
      <w:jc w:val="left"/>
      <w:outlineLvl w:val="7"/>
    </w:pPr>
    <w:rPr>
      <w:color w:val="FFFFFF"/>
    </w:rPr>
  </w:style>
  <w:style w:type="paragraph" w:styleId="9">
    <w:name w:val="heading 9"/>
    <w:aliases w:val="Exr Heading 9"/>
    <w:basedOn w:val="a0"/>
    <w:next w:val="a0"/>
    <w:link w:val="90"/>
    <w:uiPriority w:val="99"/>
    <w:qFormat/>
    <w:rsid w:val="00880B4C"/>
    <w:pPr>
      <w:keepNext/>
      <w:framePr w:wrap="notBeside" w:hAnchor="text"/>
      <w:numPr>
        <w:ilvl w:val="8"/>
        <w:numId w:val="3"/>
      </w:numPr>
      <w:jc w:val="left"/>
      <w:outlineLvl w:val="8"/>
    </w:pPr>
    <w:rPr>
      <w:color w:val="FFFFF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Ex Heading 1 Знак,Exergia Heading 1 Знак,Exr Heading 1 Знак"/>
    <w:basedOn w:val="a1"/>
    <w:link w:val="1"/>
    <w:uiPriority w:val="99"/>
    <w:locked/>
    <w:rsid w:val="00880B4C"/>
    <w:rPr>
      <w:rFonts w:ascii="Arial" w:hAnsi="Arial"/>
      <w:b/>
      <w:caps/>
      <w:color w:val="31849B"/>
      <w:kern w:val="28"/>
      <w:sz w:val="34"/>
      <w:szCs w:val="32"/>
      <w:lang w:val="en-GB"/>
    </w:rPr>
  </w:style>
  <w:style w:type="character" w:customStyle="1" w:styleId="20">
    <w:name w:val="Заголовок 2 Знак"/>
    <w:aliases w:val="Ex Heading 2 Знак,Exergia Heading 2 Знак,Exr Heading 2 Знак"/>
    <w:basedOn w:val="10"/>
    <w:link w:val="2"/>
    <w:uiPriority w:val="99"/>
    <w:locked/>
    <w:rsid w:val="00880B4C"/>
    <w:rPr>
      <w:rFonts w:ascii="Arial" w:hAnsi="Arial"/>
      <w:b/>
      <w:caps w:val="0"/>
      <w:smallCaps/>
      <w:color w:val="31849B"/>
      <w:kern w:val="28"/>
      <w:sz w:val="28"/>
      <w:szCs w:val="28"/>
      <w:lang w:val="en-GB"/>
    </w:rPr>
  </w:style>
  <w:style w:type="character" w:customStyle="1" w:styleId="30">
    <w:name w:val="Заголовок 3 Знак"/>
    <w:aliases w:val="Ex Heading 3 Знак,Exergia Heading 3 Знак,Exr Heading 3 Знак"/>
    <w:basedOn w:val="20"/>
    <w:link w:val="3"/>
    <w:uiPriority w:val="99"/>
    <w:locked/>
    <w:rsid w:val="00880B4C"/>
    <w:rPr>
      <w:rFonts w:ascii="Arial" w:hAnsi="Arial"/>
      <w:b/>
      <w:caps w:val="0"/>
      <w:smallCaps w:val="0"/>
      <w:color w:val="31849B"/>
      <w:kern w:val="28"/>
      <w:sz w:val="24"/>
      <w:szCs w:val="28"/>
      <w:lang w:val="en-GB"/>
    </w:rPr>
  </w:style>
  <w:style w:type="character" w:customStyle="1" w:styleId="41">
    <w:name w:val="Заголовок 4 Знак"/>
    <w:aliases w:val="Ex Heading 4 Знак,Exr Heading 4 Знак"/>
    <w:basedOn w:val="a1"/>
    <w:link w:val="40"/>
    <w:uiPriority w:val="99"/>
    <w:locked/>
    <w:rsid w:val="00524E5B"/>
    <w:rPr>
      <w:rFonts w:ascii="Arial" w:hAnsi="Arial"/>
      <w:b/>
      <w:color w:val="31849B"/>
      <w:kern w:val="28"/>
      <w:lang w:val="en-GB"/>
    </w:rPr>
  </w:style>
  <w:style w:type="character" w:customStyle="1" w:styleId="50">
    <w:name w:val="Заголовок 5 Знак"/>
    <w:aliases w:val="Ex Heading 5 Знак"/>
    <w:basedOn w:val="a1"/>
    <w:link w:val="5"/>
    <w:uiPriority w:val="99"/>
    <w:locked/>
    <w:rsid w:val="000C5EFB"/>
    <w:rPr>
      <w:rFonts w:ascii="Arial" w:hAnsi="Arial" w:cs="Times New Roman"/>
      <w:b/>
      <w:sz w:val="22"/>
      <w:u w:val="single"/>
      <w:lang w:eastAsia="en-US"/>
    </w:rPr>
  </w:style>
  <w:style w:type="character" w:customStyle="1" w:styleId="60">
    <w:name w:val="Заголовок 6 Знак"/>
    <w:aliases w:val="Ex Heading 6 Знак"/>
    <w:basedOn w:val="a1"/>
    <w:link w:val="6"/>
    <w:uiPriority w:val="99"/>
    <w:locked/>
    <w:rsid w:val="00524E5B"/>
    <w:rPr>
      <w:rFonts w:ascii="Arial" w:hAnsi="Arial" w:cs="Times New Roman"/>
      <w:b/>
      <w:i/>
      <w:sz w:val="22"/>
      <w:lang w:eastAsia="en-US"/>
    </w:rPr>
  </w:style>
  <w:style w:type="character" w:customStyle="1" w:styleId="70">
    <w:name w:val="Заголовок 7 Знак"/>
    <w:aliases w:val="Exr Heading 7 Знак"/>
    <w:basedOn w:val="a1"/>
    <w:link w:val="7"/>
    <w:uiPriority w:val="99"/>
    <w:locked/>
    <w:rsid w:val="00524E5B"/>
    <w:rPr>
      <w:rFonts w:ascii="Arial" w:hAnsi="Arial"/>
      <w:color w:val="FFFFFF"/>
      <w:szCs w:val="20"/>
      <w:lang w:val="en-GB"/>
    </w:rPr>
  </w:style>
  <w:style w:type="character" w:customStyle="1" w:styleId="80">
    <w:name w:val="Заголовок 8 Знак"/>
    <w:aliases w:val="Exr Heading 8 Знак"/>
    <w:basedOn w:val="a1"/>
    <w:link w:val="8"/>
    <w:uiPriority w:val="99"/>
    <w:locked/>
    <w:rsid w:val="00524E5B"/>
    <w:rPr>
      <w:rFonts w:ascii="Arial" w:hAnsi="Arial"/>
      <w:color w:val="FFFFFF"/>
      <w:szCs w:val="20"/>
      <w:lang w:val="en-GB"/>
    </w:rPr>
  </w:style>
  <w:style w:type="character" w:customStyle="1" w:styleId="90">
    <w:name w:val="Заголовок 9 Знак"/>
    <w:aliases w:val="Exr Heading 9 Знак"/>
    <w:basedOn w:val="a1"/>
    <w:link w:val="9"/>
    <w:uiPriority w:val="99"/>
    <w:locked/>
    <w:rsid w:val="00524E5B"/>
    <w:rPr>
      <w:rFonts w:ascii="Arial" w:hAnsi="Arial"/>
      <w:color w:val="FFFFFF"/>
      <w:szCs w:val="20"/>
      <w:lang w:val="en-GB"/>
    </w:rPr>
  </w:style>
  <w:style w:type="paragraph" w:styleId="a4">
    <w:name w:val="TOC Heading"/>
    <w:basedOn w:val="1"/>
    <w:next w:val="a0"/>
    <w:uiPriority w:val="39"/>
    <w:qFormat/>
    <w:rsid w:val="009D0434"/>
    <w:pPr>
      <w:numPr>
        <w:numId w:val="0"/>
      </w:numPr>
      <w:pBdr>
        <w:bottom w:val="none" w:sz="0" w:space="0" w:color="auto"/>
      </w:pBdr>
      <w:spacing w:before="480" w:after="0"/>
      <w:outlineLvl w:val="9"/>
    </w:pPr>
    <w:rPr>
      <w:rFonts w:ascii="Cambria" w:hAnsi="Cambria"/>
      <w:bCs/>
      <w:caps w:val="0"/>
      <w:kern w:val="0"/>
      <w:sz w:val="28"/>
      <w:szCs w:val="28"/>
      <w:lang w:val="en-US" w:eastAsia="ja-JP"/>
    </w:rPr>
  </w:style>
  <w:style w:type="paragraph" w:styleId="a5">
    <w:name w:val="List Paragraph"/>
    <w:basedOn w:val="a0"/>
    <w:link w:val="11"/>
    <w:uiPriority w:val="99"/>
    <w:qFormat/>
    <w:rsid w:val="00880B4C"/>
    <w:pPr>
      <w:ind w:left="720"/>
      <w:contextualSpacing/>
    </w:pPr>
  </w:style>
  <w:style w:type="paragraph" w:customStyle="1" w:styleId="ExTBNblist">
    <w:name w:val="Ex TB Nb list"/>
    <w:basedOn w:val="a0"/>
    <w:uiPriority w:val="99"/>
    <w:rsid w:val="00735203"/>
    <w:pPr>
      <w:keepLines/>
      <w:numPr>
        <w:numId w:val="1"/>
      </w:numPr>
      <w:tabs>
        <w:tab w:val="clear" w:pos="567"/>
      </w:tabs>
      <w:spacing w:before="40" w:after="40" w:line="240" w:lineRule="auto"/>
      <w:ind w:left="318" w:hanging="318"/>
      <w:jc w:val="left"/>
    </w:pPr>
    <w:rPr>
      <w:sz w:val="20"/>
    </w:rPr>
  </w:style>
  <w:style w:type="paragraph" w:styleId="a6">
    <w:name w:val="Balloon Text"/>
    <w:basedOn w:val="a0"/>
    <w:link w:val="a7"/>
    <w:uiPriority w:val="99"/>
    <w:rsid w:val="00880B4C"/>
    <w:rPr>
      <w:rFonts w:ascii="Tahoma" w:hAnsi="Tahoma" w:cs="Tahoma"/>
      <w:sz w:val="16"/>
      <w:szCs w:val="16"/>
    </w:rPr>
  </w:style>
  <w:style w:type="character" w:customStyle="1" w:styleId="a7">
    <w:name w:val="Текст выноски Знак"/>
    <w:basedOn w:val="a1"/>
    <w:link w:val="a6"/>
    <w:uiPriority w:val="99"/>
    <w:locked/>
    <w:rsid w:val="00524E5B"/>
    <w:rPr>
      <w:rFonts w:ascii="Tahoma" w:hAnsi="Tahoma" w:cs="Tahoma"/>
      <w:sz w:val="16"/>
      <w:szCs w:val="16"/>
      <w:lang w:eastAsia="en-US"/>
    </w:rPr>
  </w:style>
  <w:style w:type="character" w:styleId="a8">
    <w:name w:val="annotation reference"/>
    <w:basedOn w:val="a1"/>
    <w:uiPriority w:val="99"/>
    <w:rsid w:val="00880B4C"/>
    <w:rPr>
      <w:rFonts w:cs="Times New Roman"/>
      <w:sz w:val="16"/>
    </w:rPr>
  </w:style>
  <w:style w:type="paragraph" w:styleId="a9">
    <w:name w:val="annotation text"/>
    <w:basedOn w:val="a0"/>
    <w:link w:val="aa"/>
    <w:uiPriority w:val="99"/>
    <w:rsid w:val="00880B4C"/>
  </w:style>
  <w:style w:type="character" w:customStyle="1" w:styleId="aa">
    <w:name w:val="Текст примечания Знак"/>
    <w:basedOn w:val="a1"/>
    <w:link w:val="a9"/>
    <w:uiPriority w:val="99"/>
    <w:locked/>
    <w:rsid w:val="00880B4C"/>
    <w:rPr>
      <w:rFonts w:ascii="Arial" w:hAnsi="Arial" w:cs="Times New Roman"/>
      <w:sz w:val="22"/>
      <w:lang w:eastAsia="en-US"/>
    </w:rPr>
  </w:style>
  <w:style w:type="paragraph" w:styleId="ab">
    <w:name w:val="annotation subject"/>
    <w:basedOn w:val="a9"/>
    <w:next w:val="a9"/>
    <w:link w:val="ac"/>
    <w:uiPriority w:val="99"/>
    <w:rsid w:val="00880B4C"/>
    <w:rPr>
      <w:b/>
      <w:bCs/>
    </w:rPr>
  </w:style>
  <w:style w:type="character" w:customStyle="1" w:styleId="ac">
    <w:name w:val="Тема примечания Знак"/>
    <w:basedOn w:val="aa"/>
    <w:link w:val="ab"/>
    <w:uiPriority w:val="99"/>
    <w:locked/>
    <w:rsid w:val="00524E5B"/>
    <w:rPr>
      <w:rFonts w:ascii="Arial" w:hAnsi="Arial" w:cs="Times New Roman"/>
      <w:b/>
      <w:bCs/>
      <w:sz w:val="22"/>
      <w:lang w:eastAsia="en-US"/>
    </w:rPr>
  </w:style>
  <w:style w:type="paragraph" w:styleId="ad">
    <w:name w:val="Document Map"/>
    <w:basedOn w:val="a0"/>
    <w:link w:val="ae"/>
    <w:uiPriority w:val="99"/>
    <w:semiHidden/>
    <w:rsid w:val="00880B4C"/>
    <w:pPr>
      <w:shd w:val="clear" w:color="auto" w:fill="000080"/>
    </w:pPr>
    <w:rPr>
      <w:rFonts w:ascii="Tahoma" w:hAnsi="Tahoma"/>
    </w:rPr>
  </w:style>
  <w:style w:type="character" w:customStyle="1" w:styleId="ae">
    <w:name w:val="Схема документа Знак"/>
    <w:basedOn w:val="a1"/>
    <w:link w:val="ad"/>
    <w:uiPriority w:val="99"/>
    <w:semiHidden/>
    <w:locked/>
    <w:rsid w:val="00524E5B"/>
    <w:rPr>
      <w:rFonts w:ascii="Tahoma" w:hAnsi="Tahoma" w:cs="Times New Roman"/>
      <w:sz w:val="22"/>
      <w:shd w:val="clear" w:color="auto" w:fill="000080"/>
      <w:lang w:eastAsia="en-US"/>
    </w:rPr>
  </w:style>
  <w:style w:type="paragraph" w:styleId="af">
    <w:name w:val="endnote text"/>
    <w:basedOn w:val="a0"/>
    <w:link w:val="af0"/>
    <w:uiPriority w:val="99"/>
    <w:semiHidden/>
    <w:rsid w:val="00880B4C"/>
  </w:style>
  <w:style w:type="character" w:customStyle="1" w:styleId="af0">
    <w:name w:val="Текст концевой сноски Знак"/>
    <w:basedOn w:val="a1"/>
    <w:link w:val="af"/>
    <w:uiPriority w:val="99"/>
    <w:semiHidden/>
    <w:locked/>
    <w:rsid w:val="00524E5B"/>
    <w:rPr>
      <w:rFonts w:ascii="Arial" w:hAnsi="Arial" w:cs="Times New Roman"/>
      <w:sz w:val="22"/>
      <w:lang w:eastAsia="en-US"/>
    </w:rPr>
  </w:style>
  <w:style w:type="character" w:styleId="af1">
    <w:name w:val="footnote reference"/>
    <w:aliases w:val="16 Point,Superscript 6 Point,ftref,Текст сноски Знак1,Fußnotentextf Çíàê1,DTE-Voetnoottekst Çíàê1,DTE-Voetnoottekst Char Çíàê1,Geneva 9 Çíàê1,Font: Geneva 9 Çíàê1,Boston 10 Çíàê1,f Çíàê1,ft Çíàê1,single space Çíàê1,fn Çíàê1,footn Çíà"/>
    <w:basedOn w:val="a1"/>
    <w:uiPriority w:val="99"/>
    <w:rsid w:val="00880B4C"/>
    <w:rPr>
      <w:rFonts w:ascii="Times New Roman" w:hAnsi="Times New Roman" w:cs="Times New Roman"/>
      <w:color w:val="auto"/>
      <w:spacing w:val="0"/>
      <w:w w:val="100"/>
      <w:kern w:val="0"/>
      <w:position w:val="0"/>
      <w:sz w:val="20"/>
      <w:vertAlign w:val="superscript"/>
      <w:lang w:val="el-GR"/>
    </w:rPr>
  </w:style>
  <w:style w:type="paragraph" w:styleId="af2">
    <w:name w:val="footnote text"/>
    <w:aliases w:val="Fußnotentextf,DTE-Voetnoottekst,DTE-Voetnoottekst Char,Geneva 9,Font: Geneva 9,Boston 10,f,ft,single space,fn,footn,footn Char Char Char Char,footn Char Char,footn Char Char Char,Car5"/>
    <w:basedOn w:val="a0"/>
    <w:link w:val="af3"/>
    <w:uiPriority w:val="99"/>
    <w:rsid w:val="00677576"/>
    <w:pPr>
      <w:spacing w:before="0" w:after="0"/>
    </w:pPr>
    <w:rPr>
      <w:sz w:val="18"/>
      <w:lang w:val="ru-RU"/>
    </w:rPr>
  </w:style>
  <w:style w:type="character" w:customStyle="1" w:styleId="FootnoteTextChar">
    <w:name w:val="Footnote Text Char"/>
    <w:aliases w:val="Fußnotentextf Char,DTE-Voetnoottekst Char1,DTE-Voetnoottekst Char Char,Geneva 9 Char,Font: Geneva 9 Char,Boston 10 Char,f Char,ft Char,single space Char,fn Char,footn Char,footn Char Char Char Char Char,footn Char Char Char1,Car5 Char"/>
    <w:basedOn w:val="a1"/>
    <w:uiPriority w:val="99"/>
    <w:semiHidden/>
    <w:rsid w:val="004810FC"/>
    <w:rPr>
      <w:rFonts w:ascii="Arial" w:hAnsi="Arial"/>
      <w:sz w:val="20"/>
      <w:szCs w:val="20"/>
      <w:lang w:val="en-GB" w:eastAsia="en-US"/>
    </w:rPr>
  </w:style>
  <w:style w:type="character" w:customStyle="1" w:styleId="FootnoteTextChar6">
    <w:name w:val="Footnote Text Char6"/>
    <w:aliases w:val="Fußnotentextf Char6,DTE-Voetnoottekst Char15,DTE-Voetnoottekst Char Char6,Geneva 9 Char6,Font: Geneva 9 Char6,Boston 10 Char6,f Char6,ft Char6,single space Char6,fn Char6,footn Char6,footn Char Char Char Char Char6,Car5 Cha"/>
    <w:basedOn w:val="a1"/>
    <w:uiPriority w:val="99"/>
    <w:semiHidden/>
    <w:locked/>
    <w:rsid w:val="0064115A"/>
    <w:rPr>
      <w:rFonts w:ascii="Arial" w:hAnsi="Arial" w:cs="Times New Roman"/>
      <w:sz w:val="20"/>
      <w:szCs w:val="20"/>
      <w:lang w:val="en-GB" w:eastAsia="en-US"/>
    </w:rPr>
  </w:style>
  <w:style w:type="character" w:customStyle="1" w:styleId="FootnoteTextChar5">
    <w:name w:val="Footnote Text Char5"/>
    <w:aliases w:val="Fußnotentextf Char5,DTE-Voetnoottekst Char14,DTE-Voetnoottekst Char Char5,Geneva 9 Char5,Font: Geneva 9 Char5,Boston 10 Char5,f Char5,ft Char5,single space Char5,fn Char5,footn Char5,footn Char Char Char Char Char5,Car5 Cha3"/>
    <w:basedOn w:val="a1"/>
    <w:uiPriority w:val="99"/>
    <w:semiHidden/>
    <w:locked/>
    <w:rsid w:val="00051287"/>
    <w:rPr>
      <w:rFonts w:ascii="Arial" w:hAnsi="Arial" w:cs="Times New Roman"/>
      <w:sz w:val="20"/>
      <w:szCs w:val="20"/>
      <w:lang w:val="en-GB" w:eastAsia="en-US"/>
    </w:rPr>
  </w:style>
  <w:style w:type="character" w:customStyle="1" w:styleId="FootnoteTextChar4">
    <w:name w:val="Footnote Text Char4"/>
    <w:aliases w:val="Fußnotentextf Char4,DTE-Voetnoottekst Char13,DTE-Voetnoottekst Char Char4,Geneva 9 Char4,Font: Geneva 9 Char4,Boston 10 Char4,f Char4,ft Char4,single space Char4,fn Char4,footn Char4,footn Char Char Char Char Char4,Car5 Cha2"/>
    <w:basedOn w:val="a1"/>
    <w:uiPriority w:val="99"/>
    <w:semiHidden/>
    <w:locked/>
    <w:rsid w:val="00D15C08"/>
    <w:rPr>
      <w:rFonts w:ascii="Arial" w:hAnsi="Arial" w:cs="Times New Roman"/>
      <w:sz w:val="20"/>
      <w:szCs w:val="20"/>
      <w:lang w:val="en-GB" w:eastAsia="en-US"/>
    </w:rPr>
  </w:style>
  <w:style w:type="character" w:customStyle="1" w:styleId="FootnoteTextChar3">
    <w:name w:val="Footnote Text Char3"/>
    <w:aliases w:val="Fußnotentextf Char3,DTE-Voetnoottekst Char12,DTE-Voetnoottekst Char Char3,Geneva 9 Char3,Font: Geneva 9 Char3,Boston 10 Char3,f Char3,ft Char3,single space Char3,fn Char3,footn Char3,footn Char Char Char Char Char3,Car5 Cha1"/>
    <w:basedOn w:val="a1"/>
    <w:uiPriority w:val="99"/>
    <w:semiHidden/>
    <w:rsid w:val="00D9215B"/>
    <w:rPr>
      <w:rFonts w:ascii="Arial" w:hAnsi="Arial" w:cs="Times New Roman"/>
      <w:sz w:val="20"/>
      <w:szCs w:val="20"/>
      <w:lang w:val="en-GB"/>
    </w:rPr>
  </w:style>
  <w:style w:type="character" w:customStyle="1" w:styleId="af3">
    <w:name w:val="Текст сноски Знак"/>
    <w:aliases w:val="Fußnotentextf Знак,DTE-Voetnoottekst Знак,DTE-Voetnoottekst Char Знак,Geneva 9 Знак,Font: Geneva 9 Знак,Boston 10 Знак,f Знак,ft Знак,single space Знак,fn Знак,footn Знак,footn Char Char Char Char Знак,footn Char Char Знак,Car5 Знак"/>
    <w:link w:val="af2"/>
    <w:uiPriority w:val="99"/>
    <w:locked/>
    <w:rsid w:val="00677576"/>
    <w:rPr>
      <w:rFonts w:ascii="Arial" w:hAnsi="Arial"/>
      <w:sz w:val="18"/>
      <w:lang w:eastAsia="en-US"/>
    </w:rPr>
  </w:style>
  <w:style w:type="character" w:styleId="af4">
    <w:name w:val="Hyperlink"/>
    <w:aliases w:val="Exergia Hyperlink"/>
    <w:basedOn w:val="a1"/>
    <w:uiPriority w:val="99"/>
    <w:rsid w:val="00880B4C"/>
    <w:rPr>
      <w:rFonts w:ascii="Arial" w:hAnsi="Arial" w:cs="Times New Roman"/>
      <w:color w:val="0000FF"/>
      <w:sz w:val="20"/>
      <w:u w:val="single"/>
    </w:rPr>
  </w:style>
  <w:style w:type="paragraph" w:styleId="12">
    <w:name w:val="index 1"/>
    <w:basedOn w:val="a0"/>
    <w:next w:val="a0"/>
    <w:autoRedefine/>
    <w:uiPriority w:val="99"/>
    <w:semiHidden/>
    <w:rsid w:val="00880B4C"/>
    <w:pPr>
      <w:tabs>
        <w:tab w:val="clear" w:pos="567"/>
        <w:tab w:val="right" w:pos="3783"/>
      </w:tabs>
      <w:spacing w:after="120"/>
      <w:ind w:left="238" w:hanging="238"/>
    </w:pPr>
  </w:style>
  <w:style w:type="paragraph" w:styleId="21">
    <w:name w:val="index 2"/>
    <w:basedOn w:val="a0"/>
    <w:next w:val="a0"/>
    <w:autoRedefine/>
    <w:uiPriority w:val="99"/>
    <w:semiHidden/>
    <w:rsid w:val="00880B4C"/>
    <w:pPr>
      <w:tabs>
        <w:tab w:val="clear" w:pos="567"/>
      </w:tabs>
      <w:ind w:left="480" w:hanging="240"/>
    </w:pPr>
  </w:style>
  <w:style w:type="paragraph" w:styleId="31">
    <w:name w:val="index 3"/>
    <w:basedOn w:val="a0"/>
    <w:next w:val="a0"/>
    <w:autoRedefine/>
    <w:uiPriority w:val="99"/>
    <w:semiHidden/>
    <w:rsid w:val="00880B4C"/>
    <w:pPr>
      <w:tabs>
        <w:tab w:val="clear" w:pos="567"/>
      </w:tabs>
      <w:ind w:left="720" w:hanging="240"/>
    </w:pPr>
  </w:style>
  <w:style w:type="paragraph" w:styleId="42">
    <w:name w:val="index 4"/>
    <w:basedOn w:val="a0"/>
    <w:next w:val="a0"/>
    <w:autoRedefine/>
    <w:uiPriority w:val="99"/>
    <w:semiHidden/>
    <w:rsid w:val="00880B4C"/>
    <w:pPr>
      <w:tabs>
        <w:tab w:val="clear" w:pos="567"/>
      </w:tabs>
      <w:ind w:left="960" w:hanging="240"/>
    </w:pPr>
  </w:style>
  <w:style w:type="paragraph" w:styleId="51">
    <w:name w:val="index 5"/>
    <w:basedOn w:val="a0"/>
    <w:next w:val="a0"/>
    <w:autoRedefine/>
    <w:uiPriority w:val="99"/>
    <w:semiHidden/>
    <w:rsid w:val="00880B4C"/>
    <w:pPr>
      <w:tabs>
        <w:tab w:val="clear" w:pos="567"/>
      </w:tabs>
      <w:ind w:left="1200" w:hanging="240"/>
    </w:pPr>
  </w:style>
  <w:style w:type="paragraph" w:styleId="61">
    <w:name w:val="index 6"/>
    <w:basedOn w:val="a0"/>
    <w:next w:val="a0"/>
    <w:autoRedefine/>
    <w:uiPriority w:val="99"/>
    <w:semiHidden/>
    <w:rsid w:val="00880B4C"/>
    <w:pPr>
      <w:tabs>
        <w:tab w:val="clear" w:pos="567"/>
      </w:tabs>
      <w:ind w:left="1440" w:hanging="240"/>
    </w:pPr>
  </w:style>
  <w:style w:type="paragraph" w:styleId="71">
    <w:name w:val="index 7"/>
    <w:basedOn w:val="a0"/>
    <w:next w:val="a0"/>
    <w:autoRedefine/>
    <w:uiPriority w:val="99"/>
    <w:semiHidden/>
    <w:rsid w:val="00880B4C"/>
    <w:pPr>
      <w:tabs>
        <w:tab w:val="clear" w:pos="567"/>
      </w:tabs>
      <w:ind w:left="1680" w:hanging="240"/>
    </w:pPr>
  </w:style>
  <w:style w:type="paragraph" w:styleId="81">
    <w:name w:val="index 8"/>
    <w:basedOn w:val="a0"/>
    <w:next w:val="a0"/>
    <w:autoRedefine/>
    <w:uiPriority w:val="99"/>
    <w:semiHidden/>
    <w:rsid w:val="00880B4C"/>
    <w:pPr>
      <w:tabs>
        <w:tab w:val="clear" w:pos="567"/>
      </w:tabs>
      <w:ind w:left="1920" w:hanging="240"/>
    </w:pPr>
  </w:style>
  <w:style w:type="paragraph" w:styleId="91">
    <w:name w:val="index 9"/>
    <w:basedOn w:val="a0"/>
    <w:next w:val="a0"/>
    <w:autoRedefine/>
    <w:uiPriority w:val="99"/>
    <w:semiHidden/>
    <w:rsid w:val="00880B4C"/>
    <w:pPr>
      <w:tabs>
        <w:tab w:val="clear" w:pos="567"/>
      </w:tabs>
      <w:ind w:left="2160" w:hanging="240"/>
    </w:pPr>
  </w:style>
  <w:style w:type="paragraph" w:styleId="af5">
    <w:name w:val="index heading"/>
    <w:basedOn w:val="a0"/>
    <w:next w:val="12"/>
    <w:uiPriority w:val="99"/>
    <w:semiHidden/>
    <w:rsid w:val="00880B4C"/>
    <w:rPr>
      <w:b/>
    </w:rPr>
  </w:style>
  <w:style w:type="paragraph" w:styleId="af6">
    <w:name w:val="macro"/>
    <w:link w:val="af7"/>
    <w:uiPriority w:val="99"/>
    <w:semiHidden/>
    <w:rsid w:val="00880B4C"/>
    <w:pPr>
      <w:tabs>
        <w:tab w:val="left" w:pos="480"/>
        <w:tab w:val="left" w:pos="960"/>
        <w:tab w:val="left" w:pos="1440"/>
        <w:tab w:val="left" w:pos="1920"/>
        <w:tab w:val="left" w:pos="2400"/>
        <w:tab w:val="left" w:pos="2880"/>
        <w:tab w:val="left" w:pos="3360"/>
        <w:tab w:val="left" w:pos="3840"/>
        <w:tab w:val="left" w:pos="4320"/>
      </w:tabs>
      <w:spacing w:before="120" w:after="120"/>
      <w:ind w:left="1701"/>
      <w:jc w:val="both"/>
    </w:pPr>
    <w:rPr>
      <w:rFonts w:ascii="Courier New" w:hAnsi="Courier New"/>
      <w:sz w:val="20"/>
      <w:szCs w:val="20"/>
      <w:lang w:val="el-GR"/>
    </w:rPr>
  </w:style>
  <w:style w:type="character" w:customStyle="1" w:styleId="af7">
    <w:name w:val="Текст макроса Знак"/>
    <w:basedOn w:val="a1"/>
    <w:link w:val="af6"/>
    <w:uiPriority w:val="99"/>
    <w:semiHidden/>
    <w:locked/>
    <w:rsid w:val="00524E5B"/>
    <w:rPr>
      <w:rFonts w:ascii="Courier New" w:hAnsi="Courier New" w:cs="Times New Roman"/>
      <w:lang w:val="el-GR" w:eastAsia="en-US" w:bidi="ar-SA"/>
    </w:rPr>
  </w:style>
  <w:style w:type="paragraph" w:styleId="af8">
    <w:name w:val="table of authorities"/>
    <w:basedOn w:val="a0"/>
    <w:next w:val="a0"/>
    <w:uiPriority w:val="99"/>
    <w:semiHidden/>
    <w:rsid w:val="00880B4C"/>
    <w:pPr>
      <w:tabs>
        <w:tab w:val="clear" w:pos="567"/>
      </w:tabs>
      <w:ind w:left="240" w:hanging="240"/>
    </w:pPr>
  </w:style>
  <w:style w:type="paragraph" w:styleId="af9">
    <w:name w:val="table of figures"/>
    <w:basedOn w:val="a0"/>
    <w:next w:val="a0"/>
    <w:uiPriority w:val="99"/>
    <w:rsid w:val="006447A8"/>
    <w:pPr>
      <w:tabs>
        <w:tab w:val="clear" w:pos="567"/>
      </w:tabs>
      <w:spacing w:before="60" w:after="60"/>
      <w:ind w:left="482" w:hanging="482"/>
    </w:pPr>
    <w:rPr>
      <w:rFonts w:ascii="Times New Roman" w:hAnsi="Times New Roman"/>
    </w:rPr>
  </w:style>
  <w:style w:type="paragraph" w:styleId="13">
    <w:name w:val="toc 1"/>
    <w:aliases w:val="Ex TOC 1"/>
    <w:basedOn w:val="a0"/>
    <w:next w:val="a0"/>
    <w:uiPriority w:val="39"/>
    <w:qFormat/>
    <w:rsid w:val="009D0434"/>
    <w:pPr>
      <w:tabs>
        <w:tab w:val="right" w:leader="dot" w:pos="8302"/>
      </w:tabs>
      <w:spacing w:before="180" w:after="60"/>
      <w:ind w:left="567" w:hanging="567"/>
    </w:pPr>
    <w:rPr>
      <w:b/>
      <w:smallCaps/>
      <w:noProof/>
      <w:color w:val="31849B"/>
      <w:sz w:val="28"/>
      <w:szCs w:val="24"/>
    </w:rPr>
  </w:style>
  <w:style w:type="paragraph" w:styleId="22">
    <w:name w:val="toc 2"/>
    <w:aliases w:val="Ex TOC 2"/>
    <w:basedOn w:val="a0"/>
    <w:next w:val="a0"/>
    <w:uiPriority w:val="39"/>
    <w:qFormat/>
    <w:rsid w:val="009D0434"/>
    <w:pPr>
      <w:tabs>
        <w:tab w:val="clear" w:pos="567"/>
        <w:tab w:val="left" w:pos="1134"/>
        <w:tab w:val="right" w:leader="dot" w:pos="8222"/>
      </w:tabs>
      <w:spacing w:before="60" w:after="60"/>
      <w:ind w:left="567" w:hanging="567"/>
    </w:pPr>
    <w:rPr>
      <w:noProof/>
      <w:color w:val="31849B"/>
    </w:rPr>
  </w:style>
  <w:style w:type="paragraph" w:styleId="32">
    <w:name w:val="toc 3"/>
    <w:aliases w:val="Ex TOC 3"/>
    <w:basedOn w:val="a0"/>
    <w:next w:val="a0"/>
    <w:uiPriority w:val="39"/>
    <w:qFormat/>
    <w:rsid w:val="00880B4C"/>
    <w:pPr>
      <w:tabs>
        <w:tab w:val="clear" w:pos="567"/>
        <w:tab w:val="left" w:pos="1701"/>
        <w:tab w:val="right" w:leader="dot" w:pos="8222"/>
      </w:tabs>
      <w:spacing w:before="60" w:after="60"/>
      <w:ind w:left="851" w:hanging="567"/>
    </w:pPr>
    <w:rPr>
      <w:noProof/>
      <w:szCs w:val="22"/>
    </w:rPr>
  </w:style>
  <w:style w:type="paragraph" w:styleId="43">
    <w:name w:val="toc 4"/>
    <w:basedOn w:val="a0"/>
    <w:next w:val="a0"/>
    <w:uiPriority w:val="99"/>
    <w:rsid w:val="00880B4C"/>
    <w:pPr>
      <w:tabs>
        <w:tab w:val="clear" w:pos="567"/>
      </w:tabs>
      <w:ind w:left="737"/>
    </w:pPr>
    <w:rPr>
      <w:i/>
      <w:noProof/>
    </w:rPr>
  </w:style>
  <w:style w:type="paragraph" w:styleId="52">
    <w:name w:val="toc 5"/>
    <w:basedOn w:val="a0"/>
    <w:next w:val="a0"/>
    <w:uiPriority w:val="99"/>
    <w:rsid w:val="00880B4C"/>
    <w:pPr>
      <w:tabs>
        <w:tab w:val="clear" w:pos="567"/>
        <w:tab w:val="right" w:leader="dot" w:pos="8296"/>
      </w:tabs>
      <w:ind w:left="964"/>
    </w:pPr>
    <w:rPr>
      <w:i/>
    </w:rPr>
  </w:style>
  <w:style w:type="paragraph" w:styleId="62">
    <w:name w:val="toc 6"/>
    <w:basedOn w:val="a0"/>
    <w:next w:val="a0"/>
    <w:uiPriority w:val="99"/>
    <w:rsid w:val="00880B4C"/>
    <w:pPr>
      <w:tabs>
        <w:tab w:val="clear" w:pos="567"/>
      </w:tabs>
      <w:ind w:left="1200"/>
    </w:pPr>
    <w:rPr>
      <w:color w:val="FFFFFF"/>
    </w:rPr>
  </w:style>
  <w:style w:type="paragraph" w:styleId="72">
    <w:name w:val="toc 7"/>
    <w:basedOn w:val="a0"/>
    <w:next w:val="a0"/>
    <w:uiPriority w:val="99"/>
    <w:rsid w:val="00880B4C"/>
    <w:pPr>
      <w:tabs>
        <w:tab w:val="clear" w:pos="567"/>
      </w:tabs>
      <w:ind w:left="1440"/>
    </w:pPr>
    <w:rPr>
      <w:color w:val="FFFFFF"/>
    </w:rPr>
  </w:style>
  <w:style w:type="paragraph" w:styleId="82">
    <w:name w:val="toc 8"/>
    <w:basedOn w:val="a0"/>
    <w:next w:val="a0"/>
    <w:uiPriority w:val="99"/>
    <w:rsid w:val="00880B4C"/>
    <w:pPr>
      <w:tabs>
        <w:tab w:val="clear" w:pos="567"/>
      </w:tabs>
      <w:ind w:left="1680"/>
    </w:pPr>
    <w:rPr>
      <w:color w:val="FFFFFF"/>
    </w:rPr>
  </w:style>
  <w:style w:type="paragraph" w:styleId="92">
    <w:name w:val="toc 9"/>
    <w:basedOn w:val="a0"/>
    <w:next w:val="a0"/>
    <w:uiPriority w:val="99"/>
    <w:rsid w:val="00880B4C"/>
    <w:pPr>
      <w:tabs>
        <w:tab w:val="clear" w:pos="567"/>
      </w:tabs>
      <w:ind w:left="1920"/>
    </w:pPr>
    <w:rPr>
      <w:color w:val="FFFFFF"/>
    </w:rPr>
  </w:style>
  <w:style w:type="paragraph" w:customStyle="1" w:styleId="Exnblist">
    <w:name w:val="Ex nb list"/>
    <w:basedOn w:val="a5"/>
    <w:link w:val="ExnblistChar"/>
    <w:uiPriority w:val="99"/>
    <w:rsid w:val="00171172"/>
    <w:pPr>
      <w:keepNext/>
      <w:numPr>
        <w:numId w:val="6"/>
      </w:numPr>
      <w:tabs>
        <w:tab w:val="clear" w:pos="567"/>
      </w:tabs>
      <w:ind w:left="426" w:hanging="426"/>
    </w:pPr>
    <w:rPr>
      <w:noProof/>
    </w:rPr>
  </w:style>
  <w:style w:type="character" w:customStyle="1" w:styleId="ExnblistChar">
    <w:name w:val="Ex nb list Char"/>
    <w:basedOn w:val="11"/>
    <w:link w:val="Exnblist"/>
    <w:uiPriority w:val="99"/>
    <w:locked/>
    <w:rsid w:val="00171172"/>
    <w:rPr>
      <w:rFonts w:ascii="Arial" w:hAnsi="Arial" w:cs="Times New Roman"/>
      <w:noProof/>
      <w:sz w:val="22"/>
      <w:szCs w:val="20"/>
      <w:lang w:val="en-GB" w:eastAsia="en-US"/>
    </w:rPr>
  </w:style>
  <w:style w:type="paragraph" w:customStyle="1" w:styleId="TitleExr">
    <w:name w:val="Title Exr"/>
    <w:basedOn w:val="1"/>
    <w:uiPriority w:val="99"/>
    <w:rsid w:val="001D6D9A"/>
    <w:pPr>
      <w:numPr>
        <w:numId w:val="0"/>
      </w:numPr>
    </w:pPr>
    <w:rPr>
      <w:bCs/>
      <w:caps w:val="0"/>
      <w:sz w:val="40"/>
    </w:rPr>
  </w:style>
  <w:style w:type="table" w:styleId="afa">
    <w:name w:val="Table Grid"/>
    <w:basedOn w:val="a2"/>
    <w:uiPriority w:val="99"/>
    <w:rsid w:val="00880B4C"/>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TbFigTitle">
    <w:name w:val="Ex Tb Fig Title"/>
    <w:basedOn w:val="a0"/>
    <w:link w:val="ExTbFigTitleChar"/>
    <w:uiPriority w:val="99"/>
    <w:rsid w:val="00735203"/>
    <w:pPr>
      <w:keepNext/>
      <w:keepLines/>
      <w:spacing w:before="300" w:after="120"/>
      <w:jc w:val="center"/>
    </w:pPr>
    <w:rPr>
      <w:b/>
    </w:rPr>
  </w:style>
  <w:style w:type="character" w:customStyle="1" w:styleId="ExTbFigTitleChar">
    <w:name w:val="Ex Tb Fig Title Char"/>
    <w:basedOn w:val="a1"/>
    <w:link w:val="ExTbFigTitle"/>
    <w:uiPriority w:val="99"/>
    <w:locked/>
    <w:rsid w:val="00735203"/>
    <w:rPr>
      <w:rFonts w:ascii="Arial" w:hAnsi="Arial" w:cs="Times New Roman"/>
      <w:b/>
      <w:sz w:val="22"/>
      <w:lang w:eastAsia="en-US"/>
    </w:rPr>
  </w:style>
  <w:style w:type="paragraph" w:customStyle="1" w:styleId="ExTBbullets">
    <w:name w:val="Ex TB bullets"/>
    <w:basedOn w:val="a0"/>
    <w:link w:val="ExTBbulletsChar"/>
    <w:uiPriority w:val="99"/>
    <w:rsid w:val="000B5C93"/>
    <w:pPr>
      <w:numPr>
        <w:numId w:val="5"/>
      </w:numPr>
      <w:tabs>
        <w:tab w:val="clear" w:pos="567"/>
      </w:tabs>
      <w:spacing w:before="20" w:after="20"/>
      <w:ind w:left="176" w:hanging="176"/>
      <w:jc w:val="left"/>
    </w:pPr>
    <w:rPr>
      <w:sz w:val="20"/>
      <w:szCs w:val="18"/>
      <w:lang w:val="en-US"/>
    </w:rPr>
  </w:style>
  <w:style w:type="character" w:customStyle="1" w:styleId="ExTBbulletsChar">
    <w:name w:val="Ex TB bullets Char"/>
    <w:basedOn w:val="a1"/>
    <w:link w:val="ExTBbullets"/>
    <w:uiPriority w:val="99"/>
    <w:locked/>
    <w:rsid w:val="000B5C93"/>
    <w:rPr>
      <w:rFonts w:ascii="Arial" w:hAnsi="Arial"/>
      <w:sz w:val="20"/>
      <w:szCs w:val="18"/>
      <w:lang w:val="en-US"/>
    </w:rPr>
  </w:style>
  <w:style w:type="paragraph" w:customStyle="1" w:styleId="TOCExHeading">
    <w:name w:val="TOC Ex Heading"/>
    <w:basedOn w:val="a4"/>
    <w:uiPriority w:val="99"/>
    <w:rsid w:val="009D0434"/>
    <w:pPr>
      <w:pageBreakBefore w:val="0"/>
      <w:spacing w:before="240" w:after="360"/>
    </w:pPr>
    <w:rPr>
      <w:sz w:val="40"/>
    </w:rPr>
  </w:style>
  <w:style w:type="character" w:styleId="afb">
    <w:name w:val="endnote reference"/>
    <w:basedOn w:val="a1"/>
    <w:uiPriority w:val="99"/>
    <w:rsid w:val="00880B4C"/>
    <w:rPr>
      <w:rFonts w:cs="Times New Roman"/>
      <w:vertAlign w:val="superscript"/>
    </w:rPr>
  </w:style>
  <w:style w:type="paragraph" w:styleId="afc">
    <w:name w:val="Revision"/>
    <w:hidden/>
    <w:uiPriority w:val="99"/>
    <w:semiHidden/>
    <w:rsid w:val="009430E6"/>
    <w:rPr>
      <w:rFonts w:ascii="Arial" w:hAnsi="Arial"/>
      <w:szCs w:val="20"/>
      <w:lang w:val="en-GB"/>
    </w:rPr>
  </w:style>
  <w:style w:type="character" w:styleId="afd">
    <w:name w:val="FollowedHyperlink"/>
    <w:basedOn w:val="a1"/>
    <w:uiPriority w:val="99"/>
    <w:rsid w:val="007E66DF"/>
    <w:rPr>
      <w:rFonts w:cs="Times New Roman"/>
      <w:color w:val="800080"/>
      <w:u w:val="single"/>
    </w:rPr>
  </w:style>
  <w:style w:type="character" w:styleId="afe">
    <w:name w:val="page number"/>
    <w:basedOn w:val="a1"/>
    <w:uiPriority w:val="99"/>
    <w:rsid w:val="005A7570"/>
    <w:rPr>
      <w:rFonts w:cs="Times New Roman"/>
    </w:rPr>
  </w:style>
  <w:style w:type="character" w:customStyle="1" w:styleId="CharChar">
    <w:name w:val="Char Char"/>
    <w:uiPriority w:val="99"/>
    <w:semiHidden/>
    <w:locked/>
    <w:rsid w:val="00DD3EF8"/>
    <w:rPr>
      <w:lang w:val="en-GB" w:eastAsia="en-US"/>
    </w:rPr>
  </w:style>
  <w:style w:type="paragraph" w:customStyle="1" w:styleId="Exbullets">
    <w:name w:val="Ex bullets"/>
    <w:basedOn w:val="a0"/>
    <w:link w:val="ExbulletsChar"/>
    <w:uiPriority w:val="99"/>
    <w:rsid w:val="00E72944"/>
    <w:pPr>
      <w:numPr>
        <w:numId w:val="2"/>
      </w:numPr>
      <w:tabs>
        <w:tab w:val="clear" w:pos="567"/>
      </w:tabs>
      <w:spacing w:line="280" w:lineRule="exact"/>
      <w:ind w:right="284"/>
      <w:contextualSpacing/>
    </w:pPr>
    <w:rPr>
      <w:szCs w:val="18"/>
    </w:rPr>
  </w:style>
  <w:style w:type="character" w:customStyle="1" w:styleId="ExbulletsChar">
    <w:name w:val="Ex bullets Char"/>
    <w:basedOn w:val="a1"/>
    <w:link w:val="Exbullets"/>
    <w:uiPriority w:val="99"/>
    <w:locked/>
    <w:rsid w:val="00E72944"/>
    <w:rPr>
      <w:rFonts w:ascii="Arial" w:hAnsi="Arial"/>
      <w:szCs w:val="18"/>
      <w:lang w:val="en-GB"/>
    </w:rPr>
  </w:style>
  <w:style w:type="paragraph" w:customStyle="1" w:styleId="Exfooter">
    <w:name w:val="Ex footer"/>
    <w:basedOn w:val="a0"/>
    <w:link w:val="ExfooterChar"/>
    <w:uiPriority w:val="99"/>
    <w:rsid w:val="00E10163"/>
    <w:pPr>
      <w:spacing w:before="480" w:after="0"/>
      <w:ind w:right="-51"/>
    </w:pPr>
    <w:rPr>
      <w:spacing w:val="6"/>
      <w:sz w:val="16"/>
      <w:szCs w:val="18"/>
      <w:lang w:val="fr-FR"/>
    </w:rPr>
  </w:style>
  <w:style w:type="character" w:customStyle="1" w:styleId="ExfooterChar">
    <w:name w:val="Ex footer Char"/>
    <w:basedOn w:val="a1"/>
    <w:link w:val="Exfooter"/>
    <w:uiPriority w:val="99"/>
    <w:locked/>
    <w:rsid w:val="00E10163"/>
    <w:rPr>
      <w:rFonts w:ascii="Arial" w:hAnsi="Arial" w:cs="Times New Roman"/>
      <w:spacing w:val="6"/>
      <w:sz w:val="18"/>
      <w:szCs w:val="18"/>
      <w:lang w:val="fr-FR" w:eastAsia="en-US"/>
    </w:rPr>
  </w:style>
  <w:style w:type="paragraph" w:customStyle="1" w:styleId="Exheader01">
    <w:name w:val="Ex header 01"/>
    <w:basedOn w:val="a0"/>
    <w:link w:val="Exheader01Char"/>
    <w:uiPriority w:val="99"/>
    <w:rsid w:val="00880B4C"/>
    <w:pPr>
      <w:keepLines/>
      <w:tabs>
        <w:tab w:val="clear" w:pos="567"/>
        <w:tab w:val="right" w:pos="5812"/>
      </w:tabs>
      <w:spacing w:before="0" w:after="0" w:line="220" w:lineRule="exact"/>
      <w:jc w:val="center"/>
    </w:pPr>
    <w:rPr>
      <w:color w:val="000000"/>
      <w:spacing w:val="6"/>
      <w:sz w:val="16"/>
      <w:lang w:val="ru-RU" w:eastAsia="el-GR"/>
    </w:rPr>
  </w:style>
  <w:style w:type="character" w:customStyle="1" w:styleId="Exheader01Char">
    <w:name w:val="Ex header 01 Char"/>
    <w:link w:val="Exheader01"/>
    <w:uiPriority w:val="99"/>
    <w:locked/>
    <w:rsid w:val="00880B4C"/>
    <w:rPr>
      <w:rFonts w:ascii="Arial" w:hAnsi="Arial"/>
      <w:color w:val="000000"/>
      <w:spacing w:val="6"/>
      <w:sz w:val="16"/>
      <w:lang w:eastAsia="el-GR"/>
    </w:rPr>
  </w:style>
  <w:style w:type="character" w:customStyle="1" w:styleId="11">
    <w:name w:val="Абзац списка Знак1"/>
    <w:basedOn w:val="a1"/>
    <w:link w:val="a5"/>
    <w:uiPriority w:val="99"/>
    <w:locked/>
    <w:rsid w:val="00880B4C"/>
    <w:rPr>
      <w:rFonts w:ascii="Arial" w:hAnsi="Arial" w:cs="Times New Roman"/>
      <w:sz w:val="22"/>
      <w:lang w:eastAsia="en-US"/>
    </w:rPr>
  </w:style>
  <w:style w:type="paragraph" w:customStyle="1" w:styleId="ExTBtext">
    <w:name w:val="Ex TB text"/>
    <w:basedOn w:val="a0"/>
    <w:link w:val="ExTBtextChar"/>
    <w:uiPriority w:val="99"/>
    <w:rsid w:val="000C5EFB"/>
    <w:pPr>
      <w:spacing w:before="20" w:after="80"/>
      <w:jc w:val="left"/>
    </w:pPr>
    <w:rPr>
      <w:sz w:val="20"/>
      <w:szCs w:val="18"/>
    </w:rPr>
  </w:style>
  <w:style w:type="character" w:customStyle="1" w:styleId="ExTBtextChar">
    <w:name w:val="Ex TB text Char"/>
    <w:basedOn w:val="a1"/>
    <w:link w:val="ExTBtext"/>
    <w:uiPriority w:val="99"/>
    <w:locked/>
    <w:rsid w:val="000C5EFB"/>
    <w:rPr>
      <w:rFonts w:ascii="Arial" w:hAnsi="Arial" w:cs="Times New Roman"/>
      <w:sz w:val="18"/>
      <w:szCs w:val="18"/>
      <w:lang w:eastAsia="en-US"/>
    </w:rPr>
  </w:style>
  <w:style w:type="paragraph" w:customStyle="1" w:styleId="ExTBheadline">
    <w:name w:val="Ex TB headline"/>
    <w:basedOn w:val="ExTBtext"/>
    <w:uiPriority w:val="99"/>
    <w:rsid w:val="00E72944"/>
    <w:pPr>
      <w:keepNext/>
      <w:keepLines/>
    </w:pPr>
    <w:rPr>
      <w:b/>
    </w:rPr>
  </w:style>
  <w:style w:type="character" w:styleId="aff">
    <w:name w:val="line number"/>
    <w:basedOn w:val="a1"/>
    <w:uiPriority w:val="99"/>
    <w:rsid w:val="00880B4C"/>
    <w:rPr>
      <w:rFonts w:cs="Times New Roman"/>
    </w:rPr>
  </w:style>
  <w:style w:type="paragraph" w:styleId="aff0">
    <w:name w:val="toa heading"/>
    <w:basedOn w:val="a0"/>
    <w:next w:val="a0"/>
    <w:uiPriority w:val="99"/>
    <w:locked/>
    <w:rsid w:val="00880B4C"/>
    <w:pPr>
      <w:jc w:val="center"/>
    </w:pPr>
    <w:rPr>
      <w:b/>
      <w:caps/>
      <w:sz w:val="28"/>
    </w:rPr>
  </w:style>
  <w:style w:type="table" w:customStyle="1" w:styleId="TableGrid1">
    <w:name w:val="Table Grid1"/>
    <w:uiPriority w:val="99"/>
    <w:rsid w:val="0074018F"/>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86205"/>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header"/>
    <w:basedOn w:val="a0"/>
    <w:link w:val="aff2"/>
    <w:uiPriority w:val="99"/>
    <w:rsid w:val="007E4CB5"/>
    <w:pPr>
      <w:tabs>
        <w:tab w:val="clear" w:pos="567"/>
        <w:tab w:val="center" w:pos="4153"/>
        <w:tab w:val="right" w:pos="8306"/>
      </w:tabs>
      <w:spacing w:before="0" w:after="0" w:line="240" w:lineRule="auto"/>
    </w:pPr>
  </w:style>
  <w:style w:type="character" w:customStyle="1" w:styleId="aff2">
    <w:name w:val="Верхний колонтитул Знак"/>
    <w:basedOn w:val="a1"/>
    <w:link w:val="aff1"/>
    <w:uiPriority w:val="99"/>
    <w:locked/>
    <w:rsid w:val="007E4CB5"/>
    <w:rPr>
      <w:rFonts w:ascii="Arial" w:hAnsi="Arial" w:cs="Times New Roman"/>
      <w:sz w:val="22"/>
      <w:lang w:eastAsia="en-US"/>
    </w:rPr>
  </w:style>
  <w:style w:type="paragraph" w:styleId="aff3">
    <w:name w:val="footer"/>
    <w:basedOn w:val="a0"/>
    <w:link w:val="aff4"/>
    <w:uiPriority w:val="99"/>
    <w:locked/>
    <w:rsid w:val="007E4CB5"/>
    <w:pPr>
      <w:tabs>
        <w:tab w:val="clear" w:pos="567"/>
        <w:tab w:val="center" w:pos="4153"/>
        <w:tab w:val="right" w:pos="8306"/>
      </w:tabs>
      <w:spacing w:before="0" w:after="0" w:line="240" w:lineRule="auto"/>
    </w:pPr>
  </w:style>
  <w:style w:type="character" w:customStyle="1" w:styleId="aff4">
    <w:name w:val="Нижний колонтитул Знак"/>
    <w:basedOn w:val="a1"/>
    <w:link w:val="aff3"/>
    <w:uiPriority w:val="99"/>
    <w:locked/>
    <w:rsid w:val="007E4CB5"/>
    <w:rPr>
      <w:rFonts w:ascii="Arial" w:hAnsi="Arial" w:cs="Times New Roman"/>
      <w:sz w:val="22"/>
      <w:lang w:eastAsia="en-US"/>
    </w:rPr>
  </w:style>
  <w:style w:type="paragraph" w:customStyle="1" w:styleId="Exrbullets">
    <w:name w:val="Exr bullets"/>
    <w:basedOn w:val="a0"/>
    <w:link w:val="ExrbulletsChar"/>
    <w:uiPriority w:val="99"/>
    <w:rsid w:val="00704E23"/>
    <w:pPr>
      <w:tabs>
        <w:tab w:val="clear" w:pos="567"/>
      </w:tabs>
      <w:spacing w:line="280" w:lineRule="exact"/>
      <w:ind w:left="641" w:right="284" w:hanging="357"/>
      <w:contextualSpacing/>
    </w:pPr>
    <w:rPr>
      <w:szCs w:val="18"/>
    </w:rPr>
  </w:style>
  <w:style w:type="character" w:customStyle="1" w:styleId="ExrbulletsChar">
    <w:name w:val="Exr bullets Char"/>
    <w:basedOn w:val="a1"/>
    <w:link w:val="Exrbullets"/>
    <w:uiPriority w:val="99"/>
    <w:locked/>
    <w:rsid w:val="00704E23"/>
    <w:rPr>
      <w:rFonts w:ascii="Arial" w:hAnsi="Arial" w:cs="Times New Roman"/>
      <w:sz w:val="18"/>
      <w:szCs w:val="18"/>
      <w:lang w:eastAsia="en-US"/>
    </w:rPr>
  </w:style>
  <w:style w:type="paragraph" w:customStyle="1" w:styleId="Exrnumberedlist">
    <w:name w:val="Exr numbered list"/>
    <w:basedOn w:val="a0"/>
    <w:link w:val="ExrnumberedlistChar"/>
    <w:uiPriority w:val="99"/>
    <w:rsid w:val="001F2A22"/>
    <w:pPr>
      <w:ind w:left="720" w:hanging="360"/>
      <w:contextualSpacing/>
    </w:pPr>
  </w:style>
  <w:style w:type="character" w:customStyle="1" w:styleId="ExrnumberedlistChar">
    <w:name w:val="Exr numbered list Char"/>
    <w:basedOn w:val="a1"/>
    <w:link w:val="Exrnumberedlist"/>
    <w:uiPriority w:val="99"/>
    <w:locked/>
    <w:rsid w:val="001F2A22"/>
    <w:rPr>
      <w:rFonts w:ascii="Arial" w:hAnsi="Arial" w:cs="Times New Roman"/>
      <w:sz w:val="22"/>
      <w:lang w:eastAsia="en-US"/>
    </w:rPr>
  </w:style>
  <w:style w:type="paragraph" w:customStyle="1" w:styleId="Tablelines">
    <w:name w:val="Table lines"/>
    <w:basedOn w:val="a0"/>
    <w:uiPriority w:val="99"/>
    <w:rsid w:val="00B47AE5"/>
    <w:pPr>
      <w:spacing w:before="60" w:after="60" w:line="240" w:lineRule="auto"/>
      <w:jc w:val="left"/>
    </w:pPr>
  </w:style>
  <w:style w:type="paragraph" w:customStyle="1" w:styleId="Tablefirstline">
    <w:name w:val="Table first line"/>
    <w:basedOn w:val="a0"/>
    <w:uiPriority w:val="99"/>
    <w:rsid w:val="00B47AE5"/>
    <w:pPr>
      <w:spacing w:after="120" w:line="240" w:lineRule="auto"/>
      <w:jc w:val="left"/>
    </w:pPr>
    <w:rPr>
      <w:b/>
    </w:rPr>
  </w:style>
  <w:style w:type="paragraph" w:customStyle="1" w:styleId="Default">
    <w:name w:val="Default"/>
    <w:uiPriority w:val="99"/>
    <w:rsid w:val="00AD4AA4"/>
    <w:pPr>
      <w:autoSpaceDE w:val="0"/>
      <w:autoSpaceDN w:val="0"/>
      <w:adjustRightInd w:val="0"/>
    </w:pPr>
    <w:rPr>
      <w:rFonts w:ascii="Arial" w:eastAsia="MS Mincho" w:hAnsi="Arial" w:cs="Arial"/>
      <w:color w:val="000000"/>
      <w:sz w:val="24"/>
      <w:szCs w:val="24"/>
      <w:lang w:val="en-GB" w:eastAsia="ja-JP"/>
    </w:rPr>
  </w:style>
  <w:style w:type="paragraph" w:styleId="z-">
    <w:name w:val="HTML Top of Form"/>
    <w:basedOn w:val="a0"/>
    <w:next w:val="a0"/>
    <w:link w:val="z-0"/>
    <w:hidden/>
    <w:uiPriority w:val="99"/>
    <w:rsid w:val="00BA56B0"/>
    <w:pPr>
      <w:pBdr>
        <w:bottom w:val="single" w:sz="6" w:space="1" w:color="auto"/>
      </w:pBdr>
      <w:tabs>
        <w:tab w:val="clear" w:pos="567"/>
      </w:tabs>
      <w:spacing w:before="0" w:after="0" w:line="240" w:lineRule="auto"/>
      <w:jc w:val="center"/>
    </w:pPr>
    <w:rPr>
      <w:rFonts w:cs="Arial"/>
      <w:vanish/>
      <w:sz w:val="16"/>
      <w:szCs w:val="16"/>
      <w:lang w:val="en-US"/>
    </w:rPr>
  </w:style>
  <w:style w:type="character" w:customStyle="1" w:styleId="z-0">
    <w:name w:val="z-Начало формы Знак"/>
    <w:basedOn w:val="a1"/>
    <w:link w:val="z-"/>
    <w:uiPriority w:val="99"/>
    <w:locked/>
    <w:rsid w:val="00BA56B0"/>
    <w:rPr>
      <w:rFonts w:ascii="Arial" w:hAnsi="Arial" w:cs="Arial"/>
      <w:vanish/>
      <w:sz w:val="16"/>
      <w:szCs w:val="16"/>
      <w:lang w:val="en-US" w:eastAsia="en-US"/>
    </w:rPr>
  </w:style>
  <w:style w:type="character" w:customStyle="1" w:styleId="docbody">
    <w:name w:val="doc_body"/>
    <w:basedOn w:val="a1"/>
    <w:uiPriority w:val="99"/>
    <w:rsid w:val="00BA56B0"/>
    <w:rPr>
      <w:rFonts w:cs="Times New Roman"/>
    </w:rPr>
  </w:style>
  <w:style w:type="paragraph" w:styleId="z-1">
    <w:name w:val="HTML Bottom of Form"/>
    <w:basedOn w:val="a0"/>
    <w:next w:val="a0"/>
    <w:link w:val="z-2"/>
    <w:hidden/>
    <w:uiPriority w:val="99"/>
    <w:rsid w:val="00011A26"/>
    <w:pPr>
      <w:pBdr>
        <w:top w:val="single" w:sz="6" w:space="1" w:color="auto"/>
      </w:pBdr>
      <w:tabs>
        <w:tab w:val="clear" w:pos="567"/>
      </w:tabs>
      <w:spacing w:before="0" w:after="0" w:line="240" w:lineRule="auto"/>
      <w:jc w:val="center"/>
    </w:pPr>
    <w:rPr>
      <w:rFonts w:cs="Arial"/>
      <w:vanish/>
      <w:sz w:val="16"/>
      <w:szCs w:val="16"/>
      <w:lang w:val="en-US"/>
    </w:rPr>
  </w:style>
  <w:style w:type="character" w:customStyle="1" w:styleId="z-2">
    <w:name w:val="z-Конец формы Знак"/>
    <w:basedOn w:val="a1"/>
    <w:link w:val="z-1"/>
    <w:uiPriority w:val="99"/>
    <w:locked/>
    <w:rsid w:val="00011A26"/>
    <w:rPr>
      <w:rFonts w:ascii="Arial" w:hAnsi="Arial" w:cs="Arial"/>
      <w:vanish/>
      <w:sz w:val="16"/>
      <w:szCs w:val="16"/>
      <w:lang w:val="en-US" w:eastAsia="en-US"/>
    </w:rPr>
  </w:style>
  <w:style w:type="paragraph" w:styleId="aff5">
    <w:name w:val="Normal (Web)"/>
    <w:basedOn w:val="a0"/>
    <w:uiPriority w:val="99"/>
    <w:rsid w:val="00011A26"/>
    <w:pPr>
      <w:tabs>
        <w:tab w:val="clear" w:pos="567"/>
      </w:tabs>
      <w:spacing w:before="0" w:after="0" w:line="240" w:lineRule="auto"/>
      <w:ind w:firstLine="567"/>
    </w:pPr>
    <w:rPr>
      <w:rFonts w:ascii="Times New Roman" w:hAnsi="Times New Roman"/>
      <w:sz w:val="24"/>
      <w:szCs w:val="24"/>
      <w:lang w:val="ru-RU" w:eastAsia="ru-RU"/>
    </w:rPr>
  </w:style>
  <w:style w:type="character" w:customStyle="1" w:styleId="do1">
    <w:name w:val="do1"/>
    <w:basedOn w:val="a1"/>
    <w:uiPriority w:val="99"/>
    <w:rsid w:val="00011A26"/>
    <w:rPr>
      <w:rFonts w:cs="Times New Roman"/>
    </w:rPr>
  </w:style>
  <w:style w:type="character" w:customStyle="1" w:styleId="tpa1">
    <w:name w:val="tpa1"/>
    <w:basedOn w:val="a1"/>
    <w:uiPriority w:val="99"/>
    <w:rsid w:val="00011A26"/>
    <w:rPr>
      <w:rFonts w:cs="Times New Roman"/>
    </w:rPr>
  </w:style>
  <w:style w:type="character" w:customStyle="1" w:styleId="hps">
    <w:name w:val="hps"/>
    <w:basedOn w:val="a1"/>
    <w:uiPriority w:val="99"/>
    <w:rsid w:val="00011A26"/>
    <w:rPr>
      <w:rFonts w:cs="Times New Roman"/>
    </w:rPr>
  </w:style>
  <w:style w:type="paragraph" w:styleId="23">
    <w:name w:val="Body Text Indent 2"/>
    <w:basedOn w:val="a0"/>
    <w:link w:val="24"/>
    <w:uiPriority w:val="99"/>
    <w:rsid w:val="008C414F"/>
    <w:pPr>
      <w:widowControl w:val="0"/>
      <w:tabs>
        <w:tab w:val="clear" w:pos="567"/>
      </w:tabs>
      <w:spacing w:before="0" w:after="120" w:line="480" w:lineRule="auto"/>
      <w:ind w:left="283"/>
      <w:jc w:val="left"/>
    </w:pPr>
    <w:rPr>
      <w:rFonts w:ascii="Times New Roman" w:hAnsi="Times New Roman"/>
      <w:noProof/>
      <w:color w:val="000000"/>
      <w:sz w:val="20"/>
      <w:lang w:val="ru-RU" w:eastAsia="ru-RU"/>
    </w:rPr>
  </w:style>
  <w:style w:type="character" w:customStyle="1" w:styleId="24">
    <w:name w:val="Основной текст с отступом 2 Знак"/>
    <w:basedOn w:val="a1"/>
    <w:link w:val="23"/>
    <w:uiPriority w:val="99"/>
    <w:locked/>
    <w:rsid w:val="008C414F"/>
    <w:rPr>
      <w:rFonts w:cs="Times New Roman"/>
      <w:noProof/>
      <w:color w:val="000000"/>
      <w:lang w:val="ru-RU" w:eastAsia="ru-RU"/>
    </w:rPr>
  </w:style>
  <w:style w:type="paragraph" w:customStyle="1" w:styleId="forma">
    <w:name w:val="forma"/>
    <w:basedOn w:val="a0"/>
    <w:uiPriority w:val="99"/>
    <w:rsid w:val="004900E5"/>
    <w:pPr>
      <w:tabs>
        <w:tab w:val="clear" w:pos="567"/>
      </w:tabs>
      <w:spacing w:before="0" w:after="0" w:line="240" w:lineRule="auto"/>
      <w:ind w:firstLine="567"/>
    </w:pPr>
    <w:rPr>
      <w:rFonts w:cs="Arial"/>
      <w:sz w:val="20"/>
      <w:lang w:val="ro-RO" w:eastAsia="ru-RU"/>
    </w:rPr>
  </w:style>
  <w:style w:type="paragraph" w:customStyle="1" w:styleId="tt">
    <w:name w:val="tt"/>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pb">
    <w:name w:val="pb"/>
    <w:basedOn w:val="a0"/>
    <w:uiPriority w:val="99"/>
    <w:rsid w:val="004900E5"/>
    <w:pPr>
      <w:tabs>
        <w:tab w:val="clear" w:pos="567"/>
      </w:tabs>
      <w:spacing w:before="0" w:after="0" w:line="240" w:lineRule="auto"/>
      <w:jc w:val="center"/>
    </w:pPr>
    <w:rPr>
      <w:rFonts w:ascii="Times New Roman" w:hAnsi="Times New Roman"/>
      <w:i/>
      <w:iCs/>
      <w:color w:val="663300"/>
      <w:sz w:val="20"/>
      <w:lang w:val="ro-RO" w:eastAsia="ru-RU"/>
    </w:rPr>
  </w:style>
  <w:style w:type="paragraph" w:customStyle="1" w:styleId="cu">
    <w:name w:val="cu"/>
    <w:basedOn w:val="a0"/>
    <w:uiPriority w:val="99"/>
    <w:rsid w:val="004900E5"/>
    <w:pPr>
      <w:tabs>
        <w:tab w:val="clear" w:pos="567"/>
      </w:tabs>
      <w:spacing w:before="60" w:after="0" w:line="240" w:lineRule="auto"/>
      <w:ind w:left="1134" w:right="567" w:hanging="567"/>
    </w:pPr>
    <w:rPr>
      <w:rFonts w:ascii="Times New Roman" w:hAnsi="Times New Roman"/>
      <w:sz w:val="20"/>
      <w:lang w:val="ro-RO" w:eastAsia="ru-RU"/>
    </w:rPr>
  </w:style>
  <w:style w:type="paragraph" w:customStyle="1" w:styleId="cut">
    <w:name w:val="cut"/>
    <w:basedOn w:val="a0"/>
    <w:uiPriority w:val="99"/>
    <w:rsid w:val="004900E5"/>
    <w:pPr>
      <w:tabs>
        <w:tab w:val="clear" w:pos="567"/>
      </w:tabs>
      <w:spacing w:before="0" w:after="0" w:line="240" w:lineRule="auto"/>
      <w:ind w:left="567" w:right="567" w:firstLine="567"/>
      <w:jc w:val="center"/>
    </w:pPr>
    <w:rPr>
      <w:rFonts w:ascii="Times New Roman" w:hAnsi="Times New Roman"/>
      <w:b/>
      <w:bCs/>
      <w:sz w:val="20"/>
      <w:lang w:val="ro-RO" w:eastAsia="ru-RU"/>
    </w:rPr>
  </w:style>
  <w:style w:type="paragraph" w:customStyle="1" w:styleId="cp">
    <w:name w:val="cp"/>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nt">
    <w:name w:val="nt"/>
    <w:basedOn w:val="a0"/>
    <w:uiPriority w:val="99"/>
    <w:rsid w:val="004900E5"/>
    <w:pPr>
      <w:tabs>
        <w:tab w:val="clear" w:pos="567"/>
      </w:tabs>
      <w:spacing w:before="0" w:after="0" w:line="240" w:lineRule="auto"/>
      <w:ind w:left="567" w:right="567" w:hanging="567"/>
    </w:pPr>
    <w:rPr>
      <w:rFonts w:ascii="Times New Roman" w:hAnsi="Times New Roman"/>
      <w:i/>
      <w:iCs/>
      <w:color w:val="663300"/>
      <w:sz w:val="20"/>
      <w:lang w:val="ro-RO" w:eastAsia="ru-RU"/>
    </w:rPr>
  </w:style>
  <w:style w:type="paragraph" w:customStyle="1" w:styleId="md">
    <w:name w:val="md"/>
    <w:basedOn w:val="a0"/>
    <w:uiPriority w:val="99"/>
    <w:rsid w:val="004900E5"/>
    <w:pPr>
      <w:tabs>
        <w:tab w:val="clear" w:pos="567"/>
      </w:tabs>
      <w:spacing w:before="0" w:after="0" w:line="240" w:lineRule="auto"/>
      <w:ind w:firstLine="567"/>
    </w:pPr>
    <w:rPr>
      <w:rFonts w:ascii="Times New Roman" w:hAnsi="Times New Roman"/>
      <w:i/>
      <w:iCs/>
      <w:color w:val="663300"/>
      <w:sz w:val="20"/>
      <w:lang w:val="ro-RO" w:eastAsia="ru-RU"/>
    </w:rPr>
  </w:style>
  <w:style w:type="paragraph" w:customStyle="1" w:styleId="sm">
    <w:name w:val="sm"/>
    <w:basedOn w:val="a0"/>
    <w:uiPriority w:val="99"/>
    <w:rsid w:val="004900E5"/>
    <w:pPr>
      <w:tabs>
        <w:tab w:val="clear" w:pos="567"/>
      </w:tabs>
      <w:spacing w:before="0" w:after="0" w:line="240" w:lineRule="auto"/>
      <w:ind w:firstLine="567"/>
      <w:jc w:val="left"/>
    </w:pPr>
    <w:rPr>
      <w:rFonts w:ascii="Times New Roman" w:hAnsi="Times New Roman"/>
      <w:b/>
      <w:bCs/>
      <w:sz w:val="20"/>
      <w:lang w:val="ro-RO" w:eastAsia="ru-RU"/>
    </w:rPr>
  </w:style>
  <w:style w:type="paragraph" w:customStyle="1" w:styleId="cn">
    <w:name w:val="cn"/>
    <w:basedOn w:val="a0"/>
    <w:uiPriority w:val="99"/>
    <w:rsid w:val="004900E5"/>
    <w:pPr>
      <w:tabs>
        <w:tab w:val="clear" w:pos="567"/>
      </w:tabs>
      <w:spacing w:before="0" w:after="0" w:line="240" w:lineRule="auto"/>
      <w:jc w:val="center"/>
    </w:pPr>
    <w:rPr>
      <w:rFonts w:ascii="Times New Roman" w:hAnsi="Times New Roman"/>
      <w:sz w:val="24"/>
      <w:szCs w:val="24"/>
      <w:lang w:val="ro-RO" w:eastAsia="ru-RU"/>
    </w:rPr>
  </w:style>
  <w:style w:type="paragraph" w:customStyle="1" w:styleId="cb">
    <w:name w:val="cb"/>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rg">
    <w:name w:val="rg"/>
    <w:basedOn w:val="a0"/>
    <w:uiPriority w:val="99"/>
    <w:rsid w:val="004900E5"/>
    <w:pPr>
      <w:tabs>
        <w:tab w:val="clear" w:pos="567"/>
      </w:tabs>
      <w:spacing w:before="0" w:after="0" w:line="240" w:lineRule="auto"/>
      <w:jc w:val="right"/>
    </w:pPr>
    <w:rPr>
      <w:rFonts w:ascii="Times New Roman" w:hAnsi="Times New Roman"/>
      <w:sz w:val="24"/>
      <w:szCs w:val="24"/>
      <w:lang w:val="ro-RO" w:eastAsia="ru-RU"/>
    </w:rPr>
  </w:style>
  <w:style w:type="paragraph" w:customStyle="1" w:styleId="js">
    <w:name w:val="js"/>
    <w:basedOn w:val="a0"/>
    <w:uiPriority w:val="99"/>
    <w:rsid w:val="004900E5"/>
    <w:pPr>
      <w:tabs>
        <w:tab w:val="clear" w:pos="567"/>
      </w:tabs>
      <w:spacing w:before="0" w:after="0" w:line="240" w:lineRule="auto"/>
    </w:pPr>
    <w:rPr>
      <w:rFonts w:ascii="Times New Roman" w:hAnsi="Times New Roman"/>
      <w:sz w:val="24"/>
      <w:szCs w:val="24"/>
      <w:lang w:val="ro-RO" w:eastAsia="ru-RU"/>
    </w:rPr>
  </w:style>
  <w:style w:type="paragraph" w:customStyle="1" w:styleId="lf">
    <w:name w:val="lf"/>
    <w:basedOn w:val="a0"/>
    <w:uiPriority w:val="99"/>
    <w:rsid w:val="004900E5"/>
    <w:pPr>
      <w:tabs>
        <w:tab w:val="clear" w:pos="567"/>
      </w:tabs>
      <w:spacing w:before="0" w:after="0" w:line="240" w:lineRule="auto"/>
      <w:jc w:val="left"/>
    </w:pPr>
    <w:rPr>
      <w:rFonts w:ascii="Times New Roman" w:hAnsi="Times New Roman"/>
      <w:sz w:val="24"/>
      <w:szCs w:val="24"/>
      <w:lang w:val="ro-RO" w:eastAsia="ru-RU"/>
    </w:rPr>
  </w:style>
  <w:style w:type="table" w:customStyle="1" w:styleId="LightList-Accent11">
    <w:name w:val="Light List - Accent 11"/>
    <w:uiPriority w:val="99"/>
    <w:rsid w:val="00D02A5F"/>
    <w:rPr>
      <w:rFonts w:ascii="Calibri" w:hAnsi="Calibri"/>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D02A5F"/>
    <w:rPr>
      <w:rFonts w:ascii="Calibri" w:hAnsi="Calibri"/>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6">
    <w:name w:val="Emphasis"/>
    <w:basedOn w:val="a1"/>
    <w:uiPriority w:val="99"/>
    <w:qFormat/>
    <w:locked/>
    <w:rsid w:val="00F53E48"/>
    <w:rPr>
      <w:rFonts w:cs="Times New Roman"/>
      <w:i/>
      <w:iCs/>
    </w:rPr>
  </w:style>
  <w:style w:type="paragraph" w:styleId="33">
    <w:name w:val="Body Text Indent 3"/>
    <w:basedOn w:val="a0"/>
    <w:link w:val="34"/>
    <w:uiPriority w:val="99"/>
    <w:rsid w:val="00D645ED"/>
    <w:pPr>
      <w:spacing w:after="120"/>
      <w:ind w:left="283"/>
    </w:pPr>
    <w:rPr>
      <w:sz w:val="16"/>
      <w:szCs w:val="16"/>
    </w:rPr>
  </w:style>
  <w:style w:type="character" w:customStyle="1" w:styleId="34">
    <w:name w:val="Основной текст с отступом 3 Знак"/>
    <w:basedOn w:val="a1"/>
    <w:link w:val="33"/>
    <w:uiPriority w:val="99"/>
    <w:locked/>
    <w:rsid w:val="00D645ED"/>
    <w:rPr>
      <w:rFonts w:ascii="Arial" w:hAnsi="Arial" w:cs="Times New Roman"/>
      <w:sz w:val="16"/>
      <w:szCs w:val="16"/>
      <w:lang w:eastAsia="en-US"/>
    </w:rPr>
  </w:style>
  <w:style w:type="table" w:customStyle="1" w:styleId="TableGrid3">
    <w:name w:val="Table Grid3"/>
    <w:uiPriority w:val="99"/>
    <w:rsid w:val="00914DBA"/>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a0"/>
    <w:uiPriority w:val="99"/>
    <w:rsid w:val="00D34132"/>
    <w:pPr>
      <w:spacing w:after="120" w:line="240" w:lineRule="auto"/>
      <w:ind w:left="720"/>
      <w:contextualSpacing/>
    </w:pPr>
    <w:rPr>
      <w:rFonts w:ascii="Times New Roman" w:hAnsi="Times New Roman"/>
      <w:sz w:val="24"/>
    </w:rPr>
  </w:style>
  <w:style w:type="paragraph" w:customStyle="1" w:styleId="yiv9977499859msolistparagraph">
    <w:name w:val="yiv9977499859msolistparagraph"/>
    <w:basedOn w:val="a0"/>
    <w:uiPriority w:val="99"/>
    <w:rsid w:val="00D34132"/>
    <w:pPr>
      <w:tabs>
        <w:tab w:val="clear" w:pos="567"/>
      </w:tabs>
      <w:spacing w:before="100" w:beforeAutospacing="1" w:after="100" w:afterAutospacing="1" w:line="240" w:lineRule="auto"/>
      <w:jc w:val="left"/>
    </w:pPr>
    <w:rPr>
      <w:rFonts w:ascii="Times New Roman" w:hAnsi="Times New Roman"/>
      <w:sz w:val="24"/>
      <w:szCs w:val="24"/>
      <w:lang w:val="ru-RU" w:eastAsia="ru-RU"/>
    </w:rPr>
  </w:style>
  <w:style w:type="paragraph" w:customStyle="1" w:styleId="Normal">
    <w:name w:val="[Normal]"/>
    <w:rsid w:val="00D34132"/>
    <w:pPr>
      <w:autoSpaceDE w:val="0"/>
      <w:autoSpaceDN w:val="0"/>
      <w:adjustRightInd w:val="0"/>
    </w:pPr>
    <w:rPr>
      <w:rFonts w:ascii="Arial" w:hAnsi="Arial" w:cs="Arial"/>
      <w:sz w:val="24"/>
      <w:szCs w:val="24"/>
    </w:rPr>
  </w:style>
  <w:style w:type="paragraph" w:customStyle="1" w:styleId="NaslovTOC1">
    <w:name w:val="Naslov TOC1"/>
    <w:basedOn w:val="1"/>
    <w:next w:val="a0"/>
    <w:uiPriority w:val="99"/>
    <w:rsid w:val="00D34132"/>
    <w:pPr>
      <w:pageBreakBefore w:val="0"/>
      <w:numPr>
        <w:numId w:val="0"/>
      </w:numPr>
      <w:pBdr>
        <w:bottom w:val="none" w:sz="0" w:space="0" w:color="auto"/>
      </w:pBdr>
      <w:spacing w:before="480" w:after="0"/>
      <w:outlineLvl w:val="9"/>
    </w:pPr>
    <w:rPr>
      <w:rFonts w:ascii="Cambria" w:hAnsi="Cambria"/>
      <w:bCs/>
      <w:caps w:val="0"/>
      <w:color w:val="365F91"/>
      <w:kern w:val="0"/>
      <w:sz w:val="28"/>
      <w:szCs w:val="28"/>
      <w:lang w:val="en-US" w:eastAsia="ja-JP"/>
    </w:rPr>
  </w:style>
  <w:style w:type="paragraph" w:styleId="aff7">
    <w:name w:val="Normal Indent"/>
    <w:basedOn w:val="a0"/>
    <w:uiPriority w:val="99"/>
    <w:rsid w:val="00D62E36"/>
    <w:pPr>
      <w:ind w:left="720"/>
    </w:pPr>
  </w:style>
  <w:style w:type="paragraph" w:customStyle="1" w:styleId="Pa5">
    <w:name w:val="Pa5"/>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paragraph" w:customStyle="1" w:styleId="Pa6">
    <w:name w:val="Pa6"/>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table" w:customStyle="1" w:styleId="TableGrid4">
    <w:name w:val="Table Grid4"/>
    <w:uiPriority w:val="99"/>
    <w:rsid w:val="008A29B3"/>
    <w:rPr>
      <w:rFonts w:ascii="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ußnotentextf Char2,DTE-Voetnoottekst Char11,DTE-Voetnoottekst Char Char2,Geneva 9 Char2,Font: Geneva 9 Char2,Boston 10 Char2,f Char2,ft Char2,single space Char2,fn Char2,footn Char2,footn Char Char Char Char Char2"/>
    <w:uiPriority w:val="99"/>
    <w:locked/>
    <w:rsid w:val="0082477E"/>
    <w:rPr>
      <w:rFonts w:ascii="Calibri" w:hAnsi="Calibri"/>
      <w:lang w:val="ru-RU" w:eastAsia="zh-CN"/>
    </w:rPr>
  </w:style>
  <w:style w:type="paragraph" w:customStyle="1" w:styleId="14">
    <w:name w:val="Абзац списка1"/>
    <w:basedOn w:val="a0"/>
    <w:link w:val="aff8"/>
    <w:uiPriority w:val="99"/>
    <w:rsid w:val="0082477E"/>
    <w:pPr>
      <w:tabs>
        <w:tab w:val="clear" w:pos="567"/>
      </w:tabs>
      <w:spacing w:after="120"/>
      <w:ind w:left="720"/>
      <w:jc w:val="left"/>
    </w:pPr>
    <w:rPr>
      <w:rFonts w:ascii="Calibri" w:hAnsi="Calibri"/>
      <w:lang w:val="ru-RU" w:eastAsia="ru-RU"/>
    </w:rPr>
  </w:style>
  <w:style w:type="character" w:customStyle="1" w:styleId="aff8">
    <w:name w:val="Абзац списка Знак"/>
    <w:link w:val="14"/>
    <w:uiPriority w:val="99"/>
    <w:locked/>
    <w:rsid w:val="0082477E"/>
    <w:rPr>
      <w:rFonts w:ascii="Calibri" w:hAnsi="Calibri"/>
      <w:sz w:val="22"/>
      <w:lang w:val="ru-RU" w:eastAsia="ru-RU"/>
    </w:rPr>
  </w:style>
  <w:style w:type="character" w:customStyle="1" w:styleId="apple-style-span">
    <w:name w:val="apple-style-span"/>
    <w:uiPriority w:val="99"/>
    <w:rsid w:val="0082477E"/>
  </w:style>
  <w:style w:type="paragraph" w:styleId="aff9">
    <w:name w:val="caption"/>
    <w:basedOn w:val="a0"/>
    <w:next w:val="a0"/>
    <w:uiPriority w:val="99"/>
    <w:qFormat/>
    <w:locked/>
    <w:rsid w:val="0082477E"/>
    <w:pPr>
      <w:tabs>
        <w:tab w:val="clear" w:pos="567"/>
      </w:tabs>
      <w:spacing w:before="0" w:after="200" w:line="240" w:lineRule="auto"/>
      <w:jc w:val="left"/>
    </w:pPr>
    <w:rPr>
      <w:rFonts w:ascii="Calibri" w:hAnsi="Calibri"/>
      <w:b/>
      <w:bCs/>
      <w:color w:val="4F81BD"/>
      <w:sz w:val="18"/>
      <w:szCs w:val="18"/>
      <w:lang w:val="ru-RU" w:eastAsia="ru-RU"/>
    </w:rPr>
  </w:style>
  <w:style w:type="character" w:customStyle="1" w:styleId="tw4winMark">
    <w:name w:val="tw4winMark"/>
    <w:uiPriority w:val="99"/>
    <w:rsid w:val="0082477E"/>
    <w:rPr>
      <w:rFonts w:ascii="Courier New" w:hAnsi="Courier New"/>
      <w:vanish/>
      <w:color w:val="800080"/>
      <w:vertAlign w:val="subscript"/>
    </w:rPr>
  </w:style>
  <w:style w:type="character" w:styleId="HTML">
    <w:name w:val="HTML Cite"/>
    <w:basedOn w:val="a1"/>
    <w:uiPriority w:val="99"/>
    <w:rsid w:val="0082477E"/>
    <w:rPr>
      <w:rFonts w:cs="Times New Roman"/>
      <w:i/>
    </w:rPr>
  </w:style>
  <w:style w:type="paragraph" w:customStyle="1" w:styleId="Style17">
    <w:name w:val="Style17"/>
    <w:basedOn w:val="a0"/>
    <w:uiPriority w:val="99"/>
    <w:rsid w:val="0082477E"/>
    <w:pPr>
      <w:widowControl w:val="0"/>
      <w:tabs>
        <w:tab w:val="clear" w:pos="567"/>
      </w:tabs>
      <w:autoSpaceDE w:val="0"/>
      <w:autoSpaceDN w:val="0"/>
      <w:adjustRightInd w:val="0"/>
      <w:spacing w:before="0" w:after="0" w:line="230" w:lineRule="exact"/>
    </w:pPr>
    <w:rPr>
      <w:sz w:val="24"/>
      <w:szCs w:val="24"/>
      <w:lang w:val="ru-RU" w:eastAsia="ru-RU"/>
    </w:rPr>
  </w:style>
  <w:style w:type="character" w:customStyle="1" w:styleId="FontStyle71">
    <w:name w:val="Font Style71"/>
    <w:uiPriority w:val="99"/>
    <w:rsid w:val="0082477E"/>
    <w:rPr>
      <w:rFonts w:ascii="Arial" w:hAnsi="Arial"/>
      <w:sz w:val="18"/>
    </w:rPr>
  </w:style>
  <w:style w:type="paragraph" w:customStyle="1" w:styleId="ListNumberLevel2">
    <w:name w:val="List Number (Level 2)"/>
    <w:basedOn w:val="a0"/>
    <w:uiPriority w:val="99"/>
    <w:rsid w:val="0082477E"/>
    <w:pPr>
      <w:tabs>
        <w:tab w:val="clear" w:pos="567"/>
      </w:tabs>
      <w:spacing w:after="120" w:line="240" w:lineRule="auto"/>
    </w:pPr>
    <w:rPr>
      <w:rFonts w:ascii="Times New Roman" w:hAnsi="Times New Roman"/>
      <w:sz w:val="24"/>
      <w:szCs w:val="24"/>
      <w:lang w:eastAsia="de-DE"/>
    </w:rPr>
  </w:style>
  <w:style w:type="paragraph" w:styleId="affa">
    <w:name w:val="No Spacing"/>
    <w:uiPriority w:val="99"/>
    <w:qFormat/>
    <w:rsid w:val="0082477E"/>
    <w:rPr>
      <w:rFonts w:ascii="Calibri" w:hAnsi="Calibri"/>
    </w:rPr>
  </w:style>
  <w:style w:type="paragraph" w:styleId="affb">
    <w:name w:val="Title"/>
    <w:basedOn w:val="a0"/>
    <w:link w:val="affc"/>
    <w:uiPriority w:val="99"/>
    <w:qFormat/>
    <w:locked/>
    <w:rsid w:val="0082477E"/>
    <w:pPr>
      <w:tabs>
        <w:tab w:val="clear" w:pos="567"/>
      </w:tabs>
      <w:spacing w:before="0" w:after="0" w:line="360" w:lineRule="auto"/>
      <w:jc w:val="center"/>
    </w:pPr>
    <w:rPr>
      <w:rFonts w:ascii="Times New Roman" w:hAnsi="Times New Roman"/>
      <w:b/>
      <w:bCs/>
      <w:sz w:val="24"/>
      <w:szCs w:val="24"/>
      <w:lang w:val="en-US"/>
    </w:rPr>
  </w:style>
  <w:style w:type="character" w:customStyle="1" w:styleId="affc">
    <w:name w:val="Название Знак"/>
    <w:basedOn w:val="a1"/>
    <w:link w:val="affb"/>
    <w:uiPriority w:val="99"/>
    <w:locked/>
    <w:rsid w:val="0082477E"/>
    <w:rPr>
      <w:rFonts w:cs="Times New Roman"/>
      <w:b/>
      <w:bCs/>
      <w:sz w:val="24"/>
      <w:szCs w:val="24"/>
      <w:lang w:val="en-US" w:eastAsia="en-US"/>
    </w:rPr>
  </w:style>
  <w:style w:type="paragraph" w:customStyle="1" w:styleId="Caption1">
    <w:name w:val="Caption1"/>
    <w:basedOn w:val="a0"/>
    <w:next w:val="a0"/>
    <w:uiPriority w:val="99"/>
    <w:rsid w:val="0082477E"/>
    <w:pPr>
      <w:widowControl w:val="0"/>
      <w:tabs>
        <w:tab w:val="clear" w:pos="567"/>
      </w:tabs>
      <w:suppressAutoHyphens/>
      <w:spacing w:before="0" w:after="0" w:line="240" w:lineRule="auto"/>
      <w:ind w:left="851" w:hanging="851"/>
      <w:jc w:val="left"/>
    </w:pPr>
    <w:rPr>
      <w:rFonts w:ascii="Times New Roman" w:hAnsi="Times New Roman"/>
      <w:b/>
      <w:bCs/>
      <w:iCs/>
      <w:sz w:val="26"/>
      <w:szCs w:val="26"/>
      <w:lang w:val="en-US" w:eastAsia="ar-SA"/>
    </w:rPr>
  </w:style>
  <w:style w:type="paragraph" w:customStyle="1" w:styleId="StyleJustified1">
    <w:name w:val="Style Justified1"/>
    <w:basedOn w:val="a0"/>
    <w:uiPriority w:val="99"/>
    <w:rsid w:val="0082477E"/>
    <w:pPr>
      <w:widowControl w:val="0"/>
      <w:numPr>
        <w:numId w:val="16"/>
      </w:numPr>
      <w:tabs>
        <w:tab w:val="clear" w:pos="567"/>
        <w:tab w:val="left" w:pos="1134"/>
      </w:tabs>
      <w:suppressAutoHyphens/>
      <w:spacing w:before="0" w:after="0" w:line="240" w:lineRule="auto"/>
      <w:ind w:left="1134" w:hanging="567"/>
    </w:pPr>
    <w:rPr>
      <w:rFonts w:ascii="Times New Roman" w:hAnsi="Times New Roman"/>
      <w:iCs/>
      <w:sz w:val="20"/>
      <w:lang w:val="en-US" w:eastAsia="ar-SA"/>
    </w:rPr>
  </w:style>
  <w:style w:type="paragraph" w:customStyle="1" w:styleId="25">
    <w:name w:val="Абзац списка2"/>
    <w:basedOn w:val="a0"/>
    <w:uiPriority w:val="99"/>
    <w:rsid w:val="0082477E"/>
    <w:pPr>
      <w:tabs>
        <w:tab w:val="clear" w:pos="567"/>
      </w:tabs>
      <w:spacing w:before="0" w:after="200"/>
      <w:ind w:left="720"/>
      <w:contextualSpacing/>
      <w:jc w:val="left"/>
    </w:pPr>
    <w:rPr>
      <w:rFonts w:ascii="Calibri" w:hAnsi="Calibri"/>
      <w:szCs w:val="22"/>
      <w:lang w:val="ro-RO"/>
    </w:rPr>
  </w:style>
  <w:style w:type="paragraph" w:customStyle="1" w:styleId="310">
    <w:name w:val="Основной текст 31"/>
    <w:basedOn w:val="a0"/>
    <w:uiPriority w:val="99"/>
    <w:rsid w:val="0082477E"/>
    <w:pPr>
      <w:tabs>
        <w:tab w:val="clear" w:pos="567"/>
      </w:tabs>
      <w:spacing w:before="0" w:after="0" w:line="240" w:lineRule="auto"/>
    </w:pPr>
    <w:rPr>
      <w:rFonts w:ascii="Times New Roman" w:hAnsi="Times New Roman"/>
      <w:sz w:val="28"/>
      <w:lang w:val="ro-RO" w:eastAsia="ar-SA"/>
    </w:rPr>
  </w:style>
  <w:style w:type="paragraph" w:customStyle="1" w:styleId="Standard">
    <w:name w:val="Standard"/>
    <w:uiPriority w:val="99"/>
    <w:rsid w:val="0082477E"/>
    <w:pPr>
      <w:widowControl w:val="0"/>
      <w:suppressAutoHyphens/>
      <w:autoSpaceDN w:val="0"/>
      <w:textAlignment w:val="baseline"/>
    </w:pPr>
    <w:rPr>
      <w:rFonts w:cs="Tahoma"/>
      <w:kern w:val="3"/>
      <w:sz w:val="24"/>
      <w:szCs w:val="24"/>
      <w:lang w:val="en-US" w:eastAsia="zh-CN" w:bidi="hi-IN"/>
    </w:rPr>
  </w:style>
  <w:style w:type="paragraph" w:styleId="affd">
    <w:name w:val="Body Text Indent"/>
    <w:basedOn w:val="a0"/>
    <w:link w:val="affe"/>
    <w:uiPriority w:val="99"/>
    <w:rsid w:val="0082477E"/>
    <w:pPr>
      <w:tabs>
        <w:tab w:val="clear" w:pos="567"/>
        <w:tab w:val="left" w:pos="1843"/>
      </w:tabs>
      <w:spacing w:before="0" w:after="0" w:line="240" w:lineRule="auto"/>
      <w:ind w:left="1567"/>
      <w:jc w:val="left"/>
    </w:pPr>
    <w:rPr>
      <w:color w:val="000000"/>
      <w:sz w:val="44"/>
      <w:lang w:val="ro-RO"/>
    </w:rPr>
  </w:style>
  <w:style w:type="character" w:customStyle="1" w:styleId="affe">
    <w:name w:val="Основной текст с отступом Знак"/>
    <w:basedOn w:val="a1"/>
    <w:link w:val="affd"/>
    <w:uiPriority w:val="99"/>
    <w:locked/>
    <w:rsid w:val="0082477E"/>
    <w:rPr>
      <w:rFonts w:ascii="Arial" w:hAnsi="Arial" w:cs="Times New Roman"/>
      <w:snapToGrid w:val="0"/>
      <w:color w:val="000000"/>
      <w:sz w:val="44"/>
      <w:lang w:val="ro-RO" w:eastAsia="en-US"/>
    </w:rPr>
  </w:style>
  <w:style w:type="paragraph" w:styleId="35">
    <w:name w:val="Body Text 3"/>
    <w:basedOn w:val="a0"/>
    <w:link w:val="36"/>
    <w:uiPriority w:val="99"/>
    <w:rsid w:val="0082477E"/>
    <w:pPr>
      <w:tabs>
        <w:tab w:val="clear" w:pos="567"/>
      </w:tabs>
      <w:spacing w:before="0" w:after="120" w:line="240" w:lineRule="auto"/>
      <w:jc w:val="left"/>
    </w:pPr>
    <w:rPr>
      <w:rFonts w:ascii="Times New Roman" w:hAnsi="Times New Roman"/>
      <w:sz w:val="16"/>
      <w:szCs w:val="16"/>
      <w:lang w:val="en-US"/>
    </w:rPr>
  </w:style>
  <w:style w:type="character" w:customStyle="1" w:styleId="36">
    <w:name w:val="Основной текст 3 Знак"/>
    <w:basedOn w:val="a1"/>
    <w:link w:val="35"/>
    <w:uiPriority w:val="99"/>
    <w:locked/>
    <w:rsid w:val="0082477E"/>
    <w:rPr>
      <w:rFonts w:cs="Times New Roman"/>
      <w:sz w:val="16"/>
      <w:szCs w:val="16"/>
      <w:lang w:val="en-US" w:eastAsia="en-US"/>
    </w:rPr>
  </w:style>
  <w:style w:type="character" w:styleId="afff">
    <w:name w:val="Strong"/>
    <w:basedOn w:val="a1"/>
    <w:uiPriority w:val="99"/>
    <w:qFormat/>
    <w:locked/>
    <w:rsid w:val="0082477E"/>
    <w:rPr>
      <w:rFonts w:cs="Times New Roman"/>
      <w:b/>
    </w:rPr>
  </w:style>
  <w:style w:type="paragraph" w:customStyle="1" w:styleId="26">
    <w:name w:val="Стиль2"/>
    <w:basedOn w:val="1"/>
    <w:autoRedefine/>
    <w:uiPriority w:val="99"/>
    <w:rsid w:val="0082477E"/>
    <w:pPr>
      <w:keepLines w:val="0"/>
      <w:pageBreakBefore w:val="0"/>
      <w:numPr>
        <w:numId w:val="0"/>
      </w:numPr>
      <w:pBdr>
        <w:bottom w:val="none" w:sz="0" w:space="0" w:color="auto"/>
      </w:pBdr>
      <w:spacing w:before="0" w:after="0" w:line="240" w:lineRule="auto"/>
      <w:ind w:left="720" w:hanging="360"/>
    </w:pPr>
    <w:rPr>
      <w:bCs/>
      <w:iCs/>
      <w:caps w:val="0"/>
      <w:color w:val="000000"/>
      <w:kern w:val="0"/>
      <w:sz w:val="28"/>
      <w:szCs w:val="22"/>
      <w:lang w:val="ro-RO"/>
    </w:rPr>
  </w:style>
  <w:style w:type="paragraph" w:customStyle="1" w:styleId="37">
    <w:name w:val="Стиль3"/>
    <w:basedOn w:val="a0"/>
    <w:link w:val="38"/>
    <w:uiPriority w:val="99"/>
    <w:rsid w:val="0082477E"/>
    <w:pPr>
      <w:tabs>
        <w:tab w:val="clear" w:pos="567"/>
      </w:tabs>
      <w:spacing w:before="0" w:after="0" w:line="240" w:lineRule="auto"/>
      <w:outlineLvl w:val="1"/>
    </w:pPr>
    <w:rPr>
      <w:rFonts w:ascii="Times New Roman" w:hAnsi="Times New Roman"/>
      <w:b/>
      <w:i/>
      <w:color w:val="000000"/>
      <w:lang w:val="ro-RO"/>
    </w:rPr>
  </w:style>
  <w:style w:type="character" w:customStyle="1" w:styleId="38">
    <w:name w:val="Стиль3 Знак"/>
    <w:link w:val="37"/>
    <w:uiPriority w:val="99"/>
    <w:locked/>
    <w:rsid w:val="0082477E"/>
    <w:rPr>
      <w:b/>
      <w:i/>
      <w:color w:val="000000"/>
      <w:sz w:val="22"/>
      <w:lang w:val="ro-RO" w:eastAsia="en-US"/>
    </w:rPr>
  </w:style>
  <w:style w:type="paragraph" w:customStyle="1" w:styleId="4">
    <w:name w:val="Стиль4"/>
    <w:basedOn w:val="2"/>
    <w:autoRedefine/>
    <w:uiPriority w:val="99"/>
    <w:rsid w:val="0082477E"/>
    <w:pPr>
      <w:keepLines w:val="0"/>
      <w:numPr>
        <w:ilvl w:val="0"/>
        <w:numId w:val="18"/>
      </w:numPr>
      <w:pBdr>
        <w:bottom w:val="none" w:sz="0" w:space="0" w:color="auto"/>
      </w:pBdr>
      <w:tabs>
        <w:tab w:val="clear" w:pos="360"/>
        <w:tab w:val="left" w:pos="540"/>
        <w:tab w:val="num" w:pos="720"/>
      </w:tabs>
      <w:spacing w:before="0" w:after="120" w:line="240" w:lineRule="auto"/>
      <w:ind w:left="720" w:hanging="720"/>
      <w:outlineLvl w:val="2"/>
    </w:pPr>
    <w:rPr>
      <w:rFonts w:ascii="Times New Roman" w:hAnsi="Times New Roman"/>
      <w:i/>
      <w:smallCaps w:val="0"/>
      <w:color w:val="000000"/>
      <w:kern w:val="0"/>
      <w:sz w:val="22"/>
      <w:szCs w:val="22"/>
      <w:lang w:val="ro-RO"/>
    </w:rPr>
  </w:style>
  <w:style w:type="paragraph" w:styleId="afff0">
    <w:name w:val="Body Text"/>
    <w:basedOn w:val="a0"/>
    <w:link w:val="afff1"/>
    <w:uiPriority w:val="99"/>
    <w:rsid w:val="0082477E"/>
    <w:pPr>
      <w:tabs>
        <w:tab w:val="clear" w:pos="567"/>
      </w:tabs>
      <w:spacing w:before="0" w:after="120" w:line="240" w:lineRule="auto"/>
      <w:jc w:val="left"/>
    </w:pPr>
    <w:rPr>
      <w:rFonts w:ascii="Times New Roman" w:hAnsi="Times New Roman"/>
      <w:sz w:val="24"/>
      <w:szCs w:val="24"/>
      <w:lang w:val="en-US"/>
    </w:rPr>
  </w:style>
  <w:style w:type="character" w:customStyle="1" w:styleId="afff1">
    <w:name w:val="Основной текст Знак"/>
    <w:basedOn w:val="a1"/>
    <w:link w:val="afff0"/>
    <w:uiPriority w:val="99"/>
    <w:locked/>
    <w:rsid w:val="0082477E"/>
    <w:rPr>
      <w:rFonts w:cs="Times New Roman"/>
      <w:sz w:val="24"/>
      <w:szCs w:val="24"/>
      <w:lang w:val="en-US" w:eastAsia="en-US"/>
    </w:rPr>
  </w:style>
  <w:style w:type="paragraph" w:customStyle="1" w:styleId="xl50">
    <w:name w:val="xl50"/>
    <w:basedOn w:val="a0"/>
    <w:uiPriority w:val="99"/>
    <w:rsid w:val="0082477E"/>
    <w:pPr>
      <w:tabs>
        <w:tab w:val="clear" w:pos="567"/>
      </w:tabs>
      <w:suppressAutoHyphens/>
      <w:spacing w:before="280" w:after="280" w:line="240" w:lineRule="auto"/>
      <w:jc w:val="left"/>
    </w:pPr>
    <w:rPr>
      <w:rFonts w:ascii="Times New Roman" w:hAnsi="Times New Roman"/>
      <w:b/>
      <w:bCs/>
      <w:szCs w:val="22"/>
      <w:lang w:val="ru-RU" w:eastAsia="ar-SA"/>
    </w:rPr>
  </w:style>
  <w:style w:type="paragraph" w:customStyle="1" w:styleId="a">
    <w:name w:val="Заголовок таблицы"/>
    <w:basedOn w:val="a0"/>
    <w:uiPriority w:val="99"/>
    <w:rsid w:val="0082477E"/>
    <w:pPr>
      <w:numPr>
        <w:ilvl w:val="2"/>
        <w:numId w:val="18"/>
      </w:numPr>
      <w:suppressLineNumbers/>
      <w:tabs>
        <w:tab w:val="clear" w:pos="567"/>
      </w:tabs>
      <w:suppressAutoHyphens/>
      <w:spacing w:before="0" w:after="0" w:line="240" w:lineRule="auto"/>
      <w:jc w:val="center"/>
    </w:pPr>
    <w:rPr>
      <w:rFonts w:ascii="Times New Roman" w:hAnsi="Times New Roman"/>
      <w:b/>
      <w:bCs/>
      <w:sz w:val="24"/>
      <w:szCs w:val="24"/>
      <w:lang w:val="ro-RO" w:eastAsia="ar-SA"/>
    </w:rPr>
  </w:style>
  <w:style w:type="paragraph" w:customStyle="1" w:styleId="110">
    <w:name w:val="Абзац списка11"/>
    <w:basedOn w:val="a0"/>
    <w:uiPriority w:val="99"/>
    <w:rsid w:val="0082477E"/>
    <w:pPr>
      <w:tabs>
        <w:tab w:val="clear" w:pos="567"/>
      </w:tabs>
      <w:spacing w:after="120"/>
      <w:ind w:left="720"/>
      <w:jc w:val="left"/>
    </w:pPr>
    <w:rPr>
      <w:rFonts w:ascii="Calibri" w:hAnsi="Calibri"/>
      <w:lang w:val="ru-RU" w:eastAsia="ru-RU"/>
    </w:rPr>
  </w:style>
  <w:style w:type="character" w:customStyle="1" w:styleId="shorttext">
    <w:name w:val="short_text"/>
    <w:uiPriority w:val="99"/>
    <w:rsid w:val="0082477E"/>
  </w:style>
  <w:style w:type="character" w:customStyle="1" w:styleId="63">
    <w:name w:val="Знак Знак6"/>
    <w:basedOn w:val="a1"/>
    <w:uiPriority w:val="99"/>
    <w:locked/>
    <w:rsid w:val="00EF1516"/>
    <w:rPr>
      <w:rFonts w:ascii="Arial" w:hAnsi="Arial" w:cs="Arial"/>
      <w:vanish/>
      <w:sz w:val="16"/>
      <w:szCs w:val="16"/>
      <w:lang w:val="en-US" w:eastAsia="en-US"/>
    </w:rPr>
  </w:style>
  <w:style w:type="character" w:customStyle="1" w:styleId="translation-chunk">
    <w:name w:val="translation-chunk"/>
    <w:basedOn w:val="a1"/>
    <w:rsid w:val="00B42061"/>
  </w:style>
  <w:style w:type="table" w:customStyle="1" w:styleId="TableGrid">
    <w:name w:val="TableGrid"/>
    <w:rsid w:val="0091747B"/>
    <w:rPr>
      <w:rFonts w:asciiTheme="minorHAnsi" w:eastAsiaTheme="minorEastAsia" w:hAnsiTheme="minorHAnsi" w:cstheme="minorBidi"/>
      <w:lang w:val="ro-RO" w:eastAsia="ro-RO"/>
    </w:rPr>
    <w:tblPr>
      <w:tblCellMar>
        <w:top w:w="0" w:type="dxa"/>
        <w:left w:w="0" w:type="dxa"/>
        <w:bottom w:w="0" w:type="dxa"/>
        <w:right w:w="0" w:type="dxa"/>
      </w:tblCellMar>
    </w:tblPr>
  </w:style>
  <w:style w:type="character" w:customStyle="1" w:styleId="notranslate">
    <w:name w:val="notranslate"/>
    <w:basedOn w:val="a1"/>
    <w:rsid w:val="001204F9"/>
    <w:rPr>
      <w:rFonts w:cs="Times New Roman"/>
    </w:rPr>
  </w:style>
  <w:style w:type="character" w:customStyle="1" w:styleId="apple-converted-space">
    <w:name w:val="apple-converted-space"/>
    <w:basedOn w:val="a1"/>
    <w:rsid w:val="001204F9"/>
    <w:rPr>
      <w:rFonts w:cs="Times New Roman"/>
    </w:rPr>
  </w:style>
  <w:style w:type="character" w:customStyle="1" w:styleId="CommentTextChar1">
    <w:name w:val="Comment Text Char1"/>
    <w:basedOn w:val="a1"/>
    <w:uiPriority w:val="99"/>
    <w:rsid w:val="004436F7"/>
    <w:rPr>
      <w:rFonts w:ascii="EUAlbertina" w:hAnsi="EUAlbertina"/>
      <w:color w:val="000000"/>
      <w:lang w:eastAsia="en-GB"/>
    </w:rPr>
  </w:style>
  <w:style w:type="paragraph" w:styleId="afff2">
    <w:name w:val="Subtitle"/>
    <w:basedOn w:val="a0"/>
    <w:next w:val="a0"/>
    <w:link w:val="afff3"/>
    <w:qFormat/>
    <w:rsid w:val="0002443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fff3">
    <w:name w:val="Подзаголовок Знак"/>
    <w:basedOn w:val="a1"/>
    <w:link w:val="afff2"/>
    <w:rsid w:val="00024435"/>
    <w:rPr>
      <w:rFonts w:asciiTheme="minorHAnsi" w:eastAsiaTheme="minorEastAsia" w:hAnsiTheme="minorHAnsi" w:cstheme="minorBidi"/>
      <w:color w:val="5A5A5A" w:themeColor="text1" w:themeTint="A5"/>
      <w:spacing w:val="15"/>
      <w:lang w:val="en-GB" w:eastAsia="en-US"/>
    </w:rPr>
  </w:style>
  <w:style w:type="character" w:styleId="afff4">
    <w:name w:val="Intense Reference"/>
    <w:basedOn w:val="a1"/>
    <w:uiPriority w:val="32"/>
    <w:qFormat/>
    <w:rsid w:val="00E74CD5"/>
    <w:rPr>
      <w:b/>
      <w:bCs/>
      <w:smallCaps/>
      <w:color w:val="4F81BD" w:themeColor="accent1"/>
      <w:spacing w:val="5"/>
    </w:rPr>
  </w:style>
  <w:style w:type="paragraph" w:customStyle="1" w:styleId="EXBullet">
    <w:name w:val="EX Bullet"/>
    <w:basedOn w:val="a5"/>
    <w:link w:val="EXBulletChar"/>
    <w:qFormat/>
    <w:rsid w:val="00E0469B"/>
    <w:pPr>
      <w:numPr>
        <w:numId w:val="33"/>
      </w:numPr>
      <w:spacing w:after="220"/>
    </w:pPr>
    <w:rPr>
      <w:rFonts w:ascii="Candara" w:hAnsi="Candara"/>
    </w:rPr>
  </w:style>
  <w:style w:type="character" w:customStyle="1" w:styleId="EXBulletChar">
    <w:name w:val="EX Bullet Char"/>
    <w:basedOn w:val="11"/>
    <w:link w:val="EXBullet"/>
    <w:rsid w:val="00E0469B"/>
    <w:rPr>
      <w:rFonts w:ascii="Candara" w:hAnsi="Candara" w:cs="Times New Roman"/>
      <w:sz w:val="22"/>
      <w:szCs w:val="20"/>
      <w:lang w:val="en-GB" w:eastAsia="en-US"/>
    </w:rPr>
  </w:style>
  <w:style w:type="paragraph" w:styleId="27">
    <w:name w:val="Quote"/>
    <w:basedOn w:val="a0"/>
    <w:next w:val="a0"/>
    <w:link w:val="28"/>
    <w:uiPriority w:val="29"/>
    <w:qFormat/>
    <w:rsid w:val="006415D0"/>
    <w:rPr>
      <w:i/>
      <w:iCs/>
      <w:color w:val="000000" w:themeColor="text1"/>
    </w:rPr>
  </w:style>
  <w:style w:type="character" w:customStyle="1" w:styleId="28">
    <w:name w:val="Цитата 2 Знак"/>
    <w:basedOn w:val="a1"/>
    <w:link w:val="27"/>
    <w:uiPriority w:val="29"/>
    <w:rsid w:val="006415D0"/>
    <w:rPr>
      <w:rFonts w:ascii="Arial" w:hAnsi="Arial"/>
      <w:i/>
      <w:iCs/>
      <w:color w:val="000000" w:themeColor="text1"/>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Ex Normal"/>
    <w:qFormat/>
    <w:rsid w:val="00695901"/>
    <w:pPr>
      <w:tabs>
        <w:tab w:val="left" w:pos="567"/>
      </w:tabs>
      <w:spacing w:before="120" w:after="240" w:line="276" w:lineRule="auto"/>
      <w:jc w:val="both"/>
    </w:pPr>
    <w:rPr>
      <w:rFonts w:ascii="Arial" w:hAnsi="Arial"/>
      <w:szCs w:val="20"/>
      <w:lang w:val="en-GB"/>
    </w:rPr>
  </w:style>
  <w:style w:type="paragraph" w:styleId="1">
    <w:name w:val="heading 1"/>
    <w:aliases w:val="Ex Heading 1,Exergia Heading 1,Exr Heading 1"/>
    <w:basedOn w:val="a0"/>
    <w:next w:val="a0"/>
    <w:link w:val="10"/>
    <w:uiPriority w:val="99"/>
    <w:qFormat/>
    <w:rsid w:val="00880B4C"/>
    <w:pPr>
      <w:keepNext/>
      <w:keepLines/>
      <w:pageBreakBefore/>
      <w:numPr>
        <w:numId w:val="27"/>
      </w:numPr>
      <w:pBdr>
        <w:bottom w:val="single" w:sz="4" w:space="1" w:color="31849B"/>
      </w:pBdr>
      <w:tabs>
        <w:tab w:val="clear" w:pos="567"/>
      </w:tabs>
      <w:spacing w:before="600" w:after="600"/>
      <w:jc w:val="left"/>
      <w:outlineLvl w:val="0"/>
    </w:pPr>
    <w:rPr>
      <w:b/>
      <w:caps/>
      <w:color w:val="31849B"/>
      <w:kern w:val="28"/>
      <w:sz w:val="34"/>
      <w:szCs w:val="32"/>
    </w:rPr>
  </w:style>
  <w:style w:type="paragraph" w:styleId="2">
    <w:name w:val="heading 2"/>
    <w:aliases w:val="Ex Heading 2,Exergia Heading 2,Exr Heading 2"/>
    <w:basedOn w:val="1"/>
    <w:next w:val="a0"/>
    <w:link w:val="20"/>
    <w:uiPriority w:val="99"/>
    <w:qFormat/>
    <w:rsid w:val="00880B4C"/>
    <w:pPr>
      <w:pageBreakBefore w:val="0"/>
      <w:numPr>
        <w:ilvl w:val="1"/>
      </w:numPr>
      <w:tabs>
        <w:tab w:val="num" w:pos="1021"/>
      </w:tabs>
      <w:spacing w:before="720" w:after="360"/>
      <w:outlineLvl w:val="1"/>
    </w:pPr>
    <w:rPr>
      <w:caps w:val="0"/>
      <w:smallCaps/>
      <w:sz w:val="28"/>
      <w:szCs w:val="28"/>
    </w:rPr>
  </w:style>
  <w:style w:type="paragraph" w:styleId="3">
    <w:name w:val="heading 3"/>
    <w:aliases w:val="Ex Heading 3,Exergia Heading 3,Exr Heading 3"/>
    <w:basedOn w:val="2"/>
    <w:next w:val="a0"/>
    <w:link w:val="30"/>
    <w:uiPriority w:val="99"/>
    <w:qFormat/>
    <w:rsid w:val="00880B4C"/>
    <w:pPr>
      <w:numPr>
        <w:ilvl w:val="2"/>
      </w:numPr>
      <w:pBdr>
        <w:bottom w:val="none" w:sz="0" w:space="0" w:color="auto"/>
      </w:pBdr>
      <w:tabs>
        <w:tab w:val="num" w:pos="1304"/>
      </w:tabs>
      <w:spacing w:before="600" w:after="240"/>
      <w:outlineLvl w:val="2"/>
    </w:pPr>
    <w:rPr>
      <w:smallCaps w:val="0"/>
      <w:sz w:val="24"/>
      <w:szCs w:val="22"/>
    </w:rPr>
  </w:style>
  <w:style w:type="paragraph" w:styleId="40">
    <w:name w:val="heading 4"/>
    <w:aliases w:val="Ex Heading 4,Exr Heading 4"/>
    <w:basedOn w:val="a0"/>
    <w:next w:val="a0"/>
    <w:link w:val="41"/>
    <w:uiPriority w:val="99"/>
    <w:qFormat/>
    <w:rsid w:val="00880B4C"/>
    <w:pPr>
      <w:keepNext/>
      <w:keepLines/>
      <w:numPr>
        <w:ilvl w:val="3"/>
        <w:numId w:val="27"/>
      </w:numPr>
      <w:tabs>
        <w:tab w:val="clear" w:pos="567"/>
      </w:tabs>
      <w:spacing w:before="240"/>
      <w:jc w:val="left"/>
      <w:outlineLvl w:val="3"/>
    </w:pPr>
    <w:rPr>
      <w:b/>
      <w:color w:val="31849B"/>
      <w:kern w:val="28"/>
      <w:szCs w:val="22"/>
    </w:rPr>
  </w:style>
  <w:style w:type="paragraph" w:styleId="5">
    <w:name w:val="heading 5"/>
    <w:aliases w:val="Ex Heading 5"/>
    <w:basedOn w:val="a0"/>
    <w:next w:val="a0"/>
    <w:link w:val="50"/>
    <w:uiPriority w:val="99"/>
    <w:qFormat/>
    <w:rsid w:val="00E10163"/>
    <w:pPr>
      <w:keepNext/>
      <w:keepLines/>
      <w:jc w:val="left"/>
      <w:outlineLvl w:val="4"/>
    </w:pPr>
    <w:rPr>
      <w:b/>
      <w:u w:val="single"/>
    </w:rPr>
  </w:style>
  <w:style w:type="paragraph" w:styleId="6">
    <w:name w:val="heading 6"/>
    <w:aliases w:val="Ex Heading 6"/>
    <w:basedOn w:val="a0"/>
    <w:next w:val="a0"/>
    <w:link w:val="60"/>
    <w:uiPriority w:val="99"/>
    <w:qFormat/>
    <w:rsid w:val="00E10163"/>
    <w:pPr>
      <w:outlineLvl w:val="5"/>
    </w:pPr>
    <w:rPr>
      <w:b/>
      <w:i/>
    </w:rPr>
  </w:style>
  <w:style w:type="paragraph" w:styleId="7">
    <w:name w:val="heading 7"/>
    <w:aliases w:val="Exr Heading 7"/>
    <w:basedOn w:val="a0"/>
    <w:next w:val="a0"/>
    <w:link w:val="70"/>
    <w:uiPriority w:val="99"/>
    <w:qFormat/>
    <w:rsid w:val="00880B4C"/>
    <w:pPr>
      <w:keepNext/>
      <w:framePr w:wrap="notBeside" w:hAnchor="text"/>
      <w:numPr>
        <w:ilvl w:val="6"/>
        <w:numId w:val="3"/>
      </w:numPr>
      <w:jc w:val="left"/>
      <w:outlineLvl w:val="6"/>
    </w:pPr>
    <w:rPr>
      <w:color w:val="FFFFFF"/>
    </w:rPr>
  </w:style>
  <w:style w:type="paragraph" w:styleId="8">
    <w:name w:val="heading 8"/>
    <w:aliases w:val="Exr Heading 8"/>
    <w:basedOn w:val="a0"/>
    <w:next w:val="a0"/>
    <w:link w:val="80"/>
    <w:uiPriority w:val="99"/>
    <w:qFormat/>
    <w:rsid w:val="00880B4C"/>
    <w:pPr>
      <w:keepNext/>
      <w:framePr w:wrap="notBeside" w:hAnchor="text"/>
      <w:numPr>
        <w:ilvl w:val="7"/>
        <w:numId w:val="3"/>
      </w:numPr>
      <w:jc w:val="left"/>
      <w:outlineLvl w:val="7"/>
    </w:pPr>
    <w:rPr>
      <w:color w:val="FFFFFF"/>
    </w:rPr>
  </w:style>
  <w:style w:type="paragraph" w:styleId="9">
    <w:name w:val="heading 9"/>
    <w:aliases w:val="Exr Heading 9"/>
    <w:basedOn w:val="a0"/>
    <w:next w:val="a0"/>
    <w:link w:val="90"/>
    <w:uiPriority w:val="99"/>
    <w:qFormat/>
    <w:rsid w:val="00880B4C"/>
    <w:pPr>
      <w:keepNext/>
      <w:framePr w:wrap="notBeside" w:hAnchor="text"/>
      <w:numPr>
        <w:ilvl w:val="8"/>
        <w:numId w:val="3"/>
      </w:numPr>
      <w:jc w:val="left"/>
      <w:outlineLvl w:val="8"/>
    </w:pPr>
    <w:rPr>
      <w:color w:val="FFFFF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Ex Heading 1 Знак,Exergia Heading 1 Знак,Exr Heading 1 Знак"/>
    <w:basedOn w:val="a1"/>
    <w:link w:val="1"/>
    <w:uiPriority w:val="99"/>
    <w:locked/>
    <w:rsid w:val="00880B4C"/>
    <w:rPr>
      <w:rFonts w:ascii="Arial" w:hAnsi="Arial"/>
      <w:b/>
      <w:caps/>
      <w:color w:val="31849B"/>
      <w:kern w:val="28"/>
      <w:sz w:val="34"/>
      <w:szCs w:val="32"/>
      <w:lang w:val="en-GB"/>
    </w:rPr>
  </w:style>
  <w:style w:type="character" w:customStyle="1" w:styleId="20">
    <w:name w:val="Заголовок 2 Знак"/>
    <w:aliases w:val="Ex Heading 2 Знак,Exergia Heading 2 Знак,Exr Heading 2 Знак"/>
    <w:basedOn w:val="10"/>
    <w:link w:val="2"/>
    <w:uiPriority w:val="99"/>
    <w:locked/>
    <w:rsid w:val="00880B4C"/>
    <w:rPr>
      <w:rFonts w:ascii="Arial" w:hAnsi="Arial"/>
      <w:b/>
      <w:caps w:val="0"/>
      <w:smallCaps/>
      <w:color w:val="31849B"/>
      <w:kern w:val="28"/>
      <w:sz w:val="28"/>
      <w:szCs w:val="28"/>
      <w:lang w:val="en-GB"/>
    </w:rPr>
  </w:style>
  <w:style w:type="character" w:customStyle="1" w:styleId="30">
    <w:name w:val="Заголовок 3 Знак"/>
    <w:aliases w:val="Ex Heading 3 Знак,Exergia Heading 3 Знак,Exr Heading 3 Знак"/>
    <w:basedOn w:val="20"/>
    <w:link w:val="3"/>
    <w:uiPriority w:val="99"/>
    <w:locked/>
    <w:rsid w:val="00880B4C"/>
    <w:rPr>
      <w:rFonts w:ascii="Arial" w:hAnsi="Arial"/>
      <w:b/>
      <w:caps w:val="0"/>
      <w:smallCaps w:val="0"/>
      <w:color w:val="31849B"/>
      <w:kern w:val="28"/>
      <w:sz w:val="24"/>
      <w:szCs w:val="28"/>
      <w:lang w:val="en-GB"/>
    </w:rPr>
  </w:style>
  <w:style w:type="character" w:customStyle="1" w:styleId="41">
    <w:name w:val="Заголовок 4 Знак"/>
    <w:aliases w:val="Ex Heading 4 Знак,Exr Heading 4 Знак"/>
    <w:basedOn w:val="a1"/>
    <w:link w:val="40"/>
    <w:uiPriority w:val="99"/>
    <w:locked/>
    <w:rsid w:val="00524E5B"/>
    <w:rPr>
      <w:rFonts w:ascii="Arial" w:hAnsi="Arial"/>
      <w:b/>
      <w:color w:val="31849B"/>
      <w:kern w:val="28"/>
      <w:lang w:val="en-GB"/>
    </w:rPr>
  </w:style>
  <w:style w:type="character" w:customStyle="1" w:styleId="50">
    <w:name w:val="Заголовок 5 Знак"/>
    <w:aliases w:val="Ex Heading 5 Знак"/>
    <w:basedOn w:val="a1"/>
    <w:link w:val="5"/>
    <w:uiPriority w:val="99"/>
    <w:locked/>
    <w:rsid w:val="000C5EFB"/>
    <w:rPr>
      <w:rFonts w:ascii="Arial" w:hAnsi="Arial" w:cs="Times New Roman"/>
      <w:b/>
      <w:sz w:val="22"/>
      <w:u w:val="single"/>
      <w:lang w:eastAsia="en-US"/>
    </w:rPr>
  </w:style>
  <w:style w:type="character" w:customStyle="1" w:styleId="60">
    <w:name w:val="Заголовок 6 Знак"/>
    <w:aliases w:val="Ex Heading 6 Знак"/>
    <w:basedOn w:val="a1"/>
    <w:link w:val="6"/>
    <w:uiPriority w:val="99"/>
    <w:locked/>
    <w:rsid w:val="00524E5B"/>
    <w:rPr>
      <w:rFonts w:ascii="Arial" w:hAnsi="Arial" w:cs="Times New Roman"/>
      <w:b/>
      <w:i/>
      <w:sz w:val="22"/>
      <w:lang w:eastAsia="en-US"/>
    </w:rPr>
  </w:style>
  <w:style w:type="character" w:customStyle="1" w:styleId="70">
    <w:name w:val="Заголовок 7 Знак"/>
    <w:aliases w:val="Exr Heading 7 Знак"/>
    <w:basedOn w:val="a1"/>
    <w:link w:val="7"/>
    <w:uiPriority w:val="99"/>
    <w:locked/>
    <w:rsid w:val="00524E5B"/>
    <w:rPr>
      <w:rFonts w:ascii="Arial" w:hAnsi="Arial"/>
      <w:color w:val="FFFFFF"/>
      <w:szCs w:val="20"/>
      <w:lang w:val="en-GB"/>
    </w:rPr>
  </w:style>
  <w:style w:type="character" w:customStyle="1" w:styleId="80">
    <w:name w:val="Заголовок 8 Знак"/>
    <w:aliases w:val="Exr Heading 8 Знак"/>
    <w:basedOn w:val="a1"/>
    <w:link w:val="8"/>
    <w:uiPriority w:val="99"/>
    <w:locked/>
    <w:rsid w:val="00524E5B"/>
    <w:rPr>
      <w:rFonts w:ascii="Arial" w:hAnsi="Arial"/>
      <w:color w:val="FFFFFF"/>
      <w:szCs w:val="20"/>
      <w:lang w:val="en-GB"/>
    </w:rPr>
  </w:style>
  <w:style w:type="character" w:customStyle="1" w:styleId="90">
    <w:name w:val="Заголовок 9 Знак"/>
    <w:aliases w:val="Exr Heading 9 Знак"/>
    <w:basedOn w:val="a1"/>
    <w:link w:val="9"/>
    <w:uiPriority w:val="99"/>
    <w:locked/>
    <w:rsid w:val="00524E5B"/>
    <w:rPr>
      <w:rFonts w:ascii="Arial" w:hAnsi="Arial"/>
      <w:color w:val="FFFFFF"/>
      <w:szCs w:val="20"/>
      <w:lang w:val="en-GB"/>
    </w:rPr>
  </w:style>
  <w:style w:type="paragraph" w:styleId="a4">
    <w:name w:val="TOC Heading"/>
    <w:basedOn w:val="1"/>
    <w:next w:val="a0"/>
    <w:uiPriority w:val="39"/>
    <w:qFormat/>
    <w:rsid w:val="009D0434"/>
    <w:pPr>
      <w:numPr>
        <w:numId w:val="0"/>
      </w:numPr>
      <w:pBdr>
        <w:bottom w:val="none" w:sz="0" w:space="0" w:color="auto"/>
      </w:pBdr>
      <w:spacing w:before="480" w:after="0"/>
      <w:outlineLvl w:val="9"/>
    </w:pPr>
    <w:rPr>
      <w:rFonts w:ascii="Cambria" w:hAnsi="Cambria"/>
      <w:bCs/>
      <w:caps w:val="0"/>
      <w:kern w:val="0"/>
      <w:sz w:val="28"/>
      <w:szCs w:val="28"/>
      <w:lang w:val="en-US" w:eastAsia="ja-JP"/>
    </w:rPr>
  </w:style>
  <w:style w:type="paragraph" w:styleId="a5">
    <w:name w:val="List Paragraph"/>
    <w:basedOn w:val="a0"/>
    <w:link w:val="11"/>
    <w:uiPriority w:val="99"/>
    <w:qFormat/>
    <w:rsid w:val="00880B4C"/>
    <w:pPr>
      <w:ind w:left="720"/>
      <w:contextualSpacing/>
    </w:pPr>
  </w:style>
  <w:style w:type="paragraph" w:customStyle="1" w:styleId="ExTBNblist">
    <w:name w:val="Ex TB Nb list"/>
    <w:basedOn w:val="a0"/>
    <w:uiPriority w:val="99"/>
    <w:rsid w:val="00735203"/>
    <w:pPr>
      <w:keepLines/>
      <w:numPr>
        <w:numId w:val="1"/>
      </w:numPr>
      <w:tabs>
        <w:tab w:val="clear" w:pos="567"/>
      </w:tabs>
      <w:spacing w:before="40" w:after="40" w:line="240" w:lineRule="auto"/>
      <w:ind w:left="318" w:hanging="318"/>
      <w:jc w:val="left"/>
    </w:pPr>
    <w:rPr>
      <w:sz w:val="20"/>
    </w:rPr>
  </w:style>
  <w:style w:type="paragraph" w:styleId="a6">
    <w:name w:val="Balloon Text"/>
    <w:basedOn w:val="a0"/>
    <w:link w:val="a7"/>
    <w:uiPriority w:val="99"/>
    <w:rsid w:val="00880B4C"/>
    <w:rPr>
      <w:rFonts w:ascii="Tahoma" w:hAnsi="Tahoma" w:cs="Tahoma"/>
      <w:sz w:val="16"/>
      <w:szCs w:val="16"/>
    </w:rPr>
  </w:style>
  <w:style w:type="character" w:customStyle="1" w:styleId="a7">
    <w:name w:val="Текст выноски Знак"/>
    <w:basedOn w:val="a1"/>
    <w:link w:val="a6"/>
    <w:uiPriority w:val="99"/>
    <w:locked/>
    <w:rsid w:val="00524E5B"/>
    <w:rPr>
      <w:rFonts w:ascii="Tahoma" w:hAnsi="Tahoma" w:cs="Tahoma"/>
      <w:sz w:val="16"/>
      <w:szCs w:val="16"/>
      <w:lang w:eastAsia="en-US"/>
    </w:rPr>
  </w:style>
  <w:style w:type="character" w:styleId="a8">
    <w:name w:val="annotation reference"/>
    <w:basedOn w:val="a1"/>
    <w:uiPriority w:val="99"/>
    <w:rsid w:val="00880B4C"/>
    <w:rPr>
      <w:rFonts w:cs="Times New Roman"/>
      <w:sz w:val="16"/>
    </w:rPr>
  </w:style>
  <w:style w:type="paragraph" w:styleId="a9">
    <w:name w:val="annotation text"/>
    <w:basedOn w:val="a0"/>
    <w:link w:val="aa"/>
    <w:uiPriority w:val="99"/>
    <w:rsid w:val="00880B4C"/>
  </w:style>
  <w:style w:type="character" w:customStyle="1" w:styleId="aa">
    <w:name w:val="Текст примечания Знак"/>
    <w:basedOn w:val="a1"/>
    <w:link w:val="a9"/>
    <w:uiPriority w:val="99"/>
    <w:locked/>
    <w:rsid w:val="00880B4C"/>
    <w:rPr>
      <w:rFonts w:ascii="Arial" w:hAnsi="Arial" w:cs="Times New Roman"/>
      <w:sz w:val="22"/>
      <w:lang w:eastAsia="en-US"/>
    </w:rPr>
  </w:style>
  <w:style w:type="paragraph" w:styleId="ab">
    <w:name w:val="annotation subject"/>
    <w:basedOn w:val="a9"/>
    <w:next w:val="a9"/>
    <w:link w:val="ac"/>
    <w:uiPriority w:val="99"/>
    <w:rsid w:val="00880B4C"/>
    <w:rPr>
      <w:b/>
      <w:bCs/>
    </w:rPr>
  </w:style>
  <w:style w:type="character" w:customStyle="1" w:styleId="ac">
    <w:name w:val="Тема примечания Знак"/>
    <w:basedOn w:val="aa"/>
    <w:link w:val="ab"/>
    <w:uiPriority w:val="99"/>
    <w:locked/>
    <w:rsid w:val="00524E5B"/>
    <w:rPr>
      <w:rFonts w:ascii="Arial" w:hAnsi="Arial" w:cs="Times New Roman"/>
      <w:b/>
      <w:bCs/>
      <w:sz w:val="22"/>
      <w:lang w:eastAsia="en-US"/>
    </w:rPr>
  </w:style>
  <w:style w:type="paragraph" w:styleId="ad">
    <w:name w:val="Document Map"/>
    <w:basedOn w:val="a0"/>
    <w:link w:val="ae"/>
    <w:uiPriority w:val="99"/>
    <w:semiHidden/>
    <w:rsid w:val="00880B4C"/>
    <w:pPr>
      <w:shd w:val="clear" w:color="auto" w:fill="000080"/>
    </w:pPr>
    <w:rPr>
      <w:rFonts w:ascii="Tahoma" w:hAnsi="Tahoma"/>
    </w:rPr>
  </w:style>
  <w:style w:type="character" w:customStyle="1" w:styleId="ae">
    <w:name w:val="Схема документа Знак"/>
    <w:basedOn w:val="a1"/>
    <w:link w:val="ad"/>
    <w:uiPriority w:val="99"/>
    <w:semiHidden/>
    <w:locked/>
    <w:rsid w:val="00524E5B"/>
    <w:rPr>
      <w:rFonts w:ascii="Tahoma" w:hAnsi="Tahoma" w:cs="Times New Roman"/>
      <w:sz w:val="22"/>
      <w:shd w:val="clear" w:color="auto" w:fill="000080"/>
      <w:lang w:eastAsia="en-US"/>
    </w:rPr>
  </w:style>
  <w:style w:type="paragraph" w:styleId="af">
    <w:name w:val="endnote text"/>
    <w:basedOn w:val="a0"/>
    <w:link w:val="af0"/>
    <w:uiPriority w:val="99"/>
    <w:semiHidden/>
    <w:rsid w:val="00880B4C"/>
  </w:style>
  <w:style w:type="character" w:customStyle="1" w:styleId="af0">
    <w:name w:val="Текст концевой сноски Знак"/>
    <w:basedOn w:val="a1"/>
    <w:link w:val="af"/>
    <w:uiPriority w:val="99"/>
    <w:semiHidden/>
    <w:locked/>
    <w:rsid w:val="00524E5B"/>
    <w:rPr>
      <w:rFonts w:ascii="Arial" w:hAnsi="Arial" w:cs="Times New Roman"/>
      <w:sz w:val="22"/>
      <w:lang w:eastAsia="en-US"/>
    </w:rPr>
  </w:style>
  <w:style w:type="character" w:styleId="af1">
    <w:name w:val="footnote reference"/>
    <w:aliases w:val="16 Point,Superscript 6 Point,ftref,Текст сноски Знак1,Fußnotentextf Çíàê1,DTE-Voetnoottekst Çíàê1,DTE-Voetnoottekst Char Çíàê1,Geneva 9 Çíàê1,Font: Geneva 9 Çíàê1,Boston 10 Çíàê1,f Çíàê1,ft Çíàê1,single space Çíàê1,fn Çíàê1,footn Çíà"/>
    <w:basedOn w:val="a1"/>
    <w:uiPriority w:val="99"/>
    <w:rsid w:val="00880B4C"/>
    <w:rPr>
      <w:rFonts w:ascii="Times New Roman" w:hAnsi="Times New Roman" w:cs="Times New Roman"/>
      <w:color w:val="auto"/>
      <w:spacing w:val="0"/>
      <w:w w:val="100"/>
      <w:kern w:val="0"/>
      <w:position w:val="0"/>
      <w:sz w:val="20"/>
      <w:vertAlign w:val="superscript"/>
      <w:lang w:val="el-GR"/>
    </w:rPr>
  </w:style>
  <w:style w:type="paragraph" w:styleId="af2">
    <w:name w:val="footnote text"/>
    <w:aliases w:val="Fußnotentextf,DTE-Voetnoottekst,DTE-Voetnoottekst Char,Geneva 9,Font: Geneva 9,Boston 10,f,ft,single space,fn,footn,footn Char Char Char Char,footn Char Char,footn Char Char Char,Car5"/>
    <w:basedOn w:val="a0"/>
    <w:link w:val="af3"/>
    <w:uiPriority w:val="99"/>
    <w:rsid w:val="00677576"/>
    <w:pPr>
      <w:spacing w:before="0" w:after="0"/>
    </w:pPr>
    <w:rPr>
      <w:sz w:val="18"/>
      <w:lang w:val="ru-RU"/>
    </w:rPr>
  </w:style>
  <w:style w:type="character" w:customStyle="1" w:styleId="FootnoteTextChar">
    <w:name w:val="Footnote Text Char"/>
    <w:aliases w:val="Fußnotentextf Char,DTE-Voetnoottekst Char1,DTE-Voetnoottekst Char Char,Geneva 9 Char,Font: Geneva 9 Char,Boston 10 Char,f Char,ft Char,single space Char,fn Char,footn Char,footn Char Char Char Char Char,footn Char Char Char1,Car5 Char"/>
    <w:basedOn w:val="a1"/>
    <w:uiPriority w:val="99"/>
    <w:semiHidden/>
    <w:rsid w:val="004810FC"/>
    <w:rPr>
      <w:rFonts w:ascii="Arial" w:hAnsi="Arial"/>
      <w:sz w:val="20"/>
      <w:szCs w:val="20"/>
      <w:lang w:val="en-GB" w:eastAsia="en-US"/>
    </w:rPr>
  </w:style>
  <w:style w:type="character" w:customStyle="1" w:styleId="FootnoteTextChar6">
    <w:name w:val="Footnote Text Char6"/>
    <w:aliases w:val="Fußnotentextf Char6,DTE-Voetnoottekst Char15,DTE-Voetnoottekst Char Char6,Geneva 9 Char6,Font: Geneva 9 Char6,Boston 10 Char6,f Char6,ft Char6,single space Char6,fn Char6,footn Char6,footn Char Char Char Char Char6,Car5 Cha"/>
    <w:basedOn w:val="a1"/>
    <w:uiPriority w:val="99"/>
    <w:semiHidden/>
    <w:locked/>
    <w:rsid w:val="0064115A"/>
    <w:rPr>
      <w:rFonts w:ascii="Arial" w:hAnsi="Arial" w:cs="Times New Roman"/>
      <w:sz w:val="20"/>
      <w:szCs w:val="20"/>
      <w:lang w:val="en-GB" w:eastAsia="en-US"/>
    </w:rPr>
  </w:style>
  <w:style w:type="character" w:customStyle="1" w:styleId="FootnoteTextChar5">
    <w:name w:val="Footnote Text Char5"/>
    <w:aliases w:val="Fußnotentextf Char5,DTE-Voetnoottekst Char14,DTE-Voetnoottekst Char Char5,Geneva 9 Char5,Font: Geneva 9 Char5,Boston 10 Char5,f Char5,ft Char5,single space Char5,fn Char5,footn Char5,footn Char Char Char Char Char5,Car5 Cha3"/>
    <w:basedOn w:val="a1"/>
    <w:uiPriority w:val="99"/>
    <w:semiHidden/>
    <w:locked/>
    <w:rsid w:val="00051287"/>
    <w:rPr>
      <w:rFonts w:ascii="Arial" w:hAnsi="Arial" w:cs="Times New Roman"/>
      <w:sz w:val="20"/>
      <w:szCs w:val="20"/>
      <w:lang w:val="en-GB" w:eastAsia="en-US"/>
    </w:rPr>
  </w:style>
  <w:style w:type="character" w:customStyle="1" w:styleId="FootnoteTextChar4">
    <w:name w:val="Footnote Text Char4"/>
    <w:aliases w:val="Fußnotentextf Char4,DTE-Voetnoottekst Char13,DTE-Voetnoottekst Char Char4,Geneva 9 Char4,Font: Geneva 9 Char4,Boston 10 Char4,f Char4,ft Char4,single space Char4,fn Char4,footn Char4,footn Char Char Char Char Char4,Car5 Cha2"/>
    <w:basedOn w:val="a1"/>
    <w:uiPriority w:val="99"/>
    <w:semiHidden/>
    <w:locked/>
    <w:rsid w:val="00D15C08"/>
    <w:rPr>
      <w:rFonts w:ascii="Arial" w:hAnsi="Arial" w:cs="Times New Roman"/>
      <w:sz w:val="20"/>
      <w:szCs w:val="20"/>
      <w:lang w:val="en-GB" w:eastAsia="en-US"/>
    </w:rPr>
  </w:style>
  <w:style w:type="character" w:customStyle="1" w:styleId="FootnoteTextChar3">
    <w:name w:val="Footnote Text Char3"/>
    <w:aliases w:val="Fußnotentextf Char3,DTE-Voetnoottekst Char12,DTE-Voetnoottekst Char Char3,Geneva 9 Char3,Font: Geneva 9 Char3,Boston 10 Char3,f Char3,ft Char3,single space Char3,fn Char3,footn Char3,footn Char Char Char Char Char3,Car5 Cha1"/>
    <w:basedOn w:val="a1"/>
    <w:uiPriority w:val="99"/>
    <w:semiHidden/>
    <w:rsid w:val="00D9215B"/>
    <w:rPr>
      <w:rFonts w:ascii="Arial" w:hAnsi="Arial" w:cs="Times New Roman"/>
      <w:sz w:val="20"/>
      <w:szCs w:val="20"/>
      <w:lang w:val="en-GB"/>
    </w:rPr>
  </w:style>
  <w:style w:type="character" w:customStyle="1" w:styleId="af3">
    <w:name w:val="Текст сноски Знак"/>
    <w:aliases w:val="Fußnotentextf Знак,DTE-Voetnoottekst Знак,DTE-Voetnoottekst Char Знак,Geneva 9 Знак,Font: Geneva 9 Знак,Boston 10 Знак,f Знак,ft Знак,single space Знак,fn Знак,footn Знак,footn Char Char Char Char Знак,footn Char Char Знак,Car5 Знак"/>
    <w:link w:val="af2"/>
    <w:uiPriority w:val="99"/>
    <w:locked/>
    <w:rsid w:val="00677576"/>
    <w:rPr>
      <w:rFonts w:ascii="Arial" w:hAnsi="Arial"/>
      <w:sz w:val="18"/>
      <w:lang w:eastAsia="en-US"/>
    </w:rPr>
  </w:style>
  <w:style w:type="character" w:styleId="af4">
    <w:name w:val="Hyperlink"/>
    <w:aliases w:val="Exergia Hyperlink"/>
    <w:basedOn w:val="a1"/>
    <w:uiPriority w:val="99"/>
    <w:rsid w:val="00880B4C"/>
    <w:rPr>
      <w:rFonts w:ascii="Arial" w:hAnsi="Arial" w:cs="Times New Roman"/>
      <w:color w:val="0000FF"/>
      <w:sz w:val="20"/>
      <w:u w:val="single"/>
    </w:rPr>
  </w:style>
  <w:style w:type="paragraph" w:styleId="12">
    <w:name w:val="index 1"/>
    <w:basedOn w:val="a0"/>
    <w:next w:val="a0"/>
    <w:autoRedefine/>
    <w:uiPriority w:val="99"/>
    <w:semiHidden/>
    <w:rsid w:val="00880B4C"/>
    <w:pPr>
      <w:tabs>
        <w:tab w:val="clear" w:pos="567"/>
        <w:tab w:val="right" w:pos="3783"/>
      </w:tabs>
      <w:spacing w:after="120"/>
      <w:ind w:left="238" w:hanging="238"/>
    </w:pPr>
  </w:style>
  <w:style w:type="paragraph" w:styleId="21">
    <w:name w:val="index 2"/>
    <w:basedOn w:val="a0"/>
    <w:next w:val="a0"/>
    <w:autoRedefine/>
    <w:uiPriority w:val="99"/>
    <w:semiHidden/>
    <w:rsid w:val="00880B4C"/>
    <w:pPr>
      <w:tabs>
        <w:tab w:val="clear" w:pos="567"/>
      </w:tabs>
      <w:ind w:left="480" w:hanging="240"/>
    </w:pPr>
  </w:style>
  <w:style w:type="paragraph" w:styleId="31">
    <w:name w:val="index 3"/>
    <w:basedOn w:val="a0"/>
    <w:next w:val="a0"/>
    <w:autoRedefine/>
    <w:uiPriority w:val="99"/>
    <w:semiHidden/>
    <w:rsid w:val="00880B4C"/>
    <w:pPr>
      <w:tabs>
        <w:tab w:val="clear" w:pos="567"/>
      </w:tabs>
      <w:ind w:left="720" w:hanging="240"/>
    </w:pPr>
  </w:style>
  <w:style w:type="paragraph" w:styleId="42">
    <w:name w:val="index 4"/>
    <w:basedOn w:val="a0"/>
    <w:next w:val="a0"/>
    <w:autoRedefine/>
    <w:uiPriority w:val="99"/>
    <w:semiHidden/>
    <w:rsid w:val="00880B4C"/>
    <w:pPr>
      <w:tabs>
        <w:tab w:val="clear" w:pos="567"/>
      </w:tabs>
      <w:ind w:left="960" w:hanging="240"/>
    </w:pPr>
  </w:style>
  <w:style w:type="paragraph" w:styleId="51">
    <w:name w:val="index 5"/>
    <w:basedOn w:val="a0"/>
    <w:next w:val="a0"/>
    <w:autoRedefine/>
    <w:uiPriority w:val="99"/>
    <w:semiHidden/>
    <w:rsid w:val="00880B4C"/>
    <w:pPr>
      <w:tabs>
        <w:tab w:val="clear" w:pos="567"/>
      </w:tabs>
      <w:ind w:left="1200" w:hanging="240"/>
    </w:pPr>
  </w:style>
  <w:style w:type="paragraph" w:styleId="61">
    <w:name w:val="index 6"/>
    <w:basedOn w:val="a0"/>
    <w:next w:val="a0"/>
    <w:autoRedefine/>
    <w:uiPriority w:val="99"/>
    <w:semiHidden/>
    <w:rsid w:val="00880B4C"/>
    <w:pPr>
      <w:tabs>
        <w:tab w:val="clear" w:pos="567"/>
      </w:tabs>
      <w:ind w:left="1440" w:hanging="240"/>
    </w:pPr>
  </w:style>
  <w:style w:type="paragraph" w:styleId="71">
    <w:name w:val="index 7"/>
    <w:basedOn w:val="a0"/>
    <w:next w:val="a0"/>
    <w:autoRedefine/>
    <w:uiPriority w:val="99"/>
    <w:semiHidden/>
    <w:rsid w:val="00880B4C"/>
    <w:pPr>
      <w:tabs>
        <w:tab w:val="clear" w:pos="567"/>
      </w:tabs>
      <w:ind w:left="1680" w:hanging="240"/>
    </w:pPr>
  </w:style>
  <w:style w:type="paragraph" w:styleId="81">
    <w:name w:val="index 8"/>
    <w:basedOn w:val="a0"/>
    <w:next w:val="a0"/>
    <w:autoRedefine/>
    <w:uiPriority w:val="99"/>
    <w:semiHidden/>
    <w:rsid w:val="00880B4C"/>
    <w:pPr>
      <w:tabs>
        <w:tab w:val="clear" w:pos="567"/>
      </w:tabs>
      <w:ind w:left="1920" w:hanging="240"/>
    </w:pPr>
  </w:style>
  <w:style w:type="paragraph" w:styleId="91">
    <w:name w:val="index 9"/>
    <w:basedOn w:val="a0"/>
    <w:next w:val="a0"/>
    <w:autoRedefine/>
    <w:uiPriority w:val="99"/>
    <w:semiHidden/>
    <w:rsid w:val="00880B4C"/>
    <w:pPr>
      <w:tabs>
        <w:tab w:val="clear" w:pos="567"/>
      </w:tabs>
      <w:ind w:left="2160" w:hanging="240"/>
    </w:pPr>
  </w:style>
  <w:style w:type="paragraph" w:styleId="af5">
    <w:name w:val="index heading"/>
    <w:basedOn w:val="a0"/>
    <w:next w:val="12"/>
    <w:uiPriority w:val="99"/>
    <w:semiHidden/>
    <w:rsid w:val="00880B4C"/>
    <w:rPr>
      <w:b/>
    </w:rPr>
  </w:style>
  <w:style w:type="paragraph" w:styleId="af6">
    <w:name w:val="macro"/>
    <w:link w:val="af7"/>
    <w:uiPriority w:val="99"/>
    <w:semiHidden/>
    <w:rsid w:val="00880B4C"/>
    <w:pPr>
      <w:tabs>
        <w:tab w:val="left" w:pos="480"/>
        <w:tab w:val="left" w:pos="960"/>
        <w:tab w:val="left" w:pos="1440"/>
        <w:tab w:val="left" w:pos="1920"/>
        <w:tab w:val="left" w:pos="2400"/>
        <w:tab w:val="left" w:pos="2880"/>
        <w:tab w:val="left" w:pos="3360"/>
        <w:tab w:val="left" w:pos="3840"/>
        <w:tab w:val="left" w:pos="4320"/>
      </w:tabs>
      <w:spacing w:before="120" w:after="120"/>
      <w:ind w:left="1701"/>
      <w:jc w:val="both"/>
    </w:pPr>
    <w:rPr>
      <w:rFonts w:ascii="Courier New" w:hAnsi="Courier New"/>
      <w:sz w:val="20"/>
      <w:szCs w:val="20"/>
      <w:lang w:val="el-GR"/>
    </w:rPr>
  </w:style>
  <w:style w:type="character" w:customStyle="1" w:styleId="af7">
    <w:name w:val="Текст макроса Знак"/>
    <w:basedOn w:val="a1"/>
    <w:link w:val="af6"/>
    <w:uiPriority w:val="99"/>
    <w:semiHidden/>
    <w:locked/>
    <w:rsid w:val="00524E5B"/>
    <w:rPr>
      <w:rFonts w:ascii="Courier New" w:hAnsi="Courier New" w:cs="Times New Roman"/>
      <w:lang w:val="el-GR" w:eastAsia="en-US" w:bidi="ar-SA"/>
    </w:rPr>
  </w:style>
  <w:style w:type="paragraph" w:styleId="af8">
    <w:name w:val="table of authorities"/>
    <w:basedOn w:val="a0"/>
    <w:next w:val="a0"/>
    <w:uiPriority w:val="99"/>
    <w:semiHidden/>
    <w:rsid w:val="00880B4C"/>
    <w:pPr>
      <w:tabs>
        <w:tab w:val="clear" w:pos="567"/>
      </w:tabs>
      <w:ind w:left="240" w:hanging="240"/>
    </w:pPr>
  </w:style>
  <w:style w:type="paragraph" w:styleId="af9">
    <w:name w:val="table of figures"/>
    <w:basedOn w:val="a0"/>
    <w:next w:val="a0"/>
    <w:uiPriority w:val="99"/>
    <w:rsid w:val="006447A8"/>
    <w:pPr>
      <w:tabs>
        <w:tab w:val="clear" w:pos="567"/>
      </w:tabs>
      <w:spacing w:before="60" w:after="60"/>
      <w:ind w:left="482" w:hanging="482"/>
    </w:pPr>
    <w:rPr>
      <w:rFonts w:ascii="Times New Roman" w:hAnsi="Times New Roman"/>
    </w:rPr>
  </w:style>
  <w:style w:type="paragraph" w:styleId="13">
    <w:name w:val="toc 1"/>
    <w:aliases w:val="Ex TOC 1"/>
    <w:basedOn w:val="a0"/>
    <w:next w:val="a0"/>
    <w:uiPriority w:val="39"/>
    <w:qFormat/>
    <w:rsid w:val="009D0434"/>
    <w:pPr>
      <w:tabs>
        <w:tab w:val="right" w:leader="dot" w:pos="8302"/>
      </w:tabs>
      <w:spacing w:before="180" w:after="60"/>
      <w:ind w:left="567" w:hanging="567"/>
    </w:pPr>
    <w:rPr>
      <w:b/>
      <w:smallCaps/>
      <w:noProof/>
      <w:color w:val="31849B"/>
      <w:sz w:val="28"/>
      <w:szCs w:val="24"/>
    </w:rPr>
  </w:style>
  <w:style w:type="paragraph" w:styleId="22">
    <w:name w:val="toc 2"/>
    <w:aliases w:val="Ex TOC 2"/>
    <w:basedOn w:val="a0"/>
    <w:next w:val="a0"/>
    <w:uiPriority w:val="39"/>
    <w:qFormat/>
    <w:rsid w:val="009D0434"/>
    <w:pPr>
      <w:tabs>
        <w:tab w:val="clear" w:pos="567"/>
        <w:tab w:val="left" w:pos="1134"/>
        <w:tab w:val="right" w:leader="dot" w:pos="8222"/>
      </w:tabs>
      <w:spacing w:before="60" w:after="60"/>
      <w:ind w:left="567" w:hanging="567"/>
    </w:pPr>
    <w:rPr>
      <w:noProof/>
      <w:color w:val="31849B"/>
    </w:rPr>
  </w:style>
  <w:style w:type="paragraph" w:styleId="32">
    <w:name w:val="toc 3"/>
    <w:aliases w:val="Ex TOC 3"/>
    <w:basedOn w:val="a0"/>
    <w:next w:val="a0"/>
    <w:uiPriority w:val="39"/>
    <w:qFormat/>
    <w:rsid w:val="00880B4C"/>
    <w:pPr>
      <w:tabs>
        <w:tab w:val="clear" w:pos="567"/>
        <w:tab w:val="left" w:pos="1701"/>
        <w:tab w:val="right" w:leader="dot" w:pos="8222"/>
      </w:tabs>
      <w:spacing w:before="60" w:after="60"/>
      <w:ind w:left="851" w:hanging="567"/>
    </w:pPr>
    <w:rPr>
      <w:noProof/>
      <w:szCs w:val="22"/>
    </w:rPr>
  </w:style>
  <w:style w:type="paragraph" w:styleId="43">
    <w:name w:val="toc 4"/>
    <w:basedOn w:val="a0"/>
    <w:next w:val="a0"/>
    <w:uiPriority w:val="99"/>
    <w:rsid w:val="00880B4C"/>
    <w:pPr>
      <w:tabs>
        <w:tab w:val="clear" w:pos="567"/>
      </w:tabs>
      <w:ind w:left="737"/>
    </w:pPr>
    <w:rPr>
      <w:i/>
      <w:noProof/>
    </w:rPr>
  </w:style>
  <w:style w:type="paragraph" w:styleId="52">
    <w:name w:val="toc 5"/>
    <w:basedOn w:val="a0"/>
    <w:next w:val="a0"/>
    <w:uiPriority w:val="99"/>
    <w:rsid w:val="00880B4C"/>
    <w:pPr>
      <w:tabs>
        <w:tab w:val="clear" w:pos="567"/>
        <w:tab w:val="right" w:leader="dot" w:pos="8296"/>
      </w:tabs>
      <w:ind w:left="964"/>
    </w:pPr>
    <w:rPr>
      <w:i/>
    </w:rPr>
  </w:style>
  <w:style w:type="paragraph" w:styleId="62">
    <w:name w:val="toc 6"/>
    <w:basedOn w:val="a0"/>
    <w:next w:val="a0"/>
    <w:uiPriority w:val="99"/>
    <w:rsid w:val="00880B4C"/>
    <w:pPr>
      <w:tabs>
        <w:tab w:val="clear" w:pos="567"/>
      </w:tabs>
      <w:ind w:left="1200"/>
    </w:pPr>
    <w:rPr>
      <w:color w:val="FFFFFF"/>
    </w:rPr>
  </w:style>
  <w:style w:type="paragraph" w:styleId="72">
    <w:name w:val="toc 7"/>
    <w:basedOn w:val="a0"/>
    <w:next w:val="a0"/>
    <w:uiPriority w:val="99"/>
    <w:rsid w:val="00880B4C"/>
    <w:pPr>
      <w:tabs>
        <w:tab w:val="clear" w:pos="567"/>
      </w:tabs>
      <w:ind w:left="1440"/>
    </w:pPr>
    <w:rPr>
      <w:color w:val="FFFFFF"/>
    </w:rPr>
  </w:style>
  <w:style w:type="paragraph" w:styleId="82">
    <w:name w:val="toc 8"/>
    <w:basedOn w:val="a0"/>
    <w:next w:val="a0"/>
    <w:uiPriority w:val="99"/>
    <w:rsid w:val="00880B4C"/>
    <w:pPr>
      <w:tabs>
        <w:tab w:val="clear" w:pos="567"/>
      </w:tabs>
      <w:ind w:left="1680"/>
    </w:pPr>
    <w:rPr>
      <w:color w:val="FFFFFF"/>
    </w:rPr>
  </w:style>
  <w:style w:type="paragraph" w:styleId="92">
    <w:name w:val="toc 9"/>
    <w:basedOn w:val="a0"/>
    <w:next w:val="a0"/>
    <w:uiPriority w:val="99"/>
    <w:rsid w:val="00880B4C"/>
    <w:pPr>
      <w:tabs>
        <w:tab w:val="clear" w:pos="567"/>
      </w:tabs>
      <w:ind w:left="1920"/>
    </w:pPr>
    <w:rPr>
      <w:color w:val="FFFFFF"/>
    </w:rPr>
  </w:style>
  <w:style w:type="paragraph" w:customStyle="1" w:styleId="Exnblist">
    <w:name w:val="Ex nb list"/>
    <w:basedOn w:val="a5"/>
    <w:link w:val="ExnblistChar"/>
    <w:uiPriority w:val="99"/>
    <w:rsid w:val="00171172"/>
    <w:pPr>
      <w:keepNext/>
      <w:numPr>
        <w:numId w:val="6"/>
      </w:numPr>
      <w:tabs>
        <w:tab w:val="clear" w:pos="567"/>
      </w:tabs>
      <w:ind w:left="426" w:hanging="426"/>
    </w:pPr>
    <w:rPr>
      <w:noProof/>
    </w:rPr>
  </w:style>
  <w:style w:type="character" w:customStyle="1" w:styleId="ExnblistChar">
    <w:name w:val="Ex nb list Char"/>
    <w:basedOn w:val="11"/>
    <w:link w:val="Exnblist"/>
    <w:uiPriority w:val="99"/>
    <w:locked/>
    <w:rsid w:val="00171172"/>
    <w:rPr>
      <w:rFonts w:ascii="Arial" w:hAnsi="Arial" w:cs="Times New Roman"/>
      <w:noProof/>
      <w:sz w:val="22"/>
      <w:szCs w:val="20"/>
      <w:lang w:val="en-GB" w:eastAsia="en-US"/>
    </w:rPr>
  </w:style>
  <w:style w:type="paragraph" w:customStyle="1" w:styleId="TitleExr">
    <w:name w:val="Title Exr"/>
    <w:basedOn w:val="1"/>
    <w:uiPriority w:val="99"/>
    <w:rsid w:val="001D6D9A"/>
    <w:pPr>
      <w:numPr>
        <w:numId w:val="0"/>
      </w:numPr>
    </w:pPr>
    <w:rPr>
      <w:bCs/>
      <w:caps w:val="0"/>
      <w:sz w:val="40"/>
    </w:rPr>
  </w:style>
  <w:style w:type="table" w:styleId="afa">
    <w:name w:val="Table Grid"/>
    <w:basedOn w:val="a2"/>
    <w:uiPriority w:val="99"/>
    <w:rsid w:val="00880B4C"/>
    <w:pPr>
      <w:spacing w:before="60"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TbFigTitle">
    <w:name w:val="Ex Tb Fig Title"/>
    <w:basedOn w:val="a0"/>
    <w:link w:val="ExTbFigTitleChar"/>
    <w:uiPriority w:val="99"/>
    <w:rsid w:val="00735203"/>
    <w:pPr>
      <w:keepNext/>
      <w:keepLines/>
      <w:spacing w:before="300" w:after="120"/>
      <w:jc w:val="center"/>
    </w:pPr>
    <w:rPr>
      <w:b/>
    </w:rPr>
  </w:style>
  <w:style w:type="character" w:customStyle="1" w:styleId="ExTbFigTitleChar">
    <w:name w:val="Ex Tb Fig Title Char"/>
    <w:basedOn w:val="a1"/>
    <w:link w:val="ExTbFigTitle"/>
    <w:uiPriority w:val="99"/>
    <w:locked/>
    <w:rsid w:val="00735203"/>
    <w:rPr>
      <w:rFonts w:ascii="Arial" w:hAnsi="Arial" w:cs="Times New Roman"/>
      <w:b/>
      <w:sz w:val="22"/>
      <w:lang w:eastAsia="en-US"/>
    </w:rPr>
  </w:style>
  <w:style w:type="paragraph" w:customStyle="1" w:styleId="ExTBbullets">
    <w:name w:val="Ex TB bullets"/>
    <w:basedOn w:val="a0"/>
    <w:link w:val="ExTBbulletsChar"/>
    <w:uiPriority w:val="99"/>
    <w:rsid w:val="000B5C93"/>
    <w:pPr>
      <w:numPr>
        <w:numId w:val="5"/>
      </w:numPr>
      <w:tabs>
        <w:tab w:val="clear" w:pos="567"/>
      </w:tabs>
      <w:spacing w:before="20" w:after="20"/>
      <w:ind w:left="176" w:hanging="176"/>
      <w:jc w:val="left"/>
    </w:pPr>
    <w:rPr>
      <w:sz w:val="20"/>
      <w:szCs w:val="18"/>
      <w:lang w:val="en-US"/>
    </w:rPr>
  </w:style>
  <w:style w:type="character" w:customStyle="1" w:styleId="ExTBbulletsChar">
    <w:name w:val="Ex TB bullets Char"/>
    <w:basedOn w:val="a1"/>
    <w:link w:val="ExTBbullets"/>
    <w:uiPriority w:val="99"/>
    <w:locked/>
    <w:rsid w:val="000B5C93"/>
    <w:rPr>
      <w:rFonts w:ascii="Arial" w:hAnsi="Arial"/>
      <w:sz w:val="20"/>
      <w:szCs w:val="18"/>
      <w:lang w:val="en-US"/>
    </w:rPr>
  </w:style>
  <w:style w:type="paragraph" w:customStyle="1" w:styleId="TOCExHeading">
    <w:name w:val="TOC Ex Heading"/>
    <w:basedOn w:val="a4"/>
    <w:uiPriority w:val="99"/>
    <w:rsid w:val="009D0434"/>
    <w:pPr>
      <w:pageBreakBefore w:val="0"/>
      <w:spacing w:before="240" w:after="360"/>
    </w:pPr>
    <w:rPr>
      <w:sz w:val="40"/>
    </w:rPr>
  </w:style>
  <w:style w:type="character" w:styleId="afb">
    <w:name w:val="endnote reference"/>
    <w:basedOn w:val="a1"/>
    <w:uiPriority w:val="99"/>
    <w:rsid w:val="00880B4C"/>
    <w:rPr>
      <w:rFonts w:cs="Times New Roman"/>
      <w:vertAlign w:val="superscript"/>
    </w:rPr>
  </w:style>
  <w:style w:type="paragraph" w:styleId="afc">
    <w:name w:val="Revision"/>
    <w:hidden/>
    <w:uiPriority w:val="99"/>
    <w:semiHidden/>
    <w:rsid w:val="009430E6"/>
    <w:rPr>
      <w:rFonts w:ascii="Arial" w:hAnsi="Arial"/>
      <w:szCs w:val="20"/>
      <w:lang w:val="en-GB"/>
    </w:rPr>
  </w:style>
  <w:style w:type="character" w:styleId="afd">
    <w:name w:val="FollowedHyperlink"/>
    <w:basedOn w:val="a1"/>
    <w:uiPriority w:val="99"/>
    <w:rsid w:val="007E66DF"/>
    <w:rPr>
      <w:rFonts w:cs="Times New Roman"/>
      <w:color w:val="800080"/>
      <w:u w:val="single"/>
    </w:rPr>
  </w:style>
  <w:style w:type="character" w:styleId="afe">
    <w:name w:val="page number"/>
    <w:basedOn w:val="a1"/>
    <w:uiPriority w:val="99"/>
    <w:rsid w:val="005A7570"/>
    <w:rPr>
      <w:rFonts w:cs="Times New Roman"/>
    </w:rPr>
  </w:style>
  <w:style w:type="character" w:customStyle="1" w:styleId="CharChar">
    <w:name w:val="Char Char"/>
    <w:uiPriority w:val="99"/>
    <w:semiHidden/>
    <w:locked/>
    <w:rsid w:val="00DD3EF8"/>
    <w:rPr>
      <w:lang w:val="en-GB" w:eastAsia="en-US"/>
    </w:rPr>
  </w:style>
  <w:style w:type="paragraph" w:customStyle="1" w:styleId="Exbullets">
    <w:name w:val="Ex bullets"/>
    <w:basedOn w:val="a0"/>
    <w:link w:val="ExbulletsChar"/>
    <w:uiPriority w:val="99"/>
    <w:rsid w:val="00E72944"/>
    <w:pPr>
      <w:numPr>
        <w:numId w:val="2"/>
      </w:numPr>
      <w:tabs>
        <w:tab w:val="clear" w:pos="567"/>
      </w:tabs>
      <w:spacing w:line="280" w:lineRule="exact"/>
      <w:ind w:right="284"/>
      <w:contextualSpacing/>
    </w:pPr>
    <w:rPr>
      <w:szCs w:val="18"/>
    </w:rPr>
  </w:style>
  <w:style w:type="character" w:customStyle="1" w:styleId="ExbulletsChar">
    <w:name w:val="Ex bullets Char"/>
    <w:basedOn w:val="a1"/>
    <w:link w:val="Exbullets"/>
    <w:uiPriority w:val="99"/>
    <w:locked/>
    <w:rsid w:val="00E72944"/>
    <w:rPr>
      <w:rFonts w:ascii="Arial" w:hAnsi="Arial"/>
      <w:szCs w:val="18"/>
      <w:lang w:val="en-GB"/>
    </w:rPr>
  </w:style>
  <w:style w:type="paragraph" w:customStyle="1" w:styleId="Exfooter">
    <w:name w:val="Ex footer"/>
    <w:basedOn w:val="a0"/>
    <w:link w:val="ExfooterChar"/>
    <w:uiPriority w:val="99"/>
    <w:rsid w:val="00E10163"/>
    <w:pPr>
      <w:spacing w:before="480" w:after="0"/>
      <w:ind w:right="-51"/>
    </w:pPr>
    <w:rPr>
      <w:spacing w:val="6"/>
      <w:sz w:val="16"/>
      <w:szCs w:val="18"/>
      <w:lang w:val="fr-FR"/>
    </w:rPr>
  </w:style>
  <w:style w:type="character" w:customStyle="1" w:styleId="ExfooterChar">
    <w:name w:val="Ex footer Char"/>
    <w:basedOn w:val="a1"/>
    <w:link w:val="Exfooter"/>
    <w:uiPriority w:val="99"/>
    <w:locked/>
    <w:rsid w:val="00E10163"/>
    <w:rPr>
      <w:rFonts w:ascii="Arial" w:hAnsi="Arial" w:cs="Times New Roman"/>
      <w:spacing w:val="6"/>
      <w:sz w:val="18"/>
      <w:szCs w:val="18"/>
      <w:lang w:val="fr-FR" w:eastAsia="en-US"/>
    </w:rPr>
  </w:style>
  <w:style w:type="paragraph" w:customStyle="1" w:styleId="Exheader01">
    <w:name w:val="Ex header 01"/>
    <w:basedOn w:val="a0"/>
    <w:link w:val="Exheader01Char"/>
    <w:uiPriority w:val="99"/>
    <w:rsid w:val="00880B4C"/>
    <w:pPr>
      <w:keepLines/>
      <w:tabs>
        <w:tab w:val="clear" w:pos="567"/>
        <w:tab w:val="right" w:pos="5812"/>
      </w:tabs>
      <w:spacing w:before="0" w:after="0" w:line="220" w:lineRule="exact"/>
      <w:jc w:val="center"/>
    </w:pPr>
    <w:rPr>
      <w:color w:val="000000"/>
      <w:spacing w:val="6"/>
      <w:sz w:val="16"/>
      <w:lang w:val="ru-RU" w:eastAsia="el-GR"/>
    </w:rPr>
  </w:style>
  <w:style w:type="character" w:customStyle="1" w:styleId="Exheader01Char">
    <w:name w:val="Ex header 01 Char"/>
    <w:link w:val="Exheader01"/>
    <w:uiPriority w:val="99"/>
    <w:locked/>
    <w:rsid w:val="00880B4C"/>
    <w:rPr>
      <w:rFonts w:ascii="Arial" w:hAnsi="Arial"/>
      <w:color w:val="000000"/>
      <w:spacing w:val="6"/>
      <w:sz w:val="16"/>
      <w:lang w:eastAsia="el-GR"/>
    </w:rPr>
  </w:style>
  <w:style w:type="character" w:customStyle="1" w:styleId="11">
    <w:name w:val="Абзац списка Знак1"/>
    <w:basedOn w:val="a1"/>
    <w:link w:val="a5"/>
    <w:uiPriority w:val="99"/>
    <w:locked/>
    <w:rsid w:val="00880B4C"/>
    <w:rPr>
      <w:rFonts w:ascii="Arial" w:hAnsi="Arial" w:cs="Times New Roman"/>
      <w:sz w:val="22"/>
      <w:lang w:eastAsia="en-US"/>
    </w:rPr>
  </w:style>
  <w:style w:type="paragraph" w:customStyle="1" w:styleId="ExTBtext">
    <w:name w:val="Ex TB text"/>
    <w:basedOn w:val="a0"/>
    <w:link w:val="ExTBtextChar"/>
    <w:uiPriority w:val="99"/>
    <w:rsid w:val="000C5EFB"/>
    <w:pPr>
      <w:spacing w:before="20" w:after="80"/>
      <w:jc w:val="left"/>
    </w:pPr>
    <w:rPr>
      <w:sz w:val="20"/>
      <w:szCs w:val="18"/>
    </w:rPr>
  </w:style>
  <w:style w:type="character" w:customStyle="1" w:styleId="ExTBtextChar">
    <w:name w:val="Ex TB text Char"/>
    <w:basedOn w:val="a1"/>
    <w:link w:val="ExTBtext"/>
    <w:uiPriority w:val="99"/>
    <w:locked/>
    <w:rsid w:val="000C5EFB"/>
    <w:rPr>
      <w:rFonts w:ascii="Arial" w:hAnsi="Arial" w:cs="Times New Roman"/>
      <w:sz w:val="18"/>
      <w:szCs w:val="18"/>
      <w:lang w:eastAsia="en-US"/>
    </w:rPr>
  </w:style>
  <w:style w:type="paragraph" w:customStyle="1" w:styleId="ExTBheadline">
    <w:name w:val="Ex TB headline"/>
    <w:basedOn w:val="ExTBtext"/>
    <w:uiPriority w:val="99"/>
    <w:rsid w:val="00E72944"/>
    <w:pPr>
      <w:keepNext/>
      <w:keepLines/>
    </w:pPr>
    <w:rPr>
      <w:b/>
    </w:rPr>
  </w:style>
  <w:style w:type="character" w:styleId="aff">
    <w:name w:val="line number"/>
    <w:basedOn w:val="a1"/>
    <w:uiPriority w:val="99"/>
    <w:rsid w:val="00880B4C"/>
    <w:rPr>
      <w:rFonts w:cs="Times New Roman"/>
    </w:rPr>
  </w:style>
  <w:style w:type="paragraph" w:styleId="aff0">
    <w:name w:val="toa heading"/>
    <w:basedOn w:val="a0"/>
    <w:next w:val="a0"/>
    <w:uiPriority w:val="99"/>
    <w:locked/>
    <w:rsid w:val="00880B4C"/>
    <w:pPr>
      <w:jc w:val="center"/>
    </w:pPr>
    <w:rPr>
      <w:b/>
      <w:caps/>
      <w:sz w:val="28"/>
    </w:rPr>
  </w:style>
  <w:style w:type="table" w:customStyle="1" w:styleId="TableGrid1">
    <w:name w:val="Table Grid1"/>
    <w:uiPriority w:val="99"/>
    <w:rsid w:val="0074018F"/>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86205"/>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header"/>
    <w:basedOn w:val="a0"/>
    <w:link w:val="aff2"/>
    <w:uiPriority w:val="99"/>
    <w:rsid w:val="007E4CB5"/>
    <w:pPr>
      <w:tabs>
        <w:tab w:val="clear" w:pos="567"/>
        <w:tab w:val="center" w:pos="4153"/>
        <w:tab w:val="right" w:pos="8306"/>
      </w:tabs>
      <w:spacing w:before="0" w:after="0" w:line="240" w:lineRule="auto"/>
    </w:pPr>
  </w:style>
  <w:style w:type="character" w:customStyle="1" w:styleId="aff2">
    <w:name w:val="Верхний колонтитул Знак"/>
    <w:basedOn w:val="a1"/>
    <w:link w:val="aff1"/>
    <w:uiPriority w:val="99"/>
    <w:locked/>
    <w:rsid w:val="007E4CB5"/>
    <w:rPr>
      <w:rFonts w:ascii="Arial" w:hAnsi="Arial" w:cs="Times New Roman"/>
      <w:sz w:val="22"/>
      <w:lang w:eastAsia="en-US"/>
    </w:rPr>
  </w:style>
  <w:style w:type="paragraph" w:styleId="aff3">
    <w:name w:val="footer"/>
    <w:basedOn w:val="a0"/>
    <w:link w:val="aff4"/>
    <w:uiPriority w:val="99"/>
    <w:locked/>
    <w:rsid w:val="007E4CB5"/>
    <w:pPr>
      <w:tabs>
        <w:tab w:val="clear" w:pos="567"/>
        <w:tab w:val="center" w:pos="4153"/>
        <w:tab w:val="right" w:pos="8306"/>
      </w:tabs>
      <w:spacing w:before="0" w:after="0" w:line="240" w:lineRule="auto"/>
    </w:pPr>
  </w:style>
  <w:style w:type="character" w:customStyle="1" w:styleId="aff4">
    <w:name w:val="Нижний колонтитул Знак"/>
    <w:basedOn w:val="a1"/>
    <w:link w:val="aff3"/>
    <w:uiPriority w:val="99"/>
    <w:locked/>
    <w:rsid w:val="007E4CB5"/>
    <w:rPr>
      <w:rFonts w:ascii="Arial" w:hAnsi="Arial" w:cs="Times New Roman"/>
      <w:sz w:val="22"/>
      <w:lang w:eastAsia="en-US"/>
    </w:rPr>
  </w:style>
  <w:style w:type="paragraph" w:customStyle="1" w:styleId="Exrbullets">
    <w:name w:val="Exr bullets"/>
    <w:basedOn w:val="a0"/>
    <w:link w:val="ExrbulletsChar"/>
    <w:uiPriority w:val="99"/>
    <w:rsid w:val="00704E23"/>
    <w:pPr>
      <w:tabs>
        <w:tab w:val="clear" w:pos="567"/>
      </w:tabs>
      <w:spacing w:line="280" w:lineRule="exact"/>
      <w:ind w:left="641" w:right="284" w:hanging="357"/>
      <w:contextualSpacing/>
    </w:pPr>
    <w:rPr>
      <w:szCs w:val="18"/>
    </w:rPr>
  </w:style>
  <w:style w:type="character" w:customStyle="1" w:styleId="ExrbulletsChar">
    <w:name w:val="Exr bullets Char"/>
    <w:basedOn w:val="a1"/>
    <w:link w:val="Exrbullets"/>
    <w:uiPriority w:val="99"/>
    <w:locked/>
    <w:rsid w:val="00704E23"/>
    <w:rPr>
      <w:rFonts w:ascii="Arial" w:hAnsi="Arial" w:cs="Times New Roman"/>
      <w:sz w:val="18"/>
      <w:szCs w:val="18"/>
      <w:lang w:eastAsia="en-US"/>
    </w:rPr>
  </w:style>
  <w:style w:type="paragraph" w:customStyle="1" w:styleId="Exrnumberedlist">
    <w:name w:val="Exr numbered list"/>
    <w:basedOn w:val="a0"/>
    <w:link w:val="ExrnumberedlistChar"/>
    <w:uiPriority w:val="99"/>
    <w:rsid w:val="001F2A22"/>
    <w:pPr>
      <w:ind w:left="720" w:hanging="360"/>
      <w:contextualSpacing/>
    </w:pPr>
  </w:style>
  <w:style w:type="character" w:customStyle="1" w:styleId="ExrnumberedlistChar">
    <w:name w:val="Exr numbered list Char"/>
    <w:basedOn w:val="a1"/>
    <w:link w:val="Exrnumberedlist"/>
    <w:uiPriority w:val="99"/>
    <w:locked/>
    <w:rsid w:val="001F2A22"/>
    <w:rPr>
      <w:rFonts w:ascii="Arial" w:hAnsi="Arial" w:cs="Times New Roman"/>
      <w:sz w:val="22"/>
      <w:lang w:eastAsia="en-US"/>
    </w:rPr>
  </w:style>
  <w:style w:type="paragraph" w:customStyle="1" w:styleId="Tablelines">
    <w:name w:val="Table lines"/>
    <w:basedOn w:val="a0"/>
    <w:uiPriority w:val="99"/>
    <w:rsid w:val="00B47AE5"/>
    <w:pPr>
      <w:spacing w:before="60" w:after="60" w:line="240" w:lineRule="auto"/>
      <w:jc w:val="left"/>
    </w:pPr>
  </w:style>
  <w:style w:type="paragraph" w:customStyle="1" w:styleId="Tablefirstline">
    <w:name w:val="Table first line"/>
    <w:basedOn w:val="a0"/>
    <w:uiPriority w:val="99"/>
    <w:rsid w:val="00B47AE5"/>
    <w:pPr>
      <w:spacing w:after="120" w:line="240" w:lineRule="auto"/>
      <w:jc w:val="left"/>
    </w:pPr>
    <w:rPr>
      <w:b/>
    </w:rPr>
  </w:style>
  <w:style w:type="paragraph" w:customStyle="1" w:styleId="Default">
    <w:name w:val="Default"/>
    <w:uiPriority w:val="99"/>
    <w:rsid w:val="00AD4AA4"/>
    <w:pPr>
      <w:autoSpaceDE w:val="0"/>
      <w:autoSpaceDN w:val="0"/>
      <w:adjustRightInd w:val="0"/>
    </w:pPr>
    <w:rPr>
      <w:rFonts w:ascii="Arial" w:eastAsia="MS Mincho" w:hAnsi="Arial" w:cs="Arial"/>
      <w:color w:val="000000"/>
      <w:sz w:val="24"/>
      <w:szCs w:val="24"/>
      <w:lang w:val="en-GB" w:eastAsia="ja-JP"/>
    </w:rPr>
  </w:style>
  <w:style w:type="paragraph" w:styleId="z-">
    <w:name w:val="HTML Top of Form"/>
    <w:basedOn w:val="a0"/>
    <w:next w:val="a0"/>
    <w:link w:val="z-0"/>
    <w:hidden/>
    <w:uiPriority w:val="99"/>
    <w:rsid w:val="00BA56B0"/>
    <w:pPr>
      <w:pBdr>
        <w:bottom w:val="single" w:sz="6" w:space="1" w:color="auto"/>
      </w:pBdr>
      <w:tabs>
        <w:tab w:val="clear" w:pos="567"/>
      </w:tabs>
      <w:spacing w:before="0" w:after="0" w:line="240" w:lineRule="auto"/>
      <w:jc w:val="center"/>
    </w:pPr>
    <w:rPr>
      <w:rFonts w:cs="Arial"/>
      <w:vanish/>
      <w:sz w:val="16"/>
      <w:szCs w:val="16"/>
      <w:lang w:val="en-US"/>
    </w:rPr>
  </w:style>
  <w:style w:type="character" w:customStyle="1" w:styleId="z-0">
    <w:name w:val="z-Начало формы Знак"/>
    <w:basedOn w:val="a1"/>
    <w:link w:val="z-"/>
    <w:uiPriority w:val="99"/>
    <w:locked/>
    <w:rsid w:val="00BA56B0"/>
    <w:rPr>
      <w:rFonts w:ascii="Arial" w:hAnsi="Arial" w:cs="Arial"/>
      <w:vanish/>
      <w:sz w:val="16"/>
      <w:szCs w:val="16"/>
      <w:lang w:val="en-US" w:eastAsia="en-US"/>
    </w:rPr>
  </w:style>
  <w:style w:type="character" w:customStyle="1" w:styleId="docbody">
    <w:name w:val="doc_body"/>
    <w:basedOn w:val="a1"/>
    <w:uiPriority w:val="99"/>
    <w:rsid w:val="00BA56B0"/>
    <w:rPr>
      <w:rFonts w:cs="Times New Roman"/>
    </w:rPr>
  </w:style>
  <w:style w:type="paragraph" w:styleId="z-1">
    <w:name w:val="HTML Bottom of Form"/>
    <w:basedOn w:val="a0"/>
    <w:next w:val="a0"/>
    <w:link w:val="z-2"/>
    <w:hidden/>
    <w:uiPriority w:val="99"/>
    <w:rsid w:val="00011A26"/>
    <w:pPr>
      <w:pBdr>
        <w:top w:val="single" w:sz="6" w:space="1" w:color="auto"/>
      </w:pBdr>
      <w:tabs>
        <w:tab w:val="clear" w:pos="567"/>
      </w:tabs>
      <w:spacing w:before="0" w:after="0" w:line="240" w:lineRule="auto"/>
      <w:jc w:val="center"/>
    </w:pPr>
    <w:rPr>
      <w:rFonts w:cs="Arial"/>
      <w:vanish/>
      <w:sz w:val="16"/>
      <w:szCs w:val="16"/>
      <w:lang w:val="en-US"/>
    </w:rPr>
  </w:style>
  <w:style w:type="character" w:customStyle="1" w:styleId="z-2">
    <w:name w:val="z-Конец формы Знак"/>
    <w:basedOn w:val="a1"/>
    <w:link w:val="z-1"/>
    <w:uiPriority w:val="99"/>
    <w:locked/>
    <w:rsid w:val="00011A26"/>
    <w:rPr>
      <w:rFonts w:ascii="Arial" w:hAnsi="Arial" w:cs="Arial"/>
      <w:vanish/>
      <w:sz w:val="16"/>
      <w:szCs w:val="16"/>
      <w:lang w:val="en-US" w:eastAsia="en-US"/>
    </w:rPr>
  </w:style>
  <w:style w:type="paragraph" w:styleId="aff5">
    <w:name w:val="Normal (Web)"/>
    <w:basedOn w:val="a0"/>
    <w:uiPriority w:val="99"/>
    <w:rsid w:val="00011A26"/>
    <w:pPr>
      <w:tabs>
        <w:tab w:val="clear" w:pos="567"/>
      </w:tabs>
      <w:spacing w:before="0" w:after="0" w:line="240" w:lineRule="auto"/>
      <w:ind w:firstLine="567"/>
    </w:pPr>
    <w:rPr>
      <w:rFonts w:ascii="Times New Roman" w:hAnsi="Times New Roman"/>
      <w:sz w:val="24"/>
      <w:szCs w:val="24"/>
      <w:lang w:val="ru-RU" w:eastAsia="ru-RU"/>
    </w:rPr>
  </w:style>
  <w:style w:type="character" w:customStyle="1" w:styleId="do1">
    <w:name w:val="do1"/>
    <w:basedOn w:val="a1"/>
    <w:uiPriority w:val="99"/>
    <w:rsid w:val="00011A26"/>
    <w:rPr>
      <w:rFonts w:cs="Times New Roman"/>
    </w:rPr>
  </w:style>
  <w:style w:type="character" w:customStyle="1" w:styleId="tpa1">
    <w:name w:val="tpa1"/>
    <w:basedOn w:val="a1"/>
    <w:uiPriority w:val="99"/>
    <w:rsid w:val="00011A26"/>
    <w:rPr>
      <w:rFonts w:cs="Times New Roman"/>
    </w:rPr>
  </w:style>
  <w:style w:type="character" w:customStyle="1" w:styleId="hps">
    <w:name w:val="hps"/>
    <w:basedOn w:val="a1"/>
    <w:uiPriority w:val="99"/>
    <w:rsid w:val="00011A26"/>
    <w:rPr>
      <w:rFonts w:cs="Times New Roman"/>
    </w:rPr>
  </w:style>
  <w:style w:type="paragraph" w:styleId="23">
    <w:name w:val="Body Text Indent 2"/>
    <w:basedOn w:val="a0"/>
    <w:link w:val="24"/>
    <w:uiPriority w:val="99"/>
    <w:rsid w:val="008C414F"/>
    <w:pPr>
      <w:widowControl w:val="0"/>
      <w:tabs>
        <w:tab w:val="clear" w:pos="567"/>
      </w:tabs>
      <w:spacing w:before="0" w:after="120" w:line="480" w:lineRule="auto"/>
      <w:ind w:left="283"/>
      <w:jc w:val="left"/>
    </w:pPr>
    <w:rPr>
      <w:rFonts w:ascii="Times New Roman" w:hAnsi="Times New Roman"/>
      <w:noProof/>
      <w:color w:val="000000"/>
      <w:sz w:val="20"/>
      <w:lang w:val="ru-RU" w:eastAsia="ru-RU"/>
    </w:rPr>
  </w:style>
  <w:style w:type="character" w:customStyle="1" w:styleId="24">
    <w:name w:val="Основной текст с отступом 2 Знак"/>
    <w:basedOn w:val="a1"/>
    <w:link w:val="23"/>
    <w:uiPriority w:val="99"/>
    <w:locked/>
    <w:rsid w:val="008C414F"/>
    <w:rPr>
      <w:rFonts w:cs="Times New Roman"/>
      <w:noProof/>
      <w:color w:val="000000"/>
      <w:lang w:val="ru-RU" w:eastAsia="ru-RU"/>
    </w:rPr>
  </w:style>
  <w:style w:type="paragraph" w:customStyle="1" w:styleId="forma">
    <w:name w:val="forma"/>
    <w:basedOn w:val="a0"/>
    <w:uiPriority w:val="99"/>
    <w:rsid w:val="004900E5"/>
    <w:pPr>
      <w:tabs>
        <w:tab w:val="clear" w:pos="567"/>
      </w:tabs>
      <w:spacing w:before="0" w:after="0" w:line="240" w:lineRule="auto"/>
      <w:ind w:firstLine="567"/>
    </w:pPr>
    <w:rPr>
      <w:rFonts w:cs="Arial"/>
      <w:sz w:val="20"/>
      <w:lang w:val="ro-RO" w:eastAsia="ru-RU"/>
    </w:rPr>
  </w:style>
  <w:style w:type="paragraph" w:customStyle="1" w:styleId="tt">
    <w:name w:val="tt"/>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pb">
    <w:name w:val="pb"/>
    <w:basedOn w:val="a0"/>
    <w:uiPriority w:val="99"/>
    <w:rsid w:val="004900E5"/>
    <w:pPr>
      <w:tabs>
        <w:tab w:val="clear" w:pos="567"/>
      </w:tabs>
      <w:spacing w:before="0" w:after="0" w:line="240" w:lineRule="auto"/>
      <w:jc w:val="center"/>
    </w:pPr>
    <w:rPr>
      <w:rFonts w:ascii="Times New Roman" w:hAnsi="Times New Roman"/>
      <w:i/>
      <w:iCs/>
      <w:color w:val="663300"/>
      <w:sz w:val="20"/>
      <w:lang w:val="ro-RO" w:eastAsia="ru-RU"/>
    </w:rPr>
  </w:style>
  <w:style w:type="paragraph" w:customStyle="1" w:styleId="cu">
    <w:name w:val="cu"/>
    <w:basedOn w:val="a0"/>
    <w:uiPriority w:val="99"/>
    <w:rsid w:val="004900E5"/>
    <w:pPr>
      <w:tabs>
        <w:tab w:val="clear" w:pos="567"/>
      </w:tabs>
      <w:spacing w:before="60" w:after="0" w:line="240" w:lineRule="auto"/>
      <w:ind w:left="1134" w:right="567" w:hanging="567"/>
    </w:pPr>
    <w:rPr>
      <w:rFonts w:ascii="Times New Roman" w:hAnsi="Times New Roman"/>
      <w:sz w:val="20"/>
      <w:lang w:val="ro-RO" w:eastAsia="ru-RU"/>
    </w:rPr>
  </w:style>
  <w:style w:type="paragraph" w:customStyle="1" w:styleId="cut">
    <w:name w:val="cut"/>
    <w:basedOn w:val="a0"/>
    <w:uiPriority w:val="99"/>
    <w:rsid w:val="004900E5"/>
    <w:pPr>
      <w:tabs>
        <w:tab w:val="clear" w:pos="567"/>
      </w:tabs>
      <w:spacing w:before="0" w:after="0" w:line="240" w:lineRule="auto"/>
      <w:ind w:left="567" w:right="567" w:firstLine="567"/>
      <w:jc w:val="center"/>
    </w:pPr>
    <w:rPr>
      <w:rFonts w:ascii="Times New Roman" w:hAnsi="Times New Roman"/>
      <w:b/>
      <w:bCs/>
      <w:sz w:val="20"/>
      <w:lang w:val="ro-RO" w:eastAsia="ru-RU"/>
    </w:rPr>
  </w:style>
  <w:style w:type="paragraph" w:customStyle="1" w:styleId="cp">
    <w:name w:val="cp"/>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nt">
    <w:name w:val="nt"/>
    <w:basedOn w:val="a0"/>
    <w:uiPriority w:val="99"/>
    <w:rsid w:val="004900E5"/>
    <w:pPr>
      <w:tabs>
        <w:tab w:val="clear" w:pos="567"/>
      </w:tabs>
      <w:spacing w:before="0" w:after="0" w:line="240" w:lineRule="auto"/>
      <w:ind w:left="567" w:right="567" w:hanging="567"/>
    </w:pPr>
    <w:rPr>
      <w:rFonts w:ascii="Times New Roman" w:hAnsi="Times New Roman"/>
      <w:i/>
      <w:iCs/>
      <w:color w:val="663300"/>
      <w:sz w:val="20"/>
      <w:lang w:val="ro-RO" w:eastAsia="ru-RU"/>
    </w:rPr>
  </w:style>
  <w:style w:type="paragraph" w:customStyle="1" w:styleId="md">
    <w:name w:val="md"/>
    <w:basedOn w:val="a0"/>
    <w:uiPriority w:val="99"/>
    <w:rsid w:val="004900E5"/>
    <w:pPr>
      <w:tabs>
        <w:tab w:val="clear" w:pos="567"/>
      </w:tabs>
      <w:spacing w:before="0" w:after="0" w:line="240" w:lineRule="auto"/>
      <w:ind w:firstLine="567"/>
    </w:pPr>
    <w:rPr>
      <w:rFonts w:ascii="Times New Roman" w:hAnsi="Times New Roman"/>
      <w:i/>
      <w:iCs/>
      <w:color w:val="663300"/>
      <w:sz w:val="20"/>
      <w:lang w:val="ro-RO" w:eastAsia="ru-RU"/>
    </w:rPr>
  </w:style>
  <w:style w:type="paragraph" w:customStyle="1" w:styleId="sm">
    <w:name w:val="sm"/>
    <w:basedOn w:val="a0"/>
    <w:uiPriority w:val="99"/>
    <w:rsid w:val="004900E5"/>
    <w:pPr>
      <w:tabs>
        <w:tab w:val="clear" w:pos="567"/>
      </w:tabs>
      <w:spacing w:before="0" w:after="0" w:line="240" w:lineRule="auto"/>
      <w:ind w:firstLine="567"/>
      <w:jc w:val="left"/>
    </w:pPr>
    <w:rPr>
      <w:rFonts w:ascii="Times New Roman" w:hAnsi="Times New Roman"/>
      <w:b/>
      <w:bCs/>
      <w:sz w:val="20"/>
      <w:lang w:val="ro-RO" w:eastAsia="ru-RU"/>
    </w:rPr>
  </w:style>
  <w:style w:type="paragraph" w:customStyle="1" w:styleId="cn">
    <w:name w:val="cn"/>
    <w:basedOn w:val="a0"/>
    <w:uiPriority w:val="99"/>
    <w:rsid w:val="004900E5"/>
    <w:pPr>
      <w:tabs>
        <w:tab w:val="clear" w:pos="567"/>
      </w:tabs>
      <w:spacing w:before="0" w:after="0" w:line="240" w:lineRule="auto"/>
      <w:jc w:val="center"/>
    </w:pPr>
    <w:rPr>
      <w:rFonts w:ascii="Times New Roman" w:hAnsi="Times New Roman"/>
      <w:sz w:val="24"/>
      <w:szCs w:val="24"/>
      <w:lang w:val="ro-RO" w:eastAsia="ru-RU"/>
    </w:rPr>
  </w:style>
  <w:style w:type="paragraph" w:customStyle="1" w:styleId="cb">
    <w:name w:val="cb"/>
    <w:basedOn w:val="a0"/>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rg">
    <w:name w:val="rg"/>
    <w:basedOn w:val="a0"/>
    <w:uiPriority w:val="99"/>
    <w:rsid w:val="004900E5"/>
    <w:pPr>
      <w:tabs>
        <w:tab w:val="clear" w:pos="567"/>
      </w:tabs>
      <w:spacing w:before="0" w:after="0" w:line="240" w:lineRule="auto"/>
      <w:jc w:val="right"/>
    </w:pPr>
    <w:rPr>
      <w:rFonts w:ascii="Times New Roman" w:hAnsi="Times New Roman"/>
      <w:sz w:val="24"/>
      <w:szCs w:val="24"/>
      <w:lang w:val="ro-RO" w:eastAsia="ru-RU"/>
    </w:rPr>
  </w:style>
  <w:style w:type="paragraph" w:customStyle="1" w:styleId="js">
    <w:name w:val="js"/>
    <w:basedOn w:val="a0"/>
    <w:uiPriority w:val="99"/>
    <w:rsid w:val="004900E5"/>
    <w:pPr>
      <w:tabs>
        <w:tab w:val="clear" w:pos="567"/>
      </w:tabs>
      <w:spacing w:before="0" w:after="0" w:line="240" w:lineRule="auto"/>
    </w:pPr>
    <w:rPr>
      <w:rFonts w:ascii="Times New Roman" w:hAnsi="Times New Roman"/>
      <w:sz w:val="24"/>
      <w:szCs w:val="24"/>
      <w:lang w:val="ro-RO" w:eastAsia="ru-RU"/>
    </w:rPr>
  </w:style>
  <w:style w:type="paragraph" w:customStyle="1" w:styleId="lf">
    <w:name w:val="lf"/>
    <w:basedOn w:val="a0"/>
    <w:uiPriority w:val="99"/>
    <w:rsid w:val="004900E5"/>
    <w:pPr>
      <w:tabs>
        <w:tab w:val="clear" w:pos="567"/>
      </w:tabs>
      <w:spacing w:before="0" w:after="0" w:line="240" w:lineRule="auto"/>
      <w:jc w:val="left"/>
    </w:pPr>
    <w:rPr>
      <w:rFonts w:ascii="Times New Roman" w:hAnsi="Times New Roman"/>
      <w:sz w:val="24"/>
      <w:szCs w:val="24"/>
      <w:lang w:val="ro-RO" w:eastAsia="ru-RU"/>
    </w:rPr>
  </w:style>
  <w:style w:type="table" w:customStyle="1" w:styleId="LightList-Accent11">
    <w:name w:val="Light List - Accent 11"/>
    <w:uiPriority w:val="99"/>
    <w:rsid w:val="00D02A5F"/>
    <w:rPr>
      <w:rFonts w:ascii="Calibri" w:hAnsi="Calibri"/>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D02A5F"/>
    <w:rPr>
      <w:rFonts w:ascii="Calibri" w:hAnsi="Calibri"/>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6">
    <w:name w:val="Emphasis"/>
    <w:basedOn w:val="a1"/>
    <w:uiPriority w:val="99"/>
    <w:qFormat/>
    <w:locked/>
    <w:rsid w:val="00F53E48"/>
    <w:rPr>
      <w:rFonts w:cs="Times New Roman"/>
      <w:i/>
      <w:iCs/>
    </w:rPr>
  </w:style>
  <w:style w:type="paragraph" w:styleId="33">
    <w:name w:val="Body Text Indent 3"/>
    <w:basedOn w:val="a0"/>
    <w:link w:val="34"/>
    <w:uiPriority w:val="99"/>
    <w:rsid w:val="00D645ED"/>
    <w:pPr>
      <w:spacing w:after="120"/>
      <w:ind w:left="283"/>
    </w:pPr>
    <w:rPr>
      <w:sz w:val="16"/>
      <w:szCs w:val="16"/>
    </w:rPr>
  </w:style>
  <w:style w:type="character" w:customStyle="1" w:styleId="34">
    <w:name w:val="Основной текст с отступом 3 Знак"/>
    <w:basedOn w:val="a1"/>
    <w:link w:val="33"/>
    <w:uiPriority w:val="99"/>
    <w:locked/>
    <w:rsid w:val="00D645ED"/>
    <w:rPr>
      <w:rFonts w:ascii="Arial" w:hAnsi="Arial" w:cs="Times New Roman"/>
      <w:sz w:val="16"/>
      <w:szCs w:val="16"/>
      <w:lang w:eastAsia="en-US"/>
    </w:rPr>
  </w:style>
  <w:style w:type="table" w:customStyle="1" w:styleId="TableGrid3">
    <w:name w:val="Table Grid3"/>
    <w:uiPriority w:val="99"/>
    <w:rsid w:val="00914DBA"/>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a0"/>
    <w:uiPriority w:val="99"/>
    <w:rsid w:val="00D34132"/>
    <w:pPr>
      <w:spacing w:after="120" w:line="240" w:lineRule="auto"/>
      <w:ind w:left="720"/>
      <w:contextualSpacing/>
    </w:pPr>
    <w:rPr>
      <w:rFonts w:ascii="Times New Roman" w:hAnsi="Times New Roman"/>
      <w:sz w:val="24"/>
    </w:rPr>
  </w:style>
  <w:style w:type="paragraph" w:customStyle="1" w:styleId="yiv9977499859msolistparagraph">
    <w:name w:val="yiv9977499859msolistparagraph"/>
    <w:basedOn w:val="a0"/>
    <w:uiPriority w:val="99"/>
    <w:rsid w:val="00D34132"/>
    <w:pPr>
      <w:tabs>
        <w:tab w:val="clear" w:pos="567"/>
      </w:tabs>
      <w:spacing w:before="100" w:beforeAutospacing="1" w:after="100" w:afterAutospacing="1" w:line="240" w:lineRule="auto"/>
      <w:jc w:val="left"/>
    </w:pPr>
    <w:rPr>
      <w:rFonts w:ascii="Times New Roman" w:hAnsi="Times New Roman"/>
      <w:sz w:val="24"/>
      <w:szCs w:val="24"/>
      <w:lang w:val="ru-RU" w:eastAsia="ru-RU"/>
    </w:rPr>
  </w:style>
  <w:style w:type="paragraph" w:customStyle="1" w:styleId="Normal">
    <w:name w:val="[Normal]"/>
    <w:rsid w:val="00D34132"/>
    <w:pPr>
      <w:autoSpaceDE w:val="0"/>
      <w:autoSpaceDN w:val="0"/>
      <w:adjustRightInd w:val="0"/>
    </w:pPr>
    <w:rPr>
      <w:rFonts w:ascii="Arial" w:hAnsi="Arial" w:cs="Arial"/>
      <w:sz w:val="24"/>
      <w:szCs w:val="24"/>
    </w:rPr>
  </w:style>
  <w:style w:type="paragraph" w:customStyle="1" w:styleId="NaslovTOC1">
    <w:name w:val="Naslov TOC1"/>
    <w:basedOn w:val="1"/>
    <w:next w:val="a0"/>
    <w:uiPriority w:val="99"/>
    <w:rsid w:val="00D34132"/>
    <w:pPr>
      <w:pageBreakBefore w:val="0"/>
      <w:numPr>
        <w:numId w:val="0"/>
      </w:numPr>
      <w:pBdr>
        <w:bottom w:val="none" w:sz="0" w:space="0" w:color="auto"/>
      </w:pBdr>
      <w:spacing w:before="480" w:after="0"/>
      <w:outlineLvl w:val="9"/>
    </w:pPr>
    <w:rPr>
      <w:rFonts w:ascii="Cambria" w:hAnsi="Cambria"/>
      <w:bCs/>
      <w:caps w:val="0"/>
      <w:color w:val="365F91"/>
      <w:kern w:val="0"/>
      <w:sz w:val="28"/>
      <w:szCs w:val="28"/>
      <w:lang w:val="en-US" w:eastAsia="ja-JP"/>
    </w:rPr>
  </w:style>
  <w:style w:type="paragraph" w:styleId="aff7">
    <w:name w:val="Normal Indent"/>
    <w:basedOn w:val="a0"/>
    <w:uiPriority w:val="99"/>
    <w:rsid w:val="00D62E36"/>
    <w:pPr>
      <w:ind w:left="720"/>
    </w:pPr>
  </w:style>
  <w:style w:type="paragraph" w:customStyle="1" w:styleId="Pa5">
    <w:name w:val="Pa5"/>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paragraph" w:customStyle="1" w:styleId="Pa6">
    <w:name w:val="Pa6"/>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table" w:customStyle="1" w:styleId="TableGrid4">
    <w:name w:val="Table Grid4"/>
    <w:uiPriority w:val="99"/>
    <w:rsid w:val="008A29B3"/>
    <w:rPr>
      <w:rFonts w:ascii="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ußnotentextf Char2,DTE-Voetnoottekst Char11,DTE-Voetnoottekst Char Char2,Geneva 9 Char2,Font: Geneva 9 Char2,Boston 10 Char2,f Char2,ft Char2,single space Char2,fn Char2,footn Char2,footn Char Char Char Char Char2"/>
    <w:uiPriority w:val="99"/>
    <w:locked/>
    <w:rsid w:val="0082477E"/>
    <w:rPr>
      <w:rFonts w:ascii="Calibri" w:hAnsi="Calibri"/>
      <w:lang w:val="ru-RU" w:eastAsia="zh-CN"/>
    </w:rPr>
  </w:style>
  <w:style w:type="paragraph" w:customStyle="1" w:styleId="14">
    <w:name w:val="Абзац списка1"/>
    <w:basedOn w:val="a0"/>
    <w:link w:val="aff8"/>
    <w:uiPriority w:val="99"/>
    <w:rsid w:val="0082477E"/>
    <w:pPr>
      <w:tabs>
        <w:tab w:val="clear" w:pos="567"/>
      </w:tabs>
      <w:spacing w:after="120"/>
      <w:ind w:left="720"/>
      <w:jc w:val="left"/>
    </w:pPr>
    <w:rPr>
      <w:rFonts w:ascii="Calibri" w:hAnsi="Calibri"/>
      <w:lang w:val="ru-RU" w:eastAsia="ru-RU"/>
    </w:rPr>
  </w:style>
  <w:style w:type="character" w:customStyle="1" w:styleId="aff8">
    <w:name w:val="Абзац списка Знак"/>
    <w:link w:val="14"/>
    <w:uiPriority w:val="99"/>
    <w:locked/>
    <w:rsid w:val="0082477E"/>
    <w:rPr>
      <w:rFonts w:ascii="Calibri" w:hAnsi="Calibri"/>
      <w:sz w:val="22"/>
      <w:lang w:val="ru-RU" w:eastAsia="ru-RU"/>
    </w:rPr>
  </w:style>
  <w:style w:type="character" w:customStyle="1" w:styleId="apple-style-span">
    <w:name w:val="apple-style-span"/>
    <w:uiPriority w:val="99"/>
    <w:rsid w:val="0082477E"/>
  </w:style>
  <w:style w:type="paragraph" w:styleId="aff9">
    <w:name w:val="caption"/>
    <w:basedOn w:val="a0"/>
    <w:next w:val="a0"/>
    <w:uiPriority w:val="99"/>
    <w:qFormat/>
    <w:locked/>
    <w:rsid w:val="0082477E"/>
    <w:pPr>
      <w:tabs>
        <w:tab w:val="clear" w:pos="567"/>
      </w:tabs>
      <w:spacing w:before="0" w:after="200" w:line="240" w:lineRule="auto"/>
      <w:jc w:val="left"/>
    </w:pPr>
    <w:rPr>
      <w:rFonts w:ascii="Calibri" w:hAnsi="Calibri"/>
      <w:b/>
      <w:bCs/>
      <w:color w:val="4F81BD"/>
      <w:sz w:val="18"/>
      <w:szCs w:val="18"/>
      <w:lang w:val="ru-RU" w:eastAsia="ru-RU"/>
    </w:rPr>
  </w:style>
  <w:style w:type="character" w:customStyle="1" w:styleId="tw4winMark">
    <w:name w:val="tw4winMark"/>
    <w:uiPriority w:val="99"/>
    <w:rsid w:val="0082477E"/>
    <w:rPr>
      <w:rFonts w:ascii="Courier New" w:hAnsi="Courier New"/>
      <w:vanish/>
      <w:color w:val="800080"/>
      <w:vertAlign w:val="subscript"/>
    </w:rPr>
  </w:style>
  <w:style w:type="character" w:styleId="HTML">
    <w:name w:val="HTML Cite"/>
    <w:basedOn w:val="a1"/>
    <w:uiPriority w:val="99"/>
    <w:rsid w:val="0082477E"/>
    <w:rPr>
      <w:rFonts w:cs="Times New Roman"/>
      <w:i/>
    </w:rPr>
  </w:style>
  <w:style w:type="paragraph" w:customStyle="1" w:styleId="Style17">
    <w:name w:val="Style17"/>
    <w:basedOn w:val="a0"/>
    <w:uiPriority w:val="99"/>
    <w:rsid w:val="0082477E"/>
    <w:pPr>
      <w:widowControl w:val="0"/>
      <w:tabs>
        <w:tab w:val="clear" w:pos="567"/>
      </w:tabs>
      <w:autoSpaceDE w:val="0"/>
      <w:autoSpaceDN w:val="0"/>
      <w:adjustRightInd w:val="0"/>
      <w:spacing w:before="0" w:after="0" w:line="230" w:lineRule="exact"/>
    </w:pPr>
    <w:rPr>
      <w:sz w:val="24"/>
      <w:szCs w:val="24"/>
      <w:lang w:val="ru-RU" w:eastAsia="ru-RU"/>
    </w:rPr>
  </w:style>
  <w:style w:type="character" w:customStyle="1" w:styleId="FontStyle71">
    <w:name w:val="Font Style71"/>
    <w:uiPriority w:val="99"/>
    <w:rsid w:val="0082477E"/>
    <w:rPr>
      <w:rFonts w:ascii="Arial" w:hAnsi="Arial"/>
      <w:sz w:val="18"/>
    </w:rPr>
  </w:style>
  <w:style w:type="paragraph" w:customStyle="1" w:styleId="ListNumberLevel2">
    <w:name w:val="List Number (Level 2)"/>
    <w:basedOn w:val="a0"/>
    <w:uiPriority w:val="99"/>
    <w:rsid w:val="0082477E"/>
    <w:pPr>
      <w:tabs>
        <w:tab w:val="clear" w:pos="567"/>
      </w:tabs>
      <w:spacing w:after="120" w:line="240" w:lineRule="auto"/>
    </w:pPr>
    <w:rPr>
      <w:rFonts w:ascii="Times New Roman" w:hAnsi="Times New Roman"/>
      <w:sz w:val="24"/>
      <w:szCs w:val="24"/>
      <w:lang w:eastAsia="de-DE"/>
    </w:rPr>
  </w:style>
  <w:style w:type="paragraph" w:styleId="affa">
    <w:name w:val="No Spacing"/>
    <w:uiPriority w:val="99"/>
    <w:qFormat/>
    <w:rsid w:val="0082477E"/>
    <w:rPr>
      <w:rFonts w:ascii="Calibri" w:hAnsi="Calibri"/>
    </w:rPr>
  </w:style>
  <w:style w:type="paragraph" w:styleId="affb">
    <w:name w:val="Title"/>
    <w:basedOn w:val="a0"/>
    <w:link w:val="affc"/>
    <w:uiPriority w:val="99"/>
    <w:qFormat/>
    <w:locked/>
    <w:rsid w:val="0082477E"/>
    <w:pPr>
      <w:tabs>
        <w:tab w:val="clear" w:pos="567"/>
      </w:tabs>
      <w:spacing w:before="0" w:after="0" w:line="360" w:lineRule="auto"/>
      <w:jc w:val="center"/>
    </w:pPr>
    <w:rPr>
      <w:rFonts w:ascii="Times New Roman" w:hAnsi="Times New Roman"/>
      <w:b/>
      <w:bCs/>
      <w:sz w:val="24"/>
      <w:szCs w:val="24"/>
      <w:lang w:val="en-US"/>
    </w:rPr>
  </w:style>
  <w:style w:type="character" w:customStyle="1" w:styleId="affc">
    <w:name w:val="Название Знак"/>
    <w:basedOn w:val="a1"/>
    <w:link w:val="affb"/>
    <w:uiPriority w:val="99"/>
    <w:locked/>
    <w:rsid w:val="0082477E"/>
    <w:rPr>
      <w:rFonts w:cs="Times New Roman"/>
      <w:b/>
      <w:bCs/>
      <w:sz w:val="24"/>
      <w:szCs w:val="24"/>
      <w:lang w:val="en-US" w:eastAsia="en-US"/>
    </w:rPr>
  </w:style>
  <w:style w:type="paragraph" w:customStyle="1" w:styleId="Caption1">
    <w:name w:val="Caption1"/>
    <w:basedOn w:val="a0"/>
    <w:next w:val="a0"/>
    <w:uiPriority w:val="99"/>
    <w:rsid w:val="0082477E"/>
    <w:pPr>
      <w:widowControl w:val="0"/>
      <w:tabs>
        <w:tab w:val="clear" w:pos="567"/>
      </w:tabs>
      <w:suppressAutoHyphens/>
      <w:spacing w:before="0" w:after="0" w:line="240" w:lineRule="auto"/>
      <w:ind w:left="851" w:hanging="851"/>
      <w:jc w:val="left"/>
    </w:pPr>
    <w:rPr>
      <w:rFonts w:ascii="Times New Roman" w:hAnsi="Times New Roman"/>
      <w:b/>
      <w:bCs/>
      <w:iCs/>
      <w:sz w:val="26"/>
      <w:szCs w:val="26"/>
      <w:lang w:val="en-US" w:eastAsia="ar-SA"/>
    </w:rPr>
  </w:style>
  <w:style w:type="paragraph" w:customStyle="1" w:styleId="StyleJustified1">
    <w:name w:val="Style Justified1"/>
    <w:basedOn w:val="a0"/>
    <w:uiPriority w:val="99"/>
    <w:rsid w:val="0082477E"/>
    <w:pPr>
      <w:widowControl w:val="0"/>
      <w:numPr>
        <w:numId w:val="16"/>
      </w:numPr>
      <w:tabs>
        <w:tab w:val="clear" w:pos="567"/>
        <w:tab w:val="left" w:pos="1134"/>
      </w:tabs>
      <w:suppressAutoHyphens/>
      <w:spacing w:before="0" w:after="0" w:line="240" w:lineRule="auto"/>
      <w:ind w:left="1134" w:hanging="567"/>
    </w:pPr>
    <w:rPr>
      <w:rFonts w:ascii="Times New Roman" w:hAnsi="Times New Roman"/>
      <w:iCs/>
      <w:sz w:val="20"/>
      <w:lang w:val="en-US" w:eastAsia="ar-SA"/>
    </w:rPr>
  </w:style>
  <w:style w:type="paragraph" w:customStyle="1" w:styleId="25">
    <w:name w:val="Абзац списка2"/>
    <w:basedOn w:val="a0"/>
    <w:uiPriority w:val="99"/>
    <w:rsid w:val="0082477E"/>
    <w:pPr>
      <w:tabs>
        <w:tab w:val="clear" w:pos="567"/>
      </w:tabs>
      <w:spacing w:before="0" w:after="200"/>
      <w:ind w:left="720"/>
      <w:contextualSpacing/>
      <w:jc w:val="left"/>
    </w:pPr>
    <w:rPr>
      <w:rFonts w:ascii="Calibri" w:hAnsi="Calibri"/>
      <w:szCs w:val="22"/>
      <w:lang w:val="ro-RO"/>
    </w:rPr>
  </w:style>
  <w:style w:type="paragraph" w:customStyle="1" w:styleId="310">
    <w:name w:val="Основной текст 31"/>
    <w:basedOn w:val="a0"/>
    <w:uiPriority w:val="99"/>
    <w:rsid w:val="0082477E"/>
    <w:pPr>
      <w:tabs>
        <w:tab w:val="clear" w:pos="567"/>
      </w:tabs>
      <w:spacing w:before="0" w:after="0" w:line="240" w:lineRule="auto"/>
    </w:pPr>
    <w:rPr>
      <w:rFonts w:ascii="Times New Roman" w:hAnsi="Times New Roman"/>
      <w:sz w:val="28"/>
      <w:lang w:val="ro-RO" w:eastAsia="ar-SA"/>
    </w:rPr>
  </w:style>
  <w:style w:type="paragraph" w:customStyle="1" w:styleId="Standard">
    <w:name w:val="Standard"/>
    <w:uiPriority w:val="99"/>
    <w:rsid w:val="0082477E"/>
    <w:pPr>
      <w:widowControl w:val="0"/>
      <w:suppressAutoHyphens/>
      <w:autoSpaceDN w:val="0"/>
      <w:textAlignment w:val="baseline"/>
    </w:pPr>
    <w:rPr>
      <w:rFonts w:cs="Tahoma"/>
      <w:kern w:val="3"/>
      <w:sz w:val="24"/>
      <w:szCs w:val="24"/>
      <w:lang w:val="en-US" w:eastAsia="zh-CN" w:bidi="hi-IN"/>
    </w:rPr>
  </w:style>
  <w:style w:type="paragraph" w:styleId="affd">
    <w:name w:val="Body Text Indent"/>
    <w:basedOn w:val="a0"/>
    <w:link w:val="affe"/>
    <w:uiPriority w:val="99"/>
    <w:rsid w:val="0082477E"/>
    <w:pPr>
      <w:tabs>
        <w:tab w:val="clear" w:pos="567"/>
        <w:tab w:val="left" w:pos="1843"/>
      </w:tabs>
      <w:spacing w:before="0" w:after="0" w:line="240" w:lineRule="auto"/>
      <w:ind w:left="1567"/>
      <w:jc w:val="left"/>
    </w:pPr>
    <w:rPr>
      <w:color w:val="000000"/>
      <w:sz w:val="44"/>
      <w:lang w:val="ro-RO"/>
    </w:rPr>
  </w:style>
  <w:style w:type="character" w:customStyle="1" w:styleId="affe">
    <w:name w:val="Основной текст с отступом Знак"/>
    <w:basedOn w:val="a1"/>
    <w:link w:val="affd"/>
    <w:uiPriority w:val="99"/>
    <w:locked/>
    <w:rsid w:val="0082477E"/>
    <w:rPr>
      <w:rFonts w:ascii="Arial" w:hAnsi="Arial" w:cs="Times New Roman"/>
      <w:snapToGrid w:val="0"/>
      <w:color w:val="000000"/>
      <w:sz w:val="44"/>
      <w:lang w:val="ro-RO" w:eastAsia="en-US"/>
    </w:rPr>
  </w:style>
  <w:style w:type="paragraph" w:styleId="35">
    <w:name w:val="Body Text 3"/>
    <w:basedOn w:val="a0"/>
    <w:link w:val="36"/>
    <w:uiPriority w:val="99"/>
    <w:rsid w:val="0082477E"/>
    <w:pPr>
      <w:tabs>
        <w:tab w:val="clear" w:pos="567"/>
      </w:tabs>
      <w:spacing w:before="0" w:after="120" w:line="240" w:lineRule="auto"/>
      <w:jc w:val="left"/>
    </w:pPr>
    <w:rPr>
      <w:rFonts w:ascii="Times New Roman" w:hAnsi="Times New Roman"/>
      <w:sz w:val="16"/>
      <w:szCs w:val="16"/>
      <w:lang w:val="en-US"/>
    </w:rPr>
  </w:style>
  <w:style w:type="character" w:customStyle="1" w:styleId="36">
    <w:name w:val="Основной текст 3 Знак"/>
    <w:basedOn w:val="a1"/>
    <w:link w:val="35"/>
    <w:uiPriority w:val="99"/>
    <w:locked/>
    <w:rsid w:val="0082477E"/>
    <w:rPr>
      <w:rFonts w:cs="Times New Roman"/>
      <w:sz w:val="16"/>
      <w:szCs w:val="16"/>
      <w:lang w:val="en-US" w:eastAsia="en-US"/>
    </w:rPr>
  </w:style>
  <w:style w:type="character" w:styleId="afff">
    <w:name w:val="Strong"/>
    <w:basedOn w:val="a1"/>
    <w:uiPriority w:val="99"/>
    <w:qFormat/>
    <w:locked/>
    <w:rsid w:val="0082477E"/>
    <w:rPr>
      <w:rFonts w:cs="Times New Roman"/>
      <w:b/>
    </w:rPr>
  </w:style>
  <w:style w:type="paragraph" w:customStyle="1" w:styleId="26">
    <w:name w:val="Стиль2"/>
    <w:basedOn w:val="1"/>
    <w:autoRedefine/>
    <w:uiPriority w:val="99"/>
    <w:rsid w:val="0082477E"/>
    <w:pPr>
      <w:keepLines w:val="0"/>
      <w:pageBreakBefore w:val="0"/>
      <w:numPr>
        <w:numId w:val="0"/>
      </w:numPr>
      <w:pBdr>
        <w:bottom w:val="none" w:sz="0" w:space="0" w:color="auto"/>
      </w:pBdr>
      <w:spacing w:before="0" w:after="0" w:line="240" w:lineRule="auto"/>
      <w:ind w:left="720" w:hanging="360"/>
    </w:pPr>
    <w:rPr>
      <w:bCs/>
      <w:iCs/>
      <w:caps w:val="0"/>
      <w:color w:val="000000"/>
      <w:kern w:val="0"/>
      <w:sz w:val="28"/>
      <w:szCs w:val="22"/>
      <w:lang w:val="ro-RO"/>
    </w:rPr>
  </w:style>
  <w:style w:type="paragraph" w:customStyle="1" w:styleId="37">
    <w:name w:val="Стиль3"/>
    <w:basedOn w:val="a0"/>
    <w:link w:val="38"/>
    <w:uiPriority w:val="99"/>
    <w:rsid w:val="0082477E"/>
    <w:pPr>
      <w:tabs>
        <w:tab w:val="clear" w:pos="567"/>
      </w:tabs>
      <w:spacing w:before="0" w:after="0" w:line="240" w:lineRule="auto"/>
      <w:outlineLvl w:val="1"/>
    </w:pPr>
    <w:rPr>
      <w:rFonts w:ascii="Times New Roman" w:hAnsi="Times New Roman"/>
      <w:b/>
      <w:i/>
      <w:color w:val="000000"/>
      <w:lang w:val="ro-RO"/>
    </w:rPr>
  </w:style>
  <w:style w:type="character" w:customStyle="1" w:styleId="38">
    <w:name w:val="Стиль3 Знак"/>
    <w:link w:val="37"/>
    <w:uiPriority w:val="99"/>
    <w:locked/>
    <w:rsid w:val="0082477E"/>
    <w:rPr>
      <w:b/>
      <w:i/>
      <w:color w:val="000000"/>
      <w:sz w:val="22"/>
      <w:lang w:val="ro-RO" w:eastAsia="en-US"/>
    </w:rPr>
  </w:style>
  <w:style w:type="paragraph" w:customStyle="1" w:styleId="4">
    <w:name w:val="Стиль4"/>
    <w:basedOn w:val="2"/>
    <w:autoRedefine/>
    <w:uiPriority w:val="99"/>
    <w:rsid w:val="0082477E"/>
    <w:pPr>
      <w:keepLines w:val="0"/>
      <w:numPr>
        <w:ilvl w:val="0"/>
        <w:numId w:val="18"/>
      </w:numPr>
      <w:pBdr>
        <w:bottom w:val="none" w:sz="0" w:space="0" w:color="auto"/>
      </w:pBdr>
      <w:tabs>
        <w:tab w:val="clear" w:pos="360"/>
        <w:tab w:val="left" w:pos="540"/>
        <w:tab w:val="num" w:pos="720"/>
      </w:tabs>
      <w:spacing w:before="0" w:after="120" w:line="240" w:lineRule="auto"/>
      <w:ind w:left="720" w:hanging="720"/>
      <w:outlineLvl w:val="2"/>
    </w:pPr>
    <w:rPr>
      <w:rFonts w:ascii="Times New Roman" w:hAnsi="Times New Roman"/>
      <w:i/>
      <w:smallCaps w:val="0"/>
      <w:color w:val="000000"/>
      <w:kern w:val="0"/>
      <w:sz w:val="22"/>
      <w:szCs w:val="22"/>
      <w:lang w:val="ro-RO"/>
    </w:rPr>
  </w:style>
  <w:style w:type="paragraph" w:styleId="afff0">
    <w:name w:val="Body Text"/>
    <w:basedOn w:val="a0"/>
    <w:link w:val="afff1"/>
    <w:uiPriority w:val="99"/>
    <w:rsid w:val="0082477E"/>
    <w:pPr>
      <w:tabs>
        <w:tab w:val="clear" w:pos="567"/>
      </w:tabs>
      <w:spacing w:before="0" w:after="120" w:line="240" w:lineRule="auto"/>
      <w:jc w:val="left"/>
    </w:pPr>
    <w:rPr>
      <w:rFonts w:ascii="Times New Roman" w:hAnsi="Times New Roman"/>
      <w:sz w:val="24"/>
      <w:szCs w:val="24"/>
      <w:lang w:val="en-US"/>
    </w:rPr>
  </w:style>
  <w:style w:type="character" w:customStyle="1" w:styleId="afff1">
    <w:name w:val="Основной текст Знак"/>
    <w:basedOn w:val="a1"/>
    <w:link w:val="afff0"/>
    <w:uiPriority w:val="99"/>
    <w:locked/>
    <w:rsid w:val="0082477E"/>
    <w:rPr>
      <w:rFonts w:cs="Times New Roman"/>
      <w:sz w:val="24"/>
      <w:szCs w:val="24"/>
      <w:lang w:val="en-US" w:eastAsia="en-US"/>
    </w:rPr>
  </w:style>
  <w:style w:type="paragraph" w:customStyle="1" w:styleId="xl50">
    <w:name w:val="xl50"/>
    <w:basedOn w:val="a0"/>
    <w:uiPriority w:val="99"/>
    <w:rsid w:val="0082477E"/>
    <w:pPr>
      <w:tabs>
        <w:tab w:val="clear" w:pos="567"/>
      </w:tabs>
      <w:suppressAutoHyphens/>
      <w:spacing w:before="280" w:after="280" w:line="240" w:lineRule="auto"/>
      <w:jc w:val="left"/>
    </w:pPr>
    <w:rPr>
      <w:rFonts w:ascii="Times New Roman" w:hAnsi="Times New Roman"/>
      <w:b/>
      <w:bCs/>
      <w:szCs w:val="22"/>
      <w:lang w:val="ru-RU" w:eastAsia="ar-SA"/>
    </w:rPr>
  </w:style>
  <w:style w:type="paragraph" w:customStyle="1" w:styleId="a">
    <w:name w:val="Заголовок таблицы"/>
    <w:basedOn w:val="a0"/>
    <w:uiPriority w:val="99"/>
    <w:rsid w:val="0082477E"/>
    <w:pPr>
      <w:numPr>
        <w:ilvl w:val="2"/>
        <w:numId w:val="18"/>
      </w:numPr>
      <w:suppressLineNumbers/>
      <w:tabs>
        <w:tab w:val="clear" w:pos="567"/>
      </w:tabs>
      <w:suppressAutoHyphens/>
      <w:spacing w:before="0" w:after="0" w:line="240" w:lineRule="auto"/>
      <w:jc w:val="center"/>
    </w:pPr>
    <w:rPr>
      <w:rFonts w:ascii="Times New Roman" w:hAnsi="Times New Roman"/>
      <w:b/>
      <w:bCs/>
      <w:sz w:val="24"/>
      <w:szCs w:val="24"/>
      <w:lang w:val="ro-RO" w:eastAsia="ar-SA"/>
    </w:rPr>
  </w:style>
  <w:style w:type="paragraph" w:customStyle="1" w:styleId="110">
    <w:name w:val="Абзац списка11"/>
    <w:basedOn w:val="a0"/>
    <w:uiPriority w:val="99"/>
    <w:rsid w:val="0082477E"/>
    <w:pPr>
      <w:tabs>
        <w:tab w:val="clear" w:pos="567"/>
      </w:tabs>
      <w:spacing w:after="120"/>
      <w:ind w:left="720"/>
      <w:jc w:val="left"/>
    </w:pPr>
    <w:rPr>
      <w:rFonts w:ascii="Calibri" w:hAnsi="Calibri"/>
      <w:lang w:val="ru-RU" w:eastAsia="ru-RU"/>
    </w:rPr>
  </w:style>
  <w:style w:type="character" w:customStyle="1" w:styleId="shorttext">
    <w:name w:val="short_text"/>
    <w:uiPriority w:val="99"/>
    <w:rsid w:val="0082477E"/>
  </w:style>
  <w:style w:type="character" w:customStyle="1" w:styleId="63">
    <w:name w:val="Знак Знак6"/>
    <w:basedOn w:val="a1"/>
    <w:uiPriority w:val="99"/>
    <w:locked/>
    <w:rsid w:val="00EF1516"/>
    <w:rPr>
      <w:rFonts w:ascii="Arial" w:hAnsi="Arial" w:cs="Arial"/>
      <w:vanish/>
      <w:sz w:val="16"/>
      <w:szCs w:val="16"/>
      <w:lang w:val="en-US" w:eastAsia="en-US"/>
    </w:rPr>
  </w:style>
  <w:style w:type="character" w:customStyle="1" w:styleId="translation-chunk">
    <w:name w:val="translation-chunk"/>
    <w:basedOn w:val="a1"/>
    <w:rsid w:val="00B42061"/>
  </w:style>
  <w:style w:type="table" w:customStyle="1" w:styleId="TableGrid">
    <w:name w:val="TableGrid"/>
    <w:rsid w:val="0091747B"/>
    <w:rPr>
      <w:rFonts w:asciiTheme="minorHAnsi" w:eastAsiaTheme="minorEastAsia" w:hAnsiTheme="minorHAnsi" w:cstheme="minorBidi"/>
      <w:lang w:val="ro-RO" w:eastAsia="ro-RO"/>
    </w:rPr>
    <w:tblPr>
      <w:tblCellMar>
        <w:top w:w="0" w:type="dxa"/>
        <w:left w:w="0" w:type="dxa"/>
        <w:bottom w:w="0" w:type="dxa"/>
        <w:right w:w="0" w:type="dxa"/>
      </w:tblCellMar>
    </w:tblPr>
  </w:style>
  <w:style w:type="character" w:customStyle="1" w:styleId="notranslate">
    <w:name w:val="notranslate"/>
    <w:basedOn w:val="a1"/>
    <w:rsid w:val="001204F9"/>
    <w:rPr>
      <w:rFonts w:cs="Times New Roman"/>
    </w:rPr>
  </w:style>
  <w:style w:type="character" w:customStyle="1" w:styleId="apple-converted-space">
    <w:name w:val="apple-converted-space"/>
    <w:basedOn w:val="a1"/>
    <w:rsid w:val="001204F9"/>
    <w:rPr>
      <w:rFonts w:cs="Times New Roman"/>
    </w:rPr>
  </w:style>
  <w:style w:type="character" w:customStyle="1" w:styleId="CommentTextChar1">
    <w:name w:val="Comment Text Char1"/>
    <w:basedOn w:val="a1"/>
    <w:uiPriority w:val="99"/>
    <w:rsid w:val="004436F7"/>
    <w:rPr>
      <w:rFonts w:ascii="EUAlbertina" w:hAnsi="EUAlbertina"/>
      <w:color w:val="000000"/>
      <w:lang w:eastAsia="en-GB"/>
    </w:rPr>
  </w:style>
  <w:style w:type="paragraph" w:styleId="afff2">
    <w:name w:val="Subtitle"/>
    <w:basedOn w:val="a0"/>
    <w:next w:val="a0"/>
    <w:link w:val="afff3"/>
    <w:qFormat/>
    <w:rsid w:val="0002443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fff3">
    <w:name w:val="Подзаголовок Знак"/>
    <w:basedOn w:val="a1"/>
    <w:link w:val="afff2"/>
    <w:rsid w:val="00024435"/>
    <w:rPr>
      <w:rFonts w:asciiTheme="minorHAnsi" w:eastAsiaTheme="minorEastAsia" w:hAnsiTheme="minorHAnsi" w:cstheme="minorBidi"/>
      <w:color w:val="5A5A5A" w:themeColor="text1" w:themeTint="A5"/>
      <w:spacing w:val="15"/>
      <w:lang w:val="en-GB" w:eastAsia="en-US"/>
    </w:rPr>
  </w:style>
  <w:style w:type="character" w:styleId="afff4">
    <w:name w:val="Intense Reference"/>
    <w:basedOn w:val="a1"/>
    <w:uiPriority w:val="32"/>
    <w:qFormat/>
    <w:rsid w:val="00E74CD5"/>
    <w:rPr>
      <w:b/>
      <w:bCs/>
      <w:smallCaps/>
      <w:color w:val="4F81BD" w:themeColor="accent1"/>
      <w:spacing w:val="5"/>
    </w:rPr>
  </w:style>
  <w:style w:type="paragraph" w:customStyle="1" w:styleId="EXBullet">
    <w:name w:val="EX Bullet"/>
    <w:basedOn w:val="a5"/>
    <w:link w:val="EXBulletChar"/>
    <w:qFormat/>
    <w:rsid w:val="00E0469B"/>
    <w:pPr>
      <w:numPr>
        <w:numId w:val="33"/>
      </w:numPr>
      <w:spacing w:after="220"/>
    </w:pPr>
    <w:rPr>
      <w:rFonts w:ascii="Candara" w:hAnsi="Candara"/>
    </w:rPr>
  </w:style>
  <w:style w:type="character" w:customStyle="1" w:styleId="EXBulletChar">
    <w:name w:val="EX Bullet Char"/>
    <w:basedOn w:val="11"/>
    <w:link w:val="EXBullet"/>
    <w:rsid w:val="00E0469B"/>
    <w:rPr>
      <w:rFonts w:ascii="Candara" w:hAnsi="Candara" w:cs="Times New Roman"/>
      <w:sz w:val="22"/>
      <w:szCs w:val="20"/>
      <w:lang w:val="en-GB" w:eastAsia="en-US"/>
    </w:rPr>
  </w:style>
  <w:style w:type="paragraph" w:styleId="27">
    <w:name w:val="Quote"/>
    <w:basedOn w:val="a0"/>
    <w:next w:val="a0"/>
    <w:link w:val="28"/>
    <w:uiPriority w:val="29"/>
    <w:qFormat/>
    <w:rsid w:val="006415D0"/>
    <w:rPr>
      <w:i/>
      <w:iCs/>
      <w:color w:val="000000" w:themeColor="text1"/>
    </w:rPr>
  </w:style>
  <w:style w:type="character" w:customStyle="1" w:styleId="28">
    <w:name w:val="Цитата 2 Знак"/>
    <w:basedOn w:val="a1"/>
    <w:link w:val="27"/>
    <w:uiPriority w:val="29"/>
    <w:rsid w:val="006415D0"/>
    <w:rPr>
      <w:rFonts w:ascii="Arial" w:hAnsi="Arial"/>
      <w:i/>
      <w:iCs/>
      <w:color w:val="000000" w:themeColor="text1"/>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528">
      <w:bodyDiv w:val="1"/>
      <w:marLeft w:val="0"/>
      <w:marRight w:val="0"/>
      <w:marTop w:val="0"/>
      <w:marBottom w:val="0"/>
      <w:divBdr>
        <w:top w:val="none" w:sz="0" w:space="0" w:color="auto"/>
        <w:left w:val="none" w:sz="0" w:space="0" w:color="auto"/>
        <w:bottom w:val="none" w:sz="0" w:space="0" w:color="auto"/>
        <w:right w:val="none" w:sz="0" w:space="0" w:color="auto"/>
      </w:divBdr>
    </w:div>
    <w:div w:id="253366417">
      <w:bodyDiv w:val="1"/>
      <w:marLeft w:val="0"/>
      <w:marRight w:val="0"/>
      <w:marTop w:val="0"/>
      <w:marBottom w:val="0"/>
      <w:divBdr>
        <w:top w:val="none" w:sz="0" w:space="0" w:color="auto"/>
        <w:left w:val="none" w:sz="0" w:space="0" w:color="auto"/>
        <w:bottom w:val="none" w:sz="0" w:space="0" w:color="auto"/>
        <w:right w:val="none" w:sz="0" w:space="0" w:color="auto"/>
      </w:divBdr>
    </w:div>
    <w:div w:id="445778390">
      <w:bodyDiv w:val="1"/>
      <w:marLeft w:val="0"/>
      <w:marRight w:val="0"/>
      <w:marTop w:val="0"/>
      <w:marBottom w:val="0"/>
      <w:divBdr>
        <w:top w:val="none" w:sz="0" w:space="0" w:color="auto"/>
        <w:left w:val="none" w:sz="0" w:space="0" w:color="auto"/>
        <w:bottom w:val="none" w:sz="0" w:space="0" w:color="auto"/>
        <w:right w:val="none" w:sz="0" w:space="0" w:color="auto"/>
      </w:divBdr>
    </w:div>
    <w:div w:id="549611030">
      <w:bodyDiv w:val="1"/>
      <w:marLeft w:val="0"/>
      <w:marRight w:val="0"/>
      <w:marTop w:val="0"/>
      <w:marBottom w:val="0"/>
      <w:divBdr>
        <w:top w:val="none" w:sz="0" w:space="0" w:color="auto"/>
        <w:left w:val="none" w:sz="0" w:space="0" w:color="auto"/>
        <w:bottom w:val="none" w:sz="0" w:space="0" w:color="auto"/>
        <w:right w:val="none" w:sz="0" w:space="0" w:color="auto"/>
      </w:divBdr>
    </w:div>
    <w:div w:id="959997981">
      <w:bodyDiv w:val="1"/>
      <w:marLeft w:val="0"/>
      <w:marRight w:val="0"/>
      <w:marTop w:val="0"/>
      <w:marBottom w:val="0"/>
      <w:divBdr>
        <w:top w:val="none" w:sz="0" w:space="0" w:color="auto"/>
        <w:left w:val="none" w:sz="0" w:space="0" w:color="auto"/>
        <w:bottom w:val="none" w:sz="0" w:space="0" w:color="auto"/>
        <w:right w:val="none" w:sz="0" w:space="0" w:color="auto"/>
      </w:divBdr>
    </w:div>
    <w:div w:id="1003053061">
      <w:bodyDiv w:val="1"/>
      <w:marLeft w:val="0"/>
      <w:marRight w:val="0"/>
      <w:marTop w:val="0"/>
      <w:marBottom w:val="0"/>
      <w:divBdr>
        <w:top w:val="none" w:sz="0" w:space="0" w:color="auto"/>
        <w:left w:val="none" w:sz="0" w:space="0" w:color="auto"/>
        <w:bottom w:val="none" w:sz="0" w:space="0" w:color="auto"/>
        <w:right w:val="none" w:sz="0" w:space="0" w:color="auto"/>
      </w:divBdr>
    </w:div>
    <w:div w:id="1178152226">
      <w:bodyDiv w:val="1"/>
      <w:marLeft w:val="0"/>
      <w:marRight w:val="0"/>
      <w:marTop w:val="0"/>
      <w:marBottom w:val="0"/>
      <w:divBdr>
        <w:top w:val="none" w:sz="0" w:space="0" w:color="auto"/>
        <w:left w:val="none" w:sz="0" w:space="0" w:color="auto"/>
        <w:bottom w:val="none" w:sz="0" w:space="0" w:color="auto"/>
        <w:right w:val="none" w:sz="0" w:space="0" w:color="auto"/>
      </w:divBdr>
    </w:div>
    <w:div w:id="1281381413">
      <w:bodyDiv w:val="1"/>
      <w:marLeft w:val="0"/>
      <w:marRight w:val="0"/>
      <w:marTop w:val="0"/>
      <w:marBottom w:val="0"/>
      <w:divBdr>
        <w:top w:val="none" w:sz="0" w:space="0" w:color="auto"/>
        <w:left w:val="none" w:sz="0" w:space="0" w:color="auto"/>
        <w:bottom w:val="none" w:sz="0" w:space="0" w:color="auto"/>
        <w:right w:val="none" w:sz="0" w:space="0" w:color="auto"/>
      </w:divBdr>
    </w:div>
    <w:div w:id="1317883837">
      <w:marLeft w:val="0"/>
      <w:marRight w:val="0"/>
      <w:marTop w:val="0"/>
      <w:marBottom w:val="0"/>
      <w:divBdr>
        <w:top w:val="none" w:sz="0" w:space="0" w:color="auto"/>
        <w:left w:val="none" w:sz="0" w:space="0" w:color="auto"/>
        <w:bottom w:val="none" w:sz="0" w:space="0" w:color="auto"/>
        <w:right w:val="none" w:sz="0" w:space="0" w:color="auto"/>
      </w:divBdr>
    </w:div>
    <w:div w:id="1317883838">
      <w:marLeft w:val="0"/>
      <w:marRight w:val="0"/>
      <w:marTop w:val="0"/>
      <w:marBottom w:val="0"/>
      <w:divBdr>
        <w:top w:val="none" w:sz="0" w:space="0" w:color="auto"/>
        <w:left w:val="none" w:sz="0" w:space="0" w:color="auto"/>
        <w:bottom w:val="none" w:sz="0" w:space="0" w:color="auto"/>
        <w:right w:val="none" w:sz="0" w:space="0" w:color="auto"/>
      </w:divBdr>
    </w:div>
    <w:div w:id="1317883839">
      <w:marLeft w:val="0"/>
      <w:marRight w:val="0"/>
      <w:marTop w:val="0"/>
      <w:marBottom w:val="0"/>
      <w:divBdr>
        <w:top w:val="none" w:sz="0" w:space="0" w:color="auto"/>
        <w:left w:val="none" w:sz="0" w:space="0" w:color="auto"/>
        <w:bottom w:val="none" w:sz="0" w:space="0" w:color="auto"/>
        <w:right w:val="none" w:sz="0" w:space="0" w:color="auto"/>
      </w:divBdr>
    </w:div>
    <w:div w:id="1317883840">
      <w:marLeft w:val="0"/>
      <w:marRight w:val="0"/>
      <w:marTop w:val="0"/>
      <w:marBottom w:val="0"/>
      <w:divBdr>
        <w:top w:val="none" w:sz="0" w:space="0" w:color="auto"/>
        <w:left w:val="none" w:sz="0" w:space="0" w:color="auto"/>
        <w:bottom w:val="none" w:sz="0" w:space="0" w:color="auto"/>
        <w:right w:val="none" w:sz="0" w:space="0" w:color="auto"/>
      </w:divBdr>
    </w:div>
    <w:div w:id="1317883841">
      <w:marLeft w:val="0"/>
      <w:marRight w:val="0"/>
      <w:marTop w:val="0"/>
      <w:marBottom w:val="0"/>
      <w:divBdr>
        <w:top w:val="none" w:sz="0" w:space="0" w:color="auto"/>
        <w:left w:val="none" w:sz="0" w:space="0" w:color="auto"/>
        <w:bottom w:val="none" w:sz="0" w:space="0" w:color="auto"/>
        <w:right w:val="none" w:sz="0" w:space="0" w:color="auto"/>
      </w:divBdr>
    </w:div>
    <w:div w:id="1317883844">
      <w:marLeft w:val="0"/>
      <w:marRight w:val="0"/>
      <w:marTop w:val="0"/>
      <w:marBottom w:val="0"/>
      <w:divBdr>
        <w:top w:val="none" w:sz="0" w:space="0" w:color="auto"/>
        <w:left w:val="none" w:sz="0" w:space="0" w:color="auto"/>
        <w:bottom w:val="none" w:sz="0" w:space="0" w:color="auto"/>
        <w:right w:val="none" w:sz="0" w:space="0" w:color="auto"/>
      </w:divBdr>
    </w:div>
    <w:div w:id="1317883845">
      <w:marLeft w:val="0"/>
      <w:marRight w:val="0"/>
      <w:marTop w:val="0"/>
      <w:marBottom w:val="0"/>
      <w:divBdr>
        <w:top w:val="none" w:sz="0" w:space="0" w:color="auto"/>
        <w:left w:val="none" w:sz="0" w:space="0" w:color="auto"/>
        <w:bottom w:val="none" w:sz="0" w:space="0" w:color="auto"/>
        <w:right w:val="none" w:sz="0" w:space="0" w:color="auto"/>
      </w:divBdr>
    </w:div>
    <w:div w:id="1317883846">
      <w:marLeft w:val="0"/>
      <w:marRight w:val="0"/>
      <w:marTop w:val="0"/>
      <w:marBottom w:val="0"/>
      <w:divBdr>
        <w:top w:val="none" w:sz="0" w:space="0" w:color="auto"/>
        <w:left w:val="none" w:sz="0" w:space="0" w:color="auto"/>
        <w:bottom w:val="none" w:sz="0" w:space="0" w:color="auto"/>
        <w:right w:val="none" w:sz="0" w:space="0" w:color="auto"/>
      </w:divBdr>
    </w:div>
    <w:div w:id="1317883850">
      <w:marLeft w:val="0"/>
      <w:marRight w:val="0"/>
      <w:marTop w:val="0"/>
      <w:marBottom w:val="0"/>
      <w:divBdr>
        <w:top w:val="none" w:sz="0" w:space="0" w:color="auto"/>
        <w:left w:val="none" w:sz="0" w:space="0" w:color="auto"/>
        <w:bottom w:val="none" w:sz="0" w:space="0" w:color="auto"/>
        <w:right w:val="none" w:sz="0" w:space="0" w:color="auto"/>
      </w:divBdr>
    </w:div>
    <w:div w:id="1317883852">
      <w:marLeft w:val="0"/>
      <w:marRight w:val="0"/>
      <w:marTop w:val="0"/>
      <w:marBottom w:val="0"/>
      <w:divBdr>
        <w:top w:val="none" w:sz="0" w:space="0" w:color="auto"/>
        <w:left w:val="none" w:sz="0" w:space="0" w:color="auto"/>
        <w:bottom w:val="none" w:sz="0" w:space="0" w:color="auto"/>
        <w:right w:val="none" w:sz="0" w:space="0" w:color="auto"/>
      </w:divBdr>
    </w:div>
    <w:div w:id="1317883853">
      <w:marLeft w:val="0"/>
      <w:marRight w:val="0"/>
      <w:marTop w:val="0"/>
      <w:marBottom w:val="0"/>
      <w:divBdr>
        <w:top w:val="none" w:sz="0" w:space="0" w:color="auto"/>
        <w:left w:val="none" w:sz="0" w:space="0" w:color="auto"/>
        <w:bottom w:val="none" w:sz="0" w:space="0" w:color="auto"/>
        <w:right w:val="none" w:sz="0" w:space="0" w:color="auto"/>
      </w:divBdr>
    </w:div>
    <w:div w:id="1317883855">
      <w:marLeft w:val="0"/>
      <w:marRight w:val="0"/>
      <w:marTop w:val="0"/>
      <w:marBottom w:val="0"/>
      <w:divBdr>
        <w:top w:val="none" w:sz="0" w:space="0" w:color="auto"/>
        <w:left w:val="none" w:sz="0" w:space="0" w:color="auto"/>
        <w:bottom w:val="none" w:sz="0" w:space="0" w:color="auto"/>
        <w:right w:val="none" w:sz="0" w:space="0" w:color="auto"/>
      </w:divBdr>
    </w:div>
    <w:div w:id="1317883856">
      <w:marLeft w:val="0"/>
      <w:marRight w:val="0"/>
      <w:marTop w:val="0"/>
      <w:marBottom w:val="0"/>
      <w:divBdr>
        <w:top w:val="none" w:sz="0" w:space="0" w:color="auto"/>
        <w:left w:val="none" w:sz="0" w:space="0" w:color="auto"/>
        <w:bottom w:val="none" w:sz="0" w:space="0" w:color="auto"/>
        <w:right w:val="none" w:sz="0" w:space="0" w:color="auto"/>
      </w:divBdr>
    </w:div>
    <w:div w:id="1317883858">
      <w:marLeft w:val="0"/>
      <w:marRight w:val="0"/>
      <w:marTop w:val="0"/>
      <w:marBottom w:val="0"/>
      <w:divBdr>
        <w:top w:val="none" w:sz="0" w:space="0" w:color="auto"/>
        <w:left w:val="none" w:sz="0" w:space="0" w:color="auto"/>
        <w:bottom w:val="none" w:sz="0" w:space="0" w:color="auto"/>
        <w:right w:val="none" w:sz="0" w:space="0" w:color="auto"/>
      </w:divBdr>
    </w:div>
    <w:div w:id="1317883859">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317883861">
      <w:marLeft w:val="0"/>
      <w:marRight w:val="0"/>
      <w:marTop w:val="0"/>
      <w:marBottom w:val="0"/>
      <w:divBdr>
        <w:top w:val="none" w:sz="0" w:space="0" w:color="auto"/>
        <w:left w:val="none" w:sz="0" w:space="0" w:color="auto"/>
        <w:bottom w:val="none" w:sz="0" w:space="0" w:color="auto"/>
        <w:right w:val="none" w:sz="0" w:space="0" w:color="auto"/>
      </w:divBdr>
    </w:div>
    <w:div w:id="1317883862">
      <w:marLeft w:val="0"/>
      <w:marRight w:val="0"/>
      <w:marTop w:val="0"/>
      <w:marBottom w:val="0"/>
      <w:divBdr>
        <w:top w:val="none" w:sz="0" w:space="0" w:color="auto"/>
        <w:left w:val="none" w:sz="0" w:space="0" w:color="auto"/>
        <w:bottom w:val="none" w:sz="0" w:space="0" w:color="auto"/>
        <w:right w:val="none" w:sz="0" w:space="0" w:color="auto"/>
      </w:divBdr>
    </w:div>
    <w:div w:id="1317883863">
      <w:marLeft w:val="0"/>
      <w:marRight w:val="0"/>
      <w:marTop w:val="0"/>
      <w:marBottom w:val="0"/>
      <w:divBdr>
        <w:top w:val="none" w:sz="0" w:space="0" w:color="auto"/>
        <w:left w:val="none" w:sz="0" w:space="0" w:color="auto"/>
        <w:bottom w:val="none" w:sz="0" w:space="0" w:color="auto"/>
        <w:right w:val="none" w:sz="0" w:space="0" w:color="auto"/>
      </w:divBdr>
    </w:div>
    <w:div w:id="1317883866">
      <w:marLeft w:val="0"/>
      <w:marRight w:val="0"/>
      <w:marTop w:val="0"/>
      <w:marBottom w:val="0"/>
      <w:divBdr>
        <w:top w:val="none" w:sz="0" w:space="0" w:color="auto"/>
        <w:left w:val="none" w:sz="0" w:space="0" w:color="auto"/>
        <w:bottom w:val="none" w:sz="0" w:space="0" w:color="auto"/>
        <w:right w:val="none" w:sz="0" w:space="0" w:color="auto"/>
      </w:divBdr>
    </w:div>
    <w:div w:id="1317883868">
      <w:marLeft w:val="0"/>
      <w:marRight w:val="0"/>
      <w:marTop w:val="0"/>
      <w:marBottom w:val="0"/>
      <w:divBdr>
        <w:top w:val="none" w:sz="0" w:space="0" w:color="auto"/>
        <w:left w:val="none" w:sz="0" w:space="0" w:color="auto"/>
        <w:bottom w:val="none" w:sz="0" w:space="0" w:color="auto"/>
        <w:right w:val="none" w:sz="0" w:space="0" w:color="auto"/>
      </w:divBdr>
    </w:div>
    <w:div w:id="1317883869">
      <w:marLeft w:val="0"/>
      <w:marRight w:val="0"/>
      <w:marTop w:val="0"/>
      <w:marBottom w:val="0"/>
      <w:divBdr>
        <w:top w:val="none" w:sz="0" w:space="0" w:color="auto"/>
        <w:left w:val="none" w:sz="0" w:space="0" w:color="auto"/>
        <w:bottom w:val="none" w:sz="0" w:space="0" w:color="auto"/>
        <w:right w:val="none" w:sz="0" w:space="0" w:color="auto"/>
      </w:divBdr>
    </w:div>
    <w:div w:id="1317883870">
      <w:marLeft w:val="0"/>
      <w:marRight w:val="0"/>
      <w:marTop w:val="0"/>
      <w:marBottom w:val="0"/>
      <w:divBdr>
        <w:top w:val="none" w:sz="0" w:space="0" w:color="auto"/>
        <w:left w:val="none" w:sz="0" w:space="0" w:color="auto"/>
        <w:bottom w:val="none" w:sz="0" w:space="0" w:color="auto"/>
        <w:right w:val="none" w:sz="0" w:space="0" w:color="auto"/>
      </w:divBdr>
      <w:divsChild>
        <w:div w:id="1317883930">
          <w:marLeft w:val="0"/>
          <w:marRight w:val="0"/>
          <w:marTop w:val="0"/>
          <w:marBottom w:val="0"/>
          <w:divBdr>
            <w:top w:val="none" w:sz="0" w:space="0" w:color="auto"/>
            <w:left w:val="none" w:sz="0" w:space="0" w:color="auto"/>
            <w:bottom w:val="none" w:sz="0" w:space="0" w:color="auto"/>
            <w:right w:val="none" w:sz="0" w:space="0" w:color="auto"/>
          </w:divBdr>
          <w:divsChild>
            <w:div w:id="1317883912">
              <w:marLeft w:val="0"/>
              <w:marRight w:val="0"/>
              <w:marTop w:val="0"/>
              <w:marBottom w:val="0"/>
              <w:divBdr>
                <w:top w:val="none" w:sz="0" w:space="0" w:color="auto"/>
                <w:left w:val="none" w:sz="0" w:space="0" w:color="auto"/>
                <w:bottom w:val="none" w:sz="0" w:space="0" w:color="auto"/>
                <w:right w:val="none" w:sz="0" w:space="0" w:color="auto"/>
              </w:divBdr>
              <w:divsChild>
                <w:div w:id="1317883865">
                  <w:marLeft w:val="0"/>
                  <w:marRight w:val="0"/>
                  <w:marTop w:val="0"/>
                  <w:marBottom w:val="0"/>
                  <w:divBdr>
                    <w:top w:val="none" w:sz="0" w:space="0" w:color="auto"/>
                    <w:left w:val="none" w:sz="0" w:space="0" w:color="auto"/>
                    <w:bottom w:val="none" w:sz="0" w:space="0" w:color="auto"/>
                    <w:right w:val="none" w:sz="0" w:space="0" w:color="auto"/>
                  </w:divBdr>
                  <w:divsChild>
                    <w:div w:id="1317883900">
                      <w:marLeft w:val="0"/>
                      <w:marRight w:val="0"/>
                      <w:marTop w:val="0"/>
                      <w:marBottom w:val="0"/>
                      <w:divBdr>
                        <w:top w:val="none" w:sz="0" w:space="0" w:color="auto"/>
                        <w:left w:val="none" w:sz="0" w:space="0" w:color="auto"/>
                        <w:bottom w:val="none" w:sz="0" w:space="0" w:color="auto"/>
                        <w:right w:val="none" w:sz="0" w:space="0" w:color="auto"/>
                      </w:divBdr>
                      <w:divsChild>
                        <w:div w:id="1317883922">
                          <w:marLeft w:val="0"/>
                          <w:marRight w:val="0"/>
                          <w:marTop w:val="0"/>
                          <w:marBottom w:val="0"/>
                          <w:divBdr>
                            <w:top w:val="none" w:sz="0" w:space="0" w:color="auto"/>
                            <w:left w:val="none" w:sz="0" w:space="0" w:color="auto"/>
                            <w:bottom w:val="none" w:sz="0" w:space="0" w:color="auto"/>
                            <w:right w:val="none" w:sz="0" w:space="0" w:color="auto"/>
                          </w:divBdr>
                          <w:divsChild>
                            <w:div w:id="1317883893">
                              <w:marLeft w:val="0"/>
                              <w:marRight w:val="0"/>
                              <w:marTop w:val="0"/>
                              <w:marBottom w:val="0"/>
                              <w:divBdr>
                                <w:top w:val="none" w:sz="0" w:space="0" w:color="auto"/>
                                <w:left w:val="none" w:sz="0" w:space="0" w:color="auto"/>
                                <w:bottom w:val="none" w:sz="0" w:space="0" w:color="auto"/>
                                <w:right w:val="none" w:sz="0" w:space="0" w:color="auto"/>
                              </w:divBdr>
                              <w:divsChild>
                                <w:div w:id="1317883848">
                                  <w:marLeft w:val="0"/>
                                  <w:marRight w:val="0"/>
                                  <w:marTop w:val="0"/>
                                  <w:marBottom w:val="0"/>
                                  <w:divBdr>
                                    <w:top w:val="none" w:sz="0" w:space="0" w:color="auto"/>
                                    <w:left w:val="none" w:sz="0" w:space="0" w:color="auto"/>
                                    <w:bottom w:val="none" w:sz="0" w:space="0" w:color="auto"/>
                                    <w:right w:val="none" w:sz="0" w:space="0" w:color="auto"/>
                                  </w:divBdr>
                                  <w:divsChild>
                                    <w:div w:id="1317883882">
                                      <w:marLeft w:val="0"/>
                                      <w:marRight w:val="0"/>
                                      <w:marTop w:val="0"/>
                                      <w:marBottom w:val="0"/>
                                      <w:divBdr>
                                        <w:top w:val="none" w:sz="0" w:space="0" w:color="auto"/>
                                        <w:left w:val="none" w:sz="0" w:space="0" w:color="auto"/>
                                        <w:bottom w:val="none" w:sz="0" w:space="0" w:color="auto"/>
                                        <w:right w:val="none" w:sz="0" w:space="0" w:color="auto"/>
                                      </w:divBdr>
                                      <w:divsChild>
                                        <w:div w:id="1317883941">
                                          <w:marLeft w:val="0"/>
                                          <w:marRight w:val="0"/>
                                          <w:marTop w:val="0"/>
                                          <w:marBottom w:val="0"/>
                                          <w:divBdr>
                                            <w:top w:val="none" w:sz="0" w:space="0" w:color="auto"/>
                                            <w:left w:val="none" w:sz="0" w:space="0" w:color="auto"/>
                                            <w:bottom w:val="none" w:sz="0" w:space="0" w:color="auto"/>
                                            <w:right w:val="none" w:sz="0" w:space="0" w:color="auto"/>
                                          </w:divBdr>
                                          <w:divsChild>
                                            <w:div w:id="1317883842">
                                              <w:marLeft w:val="0"/>
                                              <w:marRight w:val="0"/>
                                              <w:marTop w:val="0"/>
                                              <w:marBottom w:val="0"/>
                                              <w:divBdr>
                                                <w:top w:val="none" w:sz="0" w:space="0" w:color="auto"/>
                                                <w:left w:val="none" w:sz="0" w:space="0" w:color="auto"/>
                                                <w:bottom w:val="none" w:sz="0" w:space="0" w:color="auto"/>
                                                <w:right w:val="none" w:sz="0" w:space="0" w:color="auto"/>
                                              </w:divBdr>
                                              <w:divsChild>
                                                <w:div w:id="1317883937">
                                                  <w:marLeft w:val="0"/>
                                                  <w:marRight w:val="0"/>
                                                  <w:marTop w:val="0"/>
                                                  <w:marBottom w:val="0"/>
                                                  <w:divBdr>
                                                    <w:top w:val="none" w:sz="0" w:space="0" w:color="auto"/>
                                                    <w:left w:val="none" w:sz="0" w:space="0" w:color="auto"/>
                                                    <w:bottom w:val="none" w:sz="0" w:space="0" w:color="auto"/>
                                                    <w:right w:val="none" w:sz="0" w:space="0" w:color="auto"/>
                                                  </w:divBdr>
                                                  <w:divsChild>
                                                    <w:div w:id="1317883843">
                                                      <w:marLeft w:val="0"/>
                                                      <w:marRight w:val="0"/>
                                                      <w:marTop w:val="0"/>
                                                      <w:marBottom w:val="0"/>
                                                      <w:divBdr>
                                                        <w:top w:val="none" w:sz="0" w:space="0" w:color="auto"/>
                                                        <w:left w:val="none" w:sz="0" w:space="0" w:color="auto"/>
                                                        <w:bottom w:val="none" w:sz="0" w:space="0" w:color="auto"/>
                                                        <w:right w:val="none" w:sz="0" w:space="0" w:color="auto"/>
                                                      </w:divBdr>
                                                      <w:divsChild>
                                                        <w:div w:id="1317883927">
                                                          <w:marLeft w:val="0"/>
                                                          <w:marRight w:val="0"/>
                                                          <w:marTop w:val="0"/>
                                                          <w:marBottom w:val="0"/>
                                                          <w:divBdr>
                                                            <w:top w:val="none" w:sz="0" w:space="0" w:color="auto"/>
                                                            <w:left w:val="none" w:sz="0" w:space="0" w:color="auto"/>
                                                            <w:bottom w:val="none" w:sz="0" w:space="0" w:color="auto"/>
                                                            <w:right w:val="none" w:sz="0" w:space="0" w:color="auto"/>
                                                          </w:divBdr>
                                                          <w:divsChild>
                                                            <w:div w:id="1317883851">
                                                              <w:marLeft w:val="0"/>
                                                              <w:marRight w:val="0"/>
                                                              <w:marTop w:val="0"/>
                                                              <w:marBottom w:val="0"/>
                                                              <w:divBdr>
                                                                <w:top w:val="none" w:sz="0" w:space="0" w:color="auto"/>
                                                                <w:left w:val="none" w:sz="0" w:space="0" w:color="auto"/>
                                                                <w:bottom w:val="none" w:sz="0" w:space="0" w:color="auto"/>
                                                                <w:right w:val="none" w:sz="0" w:space="0" w:color="auto"/>
                                                              </w:divBdr>
                                                              <w:divsChild>
                                                                <w:div w:id="1317883918">
                                                                  <w:marLeft w:val="0"/>
                                                                  <w:marRight w:val="0"/>
                                                                  <w:marTop w:val="0"/>
                                                                  <w:marBottom w:val="0"/>
                                                                  <w:divBdr>
                                                                    <w:top w:val="none" w:sz="0" w:space="0" w:color="auto"/>
                                                                    <w:left w:val="none" w:sz="0" w:space="0" w:color="auto"/>
                                                                    <w:bottom w:val="none" w:sz="0" w:space="0" w:color="auto"/>
                                                                    <w:right w:val="none" w:sz="0" w:space="0" w:color="auto"/>
                                                                  </w:divBdr>
                                                                  <w:divsChild>
                                                                    <w:div w:id="1317883867">
                                                                      <w:marLeft w:val="0"/>
                                                                      <w:marRight w:val="0"/>
                                                                      <w:marTop w:val="0"/>
                                                                      <w:marBottom w:val="0"/>
                                                                      <w:divBdr>
                                                                        <w:top w:val="none" w:sz="0" w:space="0" w:color="auto"/>
                                                                        <w:left w:val="none" w:sz="0" w:space="0" w:color="auto"/>
                                                                        <w:bottom w:val="none" w:sz="0" w:space="0" w:color="auto"/>
                                                                        <w:right w:val="none" w:sz="0" w:space="0" w:color="auto"/>
                                                                      </w:divBdr>
                                                                      <w:divsChild>
                                                                        <w:div w:id="1317883849">
                                                                          <w:marLeft w:val="0"/>
                                                                          <w:marRight w:val="0"/>
                                                                          <w:marTop w:val="0"/>
                                                                          <w:marBottom w:val="0"/>
                                                                          <w:divBdr>
                                                                            <w:top w:val="none" w:sz="0" w:space="0" w:color="auto"/>
                                                                            <w:left w:val="none" w:sz="0" w:space="0" w:color="auto"/>
                                                                            <w:bottom w:val="none" w:sz="0" w:space="0" w:color="auto"/>
                                                                            <w:right w:val="none" w:sz="0" w:space="0" w:color="auto"/>
                                                                          </w:divBdr>
                                                                          <w:divsChild>
                                                                            <w:div w:id="1317883920">
                                                                              <w:marLeft w:val="0"/>
                                                                              <w:marRight w:val="0"/>
                                                                              <w:marTop w:val="0"/>
                                                                              <w:marBottom w:val="0"/>
                                                                              <w:divBdr>
                                                                                <w:top w:val="none" w:sz="0" w:space="0" w:color="auto"/>
                                                                                <w:left w:val="none" w:sz="0" w:space="0" w:color="auto"/>
                                                                                <w:bottom w:val="none" w:sz="0" w:space="0" w:color="auto"/>
                                                                                <w:right w:val="none" w:sz="0" w:space="0" w:color="auto"/>
                                                                              </w:divBdr>
                                                                              <w:divsChild>
                                                                                <w:div w:id="1317883877">
                                                                                  <w:marLeft w:val="0"/>
                                                                                  <w:marRight w:val="0"/>
                                                                                  <w:marTop w:val="0"/>
                                                                                  <w:marBottom w:val="0"/>
                                                                                  <w:divBdr>
                                                                                    <w:top w:val="none" w:sz="0" w:space="0" w:color="auto"/>
                                                                                    <w:left w:val="none" w:sz="0" w:space="0" w:color="auto"/>
                                                                                    <w:bottom w:val="none" w:sz="0" w:space="0" w:color="auto"/>
                                                                                    <w:right w:val="none" w:sz="0" w:space="0" w:color="auto"/>
                                                                                  </w:divBdr>
                                                                                  <w:divsChild>
                                                                                    <w:div w:id="1317883910">
                                                                                      <w:marLeft w:val="0"/>
                                                                                      <w:marRight w:val="0"/>
                                                                                      <w:marTop w:val="0"/>
                                                                                      <w:marBottom w:val="0"/>
                                                                                      <w:divBdr>
                                                                                        <w:top w:val="none" w:sz="0" w:space="0" w:color="auto"/>
                                                                                        <w:left w:val="none" w:sz="0" w:space="0" w:color="auto"/>
                                                                                        <w:bottom w:val="none" w:sz="0" w:space="0" w:color="auto"/>
                                                                                        <w:right w:val="none" w:sz="0" w:space="0" w:color="auto"/>
                                                                                      </w:divBdr>
                                                                                      <w:divsChild>
                                                                                        <w:div w:id="1317883847">
                                                                                          <w:marLeft w:val="0"/>
                                                                                          <w:marRight w:val="0"/>
                                                                                          <w:marTop w:val="0"/>
                                                                                          <w:marBottom w:val="0"/>
                                                                                          <w:divBdr>
                                                                                            <w:top w:val="none" w:sz="0" w:space="0" w:color="auto"/>
                                                                                            <w:left w:val="none" w:sz="0" w:space="0" w:color="auto"/>
                                                                                            <w:bottom w:val="none" w:sz="0" w:space="0" w:color="auto"/>
                                                                                            <w:right w:val="none" w:sz="0" w:space="0" w:color="auto"/>
                                                                                          </w:divBdr>
                                                                                          <w:divsChild>
                                                                                            <w:div w:id="1317883854">
                                                                                              <w:marLeft w:val="0"/>
                                                                                              <w:marRight w:val="0"/>
                                                                                              <w:marTop w:val="0"/>
                                                                                              <w:marBottom w:val="0"/>
                                                                                              <w:divBdr>
                                                                                                <w:top w:val="none" w:sz="0" w:space="0" w:color="auto"/>
                                                                                                <w:left w:val="none" w:sz="0" w:space="0" w:color="auto"/>
                                                                                                <w:bottom w:val="none" w:sz="0" w:space="0" w:color="auto"/>
                                                                                                <w:right w:val="none" w:sz="0" w:space="0" w:color="auto"/>
                                                                                              </w:divBdr>
                                                                                              <w:divsChild>
                                                                                                <w:div w:id="1317883881">
                                                                                                  <w:marLeft w:val="0"/>
                                                                                                  <w:marRight w:val="0"/>
                                                                                                  <w:marTop w:val="0"/>
                                                                                                  <w:marBottom w:val="0"/>
                                                                                                  <w:divBdr>
                                                                                                    <w:top w:val="none" w:sz="0" w:space="0" w:color="auto"/>
                                                                                                    <w:left w:val="none" w:sz="0" w:space="0" w:color="auto"/>
                                                                                                    <w:bottom w:val="none" w:sz="0" w:space="0" w:color="auto"/>
                                                                                                    <w:right w:val="none" w:sz="0" w:space="0" w:color="auto"/>
                                                                                                  </w:divBdr>
                                                                                                  <w:divsChild>
                                                                                                    <w:div w:id="1317883864">
                                                                                                      <w:marLeft w:val="0"/>
                                                                                                      <w:marRight w:val="0"/>
                                                                                                      <w:marTop w:val="0"/>
                                                                                                      <w:marBottom w:val="0"/>
                                                                                                      <w:divBdr>
                                                                                                        <w:top w:val="none" w:sz="0" w:space="0" w:color="auto"/>
                                                                                                        <w:left w:val="none" w:sz="0" w:space="0" w:color="auto"/>
                                                                                                        <w:bottom w:val="none" w:sz="0" w:space="0" w:color="auto"/>
                                                                                                        <w:right w:val="none" w:sz="0" w:space="0" w:color="auto"/>
                                                                                                      </w:divBdr>
                                                                                                      <w:divsChild>
                                                                                                        <w:div w:id="1317883857">
                                                                                                          <w:marLeft w:val="0"/>
                                                                                                          <w:marRight w:val="0"/>
                                                                                                          <w:marTop w:val="0"/>
                                                                                                          <w:marBottom w:val="0"/>
                                                                                                          <w:divBdr>
                                                                                                            <w:top w:val="none" w:sz="0" w:space="0" w:color="auto"/>
                                                                                                            <w:left w:val="none" w:sz="0" w:space="0" w:color="auto"/>
                                                                                                            <w:bottom w:val="none" w:sz="0" w:space="0" w:color="auto"/>
                                                                                                            <w:right w:val="none" w:sz="0" w:space="0" w:color="auto"/>
                                                                                                          </w:divBdr>
                                                                                                          <w:divsChild>
                                                                                                            <w:div w:id="1317883923">
                                                                                                              <w:marLeft w:val="0"/>
                                                                                                              <w:marRight w:val="0"/>
                                                                                                              <w:marTop w:val="0"/>
                                                                                                              <w:marBottom w:val="0"/>
                                                                                                              <w:divBdr>
                                                                                                                <w:top w:val="none" w:sz="0" w:space="0" w:color="auto"/>
                                                                                                                <w:left w:val="none" w:sz="0" w:space="0" w:color="auto"/>
                                                                                                                <w:bottom w:val="none" w:sz="0" w:space="0" w:color="auto"/>
                                                                                                                <w:right w:val="none" w:sz="0" w:space="0" w:color="auto"/>
                                                                                                              </w:divBdr>
                                                                                                              <w:divsChild>
                                                                                                                <w:div w:id="1317883890">
                                                                                                                  <w:marLeft w:val="0"/>
                                                                                                                  <w:marRight w:val="0"/>
                                                                                                                  <w:marTop w:val="0"/>
                                                                                                                  <w:marBottom w:val="0"/>
                                                                                                                  <w:divBdr>
                                                                                                                    <w:top w:val="none" w:sz="0" w:space="0" w:color="auto"/>
                                                                                                                    <w:left w:val="none" w:sz="0" w:space="0" w:color="auto"/>
                                                                                                                    <w:bottom w:val="none" w:sz="0" w:space="0" w:color="auto"/>
                                                                                                                    <w:right w:val="none" w:sz="0" w:space="0" w:color="auto"/>
                                                                                                                  </w:divBdr>
                                                                                                                  <w:divsChild>
                                                                                                                    <w:div w:id="1317883934">
                                                                                                                      <w:marLeft w:val="0"/>
                                                                                                                      <w:marRight w:val="0"/>
                                                                                                                      <w:marTop w:val="0"/>
                                                                                                                      <w:marBottom w:val="0"/>
                                                                                                                      <w:divBdr>
                                                                                                                        <w:top w:val="none" w:sz="0" w:space="0" w:color="auto"/>
                                                                                                                        <w:left w:val="none" w:sz="0" w:space="0" w:color="auto"/>
                                                                                                                        <w:bottom w:val="none" w:sz="0" w:space="0" w:color="auto"/>
                                                                                                                        <w:right w:val="none" w:sz="0" w:space="0" w:color="auto"/>
                                                                                                                      </w:divBdr>
                                                                                                                      <w:divsChild>
                                                                                                                        <w:div w:id="13178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83871">
      <w:marLeft w:val="0"/>
      <w:marRight w:val="0"/>
      <w:marTop w:val="0"/>
      <w:marBottom w:val="0"/>
      <w:divBdr>
        <w:top w:val="none" w:sz="0" w:space="0" w:color="auto"/>
        <w:left w:val="none" w:sz="0" w:space="0" w:color="auto"/>
        <w:bottom w:val="none" w:sz="0" w:space="0" w:color="auto"/>
        <w:right w:val="none" w:sz="0" w:space="0" w:color="auto"/>
      </w:divBdr>
    </w:div>
    <w:div w:id="1317883872">
      <w:marLeft w:val="0"/>
      <w:marRight w:val="0"/>
      <w:marTop w:val="0"/>
      <w:marBottom w:val="0"/>
      <w:divBdr>
        <w:top w:val="none" w:sz="0" w:space="0" w:color="auto"/>
        <w:left w:val="none" w:sz="0" w:space="0" w:color="auto"/>
        <w:bottom w:val="none" w:sz="0" w:space="0" w:color="auto"/>
        <w:right w:val="none" w:sz="0" w:space="0" w:color="auto"/>
      </w:divBdr>
    </w:div>
    <w:div w:id="1317883873">
      <w:marLeft w:val="0"/>
      <w:marRight w:val="0"/>
      <w:marTop w:val="0"/>
      <w:marBottom w:val="0"/>
      <w:divBdr>
        <w:top w:val="none" w:sz="0" w:space="0" w:color="auto"/>
        <w:left w:val="none" w:sz="0" w:space="0" w:color="auto"/>
        <w:bottom w:val="none" w:sz="0" w:space="0" w:color="auto"/>
        <w:right w:val="none" w:sz="0" w:space="0" w:color="auto"/>
      </w:divBdr>
    </w:div>
    <w:div w:id="1317883874">
      <w:marLeft w:val="0"/>
      <w:marRight w:val="0"/>
      <w:marTop w:val="0"/>
      <w:marBottom w:val="0"/>
      <w:divBdr>
        <w:top w:val="none" w:sz="0" w:space="0" w:color="auto"/>
        <w:left w:val="none" w:sz="0" w:space="0" w:color="auto"/>
        <w:bottom w:val="none" w:sz="0" w:space="0" w:color="auto"/>
        <w:right w:val="none" w:sz="0" w:space="0" w:color="auto"/>
      </w:divBdr>
    </w:div>
    <w:div w:id="1317883875">
      <w:marLeft w:val="0"/>
      <w:marRight w:val="0"/>
      <w:marTop w:val="0"/>
      <w:marBottom w:val="0"/>
      <w:divBdr>
        <w:top w:val="none" w:sz="0" w:space="0" w:color="auto"/>
        <w:left w:val="none" w:sz="0" w:space="0" w:color="auto"/>
        <w:bottom w:val="none" w:sz="0" w:space="0" w:color="auto"/>
        <w:right w:val="none" w:sz="0" w:space="0" w:color="auto"/>
      </w:divBdr>
    </w:div>
    <w:div w:id="1317883876">
      <w:marLeft w:val="0"/>
      <w:marRight w:val="0"/>
      <w:marTop w:val="0"/>
      <w:marBottom w:val="0"/>
      <w:divBdr>
        <w:top w:val="none" w:sz="0" w:space="0" w:color="auto"/>
        <w:left w:val="none" w:sz="0" w:space="0" w:color="auto"/>
        <w:bottom w:val="none" w:sz="0" w:space="0" w:color="auto"/>
        <w:right w:val="none" w:sz="0" w:space="0" w:color="auto"/>
      </w:divBdr>
    </w:div>
    <w:div w:id="1317883878">
      <w:marLeft w:val="0"/>
      <w:marRight w:val="0"/>
      <w:marTop w:val="0"/>
      <w:marBottom w:val="0"/>
      <w:divBdr>
        <w:top w:val="none" w:sz="0" w:space="0" w:color="auto"/>
        <w:left w:val="none" w:sz="0" w:space="0" w:color="auto"/>
        <w:bottom w:val="none" w:sz="0" w:space="0" w:color="auto"/>
        <w:right w:val="none" w:sz="0" w:space="0" w:color="auto"/>
      </w:divBdr>
    </w:div>
    <w:div w:id="1317883879">
      <w:marLeft w:val="0"/>
      <w:marRight w:val="0"/>
      <w:marTop w:val="0"/>
      <w:marBottom w:val="0"/>
      <w:divBdr>
        <w:top w:val="none" w:sz="0" w:space="0" w:color="auto"/>
        <w:left w:val="none" w:sz="0" w:space="0" w:color="auto"/>
        <w:bottom w:val="none" w:sz="0" w:space="0" w:color="auto"/>
        <w:right w:val="none" w:sz="0" w:space="0" w:color="auto"/>
      </w:divBdr>
    </w:div>
    <w:div w:id="1317883880">
      <w:marLeft w:val="0"/>
      <w:marRight w:val="0"/>
      <w:marTop w:val="0"/>
      <w:marBottom w:val="0"/>
      <w:divBdr>
        <w:top w:val="none" w:sz="0" w:space="0" w:color="auto"/>
        <w:left w:val="none" w:sz="0" w:space="0" w:color="auto"/>
        <w:bottom w:val="none" w:sz="0" w:space="0" w:color="auto"/>
        <w:right w:val="none" w:sz="0" w:space="0" w:color="auto"/>
      </w:divBdr>
    </w:div>
    <w:div w:id="1317883883">
      <w:marLeft w:val="0"/>
      <w:marRight w:val="0"/>
      <w:marTop w:val="0"/>
      <w:marBottom w:val="0"/>
      <w:divBdr>
        <w:top w:val="none" w:sz="0" w:space="0" w:color="auto"/>
        <w:left w:val="none" w:sz="0" w:space="0" w:color="auto"/>
        <w:bottom w:val="none" w:sz="0" w:space="0" w:color="auto"/>
        <w:right w:val="none" w:sz="0" w:space="0" w:color="auto"/>
      </w:divBdr>
    </w:div>
    <w:div w:id="1317883884">
      <w:marLeft w:val="0"/>
      <w:marRight w:val="0"/>
      <w:marTop w:val="0"/>
      <w:marBottom w:val="0"/>
      <w:divBdr>
        <w:top w:val="none" w:sz="0" w:space="0" w:color="auto"/>
        <w:left w:val="none" w:sz="0" w:space="0" w:color="auto"/>
        <w:bottom w:val="none" w:sz="0" w:space="0" w:color="auto"/>
        <w:right w:val="none" w:sz="0" w:space="0" w:color="auto"/>
      </w:divBdr>
    </w:div>
    <w:div w:id="1317883885">
      <w:marLeft w:val="0"/>
      <w:marRight w:val="0"/>
      <w:marTop w:val="0"/>
      <w:marBottom w:val="0"/>
      <w:divBdr>
        <w:top w:val="none" w:sz="0" w:space="0" w:color="auto"/>
        <w:left w:val="none" w:sz="0" w:space="0" w:color="auto"/>
        <w:bottom w:val="none" w:sz="0" w:space="0" w:color="auto"/>
        <w:right w:val="none" w:sz="0" w:space="0" w:color="auto"/>
      </w:divBdr>
    </w:div>
    <w:div w:id="1317883886">
      <w:marLeft w:val="0"/>
      <w:marRight w:val="0"/>
      <w:marTop w:val="0"/>
      <w:marBottom w:val="0"/>
      <w:divBdr>
        <w:top w:val="none" w:sz="0" w:space="0" w:color="auto"/>
        <w:left w:val="none" w:sz="0" w:space="0" w:color="auto"/>
        <w:bottom w:val="none" w:sz="0" w:space="0" w:color="auto"/>
        <w:right w:val="none" w:sz="0" w:space="0" w:color="auto"/>
      </w:divBdr>
    </w:div>
    <w:div w:id="1317883887">
      <w:marLeft w:val="0"/>
      <w:marRight w:val="0"/>
      <w:marTop w:val="0"/>
      <w:marBottom w:val="0"/>
      <w:divBdr>
        <w:top w:val="none" w:sz="0" w:space="0" w:color="auto"/>
        <w:left w:val="none" w:sz="0" w:space="0" w:color="auto"/>
        <w:bottom w:val="none" w:sz="0" w:space="0" w:color="auto"/>
        <w:right w:val="none" w:sz="0" w:space="0" w:color="auto"/>
      </w:divBdr>
    </w:div>
    <w:div w:id="1317883888">
      <w:marLeft w:val="0"/>
      <w:marRight w:val="0"/>
      <w:marTop w:val="0"/>
      <w:marBottom w:val="0"/>
      <w:divBdr>
        <w:top w:val="none" w:sz="0" w:space="0" w:color="auto"/>
        <w:left w:val="none" w:sz="0" w:space="0" w:color="auto"/>
        <w:bottom w:val="none" w:sz="0" w:space="0" w:color="auto"/>
        <w:right w:val="none" w:sz="0" w:space="0" w:color="auto"/>
      </w:divBdr>
    </w:div>
    <w:div w:id="1317883889">
      <w:marLeft w:val="0"/>
      <w:marRight w:val="0"/>
      <w:marTop w:val="0"/>
      <w:marBottom w:val="0"/>
      <w:divBdr>
        <w:top w:val="none" w:sz="0" w:space="0" w:color="auto"/>
        <w:left w:val="none" w:sz="0" w:space="0" w:color="auto"/>
        <w:bottom w:val="none" w:sz="0" w:space="0" w:color="auto"/>
        <w:right w:val="none" w:sz="0" w:space="0" w:color="auto"/>
      </w:divBdr>
    </w:div>
    <w:div w:id="1317883891">
      <w:marLeft w:val="0"/>
      <w:marRight w:val="0"/>
      <w:marTop w:val="0"/>
      <w:marBottom w:val="0"/>
      <w:divBdr>
        <w:top w:val="none" w:sz="0" w:space="0" w:color="auto"/>
        <w:left w:val="none" w:sz="0" w:space="0" w:color="auto"/>
        <w:bottom w:val="none" w:sz="0" w:space="0" w:color="auto"/>
        <w:right w:val="none" w:sz="0" w:space="0" w:color="auto"/>
      </w:divBdr>
    </w:div>
    <w:div w:id="1317883892">
      <w:marLeft w:val="0"/>
      <w:marRight w:val="0"/>
      <w:marTop w:val="0"/>
      <w:marBottom w:val="0"/>
      <w:divBdr>
        <w:top w:val="none" w:sz="0" w:space="0" w:color="auto"/>
        <w:left w:val="none" w:sz="0" w:space="0" w:color="auto"/>
        <w:bottom w:val="none" w:sz="0" w:space="0" w:color="auto"/>
        <w:right w:val="none" w:sz="0" w:space="0" w:color="auto"/>
      </w:divBdr>
    </w:div>
    <w:div w:id="1317883894">
      <w:marLeft w:val="0"/>
      <w:marRight w:val="0"/>
      <w:marTop w:val="0"/>
      <w:marBottom w:val="0"/>
      <w:divBdr>
        <w:top w:val="none" w:sz="0" w:space="0" w:color="auto"/>
        <w:left w:val="none" w:sz="0" w:space="0" w:color="auto"/>
        <w:bottom w:val="none" w:sz="0" w:space="0" w:color="auto"/>
        <w:right w:val="none" w:sz="0" w:space="0" w:color="auto"/>
      </w:divBdr>
    </w:div>
    <w:div w:id="1317883895">
      <w:marLeft w:val="0"/>
      <w:marRight w:val="0"/>
      <w:marTop w:val="0"/>
      <w:marBottom w:val="0"/>
      <w:divBdr>
        <w:top w:val="none" w:sz="0" w:space="0" w:color="auto"/>
        <w:left w:val="none" w:sz="0" w:space="0" w:color="auto"/>
        <w:bottom w:val="none" w:sz="0" w:space="0" w:color="auto"/>
        <w:right w:val="none" w:sz="0" w:space="0" w:color="auto"/>
      </w:divBdr>
    </w:div>
    <w:div w:id="1317883896">
      <w:marLeft w:val="0"/>
      <w:marRight w:val="0"/>
      <w:marTop w:val="0"/>
      <w:marBottom w:val="0"/>
      <w:divBdr>
        <w:top w:val="none" w:sz="0" w:space="0" w:color="auto"/>
        <w:left w:val="none" w:sz="0" w:space="0" w:color="auto"/>
        <w:bottom w:val="none" w:sz="0" w:space="0" w:color="auto"/>
        <w:right w:val="none" w:sz="0" w:space="0" w:color="auto"/>
      </w:divBdr>
    </w:div>
    <w:div w:id="1317883897">
      <w:marLeft w:val="0"/>
      <w:marRight w:val="0"/>
      <w:marTop w:val="0"/>
      <w:marBottom w:val="0"/>
      <w:divBdr>
        <w:top w:val="none" w:sz="0" w:space="0" w:color="auto"/>
        <w:left w:val="none" w:sz="0" w:space="0" w:color="auto"/>
        <w:bottom w:val="none" w:sz="0" w:space="0" w:color="auto"/>
        <w:right w:val="none" w:sz="0" w:space="0" w:color="auto"/>
      </w:divBdr>
    </w:div>
    <w:div w:id="1317883898">
      <w:marLeft w:val="0"/>
      <w:marRight w:val="0"/>
      <w:marTop w:val="0"/>
      <w:marBottom w:val="0"/>
      <w:divBdr>
        <w:top w:val="none" w:sz="0" w:space="0" w:color="auto"/>
        <w:left w:val="none" w:sz="0" w:space="0" w:color="auto"/>
        <w:bottom w:val="none" w:sz="0" w:space="0" w:color="auto"/>
        <w:right w:val="none" w:sz="0" w:space="0" w:color="auto"/>
      </w:divBdr>
    </w:div>
    <w:div w:id="1317883899">
      <w:marLeft w:val="0"/>
      <w:marRight w:val="0"/>
      <w:marTop w:val="0"/>
      <w:marBottom w:val="0"/>
      <w:divBdr>
        <w:top w:val="none" w:sz="0" w:space="0" w:color="auto"/>
        <w:left w:val="none" w:sz="0" w:space="0" w:color="auto"/>
        <w:bottom w:val="none" w:sz="0" w:space="0" w:color="auto"/>
        <w:right w:val="none" w:sz="0" w:space="0" w:color="auto"/>
      </w:divBdr>
    </w:div>
    <w:div w:id="1317883901">
      <w:marLeft w:val="0"/>
      <w:marRight w:val="0"/>
      <w:marTop w:val="0"/>
      <w:marBottom w:val="0"/>
      <w:divBdr>
        <w:top w:val="none" w:sz="0" w:space="0" w:color="auto"/>
        <w:left w:val="none" w:sz="0" w:space="0" w:color="auto"/>
        <w:bottom w:val="none" w:sz="0" w:space="0" w:color="auto"/>
        <w:right w:val="none" w:sz="0" w:space="0" w:color="auto"/>
      </w:divBdr>
    </w:div>
    <w:div w:id="1317883902">
      <w:marLeft w:val="0"/>
      <w:marRight w:val="0"/>
      <w:marTop w:val="0"/>
      <w:marBottom w:val="0"/>
      <w:divBdr>
        <w:top w:val="none" w:sz="0" w:space="0" w:color="auto"/>
        <w:left w:val="none" w:sz="0" w:space="0" w:color="auto"/>
        <w:bottom w:val="none" w:sz="0" w:space="0" w:color="auto"/>
        <w:right w:val="none" w:sz="0" w:space="0" w:color="auto"/>
      </w:divBdr>
    </w:div>
    <w:div w:id="1317883903">
      <w:marLeft w:val="0"/>
      <w:marRight w:val="0"/>
      <w:marTop w:val="0"/>
      <w:marBottom w:val="0"/>
      <w:divBdr>
        <w:top w:val="none" w:sz="0" w:space="0" w:color="auto"/>
        <w:left w:val="none" w:sz="0" w:space="0" w:color="auto"/>
        <w:bottom w:val="none" w:sz="0" w:space="0" w:color="auto"/>
        <w:right w:val="none" w:sz="0" w:space="0" w:color="auto"/>
      </w:divBdr>
    </w:div>
    <w:div w:id="1317883904">
      <w:marLeft w:val="0"/>
      <w:marRight w:val="0"/>
      <w:marTop w:val="0"/>
      <w:marBottom w:val="0"/>
      <w:divBdr>
        <w:top w:val="none" w:sz="0" w:space="0" w:color="auto"/>
        <w:left w:val="none" w:sz="0" w:space="0" w:color="auto"/>
        <w:bottom w:val="none" w:sz="0" w:space="0" w:color="auto"/>
        <w:right w:val="none" w:sz="0" w:space="0" w:color="auto"/>
      </w:divBdr>
    </w:div>
    <w:div w:id="1317883905">
      <w:marLeft w:val="0"/>
      <w:marRight w:val="0"/>
      <w:marTop w:val="0"/>
      <w:marBottom w:val="0"/>
      <w:divBdr>
        <w:top w:val="none" w:sz="0" w:space="0" w:color="auto"/>
        <w:left w:val="none" w:sz="0" w:space="0" w:color="auto"/>
        <w:bottom w:val="none" w:sz="0" w:space="0" w:color="auto"/>
        <w:right w:val="none" w:sz="0" w:space="0" w:color="auto"/>
      </w:divBdr>
    </w:div>
    <w:div w:id="1317883906">
      <w:marLeft w:val="0"/>
      <w:marRight w:val="0"/>
      <w:marTop w:val="0"/>
      <w:marBottom w:val="0"/>
      <w:divBdr>
        <w:top w:val="none" w:sz="0" w:space="0" w:color="auto"/>
        <w:left w:val="none" w:sz="0" w:space="0" w:color="auto"/>
        <w:bottom w:val="none" w:sz="0" w:space="0" w:color="auto"/>
        <w:right w:val="none" w:sz="0" w:space="0" w:color="auto"/>
      </w:divBdr>
    </w:div>
    <w:div w:id="1317883907">
      <w:marLeft w:val="0"/>
      <w:marRight w:val="0"/>
      <w:marTop w:val="0"/>
      <w:marBottom w:val="0"/>
      <w:divBdr>
        <w:top w:val="none" w:sz="0" w:space="0" w:color="auto"/>
        <w:left w:val="none" w:sz="0" w:space="0" w:color="auto"/>
        <w:bottom w:val="none" w:sz="0" w:space="0" w:color="auto"/>
        <w:right w:val="none" w:sz="0" w:space="0" w:color="auto"/>
      </w:divBdr>
    </w:div>
    <w:div w:id="1317883908">
      <w:marLeft w:val="0"/>
      <w:marRight w:val="0"/>
      <w:marTop w:val="0"/>
      <w:marBottom w:val="0"/>
      <w:divBdr>
        <w:top w:val="none" w:sz="0" w:space="0" w:color="auto"/>
        <w:left w:val="none" w:sz="0" w:space="0" w:color="auto"/>
        <w:bottom w:val="none" w:sz="0" w:space="0" w:color="auto"/>
        <w:right w:val="none" w:sz="0" w:space="0" w:color="auto"/>
      </w:divBdr>
    </w:div>
    <w:div w:id="1317883909">
      <w:marLeft w:val="0"/>
      <w:marRight w:val="0"/>
      <w:marTop w:val="0"/>
      <w:marBottom w:val="0"/>
      <w:divBdr>
        <w:top w:val="none" w:sz="0" w:space="0" w:color="auto"/>
        <w:left w:val="none" w:sz="0" w:space="0" w:color="auto"/>
        <w:bottom w:val="none" w:sz="0" w:space="0" w:color="auto"/>
        <w:right w:val="none" w:sz="0" w:space="0" w:color="auto"/>
      </w:divBdr>
    </w:div>
    <w:div w:id="1317883911">
      <w:marLeft w:val="0"/>
      <w:marRight w:val="0"/>
      <w:marTop w:val="0"/>
      <w:marBottom w:val="0"/>
      <w:divBdr>
        <w:top w:val="none" w:sz="0" w:space="0" w:color="auto"/>
        <w:left w:val="none" w:sz="0" w:space="0" w:color="auto"/>
        <w:bottom w:val="none" w:sz="0" w:space="0" w:color="auto"/>
        <w:right w:val="none" w:sz="0" w:space="0" w:color="auto"/>
      </w:divBdr>
    </w:div>
    <w:div w:id="1317883913">
      <w:marLeft w:val="0"/>
      <w:marRight w:val="0"/>
      <w:marTop w:val="0"/>
      <w:marBottom w:val="0"/>
      <w:divBdr>
        <w:top w:val="none" w:sz="0" w:space="0" w:color="auto"/>
        <w:left w:val="none" w:sz="0" w:space="0" w:color="auto"/>
        <w:bottom w:val="none" w:sz="0" w:space="0" w:color="auto"/>
        <w:right w:val="none" w:sz="0" w:space="0" w:color="auto"/>
      </w:divBdr>
    </w:div>
    <w:div w:id="1317883914">
      <w:marLeft w:val="0"/>
      <w:marRight w:val="0"/>
      <w:marTop w:val="0"/>
      <w:marBottom w:val="0"/>
      <w:divBdr>
        <w:top w:val="none" w:sz="0" w:space="0" w:color="auto"/>
        <w:left w:val="none" w:sz="0" w:space="0" w:color="auto"/>
        <w:bottom w:val="none" w:sz="0" w:space="0" w:color="auto"/>
        <w:right w:val="none" w:sz="0" w:space="0" w:color="auto"/>
      </w:divBdr>
    </w:div>
    <w:div w:id="1317883915">
      <w:marLeft w:val="0"/>
      <w:marRight w:val="0"/>
      <w:marTop w:val="0"/>
      <w:marBottom w:val="0"/>
      <w:divBdr>
        <w:top w:val="none" w:sz="0" w:space="0" w:color="auto"/>
        <w:left w:val="none" w:sz="0" w:space="0" w:color="auto"/>
        <w:bottom w:val="none" w:sz="0" w:space="0" w:color="auto"/>
        <w:right w:val="none" w:sz="0" w:space="0" w:color="auto"/>
      </w:divBdr>
    </w:div>
    <w:div w:id="1317883916">
      <w:marLeft w:val="0"/>
      <w:marRight w:val="0"/>
      <w:marTop w:val="0"/>
      <w:marBottom w:val="0"/>
      <w:divBdr>
        <w:top w:val="none" w:sz="0" w:space="0" w:color="auto"/>
        <w:left w:val="none" w:sz="0" w:space="0" w:color="auto"/>
        <w:bottom w:val="none" w:sz="0" w:space="0" w:color="auto"/>
        <w:right w:val="none" w:sz="0" w:space="0" w:color="auto"/>
      </w:divBdr>
    </w:div>
    <w:div w:id="1317883917">
      <w:marLeft w:val="0"/>
      <w:marRight w:val="0"/>
      <w:marTop w:val="0"/>
      <w:marBottom w:val="0"/>
      <w:divBdr>
        <w:top w:val="none" w:sz="0" w:space="0" w:color="auto"/>
        <w:left w:val="none" w:sz="0" w:space="0" w:color="auto"/>
        <w:bottom w:val="none" w:sz="0" w:space="0" w:color="auto"/>
        <w:right w:val="none" w:sz="0" w:space="0" w:color="auto"/>
      </w:divBdr>
    </w:div>
    <w:div w:id="1317883921">
      <w:marLeft w:val="0"/>
      <w:marRight w:val="0"/>
      <w:marTop w:val="0"/>
      <w:marBottom w:val="0"/>
      <w:divBdr>
        <w:top w:val="none" w:sz="0" w:space="0" w:color="auto"/>
        <w:left w:val="none" w:sz="0" w:space="0" w:color="auto"/>
        <w:bottom w:val="none" w:sz="0" w:space="0" w:color="auto"/>
        <w:right w:val="none" w:sz="0" w:space="0" w:color="auto"/>
      </w:divBdr>
    </w:div>
    <w:div w:id="1317883924">
      <w:marLeft w:val="0"/>
      <w:marRight w:val="0"/>
      <w:marTop w:val="0"/>
      <w:marBottom w:val="0"/>
      <w:divBdr>
        <w:top w:val="none" w:sz="0" w:space="0" w:color="auto"/>
        <w:left w:val="none" w:sz="0" w:space="0" w:color="auto"/>
        <w:bottom w:val="none" w:sz="0" w:space="0" w:color="auto"/>
        <w:right w:val="none" w:sz="0" w:space="0" w:color="auto"/>
      </w:divBdr>
    </w:div>
    <w:div w:id="1317883925">
      <w:marLeft w:val="0"/>
      <w:marRight w:val="0"/>
      <w:marTop w:val="0"/>
      <w:marBottom w:val="0"/>
      <w:divBdr>
        <w:top w:val="none" w:sz="0" w:space="0" w:color="auto"/>
        <w:left w:val="none" w:sz="0" w:space="0" w:color="auto"/>
        <w:bottom w:val="none" w:sz="0" w:space="0" w:color="auto"/>
        <w:right w:val="none" w:sz="0" w:space="0" w:color="auto"/>
      </w:divBdr>
    </w:div>
    <w:div w:id="1317883926">
      <w:marLeft w:val="0"/>
      <w:marRight w:val="0"/>
      <w:marTop w:val="0"/>
      <w:marBottom w:val="0"/>
      <w:divBdr>
        <w:top w:val="none" w:sz="0" w:space="0" w:color="auto"/>
        <w:left w:val="none" w:sz="0" w:space="0" w:color="auto"/>
        <w:bottom w:val="none" w:sz="0" w:space="0" w:color="auto"/>
        <w:right w:val="none" w:sz="0" w:space="0" w:color="auto"/>
      </w:divBdr>
    </w:div>
    <w:div w:id="1317883928">
      <w:marLeft w:val="0"/>
      <w:marRight w:val="0"/>
      <w:marTop w:val="0"/>
      <w:marBottom w:val="0"/>
      <w:divBdr>
        <w:top w:val="none" w:sz="0" w:space="0" w:color="auto"/>
        <w:left w:val="none" w:sz="0" w:space="0" w:color="auto"/>
        <w:bottom w:val="none" w:sz="0" w:space="0" w:color="auto"/>
        <w:right w:val="none" w:sz="0" w:space="0" w:color="auto"/>
      </w:divBdr>
    </w:div>
    <w:div w:id="1317883929">
      <w:marLeft w:val="0"/>
      <w:marRight w:val="0"/>
      <w:marTop w:val="0"/>
      <w:marBottom w:val="0"/>
      <w:divBdr>
        <w:top w:val="none" w:sz="0" w:space="0" w:color="auto"/>
        <w:left w:val="none" w:sz="0" w:space="0" w:color="auto"/>
        <w:bottom w:val="none" w:sz="0" w:space="0" w:color="auto"/>
        <w:right w:val="none" w:sz="0" w:space="0" w:color="auto"/>
      </w:divBdr>
    </w:div>
    <w:div w:id="1317883931">
      <w:marLeft w:val="0"/>
      <w:marRight w:val="0"/>
      <w:marTop w:val="0"/>
      <w:marBottom w:val="0"/>
      <w:divBdr>
        <w:top w:val="none" w:sz="0" w:space="0" w:color="auto"/>
        <w:left w:val="none" w:sz="0" w:space="0" w:color="auto"/>
        <w:bottom w:val="none" w:sz="0" w:space="0" w:color="auto"/>
        <w:right w:val="none" w:sz="0" w:space="0" w:color="auto"/>
      </w:divBdr>
    </w:div>
    <w:div w:id="1317883932">
      <w:marLeft w:val="0"/>
      <w:marRight w:val="0"/>
      <w:marTop w:val="0"/>
      <w:marBottom w:val="0"/>
      <w:divBdr>
        <w:top w:val="none" w:sz="0" w:space="0" w:color="auto"/>
        <w:left w:val="none" w:sz="0" w:space="0" w:color="auto"/>
        <w:bottom w:val="none" w:sz="0" w:space="0" w:color="auto"/>
        <w:right w:val="none" w:sz="0" w:space="0" w:color="auto"/>
      </w:divBdr>
    </w:div>
    <w:div w:id="1317883933">
      <w:marLeft w:val="0"/>
      <w:marRight w:val="0"/>
      <w:marTop w:val="0"/>
      <w:marBottom w:val="0"/>
      <w:divBdr>
        <w:top w:val="none" w:sz="0" w:space="0" w:color="auto"/>
        <w:left w:val="none" w:sz="0" w:space="0" w:color="auto"/>
        <w:bottom w:val="none" w:sz="0" w:space="0" w:color="auto"/>
        <w:right w:val="none" w:sz="0" w:space="0" w:color="auto"/>
      </w:divBdr>
    </w:div>
    <w:div w:id="1317883935">
      <w:marLeft w:val="0"/>
      <w:marRight w:val="0"/>
      <w:marTop w:val="0"/>
      <w:marBottom w:val="0"/>
      <w:divBdr>
        <w:top w:val="none" w:sz="0" w:space="0" w:color="auto"/>
        <w:left w:val="none" w:sz="0" w:space="0" w:color="auto"/>
        <w:bottom w:val="none" w:sz="0" w:space="0" w:color="auto"/>
        <w:right w:val="none" w:sz="0" w:space="0" w:color="auto"/>
      </w:divBdr>
    </w:div>
    <w:div w:id="1317883936">
      <w:marLeft w:val="0"/>
      <w:marRight w:val="0"/>
      <w:marTop w:val="0"/>
      <w:marBottom w:val="0"/>
      <w:divBdr>
        <w:top w:val="none" w:sz="0" w:space="0" w:color="auto"/>
        <w:left w:val="none" w:sz="0" w:space="0" w:color="auto"/>
        <w:bottom w:val="none" w:sz="0" w:space="0" w:color="auto"/>
        <w:right w:val="none" w:sz="0" w:space="0" w:color="auto"/>
      </w:divBdr>
    </w:div>
    <w:div w:id="1317883938">
      <w:marLeft w:val="0"/>
      <w:marRight w:val="0"/>
      <w:marTop w:val="0"/>
      <w:marBottom w:val="0"/>
      <w:divBdr>
        <w:top w:val="none" w:sz="0" w:space="0" w:color="auto"/>
        <w:left w:val="none" w:sz="0" w:space="0" w:color="auto"/>
        <w:bottom w:val="none" w:sz="0" w:space="0" w:color="auto"/>
        <w:right w:val="none" w:sz="0" w:space="0" w:color="auto"/>
      </w:divBdr>
    </w:div>
    <w:div w:id="1317883939">
      <w:marLeft w:val="0"/>
      <w:marRight w:val="0"/>
      <w:marTop w:val="0"/>
      <w:marBottom w:val="0"/>
      <w:divBdr>
        <w:top w:val="none" w:sz="0" w:space="0" w:color="auto"/>
        <w:left w:val="none" w:sz="0" w:space="0" w:color="auto"/>
        <w:bottom w:val="none" w:sz="0" w:space="0" w:color="auto"/>
        <w:right w:val="none" w:sz="0" w:space="0" w:color="auto"/>
      </w:divBdr>
    </w:div>
    <w:div w:id="1317883940">
      <w:marLeft w:val="0"/>
      <w:marRight w:val="0"/>
      <w:marTop w:val="0"/>
      <w:marBottom w:val="0"/>
      <w:divBdr>
        <w:top w:val="none" w:sz="0" w:space="0" w:color="auto"/>
        <w:left w:val="none" w:sz="0" w:space="0" w:color="auto"/>
        <w:bottom w:val="none" w:sz="0" w:space="0" w:color="auto"/>
        <w:right w:val="none" w:sz="0" w:space="0" w:color="auto"/>
      </w:divBdr>
    </w:div>
    <w:div w:id="1317883942">
      <w:marLeft w:val="0"/>
      <w:marRight w:val="0"/>
      <w:marTop w:val="0"/>
      <w:marBottom w:val="0"/>
      <w:divBdr>
        <w:top w:val="none" w:sz="0" w:space="0" w:color="auto"/>
        <w:left w:val="none" w:sz="0" w:space="0" w:color="auto"/>
        <w:bottom w:val="none" w:sz="0" w:space="0" w:color="auto"/>
        <w:right w:val="none" w:sz="0" w:space="0" w:color="auto"/>
      </w:divBdr>
    </w:div>
    <w:div w:id="1317883943">
      <w:marLeft w:val="0"/>
      <w:marRight w:val="0"/>
      <w:marTop w:val="0"/>
      <w:marBottom w:val="0"/>
      <w:divBdr>
        <w:top w:val="none" w:sz="0" w:space="0" w:color="auto"/>
        <w:left w:val="none" w:sz="0" w:space="0" w:color="auto"/>
        <w:bottom w:val="none" w:sz="0" w:space="0" w:color="auto"/>
        <w:right w:val="none" w:sz="0" w:space="0" w:color="auto"/>
      </w:divBdr>
    </w:div>
    <w:div w:id="1317883944">
      <w:marLeft w:val="0"/>
      <w:marRight w:val="0"/>
      <w:marTop w:val="0"/>
      <w:marBottom w:val="0"/>
      <w:divBdr>
        <w:top w:val="none" w:sz="0" w:space="0" w:color="auto"/>
        <w:left w:val="none" w:sz="0" w:space="0" w:color="auto"/>
        <w:bottom w:val="none" w:sz="0" w:space="0" w:color="auto"/>
        <w:right w:val="none" w:sz="0" w:space="0" w:color="auto"/>
      </w:divBdr>
    </w:div>
    <w:div w:id="1452506107">
      <w:bodyDiv w:val="1"/>
      <w:marLeft w:val="0"/>
      <w:marRight w:val="0"/>
      <w:marTop w:val="0"/>
      <w:marBottom w:val="0"/>
      <w:divBdr>
        <w:top w:val="none" w:sz="0" w:space="0" w:color="auto"/>
        <w:left w:val="none" w:sz="0" w:space="0" w:color="auto"/>
        <w:bottom w:val="none" w:sz="0" w:space="0" w:color="auto"/>
        <w:right w:val="none" w:sz="0" w:space="0" w:color="auto"/>
      </w:divBdr>
    </w:div>
    <w:div w:id="1583025824">
      <w:bodyDiv w:val="1"/>
      <w:marLeft w:val="0"/>
      <w:marRight w:val="0"/>
      <w:marTop w:val="0"/>
      <w:marBottom w:val="0"/>
      <w:divBdr>
        <w:top w:val="none" w:sz="0" w:space="0" w:color="auto"/>
        <w:left w:val="none" w:sz="0" w:space="0" w:color="auto"/>
        <w:bottom w:val="none" w:sz="0" w:space="0" w:color="auto"/>
        <w:right w:val="none" w:sz="0" w:space="0" w:color="auto"/>
      </w:divBdr>
    </w:div>
    <w:div w:id="1692338535">
      <w:bodyDiv w:val="1"/>
      <w:marLeft w:val="0"/>
      <w:marRight w:val="0"/>
      <w:marTop w:val="0"/>
      <w:marBottom w:val="0"/>
      <w:divBdr>
        <w:top w:val="none" w:sz="0" w:space="0" w:color="auto"/>
        <w:left w:val="none" w:sz="0" w:space="0" w:color="auto"/>
        <w:bottom w:val="none" w:sz="0" w:space="0" w:color="auto"/>
        <w:right w:val="none" w:sz="0" w:space="0" w:color="auto"/>
      </w:divBdr>
    </w:div>
    <w:div w:id="2020353314">
      <w:bodyDiv w:val="1"/>
      <w:marLeft w:val="0"/>
      <w:marRight w:val="0"/>
      <w:marTop w:val="0"/>
      <w:marBottom w:val="0"/>
      <w:divBdr>
        <w:top w:val="none" w:sz="0" w:space="0" w:color="auto"/>
        <w:left w:val="none" w:sz="0" w:space="0" w:color="auto"/>
        <w:bottom w:val="none" w:sz="0" w:space="0" w:color="auto"/>
        <w:right w:val="none" w:sz="0" w:space="0" w:color="auto"/>
      </w:divBdr>
    </w:div>
    <w:div w:id="204513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170544113150758E-2"/>
          <c:y val="0.10792371698218575"/>
          <c:w val="0.83928049840971086"/>
          <c:h val="0.73807254146423185"/>
        </c:manualLayout>
      </c:layout>
      <c:barChart>
        <c:barDir val="col"/>
        <c:grouping val="clustered"/>
        <c:varyColors val="0"/>
        <c:ser>
          <c:idx val="0"/>
          <c:order val="1"/>
          <c:tx>
            <c:strRef>
              <c:f>'pondere ee 2015'!$C$40</c:f>
              <c:strCache>
                <c:ptCount val="1"/>
                <c:pt idx="0">
                  <c:v>Solar</c:v>
                </c:pt>
              </c:strCache>
            </c:strRef>
          </c:tx>
          <c:spPr>
            <a:solidFill>
              <a:schemeClr val="accent2"/>
            </a:solidFill>
          </c:spPr>
          <c:invertIfNegative val="0"/>
          <c:dLbls>
            <c:dLbl>
              <c:idx val="0"/>
              <c:delete val="1"/>
              <c:extLst xmlns:c16r2="http://schemas.microsoft.com/office/drawing/2015/06/chart">
                <c:ext xmlns:c16="http://schemas.microsoft.com/office/drawing/2014/chart" uri="{C3380CC4-5D6E-409C-BE32-E72D297353CC}">
                  <c16:uniqueId val="{00000000-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2015'!$D$40:$H$40</c:f>
              <c:numCache>
                <c:formatCode>#,##0</c:formatCode>
                <c:ptCount val="5"/>
                <c:pt idx="0">
                  <c:v>0</c:v>
                </c:pt>
                <c:pt idx="1">
                  <c:v>0</c:v>
                </c:pt>
                <c:pt idx="2">
                  <c:v>101218</c:v>
                </c:pt>
                <c:pt idx="3">
                  <c:v>377786</c:v>
                </c:pt>
                <c:pt idx="4">
                  <c:v>1091026</c:v>
                </c:pt>
              </c:numCache>
            </c:numRef>
          </c:val>
          <c:extLst xmlns:c16r2="http://schemas.microsoft.com/office/drawing/2015/06/chart">
            <c:ext xmlns:c16="http://schemas.microsoft.com/office/drawing/2014/chart" uri="{C3380CC4-5D6E-409C-BE32-E72D297353CC}">
              <c16:uniqueId val="{00000002-10D7-4B28-BF75-378680250BE7}"/>
            </c:ext>
          </c:extLst>
        </c:ser>
        <c:ser>
          <c:idx val="1"/>
          <c:order val="2"/>
          <c:tx>
            <c:strRef>
              <c:f>'pondere ee 2015'!$C$41</c:f>
              <c:strCache>
                <c:ptCount val="1"/>
                <c:pt idx="0">
                  <c:v>Biogas</c:v>
                </c:pt>
              </c:strCache>
            </c:strRef>
          </c:tx>
          <c:spPr>
            <a:solidFill>
              <a:schemeClr val="accent3"/>
            </a:solidFill>
          </c:spPr>
          <c:invertIfNegative val="0"/>
          <c:dLbls>
            <c:dLbl>
              <c:idx val="0"/>
              <c:delete val="1"/>
              <c:extLst xmlns:c16r2="http://schemas.microsoft.com/office/drawing/2015/06/chart">
                <c:ext xmlns:c16="http://schemas.microsoft.com/office/drawing/2014/chart" uri="{C3380CC4-5D6E-409C-BE32-E72D297353CC}">
                  <c16:uniqueId val="{00000003-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10D7-4B28-BF75-378680250BE7}"/>
                </c:ext>
                <c:ext xmlns:c15="http://schemas.microsoft.com/office/drawing/2012/chart" uri="{CE6537A1-D6FC-4f65-9D91-7224C49458BB}"/>
              </c:extLst>
            </c:dLbl>
            <c:dLbl>
              <c:idx val="4"/>
              <c:layout>
                <c:manualLayout>
                  <c:x val="0"/>
                  <c:y val="6.451611342547179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2015'!$D$41:$H$41</c:f>
              <c:numCache>
                <c:formatCode>#,##0</c:formatCode>
                <c:ptCount val="5"/>
                <c:pt idx="0">
                  <c:v>16928</c:v>
                </c:pt>
                <c:pt idx="1">
                  <c:v>314262</c:v>
                </c:pt>
                <c:pt idx="2">
                  <c:v>826843</c:v>
                </c:pt>
                <c:pt idx="3">
                  <c:v>1275483</c:v>
                </c:pt>
                <c:pt idx="4">
                  <c:v>14530850</c:v>
                </c:pt>
              </c:numCache>
            </c:numRef>
          </c:val>
          <c:extLst xmlns:c16r2="http://schemas.microsoft.com/office/drawing/2015/06/chart">
            <c:ext xmlns:c16="http://schemas.microsoft.com/office/drawing/2014/chart" uri="{C3380CC4-5D6E-409C-BE32-E72D297353CC}">
              <c16:uniqueId val="{00000006-10D7-4B28-BF75-378680250BE7}"/>
            </c:ext>
          </c:extLst>
        </c:ser>
        <c:ser>
          <c:idx val="2"/>
          <c:order val="3"/>
          <c:tx>
            <c:strRef>
              <c:f>'pondere ee 2015'!$C$42</c:f>
              <c:strCache>
                <c:ptCount val="1"/>
                <c:pt idx="0">
                  <c:v>Wind</c:v>
                </c:pt>
              </c:strCache>
            </c:strRef>
          </c:tx>
          <c:spPr>
            <a:solidFill>
              <a:schemeClr val="accent1"/>
            </a:solidFill>
          </c:spPr>
          <c:invertIfNegative val="0"/>
          <c:dLbls>
            <c:dLbl>
              <c:idx val="0"/>
              <c:delete val="1"/>
              <c:extLst xmlns:c16r2="http://schemas.microsoft.com/office/drawing/2015/06/chart">
                <c:ext xmlns:c16="http://schemas.microsoft.com/office/drawing/2014/chart" uri="{C3380CC4-5D6E-409C-BE32-E72D297353CC}">
                  <c16:uniqueId val="{00000007-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2015'!$D$42:$H$42</c:f>
              <c:numCache>
                <c:formatCode>#,##0</c:formatCode>
                <c:ptCount val="5"/>
                <c:pt idx="0">
                  <c:v>0</c:v>
                </c:pt>
                <c:pt idx="1">
                  <c:v>0</c:v>
                </c:pt>
                <c:pt idx="2">
                  <c:v>979807</c:v>
                </c:pt>
                <c:pt idx="3">
                  <c:v>1481217</c:v>
                </c:pt>
                <c:pt idx="4">
                  <c:v>1547679</c:v>
                </c:pt>
              </c:numCache>
            </c:numRef>
          </c:val>
          <c:extLst xmlns:c16r2="http://schemas.microsoft.com/office/drawing/2015/06/chart">
            <c:ext xmlns:c16="http://schemas.microsoft.com/office/drawing/2014/chart" uri="{C3380CC4-5D6E-409C-BE32-E72D297353CC}">
              <c16:uniqueId val="{00000009-10D7-4B28-BF75-378680250BE7}"/>
            </c:ext>
          </c:extLst>
        </c:ser>
        <c:dLbls>
          <c:showLegendKey val="0"/>
          <c:showVal val="0"/>
          <c:showCatName val="0"/>
          <c:showSerName val="0"/>
          <c:showPercent val="0"/>
          <c:showBubbleSize val="0"/>
        </c:dLbls>
        <c:gapWidth val="25"/>
        <c:axId val="268575104"/>
        <c:axId val="268576640"/>
      </c:barChart>
      <c:lineChart>
        <c:grouping val="standard"/>
        <c:varyColors val="0"/>
        <c:ser>
          <c:idx val="3"/>
          <c:order val="0"/>
          <c:tx>
            <c:strRef>
              <c:f>'pondere ee 2015'!$C$49</c:f>
              <c:strCache>
                <c:ptCount val="1"/>
                <c:pt idx="0">
                  <c:v>Total installed capacity</c:v>
                </c:pt>
              </c:strCache>
            </c:strRef>
          </c:tx>
          <c:spPr>
            <a:ln>
              <a:solidFill>
                <a:srgbClr val="008A3E"/>
              </a:solidFill>
            </a:ln>
          </c:spPr>
          <c:marker>
            <c:symbol val="circle"/>
            <c:size val="5"/>
            <c:spPr>
              <a:solidFill>
                <a:srgbClr val="00B050"/>
              </a:solidFill>
              <a:ln>
                <a:solidFill>
                  <a:srgbClr val="007A37"/>
                </a:solidFill>
              </a:ln>
            </c:spPr>
          </c:marker>
          <c:dLbls>
            <c:dLbl>
              <c:idx val="2"/>
              <c:layout>
                <c:manualLayout>
                  <c:x val="-4.7441504474939188E-2"/>
                  <c:y val="-2.6428625511659708E-2"/>
                </c:manualLayout>
              </c:layout>
              <c:spPr/>
              <c:txPr>
                <a:bodyPr/>
                <a:lstStyle/>
                <a:p>
                  <a:pPr>
                    <a:defRPr sz="900" b="0" i="0" u="none" strike="noStrike" baseline="0">
                      <a:solidFill>
                        <a:srgbClr val="008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0D7-4B28-BF75-378680250BE7}"/>
                </c:ext>
                <c:ext xmlns:c15="http://schemas.microsoft.com/office/drawing/2012/chart" uri="{CE6537A1-D6FC-4f65-9D91-7224C49458BB}"/>
              </c:extLst>
            </c:dLbl>
            <c:dLbl>
              <c:idx val="3"/>
              <c:layout>
                <c:manualLayout>
                  <c:x val="-4.2920714690581147E-2"/>
                  <c:y val="-4.1789604898676801E-2"/>
                </c:manualLayout>
              </c:layout>
              <c:spPr/>
              <c:txPr>
                <a:bodyPr/>
                <a:lstStyle/>
                <a:p>
                  <a:pPr>
                    <a:defRPr sz="900" b="0" i="0" u="none" strike="noStrike" baseline="0">
                      <a:solidFill>
                        <a:srgbClr val="008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0D7-4B28-BF75-378680250BE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0" i="0" u="none" strike="noStrike" baseline="0">
                    <a:solidFill>
                      <a:srgbClr val="008000"/>
                    </a:solidFill>
                    <a:latin typeface="Calibri"/>
                    <a:ea typeface="Calibri"/>
                    <a:cs typeface="Calibri"/>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'pondere ee 2015'!$D$49:$H$49</c:f>
              <c:numCache>
                <c:formatCode>General</c:formatCode>
                <c:ptCount val="5"/>
                <c:pt idx="0">
                  <c:v>85</c:v>
                </c:pt>
                <c:pt idx="1">
                  <c:v>85</c:v>
                </c:pt>
                <c:pt idx="2">
                  <c:v>1610</c:v>
                </c:pt>
                <c:pt idx="3">
                  <c:v>2481</c:v>
                </c:pt>
                <c:pt idx="4" formatCode="0">
                  <c:v>5176.5</c:v>
                </c:pt>
              </c:numCache>
            </c:numRef>
          </c:val>
          <c:smooth val="0"/>
          <c:extLst xmlns:c16r2="http://schemas.microsoft.com/office/drawing/2015/06/chart">
            <c:ext xmlns:c16="http://schemas.microsoft.com/office/drawing/2014/chart" uri="{C3380CC4-5D6E-409C-BE32-E72D297353CC}">
              <c16:uniqueId val="{0000000C-10D7-4B28-BF75-378680250BE7}"/>
            </c:ext>
          </c:extLst>
        </c:ser>
        <c:dLbls>
          <c:showLegendKey val="0"/>
          <c:showVal val="0"/>
          <c:showCatName val="0"/>
          <c:showSerName val="0"/>
          <c:showPercent val="0"/>
          <c:showBubbleSize val="0"/>
        </c:dLbls>
        <c:marker val="1"/>
        <c:smooth val="0"/>
        <c:axId val="268578816"/>
        <c:axId val="268580352"/>
      </c:lineChart>
      <c:catAx>
        <c:axId val="2685751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68576640"/>
        <c:crosses val="autoZero"/>
        <c:auto val="1"/>
        <c:lblAlgn val="ctr"/>
        <c:lblOffset val="100"/>
        <c:noMultiLvlLbl val="0"/>
      </c:catAx>
      <c:valAx>
        <c:axId val="268576640"/>
        <c:scaling>
          <c:orientation val="minMax"/>
          <c:max val="1800000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68575104"/>
        <c:crosses val="autoZero"/>
        <c:crossBetween val="between"/>
        <c:majorUnit val="3000000"/>
        <c:dispUnits>
          <c:builtInUnit val="millions"/>
        </c:dispUnits>
      </c:valAx>
      <c:catAx>
        <c:axId val="268578816"/>
        <c:scaling>
          <c:orientation val="minMax"/>
        </c:scaling>
        <c:delete val="1"/>
        <c:axPos val="b"/>
        <c:majorTickMark val="out"/>
        <c:minorTickMark val="none"/>
        <c:tickLblPos val="nextTo"/>
        <c:crossAx val="268580352"/>
        <c:crosses val="autoZero"/>
        <c:auto val="1"/>
        <c:lblAlgn val="ctr"/>
        <c:lblOffset val="100"/>
        <c:noMultiLvlLbl val="0"/>
      </c:catAx>
      <c:valAx>
        <c:axId val="268580352"/>
        <c:scaling>
          <c:orientation val="minMax"/>
          <c:max val="6000"/>
        </c:scaling>
        <c:delete val="0"/>
        <c:axPos val="r"/>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68578816"/>
        <c:crosses val="max"/>
        <c:crossBetween val="between"/>
      </c:valAx>
    </c:plotArea>
    <c:legend>
      <c:legendPos val="b"/>
      <c:layout>
        <c:manualLayout>
          <c:xMode val="edge"/>
          <c:yMode val="edge"/>
          <c:x val="5.4863471736362624E-3"/>
          <c:y val="0.9136300415278279"/>
          <c:w val="0.98875437273637501"/>
          <c:h val="6.1194048857100447E-2"/>
        </c:manualLayout>
      </c:layout>
      <c:overlay val="0"/>
      <c:txPr>
        <a:bodyPr/>
        <a:lstStyle/>
        <a:p>
          <a:pPr>
            <a:defRPr sz="900">
              <a:latin typeface="Calibri (Body)"/>
              <a:cs typeface="Arial" pitchFamily="34" charset="0"/>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2012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Sheet1!$B$16:$F$16</c:f>
              <c:numCache>
                <c:formatCode>General</c:formatCode>
                <c:ptCount val="5"/>
                <c:pt idx="0">
                  <c:v>426</c:v>
                </c:pt>
                <c:pt idx="1">
                  <c:v>120</c:v>
                </c:pt>
                <c:pt idx="2">
                  <c:v>546</c:v>
                </c:pt>
                <c:pt idx="3">
                  <c:v>375</c:v>
                </c:pt>
                <c:pt idx="4">
                  <c:v>550</c:v>
                </c:pt>
              </c:numCache>
            </c:numRef>
          </c:val>
          <c:extLst xmlns:c16r2="http://schemas.microsoft.com/office/drawing/2015/06/chart">
            <c:ext xmlns:c16="http://schemas.microsoft.com/office/drawing/2014/chart" uri="{C3380CC4-5D6E-409C-BE32-E72D297353CC}">
              <c16:uniqueId val="{00000000-D6E5-4C36-9EAD-F97186CFB2A2}"/>
            </c:ext>
          </c:extLst>
        </c:ser>
        <c:ser>
          <c:idx val="1"/>
          <c:order val="1"/>
          <c:tx>
            <c:strRef>
              <c:f>Sheet1!$A$17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Sheet1!$B$17:$F$17</c:f>
              <c:numCache>
                <c:formatCode>General</c:formatCode>
                <c:ptCount val="5"/>
                <c:pt idx="0">
                  <c:v>430</c:v>
                </c:pt>
                <c:pt idx="1">
                  <c:v>173</c:v>
                </c:pt>
                <c:pt idx="2">
                  <c:v>271</c:v>
                </c:pt>
                <c:pt idx="3">
                  <c:v>352</c:v>
                </c:pt>
                <c:pt idx="4">
                  <c:v>500</c:v>
                </c:pt>
              </c:numCache>
            </c:numRef>
          </c:val>
          <c:extLst xmlns:c16r2="http://schemas.microsoft.com/office/drawing/2015/06/chart">
            <c:ext xmlns:c16="http://schemas.microsoft.com/office/drawing/2014/chart" uri="{C3380CC4-5D6E-409C-BE32-E72D297353CC}">
              <c16:uniqueId val="{00000001-D6E5-4C36-9EAD-F97186CFB2A2}"/>
            </c:ext>
          </c:extLst>
        </c:ser>
        <c:ser>
          <c:idx val="2"/>
          <c:order val="2"/>
          <c:tx>
            <c:strRef>
              <c:f>Sheet1!$A$18</c:f>
              <c:strCache>
                <c:ptCount val="1"/>
                <c:pt idx="0">
                  <c:v>2014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Sheet1!$B$18:$F$18</c:f>
              <c:numCache>
                <c:formatCode>General</c:formatCode>
                <c:ptCount val="5"/>
                <c:pt idx="0">
                  <c:v>408</c:v>
                </c:pt>
                <c:pt idx="1">
                  <c:v>165</c:v>
                </c:pt>
                <c:pt idx="2">
                  <c:v>149</c:v>
                </c:pt>
                <c:pt idx="3">
                  <c:v>319</c:v>
                </c:pt>
                <c:pt idx="4">
                  <c:v>450</c:v>
                </c:pt>
              </c:numCache>
            </c:numRef>
          </c:val>
          <c:extLst xmlns:c16r2="http://schemas.microsoft.com/office/drawing/2015/06/chart">
            <c:ext xmlns:c16="http://schemas.microsoft.com/office/drawing/2014/chart" uri="{C3380CC4-5D6E-409C-BE32-E72D297353CC}">
              <c16:uniqueId val="{00000002-D6E5-4C36-9EAD-F97186CFB2A2}"/>
            </c:ext>
          </c:extLst>
        </c:ser>
        <c:ser>
          <c:idx val="3"/>
          <c:order val="3"/>
          <c:tx>
            <c:strRef>
              <c:f>Sheet1!$A$19</c:f>
              <c:strCache>
                <c:ptCount val="1"/>
                <c:pt idx="0">
                  <c:v>2015</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Sheet1!$B$19:$F$19</c:f>
              <c:numCache>
                <c:formatCode>General</c:formatCode>
                <c:ptCount val="5"/>
                <c:pt idx="0">
                  <c:v>264</c:v>
                </c:pt>
                <c:pt idx="1">
                  <c:v>111</c:v>
                </c:pt>
                <c:pt idx="2">
                  <c:v>150</c:v>
                </c:pt>
                <c:pt idx="3">
                  <c:v>215</c:v>
                </c:pt>
                <c:pt idx="4">
                  <c:v>400</c:v>
                </c:pt>
              </c:numCache>
            </c:numRef>
          </c:val>
          <c:extLst xmlns:c16r2="http://schemas.microsoft.com/office/drawing/2015/06/chart">
            <c:ext xmlns:c16="http://schemas.microsoft.com/office/drawing/2014/chart" uri="{C3380CC4-5D6E-409C-BE32-E72D297353CC}">
              <c16:uniqueId val="{00000003-D6E5-4C36-9EAD-F97186CFB2A2}"/>
            </c:ext>
          </c:extLst>
        </c:ser>
        <c:dLbls>
          <c:showLegendKey val="0"/>
          <c:showVal val="0"/>
          <c:showCatName val="0"/>
          <c:showSerName val="0"/>
          <c:showPercent val="0"/>
          <c:showBubbleSize val="0"/>
        </c:dLbls>
        <c:gapWidth val="219"/>
        <c:overlap val="-27"/>
        <c:axId val="268246400"/>
        <c:axId val="268264576"/>
      </c:barChart>
      <c:catAx>
        <c:axId val="268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8264576"/>
        <c:crosses val="autoZero"/>
        <c:auto val="1"/>
        <c:lblAlgn val="ctr"/>
        <c:lblOffset val="100"/>
        <c:noMultiLvlLbl val="0"/>
      </c:catAx>
      <c:valAx>
        <c:axId val="26826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246400"/>
        <c:crosses val="autoZero"/>
        <c:crossBetween val="between"/>
      </c:valAx>
      <c:spPr>
        <a:gradFill>
          <a:gsLst>
            <a:gs pos="0">
              <a:schemeClr val="accent6">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0.05089</cdr:x>
      <cdr:y>0.0274</cdr:y>
    </cdr:from>
    <cdr:to>
      <cdr:x>0.20082</cdr:x>
      <cdr:y>0.08427</cdr:y>
    </cdr:to>
    <cdr:sp macro="" textlink="">
      <cdr:nvSpPr>
        <cdr:cNvPr id="2" name="TextBox 1"/>
        <cdr:cNvSpPr txBox="1"/>
      </cdr:nvSpPr>
      <cdr:spPr>
        <a:xfrm xmlns:a="http://schemas.openxmlformats.org/drawingml/2006/main">
          <a:off x="308309" y="98120"/>
          <a:ext cx="908261" cy="203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RES-E</a:t>
          </a:r>
          <a:r>
            <a:rPr lang="ro-RO" sz="1000"/>
            <a:t>,</a:t>
          </a:r>
          <a:r>
            <a:rPr lang="ro-RO" sz="1000" baseline="0"/>
            <a:t> </a:t>
          </a:r>
          <a:r>
            <a:rPr lang="en-US" sz="1000"/>
            <a:t>GWh</a:t>
          </a:r>
          <a:endParaRPr lang="ru-RU" sz="1000"/>
        </a:p>
      </cdr:txBody>
    </cdr:sp>
  </cdr:relSizeAnchor>
  <cdr:relSizeAnchor xmlns:cdr="http://schemas.openxmlformats.org/drawingml/2006/chartDrawing">
    <cdr:from>
      <cdr:x>0.85695</cdr:x>
      <cdr:y>0.02331</cdr:y>
    </cdr:from>
    <cdr:to>
      <cdr:x>0.97799</cdr:x>
      <cdr:y>0.08492</cdr:y>
    </cdr:to>
    <cdr:sp macro="" textlink="">
      <cdr:nvSpPr>
        <cdr:cNvPr id="3" name="TextBox 2"/>
        <cdr:cNvSpPr txBox="1"/>
      </cdr:nvSpPr>
      <cdr:spPr>
        <a:xfrm xmlns:a="http://schemas.openxmlformats.org/drawingml/2006/main">
          <a:off x="5191317" y="83469"/>
          <a:ext cx="733249" cy="220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a:t>
          </a:r>
          <a:r>
            <a:rPr lang="en-US" sz="800"/>
            <a:t>inst</a:t>
          </a:r>
          <a:r>
            <a:rPr lang="en-US" sz="1100"/>
            <a:t>, kW</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C1BAF-3839-4D18-B262-C58A9362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39</Pages>
  <Words>13670</Words>
  <Characters>77925</Characters>
  <Application>Microsoft Office Word</Application>
  <DocSecurity>0</DocSecurity>
  <Lines>649</Lines>
  <Paragraphs>182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Contents</vt:lpstr>
      <vt:lpstr>Contents</vt:lpstr>
    </vt:vector>
  </TitlesOfParts>
  <Company>SPecialiST RePack</Company>
  <LinksUpToDate>false</LinksUpToDate>
  <CharactersWithSpaces>91413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Saracuţa Anatol</dc:creator>
  <cp:lastModifiedBy>Alisa</cp:lastModifiedBy>
  <cp:revision>24</cp:revision>
  <cp:lastPrinted>2017-03-06T07:10:00Z</cp:lastPrinted>
  <dcterms:created xsi:type="dcterms:W3CDTF">2017-02-23T13:14:00Z</dcterms:created>
  <dcterms:modified xsi:type="dcterms:W3CDTF">2017-03-20T12:37:00Z</dcterms:modified>
</cp:coreProperties>
</file>