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03" w:rsidRPr="0044760B" w:rsidRDefault="0033301F" w:rsidP="0033301F">
      <w:pPr>
        <w:spacing w:after="0" w:line="240" w:lineRule="auto"/>
        <w:ind w:firstLine="709"/>
        <w:jc w:val="right"/>
        <w:rPr>
          <w:rFonts w:ascii="Times New Roman" w:hAnsi="Times New Roman" w:cs="Times New Roman"/>
          <w:sz w:val="28"/>
          <w:szCs w:val="28"/>
        </w:rPr>
      </w:pPr>
      <w:r w:rsidRPr="0044760B">
        <w:rPr>
          <w:rFonts w:ascii="Times New Roman" w:hAnsi="Times New Roman" w:cs="Times New Roman"/>
          <w:sz w:val="28"/>
          <w:szCs w:val="28"/>
        </w:rPr>
        <w:t>Anexa nr. 2</w:t>
      </w:r>
    </w:p>
    <w:p w:rsidR="0033301F" w:rsidRPr="0044760B" w:rsidRDefault="0033301F" w:rsidP="0033301F">
      <w:pPr>
        <w:spacing w:after="0" w:line="240" w:lineRule="auto"/>
        <w:ind w:firstLine="709"/>
        <w:jc w:val="right"/>
        <w:rPr>
          <w:rFonts w:ascii="Times New Roman" w:hAnsi="Times New Roman" w:cs="Times New Roman"/>
          <w:sz w:val="28"/>
          <w:szCs w:val="28"/>
        </w:rPr>
      </w:pPr>
      <w:r w:rsidRPr="0044760B">
        <w:rPr>
          <w:rFonts w:ascii="Times New Roman" w:hAnsi="Times New Roman" w:cs="Times New Roman"/>
          <w:sz w:val="28"/>
          <w:szCs w:val="28"/>
        </w:rPr>
        <w:t xml:space="preserve">la </w:t>
      </w:r>
      <w:proofErr w:type="spellStart"/>
      <w:r w:rsidRPr="0044760B">
        <w:rPr>
          <w:rFonts w:ascii="Times New Roman" w:hAnsi="Times New Roman" w:cs="Times New Roman"/>
          <w:sz w:val="28"/>
          <w:szCs w:val="28"/>
        </w:rPr>
        <w:t>Hotărîrea</w:t>
      </w:r>
      <w:proofErr w:type="spellEnd"/>
      <w:r w:rsidRPr="0044760B">
        <w:rPr>
          <w:rFonts w:ascii="Times New Roman" w:hAnsi="Times New Roman" w:cs="Times New Roman"/>
          <w:sz w:val="28"/>
          <w:szCs w:val="28"/>
        </w:rPr>
        <w:t xml:space="preserve"> Guvernului nr. ______</w:t>
      </w:r>
    </w:p>
    <w:p w:rsidR="0033301F" w:rsidRPr="0044760B" w:rsidRDefault="0033301F" w:rsidP="0033301F">
      <w:pPr>
        <w:spacing w:after="0" w:line="240" w:lineRule="auto"/>
        <w:ind w:firstLine="709"/>
        <w:jc w:val="right"/>
        <w:rPr>
          <w:rFonts w:ascii="Times New Roman" w:hAnsi="Times New Roman" w:cs="Times New Roman"/>
          <w:sz w:val="28"/>
          <w:szCs w:val="28"/>
        </w:rPr>
      </w:pPr>
      <w:r w:rsidRPr="0044760B">
        <w:rPr>
          <w:rFonts w:ascii="Times New Roman" w:hAnsi="Times New Roman" w:cs="Times New Roman"/>
          <w:sz w:val="28"/>
          <w:szCs w:val="28"/>
        </w:rPr>
        <w:t>din ________________ 2017</w:t>
      </w:r>
    </w:p>
    <w:p w:rsidR="00EA1603" w:rsidRPr="0044760B" w:rsidRDefault="00EA1603" w:rsidP="005F6B13">
      <w:pPr>
        <w:spacing w:after="0" w:line="240" w:lineRule="auto"/>
        <w:jc w:val="center"/>
        <w:rPr>
          <w:rFonts w:ascii="Times New Roman" w:hAnsi="Times New Roman" w:cs="Times New Roman"/>
          <w:b/>
          <w:sz w:val="28"/>
          <w:szCs w:val="28"/>
        </w:rPr>
      </w:pPr>
    </w:p>
    <w:p w:rsidR="00EA1603" w:rsidRPr="0044760B" w:rsidRDefault="00EA1603" w:rsidP="005F6B13">
      <w:p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REPUBLICA MOLDOVA</w:t>
      </w:r>
    </w:p>
    <w:p w:rsidR="00EA1603" w:rsidRPr="0044760B" w:rsidRDefault="00EA1603" w:rsidP="005F6B13">
      <w:pPr>
        <w:spacing w:after="0" w:line="240" w:lineRule="auto"/>
        <w:jc w:val="center"/>
        <w:rPr>
          <w:rFonts w:ascii="Times New Roman" w:hAnsi="Times New Roman" w:cs="Times New Roman"/>
          <w:b/>
          <w:sz w:val="28"/>
          <w:szCs w:val="28"/>
        </w:rPr>
      </w:pPr>
    </w:p>
    <w:p w:rsidR="00EA1603" w:rsidRPr="0044760B" w:rsidRDefault="00EA1603" w:rsidP="005F6B13">
      <w:pPr>
        <w:spacing w:after="0" w:line="240" w:lineRule="auto"/>
        <w:jc w:val="center"/>
        <w:rPr>
          <w:rFonts w:ascii="Times New Roman" w:hAnsi="Times New Roman" w:cs="Times New Roman"/>
          <w:b/>
          <w:sz w:val="28"/>
          <w:szCs w:val="28"/>
        </w:rPr>
      </w:pPr>
    </w:p>
    <w:p w:rsidR="00EA1603" w:rsidRPr="0044760B" w:rsidRDefault="005F6B13" w:rsidP="005F6B13">
      <w:pPr>
        <w:spacing w:after="12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 xml:space="preserve">RAPORT </w:t>
      </w:r>
    </w:p>
    <w:p w:rsidR="00EA1603" w:rsidRPr="0044760B" w:rsidRDefault="00EA1603" w:rsidP="005F6B13">
      <w:p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 xml:space="preserve">referitor la îndeplinirea de către întreprinderile electroenergetice </w:t>
      </w:r>
      <w:r w:rsidR="0033301F" w:rsidRPr="0044760B">
        <w:rPr>
          <w:rFonts w:ascii="Times New Roman" w:hAnsi="Times New Roman" w:cs="Times New Roman"/>
          <w:b/>
          <w:sz w:val="28"/>
          <w:szCs w:val="28"/>
        </w:rPr>
        <w:t xml:space="preserve">și de gaze naturale </w:t>
      </w:r>
      <w:r w:rsidRPr="0044760B">
        <w:rPr>
          <w:rFonts w:ascii="Times New Roman" w:hAnsi="Times New Roman" w:cs="Times New Roman"/>
          <w:b/>
          <w:sz w:val="28"/>
          <w:szCs w:val="28"/>
        </w:rPr>
        <w:t>a obligațiilor de serviciu public</w:t>
      </w:r>
    </w:p>
    <w:p w:rsidR="00EA1603" w:rsidRPr="0044760B" w:rsidRDefault="00EA1603" w:rsidP="005F6B13">
      <w:pPr>
        <w:spacing w:after="0" w:line="240" w:lineRule="auto"/>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5F6B13">
      <w:pPr>
        <w:spacing w:after="0" w:line="240" w:lineRule="auto"/>
        <w:jc w:val="center"/>
        <w:rPr>
          <w:rFonts w:ascii="Times New Roman" w:hAnsi="Times New Roman" w:cs="Times New Roman"/>
          <w:b/>
          <w:sz w:val="28"/>
          <w:szCs w:val="28"/>
        </w:rPr>
      </w:pPr>
      <w:r w:rsidRPr="0044760B">
        <w:rPr>
          <w:rFonts w:ascii="Times New Roman" w:hAnsi="Times New Roman" w:cs="Times New Roman"/>
          <w:b/>
          <w:noProof/>
          <w:sz w:val="28"/>
          <w:szCs w:val="28"/>
          <w:lang w:val="ru-RU" w:eastAsia="ru-RU"/>
        </w:rPr>
        <w:drawing>
          <wp:inline distT="0" distB="0" distL="0" distR="0" wp14:anchorId="544D0338" wp14:editId="298162D2">
            <wp:extent cx="2859405" cy="3602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3602990"/>
                    </a:xfrm>
                    <a:prstGeom prst="rect">
                      <a:avLst/>
                    </a:prstGeom>
                    <a:noFill/>
                  </pic:spPr>
                </pic:pic>
              </a:graphicData>
            </a:graphic>
          </wp:inline>
        </w:drawing>
      </w: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EA1603">
      <w:pPr>
        <w:spacing w:after="0" w:line="240" w:lineRule="auto"/>
        <w:ind w:firstLine="709"/>
        <w:jc w:val="center"/>
        <w:rPr>
          <w:rFonts w:ascii="Times New Roman" w:hAnsi="Times New Roman" w:cs="Times New Roman"/>
          <w:b/>
          <w:sz w:val="28"/>
          <w:szCs w:val="28"/>
        </w:rPr>
      </w:pPr>
      <w:r w:rsidRPr="0044760B">
        <w:rPr>
          <w:rFonts w:ascii="Times New Roman" w:hAnsi="Times New Roman" w:cs="Times New Roman"/>
          <w:b/>
          <w:sz w:val="28"/>
          <w:szCs w:val="28"/>
        </w:rPr>
        <w:t xml:space="preserve"> </w:t>
      </w:r>
    </w:p>
    <w:p w:rsidR="00EA1603" w:rsidRPr="0044760B" w:rsidRDefault="00EA1603" w:rsidP="00EA1603">
      <w:pPr>
        <w:spacing w:after="0" w:line="240" w:lineRule="auto"/>
        <w:ind w:firstLine="709"/>
        <w:jc w:val="center"/>
        <w:rPr>
          <w:rFonts w:ascii="Times New Roman" w:hAnsi="Times New Roman" w:cs="Times New Roman"/>
          <w:b/>
          <w:sz w:val="28"/>
          <w:szCs w:val="28"/>
        </w:rPr>
      </w:pPr>
    </w:p>
    <w:p w:rsidR="00EA1603" w:rsidRPr="0044760B" w:rsidRDefault="00EA1603" w:rsidP="005F6B13">
      <w:p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Minist</w:t>
      </w:r>
      <w:r w:rsidR="007E0CF6" w:rsidRPr="0044760B">
        <w:rPr>
          <w:rFonts w:ascii="Times New Roman" w:hAnsi="Times New Roman" w:cs="Times New Roman"/>
          <w:b/>
          <w:sz w:val="28"/>
          <w:szCs w:val="28"/>
        </w:rPr>
        <w:t>erul</w:t>
      </w:r>
      <w:r w:rsidRPr="0044760B">
        <w:rPr>
          <w:rFonts w:ascii="Times New Roman" w:hAnsi="Times New Roman" w:cs="Times New Roman"/>
          <w:b/>
          <w:sz w:val="28"/>
          <w:szCs w:val="28"/>
        </w:rPr>
        <w:t xml:space="preserve"> Econom</w:t>
      </w:r>
      <w:r w:rsidR="007E0CF6" w:rsidRPr="0044760B">
        <w:rPr>
          <w:rFonts w:ascii="Times New Roman" w:hAnsi="Times New Roman" w:cs="Times New Roman"/>
          <w:b/>
          <w:sz w:val="28"/>
          <w:szCs w:val="28"/>
        </w:rPr>
        <w:t>iei</w:t>
      </w:r>
    </w:p>
    <w:p w:rsidR="00EA1603" w:rsidRPr="0044760B" w:rsidRDefault="00EA1603" w:rsidP="005F6B13">
      <w:pPr>
        <w:spacing w:after="0" w:line="240" w:lineRule="auto"/>
        <w:jc w:val="center"/>
        <w:rPr>
          <w:rFonts w:ascii="Times New Roman" w:hAnsi="Times New Roman" w:cs="Times New Roman"/>
          <w:b/>
          <w:sz w:val="28"/>
          <w:szCs w:val="28"/>
        </w:rPr>
      </w:pPr>
    </w:p>
    <w:p w:rsidR="00EA1603" w:rsidRPr="0044760B" w:rsidRDefault="003A75CB" w:rsidP="0033301F">
      <w:p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Chișinău</w:t>
      </w:r>
      <w:r w:rsidR="00EA1603" w:rsidRPr="0044760B">
        <w:rPr>
          <w:rFonts w:ascii="Times New Roman" w:hAnsi="Times New Roman" w:cs="Times New Roman"/>
          <w:b/>
          <w:sz w:val="28"/>
          <w:szCs w:val="28"/>
        </w:rPr>
        <w:t xml:space="preserve"> 201</w:t>
      </w:r>
      <w:r w:rsidR="0033301F" w:rsidRPr="0044760B">
        <w:rPr>
          <w:rFonts w:ascii="Times New Roman" w:hAnsi="Times New Roman" w:cs="Times New Roman"/>
          <w:b/>
          <w:sz w:val="28"/>
          <w:szCs w:val="28"/>
        </w:rPr>
        <w:t>7</w:t>
      </w:r>
    </w:p>
    <w:p w:rsidR="007E0CF6" w:rsidRPr="0044760B" w:rsidRDefault="007E0CF6" w:rsidP="0033301F">
      <w:pPr>
        <w:spacing w:after="0" w:line="240" w:lineRule="auto"/>
        <w:jc w:val="center"/>
        <w:rPr>
          <w:rFonts w:ascii="Times New Roman" w:hAnsi="Times New Roman" w:cs="Times New Roman"/>
          <w:b/>
          <w:sz w:val="28"/>
          <w:szCs w:val="28"/>
        </w:rPr>
      </w:pPr>
    </w:p>
    <w:p w:rsidR="007E0CF6" w:rsidRPr="0044760B" w:rsidRDefault="007E0CF6" w:rsidP="0033301F">
      <w:pPr>
        <w:spacing w:after="0" w:line="240" w:lineRule="auto"/>
        <w:jc w:val="center"/>
        <w:rPr>
          <w:rFonts w:ascii="Times New Roman" w:hAnsi="Times New Roman" w:cs="Times New Roman"/>
          <w:b/>
          <w:sz w:val="28"/>
          <w:szCs w:val="28"/>
        </w:rPr>
      </w:pPr>
    </w:p>
    <w:p w:rsidR="005B0848" w:rsidRPr="0044760B" w:rsidRDefault="00D01AC9" w:rsidP="007E0CF6">
      <w:p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lastRenderedPageBreak/>
        <w:t>Introducere</w:t>
      </w:r>
    </w:p>
    <w:p w:rsidR="00A03CE3" w:rsidRPr="0044760B" w:rsidRDefault="00A03CE3" w:rsidP="00A03CE3">
      <w:pPr>
        <w:spacing w:after="0" w:line="240" w:lineRule="auto"/>
        <w:ind w:firstLine="709"/>
        <w:jc w:val="center"/>
        <w:rPr>
          <w:rFonts w:ascii="Times New Roman" w:hAnsi="Times New Roman" w:cs="Times New Roman"/>
          <w:b/>
          <w:sz w:val="28"/>
          <w:szCs w:val="28"/>
        </w:rPr>
      </w:pPr>
    </w:p>
    <w:p w:rsidR="008F19CE" w:rsidRPr="0044760B" w:rsidRDefault="00C01F99" w:rsidP="0033301F">
      <w:pPr>
        <w:pStyle w:val="a8"/>
        <w:numPr>
          <w:ilvl w:val="0"/>
          <w:numId w:val="5"/>
        </w:numPr>
        <w:spacing w:after="0" w:line="240" w:lineRule="auto"/>
        <w:ind w:left="0" w:firstLine="709"/>
        <w:jc w:val="both"/>
        <w:rPr>
          <w:rFonts w:ascii="Times New Roman" w:hAnsi="Times New Roman" w:cs="Times New Roman"/>
          <w:sz w:val="28"/>
          <w:szCs w:val="28"/>
        </w:rPr>
      </w:pPr>
      <w:r w:rsidRPr="0044760B">
        <w:rPr>
          <w:rFonts w:ascii="Times New Roman" w:hAnsi="Times New Roman" w:cs="Times New Roman"/>
          <w:sz w:val="28"/>
          <w:szCs w:val="28"/>
        </w:rPr>
        <w:t>Obiectivele principale ale Republicii Moldova în sectorul energetic sunt sporirea securității furnizării energiei prin diversificarea surselor de energie și asigurarea unor servicii accesibile și fiabile. Totodată, este necesar de a asigura un cadru legislativ, instituțional şi operațional pentru o concurență reală, pentru deschiderea efectivă a pieței energiei electrice</w:t>
      </w:r>
      <w:r w:rsidR="0033301F" w:rsidRPr="0044760B">
        <w:rPr>
          <w:rFonts w:ascii="Times New Roman" w:hAnsi="Times New Roman" w:cs="Times New Roman"/>
          <w:sz w:val="28"/>
          <w:szCs w:val="28"/>
        </w:rPr>
        <w:t xml:space="preserve"> și </w:t>
      </w:r>
      <w:r w:rsidR="003A75CB" w:rsidRPr="0044760B">
        <w:rPr>
          <w:rFonts w:ascii="Times New Roman" w:hAnsi="Times New Roman" w:cs="Times New Roman"/>
          <w:sz w:val="28"/>
          <w:szCs w:val="28"/>
        </w:rPr>
        <w:t xml:space="preserve">de </w:t>
      </w:r>
      <w:r w:rsidR="0033301F" w:rsidRPr="0044760B">
        <w:rPr>
          <w:rFonts w:ascii="Times New Roman" w:hAnsi="Times New Roman" w:cs="Times New Roman"/>
          <w:sz w:val="28"/>
          <w:szCs w:val="28"/>
        </w:rPr>
        <w:t>gaze naturale</w:t>
      </w:r>
      <w:r w:rsidRPr="0044760B">
        <w:rPr>
          <w:rFonts w:ascii="Times New Roman" w:hAnsi="Times New Roman" w:cs="Times New Roman"/>
          <w:sz w:val="28"/>
          <w:szCs w:val="28"/>
        </w:rPr>
        <w:t>, precum şi stabilirea prețului la vectorii energetici în mod transparent şi echitabil.</w:t>
      </w:r>
    </w:p>
    <w:p w:rsidR="008F19CE" w:rsidRPr="0044760B" w:rsidRDefault="00C01F99" w:rsidP="0033301F">
      <w:pPr>
        <w:pStyle w:val="a8"/>
        <w:numPr>
          <w:ilvl w:val="0"/>
          <w:numId w:val="5"/>
        </w:numPr>
        <w:spacing w:after="0" w:line="240" w:lineRule="auto"/>
        <w:ind w:left="0" w:firstLine="709"/>
        <w:jc w:val="both"/>
        <w:rPr>
          <w:rFonts w:ascii="Times New Roman" w:hAnsi="Times New Roman" w:cs="Times New Roman"/>
          <w:sz w:val="28"/>
          <w:szCs w:val="28"/>
        </w:rPr>
      </w:pPr>
      <w:r w:rsidRPr="0044760B">
        <w:rPr>
          <w:rFonts w:ascii="Times New Roman" w:hAnsi="Times New Roman" w:cs="Times New Roman"/>
          <w:sz w:val="28"/>
          <w:szCs w:val="28"/>
        </w:rPr>
        <w:t>Este de menționat că, Republica Moldova a stabilit opțiunea clară de integrare în Uniunea Europeană și în piața ei internă a energiei. Astfel, accesul pe piața europeană a energiei pentru Republica Moldova este o provocare enormă, care va implica costuri majore în partea ce ține de dezvoltarea interconectărilor și întărirea infrastructurii energetice interne (gazele naturale și energia electrică).</w:t>
      </w:r>
    </w:p>
    <w:p w:rsidR="008B4C88" w:rsidRPr="0044760B" w:rsidRDefault="008B4C88" w:rsidP="0033301F">
      <w:pPr>
        <w:pStyle w:val="a8"/>
        <w:numPr>
          <w:ilvl w:val="0"/>
          <w:numId w:val="5"/>
        </w:numPr>
        <w:spacing w:after="0" w:line="240" w:lineRule="auto"/>
        <w:ind w:left="0"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La 27 iunie 2014 a fost semnat Acordul de Asociere între Republica Moldova şi Uniunea Europeană şi Comunitatea Europeană a Energiei Atomice şi statele membre ale acestora, care stabilește un nou cadru juridic pentru avansarea relațiilor dintre Republica Moldova și Uniunea Europeană, spre o treaptă calitativ superioară, cea a asocierii politice și integrării economice cu Uniunea Europeană și se fundamentează pe o abordare inovativă și ambițioasă, incluzând componenta politică de asociere, componenta de liber schimb economic și implementarea </w:t>
      </w:r>
      <w:r w:rsidR="003A75CB"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acquis-ul comunitar. </w:t>
      </w:r>
    </w:p>
    <w:p w:rsidR="008B4C88" w:rsidRPr="0044760B" w:rsidRDefault="008B4C88" w:rsidP="0033301F">
      <w:pPr>
        <w:pStyle w:val="a8"/>
        <w:numPr>
          <w:ilvl w:val="0"/>
          <w:numId w:val="5"/>
        </w:numPr>
        <w:spacing w:after="0" w:line="240" w:lineRule="auto"/>
        <w:ind w:left="0" w:firstLine="709"/>
        <w:jc w:val="both"/>
        <w:rPr>
          <w:rFonts w:ascii="Times New Roman" w:hAnsi="Times New Roman" w:cs="Times New Roman"/>
          <w:sz w:val="28"/>
          <w:szCs w:val="28"/>
        </w:rPr>
      </w:pPr>
      <w:r w:rsidRPr="0044760B">
        <w:rPr>
          <w:rFonts w:ascii="Times New Roman" w:hAnsi="Times New Roman" w:cs="Times New Roman"/>
          <w:sz w:val="28"/>
          <w:szCs w:val="28"/>
        </w:rPr>
        <w:t>Parte componentă a acquis-ul comunitar necesar a fi implementat este și armonizarea legislației ce reglementează sectoarele energeticii cu principiile sistemului de drept al U</w:t>
      </w:r>
      <w:r w:rsidR="00D01AC9" w:rsidRPr="0044760B">
        <w:rPr>
          <w:rFonts w:ascii="Times New Roman" w:hAnsi="Times New Roman" w:cs="Times New Roman"/>
          <w:sz w:val="28"/>
          <w:szCs w:val="28"/>
        </w:rPr>
        <w:t xml:space="preserve">niunii </w:t>
      </w:r>
      <w:r w:rsidRPr="0044760B">
        <w:rPr>
          <w:rFonts w:ascii="Times New Roman" w:hAnsi="Times New Roman" w:cs="Times New Roman"/>
          <w:sz w:val="28"/>
          <w:szCs w:val="28"/>
        </w:rPr>
        <w:t>E</w:t>
      </w:r>
      <w:r w:rsidR="00D01AC9" w:rsidRPr="0044760B">
        <w:rPr>
          <w:rFonts w:ascii="Times New Roman" w:hAnsi="Times New Roman" w:cs="Times New Roman"/>
          <w:sz w:val="28"/>
          <w:szCs w:val="28"/>
        </w:rPr>
        <w:t>uropene</w:t>
      </w:r>
      <w:r w:rsidRPr="0044760B">
        <w:rPr>
          <w:rFonts w:ascii="Times New Roman" w:hAnsi="Times New Roman" w:cs="Times New Roman"/>
          <w:sz w:val="28"/>
          <w:szCs w:val="28"/>
        </w:rPr>
        <w:t xml:space="preserve">, obligație asumată de Republica Moldova și în calitate de parte semnatară a Tratatului Comunității Energetice. </w:t>
      </w:r>
    </w:p>
    <w:p w:rsidR="005F6B13" w:rsidRPr="0044760B" w:rsidRDefault="007E0CF6" w:rsidP="005F6B13">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5.</w:t>
      </w:r>
      <w:r w:rsidRPr="0044760B">
        <w:rPr>
          <w:rFonts w:ascii="Times New Roman" w:hAnsi="Times New Roman" w:cs="Times New Roman"/>
          <w:sz w:val="28"/>
          <w:szCs w:val="28"/>
        </w:rPr>
        <w:tab/>
      </w:r>
      <w:r w:rsidR="005F6B13" w:rsidRPr="0044760B">
        <w:rPr>
          <w:rFonts w:ascii="Times New Roman" w:hAnsi="Times New Roman" w:cs="Times New Roman"/>
          <w:sz w:val="28"/>
          <w:szCs w:val="28"/>
        </w:rPr>
        <w:t xml:space="preserve">Republica Moldova a transpus în legislația națională Directiva nr. 2009/72/CE a Parlamentului European şi a Consiliului din 13 iulie 2009 privind normele comune pentru piața internă a energiei electrice  şi de abrogare a Directivei nr. 2003/54/CE, Directiva 2009/28/CE a Parlamentului European şi a Consiliului din 23 aprilie 2009 privind promovarea utilizării energiei din surse regenerabile, de modificare și ulterior de abrogare a Directivelor 2001/77/CE și 2003/30/CE, precum și Directiva 2012/27/UE a Parlamentului European şi a Consiliului din 25 octombrie 2012 privind eficiența energetică, de modificare a Directivelor 2009/125/CE şi 2010/30/UE şi de abrogare a Directivelor 2004/8/CE şi 2006/32/CE, prin  aprobarea noii </w:t>
      </w:r>
      <w:r w:rsidR="005F6B13" w:rsidRPr="0044760B">
        <w:rPr>
          <w:rFonts w:ascii="Times New Roman" w:hAnsi="Times New Roman" w:cs="Times New Roman"/>
          <w:i/>
          <w:sz w:val="28"/>
          <w:szCs w:val="28"/>
        </w:rPr>
        <w:t xml:space="preserve">Legi </w:t>
      </w:r>
      <w:r w:rsidR="00B254F6" w:rsidRPr="0044760B">
        <w:rPr>
          <w:rFonts w:ascii="Times New Roman" w:hAnsi="Times New Roman" w:cs="Times New Roman"/>
          <w:i/>
          <w:sz w:val="28"/>
          <w:szCs w:val="28"/>
        </w:rPr>
        <w:t>nr. 107 din 27 mai 2016</w:t>
      </w:r>
      <w:r w:rsidR="00B254F6" w:rsidRPr="0044760B">
        <w:rPr>
          <w:rFonts w:ascii="Times New Roman" w:hAnsi="Times New Roman" w:cs="Times New Roman"/>
          <w:sz w:val="28"/>
          <w:szCs w:val="28"/>
        </w:rPr>
        <w:t xml:space="preserve"> </w:t>
      </w:r>
      <w:r w:rsidR="005F6B13" w:rsidRPr="0044760B">
        <w:rPr>
          <w:rFonts w:ascii="Times New Roman" w:hAnsi="Times New Roman" w:cs="Times New Roman"/>
          <w:i/>
          <w:sz w:val="28"/>
          <w:szCs w:val="28"/>
        </w:rPr>
        <w:t xml:space="preserve">cu privire la energia electrică </w:t>
      </w:r>
      <w:r w:rsidR="005F6B13" w:rsidRPr="0044760B">
        <w:rPr>
          <w:rFonts w:ascii="Times New Roman" w:hAnsi="Times New Roman" w:cs="Times New Roman"/>
          <w:sz w:val="28"/>
          <w:szCs w:val="28"/>
        </w:rPr>
        <w:t xml:space="preserve">(Monitorul Oficial al Republicii Moldova, 2016, nr. 193-203, art. 413), </w:t>
      </w:r>
      <w:r w:rsidR="005F6B13" w:rsidRPr="0044760B">
        <w:rPr>
          <w:rFonts w:ascii="Times New Roman" w:hAnsi="Times New Roman" w:cs="Times New Roman"/>
          <w:i/>
          <w:sz w:val="28"/>
          <w:szCs w:val="28"/>
        </w:rPr>
        <w:t xml:space="preserve">noii Legi </w:t>
      </w:r>
      <w:r w:rsidR="00B254F6" w:rsidRPr="0044760B">
        <w:rPr>
          <w:rFonts w:ascii="Times New Roman" w:hAnsi="Times New Roman" w:cs="Times New Roman"/>
          <w:i/>
          <w:sz w:val="28"/>
          <w:szCs w:val="28"/>
        </w:rPr>
        <w:t>nr. 10 din 26 februarie 2016</w:t>
      </w:r>
      <w:r w:rsidR="00B254F6" w:rsidRPr="0044760B">
        <w:rPr>
          <w:rFonts w:ascii="Times New Roman" w:hAnsi="Times New Roman" w:cs="Times New Roman"/>
          <w:sz w:val="28"/>
          <w:szCs w:val="28"/>
        </w:rPr>
        <w:t xml:space="preserve"> </w:t>
      </w:r>
      <w:r w:rsidR="005F6B13" w:rsidRPr="0044760B">
        <w:rPr>
          <w:rFonts w:ascii="Times New Roman" w:hAnsi="Times New Roman" w:cs="Times New Roman"/>
          <w:i/>
          <w:sz w:val="28"/>
          <w:szCs w:val="28"/>
        </w:rPr>
        <w:t xml:space="preserve">privind promovarea utilizării energie din surse regenerabile </w:t>
      </w:r>
      <w:r w:rsidR="005F6B13" w:rsidRPr="0044760B">
        <w:rPr>
          <w:rFonts w:ascii="Times New Roman" w:hAnsi="Times New Roman" w:cs="Times New Roman"/>
          <w:sz w:val="28"/>
          <w:szCs w:val="28"/>
        </w:rPr>
        <w:t>(Monitorul Oficial al Republicii Moldova, 2016</w:t>
      </w:r>
      <w:r w:rsidR="00B254F6" w:rsidRPr="0044760B">
        <w:rPr>
          <w:rFonts w:ascii="Times New Roman" w:hAnsi="Times New Roman" w:cs="Times New Roman"/>
          <w:sz w:val="28"/>
          <w:szCs w:val="28"/>
        </w:rPr>
        <w:t>,</w:t>
      </w:r>
      <w:r w:rsidR="005F6B13" w:rsidRPr="0044760B">
        <w:rPr>
          <w:rFonts w:ascii="Times New Roman" w:hAnsi="Times New Roman" w:cs="Times New Roman"/>
          <w:sz w:val="28"/>
          <w:szCs w:val="28"/>
        </w:rPr>
        <w:t xml:space="preserve"> nr. 67-77, art. 1147) și </w:t>
      </w:r>
      <w:r w:rsidR="005F6B13" w:rsidRPr="0044760B">
        <w:rPr>
          <w:rFonts w:ascii="Times New Roman" w:hAnsi="Times New Roman" w:cs="Times New Roman"/>
          <w:i/>
          <w:sz w:val="28"/>
          <w:szCs w:val="28"/>
        </w:rPr>
        <w:t xml:space="preserve">Legii </w:t>
      </w:r>
      <w:r w:rsidR="00B254F6" w:rsidRPr="0044760B">
        <w:rPr>
          <w:rFonts w:ascii="Times New Roman" w:hAnsi="Times New Roman" w:cs="Times New Roman"/>
          <w:i/>
          <w:sz w:val="28"/>
          <w:szCs w:val="28"/>
        </w:rPr>
        <w:t xml:space="preserve">nr. 92 din 29 mai 2014 </w:t>
      </w:r>
      <w:r w:rsidR="005F6B13" w:rsidRPr="0044760B">
        <w:rPr>
          <w:rFonts w:ascii="Times New Roman" w:hAnsi="Times New Roman" w:cs="Times New Roman"/>
          <w:i/>
          <w:sz w:val="28"/>
          <w:szCs w:val="28"/>
        </w:rPr>
        <w:t xml:space="preserve">cu privire la energia termică și promovarea cogenerării </w:t>
      </w:r>
      <w:r w:rsidR="005F6B13" w:rsidRPr="0044760B">
        <w:rPr>
          <w:rFonts w:ascii="Times New Roman" w:hAnsi="Times New Roman" w:cs="Times New Roman"/>
          <w:sz w:val="28"/>
          <w:szCs w:val="28"/>
        </w:rPr>
        <w:t>(Monitorul Oficial al Republicii Moldova, 2014, nr.178-184, art.</w:t>
      </w:r>
      <w:r w:rsidR="00B254F6" w:rsidRPr="0044760B">
        <w:rPr>
          <w:rFonts w:ascii="Times New Roman" w:hAnsi="Times New Roman" w:cs="Times New Roman"/>
          <w:sz w:val="28"/>
          <w:szCs w:val="28"/>
        </w:rPr>
        <w:t xml:space="preserve"> </w:t>
      </w:r>
      <w:r w:rsidR="005F6B13" w:rsidRPr="0044760B">
        <w:rPr>
          <w:rFonts w:ascii="Times New Roman" w:hAnsi="Times New Roman" w:cs="Times New Roman"/>
          <w:sz w:val="28"/>
          <w:szCs w:val="28"/>
        </w:rPr>
        <w:t>415).</w:t>
      </w:r>
    </w:p>
    <w:p w:rsidR="00B91B7B" w:rsidRPr="0044760B" w:rsidRDefault="007E0CF6" w:rsidP="007E0CF6">
      <w:pPr>
        <w:pStyle w:val="a3"/>
        <w:spacing w:after="0" w:line="240" w:lineRule="auto"/>
        <w:ind w:firstLine="708"/>
        <w:jc w:val="both"/>
        <w:rPr>
          <w:rFonts w:eastAsia="Times New Roman"/>
          <w:sz w:val="28"/>
          <w:szCs w:val="28"/>
          <w:lang w:val="en-US"/>
        </w:rPr>
      </w:pPr>
      <w:r w:rsidRPr="0044760B">
        <w:rPr>
          <w:sz w:val="28"/>
          <w:szCs w:val="28"/>
        </w:rPr>
        <w:t>6.</w:t>
      </w:r>
      <w:r w:rsidRPr="0044760B">
        <w:rPr>
          <w:sz w:val="28"/>
          <w:szCs w:val="28"/>
        </w:rPr>
        <w:tab/>
      </w:r>
      <w:r w:rsidR="00B91B7B" w:rsidRPr="0044760B">
        <w:rPr>
          <w:sz w:val="28"/>
          <w:szCs w:val="28"/>
        </w:rPr>
        <w:t xml:space="preserve">În domeniul aprovizionării cu gaze naturale </w:t>
      </w:r>
      <w:r w:rsidR="00916949" w:rsidRPr="0044760B">
        <w:rPr>
          <w:sz w:val="28"/>
          <w:szCs w:val="28"/>
        </w:rPr>
        <w:t xml:space="preserve">a fost adoptată </w:t>
      </w:r>
      <w:proofErr w:type="spellStart"/>
      <w:r w:rsidR="00916949" w:rsidRPr="0044760B">
        <w:rPr>
          <w:rFonts w:eastAsia="Times New Roman"/>
          <w:i/>
          <w:sz w:val="28"/>
          <w:szCs w:val="28"/>
          <w:lang w:val="en-US"/>
        </w:rPr>
        <w:t>Legea</w:t>
      </w:r>
      <w:proofErr w:type="spellEnd"/>
      <w:r w:rsidR="00916949" w:rsidRPr="0044760B">
        <w:rPr>
          <w:rFonts w:eastAsia="Times New Roman"/>
          <w:i/>
          <w:sz w:val="28"/>
          <w:szCs w:val="28"/>
          <w:lang w:val="en-US"/>
        </w:rPr>
        <w:t xml:space="preserve"> nr. 108 din 27 </w:t>
      </w:r>
      <w:proofErr w:type="spellStart"/>
      <w:r w:rsidR="00916949" w:rsidRPr="0044760B">
        <w:rPr>
          <w:rFonts w:eastAsia="Times New Roman"/>
          <w:i/>
          <w:sz w:val="28"/>
          <w:szCs w:val="28"/>
          <w:lang w:val="en-US"/>
        </w:rPr>
        <w:t>mai</w:t>
      </w:r>
      <w:proofErr w:type="spellEnd"/>
      <w:r w:rsidR="00916949" w:rsidRPr="0044760B">
        <w:rPr>
          <w:rFonts w:eastAsia="Times New Roman"/>
          <w:i/>
          <w:sz w:val="28"/>
          <w:szCs w:val="28"/>
          <w:lang w:val="en-US"/>
        </w:rPr>
        <w:t xml:space="preserve"> 2016 cu </w:t>
      </w:r>
      <w:proofErr w:type="spellStart"/>
      <w:r w:rsidR="00916949" w:rsidRPr="0044760B">
        <w:rPr>
          <w:rFonts w:eastAsia="Times New Roman"/>
          <w:i/>
          <w:sz w:val="28"/>
          <w:szCs w:val="28"/>
          <w:lang w:val="en-US"/>
        </w:rPr>
        <w:t>privire</w:t>
      </w:r>
      <w:proofErr w:type="spellEnd"/>
      <w:r w:rsidR="00916949" w:rsidRPr="0044760B">
        <w:rPr>
          <w:rFonts w:eastAsia="Times New Roman"/>
          <w:i/>
          <w:sz w:val="28"/>
          <w:szCs w:val="28"/>
          <w:lang w:val="en-US"/>
        </w:rPr>
        <w:t xml:space="preserve"> la </w:t>
      </w:r>
      <w:proofErr w:type="spellStart"/>
      <w:r w:rsidR="00916949" w:rsidRPr="0044760B">
        <w:rPr>
          <w:rFonts w:eastAsia="Times New Roman"/>
          <w:i/>
          <w:sz w:val="28"/>
          <w:szCs w:val="28"/>
          <w:lang w:val="en-US"/>
        </w:rPr>
        <w:t>gazele</w:t>
      </w:r>
      <w:proofErr w:type="spellEnd"/>
      <w:r w:rsidR="00916949" w:rsidRPr="0044760B">
        <w:rPr>
          <w:rFonts w:eastAsia="Times New Roman"/>
          <w:i/>
          <w:sz w:val="28"/>
          <w:szCs w:val="28"/>
          <w:lang w:val="en-US"/>
        </w:rPr>
        <w:t xml:space="preserve"> </w:t>
      </w:r>
      <w:proofErr w:type="spellStart"/>
      <w:r w:rsidR="00916949" w:rsidRPr="0044760B">
        <w:rPr>
          <w:rFonts w:eastAsia="Times New Roman"/>
          <w:i/>
          <w:sz w:val="28"/>
          <w:szCs w:val="28"/>
          <w:lang w:val="en-US"/>
        </w:rPr>
        <w:t>naturale</w:t>
      </w:r>
      <w:proofErr w:type="spellEnd"/>
      <w:r w:rsidR="00916949" w:rsidRPr="0044760B">
        <w:rPr>
          <w:rFonts w:eastAsia="Times New Roman"/>
          <w:i/>
          <w:sz w:val="28"/>
          <w:szCs w:val="28"/>
          <w:lang w:val="en-US"/>
        </w:rPr>
        <w:t xml:space="preserve"> </w:t>
      </w:r>
      <w:r w:rsidR="00916949" w:rsidRPr="0044760B">
        <w:rPr>
          <w:sz w:val="28"/>
          <w:szCs w:val="28"/>
        </w:rPr>
        <w:t xml:space="preserve">(Monitorul Oficial al Republicii Moldova, 2016, nr. 193-203, art. 415) care a transpus parțial </w:t>
      </w:r>
      <w:proofErr w:type="spellStart"/>
      <w:r w:rsidR="00B91B7B" w:rsidRPr="0044760B">
        <w:rPr>
          <w:rFonts w:eastAsia="Times New Roman"/>
          <w:sz w:val="28"/>
          <w:szCs w:val="28"/>
          <w:lang w:val="en-US"/>
        </w:rPr>
        <w:t>Directiva</w:t>
      </w:r>
      <w:proofErr w:type="spellEnd"/>
      <w:r w:rsidR="00B91B7B" w:rsidRPr="0044760B">
        <w:rPr>
          <w:rFonts w:eastAsia="Times New Roman"/>
          <w:sz w:val="28"/>
          <w:szCs w:val="28"/>
          <w:lang w:val="en-US"/>
        </w:rPr>
        <w:t xml:space="preserve"> 2009/73/CE a </w:t>
      </w:r>
      <w:proofErr w:type="spellStart"/>
      <w:r w:rsidR="00B91B7B" w:rsidRPr="0044760B">
        <w:rPr>
          <w:rFonts w:eastAsia="Times New Roman"/>
          <w:sz w:val="28"/>
          <w:szCs w:val="28"/>
          <w:lang w:val="en-US"/>
        </w:rPr>
        <w:t>Parlamentului</w:t>
      </w:r>
      <w:proofErr w:type="spellEnd"/>
      <w:r w:rsidR="00B91B7B" w:rsidRPr="0044760B">
        <w:rPr>
          <w:rFonts w:eastAsia="Times New Roman"/>
          <w:sz w:val="28"/>
          <w:szCs w:val="28"/>
          <w:lang w:val="en-US"/>
        </w:rPr>
        <w:t xml:space="preserve"> European </w:t>
      </w:r>
      <w:proofErr w:type="spellStart"/>
      <w:r w:rsidR="00B91B7B" w:rsidRPr="0044760B">
        <w:rPr>
          <w:rFonts w:eastAsia="Times New Roman"/>
          <w:sz w:val="28"/>
          <w:szCs w:val="28"/>
          <w:lang w:val="en-US"/>
        </w:rPr>
        <w:t>şi</w:t>
      </w:r>
      <w:proofErr w:type="spellEnd"/>
      <w:r w:rsidR="00B91B7B" w:rsidRPr="0044760B">
        <w:rPr>
          <w:rFonts w:eastAsia="Times New Roman"/>
          <w:sz w:val="28"/>
          <w:szCs w:val="28"/>
          <w:lang w:val="en-US"/>
        </w:rPr>
        <w:t xml:space="preserve"> a </w:t>
      </w:r>
      <w:proofErr w:type="spellStart"/>
      <w:r w:rsidR="00B91B7B" w:rsidRPr="0044760B">
        <w:rPr>
          <w:rFonts w:eastAsia="Times New Roman"/>
          <w:sz w:val="28"/>
          <w:szCs w:val="28"/>
          <w:lang w:val="en-US"/>
        </w:rPr>
        <w:t>Consiliului</w:t>
      </w:r>
      <w:proofErr w:type="spellEnd"/>
      <w:r w:rsidR="00B91B7B" w:rsidRPr="0044760B">
        <w:rPr>
          <w:rFonts w:eastAsia="Times New Roman"/>
          <w:sz w:val="28"/>
          <w:szCs w:val="28"/>
          <w:lang w:val="en-US"/>
        </w:rPr>
        <w:t xml:space="preserve"> din 13 </w:t>
      </w:r>
      <w:proofErr w:type="spellStart"/>
      <w:r w:rsidR="00B91B7B" w:rsidRPr="0044760B">
        <w:rPr>
          <w:rFonts w:eastAsia="Times New Roman"/>
          <w:sz w:val="28"/>
          <w:szCs w:val="28"/>
          <w:lang w:val="en-US"/>
        </w:rPr>
        <w:t>iulie</w:t>
      </w:r>
      <w:proofErr w:type="spellEnd"/>
      <w:r w:rsidR="00B91B7B" w:rsidRPr="0044760B">
        <w:rPr>
          <w:rFonts w:eastAsia="Times New Roman"/>
          <w:sz w:val="28"/>
          <w:szCs w:val="28"/>
          <w:lang w:val="en-US"/>
        </w:rPr>
        <w:t xml:space="preserve"> 2009 </w:t>
      </w:r>
      <w:proofErr w:type="spellStart"/>
      <w:r w:rsidR="00B91B7B" w:rsidRPr="0044760B">
        <w:rPr>
          <w:rFonts w:eastAsia="Times New Roman"/>
          <w:sz w:val="28"/>
          <w:szCs w:val="28"/>
          <w:lang w:val="en-US"/>
        </w:rPr>
        <w:t>privind</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normele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lastRenderedPageBreak/>
        <w:t>comune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pentru</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piaţa</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internă</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în</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sectorul</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gazelor</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naturale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şi</w:t>
      </w:r>
      <w:proofErr w:type="spellEnd"/>
      <w:r w:rsidR="00B91B7B" w:rsidRPr="0044760B">
        <w:rPr>
          <w:rFonts w:eastAsia="Times New Roman"/>
          <w:sz w:val="28"/>
          <w:szCs w:val="28"/>
          <w:lang w:val="en-US"/>
        </w:rPr>
        <w:t xml:space="preserve"> de </w:t>
      </w:r>
      <w:proofErr w:type="spellStart"/>
      <w:r w:rsidR="00B91B7B" w:rsidRPr="0044760B">
        <w:rPr>
          <w:rFonts w:eastAsia="Times New Roman"/>
          <w:sz w:val="28"/>
          <w:szCs w:val="28"/>
          <w:lang w:val="en-US"/>
        </w:rPr>
        <w:t>abrogare</w:t>
      </w:r>
      <w:proofErr w:type="spellEnd"/>
      <w:r w:rsidR="00B91B7B" w:rsidRPr="0044760B">
        <w:rPr>
          <w:rFonts w:eastAsia="Times New Roman"/>
          <w:sz w:val="28"/>
          <w:szCs w:val="28"/>
          <w:lang w:val="en-US"/>
        </w:rPr>
        <w:t xml:space="preserve"> a </w:t>
      </w:r>
      <w:proofErr w:type="spellStart"/>
      <w:r w:rsidR="00B91B7B" w:rsidRPr="0044760B">
        <w:rPr>
          <w:rFonts w:eastAsia="Times New Roman"/>
          <w:sz w:val="28"/>
          <w:szCs w:val="28"/>
          <w:lang w:val="en-US"/>
        </w:rPr>
        <w:t>Directivei</w:t>
      </w:r>
      <w:proofErr w:type="spellEnd"/>
      <w:r w:rsidR="00B91B7B" w:rsidRPr="0044760B">
        <w:rPr>
          <w:rFonts w:eastAsia="Times New Roman"/>
          <w:sz w:val="28"/>
          <w:szCs w:val="28"/>
          <w:lang w:val="en-US"/>
        </w:rPr>
        <w:t xml:space="preserve"> 2003/55/CE, </w:t>
      </w:r>
      <w:proofErr w:type="spellStart"/>
      <w:r w:rsidR="00B91B7B" w:rsidRPr="0044760B">
        <w:rPr>
          <w:rFonts w:eastAsia="Times New Roman"/>
          <w:sz w:val="28"/>
          <w:szCs w:val="28"/>
          <w:lang w:val="en-US"/>
        </w:rPr>
        <w:t>precum</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şi</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prevederile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Regulamentul</w:t>
      </w:r>
      <w:r w:rsidR="00916949" w:rsidRPr="0044760B">
        <w:rPr>
          <w:rFonts w:eastAsia="Times New Roman"/>
          <w:sz w:val="28"/>
          <w:szCs w:val="28"/>
          <w:lang w:val="en-US"/>
        </w:rPr>
        <w:t>ui</w:t>
      </w:r>
      <w:proofErr w:type="spellEnd"/>
      <w:r w:rsidR="00B91B7B" w:rsidRPr="0044760B">
        <w:rPr>
          <w:rFonts w:eastAsia="Times New Roman"/>
          <w:sz w:val="28"/>
          <w:szCs w:val="28"/>
          <w:lang w:val="en-US"/>
        </w:rPr>
        <w:t xml:space="preserve"> (CE) nr.</w:t>
      </w:r>
      <w:r w:rsidR="00916949" w:rsidRPr="0044760B">
        <w:rPr>
          <w:rFonts w:eastAsia="Times New Roman"/>
          <w:sz w:val="28"/>
          <w:szCs w:val="28"/>
          <w:lang w:val="en-US"/>
        </w:rPr>
        <w:t xml:space="preserve"> </w:t>
      </w:r>
      <w:r w:rsidR="00B91B7B" w:rsidRPr="0044760B">
        <w:rPr>
          <w:rFonts w:eastAsia="Times New Roman"/>
          <w:sz w:val="28"/>
          <w:szCs w:val="28"/>
          <w:lang w:val="en-US"/>
        </w:rPr>
        <w:t xml:space="preserve">715/2009 al </w:t>
      </w:r>
      <w:proofErr w:type="spellStart"/>
      <w:r w:rsidR="00B91B7B" w:rsidRPr="0044760B">
        <w:rPr>
          <w:rFonts w:eastAsia="Times New Roman"/>
          <w:sz w:val="28"/>
          <w:szCs w:val="28"/>
          <w:lang w:val="en-US"/>
        </w:rPr>
        <w:t>Parlamentului</w:t>
      </w:r>
      <w:proofErr w:type="spellEnd"/>
      <w:r w:rsidR="00B91B7B" w:rsidRPr="0044760B">
        <w:rPr>
          <w:rFonts w:eastAsia="Times New Roman"/>
          <w:sz w:val="28"/>
          <w:szCs w:val="28"/>
          <w:lang w:val="en-US"/>
        </w:rPr>
        <w:t xml:space="preserve"> European </w:t>
      </w:r>
      <w:proofErr w:type="spellStart"/>
      <w:r w:rsidR="00B91B7B" w:rsidRPr="0044760B">
        <w:rPr>
          <w:rFonts w:eastAsia="Times New Roman"/>
          <w:sz w:val="28"/>
          <w:szCs w:val="28"/>
          <w:lang w:val="en-US"/>
        </w:rPr>
        <w:t>şi</w:t>
      </w:r>
      <w:proofErr w:type="spellEnd"/>
      <w:r w:rsidR="00B91B7B" w:rsidRPr="0044760B">
        <w:rPr>
          <w:rFonts w:eastAsia="Times New Roman"/>
          <w:sz w:val="28"/>
          <w:szCs w:val="28"/>
          <w:lang w:val="en-US"/>
        </w:rPr>
        <w:t xml:space="preserve"> al </w:t>
      </w:r>
      <w:proofErr w:type="spellStart"/>
      <w:r w:rsidR="00B91B7B" w:rsidRPr="0044760B">
        <w:rPr>
          <w:rFonts w:eastAsia="Times New Roman"/>
          <w:sz w:val="28"/>
          <w:szCs w:val="28"/>
          <w:lang w:val="en-US"/>
        </w:rPr>
        <w:t>Consiliului</w:t>
      </w:r>
      <w:proofErr w:type="spellEnd"/>
      <w:r w:rsidR="00B91B7B" w:rsidRPr="0044760B">
        <w:rPr>
          <w:rFonts w:eastAsia="Times New Roman"/>
          <w:sz w:val="28"/>
          <w:szCs w:val="28"/>
          <w:lang w:val="en-US"/>
        </w:rPr>
        <w:t xml:space="preserve"> din 13 </w:t>
      </w:r>
      <w:proofErr w:type="spellStart"/>
      <w:r w:rsidR="00B91B7B" w:rsidRPr="0044760B">
        <w:rPr>
          <w:rFonts w:eastAsia="Times New Roman"/>
          <w:sz w:val="28"/>
          <w:szCs w:val="28"/>
          <w:lang w:val="en-US"/>
        </w:rPr>
        <w:t>iulie</w:t>
      </w:r>
      <w:proofErr w:type="spellEnd"/>
      <w:r w:rsidR="00B91B7B" w:rsidRPr="0044760B">
        <w:rPr>
          <w:rFonts w:eastAsia="Times New Roman"/>
          <w:sz w:val="28"/>
          <w:szCs w:val="28"/>
          <w:lang w:val="en-US"/>
        </w:rPr>
        <w:t xml:space="preserve"> 2009 </w:t>
      </w:r>
      <w:proofErr w:type="spellStart"/>
      <w:r w:rsidR="00B91B7B" w:rsidRPr="0044760B">
        <w:rPr>
          <w:rFonts w:eastAsia="Times New Roman"/>
          <w:sz w:val="28"/>
          <w:szCs w:val="28"/>
          <w:lang w:val="en-US"/>
        </w:rPr>
        <w:t>privind</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condiţiile</w:t>
      </w:r>
      <w:proofErr w:type="spellEnd"/>
      <w:r w:rsidR="00B91B7B" w:rsidRPr="0044760B">
        <w:rPr>
          <w:rFonts w:eastAsia="Times New Roman"/>
          <w:sz w:val="28"/>
          <w:szCs w:val="28"/>
          <w:lang w:val="en-US"/>
        </w:rPr>
        <w:t xml:space="preserve"> de </w:t>
      </w:r>
      <w:proofErr w:type="spellStart"/>
      <w:r w:rsidR="00B91B7B" w:rsidRPr="0044760B">
        <w:rPr>
          <w:rFonts w:eastAsia="Times New Roman"/>
          <w:sz w:val="28"/>
          <w:szCs w:val="28"/>
          <w:lang w:val="en-US"/>
        </w:rPr>
        <w:t>acces</w:t>
      </w:r>
      <w:proofErr w:type="spellEnd"/>
      <w:r w:rsidR="00B91B7B" w:rsidRPr="0044760B">
        <w:rPr>
          <w:rFonts w:eastAsia="Times New Roman"/>
          <w:sz w:val="28"/>
          <w:szCs w:val="28"/>
          <w:lang w:val="en-US"/>
        </w:rPr>
        <w:t xml:space="preserve"> la </w:t>
      </w:r>
      <w:proofErr w:type="spellStart"/>
      <w:r w:rsidR="00B91B7B" w:rsidRPr="0044760B">
        <w:rPr>
          <w:rFonts w:eastAsia="Times New Roman"/>
          <w:sz w:val="28"/>
          <w:szCs w:val="28"/>
          <w:lang w:val="en-US"/>
        </w:rPr>
        <w:t>reţelele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pentru</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transportul</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gazelor</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naturale</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şi</w:t>
      </w:r>
      <w:proofErr w:type="spellEnd"/>
      <w:r w:rsidR="00B91B7B" w:rsidRPr="0044760B">
        <w:rPr>
          <w:rFonts w:eastAsia="Times New Roman"/>
          <w:sz w:val="28"/>
          <w:szCs w:val="28"/>
          <w:lang w:val="en-US"/>
        </w:rPr>
        <w:t xml:space="preserve"> de </w:t>
      </w:r>
      <w:proofErr w:type="spellStart"/>
      <w:r w:rsidR="00B91B7B" w:rsidRPr="0044760B">
        <w:rPr>
          <w:rFonts w:eastAsia="Times New Roman"/>
          <w:sz w:val="28"/>
          <w:szCs w:val="28"/>
          <w:lang w:val="en-US"/>
        </w:rPr>
        <w:t>abrogare</w:t>
      </w:r>
      <w:proofErr w:type="spellEnd"/>
      <w:r w:rsidR="00B91B7B" w:rsidRPr="0044760B">
        <w:rPr>
          <w:rFonts w:eastAsia="Times New Roman"/>
          <w:sz w:val="28"/>
          <w:szCs w:val="28"/>
          <w:lang w:val="en-US"/>
        </w:rPr>
        <w:t xml:space="preserve"> a </w:t>
      </w:r>
      <w:proofErr w:type="spellStart"/>
      <w:r w:rsidR="00B91B7B" w:rsidRPr="0044760B">
        <w:rPr>
          <w:rFonts w:eastAsia="Times New Roman"/>
          <w:sz w:val="28"/>
          <w:szCs w:val="28"/>
          <w:lang w:val="en-US"/>
        </w:rPr>
        <w:t>Regulamentului</w:t>
      </w:r>
      <w:proofErr w:type="spellEnd"/>
      <w:r w:rsidR="00B91B7B" w:rsidRPr="0044760B">
        <w:rPr>
          <w:rFonts w:eastAsia="Times New Roman"/>
          <w:sz w:val="28"/>
          <w:szCs w:val="28"/>
          <w:lang w:val="en-US"/>
        </w:rPr>
        <w:t xml:space="preserve"> (CE) nr.</w:t>
      </w:r>
      <w:r w:rsidR="003A75CB" w:rsidRPr="0044760B">
        <w:rPr>
          <w:rFonts w:eastAsia="Times New Roman"/>
          <w:sz w:val="28"/>
          <w:szCs w:val="28"/>
          <w:lang w:val="en-US"/>
        </w:rPr>
        <w:t xml:space="preserve"> </w:t>
      </w:r>
      <w:r w:rsidR="00B91B7B" w:rsidRPr="0044760B">
        <w:rPr>
          <w:rFonts w:eastAsia="Times New Roman"/>
          <w:sz w:val="28"/>
          <w:szCs w:val="28"/>
          <w:lang w:val="en-US"/>
        </w:rPr>
        <w:t>1775/2005</w:t>
      </w:r>
      <w:r w:rsidRPr="0044760B">
        <w:rPr>
          <w:rFonts w:eastAsia="Times New Roman"/>
          <w:sz w:val="28"/>
          <w:szCs w:val="28"/>
          <w:lang w:val="en-US"/>
        </w:rPr>
        <w:t>,</w:t>
      </w:r>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Directiv</w:t>
      </w:r>
      <w:r w:rsidRPr="0044760B">
        <w:rPr>
          <w:rFonts w:eastAsia="Times New Roman"/>
          <w:sz w:val="28"/>
          <w:szCs w:val="28"/>
          <w:lang w:val="en-US"/>
        </w:rPr>
        <w:t>ei</w:t>
      </w:r>
      <w:proofErr w:type="spellEnd"/>
      <w:r w:rsidR="00B91B7B" w:rsidRPr="0044760B">
        <w:rPr>
          <w:rFonts w:eastAsia="Times New Roman"/>
          <w:sz w:val="28"/>
          <w:szCs w:val="28"/>
          <w:lang w:val="en-US"/>
        </w:rPr>
        <w:t xml:space="preserve"> 2004/67/CE a </w:t>
      </w:r>
      <w:proofErr w:type="spellStart"/>
      <w:r w:rsidR="00B91B7B" w:rsidRPr="0044760B">
        <w:rPr>
          <w:rFonts w:eastAsia="Times New Roman"/>
          <w:sz w:val="28"/>
          <w:szCs w:val="28"/>
          <w:lang w:val="en-US"/>
        </w:rPr>
        <w:t>Consiliului</w:t>
      </w:r>
      <w:proofErr w:type="spellEnd"/>
      <w:r w:rsidR="00B91B7B" w:rsidRPr="0044760B">
        <w:rPr>
          <w:rFonts w:eastAsia="Times New Roman"/>
          <w:sz w:val="28"/>
          <w:szCs w:val="28"/>
          <w:lang w:val="en-US"/>
        </w:rPr>
        <w:t xml:space="preserve"> din 26 </w:t>
      </w:r>
      <w:proofErr w:type="spellStart"/>
      <w:r w:rsidR="00B91B7B" w:rsidRPr="0044760B">
        <w:rPr>
          <w:rFonts w:eastAsia="Times New Roman"/>
          <w:sz w:val="28"/>
          <w:szCs w:val="28"/>
          <w:lang w:val="en-US"/>
        </w:rPr>
        <w:t>aprilie</w:t>
      </w:r>
      <w:proofErr w:type="spellEnd"/>
      <w:r w:rsidR="00B91B7B" w:rsidRPr="0044760B">
        <w:rPr>
          <w:rFonts w:eastAsia="Times New Roman"/>
          <w:sz w:val="28"/>
          <w:szCs w:val="28"/>
          <w:lang w:val="en-US"/>
        </w:rPr>
        <w:t xml:space="preserve"> 2004 </w:t>
      </w:r>
      <w:proofErr w:type="spellStart"/>
      <w:r w:rsidR="00B91B7B" w:rsidRPr="0044760B">
        <w:rPr>
          <w:rFonts w:eastAsia="Times New Roman"/>
          <w:sz w:val="28"/>
          <w:szCs w:val="28"/>
          <w:lang w:val="en-US"/>
        </w:rPr>
        <w:t>privind</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măsurile</w:t>
      </w:r>
      <w:proofErr w:type="spellEnd"/>
      <w:r w:rsidR="00B91B7B" w:rsidRPr="0044760B">
        <w:rPr>
          <w:rFonts w:eastAsia="Times New Roman"/>
          <w:sz w:val="28"/>
          <w:szCs w:val="28"/>
          <w:lang w:val="en-US"/>
        </w:rPr>
        <w:t xml:space="preserve"> de </w:t>
      </w:r>
      <w:proofErr w:type="spellStart"/>
      <w:r w:rsidR="00B91B7B" w:rsidRPr="0044760B">
        <w:rPr>
          <w:rFonts w:eastAsia="Times New Roman"/>
          <w:sz w:val="28"/>
          <w:szCs w:val="28"/>
          <w:lang w:val="en-US"/>
        </w:rPr>
        <w:t>garantare</w:t>
      </w:r>
      <w:proofErr w:type="spellEnd"/>
      <w:r w:rsidR="00B91B7B" w:rsidRPr="0044760B">
        <w:rPr>
          <w:rFonts w:eastAsia="Times New Roman"/>
          <w:sz w:val="28"/>
          <w:szCs w:val="28"/>
          <w:lang w:val="en-US"/>
        </w:rPr>
        <w:t xml:space="preserve"> a </w:t>
      </w:r>
      <w:proofErr w:type="spellStart"/>
      <w:r w:rsidR="00B91B7B" w:rsidRPr="0044760B">
        <w:rPr>
          <w:rFonts w:eastAsia="Times New Roman"/>
          <w:sz w:val="28"/>
          <w:szCs w:val="28"/>
          <w:lang w:val="en-US"/>
        </w:rPr>
        <w:t>securităţii</w:t>
      </w:r>
      <w:proofErr w:type="spellEnd"/>
      <w:r w:rsidR="00B91B7B" w:rsidRPr="0044760B">
        <w:rPr>
          <w:rFonts w:eastAsia="Times New Roman"/>
          <w:sz w:val="28"/>
          <w:szCs w:val="28"/>
          <w:lang w:val="en-US"/>
        </w:rPr>
        <w:t xml:space="preserve"> </w:t>
      </w:r>
      <w:proofErr w:type="spellStart"/>
      <w:r w:rsidR="00B91B7B" w:rsidRPr="0044760B">
        <w:rPr>
          <w:rFonts w:eastAsia="Times New Roman"/>
          <w:sz w:val="28"/>
          <w:szCs w:val="28"/>
          <w:lang w:val="en-US"/>
        </w:rPr>
        <w:t>aprovizionării</w:t>
      </w:r>
      <w:proofErr w:type="spellEnd"/>
      <w:r w:rsidR="00B91B7B" w:rsidRPr="0044760B">
        <w:rPr>
          <w:rFonts w:eastAsia="Times New Roman"/>
          <w:sz w:val="28"/>
          <w:szCs w:val="28"/>
          <w:lang w:val="en-US"/>
        </w:rPr>
        <w:t xml:space="preserve"> cu </w:t>
      </w:r>
      <w:proofErr w:type="spellStart"/>
      <w:r w:rsidR="00B91B7B" w:rsidRPr="0044760B">
        <w:rPr>
          <w:rFonts w:eastAsia="Times New Roman"/>
          <w:sz w:val="28"/>
          <w:szCs w:val="28"/>
          <w:lang w:val="en-US"/>
        </w:rPr>
        <w:t>gaz</w:t>
      </w:r>
      <w:proofErr w:type="spellEnd"/>
      <w:r w:rsidR="00B91B7B" w:rsidRPr="0044760B">
        <w:rPr>
          <w:rFonts w:eastAsia="Times New Roman"/>
          <w:sz w:val="28"/>
          <w:szCs w:val="28"/>
          <w:lang w:val="en-US"/>
        </w:rPr>
        <w:t xml:space="preserve"> natural.</w:t>
      </w:r>
    </w:p>
    <w:p w:rsidR="001B0E04" w:rsidRPr="0044760B" w:rsidRDefault="007E0CF6" w:rsidP="007E0CF6">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7.</w:t>
      </w:r>
      <w:r w:rsidRPr="0044760B">
        <w:rPr>
          <w:rFonts w:ascii="Times New Roman" w:hAnsi="Times New Roman" w:cs="Times New Roman"/>
          <w:sz w:val="28"/>
          <w:szCs w:val="28"/>
        </w:rPr>
        <w:tab/>
      </w:r>
      <w:r w:rsidR="005F6B13" w:rsidRPr="0044760B">
        <w:rPr>
          <w:rFonts w:ascii="Times New Roman" w:hAnsi="Times New Roman" w:cs="Times New Roman"/>
          <w:sz w:val="28"/>
          <w:szCs w:val="28"/>
        </w:rPr>
        <w:t xml:space="preserve">În contextul transpunerii Directivelor UE, scopul principal prevăzut în Legile menționate este de a crea cadrul legal necesar pentru </w:t>
      </w:r>
      <w:r w:rsidR="00057EB6" w:rsidRPr="0044760B">
        <w:rPr>
          <w:rFonts w:ascii="Times New Roman" w:hAnsi="Times New Roman" w:cs="Times New Roman"/>
          <w:sz w:val="28"/>
          <w:szCs w:val="28"/>
        </w:rPr>
        <w:t>funcționarea</w:t>
      </w:r>
      <w:r w:rsidR="005F6B13" w:rsidRPr="0044760B">
        <w:rPr>
          <w:rFonts w:ascii="Times New Roman" w:hAnsi="Times New Roman" w:cs="Times New Roman"/>
          <w:sz w:val="28"/>
          <w:szCs w:val="28"/>
        </w:rPr>
        <w:t xml:space="preserve"> eficientă a sectorului energetic menit să aprovizioneze consumatorii cu energie </w:t>
      </w:r>
      <w:r w:rsidRPr="0044760B">
        <w:rPr>
          <w:rFonts w:ascii="Times New Roman" w:hAnsi="Times New Roman" w:cs="Times New Roman"/>
          <w:sz w:val="28"/>
          <w:szCs w:val="28"/>
        </w:rPr>
        <w:t xml:space="preserve">și surse energetice </w:t>
      </w:r>
      <w:r w:rsidR="005F6B13" w:rsidRPr="0044760B">
        <w:rPr>
          <w:rFonts w:ascii="Times New Roman" w:hAnsi="Times New Roman" w:cs="Times New Roman"/>
          <w:sz w:val="28"/>
          <w:szCs w:val="28"/>
        </w:rPr>
        <w:t>în condiții de accesibilitate, disponibilitate, fiabilitate, continuitate, calitate şi transparență, asigurarea accesului liber la pi</w:t>
      </w:r>
      <w:r w:rsidRPr="0044760B">
        <w:rPr>
          <w:rFonts w:ascii="Times New Roman" w:hAnsi="Times New Roman" w:cs="Times New Roman"/>
          <w:sz w:val="28"/>
          <w:szCs w:val="28"/>
        </w:rPr>
        <w:t>ețele</w:t>
      </w:r>
      <w:r w:rsidR="005F6B13" w:rsidRPr="0044760B">
        <w:rPr>
          <w:rFonts w:ascii="Times New Roman" w:hAnsi="Times New Roman" w:cs="Times New Roman"/>
          <w:sz w:val="28"/>
          <w:szCs w:val="28"/>
        </w:rPr>
        <w:t xml:space="preserve"> energiei electrice</w:t>
      </w:r>
      <w:r w:rsidRPr="0044760B">
        <w:rPr>
          <w:rFonts w:ascii="Times New Roman" w:hAnsi="Times New Roman" w:cs="Times New Roman"/>
          <w:sz w:val="28"/>
          <w:szCs w:val="28"/>
        </w:rPr>
        <w:t xml:space="preserve"> și a gazelor naturale</w:t>
      </w:r>
      <w:r w:rsidR="005F6B13"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diversificarea surselor și căilor livrării energiei și surselor energetice, </w:t>
      </w:r>
      <w:r w:rsidR="005F6B13" w:rsidRPr="0044760B">
        <w:rPr>
          <w:rFonts w:ascii="Times New Roman" w:hAnsi="Times New Roman" w:cs="Times New Roman"/>
          <w:sz w:val="28"/>
          <w:szCs w:val="28"/>
        </w:rPr>
        <w:t>a echilibrului adecvat între ofertă şi cerere de energie, promovarea utilizării energiei produse din surse regenerabile şi energiei produse prin cogenerare</w:t>
      </w:r>
      <w:r w:rsidRPr="0044760B">
        <w:rPr>
          <w:rFonts w:ascii="Times New Roman" w:hAnsi="Times New Roman" w:cs="Times New Roman"/>
          <w:sz w:val="28"/>
          <w:szCs w:val="28"/>
        </w:rPr>
        <w:t>.</w:t>
      </w:r>
    </w:p>
    <w:p w:rsidR="00BF42F0" w:rsidRPr="0044760B" w:rsidRDefault="00BF42F0" w:rsidP="00E05A63">
      <w:pPr>
        <w:spacing w:after="0" w:line="240" w:lineRule="auto"/>
        <w:ind w:firstLine="708"/>
        <w:jc w:val="both"/>
        <w:rPr>
          <w:rFonts w:ascii="Times New Roman" w:hAnsi="Times New Roman" w:cs="Times New Roman"/>
          <w:sz w:val="28"/>
          <w:szCs w:val="28"/>
        </w:rPr>
      </w:pPr>
      <w:r w:rsidRPr="0044760B">
        <w:rPr>
          <w:rFonts w:ascii="Times New Roman" w:hAnsi="Times New Roman" w:cs="Times New Roman"/>
          <w:sz w:val="28"/>
          <w:szCs w:val="28"/>
        </w:rPr>
        <w:t>8.</w:t>
      </w:r>
      <w:r w:rsidRPr="0044760B">
        <w:rPr>
          <w:rFonts w:ascii="Times New Roman" w:hAnsi="Times New Roman" w:cs="Times New Roman"/>
          <w:sz w:val="28"/>
          <w:szCs w:val="28"/>
        </w:rPr>
        <w:tab/>
        <w:t>Unul din obiectivele fundamentale ale Directivelor nr. 2009/72/CE din 13 iulie 2009 şi 2009/73/CE din 13 iulie 2009 este protecția drepturilor şi a intereselor consumatorilor. Astfel, consumatorii de energie electrică și gaze natura</w:t>
      </w:r>
      <w:r w:rsidR="003A75CB" w:rsidRPr="0044760B">
        <w:rPr>
          <w:rFonts w:ascii="Times New Roman" w:hAnsi="Times New Roman" w:cs="Times New Roman"/>
          <w:sz w:val="28"/>
          <w:szCs w:val="28"/>
        </w:rPr>
        <w:t>le</w:t>
      </w:r>
      <w:r w:rsidRPr="0044760B">
        <w:rPr>
          <w:rFonts w:ascii="Times New Roman" w:hAnsi="Times New Roman" w:cs="Times New Roman"/>
          <w:sz w:val="28"/>
          <w:szCs w:val="28"/>
        </w:rPr>
        <w:t xml:space="preserve"> trebuie să aibă posibilitatea de a beneficia de garanții caracteristice unui serviciu public garantat, în special în ceea ce privește securitatea furnizării energiei electrice și </w:t>
      </w:r>
      <w:r w:rsidR="003A75CB" w:rsidRPr="0044760B">
        <w:rPr>
          <w:rFonts w:ascii="Times New Roman" w:hAnsi="Times New Roman" w:cs="Times New Roman"/>
          <w:sz w:val="28"/>
          <w:szCs w:val="28"/>
        </w:rPr>
        <w:t xml:space="preserve">a </w:t>
      </w:r>
      <w:r w:rsidRPr="0044760B">
        <w:rPr>
          <w:rFonts w:ascii="Times New Roman" w:hAnsi="Times New Roman" w:cs="Times New Roman"/>
          <w:sz w:val="28"/>
          <w:szCs w:val="28"/>
        </w:rPr>
        <w:t>gazel</w:t>
      </w:r>
      <w:r w:rsidR="003A75CB" w:rsidRPr="0044760B">
        <w:rPr>
          <w:rFonts w:ascii="Times New Roman" w:hAnsi="Times New Roman" w:cs="Times New Roman"/>
          <w:sz w:val="28"/>
          <w:szCs w:val="28"/>
        </w:rPr>
        <w:t>or</w:t>
      </w:r>
      <w:r w:rsidRPr="0044760B">
        <w:rPr>
          <w:rFonts w:ascii="Times New Roman" w:hAnsi="Times New Roman" w:cs="Times New Roman"/>
          <w:sz w:val="28"/>
          <w:szCs w:val="28"/>
        </w:rPr>
        <w:t xml:space="preserve"> naturale la parametrii de calitate bine definiți şi la tarife rezonabile şi transparente, precum şi sub aspectul creării de premise care să dea posibilitate consumatorilor de a alege furnizorul de energie electrică</w:t>
      </w:r>
      <w:r w:rsidR="00984285" w:rsidRPr="0044760B">
        <w:rPr>
          <w:rFonts w:ascii="Times New Roman" w:hAnsi="Times New Roman" w:cs="Times New Roman"/>
          <w:sz w:val="28"/>
          <w:szCs w:val="28"/>
        </w:rPr>
        <w:t xml:space="preserve"> și gaze naturale. </w:t>
      </w:r>
      <w:r w:rsidRPr="0044760B">
        <w:rPr>
          <w:rFonts w:ascii="Times New Roman" w:hAnsi="Times New Roman" w:cs="Times New Roman"/>
          <w:sz w:val="28"/>
          <w:szCs w:val="28"/>
        </w:rPr>
        <w:t xml:space="preserve">Existența unor căi de soluționare a litigiilor eficace și accesibile tuturor reprezintă garanția unei mai mari protecții a consumatorilor. </w:t>
      </w:r>
    </w:p>
    <w:p w:rsidR="00BF42F0" w:rsidRPr="0044760B" w:rsidRDefault="00BF42F0" w:rsidP="00E05A63">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9.</w:t>
      </w:r>
      <w:r w:rsidRPr="0044760B">
        <w:rPr>
          <w:rFonts w:ascii="Times New Roman" w:hAnsi="Times New Roman" w:cs="Times New Roman"/>
          <w:sz w:val="28"/>
          <w:szCs w:val="28"/>
        </w:rPr>
        <w:tab/>
        <w:t>Sectoarele industriale și comerciale, inclusiv întreprinderile mici și mijlocii, precum și toți cetățenii care beneficiază de avantajele economice ale pieței interne, trebuie să poată beneficia de un nivel înalt de protecție, iar consumatorii casnici și întreprinderile mici, trebuie să aibă posibilitatea de a beneficia de garanții specifice serviciului public, în special în ceea ce privește siguranța alimentării și tarifele rezonabile, din motive de echitate, competitivitate. Consumatorii în cauză ar trebui să beneficieze, de asemenea, de posibilitatea de a alege, de echitate, de reprezentare și de mecanisme de soluționare a litigiilor.</w:t>
      </w:r>
    </w:p>
    <w:p w:rsidR="00BF42F0" w:rsidRPr="0044760B" w:rsidRDefault="00BF42F0" w:rsidP="007E0CF6">
      <w:pPr>
        <w:spacing w:after="0" w:line="240" w:lineRule="auto"/>
        <w:ind w:firstLine="709"/>
        <w:jc w:val="both"/>
        <w:rPr>
          <w:rFonts w:ascii="Times New Roman" w:hAnsi="Times New Roman" w:cs="Times New Roman"/>
          <w:sz w:val="28"/>
          <w:szCs w:val="28"/>
        </w:rPr>
      </w:pPr>
    </w:p>
    <w:p w:rsidR="00057EB6" w:rsidRPr="0044760B" w:rsidRDefault="00BF42F0" w:rsidP="00334C4C">
      <w:pPr>
        <w:pStyle w:val="a8"/>
        <w:numPr>
          <w:ilvl w:val="0"/>
          <w:numId w:val="6"/>
        </w:numPr>
        <w:tabs>
          <w:tab w:val="left" w:pos="5850"/>
        </w:tabs>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Sectorul electroenergetic</w:t>
      </w:r>
    </w:p>
    <w:p w:rsidR="00BF42F0" w:rsidRPr="0044760B" w:rsidRDefault="00BF42F0" w:rsidP="00334C4C">
      <w:pPr>
        <w:pStyle w:val="a8"/>
        <w:tabs>
          <w:tab w:val="left" w:pos="5850"/>
        </w:tabs>
        <w:spacing w:after="0" w:line="240" w:lineRule="auto"/>
        <w:ind w:left="1429"/>
        <w:jc w:val="center"/>
        <w:rPr>
          <w:rFonts w:ascii="Times New Roman" w:hAnsi="Times New Roman" w:cs="Times New Roman"/>
          <w:b/>
          <w:sz w:val="28"/>
          <w:szCs w:val="28"/>
        </w:rPr>
      </w:pPr>
    </w:p>
    <w:p w:rsidR="001B0E04" w:rsidRPr="0044760B" w:rsidRDefault="001B0E04" w:rsidP="00334C4C">
      <w:pPr>
        <w:pStyle w:val="a8"/>
        <w:numPr>
          <w:ilvl w:val="1"/>
          <w:numId w:val="6"/>
        </w:num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Obligația de serviciu public</w:t>
      </w:r>
    </w:p>
    <w:p w:rsidR="00E05A63" w:rsidRPr="0044760B" w:rsidRDefault="00E05A63" w:rsidP="00334C4C">
      <w:pPr>
        <w:pStyle w:val="a8"/>
        <w:spacing w:after="0" w:line="240" w:lineRule="auto"/>
        <w:ind w:left="1429"/>
        <w:jc w:val="center"/>
        <w:rPr>
          <w:rFonts w:ascii="Times New Roman" w:hAnsi="Times New Roman" w:cs="Times New Roman"/>
          <w:b/>
          <w:sz w:val="28"/>
          <w:szCs w:val="28"/>
        </w:rPr>
      </w:pPr>
    </w:p>
    <w:p w:rsidR="00ED4D14" w:rsidRPr="0044760B" w:rsidRDefault="00BF42F0" w:rsidP="00ED4D1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10.</w:t>
      </w:r>
      <w:r w:rsidRPr="0044760B">
        <w:rPr>
          <w:rFonts w:ascii="Times New Roman" w:hAnsi="Times New Roman" w:cs="Times New Roman"/>
          <w:sz w:val="28"/>
          <w:szCs w:val="28"/>
        </w:rPr>
        <w:tab/>
      </w:r>
      <w:r w:rsidR="0031713A" w:rsidRPr="0044760B">
        <w:rPr>
          <w:rFonts w:ascii="Times New Roman" w:hAnsi="Times New Roman" w:cs="Times New Roman"/>
          <w:sz w:val="28"/>
          <w:szCs w:val="28"/>
        </w:rPr>
        <w:t>Astfel, c</w:t>
      </w:r>
      <w:r w:rsidR="00A449A1" w:rsidRPr="0044760B">
        <w:rPr>
          <w:rFonts w:ascii="Times New Roman" w:hAnsi="Times New Roman" w:cs="Times New Roman"/>
          <w:sz w:val="28"/>
          <w:szCs w:val="28"/>
        </w:rPr>
        <w:t xml:space="preserve">onform prevederilor Legii </w:t>
      </w:r>
      <w:r w:rsidR="00B254F6" w:rsidRPr="0044760B">
        <w:rPr>
          <w:rFonts w:ascii="Times New Roman" w:hAnsi="Times New Roman" w:cs="Times New Roman"/>
          <w:sz w:val="28"/>
          <w:szCs w:val="28"/>
        </w:rPr>
        <w:t xml:space="preserve">nr. 107 din 27 mai 2016 </w:t>
      </w:r>
      <w:r w:rsidR="00A449A1" w:rsidRPr="0044760B">
        <w:rPr>
          <w:rFonts w:ascii="Times New Roman" w:hAnsi="Times New Roman" w:cs="Times New Roman"/>
          <w:sz w:val="28"/>
          <w:szCs w:val="28"/>
        </w:rPr>
        <w:t>cu privire la energia electrică, care transpune prevederile Directivei nr. 2009/72/CE din 13 iulie 2009, precum şi unele principii ale Regulamentului (CE) nr. 714/2009 din 13 iulie 2009</w:t>
      </w:r>
      <w:r w:rsidR="0016369D" w:rsidRPr="0044760B">
        <w:rPr>
          <w:rFonts w:ascii="Times New Roman" w:hAnsi="Times New Roman" w:cs="Times New Roman"/>
          <w:sz w:val="28"/>
          <w:szCs w:val="28"/>
        </w:rPr>
        <w:t xml:space="preserve">, </w:t>
      </w:r>
      <w:r w:rsidR="00ED4D14" w:rsidRPr="0044760B">
        <w:rPr>
          <w:rFonts w:ascii="Times New Roman" w:hAnsi="Times New Roman" w:cs="Times New Roman"/>
          <w:i/>
          <w:iCs/>
          <w:sz w:val="28"/>
          <w:szCs w:val="28"/>
        </w:rPr>
        <w:t>obligaţi</w:t>
      </w:r>
      <w:r w:rsidR="0016369D" w:rsidRPr="0044760B">
        <w:rPr>
          <w:rFonts w:ascii="Times New Roman" w:hAnsi="Times New Roman" w:cs="Times New Roman"/>
          <w:i/>
          <w:iCs/>
          <w:sz w:val="28"/>
          <w:szCs w:val="28"/>
        </w:rPr>
        <w:t>a</w:t>
      </w:r>
      <w:r w:rsidR="00ED4D14" w:rsidRPr="0044760B">
        <w:rPr>
          <w:rFonts w:ascii="Times New Roman" w:hAnsi="Times New Roman" w:cs="Times New Roman"/>
          <w:i/>
          <w:iCs/>
          <w:sz w:val="28"/>
          <w:szCs w:val="28"/>
        </w:rPr>
        <w:t xml:space="preserve"> de serviciu public</w:t>
      </w:r>
      <w:r w:rsidR="00ED4D14" w:rsidRPr="0044760B">
        <w:rPr>
          <w:rFonts w:ascii="Times New Roman" w:hAnsi="Times New Roman" w:cs="Times New Roman"/>
          <w:sz w:val="28"/>
          <w:szCs w:val="28"/>
        </w:rPr>
        <w:t xml:space="preserve"> </w:t>
      </w:r>
      <w:r w:rsidR="0016369D" w:rsidRPr="0044760B">
        <w:rPr>
          <w:rFonts w:ascii="Times New Roman" w:hAnsi="Times New Roman" w:cs="Times New Roman"/>
          <w:sz w:val="28"/>
          <w:szCs w:val="28"/>
        </w:rPr>
        <w:t>este</w:t>
      </w:r>
      <w:r w:rsidR="00ED4D14" w:rsidRPr="0044760B">
        <w:rPr>
          <w:rFonts w:ascii="Times New Roman" w:hAnsi="Times New Roman" w:cs="Times New Roman"/>
          <w:sz w:val="28"/>
          <w:szCs w:val="28"/>
        </w:rPr>
        <w:t xml:space="preserve"> impusă întreprinderii electroenergetice în interesul economic general, care se poate referi la securitate, inclusiv la securitatea aprovizionării cu energie electrică, la continuitate, la calitate şi la </w:t>
      </w:r>
      <w:r w:rsidR="00ED4D14" w:rsidRPr="0044760B">
        <w:rPr>
          <w:rFonts w:ascii="Times New Roman" w:hAnsi="Times New Roman" w:cs="Times New Roman"/>
          <w:sz w:val="28"/>
          <w:szCs w:val="28"/>
        </w:rPr>
        <w:lastRenderedPageBreak/>
        <w:t xml:space="preserve">preţurile furnizărilor, precum şi la protecţia mediului, şi care nu este discriminatorie şi nu denaturează </w:t>
      </w:r>
      <w:r w:rsidR="00333025" w:rsidRPr="0044760B">
        <w:rPr>
          <w:rFonts w:ascii="Times New Roman" w:hAnsi="Times New Roman" w:cs="Times New Roman"/>
          <w:sz w:val="28"/>
          <w:szCs w:val="28"/>
        </w:rPr>
        <w:t>concurența</w:t>
      </w:r>
      <w:r w:rsidR="00ED4D14" w:rsidRPr="0044760B">
        <w:rPr>
          <w:rFonts w:ascii="Times New Roman" w:hAnsi="Times New Roman" w:cs="Times New Roman"/>
          <w:sz w:val="28"/>
          <w:szCs w:val="28"/>
        </w:rPr>
        <w:t xml:space="preserve"> în afară de ceea ce este strict necesar pentru a realiza </w:t>
      </w:r>
      <w:r w:rsidR="00382AEA" w:rsidRPr="0044760B">
        <w:rPr>
          <w:rFonts w:ascii="Times New Roman" w:hAnsi="Times New Roman" w:cs="Times New Roman"/>
          <w:sz w:val="28"/>
          <w:szCs w:val="28"/>
        </w:rPr>
        <w:t>obligația</w:t>
      </w:r>
      <w:r w:rsidR="00ED4D14" w:rsidRPr="0044760B">
        <w:rPr>
          <w:rFonts w:ascii="Times New Roman" w:hAnsi="Times New Roman" w:cs="Times New Roman"/>
          <w:sz w:val="28"/>
          <w:szCs w:val="28"/>
        </w:rPr>
        <w:t xml:space="preserve"> de serviciu public în cauză</w:t>
      </w:r>
      <w:r w:rsidR="0016369D" w:rsidRPr="0044760B">
        <w:rPr>
          <w:rFonts w:ascii="Times New Roman" w:hAnsi="Times New Roman" w:cs="Times New Roman"/>
          <w:sz w:val="28"/>
          <w:szCs w:val="28"/>
        </w:rPr>
        <w:t>.</w:t>
      </w:r>
    </w:p>
    <w:p w:rsidR="009D00C8" w:rsidRPr="0044760B" w:rsidRDefault="00E05A63" w:rsidP="00ED4D1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11.</w:t>
      </w:r>
      <w:r w:rsidRPr="0044760B">
        <w:rPr>
          <w:rFonts w:ascii="Times New Roman" w:hAnsi="Times New Roman" w:cs="Times New Roman"/>
          <w:sz w:val="28"/>
          <w:szCs w:val="28"/>
        </w:rPr>
        <w:tab/>
      </w:r>
      <w:r w:rsidR="009D00C8" w:rsidRPr="0044760B">
        <w:rPr>
          <w:rFonts w:ascii="Times New Roman" w:hAnsi="Times New Roman" w:cs="Times New Roman"/>
          <w:sz w:val="28"/>
          <w:szCs w:val="28"/>
        </w:rPr>
        <w:t>Obligația de serviciului public este impusă</w:t>
      </w:r>
      <w:r w:rsidR="00D368C8" w:rsidRPr="0044760B">
        <w:rPr>
          <w:rFonts w:ascii="Times New Roman" w:hAnsi="Times New Roman" w:cs="Times New Roman"/>
          <w:sz w:val="28"/>
          <w:szCs w:val="28"/>
        </w:rPr>
        <w:t xml:space="preserve"> întreprinderilor electroenergetice </w:t>
      </w:r>
      <w:r w:rsidR="00D011DD" w:rsidRPr="0044760B">
        <w:rPr>
          <w:rFonts w:ascii="Times New Roman" w:hAnsi="Times New Roman" w:cs="Times New Roman"/>
          <w:sz w:val="28"/>
          <w:szCs w:val="28"/>
        </w:rPr>
        <w:t>care vor</w:t>
      </w:r>
      <w:r w:rsidR="00D368C8" w:rsidRPr="0044760B">
        <w:rPr>
          <w:rFonts w:ascii="Times New Roman" w:hAnsi="Times New Roman" w:cs="Times New Roman"/>
          <w:sz w:val="28"/>
          <w:szCs w:val="28"/>
        </w:rPr>
        <w:t xml:space="preserve"> </w:t>
      </w:r>
      <w:r w:rsidR="00D011DD" w:rsidRPr="0044760B">
        <w:rPr>
          <w:rFonts w:ascii="Times New Roman" w:hAnsi="Times New Roman" w:cs="Times New Roman"/>
          <w:sz w:val="28"/>
          <w:szCs w:val="28"/>
        </w:rPr>
        <w:t xml:space="preserve">asigura realizarea activității de </w:t>
      </w:r>
      <w:r w:rsidR="009D00C8" w:rsidRPr="0044760B">
        <w:rPr>
          <w:rFonts w:ascii="Times New Roman" w:hAnsi="Times New Roman" w:cs="Times New Roman"/>
          <w:sz w:val="28"/>
          <w:szCs w:val="28"/>
        </w:rPr>
        <w:t xml:space="preserve">furnizor de serviciu universal, </w:t>
      </w:r>
      <w:r w:rsidR="00D368C8" w:rsidRPr="0044760B">
        <w:rPr>
          <w:rFonts w:ascii="Times New Roman" w:hAnsi="Times New Roman" w:cs="Times New Roman"/>
          <w:sz w:val="28"/>
          <w:szCs w:val="28"/>
        </w:rPr>
        <w:t xml:space="preserve">furnizor de ultimă opțiune </w:t>
      </w:r>
      <w:r w:rsidR="00AC5E50" w:rsidRPr="0044760B">
        <w:rPr>
          <w:rFonts w:ascii="Times New Roman" w:hAnsi="Times New Roman" w:cs="Times New Roman"/>
          <w:sz w:val="28"/>
          <w:szCs w:val="28"/>
        </w:rPr>
        <w:t xml:space="preserve">și </w:t>
      </w:r>
      <w:r w:rsidR="009D00C8" w:rsidRPr="0044760B">
        <w:rPr>
          <w:rFonts w:ascii="Times New Roman" w:hAnsi="Times New Roman" w:cs="Times New Roman"/>
          <w:sz w:val="28"/>
          <w:szCs w:val="28"/>
        </w:rPr>
        <w:t>furnizor central de energie electrică.</w:t>
      </w:r>
    </w:p>
    <w:p w:rsidR="009368F7" w:rsidRPr="0044760B" w:rsidRDefault="00E05A63" w:rsidP="0016369D">
      <w:pPr>
        <w:spacing w:after="0" w:line="240" w:lineRule="auto"/>
        <w:ind w:firstLine="709"/>
        <w:jc w:val="both"/>
        <w:rPr>
          <w:rFonts w:ascii="Times New Roman" w:hAnsi="Times New Roman" w:cs="Times New Roman"/>
          <w:iCs/>
          <w:sz w:val="28"/>
          <w:szCs w:val="28"/>
        </w:rPr>
      </w:pPr>
      <w:r w:rsidRPr="0044760B">
        <w:rPr>
          <w:rFonts w:ascii="Times New Roman" w:hAnsi="Times New Roman" w:cs="Times New Roman"/>
          <w:iCs/>
          <w:sz w:val="28"/>
          <w:szCs w:val="28"/>
        </w:rPr>
        <w:t>12.</w:t>
      </w:r>
      <w:r w:rsidRPr="0044760B">
        <w:rPr>
          <w:rFonts w:ascii="Times New Roman" w:hAnsi="Times New Roman" w:cs="Times New Roman"/>
          <w:iCs/>
          <w:sz w:val="28"/>
          <w:szCs w:val="28"/>
        </w:rPr>
        <w:tab/>
      </w:r>
      <w:r w:rsidR="009368F7" w:rsidRPr="0044760B">
        <w:rPr>
          <w:rFonts w:ascii="Times New Roman" w:hAnsi="Times New Roman" w:cs="Times New Roman"/>
          <w:iCs/>
          <w:sz w:val="28"/>
          <w:szCs w:val="28"/>
        </w:rPr>
        <w:t>Legea prevede că:</w:t>
      </w:r>
    </w:p>
    <w:p w:rsidR="0016369D" w:rsidRPr="0044760B" w:rsidRDefault="00D368C8" w:rsidP="0016369D">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i/>
          <w:iCs/>
          <w:sz w:val="28"/>
          <w:szCs w:val="28"/>
        </w:rPr>
        <w:t>F</w:t>
      </w:r>
      <w:r w:rsidR="0016369D" w:rsidRPr="0044760B">
        <w:rPr>
          <w:rFonts w:ascii="Times New Roman" w:hAnsi="Times New Roman" w:cs="Times New Roman"/>
          <w:i/>
          <w:iCs/>
          <w:sz w:val="28"/>
          <w:szCs w:val="28"/>
        </w:rPr>
        <w:t xml:space="preserve">urnizor al serviciului universal </w:t>
      </w:r>
      <w:r w:rsidRPr="0044760B">
        <w:rPr>
          <w:rFonts w:ascii="Times New Roman" w:hAnsi="Times New Roman" w:cs="Times New Roman"/>
          <w:i/>
          <w:iCs/>
          <w:sz w:val="28"/>
          <w:szCs w:val="28"/>
        </w:rPr>
        <w:t>este</w:t>
      </w:r>
      <w:r w:rsidR="0016369D" w:rsidRPr="0044760B">
        <w:rPr>
          <w:rFonts w:ascii="Times New Roman" w:hAnsi="Times New Roman" w:cs="Times New Roman"/>
          <w:sz w:val="28"/>
          <w:szCs w:val="28"/>
        </w:rPr>
        <w:t xml:space="preserve"> furnizor</w:t>
      </w:r>
      <w:r w:rsidRPr="0044760B">
        <w:rPr>
          <w:rFonts w:ascii="Times New Roman" w:hAnsi="Times New Roman" w:cs="Times New Roman"/>
          <w:sz w:val="28"/>
          <w:szCs w:val="28"/>
        </w:rPr>
        <w:t>ul</w:t>
      </w:r>
      <w:r w:rsidR="0016369D" w:rsidRPr="0044760B">
        <w:rPr>
          <w:rFonts w:ascii="Times New Roman" w:hAnsi="Times New Roman" w:cs="Times New Roman"/>
          <w:sz w:val="28"/>
          <w:szCs w:val="28"/>
        </w:rPr>
        <w:t xml:space="preserve"> care, în contextul obligaţiilor de serviciu public, este desemnat să asigure serviciul universal consumatorilor casnici </w:t>
      </w:r>
      <w:r w:rsidRPr="0044760B">
        <w:rPr>
          <w:rFonts w:ascii="Times New Roman" w:hAnsi="Times New Roman" w:cs="Times New Roman"/>
          <w:sz w:val="28"/>
          <w:szCs w:val="28"/>
        </w:rPr>
        <w:t>şi societăţilor comerciale mici.</w:t>
      </w:r>
    </w:p>
    <w:p w:rsidR="00D011DD" w:rsidRPr="0044760B" w:rsidRDefault="009368F7" w:rsidP="00D011DD">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i/>
          <w:iCs/>
          <w:sz w:val="28"/>
          <w:szCs w:val="28"/>
        </w:rPr>
        <w:t>F</w:t>
      </w:r>
      <w:r w:rsidR="00D011DD" w:rsidRPr="0044760B">
        <w:rPr>
          <w:rFonts w:ascii="Times New Roman" w:hAnsi="Times New Roman" w:cs="Times New Roman"/>
          <w:i/>
          <w:iCs/>
          <w:sz w:val="28"/>
          <w:szCs w:val="28"/>
        </w:rPr>
        <w:t>urnizor de ultimă opţiune</w:t>
      </w:r>
      <w:r w:rsidR="00D011DD" w:rsidRPr="0044760B">
        <w:rPr>
          <w:rFonts w:ascii="Times New Roman" w:hAnsi="Times New Roman" w:cs="Times New Roman"/>
          <w:i/>
          <w:sz w:val="28"/>
          <w:szCs w:val="28"/>
        </w:rPr>
        <w:t xml:space="preserve">, este </w:t>
      </w:r>
      <w:r w:rsidR="00D011DD" w:rsidRPr="0044760B">
        <w:rPr>
          <w:rFonts w:ascii="Times New Roman" w:hAnsi="Times New Roman" w:cs="Times New Roman"/>
          <w:sz w:val="28"/>
          <w:szCs w:val="28"/>
        </w:rPr>
        <w:t>desemnat să furnizeze, pentru o perioadă limitată de timp, energie electrică consumatorilor finali care şi-au pierdut furnizorul în anumite circumstanţe, în condiţii specifice reglementate, stabilite prin lege</w:t>
      </w:r>
      <w:r w:rsidRPr="0044760B">
        <w:rPr>
          <w:rFonts w:ascii="Times New Roman" w:hAnsi="Times New Roman" w:cs="Times New Roman"/>
          <w:sz w:val="28"/>
          <w:szCs w:val="28"/>
        </w:rPr>
        <w:t>.</w:t>
      </w:r>
      <w:r w:rsidR="00D011DD" w:rsidRPr="0044760B">
        <w:rPr>
          <w:rFonts w:ascii="Times New Roman" w:hAnsi="Times New Roman" w:cs="Times New Roman"/>
          <w:sz w:val="28"/>
          <w:szCs w:val="28"/>
        </w:rPr>
        <w:t xml:space="preserve"> </w:t>
      </w:r>
    </w:p>
    <w:p w:rsidR="0016369D" w:rsidRPr="0044760B" w:rsidRDefault="009368F7" w:rsidP="0016369D">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i/>
          <w:iCs/>
          <w:sz w:val="28"/>
          <w:szCs w:val="28"/>
        </w:rPr>
        <w:t>F</w:t>
      </w:r>
      <w:r w:rsidR="0016369D" w:rsidRPr="0044760B">
        <w:rPr>
          <w:rFonts w:ascii="Times New Roman" w:hAnsi="Times New Roman" w:cs="Times New Roman"/>
          <w:i/>
          <w:iCs/>
          <w:sz w:val="28"/>
          <w:szCs w:val="28"/>
        </w:rPr>
        <w:t xml:space="preserve">urnizor central de energie electrică </w:t>
      </w:r>
      <w:r w:rsidR="00A43F75" w:rsidRPr="0044760B">
        <w:rPr>
          <w:rFonts w:ascii="Times New Roman" w:hAnsi="Times New Roman" w:cs="Times New Roman"/>
          <w:i/>
          <w:iCs/>
          <w:sz w:val="28"/>
          <w:szCs w:val="28"/>
        </w:rPr>
        <w:t>este</w:t>
      </w:r>
      <w:r w:rsidR="0016369D" w:rsidRPr="0044760B">
        <w:rPr>
          <w:rFonts w:ascii="Times New Roman" w:hAnsi="Times New Roman" w:cs="Times New Roman"/>
          <w:sz w:val="28"/>
          <w:szCs w:val="28"/>
        </w:rPr>
        <w:t xml:space="preserve"> furnizor</w:t>
      </w:r>
      <w:r w:rsidR="00A43F75" w:rsidRPr="0044760B">
        <w:rPr>
          <w:rFonts w:ascii="Times New Roman" w:hAnsi="Times New Roman" w:cs="Times New Roman"/>
          <w:sz w:val="28"/>
          <w:szCs w:val="28"/>
        </w:rPr>
        <w:t>ul</w:t>
      </w:r>
      <w:r w:rsidR="0016369D" w:rsidRPr="0044760B">
        <w:rPr>
          <w:rFonts w:ascii="Times New Roman" w:hAnsi="Times New Roman" w:cs="Times New Roman"/>
          <w:sz w:val="28"/>
          <w:szCs w:val="28"/>
        </w:rPr>
        <w:t xml:space="preserve"> desemnat de Guvern să procure energie electrică de la centralele electrice eligibile care produc din surse regenerabile de energie, precum şi energie electrică produsă de centralele electrice de termoficare urbane, şi să o furnizeze pe piaţa energiei electrice la preţuri reglementate, aprobate de Agenţia Naţională pentru Reglementare în Energetică</w:t>
      </w:r>
      <w:r w:rsidR="00B254F6" w:rsidRPr="0044760B">
        <w:rPr>
          <w:rFonts w:ascii="Times New Roman" w:hAnsi="Times New Roman" w:cs="Times New Roman"/>
          <w:sz w:val="28"/>
          <w:szCs w:val="28"/>
        </w:rPr>
        <w:t xml:space="preserve"> (în continuare - ANRE)</w:t>
      </w:r>
      <w:r w:rsidR="00A43F75" w:rsidRPr="0044760B">
        <w:rPr>
          <w:rFonts w:ascii="Times New Roman" w:hAnsi="Times New Roman" w:cs="Times New Roman"/>
          <w:sz w:val="28"/>
          <w:szCs w:val="28"/>
        </w:rPr>
        <w:t>.</w:t>
      </w:r>
    </w:p>
    <w:p w:rsidR="00B320B1" w:rsidRPr="0044760B" w:rsidRDefault="00B320B1" w:rsidP="00B320B1">
      <w:pPr>
        <w:spacing w:after="0" w:line="240" w:lineRule="auto"/>
        <w:ind w:firstLine="709"/>
        <w:jc w:val="both"/>
        <w:rPr>
          <w:rFonts w:ascii="Times New Roman" w:hAnsi="Times New Roman" w:cs="Times New Roman"/>
          <w:sz w:val="28"/>
          <w:szCs w:val="28"/>
        </w:rPr>
      </w:pPr>
    </w:p>
    <w:p w:rsidR="00FF1D62" w:rsidRPr="0044760B" w:rsidRDefault="00FF1D62" w:rsidP="00334C4C">
      <w:pPr>
        <w:pStyle w:val="a8"/>
        <w:numPr>
          <w:ilvl w:val="1"/>
          <w:numId w:val="6"/>
        </w:num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Furnizorul de serviciu universal și furnizorul de ultimă opțiune</w:t>
      </w:r>
    </w:p>
    <w:p w:rsidR="00FF1D62" w:rsidRPr="0044760B" w:rsidRDefault="00FF1D62" w:rsidP="00B320B1">
      <w:pPr>
        <w:spacing w:after="0" w:line="240" w:lineRule="auto"/>
        <w:ind w:firstLine="709"/>
        <w:jc w:val="both"/>
        <w:rPr>
          <w:rFonts w:ascii="Times New Roman" w:hAnsi="Times New Roman" w:cs="Times New Roman"/>
          <w:b/>
          <w:sz w:val="28"/>
          <w:szCs w:val="28"/>
        </w:rPr>
      </w:pPr>
    </w:p>
    <w:p w:rsidR="00B320B1" w:rsidRPr="0044760B" w:rsidRDefault="00E05A63" w:rsidP="00B320B1">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13.</w:t>
      </w:r>
      <w:r w:rsidRPr="0044760B">
        <w:rPr>
          <w:rFonts w:ascii="Times New Roman" w:hAnsi="Times New Roman" w:cs="Times New Roman"/>
          <w:sz w:val="28"/>
          <w:szCs w:val="28"/>
        </w:rPr>
        <w:tab/>
      </w:r>
      <w:r w:rsidR="00117FEC" w:rsidRPr="0044760B">
        <w:rPr>
          <w:rFonts w:ascii="Times New Roman" w:hAnsi="Times New Roman" w:cs="Times New Roman"/>
          <w:sz w:val="28"/>
          <w:szCs w:val="28"/>
        </w:rPr>
        <w:t xml:space="preserve">Implementarea </w:t>
      </w:r>
      <w:r w:rsidR="00B320B1" w:rsidRPr="0044760B">
        <w:rPr>
          <w:rFonts w:ascii="Times New Roman" w:hAnsi="Times New Roman" w:cs="Times New Roman"/>
          <w:sz w:val="28"/>
          <w:szCs w:val="28"/>
        </w:rPr>
        <w:t xml:space="preserve">Pachetului Energetic II </w:t>
      </w:r>
      <w:r w:rsidR="00117FEC" w:rsidRPr="0044760B">
        <w:rPr>
          <w:rFonts w:ascii="Times New Roman" w:hAnsi="Times New Roman" w:cs="Times New Roman"/>
          <w:sz w:val="28"/>
          <w:szCs w:val="28"/>
        </w:rPr>
        <w:t xml:space="preserve">a dus la faptul că, </w:t>
      </w:r>
      <w:proofErr w:type="spellStart"/>
      <w:r w:rsidR="00B320B1" w:rsidRPr="0044760B">
        <w:rPr>
          <w:rFonts w:ascii="Times New Roman" w:hAnsi="Times New Roman" w:cs="Times New Roman"/>
          <w:sz w:val="28"/>
          <w:szCs w:val="28"/>
        </w:rPr>
        <w:t>începînd</w:t>
      </w:r>
      <w:proofErr w:type="spellEnd"/>
      <w:r w:rsidR="00B320B1" w:rsidRPr="0044760B">
        <w:rPr>
          <w:rFonts w:ascii="Times New Roman" w:hAnsi="Times New Roman" w:cs="Times New Roman"/>
          <w:sz w:val="28"/>
          <w:szCs w:val="28"/>
        </w:rPr>
        <w:t xml:space="preserve"> cu 1 ianuarie 2015, operatorii de distribuție au fost obligați să separe, din punct de vedere legal, activitatea de distribuție de activitatea de furnizare a energiei electrice la tarife reglementate.</w:t>
      </w:r>
    </w:p>
    <w:p w:rsidR="00B320B1" w:rsidRPr="0044760B" w:rsidRDefault="00E05A63" w:rsidP="00B320B1">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14.</w:t>
      </w:r>
      <w:r w:rsidRPr="0044760B">
        <w:rPr>
          <w:rFonts w:ascii="Times New Roman" w:hAnsi="Times New Roman" w:cs="Times New Roman"/>
          <w:sz w:val="28"/>
          <w:szCs w:val="28"/>
        </w:rPr>
        <w:tab/>
      </w:r>
      <w:r w:rsidR="00B320B1" w:rsidRPr="0044760B">
        <w:rPr>
          <w:rFonts w:ascii="Times New Roman" w:hAnsi="Times New Roman" w:cs="Times New Roman"/>
          <w:sz w:val="28"/>
          <w:szCs w:val="28"/>
        </w:rPr>
        <w:t xml:space="preserve">Astfel, în urma reorganizării prin dezmembrare a SA „Reţelele Electrice de Distribuţie Nord” şi SA „Reţelele Electrice de Distribuţie </w:t>
      </w:r>
      <w:proofErr w:type="spellStart"/>
      <w:r w:rsidR="00B320B1" w:rsidRPr="0044760B">
        <w:rPr>
          <w:rFonts w:ascii="Times New Roman" w:hAnsi="Times New Roman" w:cs="Times New Roman"/>
          <w:sz w:val="28"/>
          <w:szCs w:val="28"/>
        </w:rPr>
        <w:t>Nord-Vest</w:t>
      </w:r>
      <w:proofErr w:type="spellEnd"/>
      <w:r w:rsidR="00B320B1" w:rsidRPr="0044760B">
        <w:rPr>
          <w:rFonts w:ascii="Times New Roman" w:hAnsi="Times New Roman" w:cs="Times New Roman"/>
          <w:sz w:val="28"/>
          <w:szCs w:val="28"/>
        </w:rPr>
        <w:t>” a fost înființată SA ”Furnizare Energie</w:t>
      </w:r>
      <w:r w:rsidR="00196ADD" w:rsidRPr="0044760B">
        <w:rPr>
          <w:rFonts w:ascii="Times New Roman" w:hAnsi="Times New Roman" w:cs="Times New Roman"/>
          <w:sz w:val="28"/>
          <w:szCs w:val="28"/>
        </w:rPr>
        <w:t xml:space="preserve"> Electrică</w:t>
      </w:r>
      <w:r w:rsidR="00B320B1" w:rsidRPr="0044760B">
        <w:rPr>
          <w:rFonts w:ascii="Times New Roman" w:hAnsi="Times New Roman" w:cs="Times New Roman"/>
          <w:sz w:val="28"/>
          <w:szCs w:val="28"/>
        </w:rPr>
        <w:t xml:space="preserve"> Nord”, iar în urma dezmembrării ÎCS ”RED Union </w:t>
      </w:r>
      <w:proofErr w:type="spellStart"/>
      <w:r w:rsidR="00B320B1" w:rsidRPr="0044760B">
        <w:rPr>
          <w:rFonts w:ascii="Times New Roman" w:hAnsi="Times New Roman" w:cs="Times New Roman"/>
          <w:sz w:val="28"/>
          <w:szCs w:val="28"/>
        </w:rPr>
        <w:t>Fenosa</w:t>
      </w:r>
      <w:proofErr w:type="spellEnd"/>
      <w:r w:rsidR="00B320B1" w:rsidRPr="0044760B">
        <w:rPr>
          <w:rFonts w:ascii="Times New Roman" w:hAnsi="Times New Roman" w:cs="Times New Roman"/>
          <w:sz w:val="28"/>
          <w:szCs w:val="28"/>
        </w:rPr>
        <w:t xml:space="preserve">” SA, a fost creată ÎCS "Gas Natural </w:t>
      </w:r>
      <w:proofErr w:type="spellStart"/>
      <w:r w:rsidR="00B320B1" w:rsidRPr="0044760B">
        <w:rPr>
          <w:rFonts w:ascii="Times New Roman" w:hAnsi="Times New Roman" w:cs="Times New Roman"/>
          <w:sz w:val="28"/>
          <w:szCs w:val="28"/>
        </w:rPr>
        <w:t>Fenosa</w:t>
      </w:r>
      <w:proofErr w:type="spellEnd"/>
      <w:r w:rsidR="00B320B1" w:rsidRPr="0044760B">
        <w:rPr>
          <w:rFonts w:ascii="Times New Roman" w:hAnsi="Times New Roman" w:cs="Times New Roman"/>
          <w:sz w:val="28"/>
          <w:szCs w:val="28"/>
        </w:rPr>
        <w:t xml:space="preserve"> Furnizare Energie" SRL, predecesoare a activității de furnizare a energiei electrice la tarife reglementate, </w:t>
      </w:r>
      <w:proofErr w:type="spellStart"/>
      <w:r w:rsidR="00B320B1" w:rsidRPr="0044760B">
        <w:rPr>
          <w:rFonts w:ascii="Times New Roman" w:hAnsi="Times New Roman" w:cs="Times New Roman"/>
          <w:sz w:val="28"/>
          <w:szCs w:val="28"/>
        </w:rPr>
        <w:t>preluînd</w:t>
      </w:r>
      <w:proofErr w:type="spellEnd"/>
      <w:r w:rsidR="00B320B1" w:rsidRPr="0044760B">
        <w:rPr>
          <w:rFonts w:ascii="Times New Roman" w:hAnsi="Times New Roman" w:cs="Times New Roman"/>
          <w:sz w:val="28"/>
          <w:szCs w:val="28"/>
        </w:rPr>
        <w:t xml:space="preserve"> </w:t>
      </w:r>
      <w:r w:rsidR="004336C6" w:rsidRPr="0044760B">
        <w:rPr>
          <w:rFonts w:ascii="Times New Roman" w:hAnsi="Times New Roman" w:cs="Times New Roman"/>
          <w:sz w:val="28"/>
          <w:szCs w:val="28"/>
        </w:rPr>
        <w:t xml:space="preserve">și </w:t>
      </w:r>
      <w:r w:rsidR="00B320B1" w:rsidRPr="0044760B">
        <w:rPr>
          <w:rFonts w:ascii="Times New Roman" w:hAnsi="Times New Roman" w:cs="Times New Roman"/>
          <w:sz w:val="28"/>
          <w:szCs w:val="28"/>
        </w:rPr>
        <w:t>toate contractele de furnizare de energie electrică și respectiv toate drepturile și obligațiile care rezultă din contractele de furnizare de energie electrică</w:t>
      </w:r>
      <w:r w:rsidR="00F64659" w:rsidRPr="0044760B">
        <w:rPr>
          <w:rFonts w:ascii="Times New Roman" w:hAnsi="Times New Roman" w:cs="Times New Roman"/>
          <w:sz w:val="28"/>
          <w:szCs w:val="28"/>
        </w:rPr>
        <w:t xml:space="preserve"> la tarife reglementate</w:t>
      </w:r>
      <w:r w:rsidR="00B320B1" w:rsidRPr="0044760B">
        <w:rPr>
          <w:rFonts w:ascii="Times New Roman" w:hAnsi="Times New Roman" w:cs="Times New Roman"/>
          <w:sz w:val="28"/>
          <w:szCs w:val="28"/>
        </w:rPr>
        <w:t xml:space="preserve"> încheiate cu consumatorii.  </w:t>
      </w:r>
    </w:p>
    <w:p w:rsidR="001B0E04" w:rsidRPr="0044760B" w:rsidRDefault="00E05A63" w:rsidP="001B0E04">
      <w:pPr>
        <w:spacing w:after="0" w:line="240" w:lineRule="auto"/>
        <w:ind w:firstLine="709"/>
        <w:jc w:val="both"/>
        <w:rPr>
          <w:rFonts w:ascii="Times New Roman" w:hAnsi="Times New Roman" w:cs="Times New Roman"/>
          <w:i/>
          <w:sz w:val="28"/>
          <w:szCs w:val="28"/>
        </w:rPr>
      </w:pPr>
      <w:r w:rsidRPr="0044760B">
        <w:rPr>
          <w:rFonts w:ascii="Times New Roman" w:hAnsi="Times New Roman" w:cs="Times New Roman"/>
          <w:sz w:val="28"/>
          <w:szCs w:val="28"/>
        </w:rPr>
        <w:t>15.</w:t>
      </w:r>
      <w:r w:rsidRPr="0044760B">
        <w:rPr>
          <w:rFonts w:ascii="Times New Roman" w:hAnsi="Times New Roman" w:cs="Times New Roman"/>
          <w:sz w:val="28"/>
          <w:szCs w:val="28"/>
        </w:rPr>
        <w:tab/>
      </w:r>
      <w:r w:rsidR="00EE453B" w:rsidRPr="0044760B">
        <w:rPr>
          <w:rFonts w:ascii="Times New Roman" w:hAnsi="Times New Roman" w:cs="Times New Roman"/>
          <w:sz w:val="28"/>
          <w:szCs w:val="28"/>
        </w:rPr>
        <w:t>C</w:t>
      </w:r>
      <w:r w:rsidR="001B685C" w:rsidRPr="0044760B">
        <w:rPr>
          <w:rFonts w:ascii="Times New Roman" w:hAnsi="Times New Roman" w:cs="Times New Roman"/>
          <w:sz w:val="28"/>
          <w:szCs w:val="28"/>
        </w:rPr>
        <w:t>onform prevederilor art. 96, alin. (3), din Legea nr. 107, f</w:t>
      </w:r>
      <w:r w:rsidR="00AC5E50" w:rsidRPr="0044760B">
        <w:rPr>
          <w:rFonts w:ascii="Times New Roman" w:hAnsi="Times New Roman" w:cs="Times New Roman"/>
          <w:sz w:val="28"/>
          <w:szCs w:val="28"/>
        </w:rPr>
        <w:t xml:space="preserve">urnizorii care, la </w:t>
      </w:r>
      <w:r w:rsidR="003215FA" w:rsidRPr="0044760B">
        <w:rPr>
          <w:rFonts w:ascii="Times New Roman" w:hAnsi="Times New Roman" w:cs="Times New Roman"/>
          <w:sz w:val="28"/>
          <w:szCs w:val="28"/>
        </w:rPr>
        <w:t xml:space="preserve">intrarea în vigoare a </w:t>
      </w:r>
      <w:r w:rsidR="00AC5E50" w:rsidRPr="0044760B">
        <w:rPr>
          <w:rFonts w:ascii="Times New Roman" w:hAnsi="Times New Roman" w:cs="Times New Roman"/>
          <w:sz w:val="28"/>
          <w:szCs w:val="28"/>
        </w:rPr>
        <w:t>legi</w:t>
      </w:r>
      <w:r w:rsidR="003215FA" w:rsidRPr="0044760B">
        <w:rPr>
          <w:rFonts w:ascii="Times New Roman" w:hAnsi="Times New Roman" w:cs="Times New Roman"/>
          <w:sz w:val="28"/>
          <w:szCs w:val="28"/>
        </w:rPr>
        <w:t>i</w:t>
      </w:r>
      <w:r w:rsidR="00AC5E50" w:rsidRPr="0044760B">
        <w:rPr>
          <w:rFonts w:ascii="Times New Roman" w:hAnsi="Times New Roman" w:cs="Times New Roman"/>
          <w:sz w:val="28"/>
          <w:szCs w:val="28"/>
        </w:rPr>
        <w:t xml:space="preserve">, deţin licenţă pentru furnizarea energiei electrice la tarife reglementate vor îndeplini </w:t>
      </w:r>
      <w:r w:rsidR="00AC5E50" w:rsidRPr="0044760B">
        <w:rPr>
          <w:rFonts w:ascii="Times New Roman" w:hAnsi="Times New Roman" w:cs="Times New Roman"/>
          <w:i/>
          <w:sz w:val="28"/>
          <w:szCs w:val="28"/>
        </w:rPr>
        <w:t xml:space="preserve">obligaţiile de serviciu public privind prestarea serviciului universal şi privind furnizarea de ultimă </w:t>
      </w:r>
      <w:r w:rsidR="00DF0505" w:rsidRPr="0044760B">
        <w:rPr>
          <w:rFonts w:ascii="Times New Roman" w:hAnsi="Times New Roman" w:cs="Times New Roman"/>
          <w:i/>
          <w:sz w:val="28"/>
          <w:szCs w:val="28"/>
        </w:rPr>
        <w:t>opțiune</w:t>
      </w:r>
      <w:r w:rsidR="00AC5E50" w:rsidRPr="0044760B">
        <w:rPr>
          <w:rFonts w:ascii="Times New Roman" w:hAnsi="Times New Roman" w:cs="Times New Roman"/>
          <w:i/>
          <w:sz w:val="28"/>
          <w:szCs w:val="28"/>
        </w:rPr>
        <w:t xml:space="preserve"> pe o perioadă de 10 ani de la intrarea în vigoare a prezentei legi, în limitele teritoriului stabilit de Agenţie</w:t>
      </w:r>
      <w:r w:rsidR="00F64659" w:rsidRPr="0044760B">
        <w:rPr>
          <w:rFonts w:ascii="Times New Roman" w:hAnsi="Times New Roman" w:cs="Times New Roman"/>
          <w:i/>
          <w:sz w:val="28"/>
          <w:szCs w:val="28"/>
        </w:rPr>
        <w:t xml:space="preserve">, </w:t>
      </w:r>
    </w:p>
    <w:p w:rsidR="001B685C" w:rsidRPr="0044760B" w:rsidRDefault="00E05A63" w:rsidP="000C4812">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16.</w:t>
      </w:r>
      <w:r w:rsidRPr="0044760B">
        <w:rPr>
          <w:rFonts w:ascii="Times New Roman" w:hAnsi="Times New Roman" w:cs="Times New Roman"/>
          <w:sz w:val="28"/>
          <w:szCs w:val="28"/>
        </w:rPr>
        <w:tab/>
      </w:r>
      <w:r w:rsidR="000C4812" w:rsidRPr="0044760B">
        <w:rPr>
          <w:rFonts w:ascii="Times New Roman" w:hAnsi="Times New Roman" w:cs="Times New Roman"/>
          <w:sz w:val="28"/>
          <w:szCs w:val="28"/>
        </w:rPr>
        <w:t xml:space="preserve">La moment, licențe pentru activitate de furnizare a energiei electric la tarife reglementate dețin </w:t>
      </w:r>
      <w:r w:rsidR="00B56970" w:rsidRPr="0044760B">
        <w:rPr>
          <w:rFonts w:ascii="Times New Roman" w:hAnsi="Times New Roman" w:cs="Times New Roman"/>
          <w:sz w:val="28"/>
          <w:szCs w:val="28"/>
        </w:rPr>
        <w:t>două</w:t>
      </w:r>
      <w:r w:rsidR="000C4812" w:rsidRPr="0044760B">
        <w:rPr>
          <w:rFonts w:ascii="Times New Roman" w:hAnsi="Times New Roman" w:cs="Times New Roman"/>
          <w:sz w:val="28"/>
          <w:szCs w:val="28"/>
        </w:rPr>
        <w:t xml:space="preserve"> întreprinderi: ÎCS "Gas Natural </w:t>
      </w:r>
      <w:proofErr w:type="spellStart"/>
      <w:r w:rsidR="000C4812" w:rsidRPr="0044760B">
        <w:rPr>
          <w:rFonts w:ascii="Times New Roman" w:hAnsi="Times New Roman" w:cs="Times New Roman"/>
          <w:sz w:val="28"/>
          <w:szCs w:val="28"/>
        </w:rPr>
        <w:t>Fenosa</w:t>
      </w:r>
      <w:proofErr w:type="spellEnd"/>
      <w:r w:rsidR="000C4812" w:rsidRPr="0044760B">
        <w:rPr>
          <w:rFonts w:ascii="Times New Roman" w:hAnsi="Times New Roman" w:cs="Times New Roman"/>
          <w:sz w:val="28"/>
          <w:szCs w:val="28"/>
        </w:rPr>
        <w:t xml:space="preserve"> Furnizare Energie" SRL și SA ”Furnizare Energie </w:t>
      </w:r>
      <w:r w:rsidR="00B56970" w:rsidRPr="0044760B">
        <w:rPr>
          <w:rFonts w:ascii="Times New Roman" w:hAnsi="Times New Roman" w:cs="Times New Roman"/>
          <w:sz w:val="28"/>
          <w:szCs w:val="28"/>
        </w:rPr>
        <w:t xml:space="preserve">Electrică </w:t>
      </w:r>
      <w:r w:rsidR="000C4812" w:rsidRPr="0044760B">
        <w:rPr>
          <w:rFonts w:ascii="Times New Roman" w:hAnsi="Times New Roman" w:cs="Times New Roman"/>
          <w:sz w:val="28"/>
          <w:szCs w:val="28"/>
        </w:rPr>
        <w:t>Nord”</w:t>
      </w:r>
      <w:r w:rsidR="001B685C" w:rsidRPr="0044760B">
        <w:rPr>
          <w:rFonts w:ascii="Times New Roman" w:hAnsi="Times New Roman" w:cs="Times New Roman"/>
          <w:sz w:val="28"/>
          <w:szCs w:val="28"/>
        </w:rPr>
        <w:t>.</w:t>
      </w:r>
    </w:p>
    <w:p w:rsidR="00B320B1" w:rsidRPr="0044760B" w:rsidRDefault="00E05A6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lastRenderedPageBreak/>
        <w:t>17.</w:t>
      </w:r>
      <w:r w:rsidRPr="0044760B">
        <w:rPr>
          <w:rFonts w:ascii="Times New Roman" w:hAnsi="Times New Roman" w:cs="Times New Roman"/>
          <w:sz w:val="28"/>
          <w:szCs w:val="28"/>
        </w:rPr>
        <w:tab/>
      </w:r>
      <w:r w:rsidR="00D36CBA" w:rsidRPr="0044760B">
        <w:rPr>
          <w:rFonts w:ascii="Times New Roman" w:hAnsi="Times New Roman" w:cs="Times New Roman"/>
          <w:sz w:val="28"/>
          <w:szCs w:val="28"/>
        </w:rPr>
        <w:t xml:space="preserve">În contextul celor expuse, </w:t>
      </w:r>
      <w:proofErr w:type="spellStart"/>
      <w:r w:rsidR="00D36CBA" w:rsidRPr="0044760B">
        <w:rPr>
          <w:rFonts w:ascii="Times New Roman" w:hAnsi="Times New Roman" w:cs="Times New Roman"/>
          <w:sz w:val="28"/>
          <w:szCs w:val="28"/>
        </w:rPr>
        <w:t>începînd</w:t>
      </w:r>
      <w:proofErr w:type="spellEnd"/>
      <w:r w:rsidR="00D36CBA" w:rsidRPr="0044760B">
        <w:rPr>
          <w:rFonts w:ascii="Times New Roman" w:hAnsi="Times New Roman" w:cs="Times New Roman"/>
          <w:sz w:val="28"/>
          <w:szCs w:val="28"/>
        </w:rPr>
        <w:t xml:space="preserve"> cu 27 mai 2016</w:t>
      </w:r>
      <w:r w:rsidR="00117FEC" w:rsidRPr="0044760B">
        <w:rPr>
          <w:rFonts w:ascii="Times New Roman" w:hAnsi="Times New Roman" w:cs="Times New Roman"/>
          <w:sz w:val="28"/>
          <w:szCs w:val="28"/>
        </w:rPr>
        <w:t xml:space="preserve">, </w:t>
      </w:r>
      <w:r w:rsidR="003215FA" w:rsidRPr="0044760B">
        <w:rPr>
          <w:rFonts w:ascii="Times New Roman" w:hAnsi="Times New Roman" w:cs="Times New Roman"/>
          <w:sz w:val="28"/>
          <w:szCs w:val="28"/>
        </w:rPr>
        <w:t xml:space="preserve">ÎCS "Gas Natural </w:t>
      </w:r>
      <w:proofErr w:type="spellStart"/>
      <w:r w:rsidR="003215FA" w:rsidRPr="0044760B">
        <w:rPr>
          <w:rFonts w:ascii="Times New Roman" w:hAnsi="Times New Roman" w:cs="Times New Roman"/>
          <w:sz w:val="28"/>
          <w:szCs w:val="28"/>
        </w:rPr>
        <w:t>Fenosa</w:t>
      </w:r>
      <w:proofErr w:type="spellEnd"/>
      <w:r w:rsidR="003215FA" w:rsidRPr="0044760B">
        <w:rPr>
          <w:rFonts w:ascii="Times New Roman" w:hAnsi="Times New Roman" w:cs="Times New Roman"/>
          <w:sz w:val="28"/>
          <w:szCs w:val="28"/>
        </w:rPr>
        <w:t xml:space="preserve"> Furnizare Energie</w:t>
      </w:r>
      <w:r w:rsidR="0031713A" w:rsidRPr="0044760B">
        <w:rPr>
          <w:rFonts w:ascii="Times New Roman" w:hAnsi="Times New Roman" w:cs="Times New Roman"/>
          <w:sz w:val="28"/>
          <w:szCs w:val="28"/>
        </w:rPr>
        <w:t>”</w:t>
      </w:r>
      <w:r w:rsidR="003215FA" w:rsidRPr="0044760B">
        <w:rPr>
          <w:rFonts w:ascii="Times New Roman" w:hAnsi="Times New Roman" w:cs="Times New Roman"/>
          <w:sz w:val="28"/>
          <w:szCs w:val="28"/>
        </w:rPr>
        <w:t xml:space="preserve"> SRL și SA ”Furnizare Energie</w:t>
      </w:r>
      <w:r w:rsidR="00196ADD" w:rsidRPr="0044760B">
        <w:rPr>
          <w:rFonts w:ascii="Times New Roman" w:hAnsi="Times New Roman" w:cs="Times New Roman"/>
          <w:sz w:val="28"/>
          <w:szCs w:val="28"/>
        </w:rPr>
        <w:t xml:space="preserve"> Electrică</w:t>
      </w:r>
      <w:r w:rsidR="003215FA" w:rsidRPr="0044760B">
        <w:rPr>
          <w:rFonts w:ascii="Times New Roman" w:hAnsi="Times New Roman" w:cs="Times New Roman"/>
          <w:sz w:val="28"/>
          <w:szCs w:val="28"/>
        </w:rPr>
        <w:t xml:space="preserve"> Nord”</w:t>
      </w:r>
      <w:r w:rsidR="00B56970" w:rsidRPr="0044760B">
        <w:rPr>
          <w:rFonts w:ascii="Times New Roman" w:hAnsi="Times New Roman" w:cs="Times New Roman"/>
          <w:sz w:val="28"/>
          <w:szCs w:val="28"/>
        </w:rPr>
        <w:t>, îndeplinesc</w:t>
      </w:r>
      <w:r w:rsidR="00196ADD" w:rsidRPr="0044760B">
        <w:rPr>
          <w:rFonts w:ascii="Times New Roman" w:hAnsi="Times New Roman" w:cs="Times New Roman"/>
          <w:sz w:val="28"/>
          <w:szCs w:val="28"/>
        </w:rPr>
        <w:t xml:space="preserve"> </w:t>
      </w:r>
      <w:r w:rsidR="00117FEC" w:rsidRPr="0044760B">
        <w:rPr>
          <w:rFonts w:ascii="Times New Roman" w:hAnsi="Times New Roman" w:cs="Times New Roman"/>
          <w:sz w:val="28"/>
          <w:szCs w:val="28"/>
        </w:rPr>
        <w:t xml:space="preserve">obligația de serviciului public </w:t>
      </w:r>
      <w:r w:rsidR="00196ADD" w:rsidRPr="0044760B">
        <w:rPr>
          <w:rFonts w:ascii="Times New Roman" w:hAnsi="Times New Roman" w:cs="Times New Roman"/>
          <w:sz w:val="28"/>
          <w:szCs w:val="28"/>
        </w:rPr>
        <w:t>prin prestarea</w:t>
      </w:r>
      <w:r w:rsidR="00117FEC" w:rsidRPr="0044760B">
        <w:rPr>
          <w:rFonts w:ascii="Times New Roman" w:hAnsi="Times New Roman" w:cs="Times New Roman"/>
          <w:sz w:val="28"/>
          <w:szCs w:val="28"/>
        </w:rPr>
        <w:t xml:space="preserve"> activității de furnizor de serviciu universal</w:t>
      </w:r>
      <w:r w:rsidR="00196ADD" w:rsidRPr="0044760B">
        <w:rPr>
          <w:rFonts w:ascii="Times New Roman" w:hAnsi="Times New Roman" w:cs="Times New Roman"/>
          <w:sz w:val="28"/>
          <w:szCs w:val="28"/>
        </w:rPr>
        <w:t xml:space="preserve"> și </w:t>
      </w:r>
      <w:r w:rsidR="00117FEC" w:rsidRPr="0044760B">
        <w:rPr>
          <w:rFonts w:ascii="Times New Roman" w:hAnsi="Times New Roman" w:cs="Times New Roman"/>
          <w:sz w:val="28"/>
          <w:szCs w:val="28"/>
        </w:rPr>
        <w:t>furnizor de ultimă opțiune</w:t>
      </w:r>
      <w:r w:rsidR="00196ADD" w:rsidRPr="0044760B">
        <w:rPr>
          <w:rFonts w:ascii="Times New Roman" w:hAnsi="Times New Roman" w:cs="Times New Roman"/>
          <w:sz w:val="28"/>
          <w:szCs w:val="28"/>
        </w:rPr>
        <w:t>.</w:t>
      </w:r>
    </w:p>
    <w:p w:rsidR="00D36CBA" w:rsidRPr="0044760B" w:rsidRDefault="00E05A63" w:rsidP="00DA2096">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18.</w:t>
      </w:r>
      <w:r w:rsidRPr="0044760B">
        <w:rPr>
          <w:rFonts w:ascii="Times New Roman" w:hAnsi="Times New Roman" w:cs="Times New Roman"/>
          <w:sz w:val="28"/>
          <w:szCs w:val="28"/>
        </w:rPr>
        <w:tab/>
      </w:r>
      <w:r w:rsidR="001B0E04" w:rsidRPr="0044760B">
        <w:rPr>
          <w:rFonts w:ascii="Times New Roman" w:hAnsi="Times New Roman" w:cs="Times New Roman"/>
          <w:sz w:val="28"/>
          <w:szCs w:val="28"/>
        </w:rPr>
        <w:t>SA „</w:t>
      </w:r>
      <w:r w:rsidR="006F2CD3" w:rsidRPr="0044760B">
        <w:rPr>
          <w:rFonts w:ascii="Times New Roman" w:hAnsi="Times New Roman" w:cs="Times New Roman"/>
          <w:sz w:val="28"/>
          <w:szCs w:val="28"/>
        </w:rPr>
        <w:t>Furnizare Energie Electrică Nord</w:t>
      </w:r>
      <w:r w:rsidR="001B0E04" w:rsidRPr="0044760B">
        <w:rPr>
          <w:rFonts w:ascii="Times New Roman" w:hAnsi="Times New Roman" w:cs="Times New Roman"/>
          <w:sz w:val="28"/>
          <w:szCs w:val="28"/>
        </w:rPr>
        <w:t xml:space="preserve">”, este furnizor de energie electrică pentru consumatorii din zona de nord şi nord-vest a Republicii Moldova. </w:t>
      </w:r>
      <w:r w:rsidR="006F2CD3" w:rsidRPr="0044760B">
        <w:rPr>
          <w:rFonts w:ascii="Times New Roman" w:hAnsi="Times New Roman" w:cs="Times New Roman"/>
          <w:sz w:val="28"/>
          <w:szCs w:val="28"/>
        </w:rPr>
        <w:t>Piața</w:t>
      </w:r>
      <w:r w:rsidR="001B0E04" w:rsidRPr="0044760B">
        <w:rPr>
          <w:rFonts w:ascii="Times New Roman" w:hAnsi="Times New Roman" w:cs="Times New Roman"/>
          <w:sz w:val="28"/>
          <w:szCs w:val="28"/>
        </w:rPr>
        <w:t xml:space="preserve"> de furnizare este definită de hotarele de delimitare ale consumatorilor.</w:t>
      </w:r>
      <w:r w:rsidR="005E379F" w:rsidRPr="0044760B">
        <w:rPr>
          <w:rFonts w:ascii="Times New Roman" w:hAnsi="Times New Roman" w:cs="Times New Roman"/>
          <w:sz w:val="28"/>
          <w:szCs w:val="28"/>
        </w:rPr>
        <w:t xml:space="preserve"> </w:t>
      </w:r>
    </w:p>
    <w:p w:rsidR="005E379F" w:rsidRPr="0044760B" w:rsidRDefault="005E379F" w:rsidP="00DA2096">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Societatea deţine licenţă pentru furnizarea  energiei electrice în teritoriul  mun. Bălţi şi în </w:t>
      </w:r>
      <w:proofErr w:type="spellStart"/>
      <w:r w:rsidRPr="0044760B">
        <w:rPr>
          <w:rFonts w:ascii="Times New Roman" w:hAnsi="Times New Roman" w:cs="Times New Roman"/>
          <w:sz w:val="28"/>
          <w:szCs w:val="28"/>
        </w:rPr>
        <w:t>cincispezece</w:t>
      </w:r>
      <w:proofErr w:type="spellEnd"/>
      <w:r w:rsidRPr="0044760B">
        <w:rPr>
          <w:rFonts w:ascii="Times New Roman" w:hAnsi="Times New Roman" w:cs="Times New Roman"/>
          <w:sz w:val="28"/>
          <w:szCs w:val="28"/>
        </w:rPr>
        <w:t xml:space="preserve"> unităţi administrativ-teritoriale: raionul Ungheni, raionul Floreşti, raionul Făleşti</w:t>
      </w:r>
      <w:r w:rsidR="00DA2096" w:rsidRPr="0044760B">
        <w:rPr>
          <w:rFonts w:ascii="Times New Roman" w:hAnsi="Times New Roman" w:cs="Times New Roman"/>
          <w:sz w:val="28"/>
          <w:szCs w:val="28"/>
        </w:rPr>
        <w:t xml:space="preserve">, raionul </w:t>
      </w:r>
      <w:proofErr w:type="spellStart"/>
      <w:r w:rsidR="00DA2096" w:rsidRPr="0044760B">
        <w:rPr>
          <w:rFonts w:ascii="Times New Roman" w:hAnsi="Times New Roman" w:cs="Times New Roman"/>
          <w:sz w:val="28"/>
          <w:szCs w:val="28"/>
        </w:rPr>
        <w:t>Rîşcani</w:t>
      </w:r>
      <w:proofErr w:type="spellEnd"/>
      <w:r w:rsidR="00DA2096" w:rsidRPr="0044760B">
        <w:rPr>
          <w:rFonts w:ascii="Times New Roman" w:hAnsi="Times New Roman" w:cs="Times New Roman"/>
          <w:sz w:val="28"/>
          <w:szCs w:val="28"/>
        </w:rPr>
        <w:t xml:space="preserve">, raionul </w:t>
      </w:r>
      <w:proofErr w:type="spellStart"/>
      <w:r w:rsidR="00DA2096" w:rsidRPr="0044760B">
        <w:rPr>
          <w:rFonts w:ascii="Times New Roman" w:hAnsi="Times New Roman" w:cs="Times New Roman"/>
          <w:sz w:val="28"/>
          <w:szCs w:val="28"/>
        </w:rPr>
        <w:t>Sîngerei</w:t>
      </w:r>
      <w:proofErr w:type="spellEnd"/>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Glodeni</w:t>
      </w:r>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Şoldăneşti</w:t>
      </w:r>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Rezina</w:t>
      </w:r>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Dubăsari, sat Coşniţa</w:t>
      </w:r>
      <w:r w:rsidR="00DA2096" w:rsidRPr="0044760B">
        <w:rPr>
          <w:rFonts w:ascii="Times New Roman" w:hAnsi="Times New Roman" w:cs="Times New Roman"/>
          <w:sz w:val="28"/>
          <w:szCs w:val="28"/>
        </w:rPr>
        <w:t xml:space="preserve">, raionul Donduşeni, </w:t>
      </w:r>
      <w:r w:rsidRPr="0044760B">
        <w:rPr>
          <w:rFonts w:ascii="Times New Roman" w:hAnsi="Times New Roman" w:cs="Times New Roman"/>
          <w:sz w:val="28"/>
          <w:szCs w:val="28"/>
        </w:rPr>
        <w:t>raionul Soroca</w:t>
      </w:r>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raionul </w:t>
      </w:r>
      <w:proofErr w:type="spellStart"/>
      <w:r w:rsidRPr="0044760B">
        <w:rPr>
          <w:rFonts w:ascii="Times New Roman" w:hAnsi="Times New Roman" w:cs="Times New Roman"/>
          <w:sz w:val="28"/>
          <w:szCs w:val="28"/>
        </w:rPr>
        <w:t>Edineţ</w:t>
      </w:r>
      <w:proofErr w:type="spellEnd"/>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Briceni</w:t>
      </w:r>
      <w:r w:rsidR="00DA2096" w:rsidRPr="0044760B">
        <w:rPr>
          <w:rFonts w:ascii="Times New Roman" w:hAnsi="Times New Roman" w:cs="Times New Roman"/>
          <w:sz w:val="28"/>
          <w:szCs w:val="28"/>
        </w:rPr>
        <w:t xml:space="preserve">, </w:t>
      </w:r>
      <w:r w:rsidRPr="0044760B">
        <w:rPr>
          <w:rFonts w:ascii="Times New Roman" w:hAnsi="Times New Roman" w:cs="Times New Roman"/>
          <w:sz w:val="28"/>
          <w:szCs w:val="28"/>
        </w:rPr>
        <w:t>raionul Ocniţa</w:t>
      </w:r>
      <w:r w:rsidR="00DA2096" w:rsidRPr="0044760B">
        <w:rPr>
          <w:rFonts w:ascii="Times New Roman" w:hAnsi="Times New Roman" w:cs="Times New Roman"/>
          <w:sz w:val="28"/>
          <w:szCs w:val="28"/>
        </w:rPr>
        <w:t xml:space="preserve"> și </w:t>
      </w:r>
      <w:r w:rsidRPr="0044760B">
        <w:rPr>
          <w:rFonts w:ascii="Times New Roman" w:hAnsi="Times New Roman" w:cs="Times New Roman"/>
          <w:sz w:val="28"/>
          <w:szCs w:val="28"/>
        </w:rPr>
        <w:t>raionul Drochia</w:t>
      </w:r>
      <w:r w:rsidR="00DA2096" w:rsidRPr="0044760B">
        <w:rPr>
          <w:rFonts w:ascii="Times New Roman" w:hAnsi="Times New Roman" w:cs="Times New Roman"/>
          <w:sz w:val="28"/>
          <w:szCs w:val="28"/>
        </w:rPr>
        <w:t>.</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În perimetrul teritoriului licenţiat, SA "</w:t>
      </w:r>
      <w:r w:rsidR="00DA2096" w:rsidRPr="0044760B">
        <w:t xml:space="preserve"> </w:t>
      </w:r>
      <w:r w:rsidR="00DA2096" w:rsidRPr="0044760B">
        <w:rPr>
          <w:rFonts w:ascii="Times New Roman" w:hAnsi="Times New Roman" w:cs="Times New Roman"/>
          <w:sz w:val="28"/>
          <w:szCs w:val="28"/>
        </w:rPr>
        <w:t>Furnizare Energie Electrică Nord</w:t>
      </w:r>
      <w:r w:rsidRPr="0044760B">
        <w:rPr>
          <w:rFonts w:ascii="Times New Roman" w:hAnsi="Times New Roman" w:cs="Times New Roman"/>
          <w:sz w:val="28"/>
          <w:szCs w:val="28"/>
        </w:rPr>
        <w:t>" deservește circa 475,9 mii consumatori</w:t>
      </w:r>
      <w:r w:rsidR="00433D3A" w:rsidRPr="0044760B">
        <w:rPr>
          <w:rFonts w:ascii="Times New Roman" w:hAnsi="Times New Roman" w:cs="Times New Roman"/>
          <w:sz w:val="28"/>
          <w:szCs w:val="28"/>
        </w:rPr>
        <w:t xml:space="preserve">, dintre care </w:t>
      </w:r>
      <w:r w:rsidR="00B35CD9" w:rsidRPr="0044760B">
        <w:rPr>
          <w:rFonts w:ascii="Times New Roman" w:hAnsi="Times New Roman" w:cs="Times New Roman"/>
          <w:sz w:val="28"/>
          <w:szCs w:val="28"/>
        </w:rPr>
        <w:t xml:space="preserve">461 mii de </w:t>
      </w:r>
      <w:r w:rsidR="00433D3A" w:rsidRPr="0044760B">
        <w:rPr>
          <w:rFonts w:ascii="Times New Roman" w:hAnsi="Times New Roman" w:cs="Times New Roman"/>
          <w:sz w:val="28"/>
          <w:szCs w:val="28"/>
        </w:rPr>
        <w:t xml:space="preserve">consumatori casnici și </w:t>
      </w:r>
      <w:r w:rsidR="00B35CD9" w:rsidRPr="0044760B">
        <w:rPr>
          <w:rFonts w:ascii="Times New Roman" w:hAnsi="Times New Roman" w:cs="Times New Roman"/>
          <w:sz w:val="28"/>
          <w:szCs w:val="28"/>
        </w:rPr>
        <w:t xml:space="preserve">14, 9 mii </w:t>
      </w:r>
      <w:r w:rsidR="00433D3A" w:rsidRPr="0044760B">
        <w:rPr>
          <w:rFonts w:ascii="Times New Roman" w:hAnsi="Times New Roman" w:cs="Times New Roman"/>
          <w:sz w:val="28"/>
          <w:szCs w:val="28"/>
        </w:rPr>
        <w:t xml:space="preserve">consumatori </w:t>
      </w:r>
      <w:proofErr w:type="spellStart"/>
      <w:r w:rsidR="00433D3A" w:rsidRPr="0044760B">
        <w:rPr>
          <w:rFonts w:ascii="Times New Roman" w:hAnsi="Times New Roman" w:cs="Times New Roman"/>
          <w:sz w:val="28"/>
          <w:szCs w:val="28"/>
        </w:rPr>
        <w:t>noncasnici</w:t>
      </w:r>
      <w:proofErr w:type="spellEnd"/>
      <w:r w:rsidR="00433D3A" w:rsidRPr="0044760B">
        <w:rPr>
          <w:rFonts w:ascii="Times New Roman" w:hAnsi="Times New Roman" w:cs="Times New Roman"/>
          <w:sz w:val="28"/>
          <w:szCs w:val="28"/>
        </w:rPr>
        <w:t>.</w:t>
      </w:r>
      <w:r w:rsidRPr="0044760B">
        <w:rPr>
          <w:rFonts w:ascii="Times New Roman" w:hAnsi="Times New Roman" w:cs="Times New Roman"/>
          <w:sz w:val="28"/>
          <w:szCs w:val="28"/>
        </w:rPr>
        <w:t xml:space="preserve"> </w:t>
      </w:r>
    </w:p>
    <w:p w:rsidR="001B0E04" w:rsidRPr="0044760B" w:rsidRDefault="00E05A6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19.</w:t>
      </w:r>
      <w:r w:rsidRPr="0044760B">
        <w:rPr>
          <w:rFonts w:ascii="Times New Roman" w:hAnsi="Times New Roman" w:cs="Times New Roman"/>
          <w:sz w:val="28"/>
          <w:szCs w:val="28"/>
        </w:rPr>
        <w:tab/>
      </w:r>
      <w:r w:rsidR="001B0E04" w:rsidRPr="0044760B">
        <w:rPr>
          <w:rFonts w:ascii="Times New Roman" w:hAnsi="Times New Roman" w:cs="Times New Roman"/>
          <w:sz w:val="28"/>
          <w:szCs w:val="28"/>
        </w:rPr>
        <w:t xml:space="preserve">ÎCS "Gas Natural </w:t>
      </w:r>
      <w:proofErr w:type="spellStart"/>
      <w:r w:rsidR="001B0E04" w:rsidRPr="0044760B">
        <w:rPr>
          <w:rFonts w:ascii="Times New Roman" w:hAnsi="Times New Roman" w:cs="Times New Roman"/>
          <w:sz w:val="28"/>
          <w:szCs w:val="28"/>
        </w:rPr>
        <w:t>Fenosa</w:t>
      </w:r>
      <w:proofErr w:type="spellEnd"/>
      <w:r w:rsidR="001B0E04" w:rsidRPr="0044760B">
        <w:rPr>
          <w:rFonts w:ascii="Times New Roman" w:hAnsi="Times New Roman" w:cs="Times New Roman"/>
          <w:sz w:val="28"/>
          <w:szCs w:val="28"/>
        </w:rPr>
        <w:t xml:space="preserve"> Furnizare Energie" SRL </w:t>
      </w:r>
      <w:r w:rsidR="006F2CD3" w:rsidRPr="0044760B">
        <w:rPr>
          <w:rFonts w:ascii="Times New Roman" w:hAnsi="Times New Roman" w:cs="Times New Roman"/>
          <w:sz w:val="28"/>
          <w:szCs w:val="28"/>
        </w:rPr>
        <w:t>deservește</w:t>
      </w:r>
      <w:r w:rsidR="001B0E04" w:rsidRPr="0044760B">
        <w:rPr>
          <w:rFonts w:ascii="Times New Roman" w:hAnsi="Times New Roman" w:cs="Times New Roman"/>
          <w:sz w:val="28"/>
          <w:szCs w:val="28"/>
        </w:rPr>
        <w:t xml:space="preserve"> peste 856 de mii de </w:t>
      </w:r>
      <w:r w:rsidR="00B35CD9" w:rsidRPr="0044760B">
        <w:rPr>
          <w:rFonts w:ascii="Times New Roman" w:hAnsi="Times New Roman" w:cs="Times New Roman"/>
          <w:sz w:val="28"/>
          <w:szCs w:val="28"/>
        </w:rPr>
        <w:t>consumatori</w:t>
      </w:r>
      <w:r w:rsidR="001B0E04" w:rsidRPr="0044760B">
        <w:rPr>
          <w:rFonts w:ascii="Times New Roman" w:hAnsi="Times New Roman" w:cs="Times New Roman"/>
          <w:sz w:val="28"/>
          <w:szCs w:val="28"/>
        </w:rPr>
        <w:t>, persoane fizice şi juridice, furnizează energie electrică în 21 de raioane, inclusiv în municipiul Chişinău, ceea ce constituie două treimi din teritoriul ţării</w:t>
      </w:r>
      <w:r w:rsidR="000F6ED1" w:rsidRPr="0044760B">
        <w:rPr>
          <w:rFonts w:ascii="Times New Roman" w:hAnsi="Times New Roman" w:cs="Times New Roman"/>
          <w:sz w:val="28"/>
          <w:szCs w:val="28"/>
        </w:rPr>
        <w:t xml:space="preserve"> (Anexa nr. 1. Zona de </w:t>
      </w:r>
      <w:r w:rsidR="00463244" w:rsidRPr="0044760B">
        <w:rPr>
          <w:rFonts w:ascii="Times New Roman" w:hAnsi="Times New Roman" w:cs="Times New Roman"/>
          <w:sz w:val="28"/>
          <w:szCs w:val="28"/>
        </w:rPr>
        <w:t xml:space="preserve">acoperire a ÎCS "Gas Natural </w:t>
      </w:r>
      <w:proofErr w:type="spellStart"/>
      <w:r w:rsidR="00463244" w:rsidRPr="0044760B">
        <w:rPr>
          <w:rFonts w:ascii="Times New Roman" w:hAnsi="Times New Roman" w:cs="Times New Roman"/>
          <w:sz w:val="28"/>
          <w:szCs w:val="28"/>
        </w:rPr>
        <w:t>Fenosa</w:t>
      </w:r>
      <w:proofErr w:type="spellEnd"/>
      <w:r w:rsidR="00463244" w:rsidRPr="0044760B">
        <w:rPr>
          <w:rFonts w:ascii="Times New Roman" w:hAnsi="Times New Roman" w:cs="Times New Roman"/>
          <w:sz w:val="28"/>
          <w:szCs w:val="28"/>
        </w:rPr>
        <w:t xml:space="preserve"> Furnizare Energie" SRL</w:t>
      </w:r>
      <w:r w:rsidR="000F6ED1" w:rsidRPr="0044760B">
        <w:rPr>
          <w:rFonts w:ascii="Times New Roman" w:hAnsi="Times New Roman" w:cs="Times New Roman"/>
          <w:sz w:val="28"/>
          <w:szCs w:val="28"/>
        </w:rPr>
        <w:t>)</w:t>
      </w:r>
      <w:r w:rsidR="001B0E04" w:rsidRPr="0044760B">
        <w:rPr>
          <w:rFonts w:ascii="Times New Roman" w:hAnsi="Times New Roman" w:cs="Times New Roman"/>
          <w:sz w:val="28"/>
          <w:szCs w:val="28"/>
        </w:rPr>
        <w:t>.</w:t>
      </w:r>
    </w:p>
    <w:p w:rsidR="001B0E04" w:rsidRPr="0044760B" w:rsidRDefault="00E05A6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20. </w:t>
      </w:r>
      <w:r w:rsidR="001B0E04" w:rsidRPr="0044760B">
        <w:rPr>
          <w:rFonts w:ascii="Times New Roman" w:hAnsi="Times New Roman" w:cs="Times New Roman"/>
          <w:sz w:val="28"/>
          <w:szCs w:val="28"/>
        </w:rPr>
        <w:t>Raporturile juridice cu consumatorii finali sunt reglementate de Regulamentul pentru furnizarea şi utilizarea energiei electrice aprobat de ANRE. Procurarea şi furnizarea energiei electrice se</w:t>
      </w:r>
      <w:r w:rsidR="0053377A" w:rsidRPr="0044760B">
        <w:rPr>
          <w:rFonts w:ascii="Times New Roman" w:hAnsi="Times New Roman" w:cs="Times New Roman"/>
          <w:sz w:val="28"/>
          <w:szCs w:val="28"/>
        </w:rPr>
        <w:t xml:space="preserve"> realizează în corespundere cu n</w:t>
      </w:r>
      <w:r w:rsidR="001B0E04" w:rsidRPr="0044760B">
        <w:rPr>
          <w:rFonts w:ascii="Times New Roman" w:hAnsi="Times New Roman" w:cs="Times New Roman"/>
          <w:sz w:val="28"/>
          <w:szCs w:val="28"/>
        </w:rPr>
        <w:t>ormele pieţei de energie electrică aprobate prin:</w:t>
      </w:r>
    </w:p>
    <w:p w:rsidR="008C1AC3" w:rsidRPr="0044760B" w:rsidRDefault="008C1AC3" w:rsidP="008C1AC3">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a) Legii nr. 107 din 27 mai 2016 cu privire la energia electrică; </w:t>
      </w:r>
    </w:p>
    <w:p w:rsidR="008C1AC3" w:rsidRPr="0044760B" w:rsidRDefault="008C1AC3" w:rsidP="008C1AC3">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b) Legii nr. 10 din 26 februarie 2016 privind promovarea utilizării energiei din surse regenerabile;</w:t>
      </w:r>
    </w:p>
    <w:p w:rsidR="001B0E04" w:rsidRPr="0044760B" w:rsidRDefault="008C1AC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c) </w:t>
      </w:r>
      <w:proofErr w:type="spellStart"/>
      <w:r w:rsidR="001B0E04" w:rsidRPr="0044760B">
        <w:rPr>
          <w:rFonts w:ascii="Times New Roman" w:hAnsi="Times New Roman" w:cs="Times New Roman"/>
          <w:sz w:val="28"/>
          <w:szCs w:val="28"/>
        </w:rPr>
        <w:t>Hotărîrea</w:t>
      </w:r>
      <w:proofErr w:type="spellEnd"/>
      <w:r w:rsidR="001B0E04" w:rsidRPr="0044760B">
        <w:rPr>
          <w:rFonts w:ascii="Times New Roman" w:hAnsi="Times New Roman" w:cs="Times New Roman"/>
          <w:sz w:val="28"/>
          <w:szCs w:val="28"/>
        </w:rPr>
        <w:t xml:space="preserve"> Consiliului de administraţie al A</w:t>
      </w:r>
      <w:r w:rsidR="005A44CF" w:rsidRPr="0044760B">
        <w:rPr>
          <w:rFonts w:ascii="Times New Roman" w:hAnsi="Times New Roman" w:cs="Times New Roman"/>
          <w:sz w:val="28"/>
          <w:szCs w:val="28"/>
        </w:rPr>
        <w:t>NRE</w:t>
      </w:r>
      <w:r w:rsidR="001B0E04" w:rsidRPr="0044760B">
        <w:rPr>
          <w:rFonts w:ascii="Times New Roman" w:hAnsi="Times New Roman" w:cs="Times New Roman"/>
          <w:sz w:val="28"/>
          <w:szCs w:val="28"/>
        </w:rPr>
        <w:t xml:space="preserve"> </w:t>
      </w:r>
      <w:r w:rsidR="00334C4C" w:rsidRPr="0044760B">
        <w:rPr>
          <w:rFonts w:ascii="Times New Roman" w:hAnsi="Times New Roman" w:cs="Times New Roman"/>
          <w:sz w:val="28"/>
          <w:szCs w:val="28"/>
        </w:rPr>
        <w:t xml:space="preserve">nr. 21/2016 din 27 ianuarie 2016 </w:t>
      </w:r>
      <w:r w:rsidR="001B0E04" w:rsidRPr="0044760B">
        <w:rPr>
          <w:rFonts w:ascii="Times New Roman" w:hAnsi="Times New Roman" w:cs="Times New Roman"/>
          <w:sz w:val="28"/>
          <w:szCs w:val="28"/>
        </w:rPr>
        <w:t xml:space="preserve">”Cu privire la aprobarea cotelor părţi de procurare de către </w:t>
      </w:r>
      <w:proofErr w:type="spellStart"/>
      <w:r w:rsidR="001B0E04" w:rsidRPr="0044760B">
        <w:rPr>
          <w:rFonts w:ascii="Times New Roman" w:hAnsi="Times New Roman" w:cs="Times New Roman"/>
          <w:sz w:val="28"/>
          <w:szCs w:val="28"/>
        </w:rPr>
        <w:t>Funizorii</w:t>
      </w:r>
      <w:proofErr w:type="spellEnd"/>
      <w:r w:rsidR="001B0E04" w:rsidRPr="0044760B">
        <w:rPr>
          <w:rFonts w:ascii="Times New Roman" w:hAnsi="Times New Roman" w:cs="Times New Roman"/>
          <w:sz w:val="28"/>
          <w:szCs w:val="28"/>
        </w:rPr>
        <w:t xml:space="preserve"> de energie electrică la tarife reglementate şi consumatorii eligibili a energiei electrice produse de sursele reglementate de Agenţie“; </w:t>
      </w:r>
    </w:p>
    <w:p w:rsidR="001B0E04" w:rsidRPr="0044760B" w:rsidRDefault="008C1AC3" w:rsidP="00503E00">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d) </w:t>
      </w:r>
      <w:r w:rsidR="001B0E04" w:rsidRPr="0044760B">
        <w:rPr>
          <w:rFonts w:ascii="Times New Roman" w:hAnsi="Times New Roman" w:cs="Times New Roman"/>
          <w:sz w:val="28"/>
          <w:szCs w:val="28"/>
        </w:rPr>
        <w:t>Regulile pieţei energiei electrice</w:t>
      </w:r>
      <w:r w:rsidR="00F42A4B" w:rsidRPr="0044760B">
        <w:rPr>
          <w:rFonts w:ascii="Times New Roman" w:hAnsi="Times New Roman" w:cs="Times New Roman"/>
          <w:sz w:val="28"/>
          <w:szCs w:val="28"/>
        </w:rPr>
        <w:t xml:space="preserve">, aprobate prin </w:t>
      </w:r>
      <w:proofErr w:type="spellStart"/>
      <w:r w:rsidR="00F42A4B" w:rsidRPr="0044760B">
        <w:rPr>
          <w:rFonts w:ascii="Times New Roman" w:hAnsi="Times New Roman" w:cs="Times New Roman"/>
          <w:sz w:val="28"/>
          <w:szCs w:val="28"/>
        </w:rPr>
        <w:t>Hotărîrea</w:t>
      </w:r>
      <w:proofErr w:type="spellEnd"/>
      <w:r w:rsidR="00F42A4B" w:rsidRPr="0044760B">
        <w:rPr>
          <w:rFonts w:ascii="Times New Roman" w:hAnsi="Times New Roman" w:cs="Times New Roman"/>
          <w:sz w:val="28"/>
          <w:szCs w:val="28"/>
        </w:rPr>
        <w:t xml:space="preserve"> </w:t>
      </w:r>
      <w:r w:rsidR="00334C4C" w:rsidRPr="0044760B">
        <w:rPr>
          <w:rFonts w:ascii="Times New Roman" w:hAnsi="Times New Roman" w:cs="Times New Roman"/>
          <w:sz w:val="28"/>
          <w:szCs w:val="28"/>
        </w:rPr>
        <w:t>Consiliului de administrație al A</w:t>
      </w:r>
      <w:r w:rsidR="005A44CF" w:rsidRPr="0044760B">
        <w:rPr>
          <w:rFonts w:ascii="Times New Roman" w:hAnsi="Times New Roman" w:cs="Times New Roman"/>
          <w:sz w:val="28"/>
          <w:szCs w:val="28"/>
        </w:rPr>
        <w:t>NRE</w:t>
      </w:r>
      <w:r w:rsidR="00334C4C" w:rsidRPr="0044760B">
        <w:rPr>
          <w:rFonts w:ascii="Times New Roman" w:hAnsi="Times New Roman" w:cs="Times New Roman"/>
          <w:sz w:val="28"/>
          <w:szCs w:val="28"/>
        </w:rPr>
        <w:t xml:space="preserve"> </w:t>
      </w:r>
      <w:r w:rsidR="003817D7" w:rsidRPr="0044760B">
        <w:rPr>
          <w:rFonts w:ascii="Times New Roman" w:hAnsi="Times New Roman" w:cs="Times New Roman"/>
          <w:sz w:val="28"/>
          <w:szCs w:val="28"/>
        </w:rPr>
        <w:t>nr. 212</w:t>
      </w:r>
      <w:r w:rsidR="007E395F" w:rsidRPr="0044760B">
        <w:rPr>
          <w:rFonts w:ascii="Times New Roman" w:hAnsi="Times New Roman" w:cs="Times New Roman"/>
          <w:sz w:val="28"/>
          <w:szCs w:val="28"/>
        </w:rPr>
        <w:t xml:space="preserve"> din </w:t>
      </w:r>
      <w:r w:rsidR="00503E00" w:rsidRPr="0044760B">
        <w:rPr>
          <w:rFonts w:ascii="Times New Roman" w:hAnsi="Times New Roman" w:cs="Times New Roman"/>
          <w:sz w:val="28"/>
          <w:szCs w:val="28"/>
        </w:rPr>
        <w:t xml:space="preserve">9 octombrie </w:t>
      </w:r>
      <w:r w:rsidR="003817D7" w:rsidRPr="0044760B">
        <w:rPr>
          <w:rFonts w:ascii="Times New Roman" w:hAnsi="Times New Roman" w:cs="Times New Roman"/>
          <w:sz w:val="28"/>
          <w:szCs w:val="28"/>
        </w:rPr>
        <w:t xml:space="preserve">2015 </w:t>
      </w:r>
      <w:r w:rsidR="001B0E04" w:rsidRPr="0044760B">
        <w:rPr>
          <w:rFonts w:ascii="Times New Roman" w:hAnsi="Times New Roman" w:cs="Times New Roman"/>
          <w:sz w:val="28"/>
          <w:szCs w:val="28"/>
        </w:rPr>
        <w:t>(Monitorul Oficial</w:t>
      </w:r>
      <w:r w:rsidR="00B254F6" w:rsidRPr="0044760B">
        <w:rPr>
          <w:rFonts w:ascii="Times New Roman" w:hAnsi="Times New Roman" w:cs="Times New Roman"/>
          <w:sz w:val="28"/>
          <w:szCs w:val="28"/>
        </w:rPr>
        <w:t xml:space="preserve"> al Republicii Moldova</w:t>
      </w:r>
      <w:r w:rsidR="001B0E04" w:rsidRPr="0044760B">
        <w:rPr>
          <w:rFonts w:ascii="Times New Roman" w:hAnsi="Times New Roman" w:cs="Times New Roman"/>
          <w:sz w:val="28"/>
          <w:szCs w:val="28"/>
        </w:rPr>
        <w:t>, 2015, nr.</w:t>
      </w:r>
      <w:r w:rsidR="007E395F" w:rsidRPr="0044760B">
        <w:rPr>
          <w:rFonts w:ascii="Times New Roman" w:hAnsi="Times New Roman" w:cs="Times New Roman"/>
          <w:sz w:val="28"/>
          <w:szCs w:val="28"/>
        </w:rPr>
        <w:t xml:space="preserve"> </w:t>
      </w:r>
      <w:r w:rsidR="001B0E04" w:rsidRPr="0044760B">
        <w:rPr>
          <w:rFonts w:ascii="Times New Roman" w:hAnsi="Times New Roman" w:cs="Times New Roman"/>
          <w:sz w:val="28"/>
          <w:szCs w:val="28"/>
        </w:rPr>
        <w:t>332-339, art.</w:t>
      </w:r>
      <w:r w:rsidR="001C64C4" w:rsidRPr="0044760B">
        <w:rPr>
          <w:rFonts w:ascii="Times New Roman" w:hAnsi="Times New Roman" w:cs="Times New Roman"/>
          <w:sz w:val="28"/>
          <w:szCs w:val="28"/>
        </w:rPr>
        <w:t xml:space="preserve"> </w:t>
      </w:r>
      <w:r w:rsidR="001B0E04" w:rsidRPr="0044760B">
        <w:rPr>
          <w:rFonts w:ascii="Times New Roman" w:hAnsi="Times New Roman" w:cs="Times New Roman"/>
          <w:sz w:val="28"/>
          <w:szCs w:val="28"/>
        </w:rPr>
        <w:t>2405).</w:t>
      </w:r>
    </w:p>
    <w:p w:rsidR="001B0E04" w:rsidRPr="0044760B" w:rsidRDefault="008C1AC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21.</w:t>
      </w:r>
      <w:r w:rsidRPr="0044760B">
        <w:rPr>
          <w:rFonts w:ascii="Times New Roman" w:hAnsi="Times New Roman" w:cs="Times New Roman"/>
          <w:sz w:val="28"/>
          <w:szCs w:val="28"/>
        </w:rPr>
        <w:tab/>
      </w:r>
      <w:r w:rsidR="001B0E04" w:rsidRPr="0044760B">
        <w:rPr>
          <w:rFonts w:ascii="Times New Roman" w:hAnsi="Times New Roman" w:cs="Times New Roman"/>
          <w:sz w:val="28"/>
          <w:szCs w:val="28"/>
        </w:rPr>
        <w:t xml:space="preserve">Procurarea energiei electrice se efectuează de către furnizori, în baza contractelor de furnizare a energiei electrice directe. În </w:t>
      </w:r>
      <w:r w:rsidR="004577E4" w:rsidRPr="0044760B">
        <w:rPr>
          <w:rFonts w:ascii="Times New Roman" w:hAnsi="Times New Roman" w:cs="Times New Roman"/>
          <w:sz w:val="28"/>
          <w:szCs w:val="28"/>
        </w:rPr>
        <w:t xml:space="preserve">nouă luni ale </w:t>
      </w:r>
      <w:r w:rsidR="001B0E04" w:rsidRPr="0044760B">
        <w:rPr>
          <w:rFonts w:ascii="Times New Roman" w:hAnsi="Times New Roman" w:cs="Times New Roman"/>
          <w:sz w:val="28"/>
          <w:szCs w:val="28"/>
        </w:rPr>
        <w:t>anul</w:t>
      </w:r>
      <w:r w:rsidR="004577E4" w:rsidRPr="0044760B">
        <w:rPr>
          <w:rFonts w:ascii="Times New Roman" w:hAnsi="Times New Roman" w:cs="Times New Roman"/>
          <w:sz w:val="28"/>
          <w:szCs w:val="28"/>
        </w:rPr>
        <w:t xml:space="preserve">ui </w:t>
      </w:r>
      <w:r w:rsidR="003817D7" w:rsidRPr="0044760B">
        <w:rPr>
          <w:rFonts w:ascii="Times New Roman" w:hAnsi="Times New Roman" w:cs="Times New Roman"/>
          <w:sz w:val="28"/>
          <w:szCs w:val="28"/>
        </w:rPr>
        <w:t>2016 a fost procurată și furnizată</w:t>
      </w:r>
      <w:r w:rsidR="001B0E04" w:rsidRPr="0044760B">
        <w:rPr>
          <w:rFonts w:ascii="Times New Roman" w:hAnsi="Times New Roman" w:cs="Times New Roman"/>
          <w:sz w:val="28"/>
          <w:szCs w:val="28"/>
        </w:rPr>
        <w:t xml:space="preserve"> energie electrică în cantitate de: </w:t>
      </w:r>
    </w:p>
    <w:p w:rsidR="001B0E04" w:rsidRPr="0044760B" w:rsidRDefault="008C1AC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a) </w:t>
      </w:r>
      <w:r w:rsidR="001B0E04" w:rsidRPr="0044760B">
        <w:rPr>
          <w:rFonts w:ascii="Times New Roman" w:hAnsi="Times New Roman" w:cs="Times New Roman"/>
          <w:sz w:val="28"/>
          <w:szCs w:val="28"/>
        </w:rPr>
        <w:t xml:space="preserve">ÎCS "Gas Natural </w:t>
      </w:r>
      <w:proofErr w:type="spellStart"/>
      <w:r w:rsidR="001B0E04" w:rsidRPr="0044760B">
        <w:rPr>
          <w:rFonts w:ascii="Times New Roman" w:hAnsi="Times New Roman" w:cs="Times New Roman"/>
          <w:sz w:val="28"/>
          <w:szCs w:val="28"/>
        </w:rPr>
        <w:t>Fenosa</w:t>
      </w:r>
      <w:proofErr w:type="spellEnd"/>
      <w:r w:rsidR="001B0E04" w:rsidRPr="0044760B">
        <w:rPr>
          <w:rFonts w:ascii="Times New Roman" w:hAnsi="Times New Roman" w:cs="Times New Roman"/>
          <w:sz w:val="28"/>
          <w:szCs w:val="28"/>
        </w:rPr>
        <w:t xml:space="preserve"> Furnizare Energie" SRL: </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w:t>
      </w:r>
      <w:r w:rsidRPr="0044760B">
        <w:rPr>
          <w:rFonts w:ascii="Times New Roman" w:hAnsi="Times New Roman" w:cs="Times New Roman"/>
          <w:sz w:val="28"/>
          <w:szCs w:val="28"/>
        </w:rPr>
        <w:tab/>
        <w:t xml:space="preserve">de la producătorii autohtoni – </w:t>
      </w:r>
      <w:r w:rsidR="0098470E" w:rsidRPr="0044760B">
        <w:rPr>
          <w:rFonts w:ascii="Times New Roman" w:hAnsi="Times New Roman" w:cs="Times New Roman"/>
          <w:sz w:val="28"/>
          <w:szCs w:val="28"/>
        </w:rPr>
        <w:t>341,2</w:t>
      </w:r>
      <w:r w:rsidRPr="0044760B">
        <w:rPr>
          <w:rFonts w:ascii="Times New Roman" w:hAnsi="Times New Roman" w:cs="Times New Roman"/>
          <w:sz w:val="28"/>
          <w:szCs w:val="28"/>
        </w:rPr>
        <w:t xml:space="preserve"> mil kWh</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w:t>
      </w:r>
      <w:r w:rsidRPr="0044760B">
        <w:rPr>
          <w:rFonts w:ascii="Times New Roman" w:hAnsi="Times New Roman" w:cs="Times New Roman"/>
          <w:sz w:val="28"/>
          <w:szCs w:val="28"/>
        </w:rPr>
        <w:tab/>
      </w:r>
      <w:r w:rsidR="00366B34" w:rsidRPr="0044760B">
        <w:rPr>
          <w:rFonts w:ascii="Times New Roman" w:eastAsia="Calibri" w:hAnsi="Times New Roman" w:cs="Times New Roman"/>
          <w:sz w:val="28"/>
          <w:szCs w:val="28"/>
        </w:rPr>
        <w:t>”</w:t>
      </w:r>
      <w:r w:rsidR="0044760B" w:rsidRPr="0044760B">
        <w:rPr>
          <w:rFonts w:ascii="Times New Roman" w:eastAsia="Calibri" w:hAnsi="Times New Roman" w:cs="Times New Roman"/>
          <w:sz w:val="28"/>
          <w:szCs w:val="28"/>
        </w:rPr>
        <w:t xml:space="preserve"> </w:t>
      </w:r>
      <w:proofErr w:type="spellStart"/>
      <w:r w:rsidR="0044760B" w:rsidRPr="0044760B">
        <w:rPr>
          <w:rFonts w:ascii="Times New Roman" w:eastAsia="Calibri" w:hAnsi="Times New Roman" w:cs="Times New Roman"/>
          <w:sz w:val="28"/>
          <w:szCs w:val="28"/>
        </w:rPr>
        <w:t>Молдавская</w:t>
      </w:r>
      <w:proofErr w:type="spellEnd"/>
      <w:r w:rsidR="0044760B" w:rsidRPr="0044760B">
        <w:rPr>
          <w:rFonts w:ascii="Times New Roman" w:eastAsia="Calibri" w:hAnsi="Times New Roman" w:cs="Times New Roman"/>
          <w:sz w:val="28"/>
          <w:szCs w:val="28"/>
        </w:rPr>
        <w:t xml:space="preserve"> ГРЭС</w:t>
      </w:r>
      <w:r w:rsidR="00366B34" w:rsidRPr="0044760B">
        <w:rPr>
          <w:rFonts w:ascii="Times New Roman" w:eastAsia="Calibri" w:hAnsi="Times New Roman" w:cs="Times New Roman"/>
          <w:sz w:val="28"/>
          <w:szCs w:val="28"/>
        </w:rPr>
        <w:t>” SAÎ</w:t>
      </w:r>
      <w:r w:rsidR="00366B34"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 </w:t>
      </w:r>
      <w:r w:rsidR="0098470E" w:rsidRPr="0044760B">
        <w:rPr>
          <w:rFonts w:ascii="Times New Roman" w:hAnsi="Times New Roman" w:cs="Times New Roman"/>
          <w:sz w:val="28"/>
          <w:szCs w:val="28"/>
        </w:rPr>
        <w:t>1635,1</w:t>
      </w:r>
      <w:r w:rsidRPr="0044760B">
        <w:rPr>
          <w:rFonts w:ascii="Times New Roman" w:hAnsi="Times New Roman" w:cs="Times New Roman"/>
          <w:sz w:val="28"/>
          <w:szCs w:val="28"/>
        </w:rPr>
        <w:t xml:space="preserve"> mil kWh</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Energia electrică </w:t>
      </w:r>
      <w:r w:rsidR="003817D7" w:rsidRPr="0044760B">
        <w:rPr>
          <w:rFonts w:ascii="Times New Roman" w:hAnsi="Times New Roman" w:cs="Times New Roman"/>
          <w:sz w:val="28"/>
          <w:szCs w:val="28"/>
        </w:rPr>
        <w:t>furnizată</w:t>
      </w:r>
      <w:r w:rsidRPr="0044760B">
        <w:rPr>
          <w:rFonts w:ascii="Times New Roman" w:hAnsi="Times New Roman" w:cs="Times New Roman"/>
          <w:sz w:val="28"/>
          <w:szCs w:val="28"/>
        </w:rPr>
        <w:t xml:space="preserve"> consumatorilor casnici – </w:t>
      </w:r>
      <w:r w:rsidR="0098470E" w:rsidRPr="0044760B">
        <w:rPr>
          <w:rFonts w:ascii="Times New Roman" w:hAnsi="Times New Roman" w:cs="Times New Roman"/>
          <w:sz w:val="28"/>
          <w:szCs w:val="28"/>
        </w:rPr>
        <w:t>847,6</w:t>
      </w:r>
      <w:r w:rsidRPr="0044760B">
        <w:rPr>
          <w:rFonts w:ascii="Times New Roman" w:hAnsi="Times New Roman" w:cs="Times New Roman"/>
          <w:sz w:val="28"/>
          <w:szCs w:val="28"/>
        </w:rPr>
        <w:t xml:space="preserve"> mil. kWh, consumatorilor </w:t>
      </w:r>
      <w:proofErr w:type="spellStart"/>
      <w:r w:rsidRPr="0044760B">
        <w:rPr>
          <w:rFonts w:ascii="Times New Roman" w:hAnsi="Times New Roman" w:cs="Times New Roman"/>
          <w:sz w:val="28"/>
          <w:szCs w:val="28"/>
        </w:rPr>
        <w:t>noncasnici</w:t>
      </w:r>
      <w:proofErr w:type="spellEnd"/>
      <w:r w:rsidRPr="0044760B">
        <w:rPr>
          <w:rFonts w:ascii="Times New Roman" w:hAnsi="Times New Roman" w:cs="Times New Roman"/>
          <w:sz w:val="28"/>
          <w:szCs w:val="28"/>
        </w:rPr>
        <w:t xml:space="preserve"> – </w:t>
      </w:r>
      <w:r w:rsidR="0098470E" w:rsidRPr="0044760B">
        <w:rPr>
          <w:rFonts w:ascii="Times New Roman" w:hAnsi="Times New Roman" w:cs="Times New Roman"/>
          <w:sz w:val="28"/>
          <w:szCs w:val="28"/>
        </w:rPr>
        <w:t>1128,7</w:t>
      </w:r>
      <w:r w:rsidRPr="0044760B">
        <w:rPr>
          <w:rFonts w:ascii="Times New Roman" w:hAnsi="Times New Roman" w:cs="Times New Roman"/>
          <w:sz w:val="28"/>
          <w:szCs w:val="28"/>
        </w:rPr>
        <w:t xml:space="preserve"> mil kWh.</w:t>
      </w:r>
    </w:p>
    <w:p w:rsidR="001B0E04" w:rsidRPr="0044760B" w:rsidRDefault="008C1AC3"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b) </w:t>
      </w:r>
      <w:r w:rsidR="001B0E04" w:rsidRPr="0044760B">
        <w:rPr>
          <w:rFonts w:ascii="Times New Roman" w:hAnsi="Times New Roman" w:cs="Times New Roman"/>
          <w:sz w:val="28"/>
          <w:szCs w:val="28"/>
        </w:rPr>
        <w:t>SA ”Furnizare Energie Nord”:</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w:t>
      </w:r>
      <w:r w:rsidRPr="0044760B">
        <w:rPr>
          <w:rFonts w:ascii="Times New Roman" w:hAnsi="Times New Roman" w:cs="Times New Roman"/>
          <w:sz w:val="28"/>
          <w:szCs w:val="28"/>
        </w:rPr>
        <w:tab/>
        <w:t xml:space="preserve">de la producătorii autohtoni – </w:t>
      </w:r>
      <w:r w:rsidR="00CA69A3" w:rsidRPr="0044760B">
        <w:rPr>
          <w:rFonts w:ascii="Times New Roman" w:hAnsi="Times New Roman" w:cs="Times New Roman"/>
          <w:sz w:val="28"/>
          <w:szCs w:val="28"/>
        </w:rPr>
        <w:t>119,6</w:t>
      </w:r>
      <w:r w:rsidRPr="0044760B">
        <w:rPr>
          <w:rFonts w:ascii="Times New Roman" w:hAnsi="Times New Roman" w:cs="Times New Roman"/>
          <w:sz w:val="28"/>
          <w:szCs w:val="28"/>
        </w:rPr>
        <w:t xml:space="preserve"> mil kWh</w:t>
      </w:r>
    </w:p>
    <w:p w:rsidR="001B0E04"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lastRenderedPageBreak/>
        <w:t>-</w:t>
      </w:r>
      <w:r w:rsidRPr="0044760B">
        <w:rPr>
          <w:rFonts w:ascii="Times New Roman" w:hAnsi="Times New Roman" w:cs="Times New Roman"/>
          <w:sz w:val="28"/>
          <w:szCs w:val="28"/>
        </w:rPr>
        <w:tab/>
      </w:r>
      <w:r w:rsidR="00366B34" w:rsidRPr="0044760B">
        <w:rPr>
          <w:rFonts w:ascii="Times New Roman" w:eastAsia="Calibri" w:hAnsi="Times New Roman" w:cs="Times New Roman"/>
          <w:sz w:val="28"/>
          <w:szCs w:val="28"/>
        </w:rPr>
        <w:t>”</w:t>
      </w:r>
      <w:r w:rsidR="0044760B" w:rsidRPr="0044760B">
        <w:rPr>
          <w:rFonts w:ascii="Times New Roman" w:eastAsia="Calibri" w:hAnsi="Times New Roman" w:cs="Times New Roman"/>
          <w:sz w:val="28"/>
          <w:szCs w:val="28"/>
        </w:rPr>
        <w:t xml:space="preserve"> </w:t>
      </w:r>
      <w:proofErr w:type="spellStart"/>
      <w:r w:rsidR="0044760B" w:rsidRPr="0044760B">
        <w:rPr>
          <w:rFonts w:ascii="Times New Roman" w:eastAsia="Calibri" w:hAnsi="Times New Roman" w:cs="Times New Roman"/>
          <w:sz w:val="28"/>
          <w:szCs w:val="28"/>
        </w:rPr>
        <w:t>Молдавская</w:t>
      </w:r>
      <w:proofErr w:type="spellEnd"/>
      <w:r w:rsidR="0044760B" w:rsidRPr="0044760B">
        <w:rPr>
          <w:rFonts w:ascii="Times New Roman" w:eastAsia="Calibri" w:hAnsi="Times New Roman" w:cs="Times New Roman"/>
          <w:sz w:val="28"/>
          <w:szCs w:val="28"/>
        </w:rPr>
        <w:t xml:space="preserve"> ГРЭС</w:t>
      </w:r>
      <w:r w:rsidR="00366B34" w:rsidRPr="0044760B">
        <w:rPr>
          <w:rFonts w:ascii="Times New Roman" w:eastAsia="Calibri" w:hAnsi="Times New Roman" w:cs="Times New Roman"/>
          <w:sz w:val="28"/>
          <w:szCs w:val="28"/>
        </w:rPr>
        <w:t>” SAÎ</w:t>
      </w:r>
      <w:r w:rsidR="00366B34"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 </w:t>
      </w:r>
      <w:r w:rsidR="00CA69A3" w:rsidRPr="0044760B">
        <w:rPr>
          <w:rFonts w:ascii="Times New Roman" w:hAnsi="Times New Roman" w:cs="Times New Roman"/>
          <w:sz w:val="28"/>
          <w:szCs w:val="28"/>
        </w:rPr>
        <w:t>555,9</w:t>
      </w:r>
      <w:r w:rsidRPr="0044760B">
        <w:rPr>
          <w:rFonts w:ascii="Times New Roman" w:hAnsi="Times New Roman" w:cs="Times New Roman"/>
          <w:sz w:val="28"/>
          <w:szCs w:val="28"/>
        </w:rPr>
        <w:t xml:space="preserve"> mil kWh</w:t>
      </w:r>
    </w:p>
    <w:p w:rsidR="003A6389" w:rsidRPr="0044760B" w:rsidRDefault="001B0E04" w:rsidP="001B0E0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 xml:space="preserve">Energie electrică livrată consumatorilor casnici – </w:t>
      </w:r>
      <w:r w:rsidR="00CA69A3" w:rsidRPr="0044760B">
        <w:rPr>
          <w:rFonts w:ascii="Times New Roman" w:hAnsi="Times New Roman" w:cs="Times New Roman"/>
          <w:sz w:val="28"/>
          <w:szCs w:val="28"/>
        </w:rPr>
        <w:t>360,3</w:t>
      </w:r>
      <w:r w:rsidRPr="0044760B">
        <w:rPr>
          <w:rFonts w:ascii="Times New Roman" w:hAnsi="Times New Roman" w:cs="Times New Roman"/>
          <w:sz w:val="28"/>
          <w:szCs w:val="28"/>
        </w:rPr>
        <w:t xml:space="preserve"> mil. kWh, consumatorilor </w:t>
      </w:r>
      <w:proofErr w:type="spellStart"/>
      <w:r w:rsidRPr="0044760B">
        <w:rPr>
          <w:rFonts w:ascii="Times New Roman" w:hAnsi="Times New Roman" w:cs="Times New Roman"/>
          <w:sz w:val="28"/>
          <w:szCs w:val="28"/>
        </w:rPr>
        <w:t>noncasnici</w:t>
      </w:r>
      <w:proofErr w:type="spellEnd"/>
      <w:r w:rsidRPr="0044760B">
        <w:rPr>
          <w:rFonts w:ascii="Times New Roman" w:hAnsi="Times New Roman" w:cs="Times New Roman"/>
          <w:sz w:val="28"/>
          <w:szCs w:val="28"/>
        </w:rPr>
        <w:t xml:space="preserve"> – </w:t>
      </w:r>
      <w:r w:rsidR="00CA69A3" w:rsidRPr="0044760B">
        <w:rPr>
          <w:rFonts w:ascii="Times New Roman" w:hAnsi="Times New Roman" w:cs="Times New Roman"/>
          <w:sz w:val="28"/>
          <w:szCs w:val="28"/>
        </w:rPr>
        <w:t xml:space="preserve">315,1 </w:t>
      </w:r>
      <w:r w:rsidRPr="0044760B">
        <w:rPr>
          <w:rFonts w:ascii="Times New Roman" w:hAnsi="Times New Roman" w:cs="Times New Roman"/>
          <w:sz w:val="28"/>
          <w:szCs w:val="28"/>
        </w:rPr>
        <w:t>mil kWh.</w:t>
      </w:r>
    </w:p>
    <w:p w:rsidR="00CA69A3" w:rsidRPr="0044760B" w:rsidRDefault="00CA69A3" w:rsidP="00ED4D14">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t>Informație desfășurată se</w:t>
      </w:r>
      <w:r w:rsidR="007A385D" w:rsidRPr="0044760B">
        <w:rPr>
          <w:rFonts w:ascii="Times New Roman" w:hAnsi="Times New Roman" w:cs="Times New Roman"/>
          <w:sz w:val="28"/>
          <w:szCs w:val="28"/>
        </w:rPr>
        <w:t xml:space="preserve"> </w:t>
      </w:r>
      <w:r w:rsidRPr="0044760B">
        <w:rPr>
          <w:rFonts w:ascii="Times New Roman" w:hAnsi="Times New Roman" w:cs="Times New Roman"/>
          <w:sz w:val="28"/>
          <w:szCs w:val="28"/>
        </w:rPr>
        <w:t xml:space="preserve">prezintă în </w:t>
      </w:r>
      <w:r w:rsidR="007A385D" w:rsidRPr="0044760B">
        <w:rPr>
          <w:rFonts w:ascii="Times New Roman" w:hAnsi="Times New Roman" w:cs="Times New Roman"/>
          <w:sz w:val="28"/>
          <w:szCs w:val="28"/>
        </w:rPr>
        <w:t>A</w:t>
      </w:r>
      <w:r w:rsidRPr="0044760B">
        <w:rPr>
          <w:rFonts w:ascii="Times New Roman" w:hAnsi="Times New Roman" w:cs="Times New Roman"/>
          <w:sz w:val="28"/>
          <w:szCs w:val="28"/>
        </w:rPr>
        <w:t>nexa 2</w:t>
      </w:r>
      <w:r w:rsidR="00B36E94" w:rsidRPr="0044760B">
        <w:rPr>
          <w:rFonts w:ascii="Times New Roman" w:hAnsi="Times New Roman" w:cs="Times New Roman"/>
          <w:sz w:val="28"/>
          <w:szCs w:val="28"/>
        </w:rPr>
        <w:t>.</w:t>
      </w:r>
      <w:r w:rsidR="007A385D" w:rsidRPr="0044760B">
        <w:rPr>
          <w:rFonts w:ascii="Times New Roman" w:hAnsi="Times New Roman" w:cs="Times New Roman"/>
          <w:sz w:val="28"/>
          <w:szCs w:val="28"/>
        </w:rPr>
        <w:t xml:space="preserve"> </w:t>
      </w:r>
      <w:r w:rsidR="008648E5" w:rsidRPr="0044760B">
        <w:rPr>
          <w:rFonts w:ascii="Times New Roman" w:hAnsi="Times New Roman" w:cs="Times New Roman"/>
          <w:sz w:val="28"/>
          <w:szCs w:val="28"/>
        </w:rPr>
        <w:t>Rezultatele m</w:t>
      </w:r>
      <w:r w:rsidR="007A385D" w:rsidRPr="0044760B">
        <w:rPr>
          <w:rFonts w:ascii="Times New Roman" w:hAnsi="Times New Roman" w:cs="Times New Roman"/>
          <w:sz w:val="28"/>
          <w:szCs w:val="28"/>
        </w:rPr>
        <w:t>onitorizării pieței de energie electrică</w:t>
      </w:r>
      <w:r w:rsidR="008C1AC3" w:rsidRPr="0044760B">
        <w:rPr>
          <w:rFonts w:ascii="Times New Roman" w:hAnsi="Times New Roman" w:cs="Times New Roman"/>
          <w:sz w:val="28"/>
          <w:szCs w:val="28"/>
        </w:rPr>
        <w:t>.</w:t>
      </w:r>
    </w:p>
    <w:p w:rsidR="00221101" w:rsidRPr="0044760B" w:rsidRDefault="00810096" w:rsidP="008C1AC3">
      <w:pPr>
        <w:pStyle w:val="a8"/>
        <w:numPr>
          <w:ilvl w:val="1"/>
          <w:numId w:val="6"/>
        </w:numPr>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Furnizorul central de energie electrică</w:t>
      </w:r>
    </w:p>
    <w:p w:rsidR="00B254FB" w:rsidRPr="0044760B" w:rsidRDefault="008C1AC3" w:rsidP="008C1AC3">
      <w:pPr>
        <w:spacing w:after="0" w:line="240" w:lineRule="auto"/>
        <w:ind w:firstLine="567"/>
        <w:jc w:val="both"/>
        <w:rPr>
          <w:rFonts w:ascii="Times New Roman" w:eastAsia="Times New Roman" w:hAnsi="Times New Roman" w:cs="Times New Roman"/>
          <w:sz w:val="28"/>
          <w:szCs w:val="28"/>
          <w:lang w:eastAsia="ru-RU"/>
        </w:rPr>
      </w:pPr>
      <w:r w:rsidRPr="0044760B">
        <w:rPr>
          <w:rFonts w:ascii="Times New Roman" w:eastAsia="Calibri" w:hAnsi="Times New Roman" w:cs="Times New Roman"/>
          <w:sz w:val="28"/>
          <w:szCs w:val="28"/>
        </w:rPr>
        <w:t>22.</w:t>
      </w:r>
      <w:r w:rsidRPr="0044760B">
        <w:rPr>
          <w:rFonts w:ascii="Times New Roman" w:eastAsia="Calibri" w:hAnsi="Times New Roman" w:cs="Times New Roman"/>
          <w:sz w:val="28"/>
          <w:szCs w:val="28"/>
        </w:rPr>
        <w:tab/>
      </w:r>
      <w:r w:rsidR="00B254FB" w:rsidRPr="0044760B">
        <w:rPr>
          <w:rFonts w:ascii="Times New Roman" w:eastAsia="Calibri" w:hAnsi="Times New Roman" w:cs="Times New Roman"/>
          <w:sz w:val="28"/>
          <w:szCs w:val="28"/>
        </w:rPr>
        <w:t xml:space="preserve">Republica Moldova şi-a asumat obligația față de Comunitatea Energetică privind realizarea, până în anul 2020, a unei ponderi a energiei din surse regenerabile în consumul final brut de energie de cel puțin 17%, care ulterior a fost transpusă şi în Legea privind promovarea utilizării energie regenerabile. </w:t>
      </w:r>
      <w:r w:rsidR="00B254FB" w:rsidRPr="0044760B">
        <w:rPr>
          <w:rFonts w:ascii="Times New Roman" w:eastAsia="Times New Roman" w:hAnsi="Times New Roman" w:cs="Times New Roman"/>
          <w:sz w:val="28"/>
          <w:szCs w:val="28"/>
          <w:lang w:eastAsia="ru-RU"/>
        </w:rPr>
        <w:t xml:space="preserve">Anume prin acest obiectiv se prevede de a oferi comunității de afaceri stabilitatea pe termen lung, necesară efectuării unor investiții durabile în sectorul energiei regenerabile, care va reduce dependența de energia electrică şi de combustibilii fosili importați, va asigura creșterea gradului de utilizare a noilor tehnologii în domeniul energiei şi reducerea emisiilor de gaze cu efect de seră. </w:t>
      </w:r>
    </w:p>
    <w:p w:rsidR="00B254FB" w:rsidRPr="0044760B" w:rsidRDefault="008C1AC3" w:rsidP="008C1AC3">
      <w:pPr>
        <w:spacing w:after="0" w:line="240" w:lineRule="auto"/>
        <w:ind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23.</w:t>
      </w:r>
      <w:r w:rsidRPr="0044760B">
        <w:rPr>
          <w:rFonts w:ascii="Times New Roman" w:eastAsia="Calibri" w:hAnsi="Times New Roman" w:cs="Times New Roman"/>
          <w:sz w:val="28"/>
          <w:szCs w:val="28"/>
        </w:rPr>
        <w:tab/>
      </w:r>
      <w:r w:rsidR="00B254FB" w:rsidRPr="0044760B">
        <w:rPr>
          <w:rFonts w:ascii="Times New Roman" w:eastAsia="Calibri" w:hAnsi="Times New Roman" w:cs="Times New Roman"/>
          <w:sz w:val="28"/>
          <w:szCs w:val="28"/>
        </w:rPr>
        <w:t xml:space="preserve">Totodată, </w:t>
      </w:r>
      <w:proofErr w:type="spellStart"/>
      <w:r w:rsidR="00B254FB" w:rsidRPr="0044760B">
        <w:rPr>
          <w:rFonts w:ascii="Times New Roman" w:eastAsia="Calibri" w:hAnsi="Times New Roman" w:cs="Times New Roman"/>
          <w:sz w:val="28"/>
          <w:szCs w:val="28"/>
        </w:rPr>
        <w:t>luînd</w:t>
      </w:r>
      <w:proofErr w:type="spellEnd"/>
      <w:r w:rsidR="00B254FB" w:rsidRPr="0044760B">
        <w:rPr>
          <w:rFonts w:ascii="Times New Roman" w:eastAsia="Calibri" w:hAnsi="Times New Roman" w:cs="Times New Roman"/>
          <w:sz w:val="28"/>
          <w:szCs w:val="28"/>
        </w:rPr>
        <w:t xml:space="preserve"> în considerație toate aspectele pozitive, dezvoltarea noilor capacități de producere a energiei electrice din surse regenerabile necesită investiții considerabile, care evident influențează asupra nivelului prețurilor de producere a acestei energii. Este clar că în astfel de condiții, după cum arată şi practica internațională, producătorii de energie electrică din surse regenerabile nu pot concura pe piețele de energie liberalizate. Astfel, scopul principal al obiectivelor naționale în domeniul energiei regenerabile este de a atrage şi a proteja investitorii, de a asigura dezvoltarea continuă a tehnologiilor generatoare de energie provenite din surse regenerabile, de a asigura accesul liber şi nediscriminatoriu al producătorilor de energie electrică la reţelele electrice, precum și de a aplica anumite scheme de sprijin şi stimulente eficiente pentru încurajarea producerii şi utilizării energiei regenerabile.</w:t>
      </w:r>
    </w:p>
    <w:p w:rsidR="00194529" w:rsidRPr="0044760B" w:rsidRDefault="008C1AC3" w:rsidP="008C1AC3">
      <w:pPr>
        <w:spacing w:after="0" w:line="240" w:lineRule="auto"/>
        <w:ind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24.</w:t>
      </w:r>
      <w:r w:rsidRPr="0044760B">
        <w:rPr>
          <w:rFonts w:ascii="Times New Roman" w:eastAsia="Calibri" w:hAnsi="Times New Roman" w:cs="Times New Roman"/>
          <w:sz w:val="28"/>
          <w:szCs w:val="28"/>
        </w:rPr>
        <w:tab/>
      </w:r>
      <w:r w:rsidR="00880304" w:rsidRPr="0044760B">
        <w:rPr>
          <w:rFonts w:ascii="Times New Roman" w:eastAsia="Calibri" w:hAnsi="Times New Roman" w:cs="Times New Roman"/>
          <w:sz w:val="28"/>
          <w:szCs w:val="28"/>
        </w:rPr>
        <w:t>Totodată</w:t>
      </w:r>
      <w:r w:rsidR="009549A8" w:rsidRPr="0044760B">
        <w:rPr>
          <w:rFonts w:ascii="Times New Roman" w:eastAsia="Calibri" w:hAnsi="Times New Roman" w:cs="Times New Roman"/>
          <w:sz w:val="28"/>
          <w:szCs w:val="28"/>
        </w:rPr>
        <w:t xml:space="preserve">, Legea privind promovarea utilizării energiei din surse regenerabile şi Legea cu privire la energie electrică prevăd aplicarea schemei de sprijin pentru promovarea utilizării energiei electrice produse din surse regenerabile, precum şi celei produse prin cogenerare, prin achiziționarea obligatorie a întregii cantități de energie electrică produsă din surse regenerabile şi prin cogenerare, la prețuri reglementate, stabilite în condițiile legii. </w:t>
      </w:r>
    </w:p>
    <w:p w:rsidR="00880304" w:rsidRPr="0044760B" w:rsidRDefault="008C1AC3" w:rsidP="008C1AC3">
      <w:pPr>
        <w:spacing w:after="0" w:line="240" w:lineRule="auto"/>
        <w:ind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25.</w:t>
      </w:r>
      <w:r w:rsidRPr="0044760B">
        <w:rPr>
          <w:rFonts w:ascii="Times New Roman" w:eastAsia="Calibri" w:hAnsi="Times New Roman" w:cs="Times New Roman"/>
          <w:sz w:val="28"/>
          <w:szCs w:val="28"/>
        </w:rPr>
        <w:tab/>
      </w:r>
      <w:r w:rsidR="00880304" w:rsidRPr="0044760B">
        <w:rPr>
          <w:rFonts w:ascii="Times New Roman" w:eastAsia="Calibri" w:hAnsi="Times New Roman" w:cs="Times New Roman"/>
          <w:sz w:val="28"/>
          <w:szCs w:val="28"/>
        </w:rPr>
        <w:t xml:space="preserve">Conform prevederilor lit. b), alin. (13), art. 96, cap. XV și prevederilor art. 30 și art. 45, alin. (6), lit. c) din Legea </w:t>
      </w:r>
      <w:r w:rsidR="00B36E94" w:rsidRPr="0044760B">
        <w:rPr>
          <w:rFonts w:ascii="Times New Roman" w:eastAsia="Calibri" w:hAnsi="Times New Roman" w:cs="Times New Roman"/>
          <w:sz w:val="28"/>
          <w:szCs w:val="28"/>
        </w:rPr>
        <w:t xml:space="preserve">nr. 10 din 26 februarie 2016 </w:t>
      </w:r>
      <w:r w:rsidR="00880304" w:rsidRPr="0044760B">
        <w:rPr>
          <w:rFonts w:ascii="Times New Roman" w:eastAsia="Calibri" w:hAnsi="Times New Roman" w:cs="Times New Roman"/>
          <w:sz w:val="28"/>
          <w:szCs w:val="28"/>
        </w:rPr>
        <w:t xml:space="preserve">privind promovarea utilizării energiei din surse regenerabile, Guvernul, urmează să desemneze furnizorul central de energie electrică. </w:t>
      </w:r>
    </w:p>
    <w:p w:rsidR="009549A8" w:rsidRPr="0044760B" w:rsidRDefault="008C1AC3" w:rsidP="008C1AC3">
      <w:pPr>
        <w:pStyle w:val="WW-Web"/>
        <w:tabs>
          <w:tab w:val="left" w:pos="567"/>
        </w:tabs>
        <w:rPr>
          <w:sz w:val="28"/>
          <w:szCs w:val="28"/>
          <w:lang w:val="en-US" w:eastAsia="ru-RU"/>
        </w:rPr>
      </w:pPr>
      <w:r w:rsidRPr="0044760B">
        <w:rPr>
          <w:sz w:val="28"/>
          <w:szCs w:val="28"/>
          <w:lang w:val="ro-RO"/>
        </w:rPr>
        <w:t>26.</w:t>
      </w:r>
      <w:r w:rsidRPr="0044760B">
        <w:rPr>
          <w:i/>
          <w:sz w:val="28"/>
          <w:szCs w:val="28"/>
          <w:lang w:val="ro-RO"/>
        </w:rPr>
        <w:tab/>
      </w:r>
      <w:r w:rsidR="00880304" w:rsidRPr="0044760B">
        <w:rPr>
          <w:i/>
          <w:sz w:val="28"/>
          <w:szCs w:val="28"/>
          <w:lang w:val="ro-RO"/>
        </w:rPr>
        <w:t>F</w:t>
      </w:r>
      <w:r w:rsidR="00880304" w:rsidRPr="0044760B">
        <w:rPr>
          <w:i/>
          <w:iCs/>
          <w:sz w:val="28"/>
          <w:szCs w:val="28"/>
          <w:lang w:val="ro-RO"/>
        </w:rPr>
        <w:t xml:space="preserve">urnizorul central de energie electrică, </w:t>
      </w:r>
      <w:r w:rsidR="000B487D" w:rsidRPr="0044760B">
        <w:rPr>
          <w:iCs/>
          <w:sz w:val="28"/>
          <w:szCs w:val="28"/>
          <w:lang w:val="ro-RO"/>
        </w:rPr>
        <w:t>urmează să</w:t>
      </w:r>
      <w:r w:rsidR="00880304" w:rsidRPr="0044760B">
        <w:rPr>
          <w:sz w:val="28"/>
          <w:szCs w:val="28"/>
          <w:lang w:val="ro-RO"/>
        </w:rPr>
        <w:t xml:space="preserve"> activ</w:t>
      </w:r>
      <w:r w:rsidR="000B487D" w:rsidRPr="0044760B">
        <w:rPr>
          <w:sz w:val="28"/>
          <w:szCs w:val="28"/>
          <w:lang w:val="ro-RO"/>
        </w:rPr>
        <w:t>eze</w:t>
      </w:r>
      <w:r w:rsidR="00880304" w:rsidRPr="0044760B">
        <w:rPr>
          <w:sz w:val="28"/>
          <w:szCs w:val="28"/>
          <w:lang w:val="ro-RO"/>
        </w:rPr>
        <w:t xml:space="preserve"> în conformitate prevederile Legii cu privire la energia electrică și Legii privind promovarea utilizării energiei din surse regenerabile și</w:t>
      </w:r>
      <w:r w:rsidR="009549A8" w:rsidRPr="0044760B">
        <w:rPr>
          <w:sz w:val="28"/>
          <w:szCs w:val="28"/>
          <w:lang w:val="en-US" w:eastAsia="ru-RU"/>
        </w:rPr>
        <w:t xml:space="preserve"> </w:t>
      </w:r>
      <w:proofErr w:type="spellStart"/>
      <w:r w:rsidR="008E7148" w:rsidRPr="0044760B">
        <w:rPr>
          <w:sz w:val="28"/>
          <w:szCs w:val="28"/>
          <w:lang w:val="en-US" w:eastAsia="ru-RU"/>
        </w:rPr>
        <w:t>va</w:t>
      </w:r>
      <w:proofErr w:type="spellEnd"/>
      <w:r w:rsidR="008E7148" w:rsidRPr="0044760B">
        <w:rPr>
          <w:sz w:val="28"/>
          <w:szCs w:val="28"/>
          <w:lang w:val="en-US" w:eastAsia="ru-RU"/>
        </w:rPr>
        <w:t xml:space="preserve"> </w:t>
      </w:r>
      <w:proofErr w:type="spellStart"/>
      <w:r w:rsidR="008E7148" w:rsidRPr="0044760B">
        <w:rPr>
          <w:sz w:val="28"/>
          <w:szCs w:val="28"/>
          <w:lang w:val="en-US" w:eastAsia="ru-RU"/>
        </w:rPr>
        <w:t>avea</w:t>
      </w:r>
      <w:proofErr w:type="spellEnd"/>
      <w:r w:rsidR="008E7148" w:rsidRPr="0044760B">
        <w:rPr>
          <w:sz w:val="28"/>
          <w:szCs w:val="28"/>
          <w:lang w:val="en-US" w:eastAsia="ru-RU"/>
        </w:rPr>
        <w:t xml:space="preserve"> </w:t>
      </w:r>
      <w:proofErr w:type="spellStart"/>
      <w:r w:rsidR="008E7148" w:rsidRPr="0044760B">
        <w:rPr>
          <w:sz w:val="28"/>
          <w:szCs w:val="28"/>
          <w:lang w:val="en-US" w:eastAsia="ru-RU"/>
        </w:rPr>
        <w:t>următoarele</w:t>
      </w:r>
      <w:proofErr w:type="spellEnd"/>
      <w:r w:rsidR="008E7148" w:rsidRPr="0044760B">
        <w:rPr>
          <w:sz w:val="28"/>
          <w:szCs w:val="28"/>
          <w:lang w:val="en-US" w:eastAsia="ru-RU"/>
        </w:rPr>
        <w:t xml:space="preserve"> </w:t>
      </w:r>
      <w:proofErr w:type="spellStart"/>
      <w:r w:rsidR="008E7148" w:rsidRPr="0044760B">
        <w:rPr>
          <w:sz w:val="28"/>
          <w:szCs w:val="28"/>
          <w:lang w:val="en-US" w:eastAsia="ru-RU"/>
        </w:rPr>
        <w:t>atribuții</w:t>
      </w:r>
      <w:proofErr w:type="spellEnd"/>
      <w:r w:rsidR="009549A8" w:rsidRPr="0044760B">
        <w:rPr>
          <w:sz w:val="28"/>
          <w:szCs w:val="28"/>
          <w:lang w:val="en-US" w:eastAsia="ru-RU"/>
        </w:rPr>
        <w:t xml:space="preserve"> de </w:t>
      </w:r>
      <w:proofErr w:type="spellStart"/>
      <w:r w:rsidR="009549A8" w:rsidRPr="0044760B">
        <w:rPr>
          <w:sz w:val="28"/>
          <w:szCs w:val="28"/>
          <w:lang w:val="en-US" w:eastAsia="ru-RU"/>
        </w:rPr>
        <w:t>bază</w:t>
      </w:r>
      <w:proofErr w:type="spellEnd"/>
      <w:r w:rsidR="009549A8" w:rsidRPr="0044760B">
        <w:rPr>
          <w:sz w:val="28"/>
          <w:szCs w:val="28"/>
          <w:lang w:val="en-US" w:eastAsia="ru-RU"/>
        </w:rPr>
        <w:t xml:space="preserve">: </w:t>
      </w:r>
    </w:p>
    <w:p w:rsidR="009549A8" w:rsidRPr="0044760B" w:rsidRDefault="009549A8" w:rsidP="008C1AC3">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lastRenderedPageBreak/>
        <w:t xml:space="preserve"> achiziționarea de la producătorii eligibili</w:t>
      </w:r>
      <w:r w:rsidRPr="0044760B">
        <w:rPr>
          <w:rFonts w:ascii="Times New Roman" w:eastAsia="Calibri" w:hAnsi="Times New Roman" w:cs="Times New Roman"/>
          <w:sz w:val="28"/>
          <w:szCs w:val="28"/>
          <w:vertAlign w:val="superscript"/>
        </w:rPr>
        <w:footnoteReference w:id="1"/>
      </w:r>
      <w:r w:rsidRPr="0044760B" w:rsidDel="00533C87">
        <w:rPr>
          <w:rFonts w:ascii="Times New Roman" w:eastAsia="Calibri" w:hAnsi="Times New Roman" w:cs="Times New Roman"/>
          <w:sz w:val="28"/>
          <w:szCs w:val="28"/>
          <w:vertAlign w:val="superscript"/>
        </w:rPr>
        <w:t xml:space="preserve"> </w:t>
      </w:r>
      <w:r w:rsidRPr="0044760B">
        <w:rPr>
          <w:rFonts w:ascii="Times New Roman" w:eastAsia="Calibri" w:hAnsi="Times New Roman" w:cs="Times New Roman"/>
          <w:sz w:val="28"/>
          <w:szCs w:val="28"/>
        </w:rPr>
        <w:t>întreaga cantitate de energie electrică livrată în reţelele electrice, la prețurile stabilite în rezultatul licitațiilor desfășurate în condițiile Legii privind promovarea utilizării energiei din surse regenerabile;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 xml:space="preserve">achiziționarea de la producătorii de energiei electrică din surse regenerabile, care au beneficiat de schema de suport, instituit în Legea </w:t>
      </w:r>
      <w:r w:rsidR="00B36E94" w:rsidRPr="0044760B">
        <w:rPr>
          <w:rFonts w:ascii="Times New Roman" w:hAnsi="Times New Roman" w:cs="Times New Roman"/>
          <w:sz w:val="28"/>
          <w:szCs w:val="28"/>
        </w:rPr>
        <w:t>nr. 10 din 26 februarie 2016 privind promovarea utilizării energiei din surse regenerabile</w:t>
      </w:r>
      <w:r w:rsidRPr="0044760B">
        <w:rPr>
          <w:rFonts w:ascii="Times New Roman" w:eastAsia="Calibri" w:hAnsi="Times New Roman" w:cs="Times New Roman"/>
          <w:sz w:val="28"/>
          <w:szCs w:val="28"/>
        </w:rPr>
        <w:t>, întreaga cantitate de energie electrică livrată în rețelele electrice, la tarife aprobate de ANRE;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achiziționarea întregii cantități de energie electrică livrată în reţelele electrice de către centralele electrice de termoficare în regim de cogenerare, care livrează energia termică în sistemul centralizat de alimentare cu energie termică, la tarife aprobate de ANRE;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 xml:space="preserve">colectarea (anual, lunar şi zilnic) de la producătorii de la care achiziționează energie electrică şi prezentarea operatorului sistemului de transport şi/sau operatorilor sistemelor de distribuție a informației cu privire la prognoza livrării în reţelele electrice a cantității de energie electrică  produsă de producătorii cu care are încheiat contracte de achiziționare a energiei electrice, în conformitate cu Regulile pieței energiei electrice, aprobate de ANRE; </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determinarea, în baza informațiilor prezentate de operatorul sistemului de transport şi de operatorii sistemelor de distribuție, a cantităților lunare de energie electrică ce urmează a fi furnizate fiecărui furnizor şi consumator eligibil de energie electrică, în funcție de cotele deținute de aceștia pe piața energiei electrică şi prezentarea ANRE</w:t>
      </w:r>
      <w:r w:rsidRPr="0044760B" w:rsidDel="0078269E">
        <w:rPr>
          <w:rFonts w:ascii="Times New Roman" w:eastAsia="Calibri" w:hAnsi="Times New Roman" w:cs="Times New Roman"/>
          <w:sz w:val="28"/>
          <w:szCs w:val="28"/>
        </w:rPr>
        <w:t xml:space="preserve"> </w:t>
      </w:r>
      <w:r w:rsidRPr="0044760B">
        <w:rPr>
          <w:rFonts w:ascii="Times New Roman" w:eastAsia="Calibri" w:hAnsi="Times New Roman" w:cs="Times New Roman"/>
          <w:sz w:val="28"/>
          <w:szCs w:val="28"/>
        </w:rPr>
        <w:t>a informației respective;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determinarea prețurilor medii lunare de achiziționare a energiei electrice de la producătorii de energie din surse regenerabile şi de la centralele electrice de termoficare în regim de cogenerare şi prezentarea ANRE a informației respective;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vânzarea întregii cantități de energie electrică, achiziționată de la producătorii de energie din surse regenerabile şi de la centralele electrice de termoficare în regim de cogenerare, tuturor furnizorilor și consumatorilor eligibili de energie electrică, care își desfășoară activitatea pe piața internă a energiei electrice, în funcție de cotele lor deținute pe piață şi la prețurile reglementate, aprobate de ANRE.</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transferarea furnizorilor de energie electrică a garanțiilor de origine, ce corespund cantității de energie electrică furnizată acestora.</w:t>
      </w:r>
    </w:p>
    <w:p w:rsidR="009549A8" w:rsidRPr="0044760B" w:rsidRDefault="009549A8" w:rsidP="00B254F6">
      <w:pPr>
        <w:numPr>
          <w:ilvl w:val="0"/>
          <w:numId w:val="3"/>
        </w:numPr>
        <w:tabs>
          <w:tab w:val="left" w:pos="993"/>
        </w:tabs>
        <w:spacing w:after="0" w:line="240" w:lineRule="auto"/>
        <w:ind w:left="0"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 xml:space="preserve">colectarea plăților pentru energia electrică vândută furnizorilor și consumatorilor eligibili şi achitarea producătorilor de energie din surse regenerabile şi prin cogenerare, contravaloarea energiei electrice achiziționate de la aceștia. </w:t>
      </w:r>
    </w:p>
    <w:p w:rsidR="00AF6A3B" w:rsidRPr="0044760B" w:rsidRDefault="00B36E94" w:rsidP="00B36E94">
      <w:pPr>
        <w:spacing w:after="0" w:line="240" w:lineRule="auto"/>
        <w:ind w:firstLine="567"/>
        <w:jc w:val="both"/>
        <w:rPr>
          <w:rFonts w:ascii="Times New Roman" w:eastAsia="Calibri" w:hAnsi="Times New Roman" w:cs="Times New Roman"/>
          <w:sz w:val="28"/>
          <w:szCs w:val="28"/>
        </w:rPr>
      </w:pPr>
      <w:r w:rsidRPr="0044760B">
        <w:rPr>
          <w:rFonts w:ascii="Times New Roman" w:eastAsia="Calibri" w:hAnsi="Times New Roman" w:cs="Times New Roman"/>
          <w:sz w:val="28"/>
          <w:szCs w:val="28"/>
        </w:rPr>
        <w:t>27.</w:t>
      </w:r>
      <w:r w:rsidRPr="0044760B">
        <w:rPr>
          <w:rFonts w:ascii="Times New Roman" w:eastAsia="Calibri" w:hAnsi="Times New Roman" w:cs="Times New Roman"/>
          <w:sz w:val="28"/>
          <w:szCs w:val="28"/>
        </w:rPr>
        <w:tab/>
      </w:r>
      <w:r w:rsidR="009549A8" w:rsidRPr="0044760B">
        <w:rPr>
          <w:rFonts w:ascii="Times New Roman" w:eastAsia="Calibri" w:hAnsi="Times New Roman" w:cs="Times New Roman"/>
          <w:sz w:val="28"/>
          <w:szCs w:val="28"/>
        </w:rPr>
        <w:t>Ministerul Economiei</w:t>
      </w:r>
      <w:r w:rsidR="009F20A1" w:rsidRPr="0044760B">
        <w:rPr>
          <w:rFonts w:ascii="Times New Roman" w:eastAsia="Calibri" w:hAnsi="Times New Roman" w:cs="Times New Roman"/>
          <w:sz w:val="28"/>
          <w:szCs w:val="28"/>
        </w:rPr>
        <w:t xml:space="preserve">, în scopul </w:t>
      </w:r>
      <w:r w:rsidR="00F27424" w:rsidRPr="0044760B">
        <w:rPr>
          <w:rFonts w:ascii="Times New Roman" w:eastAsia="Times New Roman" w:hAnsi="Times New Roman" w:cs="Times New Roman"/>
          <w:iCs/>
          <w:sz w:val="28"/>
          <w:szCs w:val="28"/>
          <w:lang w:eastAsia="ru-RU"/>
        </w:rPr>
        <w:t xml:space="preserve">asigurării realizării prevederilor Legii cu privire la energia electrică, Legii privind promovarea utilizării energiei din surse regenerabile şi Legii privind energia termică şi promovarea cogenerării, cât şi </w:t>
      </w:r>
      <w:r w:rsidR="00F27424" w:rsidRPr="0044760B">
        <w:rPr>
          <w:rFonts w:ascii="Times New Roman" w:eastAsia="Times New Roman" w:hAnsi="Times New Roman" w:cs="Times New Roman"/>
          <w:iCs/>
          <w:sz w:val="28"/>
          <w:szCs w:val="28"/>
          <w:lang w:eastAsia="ru-RU"/>
        </w:rPr>
        <w:lastRenderedPageBreak/>
        <w:t xml:space="preserve">pentru a crea în Republica Moldova condiții necesare  de promovare a producerii şi utilizării energiei electrice din surse regenerabile şi prin cogenerare, pentru a încuraja atragerea noilor investiții în dezvoltarea capacităților de producere a energiei electrice, fapt ce nemijlocit va contribui la realizarea obligațiunilor asumate de către Republica Moldova în calitate de parte semnatară la Tratatul Comunității Energetice, la dezvoltarea unei piețe de energie electrică sigure, concurențiale, precum şi la sporirea securității aprovizionării cu energie electrică a consumatorilor finali, </w:t>
      </w:r>
      <w:r w:rsidR="009F20A1" w:rsidRPr="0044760B">
        <w:rPr>
          <w:rFonts w:ascii="Times New Roman" w:eastAsia="Calibri" w:hAnsi="Times New Roman" w:cs="Times New Roman"/>
          <w:sz w:val="28"/>
          <w:szCs w:val="28"/>
        </w:rPr>
        <w:t xml:space="preserve">în urma examinării </w:t>
      </w:r>
      <w:r w:rsidR="009549A8" w:rsidRPr="0044760B">
        <w:rPr>
          <w:rFonts w:ascii="Times New Roman" w:eastAsia="Calibri" w:hAnsi="Times New Roman" w:cs="Times New Roman"/>
          <w:sz w:val="28"/>
          <w:szCs w:val="28"/>
        </w:rPr>
        <w:t xml:space="preserve">a mai </w:t>
      </w:r>
      <w:r w:rsidR="009F20A1" w:rsidRPr="0044760B">
        <w:rPr>
          <w:rFonts w:ascii="Times New Roman" w:eastAsia="Calibri" w:hAnsi="Times New Roman" w:cs="Times New Roman"/>
          <w:sz w:val="28"/>
          <w:szCs w:val="28"/>
        </w:rPr>
        <w:t>multor</w:t>
      </w:r>
      <w:r w:rsidR="009549A8" w:rsidRPr="0044760B">
        <w:rPr>
          <w:rFonts w:ascii="Times New Roman" w:eastAsia="Calibri" w:hAnsi="Times New Roman" w:cs="Times New Roman"/>
          <w:sz w:val="28"/>
          <w:szCs w:val="28"/>
        </w:rPr>
        <w:t xml:space="preserve"> opțiuni posibile, </w:t>
      </w:r>
      <w:r w:rsidR="009F20A1" w:rsidRPr="0044760B">
        <w:rPr>
          <w:rFonts w:ascii="Times New Roman" w:eastAsia="Calibri" w:hAnsi="Times New Roman" w:cs="Times New Roman"/>
          <w:sz w:val="28"/>
          <w:szCs w:val="28"/>
        </w:rPr>
        <w:t xml:space="preserve">a elaborat proiectul </w:t>
      </w:r>
      <w:proofErr w:type="spellStart"/>
      <w:r w:rsidR="009F20A1" w:rsidRPr="0044760B">
        <w:rPr>
          <w:rFonts w:ascii="Times New Roman" w:eastAsia="Calibri" w:hAnsi="Times New Roman" w:cs="Times New Roman"/>
          <w:sz w:val="28"/>
          <w:szCs w:val="28"/>
        </w:rPr>
        <w:t>Hotărîrii</w:t>
      </w:r>
      <w:proofErr w:type="spellEnd"/>
      <w:r w:rsidR="009F20A1" w:rsidRPr="0044760B">
        <w:rPr>
          <w:rFonts w:ascii="Times New Roman" w:eastAsia="Calibri" w:hAnsi="Times New Roman" w:cs="Times New Roman"/>
          <w:sz w:val="28"/>
          <w:szCs w:val="28"/>
        </w:rPr>
        <w:t xml:space="preserve"> Guvernului privind desemnarea </w:t>
      </w:r>
      <w:r w:rsidR="009549A8" w:rsidRPr="0044760B">
        <w:rPr>
          <w:rFonts w:ascii="Times New Roman" w:eastAsia="Calibri" w:hAnsi="Times New Roman" w:cs="Times New Roman"/>
          <w:sz w:val="28"/>
          <w:szCs w:val="28"/>
        </w:rPr>
        <w:t>Furnizor</w:t>
      </w:r>
      <w:r w:rsidR="0053377A" w:rsidRPr="0044760B">
        <w:rPr>
          <w:rFonts w:ascii="Times New Roman" w:eastAsia="Calibri" w:hAnsi="Times New Roman" w:cs="Times New Roman"/>
          <w:sz w:val="28"/>
          <w:szCs w:val="28"/>
        </w:rPr>
        <w:t>ului</w:t>
      </w:r>
      <w:r w:rsidR="009549A8" w:rsidRPr="0044760B">
        <w:rPr>
          <w:rFonts w:ascii="Times New Roman" w:eastAsia="Calibri" w:hAnsi="Times New Roman" w:cs="Times New Roman"/>
          <w:sz w:val="28"/>
          <w:szCs w:val="28"/>
        </w:rPr>
        <w:t xml:space="preserve"> central de energie electrică</w:t>
      </w:r>
      <w:r w:rsidR="00AF6A3B" w:rsidRPr="0044760B">
        <w:rPr>
          <w:rFonts w:ascii="Times New Roman" w:eastAsia="Calibri" w:hAnsi="Times New Roman" w:cs="Times New Roman"/>
          <w:sz w:val="28"/>
          <w:szCs w:val="28"/>
        </w:rPr>
        <w:t>.</w:t>
      </w:r>
    </w:p>
    <w:p w:rsidR="009549A8" w:rsidRPr="0044760B" w:rsidRDefault="00B36E94" w:rsidP="00BC3D5A">
      <w:pPr>
        <w:spacing w:after="0" w:line="240" w:lineRule="auto"/>
        <w:ind w:firstLine="567"/>
        <w:jc w:val="both"/>
        <w:rPr>
          <w:rFonts w:ascii="Times New Roman" w:eastAsia="Calibri" w:hAnsi="Times New Roman" w:cs="Times New Roman"/>
          <w:strike/>
          <w:sz w:val="28"/>
          <w:szCs w:val="28"/>
        </w:rPr>
      </w:pPr>
      <w:r w:rsidRPr="0044760B">
        <w:rPr>
          <w:rFonts w:ascii="Times New Roman" w:eastAsia="Calibri" w:hAnsi="Times New Roman" w:cs="Times New Roman"/>
          <w:sz w:val="28"/>
          <w:szCs w:val="28"/>
        </w:rPr>
        <w:t>28.</w:t>
      </w:r>
      <w:r w:rsidRPr="0044760B">
        <w:rPr>
          <w:rFonts w:ascii="Times New Roman" w:eastAsia="Calibri" w:hAnsi="Times New Roman" w:cs="Times New Roman"/>
          <w:sz w:val="28"/>
          <w:szCs w:val="28"/>
        </w:rPr>
        <w:tab/>
      </w:r>
      <w:r w:rsidR="00CE576E" w:rsidRPr="0044760B">
        <w:rPr>
          <w:rFonts w:ascii="Times New Roman" w:eastAsia="Calibri" w:hAnsi="Times New Roman" w:cs="Times New Roman"/>
          <w:sz w:val="28"/>
          <w:szCs w:val="28"/>
        </w:rPr>
        <w:t>S-a</w:t>
      </w:r>
      <w:r w:rsidR="009549A8" w:rsidRPr="0044760B">
        <w:rPr>
          <w:rFonts w:ascii="Times New Roman" w:eastAsia="Calibri" w:hAnsi="Times New Roman" w:cs="Times New Roman"/>
          <w:sz w:val="28"/>
          <w:szCs w:val="28"/>
        </w:rPr>
        <w:t xml:space="preserve"> identificat că, la etapa inițială, cea mai potrivită şi mai simplă opțiune este desemnarea în calitate de Furnizor central de energie electrică </w:t>
      </w:r>
      <w:r w:rsidR="00AF6A3B" w:rsidRPr="0044760B">
        <w:rPr>
          <w:rFonts w:ascii="Times New Roman" w:eastAsia="Calibri" w:hAnsi="Times New Roman" w:cs="Times New Roman"/>
          <w:sz w:val="28"/>
          <w:szCs w:val="28"/>
        </w:rPr>
        <w:t>a întreprinderii energetice existente SA „</w:t>
      </w:r>
      <w:proofErr w:type="spellStart"/>
      <w:r w:rsidR="00AF6A3B" w:rsidRPr="0044760B">
        <w:rPr>
          <w:rFonts w:ascii="Times New Roman" w:eastAsia="Calibri" w:hAnsi="Times New Roman" w:cs="Times New Roman"/>
          <w:sz w:val="28"/>
          <w:szCs w:val="28"/>
        </w:rPr>
        <w:t>Energocom</w:t>
      </w:r>
      <w:proofErr w:type="spellEnd"/>
      <w:r w:rsidR="00AF6A3B" w:rsidRPr="0044760B">
        <w:rPr>
          <w:rFonts w:ascii="Times New Roman" w:eastAsia="Calibri" w:hAnsi="Times New Roman" w:cs="Times New Roman"/>
          <w:sz w:val="28"/>
          <w:szCs w:val="28"/>
        </w:rPr>
        <w:t>”, în care statul deține 100% acţiuni</w:t>
      </w:r>
      <w:r w:rsidR="009549A8" w:rsidRPr="0044760B">
        <w:rPr>
          <w:rFonts w:ascii="Times New Roman" w:eastAsia="Calibri" w:hAnsi="Times New Roman" w:cs="Times New Roman"/>
          <w:sz w:val="28"/>
          <w:szCs w:val="28"/>
        </w:rPr>
        <w:t>. Aceasta se explică prin faptul că atribuțiile impuse Furnizorului central de energie electrică țin de furnizarea de energie electrică doar cu ridicata, iar SA „</w:t>
      </w:r>
      <w:proofErr w:type="spellStart"/>
      <w:r w:rsidR="009549A8" w:rsidRPr="0044760B">
        <w:rPr>
          <w:rFonts w:ascii="Times New Roman" w:eastAsia="Calibri" w:hAnsi="Times New Roman" w:cs="Times New Roman"/>
          <w:sz w:val="28"/>
          <w:szCs w:val="28"/>
        </w:rPr>
        <w:t>Energocom</w:t>
      </w:r>
      <w:proofErr w:type="spellEnd"/>
      <w:r w:rsidR="009549A8" w:rsidRPr="0044760B">
        <w:rPr>
          <w:rFonts w:ascii="Times New Roman" w:eastAsia="Calibri" w:hAnsi="Times New Roman" w:cs="Times New Roman"/>
          <w:sz w:val="28"/>
          <w:szCs w:val="28"/>
        </w:rPr>
        <w:t>” este unicul furnizor de acest tip care actualmente deține licența corespunzătoare şi real activează pe piața energiei electrice din Moldova. Mai mult, SA „</w:t>
      </w:r>
      <w:proofErr w:type="spellStart"/>
      <w:r w:rsidR="009549A8" w:rsidRPr="0044760B">
        <w:rPr>
          <w:rFonts w:ascii="Times New Roman" w:eastAsia="Calibri" w:hAnsi="Times New Roman" w:cs="Times New Roman"/>
          <w:sz w:val="28"/>
          <w:szCs w:val="28"/>
        </w:rPr>
        <w:t>Energocom</w:t>
      </w:r>
      <w:proofErr w:type="spellEnd"/>
      <w:r w:rsidR="009549A8" w:rsidRPr="0044760B">
        <w:rPr>
          <w:rFonts w:ascii="Times New Roman" w:eastAsia="Calibri" w:hAnsi="Times New Roman" w:cs="Times New Roman"/>
          <w:sz w:val="28"/>
          <w:szCs w:val="28"/>
        </w:rPr>
        <w:t xml:space="preserve">” este o întreprindere funcțională, are experiență îndelungată de furnizare a energiei electrice pe piața internă, asigurând din import şi de la centrala electrică </w:t>
      </w:r>
      <w:r w:rsidR="00366B34" w:rsidRPr="0044760B">
        <w:rPr>
          <w:rFonts w:ascii="Times New Roman" w:eastAsia="Calibri" w:hAnsi="Times New Roman" w:cs="Times New Roman"/>
          <w:sz w:val="28"/>
          <w:szCs w:val="28"/>
        </w:rPr>
        <w:t>”</w:t>
      </w:r>
      <w:proofErr w:type="spellStart"/>
      <w:r w:rsidR="0044760B" w:rsidRPr="0044760B">
        <w:rPr>
          <w:rFonts w:ascii="Times New Roman" w:eastAsia="Calibri" w:hAnsi="Times New Roman" w:cs="Times New Roman"/>
          <w:sz w:val="28"/>
          <w:szCs w:val="28"/>
        </w:rPr>
        <w:t>Молдавская</w:t>
      </w:r>
      <w:proofErr w:type="spellEnd"/>
      <w:r w:rsidR="0044760B" w:rsidRPr="0044760B">
        <w:rPr>
          <w:rFonts w:ascii="Times New Roman" w:eastAsia="Calibri" w:hAnsi="Times New Roman" w:cs="Times New Roman"/>
          <w:sz w:val="28"/>
          <w:szCs w:val="28"/>
        </w:rPr>
        <w:t xml:space="preserve"> ГРЭС</w:t>
      </w:r>
      <w:r w:rsidR="00366B34" w:rsidRPr="0044760B">
        <w:rPr>
          <w:rFonts w:ascii="Times New Roman" w:eastAsia="Calibri" w:hAnsi="Times New Roman" w:cs="Times New Roman"/>
          <w:sz w:val="28"/>
          <w:szCs w:val="28"/>
        </w:rPr>
        <w:t xml:space="preserve">” SAÎ </w:t>
      </w:r>
      <w:r w:rsidR="009549A8" w:rsidRPr="0044760B">
        <w:rPr>
          <w:rFonts w:ascii="Times New Roman" w:eastAsia="Calibri" w:hAnsi="Times New Roman" w:cs="Times New Roman"/>
          <w:sz w:val="28"/>
          <w:szCs w:val="28"/>
        </w:rPr>
        <w:t>din regiunea Transnistreană 70-80% din totalul cererii de energie electrică consumată în Republica</w:t>
      </w:r>
      <w:r w:rsidRPr="0044760B">
        <w:rPr>
          <w:rFonts w:ascii="Times New Roman" w:eastAsia="Calibri" w:hAnsi="Times New Roman" w:cs="Times New Roman"/>
          <w:sz w:val="28"/>
          <w:szCs w:val="28"/>
        </w:rPr>
        <w:t xml:space="preserve"> Moldova</w:t>
      </w:r>
      <w:r w:rsidR="0044760B" w:rsidRPr="0044760B">
        <w:rPr>
          <w:rFonts w:ascii="Times New Roman" w:eastAsia="Calibri" w:hAnsi="Times New Roman" w:cs="Times New Roman"/>
          <w:sz w:val="28"/>
          <w:szCs w:val="28"/>
        </w:rPr>
        <w:t xml:space="preserve">. </w:t>
      </w:r>
      <w:r w:rsidRPr="0044760B">
        <w:rPr>
          <w:rFonts w:ascii="Times New Roman" w:eastAsia="Calibri" w:hAnsi="Times New Roman" w:cs="Times New Roman"/>
          <w:sz w:val="28"/>
          <w:szCs w:val="28"/>
        </w:rPr>
        <w:t>De asemenea, S</w:t>
      </w:r>
      <w:r w:rsidR="009549A8" w:rsidRPr="0044760B">
        <w:rPr>
          <w:rFonts w:ascii="Times New Roman" w:eastAsia="Calibri" w:hAnsi="Times New Roman" w:cs="Times New Roman"/>
          <w:sz w:val="28"/>
          <w:szCs w:val="28"/>
        </w:rPr>
        <w:t>A „</w:t>
      </w:r>
      <w:proofErr w:type="spellStart"/>
      <w:r w:rsidR="009549A8" w:rsidRPr="0044760B">
        <w:rPr>
          <w:rFonts w:ascii="Times New Roman" w:eastAsia="Calibri" w:hAnsi="Times New Roman" w:cs="Times New Roman"/>
          <w:sz w:val="28"/>
          <w:szCs w:val="28"/>
        </w:rPr>
        <w:t>Energocom</w:t>
      </w:r>
      <w:proofErr w:type="spellEnd"/>
      <w:r w:rsidR="009549A8" w:rsidRPr="0044760B">
        <w:rPr>
          <w:rFonts w:ascii="Times New Roman" w:eastAsia="Calibri" w:hAnsi="Times New Roman" w:cs="Times New Roman"/>
          <w:sz w:val="28"/>
          <w:szCs w:val="28"/>
        </w:rPr>
        <w:t>” cunoaște bine specificul pieței de energie electrică, dispune de infrastructură şi personal necesar pentru desfășurarea activității de furnizare a energie electrice, cunoaște şi are experiență de lucru cu operatorul sistemului de transport, cu operatorii sistemelor de distribuție, cu furnizorii şi consumatorii eligibili de energie electrică, precum şi cu ANRE. Important este şi faptul că în cazul desemnării SA</w:t>
      </w:r>
      <w:r w:rsidRPr="0044760B">
        <w:rPr>
          <w:rFonts w:ascii="Times New Roman" w:eastAsia="Calibri" w:hAnsi="Times New Roman" w:cs="Times New Roman"/>
          <w:sz w:val="28"/>
          <w:szCs w:val="28"/>
        </w:rPr>
        <w:t xml:space="preserve"> </w:t>
      </w:r>
      <w:r w:rsidR="009549A8" w:rsidRPr="0044760B">
        <w:rPr>
          <w:rFonts w:ascii="Times New Roman" w:eastAsia="Calibri" w:hAnsi="Times New Roman" w:cs="Times New Roman"/>
          <w:sz w:val="28"/>
          <w:szCs w:val="28"/>
        </w:rPr>
        <w:t>”</w:t>
      </w:r>
      <w:proofErr w:type="spellStart"/>
      <w:r w:rsidR="009549A8" w:rsidRPr="0044760B">
        <w:rPr>
          <w:rFonts w:ascii="Times New Roman" w:eastAsia="Calibri" w:hAnsi="Times New Roman" w:cs="Times New Roman"/>
          <w:sz w:val="28"/>
          <w:szCs w:val="28"/>
        </w:rPr>
        <w:t>Energocom</w:t>
      </w:r>
      <w:proofErr w:type="spellEnd"/>
      <w:r w:rsidR="009549A8" w:rsidRPr="0044760B">
        <w:rPr>
          <w:rFonts w:ascii="Times New Roman" w:eastAsia="Calibri" w:hAnsi="Times New Roman" w:cs="Times New Roman"/>
          <w:sz w:val="28"/>
          <w:szCs w:val="28"/>
        </w:rPr>
        <w:t>” se va obține cel mai mic cost unitar (lei/kWh) aferent realizării obligațiunilor impuse Furnizorului central de energie electrică şi, respectiv, cel mai mic preț de vânzarea a energie electrice în comparație cu celelalte opțiuni, dat fiind că în acest caz nu apare necesitatea costurilor mari manageriale suplimentare, costuri legate de crearea întreprinderii și înregistrarea acesteia.</w:t>
      </w:r>
      <w:r w:rsidR="009549A8" w:rsidRPr="0044760B">
        <w:rPr>
          <w:rFonts w:ascii="Times New Roman" w:eastAsia="Calibri" w:hAnsi="Times New Roman" w:cs="Times New Roman"/>
          <w:strike/>
          <w:sz w:val="28"/>
          <w:szCs w:val="28"/>
        </w:rPr>
        <w:t xml:space="preserve"> </w:t>
      </w:r>
    </w:p>
    <w:p w:rsidR="00285AEB" w:rsidRPr="0044760B" w:rsidRDefault="00B36E94" w:rsidP="00BC3D5A">
      <w:pPr>
        <w:tabs>
          <w:tab w:val="left" w:pos="284"/>
          <w:tab w:val="left" w:pos="1418"/>
        </w:tabs>
        <w:spacing w:after="0" w:line="240" w:lineRule="auto"/>
        <w:ind w:firstLine="709"/>
        <w:jc w:val="both"/>
        <w:rPr>
          <w:rFonts w:ascii="Times New Roman" w:eastAsia="Times New Roman" w:hAnsi="Times New Roman" w:cs="Times New Roman"/>
          <w:iCs/>
          <w:sz w:val="28"/>
          <w:szCs w:val="28"/>
          <w:lang w:eastAsia="ru-RU"/>
        </w:rPr>
      </w:pPr>
      <w:r w:rsidRPr="0044760B">
        <w:rPr>
          <w:rFonts w:ascii="Times New Roman" w:eastAsia="Times New Roman" w:hAnsi="Times New Roman" w:cs="Times New Roman"/>
          <w:sz w:val="28"/>
          <w:szCs w:val="28"/>
          <w:lang w:eastAsia="ru-RU"/>
        </w:rPr>
        <w:t>29.</w:t>
      </w:r>
      <w:r w:rsidRPr="0044760B">
        <w:rPr>
          <w:rFonts w:ascii="Times New Roman" w:eastAsia="Times New Roman" w:hAnsi="Times New Roman" w:cs="Times New Roman"/>
          <w:sz w:val="28"/>
          <w:szCs w:val="28"/>
          <w:lang w:eastAsia="ru-RU"/>
        </w:rPr>
        <w:tab/>
      </w:r>
      <w:r w:rsidR="00DA134D" w:rsidRPr="0044760B">
        <w:rPr>
          <w:rFonts w:ascii="Times New Roman" w:eastAsia="Times New Roman" w:hAnsi="Times New Roman" w:cs="Times New Roman"/>
          <w:sz w:val="28"/>
          <w:szCs w:val="28"/>
          <w:lang w:eastAsia="ru-RU"/>
        </w:rPr>
        <w:t xml:space="preserve">Proiectul </w:t>
      </w:r>
      <w:proofErr w:type="spellStart"/>
      <w:r w:rsidR="00DA134D" w:rsidRPr="0044760B">
        <w:rPr>
          <w:rFonts w:ascii="Times New Roman" w:eastAsia="Times New Roman" w:hAnsi="Times New Roman" w:cs="Times New Roman"/>
          <w:sz w:val="28"/>
          <w:szCs w:val="28"/>
          <w:lang w:eastAsia="ru-RU"/>
        </w:rPr>
        <w:t>Hotărîrii</w:t>
      </w:r>
      <w:proofErr w:type="spellEnd"/>
      <w:r w:rsidR="00DA134D" w:rsidRPr="0044760B">
        <w:rPr>
          <w:rFonts w:ascii="Times New Roman" w:eastAsia="Times New Roman" w:hAnsi="Times New Roman" w:cs="Times New Roman"/>
          <w:sz w:val="28"/>
          <w:szCs w:val="28"/>
          <w:lang w:eastAsia="ru-RU"/>
        </w:rPr>
        <w:t xml:space="preserve"> Guvernului </w:t>
      </w:r>
      <w:r w:rsidR="00285AEB" w:rsidRPr="0044760B">
        <w:rPr>
          <w:rFonts w:ascii="Times New Roman" w:eastAsia="Times New Roman" w:hAnsi="Times New Roman" w:cs="Times New Roman"/>
          <w:iCs/>
          <w:sz w:val="28"/>
          <w:szCs w:val="28"/>
          <w:lang w:eastAsia="ru-RU"/>
        </w:rPr>
        <w:t>cu privire la desemnarea Furnizor</w:t>
      </w:r>
      <w:r w:rsidR="00187F54" w:rsidRPr="0044760B">
        <w:rPr>
          <w:rFonts w:ascii="Times New Roman" w:eastAsia="Times New Roman" w:hAnsi="Times New Roman" w:cs="Times New Roman"/>
          <w:iCs/>
          <w:sz w:val="28"/>
          <w:szCs w:val="28"/>
          <w:lang w:eastAsia="ru-RU"/>
        </w:rPr>
        <w:t>ului</w:t>
      </w:r>
      <w:r w:rsidR="00285AEB" w:rsidRPr="0044760B">
        <w:rPr>
          <w:rFonts w:ascii="Times New Roman" w:eastAsia="Times New Roman" w:hAnsi="Times New Roman" w:cs="Times New Roman"/>
          <w:iCs/>
          <w:sz w:val="28"/>
          <w:szCs w:val="28"/>
          <w:lang w:eastAsia="ru-RU"/>
        </w:rPr>
        <w:t xml:space="preserve"> central de energie electrică a fost supus avizării instituțiil</w:t>
      </w:r>
      <w:r w:rsidR="0091427A" w:rsidRPr="0044760B">
        <w:rPr>
          <w:rFonts w:ascii="Times New Roman" w:eastAsia="Times New Roman" w:hAnsi="Times New Roman" w:cs="Times New Roman"/>
          <w:iCs/>
          <w:sz w:val="28"/>
          <w:szCs w:val="28"/>
          <w:lang w:eastAsia="ru-RU"/>
        </w:rPr>
        <w:t>or</w:t>
      </w:r>
      <w:r w:rsidR="00285AEB" w:rsidRPr="0044760B">
        <w:rPr>
          <w:rFonts w:ascii="Times New Roman" w:eastAsia="Times New Roman" w:hAnsi="Times New Roman" w:cs="Times New Roman"/>
          <w:iCs/>
          <w:sz w:val="28"/>
          <w:szCs w:val="28"/>
          <w:lang w:eastAsia="ru-RU"/>
        </w:rPr>
        <w:t xml:space="preserve"> de resort și urmează a fi prezentat Guvernului spre aprobare </w:t>
      </w:r>
      <w:r w:rsidRPr="0044760B">
        <w:rPr>
          <w:rFonts w:ascii="Times New Roman" w:eastAsia="Times New Roman" w:hAnsi="Times New Roman" w:cs="Times New Roman"/>
          <w:iCs/>
          <w:sz w:val="28"/>
          <w:szCs w:val="28"/>
          <w:lang w:eastAsia="ru-RU"/>
        </w:rPr>
        <w:t>în luna februarie</w:t>
      </w:r>
      <w:r w:rsidR="00285AEB" w:rsidRPr="0044760B">
        <w:rPr>
          <w:rFonts w:ascii="Times New Roman" w:eastAsia="Times New Roman" w:hAnsi="Times New Roman" w:cs="Times New Roman"/>
          <w:iCs/>
          <w:sz w:val="28"/>
          <w:szCs w:val="28"/>
          <w:lang w:eastAsia="ru-RU"/>
        </w:rPr>
        <w:t xml:space="preserve"> curent. </w:t>
      </w:r>
    </w:p>
    <w:p w:rsidR="00BC3D5A" w:rsidRPr="0044760B" w:rsidRDefault="00BC3D5A" w:rsidP="00BC3D5A">
      <w:pPr>
        <w:tabs>
          <w:tab w:val="left" w:pos="284"/>
          <w:tab w:val="left" w:pos="1418"/>
        </w:tabs>
        <w:spacing w:after="0" w:line="240" w:lineRule="auto"/>
        <w:ind w:firstLine="709"/>
        <w:jc w:val="both"/>
        <w:rPr>
          <w:rFonts w:ascii="Times New Roman" w:eastAsia="Times New Roman" w:hAnsi="Times New Roman" w:cs="Times New Roman"/>
          <w:iCs/>
          <w:sz w:val="28"/>
          <w:szCs w:val="28"/>
          <w:lang w:eastAsia="ru-RU"/>
        </w:rPr>
      </w:pPr>
    </w:p>
    <w:p w:rsidR="00BC3D5A" w:rsidRPr="0044760B" w:rsidRDefault="00BC3D5A" w:rsidP="00BC3D5A">
      <w:pPr>
        <w:pStyle w:val="a8"/>
        <w:numPr>
          <w:ilvl w:val="0"/>
          <w:numId w:val="6"/>
        </w:numPr>
        <w:tabs>
          <w:tab w:val="left" w:pos="5850"/>
        </w:tabs>
        <w:spacing w:after="0" w:line="240" w:lineRule="auto"/>
        <w:jc w:val="center"/>
        <w:rPr>
          <w:rFonts w:ascii="Times New Roman" w:hAnsi="Times New Roman" w:cs="Times New Roman"/>
          <w:b/>
          <w:sz w:val="28"/>
          <w:szCs w:val="28"/>
        </w:rPr>
      </w:pPr>
      <w:r w:rsidRPr="0044760B">
        <w:rPr>
          <w:rFonts w:ascii="Times New Roman" w:hAnsi="Times New Roman" w:cs="Times New Roman"/>
          <w:b/>
          <w:sz w:val="28"/>
          <w:szCs w:val="28"/>
        </w:rPr>
        <w:t>Sectorul de gaze naturale</w:t>
      </w:r>
    </w:p>
    <w:p w:rsidR="00FF5104" w:rsidRPr="0044760B" w:rsidRDefault="00FF5104" w:rsidP="00BC3D5A">
      <w:pPr>
        <w:spacing w:after="0" w:line="240" w:lineRule="auto"/>
        <w:ind w:firstLine="709"/>
        <w:jc w:val="both"/>
        <w:rPr>
          <w:rFonts w:ascii="Times New Roman" w:eastAsia="Times New Roman" w:hAnsi="Times New Roman" w:cs="Times New Roman"/>
          <w:iCs/>
          <w:sz w:val="28"/>
          <w:szCs w:val="28"/>
          <w:lang w:eastAsia="ru-RU"/>
        </w:rPr>
      </w:pPr>
    </w:p>
    <w:p w:rsidR="00DC1472" w:rsidRPr="0044760B" w:rsidRDefault="00BC3D5A" w:rsidP="009C0F87">
      <w:pPr>
        <w:spacing w:after="0" w:line="240" w:lineRule="auto"/>
        <w:ind w:firstLine="709"/>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iCs/>
          <w:sz w:val="28"/>
          <w:szCs w:val="28"/>
          <w:lang w:eastAsia="ru-RU"/>
        </w:rPr>
        <w:t>30.</w:t>
      </w:r>
      <w:r w:rsidRPr="0044760B">
        <w:rPr>
          <w:rFonts w:ascii="Times New Roman" w:eastAsia="Times New Roman" w:hAnsi="Times New Roman" w:cs="Times New Roman"/>
          <w:iCs/>
          <w:sz w:val="28"/>
          <w:szCs w:val="28"/>
          <w:lang w:eastAsia="ru-RU"/>
        </w:rPr>
        <w:tab/>
        <w:t>C</w:t>
      </w:r>
      <w:r w:rsidRPr="0044760B">
        <w:rPr>
          <w:rFonts w:ascii="Times New Roman" w:hAnsi="Times New Roman" w:cs="Times New Roman"/>
          <w:sz w:val="28"/>
          <w:szCs w:val="28"/>
        </w:rPr>
        <w:t xml:space="preserve">onform prevederilor Legii nr. 108 din 27 mai 2016 </w:t>
      </w:r>
      <w:r w:rsidRPr="0044760B">
        <w:rPr>
          <w:rFonts w:ascii="Times New Roman" w:eastAsia="Times New Roman" w:hAnsi="Times New Roman" w:cs="Times New Roman"/>
          <w:sz w:val="28"/>
          <w:szCs w:val="28"/>
          <w:lang w:val="en-US"/>
        </w:rPr>
        <w:t xml:space="preserve">cu </w:t>
      </w:r>
      <w:proofErr w:type="spellStart"/>
      <w:r w:rsidRPr="0044760B">
        <w:rPr>
          <w:rFonts w:ascii="Times New Roman" w:eastAsia="Times New Roman" w:hAnsi="Times New Roman" w:cs="Times New Roman"/>
          <w:sz w:val="28"/>
          <w:szCs w:val="28"/>
          <w:lang w:val="en-US"/>
        </w:rPr>
        <w:t>privire</w:t>
      </w:r>
      <w:proofErr w:type="spellEnd"/>
      <w:r w:rsidRPr="0044760B">
        <w:rPr>
          <w:rFonts w:ascii="Times New Roman" w:eastAsia="Times New Roman" w:hAnsi="Times New Roman" w:cs="Times New Roman"/>
          <w:sz w:val="28"/>
          <w:szCs w:val="28"/>
          <w:lang w:val="en-US"/>
        </w:rPr>
        <w:t xml:space="preserve"> la </w:t>
      </w:r>
      <w:proofErr w:type="spellStart"/>
      <w:r w:rsidRPr="0044760B">
        <w:rPr>
          <w:rFonts w:ascii="Times New Roman" w:eastAsia="Times New Roman" w:hAnsi="Times New Roman" w:cs="Times New Roman"/>
          <w:sz w:val="28"/>
          <w:szCs w:val="28"/>
          <w:lang w:val="en-US"/>
        </w:rPr>
        <w:t>gazele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naturale</w:t>
      </w:r>
      <w:proofErr w:type="spellEnd"/>
      <w:r w:rsidRPr="0044760B">
        <w:rPr>
          <w:rFonts w:ascii="Times New Roman" w:eastAsia="Times New Roman" w:hAnsi="Times New Roman" w:cs="Times New Roman"/>
          <w:sz w:val="28"/>
          <w:szCs w:val="28"/>
          <w:lang w:val="en-US"/>
        </w:rPr>
        <w:t xml:space="preserve"> </w:t>
      </w:r>
      <w:r w:rsidRPr="0044760B">
        <w:rPr>
          <w:rFonts w:ascii="Times New Roman" w:hAnsi="Times New Roman" w:cs="Times New Roman"/>
          <w:sz w:val="28"/>
          <w:szCs w:val="28"/>
        </w:rPr>
        <w:t xml:space="preserve">care transpune prevederile </w:t>
      </w:r>
      <w:proofErr w:type="spellStart"/>
      <w:r w:rsidRPr="0044760B">
        <w:rPr>
          <w:rFonts w:ascii="Times New Roman" w:eastAsia="Times New Roman" w:hAnsi="Times New Roman" w:cs="Times New Roman"/>
          <w:sz w:val="28"/>
          <w:szCs w:val="28"/>
          <w:lang w:val="en-US"/>
        </w:rPr>
        <w:t>Directivei</w:t>
      </w:r>
      <w:proofErr w:type="spellEnd"/>
      <w:r w:rsidRPr="0044760B">
        <w:rPr>
          <w:rFonts w:ascii="Times New Roman" w:eastAsia="Times New Roman" w:hAnsi="Times New Roman" w:cs="Times New Roman"/>
          <w:sz w:val="28"/>
          <w:szCs w:val="28"/>
          <w:lang w:val="en-US"/>
        </w:rPr>
        <w:t xml:space="preserve"> 2009/73/CE a </w:t>
      </w:r>
      <w:proofErr w:type="spellStart"/>
      <w:r w:rsidRPr="0044760B">
        <w:rPr>
          <w:rFonts w:ascii="Times New Roman" w:eastAsia="Times New Roman" w:hAnsi="Times New Roman" w:cs="Times New Roman"/>
          <w:sz w:val="28"/>
          <w:szCs w:val="28"/>
          <w:lang w:val="en-US"/>
        </w:rPr>
        <w:t>Parlamentului</w:t>
      </w:r>
      <w:proofErr w:type="spellEnd"/>
      <w:r w:rsidRPr="0044760B">
        <w:rPr>
          <w:rFonts w:ascii="Times New Roman" w:eastAsia="Times New Roman" w:hAnsi="Times New Roman" w:cs="Times New Roman"/>
          <w:sz w:val="28"/>
          <w:szCs w:val="28"/>
          <w:lang w:val="en-US"/>
        </w:rPr>
        <w:t xml:space="preserve"> European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Consiliului</w:t>
      </w:r>
      <w:proofErr w:type="spellEnd"/>
      <w:r w:rsidRPr="0044760B">
        <w:rPr>
          <w:rFonts w:ascii="Times New Roman" w:eastAsia="Times New Roman" w:hAnsi="Times New Roman" w:cs="Times New Roman"/>
          <w:sz w:val="28"/>
          <w:szCs w:val="28"/>
          <w:lang w:val="en-US"/>
        </w:rPr>
        <w:t xml:space="preserve"> din 13 </w:t>
      </w:r>
      <w:proofErr w:type="spellStart"/>
      <w:r w:rsidRPr="0044760B">
        <w:rPr>
          <w:rFonts w:ascii="Times New Roman" w:eastAsia="Times New Roman" w:hAnsi="Times New Roman" w:cs="Times New Roman"/>
          <w:sz w:val="28"/>
          <w:szCs w:val="28"/>
          <w:lang w:val="en-US"/>
        </w:rPr>
        <w:t>iulie</w:t>
      </w:r>
      <w:proofErr w:type="spellEnd"/>
      <w:r w:rsidRPr="0044760B">
        <w:rPr>
          <w:rFonts w:ascii="Times New Roman" w:eastAsia="Times New Roman" w:hAnsi="Times New Roman" w:cs="Times New Roman"/>
          <w:sz w:val="28"/>
          <w:szCs w:val="28"/>
          <w:lang w:val="en-US"/>
        </w:rPr>
        <w:t xml:space="preserve"> 2009 </w:t>
      </w:r>
      <w:proofErr w:type="spellStart"/>
      <w:r w:rsidRPr="0044760B">
        <w:rPr>
          <w:rFonts w:ascii="Times New Roman" w:eastAsia="Times New Roman" w:hAnsi="Times New Roman" w:cs="Times New Roman"/>
          <w:sz w:val="28"/>
          <w:szCs w:val="28"/>
          <w:lang w:val="en-US"/>
        </w:rPr>
        <w:t>privind</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normele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comune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pentru</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piaţa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internă</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în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sectorul</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gazelor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naturale</w:t>
      </w:r>
      <w:proofErr w:type="spellEnd"/>
      <w:r w:rsidRPr="0044760B">
        <w:rPr>
          <w:rFonts w:ascii="Times New Roman" w:hAnsi="Times New Roman" w:cs="Times New Roman"/>
          <w:sz w:val="28"/>
          <w:szCs w:val="28"/>
        </w:rPr>
        <w:t xml:space="preserve">, </w:t>
      </w:r>
      <w:r w:rsidRPr="0044760B">
        <w:rPr>
          <w:rFonts w:ascii="Times New Roman" w:hAnsi="Times New Roman" w:cs="Times New Roman"/>
          <w:i/>
          <w:iCs/>
          <w:sz w:val="28"/>
          <w:szCs w:val="28"/>
        </w:rPr>
        <w:t>obligaţia de serviciu public</w:t>
      </w:r>
      <w:r w:rsidR="009C0F87" w:rsidRPr="0044760B">
        <w:rPr>
          <w:rFonts w:ascii="Times New Roman" w:hAnsi="Times New Roman" w:cs="Times New Roman"/>
          <w:i/>
          <w:iCs/>
          <w:sz w:val="28"/>
          <w:szCs w:val="28"/>
        </w:rPr>
        <w:t xml:space="preserve"> </w:t>
      </w:r>
      <w:r w:rsidR="009C0F87" w:rsidRPr="0044760B">
        <w:rPr>
          <w:rFonts w:ascii="Times New Roman" w:hAnsi="Times New Roman" w:cs="Times New Roman"/>
          <w:sz w:val="28"/>
          <w:szCs w:val="28"/>
        </w:rPr>
        <w:t xml:space="preserve">este impusă întreprinderii de gaze naturale în interesul economic general,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legătură</w:t>
      </w:r>
      <w:proofErr w:type="spellEnd"/>
      <w:r w:rsidR="009C0F87" w:rsidRPr="0044760B">
        <w:rPr>
          <w:rFonts w:ascii="Times New Roman" w:eastAsia="Times New Roman" w:hAnsi="Times New Roman" w:cs="Times New Roman"/>
          <w:sz w:val="28"/>
          <w:szCs w:val="28"/>
          <w:lang w:val="en-US"/>
        </w:rPr>
        <w:t xml:space="preserve"> cu </w:t>
      </w:r>
      <w:proofErr w:type="spellStart"/>
      <w:r w:rsidR="009C0F87" w:rsidRPr="0044760B">
        <w:rPr>
          <w:rFonts w:ascii="Times New Roman" w:eastAsia="Times New Roman" w:hAnsi="Times New Roman" w:cs="Times New Roman"/>
          <w:sz w:val="28"/>
          <w:szCs w:val="28"/>
          <w:lang w:val="en-US"/>
        </w:rPr>
        <w:t>securitatea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inclusiv</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securitatea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aprovizionării</w:t>
      </w:r>
      <w:proofErr w:type="spellEnd"/>
      <w:r w:rsidR="009C0F87" w:rsidRPr="0044760B">
        <w:rPr>
          <w:rFonts w:ascii="Times New Roman" w:eastAsia="Times New Roman" w:hAnsi="Times New Roman" w:cs="Times New Roman"/>
          <w:sz w:val="28"/>
          <w:szCs w:val="28"/>
          <w:lang w:val="en-US"/>
        </w:rPr>
        <w:t xml:space="preserve"> cu gaze </w:t>
      </w:r>
      <w:proofErr w:type="spellStart"/>
      <w:r w:rsidR="009C0F87" w:rsidRPr="0044760B">
        <w:rPr>
          <w:rFonts w:ascii="Times New Roman" w:eastAsia="Times New Roman" w:hAnsi="Times New Roman" w:cs="Times New Roman"/>
          <w:sz w:val="28"/>
          <w:szCs w:val="28"/>
          <w:lang w:val="en-US"/>
        </w:rPr>
        <w:t>naturale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continuitatea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lastRenderedPageBreak/>
        <w:t>calitatea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şi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preţurile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furnizărilor</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precum</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şi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legătură</w:t>
      </w:r>
      <w:proofErr w:type="spellEnd"/>
      <w:r w:rsidR="009C0F87" w:rsidRPr="0044760B">
        <w:rPr>
          <w:rFonts w:ascii="Times New Roman" w:eastAsia="Times New Roman" w:hAnsi="Times New Roman" w:cs="Times New Roman"/>
          <w:sz w:val="28"/>
          <w:szCs w:val="28"/>
          <w:lang w:val="en-US"/>
        </w:rPr>
        <w:t xml:space="preserve"> cu </w:t>
      </w:r>
      <w:proofErr w:type="spellStart"/>
      <w:r w:rsidR="009C0F87" w:rsidRPr="0044760B">
        <w:rPr>
          <w:rFonts w:ascii="Times New Roman" w:eastAsia="Times New Roman" w:hAnsi="Times New Roman" w:cs="Times New Roman"/>
          <w:sz w:val="28"/>
          <w:szCs w:val="28"/>
          <w:lang w:val="en-US"/>
        </w:rPr>
        <w:t>protecţia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mediului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mod </w:t>
      </w:r>
      <w:proofErr w:type="spellStart"/>
      <w:r w:rsidR="009C0F87" w:rsidRPr="0044760B">
        <w:rPr>
          <w:rFonts w:ascii="Times New Roman" w:eastAsia="Times New Roman" w:hAnsi="Times New Roman" w:cs="Times New Roman"/>
          <w:sz w:val="28"/>
          <w:szCs w:val="28"/>
          <w:lang w:val="en-US"/>
        </w:rPr>
        <w:t>nediscriminatoriu</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calitate</w:t>
      </w:r>
      <w:proofErr w:type="spellEnd"/>
      <w:r w:rsidR="009C0F87" w:rsidRPr="0044760B">
        <w:rPr>
          <w:rFonts w:ascii="Times New Roman" w:eastAsia="Times New Roman" w:hAnsi="Times New Roman" w:cs="Times New Roman"/>
          <w:sz w:val="28"/>
          <w:szCs w:val="28"/>
          <w:lang w:val="en-US"/>
        </w:rPr>
        <w:t xml:space="preserve"> de </w:t>
      </w:r>
      <w:proofErr w:type="spellStart"/>
      <w:r w:rsidR="009C0F87" w:rsidRPr="0044760B">
        <w:rPr>
          <w:rFonts w:ascii="Times New Roman" w:eastAsia="Times New Roman" w:hAnsi="Times New Roman" w:cs="Times New Roman"/>
          <w:sz w:val="28"/>
          <w:szCs w:val="28"/>
          <w:lang w:val="en-US"/>
        </w:rPr>
        <w:t>măsură</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limitată</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timp</w:t>
      </w:r>
      <w:proofErr w:type="spellEnd"/>
      <w:r w:rsidR="00DC1472" w:rsidRPr="0044760B">
        <w:rPr>
          <w:rFonts w:ascii="Times New Roman" w:eastAsia="Times New Roman" w:hAnsi="Times New Roman" w:cs="Times New Roman"/>
          <w:sz w:val="28"/>
          <w:szCs w:val="28"/>
          <w:lang w:val="en-US"/>
        </w:rPr>
        <w:t>.</w:t>
      </w:r>
    </w:p>
    <w:p w:rsidR="009C0F87" w:rsidRPr="0044760B" w:rsidRDefault="003971D3" w:rsidP="009C0F87">
      <w:pPr>
        <w:spacing w:after="0" w:line="240" w:lineRule="auto"/>
        <w:ind w:firstLine="709"/>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sz w:val="28"/>
          <w:szCs w:val="28"/>
          <w:lang w:val="en-US"/>
        </w:rPr>
        <w:t>31.</w:t>
      </w:r>
      <w:r w:rsidR="002C2E22" w:rsidRPr="0044760B">
        <w:rPr>
          <w:rFonts w:ascii="Times New Roman" w:eastAsia="Times New Roman" w:hAnsi="Times New Roman" w:cs="Times New Roman"/>
          <w:sz w:val="28"/>
          <w:szCs w:val="28"/>
          <w:lang w:val="en-US"/>
        </w:rPr>
        <w:tab/>
      </w:r>
      <w:proofErr w:type="spellStart"/>
      <w:r w:rsidR="002C2E22" w:rsidRPr="0044760B">
        <w:rPr>
          <w:rFonts w:ascii="Times New Roman" w:eastAsia="Times New Roman" w:hAnsi="Times New Roman" w:cs="Times New Roman"/>
          <w:sz w:val="28"/>
          <w:szCs w:val="28"/>
          <w:lang w:val="en-US"/>
        </w:rPr>
        <w:t>Lista</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întreprinderilor</w:t>
      </w:r>
      <w:proofErr w:type="spellEnd"/>
      <w:r w:rsidR="002C2E22" w:rsidRPr="0044760B">
        <w:rPr>
          <w:rFonts w:ascii="Times New Roman" w:eastAsia="Times New Roman" w:hAnsi="Times New Roman" w:cs="Times New Roman"/>
          <w:sz w:val="28"/>
          <w:szCs w:val="28"/>
          <w:lang w:val="en-US"/>
        </w:rPr>
        <w:t xml:space="preserve"> care a</w:t>
      </w:r>
      <w:r w:rsidR="0091427A" w:rsidRPr="0044760B">
        <w:rPr>
          <w:rFonts w:ascii="Times New Roman" w:eastAsia="Times New Roman" w:hAnsi="Times New Roman" w:cs="Times New Roman"/>
          <w:sz w:val="28"/>
          <w:szCs w:val="28"/>
          <w:lang w:val="en-US"/>
        </w:rPr>
        <w:t>u</w:t>
      </w:r>
      <w:r w:rsidR="002C2E22" w:rsidRPr="0044760B">
        <w:rPr>
          <w:rFonts w:ascii="Times New Roman" w:eastAsia="Times New Roman" w:hAnsi="Times New Roman" w:cs="Times New Roman"/>
          <w:sz w:val="28"/>
          <w:szCs w:val="28"/>
          <w:lang w:val="en-US"/>
        </w:rPr>
        <w:t xml:space="preserve"> </w:t>
      </w:r>
      <w:r w:rsidR="002C2E22" w:rsidRPr="0044760B">
        <w:rPr>
          <w:rFonts w:ascii="Times New Roman" w:hAnsi="Times New Roman" w:cs="Times New Roman"/>
          <w:iCs/>
          <w:sz w:val="28"/>
          <w:szCs w:val="28"/>
        </w:rPr>
        <w:t xml:space="preserve">obligaţia de serviciu public </w:t>
      </w:r>
      <w:proofErr w:type="spellStart"/>
      <w:r w:rsidR="009C0F87" w:rsidRPr="0044760B">
        <w:rPr>
          <w:rFonts w:ascii="Times New Roman" w:eastAsia="Times New Roman" w:hAnsi="Times New Roman" w:cs="Times New Roman"/>
          <w:sz w:val="28"/>
          <w:szCs w:val="28"/>
          <w:lang w:val="en-US"/>
        </w:rPr>
        <w:t>po</w:t>
      </w:r>
      <w:r w:rsidR="0091427A" w:rsidRPr="0044760B">
        <w:rPr>
          <w:rFonts w:ascii="Times New Roman" w:eastAsia="Times New Roman" w:hAnsi="Times New Roman" w:cs="Times New Roman"/>
          <w:sz w:val="28"/>
          <w:szCs w:val="28"/>
          <w:lang w:val="en-US"/>
        </w:rPr>
        <w:t>a</w:t>
      </w:r>
      <w:r w:rsidR="009C0F87" w:rsidRPr="0044760B">
        <w:rPr>
          <w:rFonts w:ascii="Times New Roman" w:eastAsia="Times New Roman" w:hAnsi="Times New Roman" w:cs="Times New Roman"/>
          <w:sz w:val="28"/>
          <w:szCs w:val="28"/>
          <w:lang w:val="en-US"/>
        </w:rPr>
        <w:t>t</w:t>
      </w:r>
      <w:r w:rsidR="0091427A" w:rsidRPr="0044760B">
        <w:rPr>
          <w:rFonts w:ascii="Times New Roman" w:eastAsia="Times New Roman" w:hAnsi="Times New Roman" w:cs="Times New Roman"/>
          <w:sz w:val="28"/>
          <w:szCs w:val="28"/>
          <w:lang w:val="en-US"/>
        </w:rPr>
        <w:t>e</w:t>
      </w:r>
      <w:proofErr w:type="spellEnd"/>
      <w:r w:rsidR="009C0F87" w:rsidRPr="0044760B">
        <w:rPr>
          <w:rFonts w:ascii="Times New Roman" w:eastAsia="Times New Roman" w:hAnsi="Times New Roman" w:cs="Times New Roman"/>
          <w:sz w:val="28"/>
          <w:szCs w:val="28"/>
          <w:lang w:val="en-US"/>
        </w:rPr>
        <w:t xml:space="preserve"> fi </w:t>
      </w:r>
      <w:proofErr w:type="spellStart"/>
      <w:r w:rsidR="009C0F87" w:rsidRPr="0044760B">
        <w:rPr>
          <w:rFonts w:ascii="Times New Roman" w:eastAsia="Times New Roman" w:hAnsi="Times New Roman" w:cs="Times New Roman"/>
          <w:sz w:val="28"/>
          <w:szCs w:val="28"/>
          <w:lang w:val="en-US"/>
        </w:rPr>
        <w:t>revizuit</w:t>
      </w:r>
      <w:r w:rsidR="002C2E22" w:rsidRPr="0044760B">
        <w:rPr>
          <w:rFonts w:ascii="Times New Roman" w:eastAsia="Times New Roman" w:hAnsi="Times New Roman" w:cs="Times New Roman"/>
          <w:sz w:val="28"/>
          <w:szCs w:val="28"/>
          <w:lang w:val="en-US"/>
        </w:rPr>
        <w:t>ă</w:t>
      </w:r>
      <w:proofErr w:type="spellEnd"/>
      <w:r w:rsidR="009C0F87" w:rsidRPr="0044760B">
        <w:rPr>
          <w:rFonts w:ascii="Times New Roman" w:eastAsia="Times New Roman" w:hAnsi="Times New Roman" w:cs="Times New Roman"/>
          <w:sz w:val="28"/>
          <w:szCs w:val="28"/>
          <w:lang w:val="en-US"/>
        </w:rPr>
        <w:t xml:space="preserve"> cu </w:t>
      </w:r>
      <w:proofErr w:type="spellStart"/>
      <w:r w:rsidR="009C0F87" w:rsidRPr="0044760B">
        <w:rPr>
          <w:rFonts w:ascii="Times New Roman" w:eastAsia="Times New Roman" w:hAnsi="Times New Roman" w:cs="Times New Roman"/>
          <w:sz w:val="28"/>
          <w:szCs w:val="28"/>
          <w:lang w:val="en-US"/>
        </w:rPr>
        <w:t>regularitate</w:t>
      </w:r>
      <w:proofErr w:type="spellEnd"/>
      <w:r w:rsidR="009C0F87" w:rsidRPr="0044760B">
        <w:rPr>
          <w:rFonts w:ascii="Times New Roman" w:eastAsia="Times New Roman" w:hAnsi="Times New Roman" w:cs="Times New Roman"/>
          <w:sz w:val="28"/>
          <w:szCs w:val="28"/>
          <w:lang w:val="en-US"/>
        </w:rPr>
        <w:t xml:space="preserve">, din </w:t>
      </w:r>
      <w:proofErr w:type="spellStart"/>
      <w:r w:rsidR="009C0F87" w:rsidRPr="0044760B">
        <w:rPr>
          <w:rFonts w:ascii="Times New Roman" w:eastAsia="Times New Roman" w:hAnsi="Times New Roman" w:cs="Times New Roman"/>
          <w:sz w:val="28"/>
          <w:szCs w:val="28"/>
          <w:lang w:val="en-US"/>
        </w:rPr>
        <w:t>oficiu</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scopul</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determinării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necesităţii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menţinerii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obligaţiilor</w:t>
      </w:r>
      <w:proofErr w:type="spellEnd"/>
      <w:r w:rsidR="009C0F87" w:rsidRPr="0044760B">
        <w:rPr>
          <w:rFonts w:ascii="Times New Roman" w:eastAsia="Times New Roman" w:hAnsi="Times New Roman" w:cs="Times New Roman"/>
          <w:sz w:val="28"/>
          <w:szCs w:val="28"/>
          <w:lang w:val="en-US"/>
        </w:rPr>
        <w:t xml:space="preserve"> respective. </w:t>
      </w:r>
      <w:proofErr w:type="spellStart"/>
      <w:r w:rsidR="009C0F87" w:rsidRPr="0044760B">
        <w:rPr>
          <w:rFonts w:ascii="Times New Roman" w:eastAsia="Times New Roman" w:hAnsi="Times New Roman" w:cs="Times New Roman"/>
          <w:sz w:val="28"/>
          <w:szCs w:val="28"/>
          <w:lang w:val="en-US"/>
        </w:rPr>
        <w:t>Impunerea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obligaţiilor</w:t>
      </w:r>
      <w:proofErr w:type="spellEnd"/>
      <w:r w:rsidR="009C0F87" w:rsidRPr="0044760B">
        <w:rPr>
          <w:rFonts w:ascii="Times New Roman" w:eastAsia="Times New Roman" w:hAnsi="Times New Roman" w:cs="Times New Roman"/>
          <w:sz w:val="28"/>
          <w:szCs w:val="28"/>
          <w:lang w:val="en-US"/>
        </w:rPr>
        <w:t xml:space="preserve"> de </w:t>
      </w:r>
      <w:proofErr w:type="spellStart"/>
      <w:r w:rsidR="009C0F87" w:rsidRPr="0044760B">
        <w:rPr>
          <w:rFonts w:ascii="Times New Roman" w:eastAsia="Times New Roman" w:hAnsi="Times New Roman" w:cs="Times New Roman"/>
          <w:sz w:val="28"/>
          <w:szCs w:val="28"/>
          <w:lang w:val="en-US"/>
        </w:rPr>
        <w:t>serviciu</w:t>
      </w:r>
      <w:proofErr w:type="spellEnd"/>
      <w:r w:rsidR="009C0F87" w:rsidRPr="0044760B">
        <w:rPr>
          <w:rFonts w:ascii="Times New Roman" w:eastAsia="Times New Roman" w:hAnsi="Times New Roman" w:cs="Times New Roman"/>
          <w:sz w:val="28"/>
          <w:szCs w:val="28"/>
          <w:lang w:val="en-US"/>
        </w:rPr>
        <w:t xml:space="preserve"> public </w:t>
      </w:r>
      <w:proofErr w:type="spellStart"/>
      <w:r w:rsidR="009C0F87" w:rsidRPr="0044760B">
        <w:rPr>
          <w:rFonts w:ascii="Times New Roman" w:eastAsia="Times New Roman" w:hAnsi="Times New Roman" w:cs="Times New Roman"/>
          <w:sz w:val="28"/>
          <w:szCs w:val="28"/>
          <w:lang w:val="en-US"/>
        </w:rPr>
        <w:t>trebuie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să</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garanteze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accesul</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egal</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şi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pe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bază</w:t>
      </w:r>
      <w:proofErr w:type="spellEnd"/>
      <w:r w:rsidR="009C0F87" w:rsidRPr="0044760B">
        <w:rPr>
          <w:rFonts w:ascii="Times New Roman" w:eastAsia="Times New Roman" w:hAnsi="Times New Roman" w:cs="Times New Roman"/>
          <w:sz w:val="28"/>
          <w:szCs w:val="28"/>
          <w:lang w:val="en-US"/>
        </w:rPr>
        <w:t xml:space="preserve"> de </w:t>
      </w:r>
      <w:proofErr w:type="spellStart"/>
      <w:r w:rsidR="009C0F87" w:rsidRPr="0044760B">
        <w:rPr>
          <w:rFonts w:ascii="Times New Roman" w:eastAsia="Times New Roman" w:hAnsi="Times New Roman" w:cs="Times New Roman"/>
          <w:sz w:val="28"/>
          <w:szCs w:val="28"/>
          <w:lang w:val="en-US"/>
        </w:rPr>
        <w:t>reciprocitate</w:t>
      </w:r>
      <w:proofErr w:type="spellEnd"/>
      <w:r w:rsidR="009C0F87" w:rsidRPr="0044760B">
        <w:rPr>
          <w:rFonts w:ascii="Times New Roman" w:eastAsia="Times New Roman" w:hAnsi="Times New Roman" w:cs="Times New Roman"/>
          <w:sz w:val="28"/>
          <w:szCs w:val="28"/>
          <w:lang w:val="en-US"/>
        </w:rPr>
        <w:t xml:space="preserve"> al </w:t>
      </w:r>
      <w:proofErr w:type="spellStart"/>
      <w:r w:rsidR="009C0F87" w:rsidRPr="0044760B">
        <w:rPr>
          <w:rFonts w:ascii="Times New Roman" w:eastAsia="Times New Roman" w:hAnsi="Times New Roman" w:cs="Times New Roman"/>
          <w:sz w:val="28"/>
          <w:szCs w:val="28"/>
          <w:lang w:val="en-US"/>
        </w:rPr>
        <w:t>întreprinderilor</w:t>
      </w:r>
      <w:proofErr w:type="spellEnd"/>
      <w:r w:rsidR="009C0F87" w:rsidRPr="0044760B">
        <w:rPr>
          <w:rFonts w:ascii="Times New Roman" w:eastAsia="Times New Roman" w:hAnsi="Times New Roman" w:cs="Times New Roman"/>
          <w:sz w:val="28"/>
          <w:szCs w:val="28"/>
          <w:lang w:val="en-US"/>
        </w:rPr>
        <w:t xml:space="preserve"> de gaze </w:t>
      </w:r>
      <w:proofErr w:type="spellStart"/>
      <w:r w:rsidR="009C0F87" w:rsidRPr="0044760B">
        <w:rPr>
          <w:rFonts w:ascii="Times New Roman" w:eastAsia="Times New Roman" w:hAnsi="Times New Roman" w:cs="Times New Roman"/>
          <w:sz w:val="28"/>
          <w:szCs w:val="28"/>
          <w:lang w:val="en-US"/>
        </w:rPr>
        <w:t>naturale</w:t>
      </w:r>
      <w:proofErr w:type="spellEnd"/>
      <w:r w:rsidR="009C0F87" w:rsidRPr="0044760B">
        <w:rPr>
          <w:rFonts w:ascii="Times New Roman" w:eastAsia="Times New Roman" w:hAnsi="Times New Roman" w:cs="Times New Roman"/>
          <w:sz w:val="28"/>
          <w:szCs w:val="28"/>
          <w:lang w:val="en-US"/>
        </w:rPr>
        <w:t xml:space="preserve"> din </w:t>
      </w:r>
      <w:proofErr w:type="spellStart"/>
      <w:r w:rsidR="009C0F87" w:rsidRPr="0044760B">
        <w:rPr>
          <w:rFonts w:ascii="Times New Roman" w:eastAsia="Times New Roman" w:hAnsi="Times New Roman" w:cs="Times New Roman"/>
          <w:sz w:val="28"/>
          <w:szCs w:val="28"/>
          <w:lang w:val="en-US"/>
        </w:rPr>
        <w:t>ţările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părţi</w:t>
      </w:r>
      <w:proofErr w:type="spellEnd"/>
      <w:r w:rsidR="009C0F87" w:rsidRPr="0044760B">
        <w:rPr>
          <w:rFonts w:ascii="Times New Roman" w:eastAsia="Times New Roman" w:hAnsi="Times New Roman" w:cs="Times New Roman"/>
          <w:sz w:val="28"/>
          <w:szCs w:val="28"/>
          <w:lang w:val="en-US"/>
        </w:rPr>
        <w:t xml:space="preserve"> ale </w:t>
      </w:r>
      <w:proofErr w:type="spellStart"/>
      <w:r w:rsidR="009C0F87" w:rsidRPr="0044760B">
        <w:rPr>
          <w:rFonts w:ascii="Times New Roman" w:eastAsia="Times New Roman" w:hAnsi="Times New Roman" w:cs="Times New Roman"/>
          <w:sz w:val="28"/>
          <w:szCs w:val="28"/>
          <w:lang w:val="en-US"/>
        </w:rPr>
        <w:t>Comunităţii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Energetice</w:t>
      </w:r>
      <w:proofErr w:type="spellEnd"/>
      <w:r w:rsidR="009C0F87" w:rsidRPr="0044760B">
        <w:rPr>
          <w:rFonts w:ascii="Times New Roman" w:eastAsia="Times New Roman" w:hAnsi="Times New Roman" w:cs="Times New Roman"/>
          <w:sz w:val="28"/>
          <w:szCs w:val="28"/>
          <w:lang w:val="en-US"/>
        </w:rPr>
        <w:t xml:space="preserve"> la </w:t>
      </w:r>
      <w:proofErr w:type="spellStart"/>
      <w:r w:rsidR="009C0F87" w:rsidRPr="0044760B">
        <w:rPr>
          <w:rFonts w:ascii="Times New Roman" w:eastAsia="Times New Roman" w:hAnsi="Times New Roman" w:cs="Times New Roman"/>
          <w:sz w:val="28"/>
          <w:szCs w:val="28"/>
          <w:lang w:val="en-US"/>
        </w:rPr>
        <w:t>consumatorii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finali</w:t>
      </w:r>
      <w:proofErr w:type="spellEnd"/>
      <w:r w:rsidR="009C0F87" w:rsidRPr="0044760B">
        <w:rPr>
          <w:rFonts w:ascii="Times New Roman" w:eastAsia="Times New Roman" w:hAnsi="Times New Roman" w:cs="Times New Roman"/>
          <w:sz w:val="28"/>
          <w:szCs w:val="28"/>
          <w:lang w:val="en-US"/>
        </w:rPr>
        <w:t xml:space="preserve"> din </w:t>
      </w:r>
      <w:proofErr w:type="spellStart"/>
      <w:r w:rsidR="009C0F87" w:rsidRPr="0044760B">
        <w:rPr>
          <w:rFonts w:ascii="Times New Roman" w:eastAsia="Times New Roman" w:hAnsi="Times New Roman" w:cs="Times New Roman"/>
          <w:sz w:val="28"/>
          <w:szCs w:val="28"/>
          <w:lang w:val="en-US"/>
        </w:rPr>
        <w:t>Republica</w:t>
      </w:r>
      <w:proofErr w:type="spellEnd"/>
      <w:r w:rsidR="009C0F87" w:rsidRPr="0044760B">
        <w:rPr>
          <w:rFonts w:ascii="Times New Roman" w:eastAsia="Times New Roman" w:hAnsi="Times New Roman" w:cs="Times New Roman"/>
          <w:sz w:val="28"/>
          <w:szCs w:val="28"/>
          <w:lang w:val="en-US"/>
        </w:rPr>
        <w:t xml:space="preserve"> Moldova.</w:t>
      </w:r>
    </w:p>
    <w:p w:rsidR="009C0F87" w:rsidRPr="0044760B" w:rsidRDefault="002C2E22" w:rsidP="009C0F87">
      <w:pPr>
        <w:spacing w:after="0" w:line="240" w:lineRule="auto"/>
        <w:ind w:firstLine="567"/>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sz w:val="28"/>
          <w:szCs w:val="28"/>
          <w:lang w:val="en-US"/>
        </w:rPr>
        <w:t>32.</w:t>
      </w:r>
      <w:r w:rsidRPr="0044760B">
        <w:rPr>
          <w:rFonts w:ascii="Times New Roman" w:eastAsia="Times New Roman" w:hAnsi="Times New Roman" w:cs="Times New Roman"/>
          <w:sz w:val="28"/>
          <w:szCs w:val="28"/>
          <w:lang w:val="en-US"/>
        </w:rPr>
        <w:tab/>
      </w:r>
      <w:proofErr w:type="spellStart"/>
      <w:r w:rsidRPr="0044760B">
        <w:rPr>
          <w:rFonts w:ascii="Times New Roman" w:eastAsia="Times New Roman" w:hAnsi="Times New Roman" w:cs="Times New Roman"/>
          <w:sz w:val="28"/>
          <w:szCs w:val="28"/>
          <w:lang w:val="en-US"/>
        </w:rPr>
        <w:t>O</w:t>
      </w:r>
      <w:r w:rsidR="009C0F87" w:rsidRPr="0044760B">
        <w:rPr>
          <w:rFonts w:ascii="Times New Roman" w:eastAsia="Times New Roman" w:hAnsi="Times New Roman" w:cs="Times New Roman"/>
          <w:sz w:val="28"/>
          <w:szCs w:val="28"/>
          <w:lang w:val="en-US"/>
        </w:rPr>
        <w:t>bligaţiile</w:t>
      </w:r>
      <w:proofErr w:type="spellEnd"/>
      <w:r w:rsidR="009C0F87" w:rsidRPr="0044760B">
        <w:rPr>
          <w:rFonts w:ascii="Times New Roman" w:eastAsia="Times New Roman" w:hAnsi="Times New Roman" w:cs="Times New Roman"/>
          <w:sz w:val="28"/>
          <w:szCs w:val="28"/>
          <w:lang w:val="en-US"/>
        </w:rPr>
        <w:t xml:space="preserve"> de </w:t>
      </w:r>
      <w:proofErr w:type="spellStart"/>
      <w:r w:rsidR="009C0F87" w:rsidRPr="0044760B">
        <w:rPr>
          <w:rFonts w:ascii="Times New Roman" w:eastAsia="Times New Roman" w:hAnsi="Times New Roman" w:cs="Times New Roman"/>
          <w:sz w:val="28"/>
          <w:szCs w:val="28"/>
          <w:lang w:val="en-US"/>
        </w:rPr>
        <w:t>serviciu</w:t>
      </w:r>
      <w:proofErr w:type="spellEnd"/>
      <w:r w:rsidR="009C0F87" w:rsidRPr="0044760B">
        <w:rPr>
          <w:rFonts w:ascii="Times New Roman" w:eastAsia="Times New Roman" w:hAnsi="Times New Roman" w:cs="Times New Roman"/>
          <w:sz w:val="28"/>
          <w:szCs w:val="28"/>
          <w:lang w:val="en-US"/>
        </w:rPr>
        <w:t xml:space="preserve"> public pot fi </w:t>
      </w:r>
      <w:proofErr w:type="spellStart"/>
      <w:r w:rsidR="009C0F87" w:rsidRPr="0044760B">
        <w:rPr>
          <w:rFonts w:ascii="Times New Roman" w:eastAsia="Times New Roman" w:hAnsi="Times New Roman" w:cs="Times New Roman"/>
          <w:sz w:val="28"/>
          <w:szCs w:val="28"/>
          <w:lang w:val="en-US"/>
        </w:rPr>
        <w:t>impuse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special </w:t>
      </w:r>
      <w:proofErr w:type="spellStart"/>
      <w:r w:rsidR="009C0F87" w:rsidRPr="0044760B">
        <w:rPr>
          <w:rFonts w:ascii="Times New Roman" w:eastAsia="Times New Roman" w:hAnsi="Times New Roman" w:cs="Times New Roman"/>
          <w:sz w:val="28"/>
          <w:szCs w:val="28"/>
          <w:lang w:val="en-US"/>
        </w:rPr>
        <w:t>întreprinderilor</w:t>
      </w:r>
      <w:proofErr w:type="spellEnd"/>
      <w:r w:rsidR="009C0F87" w:rsidRPr="0044760B">
        <w:rPr>
          <w:rFonts w:ascii="Times New Roman" w:eastAsia="Times New Roman" w:hAnsi="Times New Roman" w:cs="Times New Roman"/>
          <w:sz w:val="28"/>
          <w:szCs w:val="28"/>
          <w:lang w:val="en-US"/>
        </w:rPr>
        <w:t xml:space="preserve"> de gaze </w:t>
      </w:r>
      <w:proofErr w:type="spellStart"/>
      <w:r w:rsidR="009C0F87" w:rsidRPr="0044760B">
        <w:rPr>
          <w:rFonts w:ascii="Times New Roman" w:eastAsia="Times New Roman" w:hAnsi="Times New Roman" w:cs="Times New Roman"/>
          <w:sz w:val="28"/>
          <w:szCs w:val="28"/>
          <w:lang w:val="en-US"/>
        </w:rPr>
        <w:t>naturale</w:t>
      </w:r>
      <w:proofErr w:type="spellEnd"/>
      <w:r w:rsidR="009C0F87" w:rsidRPr="0044760B">
        <w:rPr>
          <w:rFonts w:ascii="Times New Roman" w:eastAsia="Times New Roman" w:hAnsi="Times New Roman" w:cs="Times New Roman"/>
          <w:sz w:val="28"/>
          <w:szCs w:val="28"/>
          <w:lang w:val="en-US"/>
        </w:rPr>
        <w:t xml:space="preserve"> care </w:t>
      </w:r>
      <w:proofErr w:type="spellStart"/>
      <w:r w:rsidR="009C0F87" w:rsidRPr="0044760B">
        <w:rPr>
          <w:rFonts w:ascii="Times New Roman" w:eastAsia="Times New Roman" w:hAnsi="Times New Roman" w:cs="Times New Roman"/>
          <w:sz w:val="28"/>
          <w:szCs w:val="28"/>
          <w:lang w:val="en-US"/>
        </w:rPr>
        <w:t>desfăşoară</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activităţi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reglementate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privind</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transportul</w:t>
      </w:r>
      <w:proofErr w:type="spellEnd"/>
      <w:r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distribuţia</w:t>
      </w:r>
      <w:proofErr w:type="spellEnd"/>
      <w:r w:rsidRPr="0044760B">
        <w:rPr>
          <w:rFonts w:ascii="Times New Roman" w:eastAsia="Times New Roman" w:hAnsi="Times New Roman" w:cs="Times New Roman"/>
          <w:sz w:val="28"/>
          <w:szCs w:val="28"/>
          <w:lang w:val="en-US"/>
        </w:rPr>
        <w:t>,</w:t>
      </w:r>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stocar</w:t>
      </w:r>
      <w:r w:rsidRPr="0044760B">
        <w:rPr>
          <w:rFonts w:ascii="Times New Roman" w:eastAsia="Times New Roman" w:hAnsi="Times New Roman" w:cs="Times New Roman"/>
          <w:sz w:val="28"/>
          <w:szCs w:val="28"/>
          <w:lang w:val="en-US"/>
        </w:rPr>
        <w:t>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și</w:t>
      </w:r>
      <w:proofErr w:type="spellEnd"/>
      <w:r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furnizarea</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gazelor</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naturale</w:t>
      </w:r>
      <w:proofErr w:type="spellEnd"/>
      <w:r w:rsidR="009C0F87" w:rsidRPr="0044760B">
        <w:rPr>
          <w:rFonts w:ascii="Times New Roman" w:eastAsia="Times New Roman" w:hAnsi="Times New Roman" w:cs="Times New Roman"/>
          <w:sz w:val="28"/>
          <w:szCs w:val="28"/>
          <w:lang w:val="en-US"/>
        </w:rPr>
        <w:t xml:space="preserve">. </w:t>
      </w:r>
    </w:p>
    <w:p w:rsidR="009C0F87" w:rsidRPr="0044760B" w:rsidRDefault="009C0F87" w:rsidP="009C0F87">
      <w:pPr>
        <w:spacing w:after="0" w:line="240" w:lineRule="auto"/>
        <w:ind w:firstLine="567"/>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sz w:val="28"/>
          <w:szCs w:val="28"/>
          <w:lang w:val="en-US"/>
        </w:rPr>
        <w:t>3</w:t>
      </w:r>
      <w:r w:rsidR="002C2E22" w:rsidRPr="0044760B">
        <w:rPr>
          <w:rFonts w:ascii="Times New Roman" w:eastAsia="Times New Roman" w:hAnsi="Times New Roman" w:cs="Times New Roman"/>
          <w:sz w:val="28"/>
          <w:szCs w:val="28"/>
          <w:lang w:val="en-US"/>
        </w:rPr>
        <w:t>3.</w:t>
      </w:r>
      <w:r w:rsidR="002C2E22" w:rsidRPr="0044760B">
        <w:rPr>
          <w:rFonts w:ascii="Times New Roman" w:eastAsia="Times New Roman" w:hAnsi="Times New Roman" w:cs="Times New Roman"/>
          <w:sz w:val="28"/>
          <w:szCs w:val="28"/>
          <w:lang w:val="en-US"/>
        </w:rPr>
        <w:tab/>
      </w:r>
      <w:proofErr w:type="spellStart"/>
      <w:r w:rsidRPr="0044760B">
        <w:rPr>
          <w:rFonts w:ascii="Times New Roman" w:eastAsia="Times New Roman" w:hAnsi="Times New Roman" w:cs="Times New Roman"/>
          <w:sz w:val="28"/>
          <w:szCs w:val="28"/>
          <w:lang w:val="en-US"/>
        </w:rPr>
        <w:t>Întreprinderilor</w:t>
      </w:r>
      <w:proofErr w:type="spellEnd"/>
      <w:r w:rsidRPr="0044760B">
        <w:rPr>
          <w:rFonts w:ascii="Times New Roman" w:eastAsia="Times New Roman" w:hAnsi="Times New Roman" w:cs="Times New Roman"/>
          <w:sz w:val="28"/>
          <w:szCs w:val="28"/>
          <w:lang w:val="en-US"/>
        </w:rPr>
        <w:t xml:space="preserve"> de gaze </w:t>
      </w:r>
      <w:r w:rsidR="0091427A" w:rsidRPr="0044760B">
        <w:rPr>
          <w:rFonts w:ascii="Times New Roman" w:eastAsia="Times New Roman" w:hAnsi="Times New Roman" w:cs="Times New Roman"/>
          <w:sz w:val="28"/>
          <w:szCs w:val="28"/>
          <w:lang w:val="en-US"/>
        </w:rPr>
        <w:t>natural,</w:t>
      </w:r>
      <w:r w:rsidRPr="0044760B">
        <w:rPr>
          <w:rFonts w:ascii="Times New Roman" w:eastAsia="Times New Roman" w:hAnsi="Times New Roman" w:cs="Times New Roman"/>
          <w:sz w:val="28"/>
          <w:szCs w:val="28"/>
          <w:lang w:val="en-US"/>
        </w:rPr>
        <w:t xml:space="preserve"> care </w:t>
      </w:r>
      <w:proofErr w:type="spellStart"/>
      <w:r w:rsidRPr="0044760B">
        <w:rPr>
          <w:rFonts w:ascii="Times New Roman" w:eastAsia="Times New Roman" w:hAnsi="Times New Roman" w:cs="Times New Roman"/>
          <w:sz w:val="28"/>
          <w:szCs w:val="28"/>
          <w:lang w:val="en-US"/>
        </w:rPr>
        <w:t>desfăşoară</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activităţi</w:t>
      </w:r>
      <w:proofErr w:type="spellEnd"/>
      <w:r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reglementate</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privind</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transportul</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distribuţia</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stocarea</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și</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furnizarea</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gazelor</w:t>
      </w:r>
      <w:proofErr w:type="spellEnd"/>
      <w:r w:rsidR="002C2E22" w:rsidRPr="0044760B">
        <w:rPr>
          <w:rFonts w:ascii="Times New Roman" w:eastAsia="Times New Roman" w:hAnsi="Times New Roman" w:cs="Times New Roman"/>
          <w:sz w:val="28"/>
          <w:szCs w:val="28"/>
          <w:lang w:val="en-US"/>
        </w:rPr>
        <w:t xml:space="preserve"> </w:t>
      </w:r>
      <w:r w:rsidR="0091427A" w:rsidRPr="0044760B">
        <w:rPr>
          <w:rFonts w:ascii="Times New Roman" w:eastAsia="Times New Roman" w:hAnsi="Times New Roman" w:cs="Times New Roman"/>
          <w:sz w:val="28"/>
          <w:szCs w:val="28"/>
          <w:lang w:val="en-US"/>
        </w:rPr>
        <w:t>natural,</w:t>
      </w:r>
      <w:r w:rsidR="002C2E22" w:rsidRPr="0044760B">
        <w:rPr>
          <w:rFonts w:ascii="Times New Roman" w:eastAsia="Times New Roman" w:hAnsi="Times New Roman" w:cs="Times New Roman"/>
          <w:sz w:val="28"/>
          <w:szCs w:val="28"/>
          <w:lang w:val="en-US"/>
        </w:rPr>
        <w:t xml:space="preserve"> </w:t>
      </w:r>
      <w:r w:rsidRPr="0044760B">
        <w:rPr>
          <w:rFonts w:ascii="Times New Roman" w:eastAsia="Times New Roman" w:hAnsi="Times New Roman" w:cs="Times New Roman"/>
          <w:sz w:val="28"/>
          <w:szCs w:val="28"/>
          <w:lang w:val="en-US"/>
        </w:rPr>
        <w:t xml:space="preserve">le pot fi </w:t>
      </w:r>
      <w:proofErr w:type="spellStart"/>
      <w:r w:rsidRPr="0044760B">
        <w:rPr>
          <w:rFonts w:ascii="Times New Roman" w:eastAsia="Times New Roman" w:hAnsi="Times New Roman" w:cs="Times New Roman"/>
          <w:sz w:val="28"/>
          <w:szCs w:val="28"/>
          <w:lang w:val="en-US"/>
        </w:rPr>
        <w:t>impuse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obligaţiile</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serviciu</w:t>
      </w:r>
      <w:proofErr w:type="spellEnd"/>
      <w:r w:rsidRPr="0044760B">
        <w:rPr>
          <w:rFonts w:ascii="Times New Roman" w:eastAsia="Times New Roman" w:hAnsi="Times New Roman" w:cs="Times New Roman"/>
          <w:sz w:val="28"/>
          <w:szCs w:val="28"/>
          <w:lang w:val="en-US"/>
        </w:rPr>
        <w:t xml:space="preserve"> public care </w:t>
      </w:r>
      <w:proofErr w:type="spellStart"/>
      <w:r w:rsidRPr="0044760B">
        <w:rPr>
          <w:rFonts w:ascii="Times New Roman" w:eastAsia="Times New Roman" w:hAnsi="Times New Roman" w:cs="Times New Roman"/>
          <w:sz w:val="28"/>
          <w:szCs w:val="28"/>
          <w:lang w:val="en-US"/>
        </w:rPr>
        <w:t>ţin</w:t>
      </w:r>
      <w:proofErr w:type="spellEnd"/>
      <w:r w:rsidRPr="0044760B">
        <w:rPr>
          <w:rFonts w:ascii="Times New Roman" w:eastAsia="Times New Roman" w:hAnsi="Times New Roman" w:cs="Times New Roman"/>
          <w:sz w:val="28"/>
          <w:szCs w:val="28"/>
          <w:lang w:val="en-US"/>
        </w:rPr>
        <w:t xml:space="preserve"> de</w:t>
      </w:r>
      <w:r w:rsidR="002C2E22"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securitatea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aprovizionării</w:t>
      </w:r>
      <w:proofErr w:type="spellEnd"/>
      <w:r w:rsidRPr="0044760B">
        <w:rPr>
          <w:rFonts w:ascii="Times New Roman" w:eastAsia="Times New Roman" w:hAnsi="Times New Roman" w:cs="Times New Roman"/>
          <w:sz w:val="28"/>
          <w:szCs w:val="28"/>
          <w:lang w:val="en-US"/>
        </w:rPr>
        <w:t xml:space="preserve"> cu gaze </w:t>
      </w:r>
      <w:proofErr w:type="spellStart"/>
      <w:r w:rsidRPr="0044760B">
        <w:rPr>
          <w:rFonts w:ascii="Times New Roman" w:eastAsia="Times New Roman" w:hAnsi="Times New Roman" w:cs="Times New Roman"/>
          <w:sz w:val="28"/>
          <w:szCs w:val="28"/>
          <w:lang w:val="en-US"/>
        </w:rPr>
        <w:t>naturale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parametrii</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calitate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in</w:t>
      </w:r>
      <w:r w:rsidR="002C2E22" w:rsidRPr="0044760B">
        <w:rPr>
          <w:rFonts w:ascii="Times New Roman" w:eastAsia="Times New Roman" w:hAnsi="Times New Roman" w:cs="Times New Roman"/>
          <w:sz w:val="28"/>
          <w:szCs w:val="28"/>
          <w:lang w:val="en-US"/>
        </w:rPr>
        <w:t>dicatorii</w:t>
      </w:r>
      <w:proofErr w:type="spellEnd"/>
      <w:r w:rsidR="002C2E22" w:rsidRPr="0044760B">
        <w:rPr>
          <w:rFonts w:ascii="Times New Roman" w:eastAsia="Times New Roman" w:hAnsi="Times New Roman" w:cs="Times New Roman"/>
          <w:sz w:val="28"/>
          <w:szCs w:val="28"/>
          <w:lang w:val="en-US"/>
        </w:rPr>
        <w:t xml:space="preserve"> de </w:t>
      </w:r>
      <w:proofErr w:type="spellStart"/>
      <w:r w:rsidR="002C2E22" w:rsidRPr="0044760B">
        <w:rPr>
          <w:rFonts w:ascii="Times New Roman" w:eastAsia="Times New Roman" w:hAnsi="Times New Roman" w:cs="Times New Roman"/>
          <w:sz w:val="28"/>
          <w:szCs w:val="28"/>
          <w:lang w:val="en-US"/>
        </w:rPr>
        <w:t>calitate</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stabiliţi</w:t>
      </w:r>
      <w:proofErr w:type="spellEnd"/>
      <w:r w:rsidR="002C2E22"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aplicarea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preţuri</w:t>
      </w:r>
      <w:r w:rsidR="002C2E22" w:rsidRPr="0044760B">
        <w:rPr>
          <w:rFonts w:ascii="Times New Roman" w:eastAsia="Times New Roman" w:hAnsi="Times New Roman" w:cs="Times New Roman"/>
          <w:sz w:val="28"/>
          <w:szCs w:val="28"/>
          <w:lang w:val="en-US"/>
        </w:rPr>
        <w:t>lor</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şi</w:t>
      </w:r>
      <w:proofErr w:type="spellEnd"/>
      <w:r w:rsidR="002C2E22" w:rsidRPr="0044760B">
        <w:rPr>
          <w:rFonts w:ascii="Times New Roman" w:eastAsia="Times New Roman" w:hAnsi="Times New Roman" w:cs="Times New Roman"/>
          <w:sz w:val="28"/>
          <w:szCs w:val="28"/>
          <w:lang w:val="en-US"/>
        </w:rPr>
        <w:t xml:space="preserve"> a </w:t>
      </w:r>
      <w:proofErr w:type="spellStart"/>
      <w:r w:rsidR="002C2E22" w:rsidRPr="0044760B">
        <w:rPr>
          <w:rFonts w:ascii="Times New Roman" w:eastAsia="Times New Roman" w:hAnsi="Times New Roman" w:cs="Times New Roman"/>
          <w:sz w:val="28"/>
          <w:szCs w:val="28"/>
          <w:lang w:val="en-US"/>
        </w:rPr>
        <w:t>tarifelor</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reglementate</w:t>
      </w:r>
      <w:proofErr w:type="spellEnd"/>
      <w:r w:rsidR="002C2E22"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protecţia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mediului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creşterea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eficienţei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energetice</w:t>
      </w:r>
      <w:proofErr w:type="spellEnd"/>
      <w:r w:rsidR="002C2E22"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protecţia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sănătăţii</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vieţii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proprietăţii</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precum</w:t>
      </w:r>
      <w:proofErr w:type="spellEnd"/>
      <w:r w:rsidR="002C2E22" w:rsidRPr="0044760B">
        <w:rPr>
          <w:rFonts w:ascii="Times New Roman" w:eastAsia="Times New Roman" w:hAnsi="Times New Roman" w:cs="Times New Roman"/>
          <w:sz w:val="28"/>
          <w:szCs w:val="28"/>
          <w:lang w:val="en-US"/>
        </w:rPr>
        <w:t xml:space="preserve"> </w:t>
      </w:r>
      <w:proofErr w:type="spellStart"/>
      <w:r w:rsidR="002C2E22" w:rsidRPr="0044760B">
        <w:rPr>
          <w:rFonts w:ascii="Times New Roman" w:eastAsia="Times New Roman" w:hAnsi="Times New Roman" w:cs="Times New Roman"/>
          <w:sz w:val="28"/>
          <w:szCs w:val="28"/>
          <w:lang w:val="en-US"/>
        </w:rPr>
        <w:t>și</w:t>
      </w:r>
      <w:proofErr w:type="spellEnd"/>
      <w:r w:rsidR="002C2E22"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măsurile</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protecţie</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consumatorilor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finali</w:t>
      </w:r>
      <w:proofErr w:type="spellEnd"/>
      <w:r w:rsidRPr="0044760B">
        <w:rPr>
          <w:rFonts w:ascii="Times New Roman" w:eastAsia="Times New Roman" w:hAnsi="Times New Roman" w:cs="Times New Roman"/>
          <w:sz w:val="28"/>
          <w:szCs w:val="28"/>
          <w:lang w:val="en-US"/>
        </w:rPr>
        <w:t xml:space="preserve">. </w:t>
      </w:r>
    </w:p>
    <w:p w:rsidR="00B17BBA" w:rsidRPr="0044760B" w:rsidRDefault="002C2E22" w:rsidP="002C2E22">
      <w:pPr>
        <w:spacing w:after="0" w:line="240" w:lineRule="auto"/>
        <w:ind w:firstLine="567"/>
        <w:jc w:val="both"/>
        <w:rPr>
          <w:rFonts w:ascii="Times New Roman" w:hAnsi="Times New Roman" w:cs="Times New Roman"/>
          <w:sz w:val="28"/>
          <w:szCs w:val="28"/>
        </w:rPr>
      </w:pPr>
      <w:r w:rsidRPr="0044760B">
        <w:rPr>
          <w:rFonts w:ascii="Times New Roman" w:eastAsia="Times New Roman" w:hAnsi="Times New Roman" w:cs="Times New Roman"/>
          <w:sz w:val="28"/>
          <w:szCs w:val="28"/>
          <w:lang w:val="en-US"/>
        </w:rPr>
        <w:t>3</w:t>
      </w:r>
      <w:r w:rsidR="009C0F87" w:rsidRPr="0044760B">
        <w:rPr>
          <w:rFonts w:ascii="Times New Roman" w:eastAsia="Times New Roman" w:hAnsi="Times New Roman" w:cs="Times New Roman"/>
          <w:sz w:val="28"/>
          <w:szCs w:val="28"/>
          <w:lang w:val="en-US"/>
        </w:rPr>
        <w:t>4</w:t>
      </w:r>
      <w:r w:rsidRPr="0044760B">
        <w:rPr>
          <w:rFonts w:ascii="Times New Roman" w:eastAsia="Times New Roman" w:hAnsi="Times New Roman" w:cs="Times New Roman"/>
          <w:sz w:val="28"/>
          <w:szCs w:val="28"/>
          <w:lang w:val="en-US"/>
        </w:rPr>
        <w:t>.</w:t>
      </w:r>
      <w:r w:rsidR="00512D02" w:rsidRPr="0044760B">
        <w:rPr>
          <w:rFonts w:ascii="Times New Roman" w:eastAsia="Times New Roman" w:hAnsi="Times New Roman" w:cs="Times New Roman"/>
          <w:sz w:val="28"/>
          <w:szCs w:val="28"/>
          <w:lang w:val="en-US"/>
        </w:rPr>
        <w:tab/>
      </w:r>
      <w:proofErr w:type="spellStart"/>
      <w:r w:rsidR="009C0F87" w:rsidRPr="0044760B">
        <w:rPr>
          <w:rFonts w:ascii="Times New Roman" w:eastAsia="Times New Roman" w:hAnsi="Times New Roman" w:cs="Times New Roman"/>
          <w:sz w:val="28"/>
          <w:szCs w:val="28"/>
          <w:lang w:val="en-US"/>
        </w:rPr>
        <w:t>Obligaţiile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urmează</w:t>
      </w:r>
      <w:proofErr w:type="spellEnd"/>
      <w:r w:rsidR="009C0F87" w:rsidRPr="0044760B">
        <w:rPr>
          <w:rFonts w:ascii="Times New Roman" w:eastAsia="Times New Roman" w:hAnsi="Times New Roman" w:cs="Times New Roman"/>
          <w:sz w:val="28"/>
          <w:szCs w:val="28"/>
          <w:lang w:val="en-US"/>
        </w:rPr>
        <w:t xml:space="preserve"> a fi </w:t>
      </w:r>
      <w:proofErr w:type="spellStart"/>
      <w:r w:rsidR="009C0F87" w:rsidRPr="0044760B">
        <w:rPr>
          <w:rFonts w:ascii="Times New Roman" w:eastAsia="Times New Roman" w:hAnsi="Times New Roman" w:cs="Times New Roman"/>
          <w:sz w:val="28"/>
          <w:szCs w:val="28"/>
          <w:lang w:val="en-US"/>
        </w:rPr>
        <w:t>îndeplinite</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în</w:t>
      </w:r>
      <w:proofErr w:type="spellEnd"/>
      <w:r w:rsidR="009C0F87" w:rsidRPr="0044760B">
        <w:rPr>
          <w:rFonts w:ascii="Times New Roman" w:eastAsia="Times New Roman" w:hAnsi="Times New Roman" w:cs="Times New Roman"/>
          <w:sz w:val="28"/>
          <w:szCs w:val="28"/>
          <w:lang w:val="en-US"/>
        </w:rPr>
        <w:t xml:space="preserve"> mod transparent, </w:t>
      </w:r>
      <w:proofErr w:type="spellStart"/>
      <w:r w:rsidR="009C0F87" w:rsidRPr="0044760B">
        <w:rPr>
          <w:rFonts w:ascii="Times New Roman" w:eastAsia="Times New Roman" w:hAnsi="Times New Roman" w:cs="Times New Roman"/>
          <w:sz w:val="28"/>
          <w:szCs w:val="28"/>
          <w:lang w:val="en-US"/>
        </w:rPr>
        <w:t>nediscriminatoriu</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şi</w:t>
      </w:r>
      <w:proofErr w:type="spellEnd"/>
      <w:r w:rsidR="009C0F87" w:rsidRPr="0044760B">
        <w:rPr>
          <w:rFonts w:ascii="Times New Roman" w:eastAsia="Times New Roman" w:hAnsi="Times New Roman" w:cs="Times New Roman"/>
          <w:sz w:val="28"/>
          <w:szCs w:val="28"/>
          <w:lang w:val="en-US"/>
        </w:rPr>
        <w:t xml:space="preserve"> </w:t>
      </w:r>
      <w:proofErr w:type="spellStart"/>
      <w:r w:rsidR="009C0F87" w:rsidRPr="0044760B">
        <w:rPr>
          <w:rFonts w:ascii="Times New Roman" w:eastAsia="Times New Roman" w:hAnsi="Times New Roman" w:cs="Times New Roman"/>
          <w:sz w:val="28"/>
          <w:szCs w:val="28"/>
          <w:lang w:val="en-US"/>
        </w:rPr>
        <w:t>uşor</w:t>
      </w:r>
      <w:proofErr w:type="spellEnd"/>
      <w:r w:rsidR="009C0F87" w:rsidRPr="0044760B">
        <w:rPr>
          <w:rFonts w:ascii="Times New Roman" w:eastAsia="Times New Roman" w:hAnsi="Times New Roman" w:cs="Times New Roman"/>
          <w:sz w:val="28"/>
          <w:szCs w:val="28"/>
          <w:lang w:val="en-US"/>
        </w:rPr>
        <w:t xml:space="preserve"> de </w:t>
      </w:r>
      <w:proofErr w:type="spellStart"/>
      <w:r w:rsidR="009C0F87" w:rsidRPr="0044760B">
        <w:rPr>
          <w:rFonts w:ascii="Times New Roman" w:eastAsia="Times New Roman" w:hAnsi="Times New Roman" w:cs="Times New Roman"/>
          <w:sz w:val="28"/>
          <w:szCs w:val="28"/>
          <w:lang w:val="en-US"/>
        </w:rPr>
        <w:t>verificat</w:t>
      </w:r>
      <w:proofErr w:type="spellEnd"/>
      <w:r w:rsidR="009C0F87" w:rsidRPr="0044760B">
        <w:rPr>
          <w:rFonts w:ascii="Times New Roman" w:eastAsia="Times New Roman" w:hAnsi="Times New Roman" w:cs="Times New Roman"/>
          <w:sz w:val="28"/>
          <w:szCs w:val="28"/>
          <w:lang w:val="en-US"/>
        </w:rPr>
        <w:t xml:space="preserve">. </w:t>
      </w:r>
    </w:p>
    <w:p w:rsidR="00512D02" w:rsidRPr="0044760B" w:rsidRDefault="00512D02" w:rsidP="00C237CD">
      <w:pPr>
        <w:spacing w:after="0" w:line="240" w:lineRule="auto"/>
        <w:ind w:firstLine="567"/>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sz w:val="28"/>
          <w:szCs w:val="28"/>
          <w:lang w:val="en-US"/>
        </w:rPr>
        <w:t>35.</w:t>
      </w:r>
      <w:r w:rsidR="00C237CD" w:rsidRPr="0044760B">
        <w:rPr>
          <w:rFonts w:ascii="Times New Roman" w:eastAsia="Times New Roman" w:hAnsi="Times New Roman" w:cs="Times New Roman"/>
          <w:sz w:val="28"/>
          <w:szCs w:val="28"/>
          <w:lang w:val="en-US"/>
        </w:rPr>
        <w:tab/>
      </w:r>
      <w:proofErr w:type="spellStart"/>
      <w:r w:rsidRPr="0044760B">
        <w:rPr>
          <w:rFonts w:ascii="Times New Roman" w:eastAsia="Times New Roman" w:hAnsi="Times New Roman" w:cs="Times New Roman"/>
          <w:sz w:val="28"/>
          <w:szCs w:val="28"/>
          <w:lang w:val="en-US"/>
        </w:rPr>
        <w:t>În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scopul</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asigurării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dreptului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consumatorilor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casnici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societăţilor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comerciale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mici</w:t>
      </w:r>
      <w:proofErr w:type="spellEnd"/>
      <w:r w:rsidRPr="0044760B">
        <w:rPr>
          <w:rFonts w:ascii="Times New Roman" w:eastAsia="Times New Roman" w:hAnsi="Times New Roman" w:cs="Times New Roman"/>
          <w:sz w:val="28"/>
          <w:szCs w:val="28"/>
          <w:lang w:val="en-US"/>
        </w:rPr>
        <w:t xml:space="preserve"> de a fi </w:t>
      </w:r>
      <w:proofErr w:type="spellStart"/>
      <w:r w:rsidRPr="0044760B">
        <w:rPr>
          <w:rFonts w:ascii="Times New Roman" w:eastAsia="Times New Roman" w:hAnsi="Times New Roman" w:cs="Times New Roman"/>
          <w:sz w:val="28"/>
          <w:szCs w:val="28"/>
          <w:lang w:val="en-US"/>
        </w:rPr>
        <w:t>aprovizionaţi</w:t>
      </w:r>
      <w:proofErr w:type="spellEnd"/>
      <w:r w:rsidRPr="0044760B">
        <w:rPr>
          <w:rFonts w:ascii="Times New Roman" w:eastAsia="Times New Roman" w:hAnsi="Times New Roman" w:cs="Times New Roman"/>
          <w:sz w:val="28"/>
          <w:szCs w:val="28"/>
          <w:lang w:val="en-US"/>
        </w:rPr>
        <w:t xml:space="preserve"> cu gaze </w:t>
      </w:r>
      <w:proofErr w:type="spellStart"/>
      <w:r w:rsidRPr="0044760B">
        <w:rPr>
          <w:rFonts w:ascii="Times New Roman" w:eastAsia="Times New Roman" w:hAnsi="Times New Roman" w:cs="Times New Roman"/>
          <w:sz w:val="28"/>
          <w:szCs w:val="28"/>
          <w:lang w:val="en-US"/>
        </w:rPr>
        <w:t>naturale</w:t>
      </w:r>
      <w:proofErr w:type="spellEnd"/>
      <w:r w:rsidRPr="0044760B">
        <w:rPr>
          <w:rFonts w:ascii="Times New Roman" w:eastAsia="Times New Roman" w:hAnsi="Times New Roman" w:cs="Times New Roman"/>
          <w:sz w:val="28"/>
          <w:szCs w:val="28"/>
          <w:lang w:val="en-US"/>
        </w:rPr>
        <w:t xml:space="preserve"> la </w:t>
      </w:r>
      <w:proofErr w:type="spellStart"/>
      <w:r w:rsidRPr="0044760B">
        <w:rPr>
          <w:rFonts w:ascii="Times New Roman" w:eastAsia="Times New Roman" w:hAnsi="Times New Roman" w:cs="Times New Roman"/>
          <w:sz w:val="28"/>
          <w:szCs w:val="28"/>
          <w:lang w:val="en-US"/>
        </w:rPr>
        <w:t>parametrii</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calitate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stabiliţi</w:t>
      </w:r>
      <w:proofErr w:type="spellEnd"/>
      <w:r w:rsidRPr="0044760B">
        <w:rPr>
          <w:rFonts w:ascii="Times New Roman" w:eastAsia="Times New Roman" w:hAnsi="Times New Roman" w:cs="Times New Roman"/>
          <w:sz w:val="28"/>
          <w:szCs w:val="28"/>
          <w:lang w:val="en-US"/>
        </w:rPr>
        <w:t xml:space="preserve">, la </w:t>
      </w:r>
      <w:proofErr w:type="spellStart"/>
      <w:r w:rsidRPr="0044760B">
        <w:rPr>
          <w:rFonts w:ascii="Times New Roman" w:eastAsia="Times New Roman" w:hAnsi="Times New Roman" w:cs="Times New Roman"/>
          <w:sz w:val="28"/>
          <w:szCs w:val="28"/>
          <w:lang w:val="en-US"/>
        </w:rPr>
        <w:t>preţuri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reglementate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transparente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nediscriminatorii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uşor</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comparat</w:t>
      </w:r>
      <w:proofErr w:type="spellEnd"/>
      <w:r w:rsidR="00DC5123" w:rsidRPr="0044760B">
        <w:rPr>
          <w:rFonts w:ascii="Times New Roman" w:eastAsia="Times New Roman" w:hAnsi="Times New Roman" w:cs="Times New Roman"/>
          <w:sz w:val="28"/>
          <w:szCs w:val="28"/>
          <w:lang w:val="en-US"/>
        </w:rPr>
        <w:t>,</w:t>
      </w:r>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prin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Hotărîrea</w:t>
      </w:r>
      <w:proofErr w:type="spellEnd"/>
      <w:r w:rsidRPr="0044760B">
        <w:rPr>
          <w:rFonts w:ascii="Times New Roman" w:eastAsia="Times New Roman" w:hAnsi="Times New Roman" w:cs="Times New Roman"/>
          <w:sz w:val="28"/>
          <w:szCs w:val="28"/>
          <w:lang w:val="en-US"/>
        </w:rPr>
        <w:t xml:space="preserve"> nr. 287/2016 din 17 </w:t>
      </w:r>
      <w:proofErr w:type="spellStart"/>
      <w:r w:rsidRPr="0044760B">
        <w:rPr>
          <w:rFonts w:ascii="Times New Roman" w:eastAsia="Times New Roman" w:hAnsi="Times New Roman" w:cs="Times New Roman"/>
          <w:sz w:val="28"/>
          <w:szCs w:val="28"/>
          <w:lang w:val="en-US"/>
        </w:rPr>
        <w:t>noiembrie</w:t>
      </w:r>
      <w:proofErr w:type="spellEnd"/>
      <w:r w:rsidRPr="0044760B">
        <w:rPr>
          <w:rFonts w:ascii="Times New Roman" w:eastAsia="Times New Roman" w:hAnsi="Times New Roman" w:cs="Times New Roman"/>
          <w:sz w:val="28"/>
          <w:szCs w:val="28"/>
          <w:lang w:val="en-US"/>
        </w:rPr>
        <w:t xml:space="preserve"> 2016 </w:t>
      </w:r>
      <w:proofErr w:type="spellStart"/>
      <w:r w:rsidRPr="0044760B">
        <w:rPr>
          <w:rFonts w:ascii="Times New Roman" w:eastAsia="Times New Roman" w:hAnsi="Times New Roman" w:cs="Times New Roman"/>
          <w:sz w:val="28"/>
          <w:szCs w:val="28"/>
          <w:lang w:val="en-US"/>
        </w:rPr>
        <w:t>privind</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impunerea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serviciilor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publice</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Consiliului</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administrație</w:t>
      </w:r>
      <w:proofErr w:type="spellEnd"/>
      <w:r w:rsidRPr="0044760B">
        <w:rPr>
          <w:rFonts w:ascii="Times New Roman" w:eastAsia="Times New Roman" w:hAnsi="Times New Roman" w:cs="Times New Roman"/>
          <w:sz w:val="28"/>
          <w:szCs w:val="28"/>
          <w:lang w:val="en-US"/>
        </w:rPr>
        <w:t xml:space="preserve"> ANRE au </w:t>
      </w:r>
      <w:proofErr w:type="spellStart"/>
      <w:r w:rsidRPr="0044760B">
        <w:rPr>
          <w:rFonts w:ascii="Times New Roman" w:eastAsia="Times New Roman" w:hAnsi="Times New Roman" w:cs="Times New Roman"/>
          <w:sz w:val="28"/>
          <w:szCs w:val="28"/>
          <w:lang w:val="en-US"/>
        </w:rPr>
        <w:t>fost</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impuse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obligațiile</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servicii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publice</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furnizare</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gazelor</w:t>
      </w:r>
      <w:proofErr w:type="spellEnd"/>
      <w:r w:rsidRPr="0044760B">
        <w:rPr>
          <w:rFonts w:ascii="Times New Roman" w:eastAsia="Times New Roman" w:hAnsi="Times New Roman" w:cs="Times New Roman"/>
          <w:sz w:val="28"/>
          <w:szCs w:val="28"/>
          <w:lang w:val="en-US"/>
        </w:rPr>
        <w:t xml:space="preserve"> la </w:t>
      </w:r>
      <w:proofErr w:type="spellStart"/>
      <w:r w:rsidRPr="0044760B">
        <w:rPr>
          <w:rFonts w:ascii="Times New Roman" w:eastAsia="Times New Roman" w:hAnsi="Times New Roman" w:cs="Times New Roman"/>
          <w:sz w:val="28"/>
          <w:szCs w:val="28"/>
          <w:lang w:val="en-US"/>
        </w:rPr>
        <w:t>parametri</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calitate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indicatorii</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calitate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stabiliți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și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aplicarea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preţurilor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şi</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tarifelor</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reglementate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teritoriile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autorizate</w:t>
      </w:r>
      <w:proofErr w:type="spellEnd"/>
      <w:r w:rsidRPr="0044760B">
        <w:rPr>
          <w:rFonts w:ascii="Times New Roman" w:eastAsia="Times New Roman" w:hAnsi="Times New Roman" w:cs="Times New Roman"/>
          <w:sz w:val="28"/>
          <w:szCs w:val="28"/>
          <w:lang w:val="en-US"/>
        </w:rPr>
        <w:t xml:space="preserve"> indicate </w:t>
      </w:r>
      <w:proofErr w:type="spellStart"/>
      <w:r w:rsidRPr="0044760B">
        <w:rPr>
          <w:rFonts w:ascii="Times New Roman" w:eastAsia="Times New Roman" w:hAnsi="Times New Roman" w:cs="Times New Roman"/>
          <w:sz w:val="28"/>
          <w:szCs w:val="28"/>
          <w:lang w:val="en-US"/>
        </w:rPr>
        <w:t>în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licențele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titularilor</w:t>
      </w:r>
      <w:proofErr w:type="spellEnd"/>
      <w:r w:rsidRPr="0044760B">
        <w:rPr>
          <w:rFonts w:ascii="Times New Roman" w:eastAsia="Times New Roman" w:hAnsi="Times New Roman" w:cs="Times New Roman"/>
          <w:sz w:val="28"/>
          <w:szCs w:val="28"/>
          <w:lang w:val="en-US"/>
        </w:rPr>
        <w:t xml:space="preserve"> – </w:t>
      </w:r>
      <w:proofErr w:type="spellStart"/>
      <w:r w:rsidRPr="0044760B">
        <w:rPr>
          <w:rFonts w:ascii="Times New Roman" w:eastAsia="Times New Roman" w:hAnsi="Times New Roman" w:cs="Times New Roman"/>
          <w:sz w:val="28"/>
          <w:szCs w:val="28"/>
          <w:lang w:val="en-US"/>
        </w:rPr>
        <w:t>întreprinderi</w:t>
      </w:r>
      <w:r w:rsidR="00237D6A" w:rsidRPr="0044760B">
        <w:rPr>
          <w:rFonts w:ascii="Times New Roman" w:eastAsia="Times New Roman" w:hAnsi="Times New Roman" w:cs="Times New Roman"/>
          <w:sz w:val="28"/>
          <w:szCs w:val="28"/>
          <w:lang w:val="en-US"/>
        </w:rPr>
        <w:t>le</w:t>
      </w:r>
      <w:proofErr w:type="spellEnd"/>
      <w:r w:rsidRPr="0044760B">
        <w:rPr>
          <w:rFonts w:ascii="Times New Roman" w:eastAsia="Times New Roman" w:hAnsi="Times New Roman" w:cs="Times New Roman"/>
          <w:sz w:val="28"/>
          <w:szCs w:val="28"/>
          <w:lang w:val="en-US"/>
        </w:rPr>
        <w:t xml:space="preserve"> de gaze </w:t>
      </w:r>
      <w:proofErr w:type="spellStart"/>
      <w:r w:rsidRPr="0044760B">
        <w:rPr>
          <w:rFonts w:ascii="Times New Roman" w:eastAsia="Times New Roman" w:hAnsi="Times New Roman" w:cs="Times New Roman"/>
          <w:sz w:val="28"/>
          <w:szCs w:val="28"/>
          <w:lang w:val="en-US"/>
        </w:rPr>
        <w:t>naturale</w:t>
      </w:r>
      <w:proofErr w:type="spellEnd"/>
      <w:r w:rsidR="00C237CD" w:rsidRPr="0044760B">
        <w:rPr>
          <w:rFonts w:ascii="Times New Roman" w:eastAsia="Times New Roman" w:hAnsi="Times New Roman" w:cs="Times New Roman"/>
          <w:sz w:val="28"/>
          <w:szCs w:val="28"/>
          <w:lang w:val="en-US"/>
        </w:rPr>
        <w:t>, conform</w:t>
      </w:r>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Anex</w:t>
      </w:r>
      <w:r w:rsidR="00C237CD" w:rsidRPr="0044760B">
        <w:rPr>
          <w:rFonts w:ascii="Times New Roman" w:eastAsia="Times New Roman" w:hAnsi="Times New Roman" w:cs="Times New Roman"/>
          <w:sz w:val="28"/>
          <w:szCs w:val="28"/>
          <w:lang w:val="en-US"/>
        </w:rPr>
        <w:t>ei</w:t>
      </w:r>
      <w:proofErr w:type="spellEnd"/>
      <w:r w:rsidRPr="0044760B">
        <w:rPr>
          <w:rFonts w:ascii="Times New Roman" w:eastAsia="Times New Roman" w:hAnsi="Times New Roman" w:cs="Times New Roman"/>
          <w:sz w:val="28"/>
          <w:szCs w:val="28"/>
          <w:lang w:val="en-US"/>
        </w:rPr>
        <w:t xml:space="preserve"> 3.</w:t>
      </w:r>
    </w:p>
    <w:p w:rsidR="00C237CD" w:rsidRPr="0044760B" w:rsidRDefault="00DA5AAC" w:rsidP="00C237CD">
      <w:pPr>
        <w:spacing w:after="0" w:line="240" w:lineRule="auto"/>
        <w:ind w:firstLine="567"/>
        <w:jc w:val="both"/>
        <w:rPr>
          <w:rFonts w:ascii="Times New Roman" w:eastAsia="Times New Roman" w:hAnsi="Times New Roman" w:cs="Times New Roman"/>
          <w:sz w:val="28"/>
          <w:szCs w:val="28"/>
          <w:lang w:val="en-US"/>
        </w:rPr>
      </w:pPr>
      <w:r w:rsidRPr="0044760B">
        <w:rPr>
          <w:rFonts w:ascii="Times New Roman" w:eastAsia="Times New Roman" w:hAnsi="Times New Roman" w:cs="Times New Roman"/>
          <w:sz w:val="28"/>
          <w:szCs w:val="28"/>
          <w:lang w:val="en-US"/>
        </w:rPr>
        <w:t>36.</w:t>
      </w:r>
      <w:r w:rsidRPr="0044760B">
        <w:rPr>
          <w:rFonts w:ascii="Times New Roman" w:eastAsia="Times New Roman" w:hAnsi="Times New Roman" w:cs="Times New Roman"/>
          <w:sz w:val="28"/>
          <w:szCs w:val="28"/>
          <w:lang w:val="en-US"/>
        </w:rPr>
        <w:tab/>
      </w:r>
      <w:r w:rsidR="00366B34" w:rsidRPr="0044760B">
        <w:rPr>
          <w:rFonts w:ascii="Times New Roman" w:hAnsi="Times New Roman" w:cs="Times New Roman"/>
          <w:sz w:val="28"/>
          <w:szCs w:val="28"/>
        </w:rPr>
        <w:t>Reieșind din faptul că</w:t>
      </w:r>
      <w:r w:rsidR="00237D6A" w:rsidRPr="0044760B">
        <w:rPr>
          <w:rFonts w:ascii="Times New Roman" w:hAnsi="Times New Roman" w:cs="Times New Roman"/>
          <w:sz w:val="28"/>
          <w:szCs w:val="28"/>
        </w:rPr>
        <w:t>,</w:t>
      </w:r>
      <w:r w:rsidR="00366B34" w:rsidRPr="0044760B">
        <w:rPr>
          <w:rFonts w:ascii="Times New Roman" w:hAnsi="Times New Roman" w:cs="Times New Roman"/>
          <w:sz w:val="28"/>
          <w:szCs w:val="28"/>
        </w:rPr>
        <w:t xml:space="preserve"> </w:t>
      </w:r>
      <w:proofErr w:type="spellStart"/>
      <w:r w:rsidR="00366B34" w:rsidRPr="0044760B">
        <w:rPr>
          <w:rFonts w:ascii="Times New Roman" w:eastAsia="Times New Roman" w:hAnsi="Times New Roman" w:cs="Times New Roman"/>
          <w:sz w:val="28"/>
          <w:szCs w:val="28"/>
          <w:lang w:val="en-US"/>
        </w:rPr>
        <w:t>o</w:t>
      </w:r>
      <w:r w:rsidRPr="0044760B">
        <w:rPr>
          <w:rFonts w:ascii="Times New Roman" w:eastAsia="Times New Roman" w:hAnsi="Times New Roman" w:cs="Times New Roman"/>
          <w:sz w:val="28"/>
          <w:szCs w:val="28"/>
          <w:lang w:val="en-US"/>
        </w:rPr>
        <w:t>bligațiile</w:t>
      </w:r>
      <w:proofErr w:type="spellEnd"/>
      <w:r w:rsidRPr="0044760B">
        <w:rPr>
          <w:rFonts w:ascii="Times New Roman" w:eastAsia="Times New Roman" w:hAnsi="Times New Roman" w:cs="Times New Roman"/>
          <w:sz w:val="28"/>
          <w:szCs w:val="28"/>
          <w:lang w:val="en-US"/>
        </w:rPr>
        <w:t xml:space="preserve"> de </w:t>
      </w:r>
      <w:proofErr w:type="spellStart"/>
      <w:r w:rsidRPr="0044760B">
        <w:rPr>
          <w:rFonts w:ascii="Times New Roman" w:eastAsia="Times New Roman" w:hAnsi="Times New Roman" w:cs="Times New Roman"/>
          <w:sz w:val="28"/>
          <w:szCs w:val="28"/>
          <w:lang w:val="en-US"/>
        </w:rPr>
        <w:t>servicii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publice</w:t>
      </w:r>
      <w:proofErr w:type="spellEnd"/>
      <w:r w:rsidRPr="0044760B">
        <w:rPr>
          <w:rFonts w:ascii="Times New Roman" w:eastAsia="Times New Roman" w:hAnsi="Times New Roman" w:cs="Times New Roman"/>
          <w:sz w:val="28"/>
          <w:szCs w:val="28"/>
          <w:lang w:val="en-US"/>
        </w:rPr>
        <w:t xml:space="preserve"> au </w:t>
      </w:r>
      <w:proofErr w:type="spellStart"/>
      <w:r w:rsidRPr="0044760B">
        <w:rPr>
          <w:rFonts w:ascii="Times New Roman" w:eastAsia="Times New Roman" w:hAnsi="Times New Roman" w:cs="Times New Roman"/>
          <w:sz w:val="28"/>
          <w:szCs w:val="28"/>
          <w:lang w:val="en-US"/>
        </w:rPr>
        <w:t>fost</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impuse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întreprinderilor</w:t>
      </w:r>
      <w:proofErr w:type="spellEnd"/>
      <w:r w:rsidRPr="0044760B">
        <w:rPr>
          <w:rFonts w:ascii="Times New Roman" w:eastAsia="Times New Roman" w:hAnsi="Times New Roman" w:cs="Times New Roman"/>
          <w:sz w:val="28"/>
          <w:szCs w:val="28"/>
          <w:lang w:val="en-US"/>
        </w:rPr>
        <w:t xml:space="preserve"> de gaze </w:t>
      </w:r>
      <w:proofErr w:type="spellStart"/>
      <w:r w:rsidRPr="0044760B">
        <w:rPr>
          <w:rFonts w:ascii="Times New Roman" w:eastAsia="Times New Roman" w:hAnsi="Times New Roman" w:cs="Times New Roman"/>
          <w:sz w:val="28"/>
          <w:szCs w:val="28"/>
          <w:lang w:val="en-US"/>
        </w:rPr>
        <w:t>natural</w:t>
      </w:r>
      <w:r w:rsidR="00237D6A" w:rsidRPr="0044760B">
        <w:rPr>
          <w:rFonts w:ascii="Times New Roman" w:eastAsia="Times New Roman" w:hAnsi="Times New Roman" w:cs="Times New Roman"/>
          <w:sz w:val="28"/>
          <w:szCs w:val="28"/>
          <w:lang w:val="en-US"/>
        </w:rPr>
        <w: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menționate</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în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Anexa</w:t>
      </w:r>
      <w:proofErr w:type="spellEnd"/>
      <w:r w:rsidRPr="0044760B">
        <w:rPr>
          <w:rFonts w:ascii="Times New Roman" w:eastAsia="Times New Roman" w:hAnsi="Times New Roman" w:cs="Times New Roman"/>
          <w:sz w:val="28"/>
          <w:szCs w:val="28"/>
          <w:lang w:val="en-US"/>
        </w:rPr>
        <w:t xml:space="preserve"> 3 </w:t>
      </w:r>
      <w:proofErr w:type="spellStart"/>
      <w:r w:rsidR="00366B34" w:rsidRPr="0044760B">
        <w:rPr>
          <w:rFonts w:ascii="Times New Roman" w:eastAsia="Times New Roman" w:hAnsi="Times New Roman" w:cs="Times New Roman"/>
          <w:sz w:val="28"/>
          <w:szCs w:val="28"/>
          <w:lang w:val="en-US"/>
        </w:rPr>
        <w:t>abia</w:t>
      </w:r>
      <w:proofErr w:type="spellEnd"/>
      <w:r w:rsidR="00366B34" w:rsidRPr="0044760B">
        <w:rPr>
          <w:rFonts w:ascii="Times New Roman" w:eastAsia="Times New Roman" w:hAnsi="Times New Roman" w:cs="Times New Roman"/>
          <w:sz w:val="28"/>
          <w:szCs w:val="28"/>
          <w:lang w:val="en-US"/>
        </w:rPr>
        <w:t xml:space="preserve"> la 17 </w:t>
      </w:r>
      <w:proofErr w:type="spellStart"/>
      <w:r w:rsidR="00366B34" w:rsidRPr="0044760B">
        <w:rPr>
          <w:rFonts w:ascii="Times New Roman" w:eastAsia="Times New Roman" w:hAnsi="Times New Roman" w:cs="Times New Roman"/>
          <w:sz w:val="28"/>
          <w:szCs w:val="28"/>
          <w:lang w:val="en-US"/>
        </w:rPr>
        <w:t>noiembrie</w:t>
      </w:r>
      <w:proofErr w:type="spellEnd"/>
      <w:r w:rsidR="00366B34" w:rsidRPr="0044760B">
        <w:rPr>
          <w:rFonts w:ascii="Times New Roman" w:eastAsia="Times New Roman" w:hAnsi="Times New Roman" w:cs="Times New Roman"/>
          <w:sz w:val="28"/>
          <w:szCs w:val="28"/>
          <w:lang w:val="en-US"/>
        </w:rPr>
        <w:t xml:space="preserve"> 2016 </w:t>
      </w:r>
      <w:proofErr w:type="spellStart"/>
      <w:r w:rsidR="00366B34" w:rsidRPr="0044760B">
        <w:rPr>
          <w:rFonts w:ascii="Times New Roman" w:eastAsia="Times New Roman" w:hAnsi="Times New Roman" w:cs="Times New Roman"/>
          <w:sz w:val="28"/>
          <w:szCs w:val="28"/>
          <w:lang w:val="en-US"/>
        </w:rPr>
        <w:t>și</w:t>
      </w:r>
      <w:proofErr w:type="spellEnd"/>
      <w:r w:rsidR="00366B34"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pînă</w:t>
      </w:r>
      <w:proofErr w:type="spellEnd"/>
      <w:r w:rsidRPr="0044760B">
        <w:rPr>
          <w:rFonts w:ascii="Times New Roman" w:eastAsia="Times New Roman" w:hAnsi="Times New Roman" w:cs="Times New Roman"/>
          <w:sz w:val="28"/>
          <w:szCs w:val="28"/>
          <w:lang w:val="en-US"/>
        </w:rPr>
        <w:t xml:space="preserve"> la </w:t>
      </w:r>
      <w:proofErr w:type="spellStart"/>
      <w:r w:rsidRPr="0044760B">
        <w:rPr>
          <w:rFonts w:ascii="Times New Roman" w:eastAsia="Times New Roman" w:hAnsi="Times New Roman" w:cs="Times New Roman"/>
          <w:sz w:val="28"/>
          <w:szCs w:val="28"/>
          <w:lang w:val="en-US"/>
        </w:rPr>
        <w:t>intrarea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în</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vigoare</w:t>
      </w:r>
      <w:proofErr w:type="spellEnd"/>
      <w:r w:rsidRPr="0044760B">
        <w:rPr>
          <w:rFonts w:ascii="Times New Roman" w:eastAsia="Times New Roman" w:hAnsi="Times New Roman" w:cs="Times New Roman"/>
          <w:sz w:val="28"/>
          <w:szCs w:val="28"/>
          <w:lang w:val="en-US"/>
        </w:rPr>
        <w:t xml:space="preserve"> a </w:t>
      </w:r>
      <w:proofErr w:type="spellStart"/>
      <w:r w:rsidRPr="0044760B">
        <w:rPr>
          <w:rFonts w:ascii="Times New Roman" w:eastAsia="Times New Roman" w:hAnsi="Times New Roman" w:cs="Times New Roman"/>
          <w:sz w:val="28"/>
          <w:szCs w:val="28"/>
          <w:lang w:val="en-US"/>
        </w:rPr>
        <w:t>Regulamentului</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privind</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furnizarea</w:t>
      </w:r>
      <w:proofErr w:type="spellEnd"/>
      <w:r w:rsidRPr="0044760B">
        <w:rPr>
          <w:rFonts w:ascii="Times New Roman" w:eastAsia="Times New Roman" w:hAnsi="Times New Roman" w:cs="Times New Roman"/>
          <w:sz w:val="28"/>
          <w:szCs w:val="28"/>
          <w:lang w:val="en-US"/>
        </w:rPr>
        <w:t xml:space="preserve"> </w:t>
      </w:r>
      <w:proofErr w:type="spellStart"/>
      <w:r w:rsidRPr="0044760B">
        <w:rPr>
          <w:rFonts w:ascii="Times New Roman" w:eastAsia="Times New Roman" w:hAnsi="Times New Roman" w:cs="Times New Roman"/>
          <w:sz w:val="28"/>
          <w:szCs w:val="28"/>
          <w:lang w:val="en-US"/>
        </w:rPr>
        <w:t>gazelor</w:t>
      </w:r>
      <w:proofErr w:type="spellEnd"/>
      <w:r w:rsidRPr="0044760B">
        <w:rPr>
          <w:rFonts w:ascii="Times New Roman" w:eastAsia="Times New Roman" w:hAnsi="Times New Roman" w:cs="Times New Roman"/>
          <w:sz w:val="28"/>
          <w:szCs w:val="28"/>
          <w:lang w:val="en-US"/>
        </w:rPr>
        <w:t xml:space="preserve"> </w:t>
      </w:r>
      <w:r w:rsidR="00237D6A" w:rsidRPr="0044760B">
        <w:rPr>
          <w:rFonts w:ascii="Times New Roman" w:eastAsia="Times New Roman" w:hAnsi="Times New Roman" w:cs="Times New Roman"/>
          <w:sz w:val="28"/>
          <w:szCs w:val="28"/>
          <w:lang w:val="en-US"/>
        </w:rPr>
        <w:t>natural,</w:t>
      </w:r>
      <w:r w:rsidRPr="0044760B">
        <w:rPr>
          <w:rFonts w:ascii="Times New Roman" w:eastAsia="Times New Roman" w:hAnsi="Times New Roman" w:cs="Times New Roman"/>
          <w:sz w:val="28"/>
          <w:szCs w:val="28"/>
          <w:lang w:val="en-US"/>
        </w:rPr>
        <w:t xml:space="preserve"> care </w:t>
      </w:r>
      <w:proofErr w:type="spellStart"/>
      <w:r w:rsidRPr="0044760B">
        <w:rPr>
          <w:rFonts w:ascii="Times New Roman" w:eastAsia="Times New Roman" w:hAnsi="Times New Roman" w:cs="Times New Roman"/>
          <w:sz w:val="28"/>
          <w:szCs w:val="28"/>
          <w:lang w:val="en-US"/>
        </w:rPr>
        <w:t>urmează</w:t>
      </w:r>
      <w:proofErr w:type="spellEnd"/>
      <w:r w:rsidRPr="0044760B">
        <w:rPr>
          <w:rFonts w:ascii="Times New Roman" w:eastAsia="Times New Roman" w:hAnsi="Times New Roman" w:cs="Times New Roman"/>
          <w:sz w:val="28"/>
          <w:szCs w:val="28"/>
          <w:lang w:val="en-US"/>
        </w:rPr>
        <w:t xml:space="preserve"> fi </w:t>
      </w:r>
      <w:proofErr w:type="spellStart"/>
      <w:r w:rsidRPr="0044760B">
        <w:rPr>
          <w:rFonts w:ascii="Times New Roman" w:eastAsia="Times New Roman" w:hAnsi="Times New Roman" w:cs="Times New Roman"/>
          <w:sz w:val="28"/>
          <w:szCs w:val="28"/>
          <w:lang w:val="en-US"/>
        </w:rPr>
        <w:t>elaborat</w:t>
      </w:r>
      <w:proofErr w:type="spellEnd"/>
      <w:r w:rsidRPr="0044760B">
        <w:rPr>
          <w:rFonts w:ascii="Times New Roman" w:eastAsia="Times New Roman" w:hAnsi="Times New Roman" w:cs="Times New Roman"/>
          <w:sz w:val="28"/>
          <w:szCs w:val="28"/>
          <w:lang w:val="en-US"/>
        </w:rPr>
        <w:t xml:space="preserve"> </w:t>
      </w:r>
      <w:r w:rsidR="00366B34" w:rsidRPr="0044760B">
        <w:rPr>
          <w:rFonts w:ascii="Times New Roman" w:eastAsia="Times New Roman" w:hAnsi="Times New Roman" w:cs="Times New Roman"/>
          <w:sz w:val="28"/>
          <w:szCs w:val="28"/>
          <w:lang w:val="en-US"/>
        </w:rPr>
        <w:t xml:space="preserve">de </w:t>
      </w:r>
      <w:proofErr w:type="spellStart"/>
      <w:r w:rsidR="00366B34" w:rsidRPr="0044760B">
        <w:rPr>
          <w:rFonts w:ascii="Times New Roman" w:eastAsia="Times New Roman" w:hAnsi="Times New Roman" w:cs="Times New Roman"/>
          <w:sz w:val="28"/>
          <w:szCs w:val="28"/>
          <w:lang w:val="en-US"/>
        </w:rPr>
        <w:t>către</w:t>
      </w:r>
      <w:proofErr w:type="spellEnd"/>
      <w:r w:rsidR="00366B34" w:rsidRPr="0044760B">
        <w:rPr>
          <w:rFonts w:ascii="Times New Roman" w:eastAsia="Times New Roman" w:hAnsi="Times New Roman" w:cs="Times New Roman"/>
          <w:sz w:val="28"/>
          <w:szCs w:val="28"/>
          <w:lang w:val="en-US"/>
        </w:rPr>
        <w:t xml:space="preserve"> ANRE, </w:t>
      </w:r>
      <w:proofErr w:type="spellStart"/>
      <w:r w:rsidR="00366B34" w:rsidRPr="0044760B">
        <w:rPr>
          <w:rFonts w:ascii="Times New Roman" w:eastAsia="Times New Roman" w:hAnsi="Times New Roman" w:cs="Times New Roman"/>
          <w:sz w:val="28"/>
          <w:szCs w:val="28"/>
          <w:lang w:val="en-US"/>
        </w:rPr>
        <w:t>informația</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mai</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detaliată</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referitor</w:t>
      </w:r>
      <w:proofErr w:type="spellEnd"/>
      <w:r w:rsidR="00366B34" w:rsidRPr="0044760B">
        <w:rPr>
          <w:rFonts w:ascii="Times New Roman" w:eastAsia="Times New Roman" w:hAnsi="Times New Roman" w:cs="Times New Roman"/>
          <w:sz w:val="28"/>
          <w:szCs w:val="28"/>
          <w:lang w:val="en-US"/>
        </w:rPr>
        <w:t xml:space="preserve"> la </w:t>
      </w:r>
      <w:proofErr w:type="spellStart"/>
      <w:r w:rsidR="00366B34" w:rsidRPr="0044760B">
        <w:rPr>
          <w:rFonts w:ascii="Times New Roman" w:eastAsia="Times New Roman" w:hAnsi="Times New Roman" w:cs="Times New Roman"/>
          <w:sz w:val="28"/>
          <w:szCs w:val="28"/>
          <w:lang w:val="en-US"/>
        </w:rPr>
        <w:t>îndeplinirea</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obligațiilor</w:t>
      </w:r>
      <w:proofErr w:type="spellEnd"/>
      <w:r w:rsidR="00366B34" w:rsidRPr="0044760B">
        <w:rPr>
          <w:rFonts w:ascii="Times New Roman" w:eastAsia="Times New Roman" w:hAnsi="Times New Roman" w:cs="Times New Roman"/>
          <w:sz w:val="28"/>
          <w:szCs w:val="28"/>
          <w:lang w:val="en-US"/>
        </w:rPr>
        <w:t xml:space="preserve"> respective </w:t>
      </w:r>
      <w:proofErr w:type="spellStart"/>
      <w:r w:rsidR="00366B34" w:rsidRPr="0044760B">
        <w:rPr>
          <w:rFonts w:ascii="Times New Roman" w:eastAsia="Times New Roman" w:hAnsi="Times New Roman" w:cs="Times New Roman"/>
          <w:sz w:val="28"/>
          <w:szCs w:val="28"/>
          <w:lang w:val="en-US"/>
        </w:rPr>
        <w:t>va</w:t>
      </w:r>
      <w:proofErr w:type="spellEnd"/>
      <w:r w:rsidR="00366B34" w:rsidRPr="0044760B">
        <w:rPr>
          <w:rFonts w:ascii="Times New Roman" w:eastAsia="Times New Roman" w:hAnsi="Times New Roman" w:cs="Times New Roman"/>
          <w:sz w:val="28"/>
          <w:szCs w:val="28"/>
          <w:lang w:val="en-US"/>
        </w:rPr>
        <w:t xml:space="preserve"> fi </w:t>
      </w:r>
      <w:proofErr w:type="spellStart"/>
      <w:r w:rsidR="00366B34" w:rsidRPr="0044760B">
        <w:rPr>
          <w:rFonts w:ascii="Times New Roman" w:eastAsia="Times New Roman" w:hAnsi="Times New Roman" w:cs="Times New Roman"/>
          <w:sz w:val="28"/>
          <w:szCs w:val="28"/>
          <w:lang w:val="en-US"/>
        </w:rPr>
        <w:t>prezentată</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în</w:t>
      </w:r>
      <w:proofErr w:type="spellEnd"/>
      <w:r w:rsidR="00366B34" w:rsidRPr="0044760B">
        <w:rPr>
          <w:rFonts w:ascii="Times New Roman" w:eastAsia="Times New Roman" w:hAnsi="Times New Roman" w:cs="Times New Roman"/>
          <w:sz w:val="28"/>
          <w:szCs w:val="28"/>
          <w:lang w:val="en-US"/>
        </w:rPr>
        <w:t xml:space="preserve"> </w:t>
      </w:r>
      <w:proofErr w:type="spellStart"/>
      <w:r w:rsidR="00366B34" w:rsidRPr="0044760B">
        <w:rPr>
          <w:rFonts w:ascii="Times New Roman" w:eastAsia="Times New Roman" w:hAnsi="Times New Roman" w:cs="Times New Roman"/>
          <w:sz w:val="28"/>
          <w:szCs w:val="28"/>
          <w:lang w:val="en-US"/>
        </w:rPr>
        <w:t>următorul</w:t>
      </w:r>
      <w:proofErr w:type="spellEnd"/>
      <w:r w:rsidR="00366B34" w:rsidRPr="0044760B">
        <w:rPr>
          <w:rFonts w:ascii="Times New Roman" w:eastAsia="Times New Roman" w:hAnsi="Times New Roman" w:cs="Times New Roman"/>
          <w:sz w:val="28"/>
          <w:szCs w:val="28"/>
          <w:lang w:val="en-US"/>
        </w:rPr>
        <w:t xml:space="preserve"> </w:t>
      </w:r>
      <w:proofErr w:type="spellStart"/>
      <w:r w:rsidR="00237D6A" w:rsidRPr="0044760B">
        <w:rPr>
          <w:rFonts w:ascii="Times New Roman" w:eastAsia="Times New Roman" w:hAnsi="Times New Roman" w:cs="Times New Roman"/>
          <w:sz w:val="28"/>
          <w:szCs w:val="28"/>
          <w:lang w:val="en-US"/>
        </w:rPr>
        <w:t>R</w:t>
      </w:r>
      <w:r w:rsidR="00366B34" w:rsidRPr="0044760B">
        <w:rPr>
          <w:rFonts w:ascii="Times New Roman" w:eastAsia="Times New Roman" w:hAnsi="Times New Roman" w:cs="Times New Roman"/>
          <w:sz w:val="28"/>
          <w:szCs w:val="28"/>
          <w:lang w:val="en-US"/>
        </w:rPr>
        <w:t>aport</w:t>
      </w:r>
      <w:proofErr w:type="spellEnd"/>
      <w:r w:rsidR="00366B34" w:rsidRPr="0044760B">
        <w:rPr>
          <w:rFonts w:ascii="Times New Roman" w:eastAsia="Times New Roman" w:hAnsi="Times New Roman" w:cs="Times New Roman"/>
          <w:sz w:val="28"/>
          <w:szCs w:val="28"/>
          <w:lang w:val="en-US"/>
        </w:rPr>
        <w:t>.</w:t>
      </w:r>
    </w:p>
    <w:p w:rsidR="00C237CD" w:rsidRPr="0044760B" w:rsidRDefault="00DA5AAC" w:rsidP="00512D02">
      <w:pPr>
        <w:spacing w:after="0" w:line="240" w:lineRule="auto"/>
        <w:jc w:val="both"/>
        <w:rPr>
          <w:sz w:val="28"/>
          <w:szCs w:val="28"/>
        </w:rPr>
      </w:pPr>
      <w:r w:rsidRPr="0044760B">
        <w:rPr>
          <w:sz w:val="28"/>
          <w:szCs w:val="28"/>
        </w:rPr>
        <w:tab/>
      </w: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C237CD" w:rsidRPr="0044760B" w:rsidRDefault="00C237CD" w:rsidP="00512D02">
      <w:pPr>
        <w:spacing w:after="0" w:line="240" w:lineRule="auto"/>
        <w:jc w:val="both"/>
        <w:rPr>
          <w:sz w:val="28"/>
          <w:szCs w:val="28"/>
        </w:rPr>
      </w:pPr>
    </w:p>
    <w:p w:rsidR="00493AC1" w:rsidRPr="0044760B" w:rsidRDefault="00493AC1" w:rsidP="00BC3D5A">
      <w:pPr>
        <w:spacing w:after="0" w:line="240" w:lineRule="auto"/>
        <w:jc w:val="both"/>
        <w:rPr>
          <w:sz w:val="28"/>
          <w:szCs w:val="28"/>
        </w:rPr>
      </w:pPr>
    </w:p>
    <w:p w:rsidR="00ED4D14" w:rsidRPr="0044760B" w:rsidRDefault="00463244" w:rsidP="00BC3D5A">
      <w:pPr>
        <w:spacing w:after="0" w:line="240" w:lineRule="auto"/>
        <w:jc w:val="both"/>
        <w:rPr>
          <w:rFonts w:ascii="Times New Roman" w:hAnsi="Times New Roman" w:cs="Times New Roman"/>
          <w:sz w:val="28"/>
          <w:szCs w:val="28"/>
        </w:rPr>
      </w:pPr>
      <w:r w:rsidRPr="0044760B">
        <w:rPr>
          <w:rFonts w:ascii="Times New Roman" w:hAnsi="Times New Roman" w:cs="Times New Roman"/>
          <w:sz w:val="28"/>
          <w:szCs w:val="28"/>
        </w:rPr>
        <w:lastRenderedPageBreak/>
        <w:t xml:space="preserve">Anexa nr. 1. Zona de acoperire a ÎCS "Gas Natural </w:t>
      </w:r>
      <w:proofErr w:type="spellStart"/>
      <w:r w:rsidRPr="0044760B">
        <w:rPr>
          <w:rFonts w:ascii="Times New Roman" w:hAnsi="Times New Roman" w:cs="Times New Roman"/>
          <w:sz w:val="28"/>
          <w:szCs w:val="28"/>
        </w:rPr>
        <w:t>Fenosa</w:t>
      </w:r>
      <w:proofErr w:type="spellEnd"/>
      <w:r w:rsidRPr="0044760B">
        <w:rPr>
          <w:rFonts w:ascii="Times New Roman" w:hAnsi="Times New Roman" w:cs="Times New Roman"/>
          <w:sz w:val="28"/>
          <w:szCs w:val="28"/>
        </w:rPr>
        <w:t xml:space="preserve"> Furnizare Energie" SRL</w:t>
      </w:r>
    </w:p>
    <w:p w:rsidR="00931C1B" w:rsidRPr="0044760B" w:rsidRDefault="00931C1B" w:rsidP="00BC3D5A">
      <w:pPr>
        <w:spacing w:after="0" w:line="240" w:lineRule="auto"/>
        <w:ind w:firstLine="709"/>
        <w:jc w:val="both"/>
        <w:rPr>
          <w:rFonts w:ascii="Times New Roman" w:hAnsi="Times New Roman" w:cs="Times New Roman"/>
          <w:sz w:val="28"/>
          <w:szCs w:val="28"/>
        </w:rPr>
      </w:pPr>
    </w:p>
    <w:p w:rsidR="00931C1B" w:rsidRPr="0044760B" w:rsidRDefault="00931C1B" w:rsidP="00BC3D5A">
      <w:pPr>
        <w:spacing w:after="0" w:line="240" w:lineRule="auto"/>
        <w:ind w:firstLine="709"/>
        <w:jc w:val="both"/>
        <w:rPr>
          <w:rFonts w:ascii="Times New Roman" w:hAnsi="Times New Roman" w:cs="Times New Roman"/>
          <w:sz w:val="28"/>
          <w:szCs w:val="28"/>
        </w:rPr>
      </w:pPr>
    </w:p>
    <w:p w:rsidR="00931C1B" w:rsidRPr="0044760B" w:rsidRDefault="00931C1B" w:rsidP="00022E25">
      <w:pPr>
        <w:spacing w:after="0" w:line="240" w:lineRule="auto"/>
        <w:jc w:val="both"/>
        <w:rPr>
          <w:rFonts w:ascii="Times New Roman" w:hAnsi="Times New Roman" w:cs="Times New Roman"/>
          <w:sz w:val="28"/>
          <w:szCs w:val="28"/>
        </w:rPr>
      </w:pPr>
      <w:r w:rsidRPr="0044760B">
        <w:rPr>
          <w:rFonts w:ascii="Times New Roman" w:hAnsi="Times New Roman" w:cs="Times New Roman"/>
          <w:noProof/>
          <w:sz w:val="28"/>
          <w:szCs w:val="28"/>
          <w:lang w:val="ru-RU" w:eastAsia="ru-RU"/>
        </w:rPr>
        <w:drawing>
          <wp:inline distT="0" distB="0" distL="0" distR="0" wp14:anchorId="63B8E635" wp14:editId="476469E0">
            <wp:extent cx="5386740" cy="6108446"/>
            <wp:effectExtent l="0" t="0" r="4445" b="6985"/>
            <wp:docPr id="1" name="Рисунок 1" descr="C:\Users\User\AppData\Local\Microsoft\Windows\Temporary Internet Files\Content.Outlook\UB2ANF5G\GNF_Moldova_zona_de_acoperir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UB2ANF5G\GNF_Moldova_zona_de_acoperire_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4210" cy="6150937"/>
                    </a:xfrm>
                    <a:prstGeom prst="rect">
                      <a:avLst/>
                    </a:prstGeom>
                    <a:noFill/>
                    <a:ln>
                      <a:noFill/>
                    </a:ln>
                  </pic:spPr>
                </pic:pic>
              </a:graphicData>
            </a:graphic>
          </wp:inline>
        </w:drawing>
      </w:r>
    </w:p>
    <w:p w:rsidR="00463244" w:rsidRPr="0044760B" w:rsidRDefault="00463244"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931C1B" w:rsidRPr="0044760B" w:rsidRDefault="00931C1B" w:rsidP="00810096">
      <w:pPr>
        <w:spacing w:after="0" w:line="240" w:lineRule="auto"/>
        <w:ind w:firstLine="709"/>
        <w:jc w:val="both"/>
        <w:rPr>
          <w:rFonts w:ascii="Times New Roman" w:hAnsi="Times New Roman" w:cs="Times New Roman"/>
          <w:sz w:val="28"/>
          <w:szCs w:val="28"/>
        </w:rPr>
      </w:pPr>
    </w:p>
    <w:p w:rsidR="00022E25" w:rsidRPr="0044760B" w:rsidRDefault="00022E25" w:rsidP="00810096">
      <w:pPr>
        <w:spacing w:after="0" w:line="240" w:lineRule="auto"/>
        <w:ind w:firstLine="709"/>
        <w:jc w:val="both"/>
        <w:rPr>
          <w:rFonts w:ascii="Times New Roman" w:hAnsi="Times New Roman" w:cs="Times New Roman"/>
          <w:sz w:val="28"/>
          <w:szCs w:val="28"/>
        </w:rPr>
      </w:pPr>
    </w:p>
    <w:p w:rsidR="00931C1B" w:rsidRPr="0044760B" w:rsidRDefault="008648E5" w:rsidP="00810096">
      <w:pPr>
        <w:spacing w:after="0" w:line="240" w:lineRule="auto"/>
        <w:ind w:firstLine="709"/>
        <w:jc w:val="both"/>
        <w:rPr>
          <w:rFonts w:ascii="Times New Roman" w:hAnsi="Times New Roman" w:cs="Times New Roman"/>
          <w:sz w:val="28"/>
          <w:szCs w:val="28"/>
        </w:rPr>
      </w:pPr>
      <w:r w:rsidRPr="0044760B">
        <w:rPr>
          <w:rFonts w:ascii="Times New Roman" w:hAnsi="Times New Roman" w:cs="Times New Roman"/>
          <w:sz w:val="28"/>
          <w:szCs w:val="28"/>
        </w:rPr>
        <w:lastRenderedPageBreak/>
        <w:t>Anexa 2. Rezultatele monitorizării pieței de energie electrică</w:t>
      </w:r>
    </w:p>
    <w:p w:rsidR="00931C1B" w:rsidRPr="0044760B" w:rsidRDefault="00931C1B" w:rsidP="00810096">
      <w:pPr>
        <w:spacing w:after="0" w:line="240" w:lineRule="auto"/>
        <w:ind w:firstLine="709"/>
        <w:jc w:val="both"/>
        <w:rPr>
          <w:rFonts w:ascii="Times New Roman" w:hAnsi="Times New Roman" w:cs="Times New Roman"/>
          <w:sz w:val="28"/>
          <w:szCs w:val="28"/>
        </w:rPr>
      </w:pPr>
    </w:p>
    <w:tbl>
      <w:tblPr>
        <w:tblpPr w:leftFromText="180" w:rightFromText="180" w:vertAnchor="page" w:horzAnchor="margin" w:tblpXSpec="center" w:tblpY="2056"/>
        <w:tblW w:w="10503" w:type="dxa"/>
        <w:tblLayout w:type="fixed"/>
        <w:tblCellMar>
          <w:left w:w="10" w:type="dxa"/>
          <w:right w:w="10" w:type="dxa"/>
        </w:tblCellMar>
        <w:tblLook w:val="04A0" w:firstRow="1" w:lastRow="0" w:firstColumn="1" w:lastColumn="0" w:noHBand="0" w:noVBand="1"/>
      </w:tblPr>
      <w:tblGrid>
        <w:gridCol w:w="2610"/>
        <w:gridCol w:w="1234"/>
        <w:gridCol w:w="1235"/>
        <w:gridCol w:w="1235"/>
        <w:gridCol w:w="1102"/>
        <w:gridCol w:w="97"/>
        <w:gridCol w:w="1002"/>
        <w:gridCol w:w="994"/>
        <w:gridCol w:w="994"/>
      </w:tblGrid>
      <w:tr w:rsidR="00931C1B" w:rsidRPr="0044760B" w:rsidTr="008648E5">
        <w:trPr>
          <w:trHeight w:val="273"/>
        </w:trPr>
        <w:tc>
          <w:tcPr>
            <w:tcW w:w="2610" w:type="dxa"/>
            <w:tcBorders>
              <w:top w:val="single" w:sz="0" w:space="0" w:color="000000"/>
              <w:left w:val="single" w:sz="0" w:space="0" w:color="000000"/>
              <w:bottom w:val="nil"/>
              <w:right w:val="single" w:sz="0" w:space="0" w:color="000000"/>
            </w:tcBorders>
            <w:tcMar>
              <w:left w:w="1178" w:type="dxa"/>
              <w:right w:w="1115" w:type="dxa"/>
            </w:tcMar>
          </w:tcPr>
          <w:p w:rsidR="00931C1B" w:rsidRPr="0044760B" w:rsidRDefault="00931C1B" w:rsidP="00931C1B">
            <w:pPr>
              <w:spacing w:before="718"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6"/>
                <w:sz w:val="18"/>
                <w:szCs w:val="18"/>
                <w:lang w:eastAsia="ro-RO"/>
              </w:rPr>
              <w:t>Indicatorii</w:t>
            </w:r>
            <w:r w:rsidRPr="0044760B">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nil"/>
              <w:right w:val="single" w:sz="0" w:space="0" w:color="000000"/>
            </w:tcBorders>
            <w:tcMar>
              <w:left w:w="166" w:type="dxa"/>
              <w:right w:w="103" w:type="dxa"/>
            </w:tcMar>
          </w:tcPr>
          <w:p w:rsidR="0099504A" w:rsidRPr="0044760B" w:rsidRDefault="00931C1B" w:rsidP="0099504A">
            <w:pPr>
              <w:tabs>
                <w:tab w:val="left" w:pos="154"/>
              </w:tabs>
              <w:spacing w:before="605" w:after="0" w:line="210" w:lineRule="exact"/>
              <w:ind w:right="-567"/>
              <w:rPr>
                <w:rFonts w:ascii="Times New Roman" w:eastAsia="Arial" w:hAnsi="Times New Roman" w:cs="Times New Roman"/>
                <w:b/>
                <w:bCs/>
                <w:color w:val="000000"/>
                <w:w w:val="87"/>
                <w:sz w:val="18"/>
                <w:szCs w:val="18"/>
                <w:lang w:eastAsia="ro-RO"/>
              </w:rPr>
            </w:pPr>
            <w:r w:rsidRPr="0044760B">
              <w:rPr>
                <w:rFonts w:ascii="Times New Roman" w:eastAsia="Arial" w:hAnsi="Times New Roman" w:cs="Times New Roman"/>
                <w:b/>
                <w:bCs/>
                <w:color w:val="000000"/>
                <w:w w:val="87"/>
                <w:sz w:val="18"/>
                <w:szCs w:val="18"/>
                <w:lang w:eastAsia="ro-RO"/>
              </w:rPr>
              <w:t>Unitatea</w:t>
            </w:r>
            <w:r w:rsidR="0099504A" w:rsidRPr="0044760B">
              <w:rPr>
                <w:rFonts w:ascii="Times New Roman" w:eastAsia="Arial" w:hAnsi="Times New Roman" w:cs="Times New Roman"/>
                <w:b/>
                <w:bCs/>
                <w:color w:val="000000"/>
                <w:w w:val="87"/>
                <w:sz w:val="18"/>
                <w:szCs w:val="18"/>
                <w:lang w:eastAsia="ro-RO"/>
              </w:rPr>
              <w:t xml:space="preserve"> </w:t>
            </w:r>
            <w:r w:rsidRPr="0044760B">
              <w:rPr>
                <w:rFonts w:ascii="Times New Roman" w:eastAsia="Arial" w:hAnsi="Times New Roman" w:cs="Times New Roman"/>
                <w:b/>
                <w:bCs/>
                <w:color w:val="000000"/>
                <w:w w:val="87"/>
                <w:sz w:val="18"/>
                <w:szCs w:val="18"/>
                <w:lang w:eastAsia="ro-RO"/>
              </w:rPr>
              <w:t>de</w:t>
            </w:r>
          </w:p>
          <w:p w:rsidR="00931C1B" w:rsidRPr="0044760B" w:rsidRDefault="00931C1B" w:rsidP="0099504A">
            <w:pPr>
              <w:tabs>
                <w:tab w:val="left" w:pos="154"/>
              </w:tabs>
              <w:spacing w:before="605" w:after="0" w:line="210" w:lineRule="exact"/>
              <w:ind w:right="-567"/>
              <w:rPr>
                <w:rFonts w:ascii="Times New Roman" w:eastAsia="Times New Roman" w:hAnsi="Times New Roman" w:cs="Times New Roman"/>
                <w:sz w:val="20"/>
                <w:szCs w:val="20"/>
                <w:lang w:eastAsia="ro-RO"/>
              </w:rPr>
            </w:pPr>
            <w:proofErr w:type="spellStart"/>
            <w:r w:rsidRPr="0044760B">
              <w:rPr>
                <w:rFonts w:ascii="Times New Roman" w:eastAsia="Arial" w:hAnsi="Times New Roman" w:cs="Times New Roman"/>
                <w:b/>
                <w:bCs/>
                <w:color w:val="000000"/>
                <w:w w:val="86"/>
                <w:sz w:val="18"/>
                <w:szCs w:val="18"/>
                <w:lang w:eastAsia="ro-RO"/>
              </w:rPr>
              <w:t>masura</w:t>
            </w:r>
            <w:proofErr w:type="spellEnd"/>
          </w:p>
        </w:tc>
        <w:tc>
          <w:tcPr>
            <w:tcW w:w="3572" w:type="dxa"/>
            <w:gridSpan w:val="3"/>
            <w:tcBorders>
              <w:top w:val="single" w:sz="0" w:space="0" w:color="000000"/>
              <w:left w:val="single" w:sz="0" w:space="0" w:color="000000"/>
              <w:bottom w:val="single" w:sz="1" w:space="0" w:color="000000"/>
              <w:right w:val="single" w:sz="0" w:space="0" w:color="000000"/>
            </w:tcBorders>
            <w:tcMar>
              <w:left w:w="1451" w:type="dxa"/>
              <w:right w:w="1386" w:type="dxa"/>
            </w:tcMar>
          </w:tcPr>
          <w:p w:rsidR="00931C1B" w:rsidRPr="0044760B" w:rsidRDefault="00931C1B" w:rsidP="00A01699">
            <w:pPr>
              <w:spacing w:before="43"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109"/>
                <w:sz w:val="18"/>
                <w:szCs w:val="18"/>
                <w:lang w:eastAsia="ro-RO"/>
              </w:rPr>
              <w:t>Trim</w:t>
            </w:r>
            <w:r w:rsidR="00A01699" w:rsidRPr="0044760B">
              <w:rPr>
                <w:rFonts w:ascii="Times New Roman" w:eastAsia="Arial" w:hAnsi="Times New Roman" w:cs="Times New Roman"/>
                <w:b/>
                <w:bCs/>
                <w:color w:val="000000"/>
                <w:w w:val="109"/>
                <w:sz w:val="18"/>
                <w:szCs w:val="18"/>
                <w:lang w:eastAsia="ro-RO"/>
              </w:rPr>
              <w:t xml:space="preserve">estrul </w:t>
            </w:r>
            <w:r w:rsidRPr="0044760B">
              <w:rPr>
                <w:rFonts w:ascii="Times New Roman" w:eastAsia="Arial" w:hAnsi="Times New Roman" w:cs="Times New Roman"/>
                <w:b/>
                <w:bCs/>
                <w:color w:val="000000"/>
                <w:w w:val="109"/>
                <w:sz w:val="18"/>
                <w:szCs w:val="18"/>
                <w:lang w:eastAsia="ro-RO"/>
              </w:rPr>
              <w:t> III</w:t>
            </w:r>
            <w:r w:rsidRPr="0044760B">
              <w:rPr>
                <w:rFonts w:ascii="Times New Roman" w:eastAsia="Arial" w:hAnsi="Times New Roman" w:cs="Times New Roman"/>
                <w:b/>
                <w:bCs/>
                <w:color w:val="000000"/>
                <w:sz w:val="18"/>
                <w:szCs w:val="18"/>
                <w:lang w:eastAsia="ro-RO"/>
              </w:rPr>
              <w:t> </w:t>
            </w:r>
          </w:p>
        </w:tc>
        <w:tc>
          <w:tcPr>
            <w:tcW w:w="97" w:type="dxa"/>
            <w:tcBorders>
              <w:top w:val="single" w:sz="0" w:space="0" w:color="000000"/>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Mar>
              <w:left w:w="681" w:type="dxa"/>
              <w:right w:w="618" w:type="dxa"/>
            </w:tcMar>
          </w:tcPr>
          <w:p w:rsidR="00931C1B" w:rsidRPr="0044760B" w:rsidRDefault="00931C1B" w:rsidP="00931C1B">
            <w:pPr>
              <w:spacing w:before="43"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109"/>
                <w:sz w:val="18"/>
                <w:szCs w:val="18"/>
                <w:lang w:eastAsia="ro-RO"/>
              </w:rPr>
              <w:t>Ianuarie-septembrie</w:t>
            </w:r>
            <w:r w:rsidRPr="0044760B">
              <w:rPr>
                <w:rFonts w:ascii="Times New Roman" w:eastAsia="Arial" w:hAnsi="Times New Roman" w:cs="Times New Roman"/>
                <w:b/>
                <w:bCs/>
                <w:color w:val="000000"/>
                <w:sz w:val="18"/>
                <w:szCs w:val="18"/>
                <w:lang w:eastAsia="ro-RO"/>
              </w:rPr>
              <w:t> </w:t>
            </w:r>
          </w:p>
        </w:tc>
      </w:tr>
      <w:tr w:rsidR="00931C1B" w:rsidRPr="0044760B" w:rsidTr="008648E5">
        <w:trPr>
          <w:trHeight w:val="212"/>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1" w:space="0" w:color="000000"/>
              <w:left w:val="single" w:sz="0" w:space="0" w:color="000000"/>
              <w:bottom w:val="single" w:sz="1" w:space="0" w:color="000000"/>
              <w:right w:val="single" w:sz="0" w:space="0" w:color="000000"/>
            </w:tcBorders>
            <w:tcMar>
              <w:left w:w="1619" w:type="dxa"/>
              <w:right w:w="1553" w:type="dxa"/>
            </w:tcMar>
          </w:tcPr>
          <w:p w:rsidR="00931C1B" w:rsidRPr="0044760B" w:rsidRDefault="00931C1B" w:rsidP="00931C1B">
            <w:pPr>
              <w:spacing w:before="14"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4"/>
                <w:sz w:val="18"/>
                <w:szCs w:val="18"/>
                <w:lang w:eastAsia="ro-RO"/>
              </w:rPr>
              <w:t>2016</w:t>
            </w:r>
            <w:r w:rsidRPr="0044760B">
              <w:rPr>
                <w:rFonts w:ascii="Times New Roman" w:eastAsia="Arial" w:hAnsi="Times New Roman" w:cs="Times New Roman"/>
                <w:b/>
                <w:bCs/>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Mar>
              <w:left w:w="1279" w:type="dxa"/>
              <w:right w:w="1214" w:type="dxa"/>
            </w:tcMar>
          </w:tcPr>
          <w:p w:rsidR="00931C1B" w:rsidRPr="0044760B" w:rsidRDefault="00931C1B" w:rsidP="00931C1B">
            <w:pPr>
              <w:spacing w:before="14"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4"/>
                <w:sz w:val="18"/>
                <w:szCs w:val="18"/>
                <w:lang w:eastAsia="ro-RO"/>
              </w:rPr>
              <w:t>2016</w:t>
            </w:r>
            <w:r w:rsidRPr="0044760B">
              <w:rPr>
                <w:rFonts w:ascii="Times New Roman" w:eastAsia="Arial" w:hAnsi="Times New Roman" w:cs="Times New Roman"/>
                <w:b/>
                <w:bCs/>
                <w:color w:val="000000"/>
                <w:sz w:val="18"/>
                <w:szCs w:val="18"/>
                <w:lang w:eastAsia="ro-RO"/>
              </w:rPr>
              <w:t> </w:t>
            </w:r>
          </w:p>
        </w:tc>
      </w:tr>
      <w:tr w:rsidR="00931C1B" w:rsidRPr="0044760B" w:rsidTr="008648E5">
        <w:trPr>
          <w:trHeight w:val="211"/>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single" w:sz="1" w:space="0" w:color="000000"/>
              <w:left w:val="single" w:sz="0" w:space="0" w:color="000000"/>
              <w:bottom w:val="nil"/>
              <w:right w:val="single" w:sz="0" w:space="0" w:color="000000"/>
            </w:tcBorders>
            <w:tcMar>
              <w:left w:w="402" w:type="dxa"/>
              <w:right w:w="339" w:type="dxa"/>
            </w:tcMar>
          </w:tcPr>
          <w:p w:rsidR="00931C1B" w:rsidRPr="0044760B" w:rsidRDefault="00931C1B" w:rsidP="00931C1B">
            <w:pPr>
              <w:spacing w:before="470"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9"/>
                <w:sz w:val="18"/>
                <w:szCs w:val="18"/>
                <w:lang w:eastAsia="ro-RO"/>
              </w:rPr>
              <w:t>Total</w:t>
            </w:r>
            <w:r w:rsidRPr="0044760B">
              <w:rPr>
                <w:rFonts w:ascii="Times New Roman" w:eastAsia="Arial" w:hAnsi="Times New Roman" w:cs="Times New Roman"/>
                <w:b/>
                <w:bCs/>
                <w:color w:val="000000"/>
                <w:sz w:val="18"/>
                <w:szCs w:val="18"/>
                <w:lang w:eastAsia="ro-RO"/>
              </w:rPr>
              <w:t> </w:t>
            </w:r>
          </w:p>
        </w:tc>
        <w:tc>
          <w:tcPr>
            <w:tcW w:w="2337" w:type="dxa"/>
            <w:gridSpan w:val="2"/>
            <w:tcBorders>
              <w:top w:val="single" w:sz="1" w:space="0" w:color="000000"/>
              <w:left w:val="single" w:sz="0" w:space="0" w:color="000000"/>
              <w:bottom w:val="single" w:sz="1" w:space="0" w:color="000000"/>
              <w:right w:val="single" w:sz="0" w:space="0" w:color="000000"/>
            </w:tcBorders>
            <w:tcMar>
              <w:left w:w="867" w:type="dxa"/>
              <w:right w:w="879" w:type="dxa"/>
            </w:tcMar>
          </w:tcPr>
          <w:p w:rsidR="00931C1B" w:rsidRPr="0044760B" w:rsidRDefault="00931C1B" w:rsidP="00931C1B">
            <w:pPr>
              <w:spacing w:before="12"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i/>
                <w:color w:val="000000"/>
                <w:w w:val="88"/>
                <w:sz w:val="18"/>
                <w:szCs w:val="18"/>
                <w:lang w:eastAsia="ro-RO"/>
              </w:rPr>
              <w:t>inclusiv:</w:t>
            </w:r>
            <w:r w:rsidRPr="0044760B">
              <w:rPr>
                <w:rFonts w:ascii="Times New Roman" w:eastAsia="Arial" w:hAnsi="Times New Roman" w:cs="Times New Roman"/>
                <w:b/>
                <w:bCs/>
                <w:i/>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nil"/>
              <w:right w:val="single" w:sz="0" w:space="0" w:color="000000"/>
            </w:tcBorders>
            <w:tcMar>
              <w:left w:w="254" w:type="dxa"/>
              <w:right w:w="193" w:type="dxa"/>
            </w:tcMar>
          </w:tcPr>
          <w:p w:rsidR="00931C1B" w:rsidRPr="0044760B" w:rsidRDefault="00931C1B" w:rsidP="00931C1B">
            <w:pPr>
              <w:spacing w:before="470"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9"/>
                <w:sz w:val="18"/>
                <w:szCs w:val="18"/>
                <w:lang w:eastAsia="ro-RO"/>
              </w:rPr>
              <w:t>Total</w:t>
            </w:r>
            <w:r w:rsidRPr="0044760B">
              <w:rPr>
                <w:rFonts w:ascii="Times New Roman" w:eastAsia="Arial" w:hAnsi="Times New Roman" w:cs="Times New Roman"/>
                <w:b/>
                <w:bCs/>
                <w:color w:val="000000"/>
                <w:sz w:val="18"/>
                <w:szCs w:val="18"/>
                <w:lang w:eastAsia="ro-RO"/>
              </w:rPr>
              <w:t> </w:t>
            </w:r>
          </w:p>
        </w:tc>
        <w:tc>
          <w:tcPr>
            <w:tcW w:w="1988" w:type="dxa"/>
            <w:gridSpan w:val="2"/>
            <w:tcBorders>
              <w:top w:val="single" w:sz="0" w:space="0" w:color="000000"/>
              <w:left w:val="single" w:sz="0" w:space="0" w:color="000000"/>
              <w:bottom w:val="single" w:sz="0" w:space="0" w:color="000000"/>
              <w:right w:val="single" w:sz="0" w:space="0" w:color="000000"/>
            </w:tcBorders>
            <w:tcMar>
              <w:left w:w="675" w:type="dxa"/>
              <w:right w:w="686" w:type="dxa"/>
            </w:tcMar>
          </w:tcPr>
          <w:p w:rsidR="00931C1B" w:rsidRPr="0044760B" w:rsidRDefault="00931C1B" w:rsidP="00931C1B">
            <w:pPr>
              <w:spacing w:before="12"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i/>
                <w:color w:val="000000"/>
                <w:w w:val="88"/>
                <w:sz w:val="18"/>
                <w:szCs w:val="18"/>
                <w:lang w:eastAsia="ro-RO"/>
              </w:rPr>
              <w:t>inclusiv:</w:t>
            </w:r>
            <w:r w:rsidRPr="0044760B">
              <w:rPr>
                <w:rFonts w:ascii="Times New Roman" w:eastAsia="Arial" w:hAnsi="Times New Roman" w:cs="Times New Roman"/>
                <w:b/>
                <w:bCs/>
                <w:i/>
                <w:color w:val="000000"/>
                <w:sz w:val="18"/>
                <w:szCs w:val="18"/>
                <w:lang w:eastAsia="ro-RO"/>
              </w:rPr>
              <w:t> </w:t>
            </w:r>
          </w:p>
        </w:tc>
      </w:tr>
      <w:tr w:rsidR="00931C1B" w:rsidRPr="0044760B" w:rsidTr="008648E5">
        <w:trPr>
          <w:trHeight w:val="899"/>
        </w:trPr>
        <w:tc>
          <w:tcPr>
            <w:tcW w:w="2610" w:type="dxa"/>
            <w:tcBorders>
              <w:top w:val="nil"/>
              <w:left w:val="single" w:sz="0" w:space="0" w:color="000000"/>
              <w:bottom w:val="single" w:sz="1"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nil"/>
              <w:left w:val="single" w:sz="0" w:space="0" w:color="000000"/>
              <w:bottom w:val="single" w:sz="1"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nil"/>
              <w:left w:val="single" w:sz="0" w:space="0" w:color="000000"/>
              <w:bottom w:val="single" w:sz="1"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5" w:type="dxa"/>
            <w:tcBorders>
              <w:top w:val="single" w:sz="1" w:space="0" w:color="000000"/>
              <w:left w:val="single" w:sz="0" w:space="0" w:color="000000"/>
              <w:bottom w:val="single" w:sz="1" w:space="0" w:color="000000"/>
              <w:right w:val="single" w:sz="0" w:space="0" w:color="000000"/>
            </w:tcBorders>
            <w:tcMar>
              <w:left w:w="205" w:type="dxa"/>
              <w:right w:w="139" w:type="dxa"/>
            </w:tcMar>
          </w:tcPr>
          <w:p w:rsidR="0099504A" w:rsidRPr="0044760B" w:rsidRDefault="00931C1B" w:rsidP="0099504A">
            <w:pPr>
              <w:tabs>
                <w:tab w:val="left" w:pos="156"/>
              </w:tabs>
              <w:spacing w:before="259" w:after="0" w:line="210" w:lineRule="exact"/>
              <w:ind w:right="-567"/>
              <w:rPr>
                <w:rFonts w:ascii="Times New Roman" w:eastAsia="Arial" w:hAnsi="Times New Roman" w:cs="Times New Roman"/>
                <w:b/>
                <w:bCs/>
                <w:color w:val="000000"/>
                <w:sz w:val="18"/>
                <w:szCs w:val="18"/>
                <w:lang w:eastAsia="ro-RO"/>
              </w:rPr>
            </w:pPr>
            <w:r w:rsidRPr="0044760B">
              <w:rPr>
                <w:rFonts w:ascii="Times New Roman" w:eastAsia="Arial" w:hAnsi="Times New Roman" w:cs="Times New Roman"/>
                <w:b/>
                <w:bCs/>
                <w:color w:val="000000"/>
                <w:w w:val="93"/>
                <w:sz w:val="18"/>
                <w:szCs w:val="18"/>
                <w:lang w:eastAsia="ro-RO"/>
              </w:rPr>
              <w:t>SA</w:t>
            </w:r>
            <w:r w:rsidR="0099504A" w:rsidRPr="0044760B">
              <w:rPr>
                <w:rFonts w:ascii="Times New Roman" w:eastAsia="Arial" w:hAnsi="Times New Roman" w:cs="Times New Roman"/>
                <w:b/>
                <w:bCs/>
                <w:color w:val="000000"/>
                <w:w w:val="93"/>
                <w:sz w:val="18"/>
                <w:szCs w:val="18"/>
                <w:lang w:eastAsia="ro-RO"/>
              </w:rPr>
              <w:t xml:space="preserve"> </w:t>
            </w:r>
            <w:r w:rsidRPr="0044760B">
              <w:rPr>
                <w:rFonts w:ascii="Times New Roman" w:eastAsia="Arial" w:hAnsi="Times New Roman" w:cs="Times New Roman"/>
                <w:b/>
                <w:bCs/>
                <w:color w:val="000000"/>
                <w:w w:val="93"/>
                <w:sz w:val="18"/>
                <w:szCs w:val="18"/>
                <w:lang w:eastAsia="ro-RO"/>
              </w:rPr>
              <w:t>"FEE</w:t>
            </w:r>
          </w:p>
          <w:p w:rsidR="00931C1B" w:rsidRPr="0044760B" w:rsidRDefault="00931C1B" w:rsidP="0099504A">
            <w:pPr>
              <w:tabs>
                <w:tab w:val="left" w:pos="156"/>
              </w:tabs>
              <w:spacing w:before="259" w:after="0" w:line="210"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6"/>
                <w:sz w:val="18"/>
                <w:szCs w:val="18"/>
                <w:lang w:eastAsia="ro-RO"/>
              </w:rPr>
              <w:t>Nord"</w:t>
            </w:r>
          </w:p>
        </w:tc>
        <w:tc>
          <w:tcPr>
            <w:tcW w:w="1102" w:type="dxa"/>
            <w:tcBorders>
              <w:top w:val="single" w:sz="1" w:space="0" w:color="000000"/>
              <w:left w:val="single" w:sz="0" w:space="0" w:color="000000"/>
              <w:bottom w:val="single" w:sz="1" w:space="0" w:color="000000"/>
              <w:right w:val="single" w:sz="0" w:space="0" w:color="000000"/>
            </w:tcBorders>
            <w:tcMar>
              <w:left w:w="130" w:type="dxa"/>
              <w:right w:w="68" w:type="dxa"/>
            </w:tcMar>
          </w:tcPr>
          <w:p w:rsidR="00931C1B" w:rsidRPr="0044760B" w:rsidRDefault="00931C1B" w:rsidP="00931C1B">
            <w:pPr>
              <w:spacing w:before="39"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5"/>
                <w:sz w:val="18"/>
                <w:szCs w:val="18"/>
                <w:lang w:eastAsia="ro-RO"/>
              </w:rPr>
              <w:t>ÎCS</w:t>
            </w:r>
            <w:r w:rsidR="0099504A" w:rsidRPr="0044760B">
              <w:rPr>
                <w:rFonts w:ascii="Times New Roman" w:eastAsia="Arial" w:hAnsi="Times New Roman" w:cs="Times New Roman"/>
                <w:b/>
                <w:bCs/>
                <w:color w:val="000000"/>
                <w:w w:val="95"/>
                <w:sz w:val="18"/>
                <w:szCs w:val="18"/>
                <w:lang w:eastAsia="ro-RO"/>
              </w:rPr>
              <w:t xml:space="preserve"> </w:t>
            </w:r>
            <w:r w:rsidRPr="0044760B">
              <w:rPr>
                <w:rFonts w:ascii="Times New Roman" w:eastAsia="Arial" w:hAnsi="Times New Roman" w:cs="Times New Roman"/>
                <w:b/>
                <w:bCs/>
                <w:color w:val="000000"/>
                <w:w w:val="95"/>
                <w:sz w:val="18"/>
                <w:szCs w:val="18"/>
                <w:lang w:eastAsia="ro-RO"/>
              </w:rPr>
              <w:t>"GNF</w:t>
            </w:r>
            <w:r w:rsidRPr="0044760B">
              <w:rPr>
                <w:rFonts w:ascii="Times New Roman" w:eastAsia="Arial" w:hAnsi="Times New Roman" w:cs="Times New Roman"/>
                <w:b/>
                <w:bCs/>
                <w:color w:val="000000"/>
                <w:sz w:val="18"/>
                <w:szCs w:val="18"/>
                <w:lang w:eastAsia="ro-RO"/>
              </w:rPr>
              <w:t> </w:t>
            </w:r>
          </w:p>
          <w:p w:rsidR="0099504A" w:rsidRPr="0044760B" w:rsidRDefault="00931C1B" w:rsidP="00931C1B">
            <w:pPr>
              <w:tabs>
                <w:tab w:val="left" w:pos="130"/>
              </w:tabs>
              <w:spacing w:before="25" w:after="25" w:line="210" w:lineRule="exact"/>
              <w:ind w:left="97" w:right="-474"/>
              <w:rPr>
                <w:rFonts w:ascii="Times New Roman" w:eastAsia="Arial" w:hAnsi="Times New Roman" w:cs="Times New Roman"/>
                <w:b/>
                <w:bCs/>
                <w:color w:val="000000"/>
                <w:w w:val="93"/>
                <w:sz w:val="18"/>
                <w:szCs w:val="18"/>
                <w:lang w:eastAsia="ro-RO"/>
              </w:rPr>
            </w:pPr>
            <w:r w:rsidRPr="0044760B">
              <w:rPr>
                <w:rFonts w:ascii="Times New Roman" w:eastAsia="Arial" w:hAnsi="Times New Roman" w:cs="Times New Roman"/>
                <w:b/>
                <w:bCs/>
                <w:color w:val="000000"/>
                <w:w w:val="93"/>
                <w:sz w:val="18"/>
                <w:szCs w:val="18"/>
                <w:lang w:eastAsia="ro-RO"/>
              </w:rPr>
              <w:t>Furnizare</w:t>
            </w:r>
          </w:p>
          <w:p w:rsidR="00931C1B" w:rsidRPr="0044760B" w:rsidRDefault="00931C1B" w:rsidP="0099504A">
            <w:pPr>
              <w:tabs>
                <w:tab w:val="left" w:pos="130"/>
              </w:tabs>
              <w:spacing w:before="25" w:after="25" w:line="210" w:lineRule="exact"/>
              <w:ind w:left="97" w:right="-474"/>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2"/>
                <w:sz w:val="18"/>
                <w:szCs w:val="18"/>
                <w:lang w:eastAsia="ro-RO"/>
              </w:rPr>
              <w:t>Energie"</w:t>
            </w:r>
            <w:r w:rsidRPr="0044760B">
              <w:rPr>
                <w:rFonts w:ascii="Times New Roman" w:eastAsia="Times New Roman" w:hAnsi="Times New Roman" w:cs="Times New Roman"/>
                <w:sz w:val="20"/>
                <w:szCs w:val="20"/>
                <w:lang w:eastAsia="ro-RO"/>
              </w:rPr>
              <w:tab/>
            </w:r>
            <w:r w:rsidRPr="0044760B">
              <w:rPr>
                <w:rFonts w:ascii="Times New Roman" w:eastAsia="Arial" w:hAnsi="Times New Roman" w:cs="Times New Roman"/>
                <w:b/>
                <w:bCs/>
                <w:color w:val="000000"/>
                <w:w w:val="96"/>
                <w:sz w:val="18"/>
                <w:szCs w:val="18"/>
                <w:lang w:eastAsia="ro-RO"/>
              </w:rPr>
              <w:t>SRL</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994" w:type="dxa"/>
            <w:tcBorders>
              <w:top w:val="single" w:sz="0" w:space="0" w:color="000000"/>
              <w:left w:val="single" w:sz="0" w:space="0" w:color="000000"/>
              <w:bottom w:val="single" w:sz="0" w:space="0" w:color="000000"/>
              <w:right w:val="single" w:sz="0" w:space="0" w:color="000000"/>
            </w:tcBorders>
            <w:tcMar>
              <w:left w:w="46" w:type="dxa"/>
              <w:right w:w="0" w:type="dxa"/>
            </w:tcMar>
          </w:tcPr>
          <w:p w:rsidR="0099504A" w:rsidRPr="0044760B" w:rsidRDefault="00931C1B" w:rsidP="0099504A">
            <w:pPr>
              <w:tabs>
                <w:tab w:val="left" w:pos="156"/>
              </w:tabs>
              <w:spacing w:before="259" w:after="0" w:line="210" w:lineRule="exact"/>
              <w:ind w:right="-583"/>
              <w:rPr>
                <w:rFonts w:ascii="Times New Roman" w:eastAsia="Arial" w:hAnsi="Times New Roman" w:cs="Times New Roman"/>
                <w:b/>
                <w:bCs/>
                <w:color w:val="000000"/>
                <w:w w:val="93"/>
                <w:sz w:val="18"/>
                <w:szCs w:val="18"/>
                <w:lang w:eastAsia="ro-RO"/>
              </w:rPr>
            </w:pPr>
            <w:r w:rsidRPr="0044760B">
              <w:rPr>
                <w:rFonts w:ascii="Times New Roman" w:eastAsia="Arial" w:hAnsi="Times New Roman" w:cs="Times New Roman"/>
                <w:b/>
                <w:bCs/>
                <w:color w:val="000000"/>
                <w:w w:val="93"/>
                <w:sz w:val="18"/>
                <w:szCs w:val="18"/>
                <w:lang w:eastAsia="ro-RO"/>
              </w:rPr>
              <w:t>SA</w:t>
            </w:r>
            <w:r w:rsidR="0099504A" w:rsidRPr="0044760B">
              <w:rPr>
                <w:rFonts w:ascii="Times New Roman" w:eastAsia="Arial" w:hAnsi="Times New Roman" w:cs="Times New Roman"/>
                <w:b/>
                <w:bCs/>
                <w:color w:val="000000"/>
                <w:w w:val="93"/>
                <w:sz w:val="18"/>
                <w:szCs w:val="18"/>
                <w:lang w:eastAsia="ro-RO"/>
              </w:rPr>
              <w:t xml:space="preserve"> </w:t>
            </w:r>
            <w:r w:rsidRPr="0044760B">
              <w:rPr>
                <w:rFonts w:ascii="Times New Roman" w:eastAsia="Arial" w:hAnsi="Times New Roman" w:cs="Times New Roman"/>
                <w:b/>
                <w:bCs/>
                <w:color w:val="000000"/>
                <w:w w:val="93"/>
                <w:sz w:val="18"/>
                <w:szCs w:val="18"/>
                <w:lang w:eastAsia="ro-RO"/>
              </w:rPr>
              <w:t>"FEE</w:t>
            </w:r>
          </w:p>
          <w:p w:rsidR="00931C1B" w:rsidRPr="0044760B" w:rsidRDefault="00931C1B" w:rsidP="0099504A">
            <w:pPr>
              <w:tabs>
                <w:tab w:val="left" w:pos="156"/>
              </w:tabs>
              <w:spacing w:before="259" w:after="0" w:line="210" w:lineRule="exact"/>
              <w:ind w:right="-583"/>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6"/>
                <w:sz w:val="18"/>
                <w:szCs w:val="18"/>
                <w:lang w:eastAsia="ro-RO"/>
              </w:rPr>
              <w:t>Nord"</w:t>
            </w:r>
          </w:p>
        </w:tc>
        <w:tc>
          <w:tcPr>
            <w:tcW w:w="994" w:type="dxa"/>
            <w:tcBorders>
              <w:top w:val="single" w:sz="0" w:space="0" w:color="000000"/>
              <w:left w:val="single" w:sz="0" w:space="0" w:color="000000"/>
              <w:bottom w:val="single" w:sz="0" w:space="0" w:color="000000"/>
              <w:right w:val="single" w:sz="0" w:space="0" w:color="000000"/>
            </w:tcBorders>
            <w:tcMar>
              <w:left w:w="97" w:type="dxa"/>
              <w:right w:w="31" w:type="dxa"/>
            </w:tcMar>
          </w:tcPr>
          <w:p w:rsidR="0099504A" w:rsidRPr="0044760B" w:rsidRDefault="00931C1B" w:rsidP="0099504A">
            <w:pPr>
              <w:spacing w:before="39" w:after="0" w:line="195" w:lineRule="exact"/>
              <w:ind w:right="-567"/>
              <w:rPr>
                <w:rFonts w:ascii="Times New Roman" w:eastAsia="Arial" w:hAnsi="Times New Roman" w:cs="Times New Roman"/>
                <w:b/>
                <w:bCs/>
                <w:color w:val="000000"/>
                <w:w w:val="95"/>
                <w:sz w:val="18"/>
                <w:szCs w:val="18"/>
                <w:lang w:eastAsia="ro-RO"/>
              </w:rPr>
            </w:pPr>
            <w:r w:rsidRPr="0044760B">
              <w:rPr>
                <w:rFonts w:ascii="Times New Roman" w:eastAsia="Arial" w:hAnsi="Times New Roman" w:cs="Times New Roman"/>
                <w:b/>
                <w:bCs/>
                <w:color w:val="000000"/>
                <w:w w:val="95"/>
                <w:sz w:val="18"/>
                <w:szCs w:val="18"/>
                <w:lang w:eastAsia="ro-RO"/>
              </w:rPr>
              <w:t>ÎCS</w:t>
            </w:r>
            <w:r w:rsidR="0099504A" w:rsidRPr="0044760B">
              <w:rPr>
                <w:rFonts w:ascii="Times New Roman" w:eastAsia="Arial" w:hAnsi="Times New Roman" w:cs="Times New Roman"/>
                <w:b/>
                <w:bCs/>
                <w:color w:val="000000"/>
                <w:w w:val="95"/>
                <w:sz w:val="18"/>
                <w:szCs w:val="18"/>
                <w:lang w:eastAsia="ro-RO"/>
              </w:rPr>
              <w:t xml:space="preserve"> </w:t>
            </w:r>
            <w:r w:rsidRPr="0044760B">
              <w:rPr>
                <w:rFonts w:ascii="Times New Roman" w:eastAsia="Arial" w:hAnsi="Times New Roman" w:cs="Times New Roman"/>
                <w:b/>
                <w:bCs/>
                <w:color w:val="000000"/>
                <w:w w:val="95"/>
                <w:sz w:val="18"/>
                <w:szCs w:val="18"/>
                <w:lang w:eastAsia="ro-RO"/>
              </w:rPr>
              <w:t>"GNF</w:t>
            </w:r>
          </w:p>
          <w:p w:rsidR="0099504A" w:rsidRPr="0044760B" w:rsidRDefault="00931C1B" w:rsidP="0099504A">
            <w:pPr>
              <w:spacing w:before="39" w:after="0" w:line="195" w:lineRule="exact"/>
              <w:ind w:right="-567"/>
              <w:rPr>
                <w:rFonts w:ascii="Times New Roman" w:eastAsia="Arial" w:hAnsi="Times New Roman" w:cs="Times New Roman"/>
                <w:b/>
                <w:bCs/>
                <w:color w:val="000000"/>
                <w:w w:val="93"/>
                <w:sz w:val="18"/>
                <w:szCs w:val="18"/>
                <w:lang w:eastAsia="ro-RO"/>
              </w:rPr>
            </w:pPr>
            <w:r w:rsidRPr="0044760B">
              <w:rPr>
                <w:rFonts w:ascii="Times New Roman" w:eastAsia="Arial" w:hAnsi="Times New Roman" w:cs="Times New Roman"/>
                <w:b/>
                <w:bCs/>
                <w:color w:val="000000"/>
                <w:w w:val="93"/>
                <w:sz w:val="18"/>
                <w:szCs w:val="18"/>
                <w:lang w:eastAsia="ro-RO"/>
              </w:rPr>
              <w:t>Furnizare</w:t>
            </w:r>
          </w:p>
          <w:p w:rsidR="00931C1B" w:rsidRPr="0044760B" w:rsidRDefault="00931C1B" w:rsidP="0099504A">
            <w:pPr>
              <w:spacing w:before="39"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2"/>
                <w:sz w:val="18"/>
                <w:szCs w:val="18"/>
                <w:lang w:eastAsia="ro-RO"/>
              </w:rPr>
              <w:t>Energie"</w:t>
            </w:r>
          </w:p>
          <w:p w:rsidR="00931C1B" w:rsidRPr="0044760B" w:rsidRDefault="00931C1B" w:rsidP="0099504A">
            <w:pPr>
              <w:tabs>
                <w:tab w:val="left" w:pos="235"/>
              </w:tabs>
              <w:spacing w:after="0" w:line="198" w:lineRule="exact"/>
              <w:ind w:left="96" w:right="-473"/>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6"/>
                <w:sz w:val="18"/>
                <w:szCs w:val="18"/>
                <w:lang w:eastAsia="ro-RO"/>
              </w:rPr>
              <w:t>SRL</w:t>
            </w:r>
          </w:p>
        </w:tc>
      </w:tr>
      <w:tr w:rsidR="00931C1B" w:rsidRPr="0044760B" w:rsidTr="008648E5">
        <w:trPr>
          <w:trHeight w:val="259"/>
        </w:trPr>
        <w:tc>
          <w:tcPr>
            <w:tcW w:w="2610" w:type="dxa"/>
            <w:tcBorders>
              <w:top w:val="single" w:sz="1" w:space="0" w:color="000000"/>
              <w:left w:val="single" w:sz="0" w:space="0" w:color="000000"/>
              <w:bottom w:val="nil"/>
              <w:right w:val="single" w:sz="0" w:space="0" w:color="000000"/>
            </w:tcBorders>
            <w:tcMar>
              <w:left w:w="40" w:type="dxa"/>
              <w:right w:w="751" w:type="dxa"/>
            </w:tcMar>
          </w:tcPr>
          <w:p w:rsidR="00931C1B" w:rsidRPr="0044760B" w:rsidRDefault="00931C1B" w:rsidP="00931C1B">
            <w:pPr>
              <w:spacing w:before="180" w:after="0" w:line="209"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6"/>
                <w:sz w:val="18"/>
                <w:szCs w:val="18"/>
                <w:lang w:eastAsia="ro-RO"/>
              </w:rPr>
              <w:t>Cantitatea de energie electrică</w:t>
            </w:r>
            <w:r w:rsidRPr="0044760B">
              <w:rPr>
                <w:rFonts w:ascii="Times New Roman" w:eastAsia="Arial" w:hAnsi="Times New Roman" w:cs="Times New Roman"/>
                <w:b/>
                <w:bCs/>
                <w:color w:val="000000"/>
                <w:sz w:val="18"/>
                <w:szCs w:val="18"/>
                <w:lang w:eastAsia="ro-RO"/>
              </w:rPr>
              <w:t> </w:t>
            </w:r>
            <w:r w:rsidRPr="0044760B">
              <w:rPr>
                <w:rFonts w:ascii="Times New Roman" w:eastAsia="Times New Roman" w:hAnsi="Times New Roman" w:cs="Times New Roman"/>
                <w:sz w:val="20"/>
                <w:szCs w:val="20"/>
                <w:lang w:eastAsia="ro-RO"/>
              </w:rPr>
              <w:br/>
            </w:r>
            <w:r w:rsidRPr="0044760B">
              <w:rPr>
                <w:rFonts w:ascii="Times New Roman" w:eastAsia="Arial" w:hAnsi="Times New Roman" w:cs="Times New Roman"/>
                <w:b/>
                <w:bCs/>
                <w:color w:val="000000"/>
                <w:w w:val="90"/>
                <w:sz w:val="18"/>
                <w:szCs w:val="18"/>
                <w:lang w:eastAsia="ro-RO"/>
              </w:rPr>
              <w:t>achiziționată</w:t>
            </w:r>
            <w:r w:rsidRPr="0044760B">
              <w:rPr>
                <w:rFonts w:ascii="Times New Roman" w:eastAsia="Arial" w:hAnsi="Times New Roman" w:cs="Times New Roman"/>
                <w:b/>
                <w:bCs/>
                <w:color w:val="000000"/>
                <w:sz w:val="18"/>
                <w:szCs w:val="18"/>
                <w:lang w:eastAsia="ro-RO"/>
              </w:rPr>
              <w:t> </w:t>
            </w:r>
          </w:p>
        </w:tc>
        <w:tc>
          <w:tcPr>
            <w:tcW w:w="1234" w:type="dxa"/>
            <w:tcBorders>
              <w:top w:val="single" w:sz="1" w:space="0" w:color="000000"/>
              <w:left w:val="single" w:sz="0" w:space="0" w:color="000000"/>
              <w:bottom w:val="single" w:sz="0" w:space="0" w:color="000000"/>
              <w:right w:val="single" w:sz="0" w:space="0" w:color="000000"/>
            </w:tcBorders>
            <w:tcMar>
              <w:left w:w="257" w:type="dxa"/>
              <w:right w:w="180" w:type="dxa"/>
            </w:tcMar>
          </w:tcPr>
          <w:p w:rsidR="00931C1B" w:rsidRPr="0044760B" w:rsidRDefault="00931C1B" w:rsidP="00931C1B">
            <w:pPr>
              <w:spacing w:before="41"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4"/>
                <w:sz w:val="18"/>
                <w:szCs w:val="18"/>
                <w:lang w:eastAsia="ro-RO"/>
              </w:rPr>
              <w:t>mil. kWh</w:t>
            </w:r>
            <w:r w:rsidRPr="0044760B">
              <w:rPr>
                <w:rFonts w:ascii="Times New Roman" w:eastAsia="Arial" w:hAnsi="Times New Roman" w:cs="Times New Roman"/>
                <w:b/>
                <w:bCs/>
                <w:color w:val="000000"/>
                <w:sz w:val="18"/>
                <w:szCs w:val="18"/>
                <w:lang w:eastAsia="ro-RO"/>
              </w:rPr>
              <w:t> </w:t>
            </w:r>
          </w:p>
        </w:tc>
        <w:tc>
          <w:tcPr>
            <w:tcW w:w="1235" w:type="dxa"/>
            <w:tcBorders>
              <w:top w:val="single" w:sz="1"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858,0</w:t>
            </w:r>
            <w:r w:rsidRPr="0044760B">
              <w:rPr>
                <w:rFonts w:ascii="Times New Roman" w:eastAsia="Times New Roman" w:hAnsi="Times New Roman" w:cs="Times New Roman"/>
                <w:color w:val="000000"/>
                <w:sz w:val="18"/>
                <w:szCs w:val="18"/>
                <w:lang w:eastAsia="ro-RO"/>
              </w:rPr>
              <w:t> </w:t>
            </w:r>
          </w:p>
        </w:tc>
        <w:tc>
          <w:tcPr>
            <w:tcW w:w="1235" w:type="dxa"/>
            <w:tcBorders>
              <w:top w:val="single" w:sz="1"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222,4</w:t>
            </w:r>
            <w:r w:rsidRPr="0044760B">
              <w:rPr>
                <w:rFonts w:ascii="Times New Roman" w:eastAsia="Times New Roman" w:hAnsi="Times New Roman" w:cs="Times New Roman"/>
                <w:color w:val="000000"/>
                <w:sz w:val="18"/>
                <w:szCs w:val="18"/>
                <w:lang w:eastAsia="ro-RO"/>
              </w:rPr>
              <w:t> </w:t>
            </w:r>
          </w:p>
        </w:tc>
        <w:tc>
          <w:tcPr>
            <w:tcW w:w="1102" w:type="dxa"/>
            <w:tcBorders>
              <w:top w:val="single" w:sz="1"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635,6</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2651,9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675,5</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1976,3</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52"/>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44760B" w:rsidRDefault="00931C1B" w:rsidP="00931C1B">
            <w:pPr>
              <w:spacing w:before="34"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0"/>
                <w:sz w:val="18"/>
                <w:szCs w:val="18"/>
                <w:lang w:eastAsia="ro-RO"/>
              </w:rPr>
              <w:t>mil. lei</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836,7</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219,2</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617,5</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3035,5</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774,4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2261,0</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44"/>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44760B" w:rsidRDefault="00931C1B" w:rsidP="00931C1B">
            <w:pPr>
              <w:spacing w:before="34"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7"/>
                <w:sz w:val="18"/>
                <w:szCs w:val="18"/>
                <w:lang w:eastAsia="ro-RO"/>
              </w:rPr>
              <w:t>bani/kWh</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97,5</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98,6</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97,2</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114,5</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114,6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114,4</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12"/>
        </w:trPr>
        <w:tc>
          <w:tcPr>
            <w:tcW w:w="2610" w:type="dxa"/>
            <w:tcBorders>
              <w:top w:val="single" w:sz="0" w:space="0" w:color="000000"/>
              <w:left w:val="single" w:sz="0" w:space="0" w:color="000000"/>
              <w:bottom w:val="single" w:sz="0" w:space="0" w:color="000000"/>
              <w:right w:val="single" w:sz="0" w:space="0" w:color="000000"/>
            </w:tcBorders>
            <w:tcMar>
              <w:left w:w="40" w:type="dxa"/>
              <w:right w:w="2448" w:type="dxa"/>
            </w:tcMar>
          </w:tcPr>
          <w:p w:rsidR="00931C1B" w:rsidRPr="0044760B" w:rsidRDefault="00931C1B" w:rsidP="00931C1B">
            <w:pPr>
              <w:spacing w:before="13" w:after="0" w:line="214"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91"/>
                <w:sz w:val="19"/>
                <w:szCs w:val="19"/>
                <w:lang w:eastAsia="ro-RO"/>
              </w:rPr>
              <w:t>inclusiv:</w:t>
            </w:r>
            <w:r w:rsidRPr="0044760B">
              <w:rPr>
                <w:rFonts w:ascii="Times New Roman" w:eastAsia="Arial" w:hAnsi="Times New Roman" w:cs="Times New Roman"/>
                <w:i/>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r>
      <w:tr w:rsidR="00931C1B" w:rsidRPr="0044760B" w:rsidTr="008648E5">
        <w:trPr>
          <w:trHeight w:val="258"/>
        </w:trPr>
        <w:tc>
          <w:tcPr>
            <w:tcW w:w="2610" w:type="dxa"/>
            <w:tcBorders>
              <w:top w:val="single" w:sz="0" w:space="0" w:color="000000"/>
              <w:left w:val="single" w:sz="0" w:space="0" w:color="000000"/>
              <w:bottom w:val="nil"/>
              <w:right w:val="single" w:sz="0" w:space="0" w:color="000000"/>
            </w:tcBorders>
            <w:tcMar>
              <w:left w:w="371" w:type="dxa"/>
              <w:right w:w="610" w:type="dxa"/>
            </w:tcMar>
          </w:tcPr>
          <w:p w:rsidR="00931C1B" w:rsidRPr="0044760B" w:rsidRDefault="00931C1B" w:rsidP="00931C1B">
            <w:pPr>
              <w:spacing w:before="283" w:after="0" w:line="212"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0"/>
                <w:sz w:val="19"/>
                <w:szCs w:val="19"/>
                <w:lang w:eastAsia="ro-RO"/>
              </w:rPr>
              <w:t>de  la  </w:t>
            </w:r>
            <w:proofErr w:type="spellStart"/>
            <w:r w:rsidRPr="0044760B">
              <w:rPr>
                <w:rFonts w:ascii="Times New Roman" w:eastAsia="Times New Roman" w:hAnsi="Times New Roman" w:cs="Times New Roman"/>
                <w:color w:val="000000"/>
                <w:w w:val="90"/>
                <w:sz w:val="19"/>
                <w:szCs w:val="19"/>
                <w:lang w:eastAsia="ro-RO"/>
              </w:rPr>
              <w:t>producatorii</w:t>
            </w:r>
            <w:proofErr w:type="spellEnd"/>
            <w:r w:rsidRPr="0044760B">
              <w:rPr>
                <w:rFonts w:ascii="Times New Roman" w:eastAsia="Times New Roman" w:hAnsi="Times New Roman" w:cs="Times New Roman"/>
                <w:color w:val="000000"/>
                <w:w w:val="90"/>
                <w:sz w:val="19"/>
                <w:szCs w:val="19"/>
                <w:lang w:eastAsia="ro-RO"/>
              </w:rPr>
              <w:t>  autohtoni</w:t>
            </w:r>
            <w:r w:rsidRPr="0044760B">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7"/>
                <w:sz w:val="18"/>
                <w:szCs w:val="18"/>
                <w:lang w:eastAsia="ro-RO"/>
              </w:rPr>
              <w:t>mil. 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27,0</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10,8</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16,2</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460,8</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119,6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3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341,2</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51"/>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mil. lei</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31,9</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14,3</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17,6</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687,0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178,4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508,6</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51"/>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101"/>
                <w:sz w:val="18"/>
                <w:szCs w:val="18"/>
                <w:lang w:eastAsia="ro-RO"/>
              </w:rPr>
              <w:t>bani/kWh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118,1</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132,1</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108,8</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149,1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149,1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3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149,1</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346" w:type="dxa"/>
            </w:tcMar>
          </w:tcPr>
          <w:p w:rsidR="00931C1B" w:rsidRPr="0044760B" w:rsidRDefault="00931C1B" w:rsidP="00931C1B">
            <w:pPr>
              <w:spacing w:before="53"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90"/>
                <w:sz w:val="18"/>
                <w:szCs w:val="18"/>
                <w:lang w:eastAsia="ro-RO"/>
              </w:rPr>
              <w:t>ponderea din total procurări</w:t>
            </w:r>
            <w:r w:rsidRPr="0044760B">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89"/>
                <w:sz w:val="18"/>
                <w:szCs w:val="18"/>
                <w:lang w:eastAsia="ro-RO"/>
              </w:rPr>
              <w:t>%</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3,1</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776"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2,5</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17,4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17,7</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17,3</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0"/>
        </w:trPr>
        <w:tc>
          <w:tcPr>
            <w:tcW w:w="2610" w:type="dxa"/>
            <w:tcBorders>
              <w:top w:val="single" w:sz="0" w:space="0" w:color="000000"/>
              <w:left w:val="single" w:sz="0" w:space="0" w:color="000000"/>
              <w:bottom w:val="nil"/>
              <w:right w:val="single" w:sz="0" w:space="0" w:color="000000"/>
            </w:tcBorders>
            <w:tcMar>
              <w:left w:w="371" w:type="dxa"/>
              <w:right w:w="1841" w:type="dxa"/>
            </w:tcMar>
          </w:tcPr>
          <w:p w:rsidR="00931C1B" w:rsidRPr="0044760B" w:rsidRDefault="00931C1B" w:rsidP="00931C1B">
            <w:pPr>
              <w:spacing w:before="314" w:after="0" w:line="212"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1"/>
                <w:sz w:val="19"/>
                <w:szCs w:val="19"/>
                <w:lang w:eastAsia="ro-RO"/>
              </w:rPr>
              <w:t>din  exterior</w:t>
            </w:r>
            <w:r w:rsidRPr="0044760B">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7"/>
                <w:sz w:val="18"/>
                <w:szCs w:val="18"/>
                <w:lang w:eastAsia="ro-RO"/>
              </w:rPr>
              <w:t>mil. 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831,0</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211,6</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619,5</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2191,0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555,9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1635,1</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73"/>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mil. lei</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804,8</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204,9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599,9</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2348,5</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596,1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1752,4</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73"/>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101"/>
                <w:sz w:val="18"/>
                <w:szCs w:val="18"/>
                <w:lang w:eastAsia="ro-RO"/>
              </w:rPr>
              <w:t>bani/kWh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96,8</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96,8</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96,8</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107,2</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196"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107,22</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107,2</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346" w:type="dxa"/>
            </w:tcMar>
          </w:tcPr>
          <w:p w:rsidR="00931C1B" w:rsidRPr="0044760B" w:rsidRDefault="00931C1B" w:rsidP="00931C1B">
            <w:pPr>
              <w:spacing w:before="53"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90"/>
                <w:sz w:val="18"/>
                <w:szCs w:val="18"/>
                <w:lang w:eastAsia="ro-RO"/>
              </w:rPr>
              <w:t>ponderea din total procurări</w:t>
            </w:r>
            <w:r w:rsidRPr="0044760B">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89"/>
                <w:sz w:val="18"/>
                <w:szCs w:val="18"/>
                <w:lang w:eastAsia="ro-RO"/>
              </w:rPr>
              <w:t>%</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96,9</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95,1</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97,5</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82,6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82,3</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82,7</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742" w:type="dxa"/>
            </w:tcMar>
          </w:tcPr>
          <w:p w:rsidR="00931C1B" w:rsidRPr="0044760B" w:rsidRDefault="00931C1B" w:rsidP="00931C1B">
            <w:pPr>
              <w:spacing w:before="182"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6"/>
                <w:sz w:val="18"/>
                <w:szCs w:val="18"/>
                <w:lang w:eastAsia="ro-RO"/>
              </w:rPr>
              <w:t>Costul serviciului de transport</w:t>
            </w:r>
            <w:r w:rsidRPr="0044760B">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44760B" w:rsidRDefault="00931C1B" w:rsidP="00931C1B">
            <w:pPr>
              <w:spacing w:before="50"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0"/>
                <w:sz w:val="18"/>
                <w:szCs w:val="18"/>
                <w:lang w:eastAsia="ro-RO"/>
              </w:rPr>
              <w:t>mil. lei</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124,2</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32,2</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92,1</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384,1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97,8</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286,4</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66"/>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44760B" w:rsidRDefault="00931C1B" w:rsidP="00931C1B">
            <w:pPr>
              <w:spacing w:before="43"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7"/>
                <w:sz w:val="18"/>
                <w:szCs w:val="18"/>
                <w:lang w:eastAsia="ro-RO"/>
              </w:rPr>
              <w:t>bani/kWh</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14,50</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670" w:type="dxa"/>
            </w:tcMar>
          </w:tcPr>
          <w:p w:rsidR="00931C1B" w:rsidRPr="0044760B" w:rsidRDefault="00931C1B" w:rsidP="00931C1B">
            <w:pPr>
              <w:spacing w:before="185"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7"/>
                <w:sz w:val="18"/>
                <w:szCs w:val="18"/>
                <w:lang w:eastAsia="ro-RO"/>
              </w:rPr>
              <w:t>Costul serviciului de distribuție</w:t>
            </w:r>
            <w:r w:rsidRPr="0044760B">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44760B" w:rsidRDefault="00931C1B" w:rsidP="00931C1B">
            <w:pPr>
              <w:spacing w:before="51"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0"/>
                <w:sz w:val="18"/>
                <w:szCs w:val="18"/>
                <w:lang w:eastAsia="ro-RO"/>
              </w:rPr>
              <w:t>mil. lei</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488,4</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144,6</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343,8</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1525,1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441,1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49"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1084,0</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66"/>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44760B" w:rsidRDefault="00931C1B" w:rsidP="00931C1B">
            <w:pPr>
              <w:spacing w:before="43"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7"/>
                <w:sz w:val="18"/>
                <w:szCs w:val="18"/>
                <w:lang w:eastAsia="ro-RO"/>
              </w:rPr>
              <w:t>bani/kWh</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56,9</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65,0</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54,1</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57,5</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65,3</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54,8</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0"/>
        </w:trPr>
        <w:tc>
          <w:tcPr>
            <w:tcW w:w="2610" w:type="dxa"/>
            <w:tcBorders>
              <w:top w:val="single" w:sz="0" w:space="0" w:color="000000"/>
              <w:left w:val="single" w:sz="0" w:space="0" w:color="000000"/>
              <w:bottom w:val="nil"/>
              <w:right w:val="single" w:sz="0" w:space="0" w:color="000000"/>
            </w:tcBorders>
            <w:tcMar>
              <w:left w:w="40" w:type="dxa"/>
              <w:right w:w="199" w:type="dxa"/>
            </w:tcMar>
          </w:tcPr>
          <w:p w:rsidR="00931C1B" w:rsidRPr="0044760B" w:rsidRDefault="00931C1B" w:rsidP="00931C1B">
            <w:pPr>
              <w:spacing w:before="235"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7"/>
                <w:sz w:val="18"/>
                <w:szCs w:val="18"/>
                <w:lang w:eastAsia="ro-RO"/>
              </w:rPr>
              <w:t>Cantitatea de energie electrică livrată</w:t>
            </w:r>
            <w:r w:rsidRPr="0044760B">
              <w:rPr>
                <w:rFonts w:ascii="Times New Roman" w:eastAsia="Arial" w:hAnsi="Times New Roman" w:cs="Times New Roman"/>
                <w:b/>
                <w:bCs/>
                <w:color w:val="000000"/>
                <w:sz w:val="18"/>
                <w:szCs w:val="18"/>
                <w:lang w:eastAsia="ro-RO"/>
              </w:rPr>
              <w:t> </w:t>
            </w:r>
          </w:p>
          <w:p w:rsidR="00931C1B" w:rsidRPr="0044760B" w:rsidRDefault="00931C1B" w:rsidP="00931C1B">
            <w:pPr>
              <w:spacing w:before="25" w:after="0" w:line="198" w:lineRule="exact"/>
              <w:ind w:right="693"/>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8"/>
                <w:sz w:val="18"/>
                <w:szCs w:val="18"/>
                <w:lang w:eastAsia="ro-RO"/>
              </w:rPr>
              <w:t>consumatorilor finali</w:t>
            </w:r>
            <w:r w:rsidRPr="0044760B">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57" w:type="dxa"/>
              <w:right w:w="180" w:type="dxa"/>
            </w:tcMar>
          </w:tcPr>
          <w:p w:rsidR="00931C1B" w:rsidRPr="0044760B" w:rsidRDefault="00931C1B" w:rsidP="00931C1B">
            <w:pPr>
              <w:spacing w:before="50"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4"/>
                <w:sz w:val="18"/>
                <w:szCs w:val="18"/>
                <w:lang w:eastAsia="ro-RO"/>
              </w:rPr>
              <w:t>mil. kWh</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858,0</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222,4</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635,6</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2651,8</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675,4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48"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1976,3</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73"/>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3" w:type="dxa"/>
              <w:right w:w="278" w:type="dxa"/>
            </w:tcMar>
          </w:tcPr>
          <w:p w:rsidR="00931C1B" w:rsidRPr="0044760B" w:rsidRDefault="00931C1B" w:rsidP="00931C1B">
            <w:pPr>
              <w:spacing w:before="43"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0"/>
                <w:sz w:val="18"/>
                <w:szCs w:val="18"/>
                <w:lang w:eastAsia="ro-RO"/>
              </w:rPr>
              <w:t>mil. lei</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10"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1619,7</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440,7</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10"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1179,0</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5248,9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196"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1385,6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41"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3863,3</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08"/>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34" w:type="dxa"/>
              <w:right w:w="153" w:type="dxa"/>
            </w:tcMar>
          </w:tcPr>
          <w:p w:rsidR="00931C1B" w:rsidRPr="0044760B" w:rsidRDefault="00931C1B" w:rsidP="00931C1B">
            <w:pPr>
              <w:spacing w:before="65"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97"/>
                <w:sz w:val="18"/>
                <w:szCs w:val="18"/>
                <w:lang w:eastAsia="ro-RO"/>
              </w:rPr>
              <w:t>bani/kWh</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188,8</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198,2</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185,5</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197,9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205,1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195,5</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191"/>
        </w:trPr>
        <w:tc>
          <w:tcPr>
            <w:tcW w:w="2610" w:type="dxa"/>
            <w:tcBorders>
              <w:top w:val="single" w:sz="0" w:space="0" w:color="000000"/>
              <w:left w:val="single" w:sz="0" w:space="0" w:color="000000"/>
              <w:bottom w:val="single" w:sz="0" w:space="0" w:color="000000"/>
              <w:right w:val="single" w:sz="0" w:space="0" w:color="000000"/>
            </w:tcBorders>
            <w:tcMar>
              <w:left w:w="40" w:type="dxa"/>
              <w:right w:w="2448" w:type="dxa"/>
            </w:tcMar>
          </w:tcPr>
          <w:p w:rsidR="00931C1B" w:rsidRPr="0044760B" w:rsidRDefault="00931C1B" w:rsidP="00931C1B">
            <w:pPr>
              <w:spacing w:after="0" w:line="214"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91"/>
                <w:sz w:val="19"/>
                <w:szCs w:val="19"/>
                <w:lang w:eastAsia="ro-RO"/>
              </w:rPr>
              <w:t>inclusiv:</w:t>
            </w:r>
            <w:r w:rsidRPr="0044760B">
              <w:rPr>
                <w:rFonts w:ascii="Times New Roman" w:eastAsia="Arial" w:hAnsi="Times New Roman" w:cs="Times New Roman"/>
                <w:i/>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3572" w:type="dxa"/>
            <w:gridSpan w:val="3"/>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2990" w:type="dxa"/>
            <w:gridSpan w:val="3"/>
            <w:tcBorders>
              <w:top w:val="single" w:sz="0" w:space="0" w:color="000000"/>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r>
      <w:tr w:rsidR="00931C1B" w:rsidRPr="0044760B" w:rsidTr="008648E5">
        <w:trPr>
          <w:trHeight w:val="322"/>
        </w:trPr>
        <w:tc>
          <w:tcPr>
            <w:tcW w:w="2610" w:type="dxa"/>
            <w:tcBorders>
              <w:top w:val="single" w:sz="0" w:space="0" w:color="000000"/>
              <w:left w:val="single" w:sz="0" w:space="0" w:color="000000"/>
              <w:bottom w:val="nil"/>
              <w:right w:val="single" w:sz="0" w:space="0" w:color="000000"/>
            </w:tcBorders>
            <w:tcMar>
              <w:left w:w="371" w:type="dxa"/>
              <w:right w:w="1205" w:type="dxa"/>
            </w:tcMar>
          </w:tcPr>
          <w:p w:rsidR="00931C1B" w:rsidRPr="0044760B" w:rsidRDefault="00931C1B" w:rsidP="00931C1B">
            <w:pPr>
              <w:spacing w:before="374" w:after="0" w:line="212"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3"/>
                <w:sz w:val="19"/>
                <w:szCs w:val="19"/>
                <w:lang w:eastAsia="ro-RO"/>
              </w:rPr>
              <w:t>consumatori  casnici</w:t>
            </w:r>
            <w:r w:rsidRPr="0044760B">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7"/>
                <w:sz w:val="18"/>
                <w:szCs w:val="18"/>
                <w:lang w:eastAsia="ro-RO"/>
              </w:rPr>
              <w:t>mil. 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380,9</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115,9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265,0</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1207,9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360,3</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847,6</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15"/>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mil. lei</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749,2</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240,6</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508,6</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2487,9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775,2</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1712,7</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15"/>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101"/>
                <w:sz w:val="18"/>
                <w:szCs w:val="18"/>
                <w:lang w:eastAsia="ro-RO"/>
              </w:rPr>
              <w:t>bani/kWh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196,7</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207,6</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191,9</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206,0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215,1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202,1</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446" w:type="dxa"/>
            </w:tcMar>
          </w:tcPr>
          <w:p w:rsidR="00931C1B" w:rsidRPr="0044760B" w:rsidRDefault="00931C1B" w:rsidP="00931C1B">
            <w:pPr>
              <w:spacing w:before="53"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87"/>
                <w:sz w:val="18"/>
                <w:szCs w:val="18"/>
                <w:lang w:eastAsia="ro-RO"/>
              </w:rPr>
              <w:t>ponderea în consumul total</w:t>
            </w:r>
            <w:r w:rsidRPr="0044760B">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89"/>
                <w:sz w:val="18"/>
                <w:szCs w:val="18"/>
                <w:lang w:eastAsia="ro-RO"/>
              </w:rPr>
              <w:t>%</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44,4</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52,1</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41,7</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45,6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53,3</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42,9</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22"/>
        </w:trPr>
        <w:tc>
          <w:tcPr>
            <w:tcW w:w="2610" w:type="dxa"/>
            <w:tcBorders>
              <w:top w:val="single" w:sz="0" w:space="0" w:color="000000"/>
              <w:left w:val="single" w:sz="0" w:space="0" w:color="000000"/>
              <w:bottom w:val="nil"/>
              <w:right w:val="single" w:sz="0" w:space="0" w:color="000000"/>
            </w:tcBorders>
            <w:tcMar>
              <w:left w:w="371" w:type="dxa"/>
              <w:right w:w="919" w:type="dxa"/>
            </w:tcMar>
          </w:tcPr>
          <w:p w:rsidR="00931C1B" w:rsidRPr="0044760B" w:rsidRDefault="00931C1B" w:rsidP="00931C1B">
            <w:pPr>
              <w:spacing w:before="374" w:after="0" w:line="212"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3"/>
                <w:sz w:val="19"/>
                <w:szCs w:val="19"/>
                <w:lang w:eastAsia="ro-RO"/>
              </w:rPr>
              <w:t>consumatori  </w:t>
            </w:r>
            <w:proofErr w:type="spellStart"/>
            <w:r w:rsidRPr="0044760B">
              <w:rPr>
                <w:rFonts w:ascii="Times New Roman" w:eastAsia="Times New Roman" w:hAnsi="Times New Roman" w:cs="Times New Roman"/>
                <w:color w:val="000000"/>
                <w:w w:val="93"/>
                <w:sz w:val="19"/>
                <w:szCs w:val="19"/>
                <w:lang w:eastAsia="ro-RO"/>
              </w:rPr>
              <w:t>noncasnici</w:t>
            </w:r>
            <w:proofErr w:type="spellEnd"/>
            <w:r w:rsidRPr="0044760B">
              <w:rPr>
                <w:rFonts w:ascii="Times New Roman" w:eastAsia="Times New Roman" w:hAnsi="Times New Roman" w:cs="Times New Roman"/>
                <w:color w:val="000000"/>
                <w:sz w:val="19"/>
                <w:szCs w:val="19"/>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277" w:type="dxa"/>
              <w:right w:w="197"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7"/>
                <w:sz w:val="18"/>
                <w:szCs w:val="18"/>
                <w:lang w:eastAsia="ro-RO"/>
              </w:rPr>
              <w:t>mil. 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477,1</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106,5</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370,7</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1443,9</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315,1</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7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1128,7</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16"/>
        </w:trPr>
        <w:tc>
          <w:tcPr>
            <w:tcW w:w="2610"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358" w:type="dxa"/>
              <w:right w:w="282"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mil. lei</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870,5</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200,1</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670,4</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216"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2761,0</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610,4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440"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2150,6</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315"/>
        </w:trPr>
        <w:tc>
          <w:tcPr>
            <w:tcW w:w="2610"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234" w:type="dxa"/>
            <w:tcBorders>
              <w:top w:val="single" w:sz="0" w:space="0" w:color="000000"/>
              <w:left w:val="single" w:sz="0" w:space="0" w:color="000000"/>
              <w:bottom w:val="single" w:sz="0" w:space="0" w:color="000000"/>
              <w:right w:val="single" w:sz="0" w:space="0" w:color="000000"/>
            </w:tcBorders>
            <w:tcMar>
              <w:left w:w="262" w:type="dxa"/>
              <w:right w:w="182"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101"/>
                <w:sz w:val="18"/>
                <w:szCs w:val="18"/>
                <w:lang w:eastAsia="ro-RO"/>
              </w:rPr>
              <w:t>bani/kWh</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182,4</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187,9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59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180,9</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0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191,2</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193,7</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529" w:type="dxa"/>
              <w:right w:w="146" w:type="dxa"/>
            </w:tcMar>
          </w:tcPr>
          <w:p w:rsidR="00931C1B" w:rsidRPr="0044760B" w:rsidRDefault="00931C1B" w:rsidP="00931C1B">
            <w:pPr>
              <w:spacing w:before="6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190,5</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286"/>
        </w:trPr>
        <w:tc>
          <w:tcPr>
            <w:tcW w:w="2610" w:type="dxa"/>
            <w:tcBorders>
              <w:top w:val="single" w:sz="0" w:space="0" w:color="000000"/>
              <w:left w:val="single" w:sz="0" w:space="0" w:color="000000"/>
              <w:bottom w:val="single" w:sz="0" w:space="0" w:color="000000"/>
              <w:right w:val="single" w:sz="0" w:space="0" w:color="000000"/>
            </w:tcBorders>
            <w:tcMar>
              <w:left w:w="703" w:type="dxa"/>
              <w:right w:w="446" w:type="dxa"/>
            </w:tcMar>
          </w:tcPr>
          <w:p w:rsidR="00931C1B" w:rsidRPr="0044760B" w:rsidRDefault="00931C1B" w:rsidP="00931C1B">
            <w:pPr>
              <w:spacing w:before="53" w:after="0" w:line="195"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i/>
                <w:color w:val="000000"/>
                <w:w w:val="87"/>
                <w:sz w:val="18"/>
                <w:szCs w:val="18"/>
                <w:lang w:eastAsia="ro-RO"/>
              </w:rPr>
              <w:t>ponderea în consumul total</w:t>
            </w:r>
            <w:r w:rsidRPr="0044760B">
              <w:rPr>
                <w:rFonts w:ascii="Times New Roman" w:eastAsia="Arial" w:hAnsi="Times New Roman" w:cs="Times New Roman"/>
                <w:i/>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38" w:type="dxa"/>
              <w:right w:w="459"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89"/>
                <w:sz w:val="18"/>
                <w:szCs w:val="18"/>
                <w:lang w:eastAsia="ro-RO"/>
              </w:rPr>
              <w:t>%</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55,6</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47,9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58,3</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nil"/>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54,4</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373"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46,7</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53"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57,1</w:t>
            </w:r>
            <w:r w:rsidRPr="0044760B">
              <w:rPr>
                <w:rFonts w:ascii="Times New Roman" w:eastAsia="Times New Roman" w:hAnsi="Times New Roman" w:cs="Times New Roman"/>
                <w:color w:val="000000"/>
                <w:sz w:val="18"/>
                <w:szCs w:val="18"/>
                <w:lang w:eastAsia="ro-RO"/>
              </w:rPr>
              <w:t> </w:t>
            </w:r>
          </w:p>
        </w:tc>
      </w:tr>
      <w:tr w:rsidR="00931C1B" w:rsidRPr="0044760B" w:rsidTr="008648E5">
        <w:trPr>
          <w:trHeight w:val="433"/>
        </w:trPr>
        <w:tc>
          <w:tcPr>
            <w:tcW w:w="2610" w:type="dxa"/>
            <w:tcBorders>
              <w:top w:val="single" w:sz="0" w:space="0" w:color="000000"/>
              <w:left w:val="single" w:sz="0" w:space="0" w:color="000000"/>
              <w:bottom w:val="single" w:sz="0" w:space="0" w:color="000000"/>
              <w:right w:val="single" w:sz="0" w:space="0" w:color="000000"/>
            </w:tcBorders>
            <w:tcMar>
              <w:left w:w="40" w:type="dxa"/>
              <w:right w:w="484" w:type="dxa"/>
            </w:tcMar>
          </w:tcPr>
          <w:p w:rsidR="00931C1B" w:rsidRPr="0044760B" w:rsidRDefault="00931C1B" w:rsidP="00931C1B">
            <w:pPr>
              <w:spacing w:before="27" w:after="0" w:line="209"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88"/>
                <w:sz w:val="18"/>
                <w:szCs w:val="18"/>
                <w:lang w:eastAsia="ro-RO"/>
              </w:rPr>
              <w:t>Nivelul încasărilor pentru energia</w:t>
            </w:r>
            <w:r w:rsidRPr="0044760B">
              <w:rPr>
                <w:rFonts w:ascii="Times New Roman" w:eastAsia="Arial" w:hAnsi="Times New Roman" w:cs="Times New Roman"/>
                <w:b/>
                <w:bCs/>
                <w:color w:val="000000"/>
                <w:sz w:val="18"/>
                <w:szCs w:val="18"/>
                <w:lang w:eastAsia="ro-RO"/>
              </w:rPr>
              <w:t> </w:t>
            </w:r>
            <w:r w:rsidRPr="0044760B">
              <w:rPr>
                <w:rFonts w:ascii="Times New Roman" w:eastAsia="Times New Roman" w:hAnsi="Times New Roman" w:cs="Times New Roman"/>
                <w:sz w:val="20"/>
                <w:szCs w:val="20"/>
                <w:lang w:eastAsia="ro-RO"/>
              </w:rPr>
              <w:br/>
            </w:r>
            <w:r w:rsidRPr="0044760B">
              <w:rPr>
                <w:rFonts w:ascii="Times New Roman" w:eastAsia="Arial" w:hAnsi="Times New Roman" w:cs="Times New Roman"/>
                <w:b/>
                <w:bCs/>
                <w:color w:val="000000"/>
                <w:w w:val="88"/>
                <w:sz w:val="18"/>
                <w:szCs w:val="18"/>
                <w:lang w:eastAsia="ro-RO"/>
              </w:rPr>
              <w:t>electrica livrată</w:t>
            </w:r>
            <w:r w:rsidRPr="0044760B">
              <w:rPr>
                <w:rFonts w:ascii="Times New Roman" w:eastAsia="Arial" w:hAnsi="Times New Roman" w:cs="Times New Roman"/>
                <w:b/>
                <w:bCs/>
                <w:color w:val="000000"/>
                <w:sz w:val="18"/>
                <w:szCs w:val="18"/>
                <w:lang w:eastAsia="ro-RO"/>
              </w:rPr>
              <w:t> </w:t>
            </w:r>
          </w:p>
        </w:tc>
        <w:tc>
          <w:tcPr>
            <w:tcW w:w="1234" w:type="dxa"/>
            <w:tcBorders>
              <w:top w:val="single" w:sz="0" w:space="0" w:color="000000"/>
              <w:left w:val="single" w:sz="0" w:space="0" w:color="000000"/>
              <w:bottom w:val="single" w:sz="0" w:space="0" w:color="000000"/>
              <w:right w:val="single" w:sz="0" w:space="0" w:color="000000"/>
            </w:tcBorders>
            <w:tcMar>
              <w:left w:w="524" w:type="dxa"/>
              <w:right w:w="443" w:type="dxa"/>
            </w:tcMar>
          </w:tcPr>
          <w:p w:rsidR="00931C1B" w:rsidRPr="0044760B" w:rsidRDefault="00931C1B" w:rsidP="00931C1B">
            <w:pPr>
              <w:spacing w:before="132" w:after="0" w:line="198" w:lineRule="exact"/>
              <w:ind w:right="-567"/>
              <w:rPr>
                <w:rFonts w:ascii="Times New Roman" w:eastAsia="Times New Roman" w:hAnsi="Times New Roman" w:cs="Times New Roman"/>
                <w:sz w:val="20"/>
                <w:szCs w:val="20"/>
                <w:lang w:eastAsia="ro-RO"/>
              </w:rPr>
            </w:pPr>
            <w:r w:rsidRPr="0044760B">
              <w:rPr>
                <w:rFonts w:ascii="Times New Roman" w:eastAsia="Arial" w:hAnsi="Times New Roman" w:cs="Times New Roman"/>
                <w:b/>
                <w:bCs/>
                <w:color w:val="000000"/>
                <w:w w:val="107"/>
                <w:sz w:val="18"/>
                <w:szCs w:val="18"/>
                <w:lang w:eastAsia="ro-RO"/>
              </w:rPr>
              <w:t>%</w:t>
            </w:r>
            <w:r w:rsidRPr="0044760B">
              <w:rPr>
                <w:rFonts w:ascii="Times New Roman" w:eastAsia="Arial" w:hAnsi="Times New Roman" w:cs="Times New Roman"/>
                <w:b/>
                <w:bCs/>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687"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99,8</w:t>
            </w:r>
            <w:r w:rsidRPr="0044760B">
              <w:rPr>
                <w:rFonts w:ascii="Times New Roman" w:eastAsia="Times New Roman" w:hAnsi="Times New Roman" w:cs="Times New Roman"/>
                <w:color w:val="000000"/>
                <w:sz w:val="18"/>
                <w:szCs w:val="18"/>
                <w:lang w:eastAsia="ro-RO"/>
              </w:rPr>
              <w:t> </w:t>
            </w:r>
          </w:p>
        </w:tc>
        <w:tc>
          <w:tcPr>
            <w:tcW w:w="1235" w:type="dxa"/>
            <w:tcBorders>
              <w:top w:val="single" w:sz="0" w:space="0" w:color="000000"/>
              <w:left w:val="single" w:sz="0" w:space="0" w:color="000000"/>
              <w:bottom w:val="single" w:sz="0" w:space="0" w:color="000000"/>
              <w:right w:val="single" w:sz="0" w:space="0" w:color="000000"/>
            </w:tcBorders>
            <w:tcMar>
              <w:left w:w="598"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105,9</w:t>
            </w:r>
            <w:r w:rsidRPr="0044760B">
              <w:rPr>
                <w:rFonts w:ascii="Times New Roman" w:eastAsia="Times New Roman" w:hAnsi="Times New Roman" w:cs="Times New Roman"/>
                <w:color w:val="000000"/>
                <w:sz w:val="18"/>
                <w:szCs w:val="18"/>
                <w:lang w:eastAsia="ro-RO"/>
              </w:rPr>
              <w:t> </w:t>
            </w:r>
          </w:p>
        </w:tc>
        <w:tc>
          <w:tcPr>
            <w:tcW w:w="1102" w:type="dxa"/>
            <w:tcBorders>
              <w:top w:val="single" w:sz="0" w:space="0" w:color="000000"/>
              <w:left w:val="single" w:sz="0" w:space="0" w:color="000000"/>
              <w:bottom w:val="single" w:sz="0" w:space="0" w:color="000000"/>
              <w:right w:val="single" w:sz="0" w:space="0" w:color="000000"/>
            </w:tcBorders>
            <w:tcMar>
              <w:left w:w="688"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97,7</w:t>
            </w:r>
            <w:r w:rsidRPr="0044760B">
              <w:rPr>
                <w:rFonts w:ascii="Times New Roman" w:eastAsia="Times New Roman" w:hAnsi="Times New Roman" w:cs="Times New Roman"/>
                <w:color w:val="000000"/>
                <w:sz w:val="18"/>
                <w:szCs w:val="18"/>
                <w:lang w:eastAsia="ro-RO"/>
              </w:rPr>
              <w:t> </w:t>
            </w:r>
          </w:p>
        </w:tc>
        <w:tc>
          <w:tcPr>
            <w:tcW w:w="97" w:type="dxa"/>
            <w:tcBorders>
              <w:top w:val="nil"/>
              <w:left w:val="single" w:sz="0" w:space="0" w:color="000000"/>
              <w:bottom w:val="single" w:sz="0" w:space="0" w:color="000000"/>
              <w:right w:val="single" w:sz="0" w:space="0" w:color="000000"/>
            </w:tcBorders>
          </w:tcPr>
          <w:p w:rsidR="00931C1B" w:rsidRPr="0044760B" w:rsidRDefault="00931C1B" w:rsidP="00931C1B">
            <w:pPr>
              <w:spacing w:after="0" w:line="240" w:lineRule="auto"/>
              <w:rPr>
                <w:rFonts w:ascii="Times New Roman" w:eastAsia="Times New Roman" w:hAnsi="Times New Roman" w:cs="Times New Roman"/>
                <w:sz w:val="20"/>
                <w:szCs w:val="20"/>
                <w:lang w:eastAsia="ro-RO"/>
              </w:rPr>
            </w:pPr>
          </w:p>
        </w:tc>
        <w:tc>
          <w:tcPr>
            <w:tcW w:w="1002" w:type="dxa"/>
            <w:tcBorders>
              <w:top w:val="single" w:sz="0" w:space="0" w:color="000000"/>
              <w:left w:val="single" w:sz="0" w:space="0" w:color="000000"/>
              <w:bottom w:val="single" w:sz="0" w:space="0" w:color="000000"/>
              <w:right w:val="single" w:sz="0" w:space="0" w:color="000000"/>
            </w:tcBorders>
            <w:tcMar>
              <w:left w:w="393"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99,8</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284"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8"/>
                <w:sz w:val="18"/>
                <w:szCs w:val="18"/>
                <w:lang w:eastAsia="ro-RO"/>
              </w:rPr>
              <w:t>103,6</w:t>
            </w:r>
            <w:r w:rsidRPr="0044760B">
              <w:rPr>
                <w:rFonts w:ascii="Times New Roman" w:eastAsia="Times New Roman" w:hAnsi="Times New Roman" w:cs="Times New Roman"/>
                <w:color w:val="000000"/>
                <w:sz w:val="18"/>
                <w:szCs w:val="18"/>
                <w:lang w:eastAsia="ro-RO"/>
              </w:rPr>
              <w:t> </w:t>
            </w:r>
          </w:p>
        </w:tc>
        <w:tc>
          <w:tcPr>
            <w:tcW w:w="994" w:type="dxa"/>
            <w:tcBorders>
              <w:top w:val="single" w:sz="0" w:space="0" w:color="000000"/>
              <w:left w:val="single" w:sz="0" w:space="0" w:color="000000"/>
              <w:bottom w:val="single" w:sz="0" w:space="0" w:color="000000"/>
              <w:right w:val="single" w:sz="0" w:space="0" w:color="000000"/>
            </w:tcBorders>
            <w:tcMar>
              <w:left w:w="617" w:type="dxa"/>
              <w:right w:w="146" w:type="dxa"/>
            </w:tcMar>
          </w:tcPr>
          <w:p w:rsidR="00931C1B" w:rsidRPr="0044760B" w:rsidRDefault="00931C1B" w:rsidP="00931C1B">
            <w:pPr>
              <w:spacing w:before="130" w:after="0" w:line="196" w:lineRule="exact"/>
              <w:ind w:right="-567"/>
              <w:rPr>
                <w:rFonts w:ascii="Times New Roman" w:eastAsia="Times New Roman" w:hAnsi="Times New Roman" w:cs="Times New Roman"/>
                <w:sz w:val="20"/>
                <w:szCs w:val="20"/>
                <w:lang w:eastAsia="ro-RO"/>
              </w:rPr>
            </w:pPr>
            <w:r w:rsidRPr="0044760B">
              <w:rPr>
                <w:rFonts w:ascii="Times New Roman" w:eastAsia="Times New Roman" w:hAnsi="Times New Roman" w:cs="Times New Roman"/>
                <w:color w:val="000000"/>
                <w:w w:val="99"/>
                <w:sz w:val="18"/>
                <w:szCs w:val="18"/>
                <w:lang w:eastAsia="ro-RO"/>
              </w:rPr>
              <w:t>98,5</w:t>
            </w:r>
            <w:r w:rsidRPr="0044760B">
              <w:rPr>
                <w:rFonts w:ascii="Times New Roman" w:eastAsia="Times New Roman" w:hAnsi="Times New Roman" w:cs="Times New Roman"/>
                <w:color w:val="000000"/>
                <w:sz w:val="18"/>
                <w:szCs w:val="18"/>
                <w:lang w:eastAsia="ro-RO"/>
              </w:rPr>
              <w:t> </w:t>
            </w:r>
          </w:p>
        </w:tc>
      </w:tr>
    </w:tbl>
    <w:p w:rsidR="00082B23" w:rsidRPr="0044760B" w:rsidRDefault="00C237CD" w:rsidP="00366B34">
      <w:pPr>
        <w:spacing w:after="0" w:line="240" w:lineRule="auto"/>
        <w:ind w:firstLine="708"/>
        <w:jc w:val="both"/>
        <w:rPr>
          <w:rFonts w:ascii="Times New Roman" w:hAnsi="Times New Roman" w:cs="Times New Roman"/>
          <w:sz w:val="28"/>
          <w:szCs w:val="28"/>
        </w:rPr>
      </w:pPr>
      <w:r w:rsidRPr="0044760B">
        <w:rPr>
          <w:rFonts w:ascii="Times New Roman" w:hAnsi="Times New Roman" w:cs="Times New Roman"/>
          <w:sz w:val="28"/>
          <w:szCs w:val="28"/>
        </w:rPr>
        <w:lastRenderedPageBreak/>
        <w:t xml:space="preserve">Anexa 3. </w:t>
      </w:r>
      <w:r w:rsidR="00082B23" w:rsidRPr="0044760B">
        <w:rPr>
          <w:rFonts w:ascii="Times New Roman" w:hAnsi="Times New Roman" w:cs="Times New Roman"/>
          <w:sz w:val="28"/>
          <w:szCs w:val="28"/>
        </w:rPr>
        <w:t xml:space="preserve">Lista furnizorilor </w:t>
      </w:r>
      <w:r w:rsidR="00366B34" w:rsidRPr="0044760B">
        <w:rPr>
          <w:rFonts w:ascii="Times New Roman" w:hAnsi="Times New Roman" w:cs="Times New Roman"/>
          <w:sz w:val="28"/>
          <w:szCs w:val="28"/>
        </w:rPr>
        <w:t xml:space="preserve">de gaze naturale </w:t>
      </w:r>
      <w:r w:rsidR="00082B23" w:rsidRPr="0044760B">
        <w:rPr>
          <w:rFonts w:ascii="Times New Roman" w:hAnsi="Times New Roman" w:cs="Times New Roman"/>
          <w:sz w:val="28"/>
          <w:szCs w:val="28"/>
        </w:rPr>
        <w:t>cărora li se impune obligația de serviciu public</w:t>
      </w:r>
    </w:p>
    <w:p w:rsidR="00082B23" w:rsidRPr="0044760B" w:rsidRDefault="00082B23" w:rsidP="00082B23">
      <w:pPr>
        <w:spacing w:after="0" w:line="240" w:lineRule="auto"/>
        <w:ind w:firstLine="709"/>
        <w:jc w:val="both"/>
        <w:rPr>
          <w:rFonts w:ascii="Times New Roman" w:hAnsi="Times New Roman" w:cs="Times New Roman"/>
          <w:sz w:val="28"/>
          <w:szCs w:val="28"/>
        </w:rPr>
      </w:pP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w:t>
      </w:r>
      <w:proofErr w:type="spellStart"/>
      <w:r w:rsidRPr="0044760B">
        <w:rPr>
          <w:rFonts w:ascii="Times New Roman" w:hAnsi="Times New Roman" w:cs="Times New Roman"/>
          <w:sz w:val="28"/>
          <w:szCs w:val="28"/>
        </w:rPr>
        <w:t>Belvilcom</w:t>
      </w:r>
      <w:proofErr w:type="spellEnd"/>
      <w:r w:rsidRPr="0044760B">
        <w:rPr>
          <w:rFonts w:ascii="Times New Roman" w:hAnsi="Times New Roman" w:cs="Times New Roman"/>
          <w:sz w:val="28"/>
          <w:szCs w:val="28"/>
        </w:rPr>
        <w:t xml:space="preserve">" SRL </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ÎM "</w:t>
      </w:r>
      <w:proofErr w:type="spellStart"/>
      <w:r w:rsidRPr="0044760B">
        <w:rPr>
          <w:rFonts w:ascii="Times New Roman" w:hAnsi="Times New Roman" w:cs="Times New Roman"/>
          <w:sz w:val="28"/>
          <w:szCs w:val="28"/>
        </w:rPr>
        <w:t>Rotalin</w:t>
      </w:r>
      <w:proofErr w:type="spellEnd"/>
      <w:r w:rsidRPr="0044760B">
        <w:rPr>
          <w:rFonts w:ascii="Times New Roman" w:hAnsi="Times New Roman" w:cs="Times New Roman"/>
          <w:sz w:val="28"/>
          <w:szCs w:val="28"/>
        </w:rPr>
        <w:t xml:space="preserve"> Gaz Trading"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 xml:space="preserve">ÎCS "Nord Gaz </w:t>
      </w:r>
      <w:proofErr w:type="spellStart"/>
      <w:r w:rsidRPr="0044760B">
        <w:rPr>
          <w:rFonts w:ascii="Times New Roman" w:hAnsi="Times New Roman" w:cs="Times New Roman"/>
          <w:sz w:val="28"/>
          <w:szCs w:val="28"/>
        </w:rPr>
        <w:t>Sîngerei</w:t>
      </w:r>
      <w:proofErr w:type="spellEnd"/>
      <w:r w:rsidRPr="0044760B">
        <w:rPr>
          <w:rFonts w:ascii="Times New Roman" w:hAnsi="Times New Roman" w:cs="Times New Roman"/>
          <w:sz w:val="28"/>
          <w:szCs w:val="28"/>
        </w:rPr>
        <w:t>"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w:t>
      </w:r>
      <w:proofErr w:type="spellStart"/>
      <w:r w:rsidRPr="0044760B">
        <w:rPr>
          <w:rFonts w:ascii="Times New Roman" w:hAnsi="Times New Roman" w:cs="Times New Roman"/>
          <w:sz w:val="28"/>
          <w:szCs w:val="28"/>
        </w:rPr>
        <w:t>Moldovagaz</w:t>
      </w:r>
      <w:proofErr w:type="spellEnd"/>
      <w:r w:rsidRPr="0044760B">
        <w:rPr>
          <w:rFonts w:ascii="Times New Roman" w:hAnsi="Times New Roman" w:cs="Times New Roman"/>
          <w:sz w:val="28"/>
          <w:szCs w:val="28"/>
        </w:rPr>
        <w:t>" SA</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SC "</w:t>
      </w:r>
      <w:proofErr w:type="spellStart"/>
      <w:r w:rsidRPr="0044760B">
        <w:rPr>
          <w:rFonts w:ascii="Times New Roman" w:hAnsi="Times New Roman" w:cs="Times New Roman"/>
          <w:sz w:val="28"/>
          <w:szCs w:val="28"/>
        </w:rPr>
        <w:t>Salcioara-Vascan</w:t>
      </w:r>
      <w:proofErr w:type="spellEnd"/>
      <w:r w:rsidRPr="0044760B">
        <w:rPr>
          <w:rFonts w:ascii="Times New Roman" w:hAnsi="Times New Roman" w:cs="Times New Roman"/>
          <w:sz w:val="28"/>
          <w:szCs w:val="28"/>
        </w:rPr>
        <w:t>"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w:t>
      </w:r>
      <w:proofErr w:type="spellStart"/>
      <w:r w:rsidRPr="0044760B">
        <w:rPr>
          <w:rFonts w:ascii="Times New Roman" w:hAnsi="Times New Roman" w:cs="Times New Roman"/>
          <w:sz w:val="28"/>
          <w:szCs w:val="28"/>
        </w:rPr>
        <w:t>Darnic-Gaz</w:t>
      </w:r>
      <w:proofErr w:type="spellEnd"/>
      <w:r w:rsidRPr="0044760B">
        <w:rPr>
          <w:rFonts w:ascii="Times New Roman" w:hAnsi="Times New Roman" w:cs="Times New Roman"/>
          <w:sz w:val="28"/>
          <w:szCs w:val="28"/>
        </w:rPr>
        <w:t>” SA</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w:t>
      </w:r>
      <w:proofErr w:type="spellStart"/>
      <w:r w:rsidRPr="0044760B">
        <w:rPr>
          <w:rFonts w:ascii="Times New Roman" w:hAnsi="Times New Roman" w:cs="Times New Roman"/>
          <w:sz w:val="28"/>
          <w:szCs w:val="28"/>
        </w:rPr>
        <w:t>Proalfa-Service</w:t>
      </w:r>
      <w:proofErr w:type="spellEnd"/>
      <w:r w:rsidRPr="0044760B">
        <w:rPr>
          <w:rFonts w:ascii="Times New Roman" w:hAnsi="Times New Roman" w:cs="Times New Roman"/>
          <w:sz w:val="28"/>
          <w:szCs w:val="28"/>
        </w:rPr>
        <w:t>"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w:t>
      </w:r>
      <w:proofErr w:type="spellStart"/>
      <w:r w:rsidRPr="0044760B">
        <w:rPr>
          <w:rFonts w:ascii="Times New Roman" w:hAnsi="Times New Roman" w:cs="Times New Roman"/>
          <w:sz w:val="28"/>
          <w:szCs w:val="28"/>
        </w:rPr>
        <w:t>Pielart</w:t>
      </w:r>
      <w:proofErr w:type="spellEnd"/>
      <w:r w:rsidRPr="0044760B">
        <w:rPr>
          <w:rFonts w:ascii="Times New Roman" w:hAnsi="Times New Roman" w:cs="Times New Roman"/>
          <w:sz w:val="28"/>
          <w:szCs w:val="28"/>
        </w:rPr>
        <w:t xml:space="preserve"> Service"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FPC "Lăcătuş" SRL</w:t>
      </w:r>
    </w:p>
    <w:p w:rsidR="00082B23" w:rsidRPr="0044760B" w:rsidRDefault="00082B23" w:rsidP="00366B34">
      <w:pPr>
        <w:pStyle w:val="a8"/>
        <w:numPr>
          <w:ilvl w:val="0"/>
          <w:numId w:val="8"/>
        </w:numPr>
        <w:spacing w:after="0" w:line="480" w:lineRule="auto"/>
        <w:ind w:firstLine="284"/>
        <w:jc w:val="both"/>
        <w:rPr>
          <w:rFonts w:ascii="Times New Roman" w:hAnsi="Times New Roman" w:cs="Times New Roman"/>
          <w:sz w:val="28"/>
          <w:szCs w:val="28"/>
        </w:rPr>
      </w:pPr>
      <w:r w:rsidRPr="0044760B">
        <w:rPr>
          <w:rFonts w:ascii="Times New Roman" w:hAnsi="Times New Roman" w:cs="Times New Roman"/>
          <w:sz w:val="28"/>
          <w:szCs w:val="28"/>
        </w:rPr>
        <w:t>"TIM INVEST" SRL</w:t>
      </w:r>
    </w:p>
    <w:p w:rsidR="00082B23" w:rsidRPr="00082B23" w:rsidRDefault="00082B23" w:rsidP="00366B34">
      <w:pPr>
        <w:spacing w:after="0" w:line="480" w:lineRule="auto"/>
        <w:ind w:firstLine="284"/>
        <w:jc w:val="both"/>
        <w:rPr>
          <w:rFonts w:ascii="Times New Roman" w:hAnsi="Times New Roman" w:cs="Times New Roman"/>
          <w:sz w:val="28"/>
          <w:szCs w:val="28"/>
        </w:rPr>
      </w:pPr>
      <w:bookmarkStart w:id="0" w:name="_GoBack"/>
      <w:bookmarkEnd w:id="0"/>
    </w:p>
    <w:sectPr w:rsidR="00082B23" w:rsidRPr="00082B23" w:rsidSect="007B71AF">
      <w:footerReference w:type="default" r:id="rId11"/>
      <w:pgSz w:w="11906" w:h="16838" w:code="9"/>
      <w:pgMar w:top="1134" w:right="850"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4B" w:rsidRDefault="00E9124B" w:rsidP="00A84A7F">
      <w:pPr>
        <w:spacing w:after="0" w:line="240" w:lineRule="auto"/>
      </w:pPr>
      <w:r>
        <w:separator/>
      </w:r>
    </w:p>
  </w:endnote>
  <w:endnote w:type="continuationSeparator" w:id="0">
    <w:p w:rsidR="00E9124B" w:rsidRDefault="00E9124B" w:rsidP="00A8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170098963"/>
      <w:docPartObj>
        <w:docPartGallery w:val="Page Numbers (Bottom of Page)"/>
        <w:docPartUnique/>
      </w:docPartObj>
    </w:sdtPr>
    <w:sdtEndPr/>
    <w:sdtContent>
      <w:p w:rsidR="00B36E94" w:rsidRPr="00EC61A3" w:rsidRDefault="00B36E94">
        <w:pPr>
          <w:pStyle w:val="a6"/>
          <w:jc w:val="right"/>
          <w:rPr>
            <w:rFonts w:ascii="Times New Roman" w:hAnsi="Times New Roman" w:cs="Times New Roman"/>
            <w:sz w:val="16"/>
            <w:szCs w:val="16"/>
          </w:rPr>
        </w:pPr>
        <w:r w:rsidRPr="00EC61A3">
          <w:rPr>
            <w:rFonts w:ascii="Times New Roman" w:hAnsi="Times New Roman" w:cs="Times New Roman"/>
            <w:sz w:val="16"/>
            <w:szCs w:val="16"/>
          </w:rPr>
          <w:fldChar w:fldCharType="begin"/>
        </w:r>
        <w:r w:rsidRPr="00EC61A3">
          <w:rPr>
            <w:rFonts w:ascii="Times New Roman" w:hAnsi="Times New Roman" w:cs="Times New Roman"/>
            <w:sz w:val="16"/>
            <w:szCs w:val="16"/>
          </w:rPr>
          <w:instrText>PAGE   \* MERGEFORMAT</w:instrText>
        </w:r>
        <w:r w:rsidRPr="00EC61A3">
          <w:rPr>
            <w:rFonts w:ascii="Times New Roman" w:hAnsi="Times New Roman" w:cs="Times New Roman"/>
            <w:sz w:val="16"/>
            <w:szCs w:val="16"/>
          </w:rPr>
          <w:fldChar w:fldCharType="separate"/>
        </w:r>
        <w:r w:rsidR="0044760B">
          <w:rPr>
            <w:rFonts w:ascii="Times New Roman" w:hAnsi="Times New Roman" w:cs="Times New Roman"/>
            <w:noProof/>
            <w:sz w:val="16"/>
            <w:szCs w:val="16"/>
          </w:rPr>
          <w:t>12</w:t>
        </w:r>
        <w:r w:rsidRPr="00EC61A3">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4B" w:rsidRDefault="00E9124B" w:rsidP="00A84A7F">
      <w:pPr>
        <w:spacing w:after="0" w:line="240" w:lineRule="auto"/>
      </w:pPr>
      <w:r>
        <w:separator/>
      </w:r>
    </w:p>
  </w:footnote>
  <w:footnote w:type="continuationSeparator" w:id="0">
    <w:p w:rsidR="00E9124B" w:rsidRDefault="00E9124B" w:rsidP="00A84A7F">
      <w:pPr>
        <w:spacing w:after="0" w:line="240" w:lineRule="auto"/>
      </w:pPr>
      <w:r>
        <w:continuationSeparator/>
      </w:r>
    </w:p>
  </w:footnote>
  <w:footnote w:id="1">
    <w:p w:rsidR="00B36E94" w:rsidRPr="008E7148" w:rsidRDefault="00B36E94" w:rsidP="009549A8">
      <w:pPr>
        <w:pStyle w:val="a9"/>
        <w:jc w:val="both"/>
        <w:rPr>
          <w:rFonts w:eastAsia="Calibri"/>
          <w:sz w:val="16"/>
          <w:szCs w:val="16"/>
          <w:vertAlign w:val="superscript"/>
        </w:rPr>
      </w:pPr>
      <w:r w:rsidRPr="008E7148">
        <w:rPr>
          <w:rStyle w:val="ab"/>
          <w:sz w:val="16"/>
          <w:szCs w:val="16"/>
        </w:rPr>
        <w:footnoteRef/>
      </w:r>
      <w:r w:rsidRPr="008E7148">
        <w:rPr>
          <w:sz w:val="16"/>
          <w:szCs w:val="16"/>
        </w:rPr>
        <w:t xml:space="preserve"> </w:t>
      </w:r>
      <w:r w:rsidRPr="000B487D">
        <w:rPr>
          <w:sz w:val="16"/>
          <w:szCs w:val="16"/>
        </w:rPr>
        <w:t>În conformitate cu Legea privind promovarea utilizării energiei din surse regenerabile, producătorul eligibil este definit ca producător de energie electrică din surse regenerabile care a obținut dreptul de a i se achiziționa întregul volum de energie electrică livrată în reţelele electrice, la prețurile stabilite în condițiile legii</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616B"/>
    <w:multiLevelType w:val="multilevel"/>
    <w:tmpl w:val="AA30A23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9B53E30"/>
    <w:multiLevelType w:val="multilevel"/>
    <w:tmpl w:val="9EC8054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C6905D4"/>
    <w:multiLevelType w:val="hybridMultilevel"/>
    <w:tmpl w:val="445014A6"/>
    <w:lvl w:ilvl="0" w:tplc="4D7855B4">
      <w:numFmt w:val="bullet"/>
      <w:lvlText w:val="-"/>
      <w:lvlJc w:val="left"/>
      <w:pPr>
        <w:ind w:left="1414" w:hanging="705"/>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35146FAC"/>
    <w:multiLevelType w:val="hybridMultilevel"/>
    <w:tmpl w:val="86A63654"/>
    <w:lvl w:ilvl="0" w:tplc="08BA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E13DF7"/>
    <w:multiLevelType w:val="hybridMultilevel"/>
    <w:tmpl w:val="7E46AE28"/>
    <w:lvl w:ilvl="0" w:tplc="97DEAA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E0B1165"/>
    <w:multiLevelType w:val="hybridMultilevel"/>
    <w:tmpl w:val="E29ADB9E"/>
    <w:lvl w:ilvl="0" w:tplc="10F864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25115D8"/>
    <w:multiLevelType w:val="hybridMultilevel"/>
    <w:tmpl w:val="EE0AB1D4"/>
    <w:lvl w:ilvl="0" w:tplc="BA04D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816F41"/>
    <w:multiLevelType w:val="hybridMultilevel"/>
    <w:tmpl w:val="C0980FE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CF"/>
    <w:rsid w:val="00022E25"/>
    <w:rsid w:val="00032AD0"/>
    <w:rsid w:val="00035DAF"/>
    <w:rsid w:val="00057EB6"/>
    <w:rsid w:val="00082B23"/>
    <w:rsid w:val="00095CD8"/>
    <w:rsid w:val="000B487D"/>
    <w:rsid w:val="000C4812"/>
    <w:rsid w:val="000D058E"/>
    <w:rsid w:val="000F6ED1"/>
    <w:rsid w:val="00115BF0"/>
    <w:rsid w:val="0011627E"/>
    <w:rsid w:val="00117FEC"/>
    <w:rsid w:val="0014641A"/>
    <w:rsid w:val="0016369D"/>
    <w:rsid w:val="00187F54"/>
    <w:rsid w:val="00194529"/>
    <w:rsid w:val="00196ADD"/>
    <w:rsid w:val="001B0E04"/>
    <w:rsid w:val="001B685C"/>
    <w:rsid w:val="001C64C4"/>
    <w:rsid w:val="001D18ED"/>
    <w:rsid w:val="001F53C3"/>
    <w:rsid w:val="001F6117"/>
    <w:rsid w:val="00211D53"/>
    <w:rsid w:val="00221101"/>
    <w:rsid w:val="00237D6A"/>
    <w:rsid w:val="002548EB"/>
    <w:rsid w:val="00260059"/>
    <w:rsid w:val="00285AEB"/>
    <w:rsid w:val="002A068B"/>
    <w:rsid w:val="002C2E22"/>
    <w:rsid w:val="0031713A"/>
    <w:rsid w:val="003215FA"/>
    <w:rsid w:val="0033301F"/>
    <w:rsid w:val="00333025"/>
    <w:rsid w:val="00334C4C"/>
    <w:rsid w:val="00336C17"/>
    <w:rsid w:val="00354584"/>
    <w:rsid w:val="00366B34"/>
    <w:rsid w:val="003817D7"/>
    <w:rsid w:val="00382AEA"/>
    <w:rsid w:val="0038599B"/>
    <w:rsid w:val="00386B1F"/>
    <w:rsid w:val="003971D3"/>
    <w:rsid w:val="003A6389"/>
    <w:rsid w:val="003A75CB"/>
    <w:rsid w:val="003C64D0"/>
    <w:rsid w:val="004001E0"/>
    <w:rsid w:val="00426959"/>
    <w:rsid w:val="0043176F"/>
    <w:rsid w:val="004336C6"/>
    <w:rsid w:val="00433D3A"/>
    <w:rsid w:val="0044760B"/>
    <w:rsid w:val="004577E4"/>
    <w:rsid w:val="00463244"/>
    <w:rsid w:val="00486566"/>
    <w:rsid w:val="00493AC1"/>
    <w:rsid w:val="004B31A4"/>
    <w:rsid w:val="004C3864"/>
    <w:rsid w:val="004D75B9"/>
    <w:rsid w:val="004F1791"/>
    <w:rsid w:val="00503E00"/>
    <w:rsid w:val="00512D02"/>
    <w:rsid w:val="00526FCF"/>
    <w:rsid w:val="005323F6"/>
    <w:rsid w:val="0053377A"/>
    <w:rsid w:val="00546257"/>
    <w:rsid w:val="00552BC8"/>
    <w:rsid w:val="00584584"/>
    <w:rsid w:val="005A44CF"/>
    <w:rsid w:val="005B0848"/>
    <w:rsid w:val="005E379F"/>
    <w:rsid w:val="005E5EA3"/>
    <w:rsid w:val="005F6B13"/>
    <w:rsid w:val="00604D13"/>
    <w:rsid w:val="0062045B"/>
    <w:rsid w:val="006A6E65"/>
    <w:rsid w:val="006B3B4F"/>
    <w:rsid w:val="006C68B9"/>
    <w:rsid w:val="006F2CD3"/>
    <w:rsid w:val="006F456F"/>
    <w:rsid w:val="007326DC"/>
    <w:rsid w:val="00757E03"/>
    <w:rsid w:val="00763C3B"/>
    <w:rsid w:val="007A385D"/>
    <w:rsid w:val="007B71AF"/>
    <w:rsid w:val="007C1F8C"/>
    <w:rsid w:val="007C37F8"/>
    <w:rsid w:val="007E0CF6"/>
    <w:rsid w:val="007E395F"/>
    <w:rsid w:val="007E46EE"/>
    <w:rsid w:val="007F18DA"/>
    <w:rsid w:val="00810096"/>
    <w:rsid w:val="00837E35"/>
    <w:rsid w:val="008648E5"/>
    <w:rsid w:val="00880304"/>
    <w:rsid w:val="00893F87"/>
    <w:rsid w:val="008B4C88"/>
    <w:rsid w:val="008C1AC3"/>
    <w:rsid w:val="008E7148"/>
    <w:rsid w:val="008F19CE"/>
    <w:rsid w:val="0090239A"/>
    <w:rsid w:val="0091427A"/>
    <w:rsid w:val="0091628C"/>
    <w:rsid w:val="00916949"/>
    <w:rsid w:val="00931C1B"/>
    <w:rsid w:val="009368F7"/>
    <w:rsid w:val="009549A8"/>
    <w:rsid w:val="00971DAB"/>
    <w:rsid w:val="00984285"/>
    <w:rsid w:val="0098470E"/>
    <w:rsid w:val="0099504A"/>
    <w:rsid w:val="00996574"/>
    <w:rsid w:val="009B2804"/>
    <w:rsid w:val="009C0F87"/>
    <w:rsid w:val="009C3E69"/>
    <w:rsid w:val="009D00C8"/>
    <w:rsid w:val="009F20A1"/>
    <w:rsid w:val="00A01699"/>
    <w:rsid w:val="00A03CE3"/>
    <w:rsid w:val="00A40E38"/>
    <w:rsid w:val="00A41C62"/>
    <w:rsid w:val="00A43F75"/>
    <w:rsid w:val="00A449A1"/>
    <w:rsid w:val="00A62BE0"/>
    <w:rsid w:val="00A84A7F"/>
    <w:rsid w:val="00AA0BE9"/>
    <w:rsid w:val="00AC5E50"/>
    <w:rsid w:val="00AF6A3B"/>
    <w:rsid w:val="00B17BBA"/>
    <w:rsid w:val="00B254F6"/>
    <w:rsid w:val="00B254FB"/>
    <w:rsid w:val="00B320B1"/>
    <w:rsid w:val="00B35CD9"/>
    <w:rsid w:val="00B36E94"/>
    <w:rsid w:val="00B50E3D"/>
    <w:rsid w:val="00B50E5E"/>
    <w:rsid w:val="00B56970"/>
    <w:rsid w:val="00B66353"/>
    <w:rsid w:val="00B91B7B"/>
    <w:rsid w:val="00BC3D5A"/>
    <w:rsid w:val="00BF42F0"/>
    <w:rsid w:val="00C01F99"/>
    <w:rsid w:val="00C02845"/>
    <w:rsid w:val="00C10767"/>
    <w:rsid w:val="00C22687"/>
    <w:rsid w:val="00C237CD"/>
    <w:rsid w:val="00C67BB7"/>
    <w:rsid w:val="00C805EF"/>
    <w:rsid w:val="00C83152"/>
    <w:rsid w:val="00CA69A3"/>
    <w:rsid w:val="00CE576E"/>
    <w:rsid w:val="00D011DD"/>
    <w:rsid w:val="00D01AC9"/>
    <w:rsid w:val="00D06D74"/>
    <w:rsid w:val="00D368C8"/>
    <w:rsid w:val="00D36CBA"/>
    <w:rsid w:val="00D45745"/>
    <w:rsid w:val="00D45BA9"/>
    <w:rsid w:val="00D468B4"/>
    <w:rsid w:val="00D56E07"/>
    <w:rsid w:val="00DA134D"/>
    <w:rsid w:val="00DA2096"/>
    <w:rsid w:val="00DA5AAC"/>
    <w:rsid w:val="00DB795B"/>
    <w:rsid w:val="00DC1472"/>
    <w:rsid w:val="00DC5123"/>
    <w:rsid w:val="00DF0505"/>
    <w:rsid w:val="00E05A63"/>
    <w:rsid w:val="00E3111A"/>
    <w:rsid w:val="00E4077E"/>
    <w:rsid w:val="00E415D4"/>
    <w:rsid w:val="00E9124B"/>
    <w:rsid w:val="00EA1603"/>
    <w:rsid w:val="00EC3C2B"/>
    <w:rsid w:val="00EC61A3"/>
    <w:rsid w:val="00ED4D14"/>
    <w:rsid w:val="00EE453B"/>
    <w:rsid w:val="00F11D8D"/>
    <w:rsid w:val="00F27424"/>
    <w:rsid w:val="00F42A4B"/>
    <w:rsid w:val="00F64659"/>
    <w:rsid w:val="00F67466"/>
    <w:rsid w:val="00FB2C22"/>
    <w:rsid w:val="00FF1D62"/>
    <w:rsid w:val="00FF51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101"/>
    <w:rPr>
      <w:rFonts w:ascii="Times New Roman" w:hAnsi="Times New Roman" w:cs="Times New Roman"/>
      <w:sz w:val="24"/>
      <w:szCs w:val="24"/>
    </w:rPr>
  </w:style>
  <w:style w:type="paragraph" w:styleId="a4">
    <w:name w:val="header"/>
    <w:basedOn w:val="a"/>
    <w:link w:val="a5"/>
    <w:uiPriority w:val="99"/>
    <w:unhideWhenUsed/>
    <w:rsid w:val="00A84A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4A7F"/>
  </w:style>
  <w:style w:type="paragraph" w:styleId="a6">
    <w:name w:val="footer"/>
    <w:basedOn w:val="a"/>
    <w:link w:val="a7"/>
    <w:uiPriority w:val="99"/>
    <w:unhideWhenUsed/>
    <w:rsid w:val="00A84A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4A7F"/>
  </w:style>
  <w:style w:type="paragraph" w:styleId="a8">
    <w:name w:val="List Paragraph"/>
    <w:basedOn w:val="a"/>
    <w:uiPriority w:val="34"/>
    <w:qFormat/>
    <w:rsid w:val="00DA2096"/>
    <w:pPr>
      <w:ind w:left="720"/>
      <w:contextualSpacing/>
    </w:pPr>
  </w:style>
  <w:style w:type="paragraph" w:customStyle="1" w:styleId="WW-Web">
    <w:name w:val="WW-Обычный (Web)"/>
    <w:basedOn w:val="a"/>
    <w:rsid w:val="00757E03"/>
    <w:pPr>
      <w:suppressAutoHyphens/>
      <w:spacing w:after="0" w:line="240" w:lineRule="auto"/>
      <w:ind w:firstLine="567"/>
      <w:jc w:val="both"/>
    </w:pPr>
    <w:rPr>
      <w:rFonts w:ascii="Times New Roman" w:eastAsia="Times New Roman" w:hAnsi="Times New Roman" w:cs="Times New Roman"/>
      <w:sz w:val="24"/>
      <w:szCs w:val="24"/>
      <w:lang w:val="ru-RU" w:eastAsia="ar-SA"/>
    </w:rPr>
  </w:style>
  <w:style w:type="paragraph" w:styleId="a9">
    <w:name w:val="footnote text"/>
    <w:basedOn w:val="a"/>
    <w:link w:val="aa"/>
    <w:uiPriority w:val="99"/>
    <w:semiHidden/>
    <w:unhideWhenUsed/>
    <w:rsid w:val="009549A8"/>
    <w:pPr>
      <w:spacing w:after="0" w:line="240" w:lineRule="auto"/>
    </w:pPr>
    <w:rPr>
      <w:sz w:val="20"/>
      <w:szCs w:val="20"/>
    </w:rPr>
  </w:style>
  <w:style w:type="character" w:customStyle="1" w:styleId="aa">
    <w:name w:val="Текст сноски Знак"/>
    <w:basedOn w:val="a0"/>
    <w:link w:val="a9"/>
    <w:uiPriority w:val="99"/>
    <w:semiHidden/>
    <w:rsid w:val="009549A8"/>
    <w:rPr>
      <w:sz w:val="20"/>
      <w:szCs w:val="20"/>
    </w:rPr>
  </w:style>
  <w:style w:type="character" w:styleId="ab">
    <w:name w:val="footnote reference"/>
    <w:uiPriority w:val="99"/>
    <w:unhideWhenUsed/>
    <w:rsid w:val="009549A8"/>
    <w:rPr>
      <w:vertAlign w:val="superscript"/>
    </w:rPr>
  </w:style>
  <w:style w:type="paragraph" w:customStyle="1" w:styleId="tt">
    <w:name w:val="tt"/>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a"/>
    <w:rsid w:val="00503E00"/>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a"/>
    <w:rsid w:val="00503E00"/>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styleId="ac">
    <w:name w:val="Balloon Text"/>
    <w:basedOn w:val="a"/>
    <w:link w:val="ad"/>
    <w:uiPriority w:val="99"/>
    <w:semiHidden/>
    <w:unhideWhenUsed/>
    <w:rsid w:val="00493AC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3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101"/>
    <w:rPr>
      <w:rFonts w:ascii="Times New Roman" w:hAnsi="Times New Roman" w:cs="Times New Roman"/>
      <w:sz w:val="24"/>
      <w:szCs w:val="24"/>
    </w:rPr>
  </w:style>
  <w:style w:type="paragraph" w:styleId="a4">
    <w:name w:val="header"/>
    <w:basedOn w:val="a"/>
    <w:link w:val="a5"/>
    <w:uiPriority w:val="99"/>
    <w:unhideWhenUsed/>
    <w:rsid w:val="00A84A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4A7F"/>
  </w:style>
  <w:style w:type="paragraph" w:styleId="a6">
    <w:name w:val="footer"/>
    <w:basedOn w:val="a"/>
    <w:link w:val="a7"/>
    <w:uiPriority w:val="99"/>
    <w:unhideWhenUsed/>
    <w:rsid w:val="00A84A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4A7F"/>
  </w:style>
  <w:style w:type="paragraph" w:styleId="a8">
    <w:name w:val="List Paragraph"/>
    <w:basedOn w:val="a"/>
    <w:uiPriority w:val="34"/>
    <w:qFormat/>
    <w:rsid w:val="00DA2096"/>
    <w:pPr>
      <w:ind w:left="720"/>
      <w:contextualSpacing/>
    </w:pPr>
  </w:style>
  <w:style w:type="paragraph" w:customStyle="1" w:styleId="WW-Web">
    <w:name w:val="WW-Обычный (Web)"/>
    <w:basedOn w:val="a"/>
    <w:rsid w:val="00757E03"/>
    <w:pPr>
      <w:suppressAutoHyphens/>
      <w:spacing w:after="0" w:line="240" w:lineRule="auto"/>
      <w:ind w:firstLine="567"/>
      <w:jc w:val="both"/>
    </w:pPr>
    <w:rPr>
      <w:rFonts w:ascii="Times New Roman" w:eastAsia="Times New Roman" w:hAnsi="Times New Roman" w:cs="Times New Roman"/>
      <w:sz w:val="24"/>
      <w:szCs w:val="24"/>
      <w:lang w:val="ru-RU" w:eastAsia="ar-SA"/>
    </w:rPr>
  </w:style>
  <w:style w:type="paragraph" w:styleId="a9">
    <w:name w:val="footnote text"/>
    <w:basedOn w:val="a"/>
    <w:link w:val="aa"/>
    <w:uiPriority w:val="99"/>
    <w:semiHidden/>
    <w:unhideWhenUsed/>
    <w:rsid w:val="009549A8"/>
    <w:pPr>
      <w:spacing w:after="0" w:line="240" w:lineRule="auto"/>
    </w:pPr>
    <w:rPr>
      <w:sz w:val="20"/>
      <w:szCs w:val="20"/>
    </w:rPr>
  </w:style>
  <w:style w:type="character" w:customStyle="1" w:styleId="aa">
    <w:name w:val="Текст сноски Знак"/>
    <w:basedOn w:val="a0"/>
    <w:link w:val="a9"/>
    <w:uiPriority w:val="99"/>
    <w:semiHidden/>
    <w:rsid w:val="009549A8"/>
    <w:rPr>
      <w:sz w:val="20"/>
      <w:szCs w:val="20"/>
    </w:rPr>
  </w:style>
  <w:style w:type="character" w:styleId="ab">
    <w:name w:val="footnote reference"/>
    <w:uiPriority w:val="99"/>
    <w:unhideWhenUsed/>
    <w:rsid w:val="009549A8"/>
    <w:rPr>
      <w:vertAlign w:val="superscript"/>
    </w:rPr>
  </w:style>
  <w:style w:type="paragraph" w:customStyle="1" w:styleId="tt">
    <w:name w:val="tt"/>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a"/>
    <w:rsid w:val="00503E00"/>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a"/>
    <w:rsid w:val="00503E00"/>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a"/>
    <w:rsid w:val="00503E00"/>
    <w:pPr>
      <w:spacing w:after="0" w:line="240" w:lineRule="auto"/>
      <w:jc w:val="center"/>
    </w:pPr>
    <w:rPr>
      <w:rFonts w:ascii="Times New Roman" w:eastAsia="Times New Roman" w:hAnsi="Times New Roman" w:cs="Times New Roman"/>
      <w:b/>
      <w:bCs/>
      <w:sz w:val="24"/>
      <w:szCs w:val="24"/>
      <w:lang w:val="en-US"/>
    </w:rPr>
  </w:style>
  <w:style w:type="paragraph" w:styleId="ac">
    <w:name w:val="Balloon Text"/>
    <w:basedOn w:val="a"/>
    <w:link w:val="ad"/>
    <w:uiPriority w:val="99"/>
    <w:semiHidden/>
    <w:unhideWhenUsed/>
    <w:rsid w:val="00493AC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3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8066">
      <w:bodyDiv w:val="1"/>
      <w:marLeft w:val="0"/>
      <w:marRight w:val="0"/>
      <w:marTop w:val="0"/>
      <w:marBottom w:val="0"/>
      <w:divBdr>
        <w:top w:val="none" w:sz="0" w:space="0" w:color="auto"/>
        <w:left w:val="none" w:sz="0" w:space="0" w:color="auto"/>
        <w:bottom w:val="none" w:sz="0" w:space="0" w:color="auto"/>
        <w:right w:val="none" w:sz="0" w:space="0" w:color="auto"/>
      </w:divBdr>
    </w:div>
    <w:div w:id="436219721">
      <w:bodyDiv w:val="1"/>
      <w:marLeft w:val="0"/>
      <w:marRight w:val="0"/>
      <w:marTop w:val="0"/>
      <w:marBottom w:val="0"/>
      <w:divBdr>
        <w:top w:val="none" w:sz="0" w:space="0" w:color="auto"/>
        <w:left w:val="none" w:sz="0" w:space="0" w:color="auto"/>
        <w:bottom w:val="none" w:sz="0" w:space="0" w:color="auto"/>
        <w:right w:val="none" w:sz="0" w:space="0" w:color="auto"/>
      </w:divBdr>
    </w:div>
    <w:div w:id="447117025">
      <w:bodyDiv w:val="1"/>
      <w:marLeft w:val="0"/>
      <w:marRight w:val="0"/>
      <w:marTop w:val="0"/>
      <w:marBottom w:val="0"/>
      <w:divBdr>
        <w:top w:val="none" w:sz="0" w:space="0" w:color="auto"/>
        <w:left w:val="none" w:sz="0" w:space="0" w:color="auto"/>
        <w:bottom w:val="none" w:sz="0" w:space="0" w:color="auto"/>
        <w:right w:val="none" w:sz="0" w:space="0" w:color="auto"/>
      </w:divBdr>
    </w:div>
    <w:div w:id="610628641">
      <w:bodyDiv w:val="1"/>
      <w:marLeft w:val="0"/>
      <w:marRight w:val="0"/>
      <w:marTop w:val="0"/>
      <w:marBottom w:val="0"/>
      <w:divBdr>
        <w:top w:val="none" w:sz="0" w:space="0" w:color="auto"/>
        <w:left w:val="none" w:sz="0" w:space="0" w:color="auto"/>
        <w:bottom w:val="none" w:sz="0" w:space="0" w:color="auto"/>
        <w:right w:val="none" w:sz="0" w:space="0" w:color="auto"/>
      </w:divBdr>
    </w:div>
    <w:div w:id="730620353">
      <w:bodyDiv w:val="1"/>
      <w:marLeft w:val="0"/>
      <w:marRight w:val="0"/>
      <w:marTop w:val="0"/>
      <w:marBottom w:val="0"/>
      <w:divBdr>
        <w:top w:val="none" w:sz="0" w:space="0" w:color="auto"/>
        <w:left w:val="none" w:sz="0" w:space="0" w:color="auto"/>
        <w:bottom w:val="none" w:sz="0" w:space="0" w:color="auto"/>
        <w:right w:val="none" w:sz="0" w:space="0" w:color="auto"/>
      </w:divBdr>
    </w:div>
    <w:div w:id="869105289">
      <w:bodyDiv w:val="1"/>
      <w:marLeft w:val="0"/>
      <w:marRight w:val="0"/>
      <w:marTop w:val="0"/>
      <w:marBottom w:val="0"/>
      <w:divBdr>
        <w:top w:val="none" w:sz="0" w:space="0" w:color="auto"/>
        <w:left w:val="none" w:sz="0" w:space="0" w:color="auto"/>
        <w:bottom w:val="none" w:sz="0" w:space="0" w:color="auto"/>
        <w:right w:val="none" w:sz="0" w:space="0" w:color="auto"/>
      </w:divBdr>
    </w:div>
    <w:div w:id="1478456907">
      <w:bodyDiv w:val="1"/>
      <w:marLeft w:val="0"/>
      <w:marRight w:val="0"/>
      <w:marTop w:val="0"/>
      <w:marBottom w:val="0"/>
      <w:divBdr>
        <w:top w:val="none" w:sz="0" w:space="0" w:color="auto"/>
        <w:left w:val="none" w:sz="0" w:space="0" w:color="auto"/>
        <w:bottom w:val="none" w:sz="0" w:space="0" w:color="auto"/>
        <w:right w:val="none" w:sz="0" w:space="0" w:color="auto"/>
      </w:divBdr>
    </w:div>
    <w:div w:id="1589851897">
      <w:bodyDiv w:val="1"/>
      <w:marLeft w:val="0"/>
      <w:marRight w:val="0"/>
      <w:marTop w:val="0"/>
      <w:marBottom w:val="0"/>
      <w:divBdr>
        <w:top w:val="none" w:sz="0" w:space="0" w:color="auto"/>
        <w:left w:val="none" w:sz="0" w:space="0" w:color="auto"/>
        <w:bottom w:val="none" w:sz="0" w:space="0" w:color="auto"/>
        <w:right w:val="none" w:sz="0" w:space="0" w:color="auto"/>
      </w:divBdr>
    </w:div>
    <w:div w:id="1714890629">
      <w:bodyDiv w:val="1"/>
      <w:marLeft w:val="0"/>
      <w:marRight w:val="0"/>
      <w:marTop w:val="0"/>
      <w:marBottom w:val="0"/>
      <w:divBdr>
        <w:top w:val="none" w:sz="0" w:space="0" w:color="auto"/>
        <w:left w:val="none" w:sz="0" w:space="0" w:color="auto"/>
        <w:bottom w:val="none" w:sz="0" w:space="0" w:color="auto"/>
        <w:right w:val="none" w:sz="0" w:space="0" w:color="auto"/>
      </w:divBdr>
    </w:div>
    <w:div w:id="1759407002">
      <w:bodyDiv w:val="1"/>
      <w:marLeft w:val="0"/>
      <w:marRight w:val="0"/>
      <w:marTop w:val="0"/>
      <w:marBottom w:val="0"/>
      <w:divBdr>
        <w:top w:val="none" w:sz="0" w:space="0" w:color="auto"/>
        <w:left w:val="none" w:sz="0" w:space="0" w:color="auto"/>
        <w:bottom w:val="none" w:sz="0" w:space="0" w:color="auto"/>
        <w:right w:val="none" w:sz="0" w:space="0" w:color="auto"/>
      </w:divBdr>
    </w:div>
    <w:div w:id="18938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42BA-898E-4338-9F65-1562C789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12</Pages>
  <Words>3996</Words>
  <Characters>22779</Characters>
  <Application>Microsoft Office Word</Application>
  <DocSecurity>0</DocSecurity>
  <Lines>189</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Alisa</cp:lastModifiedBy>
  <cp:revision>5</cp:revision>
  <cp:lastPrinted>2017-03-07T08:13:00Z</cp:lastPrinted>
  <dcterms:created xsi:type="dcterms:W3CDTF">2017-02-01T11:11:00Z</dcterms:created>
  <dcterms:modified xsi:type="dcterms:W3CDTF">2017-03-07T08:19:00Z</dcterms:modified>
</cp:coreProperties>
</file>