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707" w:rsidRPr="00877235" w:rsidRDefault="00CB6707" w:rsidP="00CB6707">
      <w:pPr>
        <w:tabs>
          <w:tab w:val="left" w:pos="6213"/>
          <w:tab w:val="center" w:pos="6782"/>
        </w:tabs>
        <w:rPr>
          <w:b/>
          <w:sz w:val="27"/>
          <w:szCs w:val="27"/>
          <w:u w:val="single"/>
          <w:lang w:val="ro-RO"/>
        </w:rPr>
      </w:pPr>
    </w:p>
    <w:p w:rsidR="00CB6707" w:rsidRPr="00636F95" w:rsidRDefault="00CB6707" w:rsidP="00CB6707">
      <w:pPr>
        <w:tabs>
          <w:tab w:val="left" w:pos="6213"/>
          <w:tab w:val="center" w:pos="6782"/>
        </w:tabs>
        <w:jc w:val="center"/>
        <w:rPr>
          <w:b/>
          <w:sz w:val="25"/>
          <w:szCs w:val="25"/>
          <w:lang w:val="ro-RO"/>
        </w:rPr>
      </w:pPr>
      <w:r w:rsidRPr="00636F95">
        <w:rPr>
          <w:b/>
          <w:sz w:val="25"/>
          <w:szCs w:val="25"/>
          <w:lang w:val="ro-RO"/>
        </w:rPr>
        <w:t>SINTEZA</w:t>
      </w:r>
    </w:p>
    <w:p w:rsidR="00CB6707" w:rsidRPr="00636F95" w:rsidRDefault="00CB6707" w:rsidP="00AA299E">
      <w:pPr>
        <w:pStyle w:val="rvps2"/>
        <w:shd w:val="clear" w:color="auto" w:fill="FFFFFF"/>
        <w:spacing w:before="0" w:beforeAutospacing="0" w:after="0" w:afterAutospacing="0" w:line="276" w:lineRule="auto"/>
        <w:ind w:firstLine="450"/>
        <w:jc w:val="center"/>
        <w:textAlignment w:val="baseline"/>
        <w:rPr>
          <w:b/>
          <w:i/>
          <w:sz w:val="25"/>
          <w:szCs w:val="25"/>
          <w:lang w:val="ro-RO"/>
        </w:rPr>
      </w:pPr>
      <w:proofErr w:type="spellStart"/>
      <w:r w:rsidRPr="00636F95">
        <w:rPr>
          <w:b/>
          <w:i/>
          <w:sz w:val="25"/>
          <w:szCs w:val="25"/>
          <w:lang w:val="ro-RO"/>
        </w:rPr>
        <w:t>obiecţiilor</w:t>
      </w:r>
      <w:proofErr w:type="spellEnd"/>
      <w:r w:rsidRPr="00636F95">
        <w:rPr>
          <w:b/>
          <w:i/>
          <w:sz w:val="25"/>
          <w:szCs w:val="25"/>
          <w:lang w:val="ro-RO"/>
        </w:rPr>
        <w:t xml:space="preserve"> </w:t>
      </w:r>
      <w:proofErr w:type="spellStart"/>
      <w:r w:rsidRPr="00636F95">
        <w:rPr>
          <w:b/>
          <w:i/>
          <w:sz w:val="25"/>
          <w:szCs w:val="25"/>
          <w:lang w:val="ro-RO"/>
        </w:rPr>
        <w:t>şi</w:t>
      </w:r>
      <w:proofErr w:type="spellEnd"/>
      <w:r w:rsidRPr="00636F95">
        <w:rPr>
          <w:b/>
          <w:i/>
          <w:sz w:val="25"/>
          <w:szCs w:val="25"/>
          <w:lang w:val="ro-RO"/>
        </w:rPr>
        <w:t xml:space="preserve"> propunerilor la proiectul  </w:t>
      </w:r>
      <w:proofErr w:type="spellStart"/>
      <w:r w:rsidRPr="00636F95">
        <w:rPr>
          <w:b/>
          <w:i/>
          <w:sz w:val="25"/>
          <w:szCs w:val="25"/>
          <w:lang w:val="ro-RO"/>
        </w:rPr>
        <w:t>Hotărîrii</w:t>
      </w:r>
      <w:proofErr w:type="spellEnd"/>
      <w:r w:rsidRPr="00636F95">
        <w:rPr>
          <w:b/>
          <w:i/>
          <w:sz w:val="25"/>
          <w:szCs w:val="25"/>
          <w:lang w:val="ro-RO"/>
        </w:rPr>
        <w:t xml:space="preserve"> Guvernului  </w:t>
      </w:r>
      <w:r w:rsidRPr="00636F95">
        <w:rPr>
          <w:b/>
          <w:i/>
          <w:sz w:val="25"/>
          <w:szCs w:val="25"/>
          <w:lang w:val="ro-RO" w:eastAsia="ro-RO"/>
        </w:rPr>
        <w:t xml:space="preserve">cu privire </w:t>
      </w:r>
      <w:r w:rsidRPr="00636F95">
        <w:rPr>
          <w:b/>
          <w:i/>
          <w:sz w:val="25"/>
          <w:szCs w:val="25"/>
          <w:lang w:val="ro-RO"/>
        </w:rPr>
        <w:t xml:space="preserve">la modificarea </w:t>
      </w:r>
      <w:proofErr w:type="spellStart"/>
      <w:r w:rsidRPr="00636F95">
        <w:rPr>
          <w:b/>
          <w:i/>
          <w:sz w:val="25"/>
          <w:szCs w:val="25"/>
          <w:lang w:val="ro-RO"/>
        </w:rPr>
        <w:t>Hotărîrii</w:t>
      </w:r>
      <w:proofErr w:type="spellEnd"/>
      <w:r w:rsidRPr="00636F95">
        <w:rPr>
          <w:b/>
          <w:i/>
          <w:sz w:val="25"/>
          <w:szCs w:val="25"/>
          <w:lang w:val="ro-RO"/>
        </w:rPr>
        <w:t xml:space="preserve"> Guvernului nr.560 din 24 iulie 2013 </w:t>
      </w:r>
      <w:r w:rsidRPr="00636F95">
        <w:rPr>
          <w:b/>
          <w:i/>
          <w:sz w:val="22"/>
          <w:szCs w:val="22"/>
          <w:lang w:val="ro-RO"/>
        </w:rPr>
        <w:t>(</w:t>
      </w:r>
      <w:r w:rsidR="00380B9C" w:rsidRPr="00636F95">
        <w:rPr>
          <w:b/>
          <w:sz w:val="22"/>
          <w:szCs w:val="22"/>
          <w:lang w:val="ro-RO"/>
        </w:rPr>
        <w:t>Planul de Acțiuni</w:t>
      </w:r>
      <w:r w:rsidR="00380B9C" w:rsidRPr="00636F95">
        <w:rPr>
          <w:b/>
          <w:sz w:val="22"/>
          <w:szCs w:val="22"/>
          <w:lang w:val="ro-RO" w:eastAsia="ro-RO"/>
        </w:rPr>
        <w:t xml:space="preserve"> </w:t>
      </w:r>
      <w:r w:rsidR="00282BCF" w:rsidRPr="00636F95">
        <w:rPr>
          <w:b/>
          <w:sz w:val="22"/>
          <w:szCs w:val="22"/>
          <w:lang w:val="ro-RO" w:eastAsia="ro-RO"/>
        </w:rPr>
        <w:t xml:space="preserve">pentru perioada 2017-2020 privind implementarea </w:t>
      </w:r>
      <w:r w:rsidRPr="00636F95">
        <w:rPr>
          <w:b/>
          <w:sz w:val="22"/>
          <w:szCs w:val="22"/>
          <w:lang w:val="ro-RO" w:eastAsia="ro-RO"/>
        </w:rPr>
        <w:t>Strategi</w:t>
      </w:r>
      <w:r w:rsidR="00282BCF" w:rsidRPr="00636F95">
        <w:rPr>
          <w:b/>
          <w:sz w:val="22"/>
          <w:szCs w:val="22"/>
          <w:lang w:val="ro-RO" w:eastAsia="ro-RO"/>
        </w:rPr>
        <w:t>ei</w:t>
      </w:r>
      <w:r w:rsidRPr="00636F95">
        <w:rPr>
          <w:b/>
          <w:sz w:val="22"/>
          <w:szCs w:val="22"/>
          <w:lang w:val="ro-RO" w:eastAsia="ro-RO"/>
        </w:rPr>
        <w:t xml:space="preserve"> în domeniul protecției consumatorilor pentru perioada 2013 – 2020</w:t>
      </w:r>
      <w:r w:rsidRPr="00636F95">
        <w:rPr>
          <w:b/>
          <w:i/>
          <w:sz w:val="22"/>
          <w:szCs w:val="22"/>
          <w:lang w:val="ro-RO"/>
        </w:rPr>
        <w:t xml:space="preserve"> )</w:t>
      </w:r>
    </w:p>
    <w:p w:rsidR="00CB6707" w:rsidRPr="00877235" w:rsidRDefault="00CB6707" w:rsidP="00CB6707">
      <w:pPr>
        <w:pStyle w:val="Header"/>
        <w:jc w:val="center"/>
        <w:rPr>
          <w:b/>
          <w:lang w:val="ro-RO"/>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250"/>
        <w:gridCol w:w="6231"/>
        <w:gridCol w:w="5886"/>
      </w:tblGrid>
      <w:tr w:rsidR="003C70A4" w:rsidRPr="00877235" w:rsidTr="003C70A4">
        <w:tc>
          <w:tcPr>
            <w:tcW w:w="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B6707" w:rsidRPr="00877235" w:rsidRDefault="003C70A4" w:rsidP="003C70A4">
            <w:pPr>
              <w:jc w:val="center"/>
              <w:rPr>
                <w:b/>
                <w:lang w:val="ro-RO"/>
              </w:rPr>
            </w:pPr>
            <w:r w:rsidRPr="00877235">
              <w:rPr>
                <w:b/>
                <w:lang w:val="ro-RO"/>
              </w:rPr>
              <w:t>Pct.</w:t>
            </w:r>
          </w:p>
        </w:tc>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B6707" w:rsidRPr="00877235" w:rsidRDefault="00CB6707" w:rsidP="003C70A4">
            <w:pPr>
              <w:jc w:val="center"/>
              <w:rPr>
                <w:b/>
                <w:lang w:val="ro-RO"/>
              </w:rPr>
            </w:pPr>
            <w:r w:rsidRPr="00877235">
              <w:rPr>
                <w:b/>
                <w:lang w:val="ro-RO"/>
              </w:rPr>
              <w:t xml:space="preserve">Denumirea </w:t>
            </w:r>
            <w:proofErr w:type="spellStart"/>
            <w:r w:rsidRPr="00877235">
              <w:rPr>
                <w:b/>
                <w:lang w:val="ro-RO"/>
              </w:rPr>
              <w:t>autorităţii</w:t>
            </w:r>
            <w:proofErr w:type="spellEnd"/>
          </w:p>
        </w:tc>
        <w:tc>
          <w:tcPr>
            <w:tcW w:w="6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B6707" w:rsidRPr="00877235" w:rsidRDefault="00CB6707" w:rsidP="003C70A4">
            <w:pPr>
              <w:jc w:val="center"/>
              <w:rPr>
                <w:b/>
                <w:lang w:val="ro-RO"/>
              </w:rPr>
            </w:pPr>
            <w:proofErr w:type="spellStart"/>
            <w:r w:rsidRPr="00877235">
              <w:rPr>
                <w:b/>
                <w:lang w:val="ro-RO"/>
              </w:rPr>
              <w:t>Obiecţii</w:t>
            </w:r>
            <w:proofErr w:type="spellEnd"/>
            <w:r w:rsidRPr="00877235">
              <w:rPr>
                <w:b/>
                <w:lang w:val="ro-RO"/>
              </w:rPr>
              <w:t xml:space="preserve"> </w:t>
            </w:r>
            <w:proofErr w:type="spellStart"/>
            <w:r w:rsidRPr="00877235">
              <w:rPr>
                <w:b/>
                <w:lang w:val="ro-RO"/>
              </w:rPr>
              <w:t>şi</w:t>
            </w:r>
            <w:proofErr w:type="spellEnd"/>
            <w:r w:rsidRPr="00877235">
              <w:rPr>
                <w:b/>
                <w:lang w:val="ro-RO"/>
              </w:rPr>
              <w:t xml:space="preserve"> propuneri</w:t>
            </w:r>
          </w:p>
        </w:tc>
        <w:tc>
          <w:tcPr>
            <w:tcW w:w="58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B6707" w:rsidRPr="00877235" w:rsidRDefault="00CB6707" w:rsidP="003C70A4">
            <w:pPr>
              <w:jc w:val="center"/>
              <w:rPr>
                <w:b/>
                <w:lang w:val="ro-RO"/>
              </w:rPr>
            </w:pPr>
            <w:r w:rsidRPr="00877235">
              <w:rPr>
                <w:b/>
                <w:lang w:val="ro-RO"/>
              </w:rPr>
              <w:t>Date despre acceptare / Argumente</w:t>
            </w:r>
          </w:p>
        </w:tc>
      </w:tr>
      <w:tr w:rsidR="003C70A4" w:rsidRPr="00877235" w:rsidTr="003C70A4">
        <w:tc>
          <w:tcPr>
            <w:tcW w:w="625" w:type="dxa"/>
            <w:tcBorders>
              <w:top w:val="single" w:sz="4" w:space="0" w:color="auto"/>
              <w:left w:val="single" w:sz="4" w:space="0" w:color="auto"/>
              <w:bottom w:val="single" w:sz="4" w:space="0" w:color="auto"/>
              <w:right w:val="single" w:sz="4" w:space="0" w:color="auto"/>
            </w:tcBorders>
          </w:tcPr>
          <w:p w:rsidR="00CB6707" w:rsidRPr="00877235" w:rsidRDefault="00CB6707" w:rsidP="00975706">
            <w:pPr>
              <w:pStyle w:val="ListParagraph"/>
              <w:numPr>
                <w:ilvl w:val="0"/>
                <w:numId w:val="4"/>
              </w:numPr>
              <w:spacing w:after="0"/>
              <w:ind w:left="0" w:firstLine="0"/>
              <w:contextualSpacing w:val="0"/>
              <w:jc w:val="center"/>
              <w:rPr>
                <w:rFonts w:ascii="Times New Roman" w:hAnsi="Times New Roman" w:cs="Times New Roman"/>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CB6707" w:rsidRPr="00877235" w:rsidRDefault="00CB6707" w:rsidP="003C70A4">
            <w:pPr>
              <w:jc w:val="center"/>
              <w:rPr>
                <w:b/>
                <w:lang w:val="ro-RO"/>
              </w:rPr>
            </w:pPr>
            <w:r w:rsidRPr="00877235">
              <w:rPr>
                <w:b/>
                <w:lang w:val="ro-RO"/>
              </w:rPr>
              <w:t xml:space="preserve">Ministerul Transporturilor </w:t>
            </w:r>
            <w:proofErr w:type="spellStart"/>
            <w:r w:rsidRPr="00877235">
              <w:rPr>
                <w:b/>
                <w:lang w:val="ro-RO"/>
              </w:rPr>
              <w:t>şi</w:t>
            </w:r>
            <w:proofErr w:type="spellEnd"/>
            <w:r w:rsidRPr="00877235">
              <w:rPr>
                <w:b/>
                <w:lang w:val="ro-RO"/>
              </w:rPr>
              <w:t xml:space="preserve"> Infrastructurii Drumurilor </w:t>
            </w:r>
          </w:p>
          <w:p w:rsidR="00CB6707" w:rsidRPr="00877235" w:rsidRDefault="00CB6707" w:rsidP="003C70A4">
            <w:pPr>
              <w:jc w:val="center"/>
              <w:rPr>
                <w:i/>
                <w:lang w:val="ro-RO"/>
              </w:rPr>
            </w:pPr>
            <w:r w:rsidRPr="00877235">
              <w:rPr>
                <w:i/>
                <w:lang w:val="ro-RO"/>
              </w:rPr>
              <w:t>(</w:t>
            </w:r>
            <w:r w:rsidR="003C70A4" w:rsidRPr="00877235">
              <w:rPr>
                <w:i/>
                <w:lang w:val="ro-RO"/>
              </w:rPr>
              <w:t xml:space="preserve">demersul </w:t>
            </w:r>
            <w:r w:rsidR="00975706" w:rsidRPr="00877235">
              <w:rPr>
                <w:i/>
                <w:lang w:val="ro-RO"/>
              </w:rPr>
              <w:t>nr.</w:t>
            </w:r>
            <w:r w:rsidRPr="00877235">
              <w:rPr>
                <w:i/>
                <w:lang w:val="ro-RO"/>
              </w:rPr>
              <w:t>03-02-5/812 din 07.12.2016)</w:t>
            </w:r>
          </w:p>
        </w:tc>
        <w:tc>
          <w:tcPr>
            <w:tcW w:w="6231" w:type="dxa"/>
            <w:tcBorders>
              <w:top w:val="single" w:sz="4" w:space="0" w:color="auto"/>
              <w:left w:val="single" w:sz="4" w:space="0" w:color="auto"/>
              <w:bottom w:val="single" w:sz="4" w:space="0" w:color="auto"/>
              <w:right w:val="single" w:sz="4" w:space="0" w:color="auto"/>
            </w:tcBorders>
          </w:tcPr>
          <w:p w:rsidR="00CB6707" w:rsidRPr="00877235" w:rsidRDefault="00CB6707" w:rsidP="003C70A4">
            <w:pPr>
              <w:pStyle w:val="2"/>
              <w:shd w:val="clear" w:color="auto" w:fill="auto"/>
              <w:spacing w:before="0" w:line="240" w:lineRule="auto"/>
              <w:rPr>
                <w:b/>
                <w:sz w:val="24"/>
                <w:szCs w:val="24"/>
                <w:lang w:val="ro-RO"/>
              </w:rPr>
            </w:pPr>
            <w:r w:rsidRPr="00877235">
              <w:rPr>
                <w:sz w:val="24"/>
                <w:szCs w:val="24"/>
                <w:lang w:val="ro-RO"/>
              </w:rPr>
              <w:t xml:space="preserve">Considerăm necesar excluderea MTID, deoarece transpunerea Directivei 1999/36 CE a consiliului din 29.04.1999, privind echipamente sub presiune transportabile, nu </w:t>
            </w:r>
            <w:proofErr w:type="spellStart"/>
            <w:r w:rsidRPr="00877235">
              <w:rPr>
                <w:sz w:val="24"/>
                <w:szCs w:val="24"/>
                <w:lang w:val="ro-RO"/>
              </w:rPr>
              <w:t>ţine</w:t>
            </w:r>
            <w:proofErr w:type="spellEnd"/>
            <w:r w:rsidRPr="00877235">
              <w:rPr>
                <w:sz w:val="24"/>
                <w:szCs w:val="24"/>
                <w:lang w:val="ro-RO"/>
              </w:rPr>
              <w:t xml:space="preserve"> de </w:t>
            </w:r>
            <w:proofErr w:type="spellStart"/>
            <w:r w:rsidRPr="00877235">
              <w:rPr>
                <w:sz w:val="24"/>
                <w:szCs w:val="24"/>
                <w:lang w:val="ro-RO"/>
              </w:rPr>
              <w:t>competenţa</w:t>
            </w:r>
            <w:proofErr w:type="spellEnd"/>
            <w:r w:rsidRPr="00877235">
              <w:rPr>
                <w:sz w:val="24"/>
                <w:szCs w:val="24"/>
                <w:lang w:val="ro-RO"/>
              </w:rPr>
              <w:t xml:space="preserve"> ministerului.</w:t>
            </w:r>
          </w:p>
        </w:tc>
        <w:tc>
          <w:tcPr>
            <w:tcW w:w="5886" w:type="dxa"/>
            <w:tcBorders>
              <w:top w:val="single" w:sz="4" w:space="0" w:color="auto"/>
              <w:left w:val="single" w:sz="4" w:space="0" w:color="auto"/>
              <w:bottom w:val="single" w:sz="4" w:space="0" w:color="auto"/>
              <w:right w:val="single" w:sz="4" w:space="0" w:color="auto"/>
            </w:tcBorders>
          </w:tcPr>
          <w:p w:rsidR="003E03EB" w:rsidRPr="00877235" w:rsidRDefault="003E03EB" w:rsidP="003C70A4">
            <w:pPr>
              <w:jc w:val="center"/>
              <w:rPr>
                <w:b/>
                <w:lang w:val="ro-RO"/>
              </w:rPr>
            </w:pPr>
            <w:r w:rsidRPr="00877235">
              <w:rPr>
                <w:b/>
                <w:lang w:val="ro-RO"/>
              </w:rPr>
              <w:t>Nu se acceptă</w:t>
            </w:r>
          </w:p>
          <w:p w:rsidR="00CB6707" w:rsidRPr="00877235" w:rsidRDefault="003E03EB" w:rsidP="00975706">
            <w:pPr>
              <w:ind w:firstLine="288"/>
              <w:jc w:val="both"/>
              <w:rPr>
                <w:b/>
                <w:lang w:val="ro-RO"/>
              </w:rPr>
            </w:pPr>
            <w:r w:rsidRPr="00877235">
              <w:rPr>
                <w:lang w:val="ro-RO"/>
              </w:rPr>
              <w:t xml:space="preserve">Conform </w:t>
            </w:r>
            <w:proofErr w:type="spellStart"/>
            <w:r w:rsidRPr="00877235">
              <w:rPr>
                <w:lang w:val="ro-RO"/>
              </w:rPr>
              <w:t>Hotărîrii</w:t>
            </w:r>
            <w:proofErr w:type="spellEnd"/>
            <w:r w:rsidRPr="00877235">
              <w:rPr>
                <w:lang w:val="ro-RO"/>
              </w:rPr>
              <w:t xml:space="preserve"> Guvernului nr.808 din 07.10.2014, în calitate de instituție responsabilă de  transpunere a Directivei 1999/36 CE este desemnată Ministerul Transporturilor </w:t>
            </w:r>
            <w:proofErr w:type="spellStart"/>
            <w:r w:rsidRPr="00877235">
              <w:rPr>
                <w:lang w:val="ro-RO"/>
              </w:rPr>
              <w:t>şi</w:t>
            </w:r>
            <w:proofErr w:type="spellEnd"/>
            <w:r w:rsidRPr="00877235">
              <w:rPr>
                <w:lang w:val="ro-RO"/>
              </w:rPr>
              <w:t xml:space="preserve"> Infrastructurii Drumurilor și</w:t>
            </w:r>
            <w:r w:rsidR="00975706" w:rsidRPr="00877235">
              <w:rPr>
                <w:lang w:val="ro-RO"/>
              </w:rPr>
              <w:t xml:space="preserve"> </w:t>
            </w:r>
            <w:r w:rsidRPr="00877235">
              <w:rPr>
                <w:lang w:val="ro-RO"/>
              </w:rPr>
              <w:t>Ministerul Economiei</w:t>
            </w:r>
            <w:r w:rsidRPr="00877235">
              <w:rPr>
                <w:b/>
                <w:lang w:val="ro-RO"/>
              </w:rPr>
              <w:t xml:space="preserve"> </w:t>
            </w:r>
          </w:p>
        </w:tc>
      </w:tr>
      <w:tr w:rsidR="003C70A4" w:rsidRPr="00877235" w:rsidTr="003C70A4">
        <w:tc>
          <w:tcPr>
            <w:tcW w:w="625" w:type="dxa"/>
            <w:tcBorders>
              <w:top w:val="single" w:sz="4" w:space="0" w:color="auto"/>
              <w:left w:val="single" w:sz="4" w:space="0" w:color="auto"/>
              <w:bottom w:val="single" w:sz="4" w:space="0" w:color="auto"/>
              <w:right w:val="single" w:sz="4" w:space="0" w:color="auto"/>
            </w:tcBorders>
          </w:tcPr>
          <w:p w:rsidR="00CB6707" w:rsidRPr="00877235" w:rsidRDefault="00CB6707" w:rsidP="00975706">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CB6707" w:rsidRPr="00877235" w:rsidRDefault="00CB6707" w:rsidP="003C70A4">
            <w:pPr>
              <w:jc w:val="center"/>
              <w:rPr>
                <w:b/>
                <w:lang w:val="ro-RO"/>
              </w:rPr>
            </w:pPr>
            <w:r w:rsidRPr="00877235">
              <w:rPr>
                <w:b/>
                <w:lang w:val="ro-RO"/>
              </w:rPr>
              <w:t xml:space="preserve">Ministerul Mediului </w:t>
            </w:r>
          </w:p>
          <w:p w:rsidR="00CB6707" w:rsidRPr="00877235" w:rsidRDefault="00CB6707" w:rsidP="003C70A4">
            <w:pPr>
              <w:jc w:val="center"/>
              <w:rPr>
                <w:lang w:val="ro-RO"/>
              </w:rPr>
            </w:pPr>
            <w:r w:rsidRPr="00877235">
              <w:rPr>
                <w:lang w:val="ro-RO"/>
              </w:rPr>
              <w:t>(</w:t>
            </w:r>
            <w:r w:rsidR="003C70A4" w:rsidRPr="00877235">
              <w:rPr>
                <w:i/>
                <w:lang w:val="ro-RO"/>
              </w:rPr>
              <w:t xml:space="preserve">demersul </w:t>
            </w:r>
            <w:r w:rsidR="00975706" w:rsidRPr="00877235">
              <w:rPr>
                <w:i/>
                <w:lang w:val="ro-RO"/>
              </w:rPr>
              <w:t>nr.</w:t>
            </w:r>
            <w:r w:rsidRPr="00877235">
              <w:rPr>
                <w:i/>
                <w:lang w:val="ro-RO"/>
              </w:rPr>
              <w:t>03-07/2538 din 12.12.2016)</w:t>
            </w:r>
          </w:p>
        </w:tc>
        <w:tc>
          <w:tcPr>
            <w:tcW w:w="6231" w:type="dxa"/>
            <w:tcBorders>
              <w:top w:val="single" w:sz="4" w:space="0" w:color="auto"/>
              <w:left w:val="single" w:sz="4" w:space="0" w:color="auto"/>
              <w:bottom w:val="single" w:sz="4" w:space="0" w:color="auto"/>
              <w:right w:val="single" w:sz="4" w:space="0" w:color="auto"/>
            </w:tcBorders>
          </w:tcPr>
          <w:p w:rsidR="00CB6707" w:rsidRPr="00877235" w:rsidRDefault="00CB6707" w:rsidP="003C70A4">
            <w:pPr>
              <w:rPr>
                <w:lang w:val="ro-RO"/>
              </w:rPr>
            </w:pPr>
            <w:r w:rsidRPr="00877235">
              <w:rPr>
                <w:lang w:val="ro-RO"/>
              </w:rPr>
              <w:t>Proiec</w:t>
            </w:r>
            <w:r w:rsidR="003E03EB" w:rsidRPr="00877235">
              <w:rPr>
                <w:lang w:val="ro-RO"/>
              </w:rPr>
              <w:t xml:space="preserve">tul prezentat spre examinare se </w:t>
            </w:r>
            <w:proofErr w:type="spellStart"/>
            <w:r w:rsidRPr="00877235">
              <w:rPr>
                <w:lang w:val="ro-RO"/>
              </w:rPr>
              <w:t>susţine</w:t>
            </w:r>
            <w:proofErr w:type="spellEnd"/>
            <w:r w:rsidRPr="00877235">
              <w:rPr>
                <w:lang w:val="ro-RO"/>
              </w:rPr>
              <w:t xml:space="preserve"> fără </w:t>
            </w:r>
            <w:proofErr w:type="spellStart"/>
            <w:r w:rsidRPr="00877235">
              <w:rPr>
                <w:lang w:val="ro-RO"/>
              </w:rPr>
              <w:t>obiecţii</w:t>
            </w:r>
            <w:proofErr w:type="spellEnd"/>
            <w:r w:rsidRPr="00877235">
              <w:rPr>
                <w:lang w:val="ro-RO"/>
              </w:rPr>
              <w:t xml:space="preserve"> </w:t>
            </w:r>
            <w:proofErr w:type="spellStart"/>
            <w:r w:rsidRPr="00877235">
              <w:rPr>
                <w:lang w:val="ro-RO"/>
              </w:rPr>
              <w:t>şi</w:t>
            </w:r>
            <w:proofErr w:type="spellEnd"/>
            <w:r w:rsidRPr="00877235">
              <w:rPr>
                <w:lang w:val="ro-RO"/>
              </w:rPr>
              <w:t xml:space="preserve"> propuneri.</w:t>
            </w:r>
          </w:p>
        </w:tc>
        <w:tc>
          <w:tcPr>
            <w:tcW w:w="5886" w:type="dxa"/>
            <w:tcBorders>
              <w:top w:val="single" w:sz="4" w:space="0" w:color="auto"/>
              <w:left w:val="single" w:sz="4" w:space="0" w:color="auto"/>
              <w:bottom w:val="single" w:sz="4" w:space="0" w:color="auto"/>
              <w:right w:val="single" w:sz="4" w:space="0" w:color="auto"/>
            </w:tcBorders>
          </w:tcPr>
          <w:p w:rsidR="00CB6707" w:rsidRPr="00877235" w:rsidRDefault="003E03EB" w:rsidP="003C70A4">
            <w:pPr>
              <w:pStyle w:val="tt"/>
              <w:rPr>
                <w:lang w:val="ro-RO"/>
              </w:rPr>
            </w:pPr>
            <w:r w:rsidRPr="00877235">
              <w:rPr>
                <w:lang w:val="ro-RO"/>
              </w:rPr>
              <w:t>---</w:t>
            </w:r>
          </w:p>
        </w:tc>
      </w:tr>
      <w:tr w:rsidR="003C70A4" w:rsidRPr="00877235" w:rsidTr="003C70A4">
        <w:tc>
          <w:tcPr>
            <w:tcW w:w="625" w:type="dxa"/>
            <w:tcBorders>
              <w:top w:val="single" w:sz="4" w:space="0" w:color="auto"/>
              <w:left w:val="single" w:sz="4" w:space="0" w:color="auto"/>
              <w:bottom w:val="single" w:sz="4" w:space="0" w:color="auto"/>
              <w:right w:val="single" w:sz="4" w:space="0" w:color="auto"/>
            </w:tcBorders>
          </w:tcPr>
          <w:p w:rsidR="003E03EB" w:rsidRPr="00877235" w:rsidRDefault="003E03EB" w:rsidP="00975706">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3E03EB" w:rsidRPr="00877235" w:rsidRDefault="003E03EB" w:rsidP="003C70A4">
            <w:pPr>
              <w:jc w:val="center"/>
              <w:rPr>
                <w:b/>
                <w:lang w:val="ro-RO"/>
              </w:rPr>
            </w:pPr>
            <w:r w:rsidRPr="00877235">
              <w:rPr>
                <w:b/>
                <w:lang w:val="ro-RO"/>
              </w:rPr>
              <w:t xml:space="preserve">Ministerul </w:t>
            </w:r>
            <w:proofErr w:type="spellStart"/>
            <w:r w:rsidRPr="00877235">
              <w:rPr>
                <w:b/>
                <w:lang w:val="ro-RO"/>
              </w:rPr>
              <w:t>Educaţiei</w:t>
            </w:r>
            <w:proofErr w:type="spellEnd"/>
          </w:p>
          <w:p w:rsidR="003E03EB" w:rsidRPr="00877235" w:rsidRDefault="003E03EB" w:rsidP="003C70A4">
            <w:pPr>
              <w:jc w:val="center"/>
              <w:rPr>
                <w:i/>
                <w:lang w:val="ro-RO"/>
              </w:rPr>
            </w:pPr>
            <w:r w:rsidRPr="00877235">
              <w:rPr>
                <w:i/>
                <w:lang w:val="ro-RO"/>
              </w:rPr>
              <w:t>(</w:t>
            </w:r>
            <w:r w:rsidR="003C70A4" w:rsidRPr="00877235">
              <w:rPr>
                <w:i/>
                <w:lang w:val="ro-RO"/>
              </w:rPr>
              <w:t xml:space="preserve">demersul </w:t>
            </w:r>
            <w:r w:rsidRPr="00877235">
              <w:rPr>
                <w:i/>
                <w:lang w:val="ro-RO"/>
              </w:rPr>
              <w:t>07/12-182 din 02.12.2016)</w:t>
            </w:r>
          </w:p>
        </w:tc>
        <w:tc>
          <w:tcPr>
            <w:tcW w:w="6231" w:type="dxa"/>
            <w:tcBorders>
              <w:top w:val="single" w:sz="4" w:space="0" w:color="auto"/>
              <w:left w:val="single" w:sz="4" w:space="0" w:color="auto"/>
              <w:bottom w:val="single" w:sz="4" w:space="0" w:color="auto"/>
              <w:right w:val="single" w:sz="4" w:space="0" w:color="auto"/>
            </w:tcBorders>
          </w:tcPr>
          <w:p w:rsidR="003E03EB" w:rsidRPr="00877235" w:rsidRDefault="003E03EB" w:rsidP="003C70A4">
            <w:pPr>
              <w:pStyle w:val="40"/>
              <w:shd w:val="clear" w:color="auto" w:fill="auto"/>
              <w:tabs>
                <w:tab w:val="left" w:pos="2238"/>
              </w:tabs>
              <w:spacing w:before="0" w:line="240" w:lineRule="auto"/>
              <w:rPr>
                <w:sz w:val="24"/>
                <w:szCs w:val="24"/>
                <w:lang w:val="ro-RO"/>
              </w:rPr>
            </w:pPr>
            <w:r w:rsidRPr="00877235">
              <w:rPr>
                <w:sz w:val="24"/>
                <w:szCs w:val="24"/>
                <w:lang w:val="ro-RO"/>
              </w:rPr>
              <w:t xml:space="preserve">Proiectul remis spre examinare se </w:t>
            </w:r>
            <w:proofErr w:type="spellStart"/>
            <w:r w:rsidRPr="00877235">
              <w:rPr>
                <w:sz w:val="24"/>
                <w:szCs w:val="24"/>
                <w:lang w:val="ro-RO"/>
              </w:rPr>
              <w:t>susţine</w:t>
            </w:r>
            <w:proofErr w:type="spellEnd"/>
            <w:r w:rsidRPr="00877235">
              <w:rPr>
                <w:sz w:val="24"/>
                <w:szCs w:val="24"/>
                <w:lang w:val="ro-RO"/>
              </w:rPr>
              <w:t xml:space="preserve"> fără </w:t>
            </w:r>
            <w:proofErr w:type="spellStart"/>
            <w:r w:rsidRPr="00877235">
              <w:rPr>
                <w:sz w:val="24"/>
                <w:szCs w:val="24"/>
                <w:lang w:val="ro-RO"/>
              </w:rPr>
              <w:t>obiecţii</w:t>
            </w:r>
            <w:proofErr w:type="spellEnd"/>
            <w:r w:rsidRPr="00877235">
              <w:rPr>
                <w:sz w:val="24"/>
                <w:szCs w:val="24"/>
                <w:lang w:val="ro-RO"/>
              </w:rPr>
              <w:t xml:space="preserve"> </w:t>
            </w:r>
            <w:proofErr w:type="spellStart"/>
            <w:r w:rsidRPr="00877235">
              <w:rPr>
                <w:sz w:val="24"/>
                <w:szCs w:val="24"/>
                <w:lang w:val="ro-RO"/>
              </w:rPr>
              <w:t>şi</w:t>
            </w:r>
            <w:proofErr w:type="spellEnd"/>
            <w:r w:rsidRPr="00877235">
              <w:rPr>
                <w:sz w:val="24"/>
                <w:szCs w:val="24"/>
                <w:lang w:val="ro-RO"/>
              </w:rPr>
              <w:t xml:space="preserve"> propuneri.</w:t>
            </w:r>
          </w:p>
        </w:tc>
        <w:tc>
          <w:tcPr>
            <w:tcW w:w="5886" w:type="dxa"/>
            <w:tcBorders>
              <w:top w:val="single" w:sz="4" w:space="0" w:color="auto"/>
              <w:left w:val="single" w:sz="4" w:space="0" w:color="auto"/>
              <w:bottom w:val="single" w:sz="4" w:space="0" w:color="auto"/>
              <w:right w:val="single" w:sz="4" w:space="0" w:color="auto"/>
            </w:tcBorders>
          </w:tcPr>
          <w:p w:rsidR="003E03EB" w:rsidRPr="00877235" w:rsidRDefault="003E03EB" w:rsidP="003C70A4">
            <w:pPr>
              <w:pStyle w:val="tt"/>
              <w:rPr>
                <w:lang w:val="ro-RO"/>
              </w:rPr>
            </w:pPr>
            <w:r w:rsidRPr="00877235">
              <w:rPr>
                <w:lang w:val="ro-RO"/>
              </w:rPr>
              <w:t>---</w:t>
            </w:r>
          </w:p>
        </w:tc>
      </w:tr>
      <w:tr w:rsidR="003C70A4" w:rsidRPr="00877235" w:rsidTr="003C70A4">
        <w:tc>
          <w:tcPr>
            <w:tcW w:w="625" w:type="dxa"/>
            <w:tcBorders>
              <w:top w:val="single" w:sz="4" w:space="0" w:color="auto"/>
              <w:left w:val="single" w:sz="4" w:space="0" w:color="auto"/>
              <w:bottom w:val="single" w:sz="4" w:space="0" w:color="auto"/>
              <w:right w:val="single" w:sz="4" w:space="0" w:color="auto"/>
            </w:tcBorders>
          </w:tcPr>
          <w:p w:rsidR="003E03EB" w:rsidRPr="00877235" w:rsidRDefault="003E03EB" w:rsidP="00975706">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3E03EB" w:rsidRPr="00877235" w:rsidRDefault="003E03EB" w:rsidP="003C70A4">
            <w:pPr>
              <w:jc w:val="center"/>
              <w:rPr>
                <w:b/>
                <w:lang w:val="ro-RO"/>
              </w:rPr>
            </w:pPr>
            <w:r w:rsidRPr="00877235">
              <w:rPr>
                <w:b/>
                <w:lang w:val="ro-RO"/>
              </w:rPr>
              <w:t>Ministerul Afacerilor Interne</w:t>
            </w:r>
          </w:p>
          <w:p w:rsidR="003E03EB" w:rsidRPr="00877235" w:rsidRDefault="003E03EB" w:rsidP="003C70A4">
            <w:pPr>
              <w:jc w:val="center"/>
              <w:rPr>
                <w:i/>
                <w:lang w:val="ro-RO"/>
              </w:rPr>
            </w:pPr>
            <w:r w:rsidRPr="00877235">
              <w:rPr>
                <w:i/>
                <w:lang w:val="ro-RO"/>
              </w:rPr>
              <w:t>(</w:t>
            </w:r>
            <w:r w:rsidR="003C70A4" w:rsidRPr="00877235">
              <w:rPr>
                <w:i/>
                <w:lang w:val="ro-RO"/>
              </w:rPr>
              <w:t xml:space="preserve">demersul </w:t>
            </w:r>
            <w:r w:rsidR="00975706" w:rsidRPr="00877235">
              <w:rPr>
                <w:i/>
                <w:lang w:val="ro-RO"/>
              </w:rPr>
              <w:t>nr.</w:t>
            </w:r>
            <w:r w:rsidRPr="00877235">
              <w:rPr>
                <w:i/>
                <w:lang w:val="ro-RO"/>
              </w:rPr>
              <w:t>14/751 din 20.10.2016)</w:t>
            </w:r>
          </w:p>
        </w:tc>
        <w:tc>
          <w:tcPr>
            <w:tcW w:w="6231" w:type="dxa"/>
            <w:tcBorders>
              <w:top w:val="single" w:sz="4" w:space="0" w:color="auto"/>
              <w:left w:val="single" w:sz="4" w:space="0" w:color="auto"/>
              <w:bottom w:val="single" w:sz="4" w:space="0" w:color="auto"/>
              <w:right w:val="single" w:sz="4" w:space="0" w:color="auto"/>
            </w:tcBorders>
          </w:tcPr>
          <w:p w:rsidR="00A14115" w:rsidRPr="00877235" w:rsidRDefault="00A14115" w:rsidP="003C70A4">
            <w:pPr>
              <w:pStyle w:val="40"/>
              <w:shd w:val="clear" w:color="auto" w:fill="auto"/>
              <w:tabs>
                <w:tab w:val="left" w:pos="2238"/>
              </w:tabs>
              <w:spacing w:before="0" w:line="240" w:lineRule="auto"/>
              <w:rPr>
                <w:sz w:val="24"/>
                <w:szCs w:val="24"/>
                <w:lang w:val="ro-RO"/>
              </w:rPr>
            </w:pPr>
            <w:r w:rsidRPr="00877235">
              <w:rPr>
                <w:sz w:val="24"/>
                <w:szCs w:val="24"/>
                <w:lang w:val="ro-RO"/>
              </w:rPr>
              <w:t xml:space="preserve">Proiectul remis spre examinare se </w:t>
            </w:r>
            <w:proofErr w:type="spellStart"/>
            <w:r w:rsidRPr="00877235">
              <w:rPr>
                <w:sz w:val="24"/>
                <w:szCs w:val="24"/>
                <w:lang w:val="ro-RO"/>
              </w:rPr>
              <w:t>susţine</w:t>
            </w:r>
            <w:proofErr w:type="spellEnd"/>
            <w:r w:rsidRPr="00877235">
              <w:rPr>
                <w:sz w:val="24"/>
                <w:szCs w:val="24"/>
                <w:lang w:val="ro-RO"/>
              </w:rPr>
              <w:t xml:space="preserve"> fără </w:t>
            </w:r>
            <w:proofErr w:type="spellStart"/>
            <w:r w:rsidRPr="00877235">
              <w:rPr>
                <w:sz w:val="24"/>
                <w:szCs w:val="24"/>
                <w:lang w:val="ro-RO"/>
              </w:rPr>
              <w:t>obiecţii</w:t>
            </w:r>
            <w:proofErr w:type="spellEnd"/>
            <w:r w:rsidRPr="00877235">
              <w:rPr>
                <w:sz w:val="24"/>
                <w:szCs w:val="24"/>
                <w:lang w:val="ro-RO"/>
              </w:rPr>
              <w:t xml:space="preserve"> </w:t>
            </w:r>
            <w:proofErr w:type="spellStart"/>
            <w:r w:rsidRPr="00877235">
              <w:rPr>
                <w:sz w:val="24"/>
                <w:szCs w:val="24"/>
                <w:lang w:val="ro-RO"/>
              </w:rPr>
              <w:t>şi</w:t>
            </w:r>
            <w:proofErr w:type="spellEnd"/>
            <w:r w:rsidRPr="00877235">
              <w:rPr>
                <w:sz w:val="24"/>
                <w:szCs w:val="24"/>
                <w:lang w:val="ro-RO"/>
              </w:rPr>
              <w:t xml:space="preserve"> propuneri.</w:t>
            </w:r>
          </w:p>
          <w:p w:rsidR="003E03EB" w:rsidRDefault="003E03EB" w:rsidP="003C70A4">
            <w:pPr>
              <w:pStyle w:val="40"/>
              <w:shd w:val="clear" w:color="auto" w:fill="auto"/>
              <w:tabs>
                <w:tab w:val="left" w:pos="2238"/>
              </w:tabs>
              <w:spacing w:before="0" w:line="240" w:lineRule="auto"/>
              <w:rPr>
                <w:sz w:val="24"/>
                <w:szCs w:val="24"/>
                <w:lang w:val="ro-RO"/>
              </w:rPr>
            </w:pPr>
            <w:r w:rsidRPr="00877235">
              <w:rPr>
                <w:sz w:val="24"/>
                <w:szCs w:val="24"/>
                <w:lang w:val="ro-RO"/>
              </w:rPr>
              <w:t>Urmarea a examin</w:t>
            </w:r>
            <w:r w:rsidRPr="00877235">
              <w:rPr>
                <w:rStyle w:val="412pt4"/>
                <w:lang w:val="ro-RO" w:eastAsia="ro-RO"/>
              </w:rPr>
              <w:t xml:space="preserve">ării demersului suntem disponibili ca, în caz de necesitate să delege </w:t>
            </w:r>
            <w:proofErr w:type="spellStart"/>
            <w:r w:rsidRPr="00877235">
              <w:rPr>
                <w:rStyle w:val="412pt4"/>
                <w:lang w:val="ro-RO" w:eastAsia="ro-RO"/>
              </w:rPr>
              <w:t>speciali</w:t>
            </w:r>
            <w:r w:rsidRPr="00877235">
              <w:rPr>
                <w:sz w:val="24"/>
                <w:szCs w:val="24"/>
                <w:lang w:val="ro-RO"/>
              </w:rPr>
              <w:t>şti</w:t>
            </w:r>
            <w:proofErr w:type="spellEnd"/>
            <w:r w:rsidRPr="00877235">
              <w:rPr>
                <w:sz w:val="24"/>
                <w:szCs w:val="24"/>
                <w:lang w:val="ro-RO"/>
              </w:rPr>
              <w:t xml:space="preserve"> pe domeniile de </w:t>
            </w:r>
            <w:proofErr w:type="spellStart"/>
            <w:r w:rsidRPr="00877235">
              <w:rPr>
                <w:sz w:val="24"/>
                <w:szCs w:val="24"/>
                <w:lang w:val="ro-RO"/>
              </w:rPr>
              <w:t>inciden</w:t>
            </w:r>
            <w:r w:rsidRPr="00877235">
              <w:rPr>
                <w:rStyle w:val="412pt4"/>
                <w:lang w:val="ro-RO" w:eastAsia="ro-RO"/>
              </w:rPr>
              <w:t>ţ</w:t>
            </w:r>
            <w:r w:rsidRPr="00877235">
              <w:rPr>
                <w:sz w:val="24"/>
                <w:szCs w:val="24"/>
                <w:lang w:val="ro-RO"/>
              </w:rPr>
              <w:t>a</w:t>
            </w:r>
            <w:proofErr w:type="spellEnd"/>
            <w:r w:rsidRPr="00877235">
              <w:rPr>
                <w:sz w:val="24"/>
                <w:szCs w:val="24"/>
                <w:lang w:val="ro-RO"/>
              </w:rPr>
              <w:t xml:space="preserve"> a proiectelor actelor normative pentru participarea la </w:t>
            </w:r>
            <w:proofErr w:type="spellStart"/>
            <w:r w:rsidRPr="00877235">
              <w:rPr>
                <w:sz w:val="24"/>
                <w:szCs w:val="24"/>
                <w:lang w:val="ro-RO"/>
              </w:rPr>
              <w:t>sedin</w:t>
            </w:r>
            <w:r w:rsidRPr="00877235">
              <w:rPr>
                <w:rStyle w:val="412pt4"/>
                <w:lang w:val="ro-RO" w:eastAsia="ro-RO"/>
              </w:rPr>
              <w:t>ţ</w:t>
            </w:r>
            <w:r w:rsidRPr="00877235">
              <w:rPr>
                <w:sz w:val="24"/>
                <w:szCs w:val="24"/>
                <w:lang w:val="ro-RO"/>
              </w:rPr>
              <w:t>ele</w:t>
            </w:r>
            <w:proofErr w:type="spellEnd"/>
            <w:r w:rsidRPr="00877235">
              <w:rPr>
                <w:sz w:val="24"/>
                <w:szCs w:val="24"/>
                <w:lang w:val="ro-RO"/>
              </w:rPr>
              <w:t xml:space="preserve"> grupurilor de lucru sau alte formate stabilite/ agreate.</w:t>
            </w:r>
          </w:p>
          <w:p w:rsidR="00746EC8" w:rsidRPr="00877235" w:rsidRDefault="00746EC8" w:rsidP="003C70A4">
            <w:pPr>
              <w:pStyle w:val="40"/>
              <w:shd w:val="clear" w:color="auto" w:fill="auto"/>
              <w:tabs>
                <w:tab w:val="left" w:pos="2238"/>
              </w:tabs>
              <w:spacing w:before="0" w:line="240" w:lineRule="auto"/>
              <w:rPr>
                <w:sz w:val="24"/>
                <w:szCs w:val="24"/>
                <w:lang w:val="ro-RO"/>
              </w:rPr>
            </w:pPr>
          </w:p>
        </w:tc>
        <w:tc>
          <w:tcPr>
            <w:tcW w:w="5886" w:type="dxa"/>
            <w:tcBorders>
              <w:top w:val="single" w:sz="4" w:space="0" w:color="auto"/>
              <w:left w:val="single" w:sz="4" w:space="0" w:color="auto"/>
              <w:bottom w:val="single" w:sz="4" w:space="0" w:color="auto"/>
              <w:right w:val="single" w:sz="4" w:space="0" w:color="auto"/>
            </w:tcBorders>
          </w:tcPr>
          <w:p w:rsidR="003E03EB" w:rsidRPr="00877235" w:rsidRDefault="00A14115" w:rsidP="003C70A4">
            <w:pPr>
              <w:pStyle w:val="tt"/>
              <w:rPr>
                <w:lang w:val="ro-RO"/>
              </w:rPr>
            </w:pPr>
            <w:r w:rsidRPr="00877235">
              <w:rPr>
                <w:lang w:val="ro-RO"/>
              </w:rPr>
              <w:t>---</w:t>
            </w:r>
          </w:p>
        </w:tc>
      </w:tr>
      <w:tr w:rsidR="003C70A4" w:rsidRPr="00877235" w:rsidTr="003C70A4">
        <w:tc>
          <w:tcPr>
            <w:tcW w:w="625" w:type="dxa"/>
            <w:tcBorders>
              <w:top w:val="single" w:sz="4" w:space="0" w:color="auto"/>
              <w:left w:val="single" w:sz="4" w:space="0" w:color="auto"/>
              <w:bottom w:val="single" w:sz="4" w:space="0" w:color="auto"/>
              <w:right w:val="single" w:sz="4" w:space="0" w:color="auto"/>
            </w:tcBorders>
          </w:tcPr>
          <w:p w:rsidR="00A14115" w:rsidRPr="00877235" w:rsidRDefault="00A14115" w:rsidP="00975706">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A14115" w:rsidRPr="00877235" w:rsidRDefault="00F66ADF" w:rsidP="003C70A4">
            <w:pPr>
              <w:jc w:val="center"/>
              <w:rPr>
                <w:b/>
                <w:lang w:val="ro-RO"/>
              </w:rPr>
            </w:pPr>
            <w:r w:rsidRPr="00877235">
              <w:rPr>
                <w:b/>
                <w:lang w:val="ro-RO"/>
              </w:rPr>
              <w:t>Ministerul Agriculturii și Industriei alimentare</w:t>
            </w:r>
          </w:p>
          <w:p w:rsidR="00F66ADF" w:rsidRPr="00877235" w:rsidRDefault="00F66ADF" w:rsidP="003C70A4">
            <w:pPr>
              <w:jc w:val="center"/>
              <w:rPr>
                <w:i/>
                <w:lang w:val="ro-RO"/>
              </w:rPr>
            </w:pPr>
            <w:r w:rsidRPr="00877235">
              <w:rPr>
                <w:i/>
                <w:lang w:val="ro-RO"/>
              </w:rPr>
              <w:lastRenderedPageBreak/>
              <w:t>(demersul nr.</w:t>
            </w:r>
            <w:r w:rsidR="00E2509B" w:rsidRPr="00877235">
              <w:rPr>
                <w:i/>
                <w:lang w:val="ro-RO"/>
              </w:rPr>
              <w:t>06-2/680 din 14.12.2016)</w:t>
            </w:r>
          </w:p>
        </w:tc>
        <w:tc>
          <w:tcPr>
            <w:tcW w:w="6231" w:type="dxa"/>
            <w:tcBorders>
              <w:top w:val="single" w:sz="4" w:space="0" w:color="auto"/>
              <w:left w:val="single" w:sz="4" w:space="0" w:color="auto"/>
              <w:bottom w:val="single" w:sz="4" w:space="0" w:color="auto"/>
              <w:right w:val="single" w:sz="4" w:space="0" w:color="auto"/>
            </w:tcBorders>
          </w:tcPr>
          <w:p w:rsidR="00A14115" w:rsidRPr="00877235" w:rsidRDefault="0091770A" w:rsidP="00F50C09">
            <w:pPr>
              <w:pStyle w:val="40"/>
              <w:shd w:val="clear" w:color="auto" w:fill="auto"/>
              <w:tabs>
                <w:tab w:val="left" w:pos="2238"/>
              </w:tabs>
              <w:spacing w:before="0" w:line="240" w:lineRule="auto"/>
              <w:rPr>
                <w:sz w:val="24"/>
                <w:szCs w:val="24"/>
                <w:lang w:val="ro-RO"/>
              </w:rPr>
            </w:pPr>
            <w:r w:rsidRPr="00877235">
              <w:rPr>
                <w:sz w:val="24"/>
                <w:szCs w:val="24"/>
                <w:lang w:val="ro-RO"/>
              </w:rPr>
              <w:lastRenderedPageBreak/>
              <w:t xml:space="preserve">Propunem a fi inclus la obiectivul nr.1 al Planului de acțiuni pentru perioada 2017-2020 conform prevederilor </w:t>
            </w:r>
            <w:proofErr w:type="spellStart"/>
            <w:r w:rsidRPr="00877235">
              <w:rPr>
                <w:sz w:val="24"/>
                <w:szCs w:val="24"/>
                <w:lang w:val="ro-RO"/>
              </w:rPr>
              <w:t>Hotărîrii</w:t>
            </w:r>
            <w:proofErr w:type="spellEnd"/>
            <w:r w:rsidRPr="00877235">
              <w:rPr>
                <w:sz w:val="24"/>
                <w:szCs w:val="24"/>
                <w:lang w:val="ro-RO"/>
              </w:rPr>
              <w:t xml:space="preserve"> Guvernului nr.560 din 24.07.2013 cu privire la aprobarea strategi</w:t>
            </w:r>
            <w:r w:rsidR="002B7813">
              <w:rPr>
                <w:sz w:val="24"/>
                <w:szCs w:val="24"/>
                <w:lang w:val="ro-RO"/>
              </w:rPr>
              <w:t>ei în domeniul protecției consu</w:t>
            </w:r>
            <w:r w:rsidRPr="00877235">
              <w:rPr>
                <w:sz w:val="24"/>
                <w:szCs w:val="24"/>
                <w:lang w:val="ro-RO"/>
              </w:rPr>
              <w:t>m</w:t>
            </w:r>
            <w:r w:rsidR="002B7813">
              <w:rPr>
                <w:sz w:val="24"/>
                <w:szCs w:val="24"/>
                <w:lang w:val="ro-RO"/>
              </w:rPr>
              <w:t>atorilor următoarel</w:t>
            </w:r>
            <w:r w:rsidRPr="00877235">
              <w:rPr>
                <w:sz w:val="24"/>
                <w:szCs w:val="24"/>
                <w:lang w:val="ro-RO"/>
              </w:rPr>
              <w:t>or acțiuni:</w:t>
            </w:r>
          </w:p>
          <w:p w:rsidR="0091770A" w:rsidRPr="00877235" w:rsidRDefault="00C20FA6" w:rsidP="003C70A4">
            <w:pPr>
              <w:pStyle w:val="40"/>
              <w:shd w:val="clear" w:color="auto" w:fill="auto"/>
              <w:tabs>
                <w:tab w:val="left" w:pos="2238"/>
              </w:tabs>
              <w:spacing w:before="0" w:line="240" w:lineRule="auto"/>
              <w:ind w:firstLine="288"/>
              <w:rPr>
                <w:sz w:val="24"/>
                <w:szCs w:val="24"/>
                <w:lang w:val="ro-RO"/>
              </w:rPr>
            </w:pPr>
            <w:r w:rsidRPr="00877235">
              <w:rPr>
                <w:sz w:val="24"/>
                <w:szCs w:val="24"/>
                <w:lang w:val="ro-RO"/>
              </w:rPr>
              <w:lastRenderedPageBreak/>
              <w:t xml:space="preserve">- Elaborarea și promovarea proiectului de </w:t>
            </w:r>
            <w:proofErr w:type="spellStart"/>
            <w:r w:rsidRPr="00877235">
              <w:rPr>
                <w:sz w:val="24"/>
                <w:szCs w:val="24"/>
                <w:lang w:val="ro-RO"/>
              </w:rPr>
              <w:t>Hotărîre</w:t>
            </w:r>
            <w:proofErr w:type="spellEnd"/>
            <w:r w:rsidRPr="00877235">
              <w:rPr>
                <w:sz w:val="24"/>
                <w:szCs w:val="24"/>
                <w:lang w:val="ro-RO"/>
              </w:rPr>
              <w:t xml:space="preserve"> de Guvern cu privire la măsurile de punere în aplicare a sistemului rapid de alertă pentru alimente și furaje la nivel național;</w:t>
            </w:r>
          </w:p>
          <w:p w:rsidR="00C20FA6" w:rsidRPr="00877235" w:rsidRDefault="00C20FA6" w:rsidP="003C70A4">
            <w:pPr>
              <w:pStyle w:val="40"/>
              <w:shd w:val="clear" w:color="auto" w:fill="auto"/>
              <w:tabs>
                <w:tab w:val="left" w:pos="2238"/>
              </w:tabs>
              <w:spacing w:before="0" w:line="240" w:lineRule="auto"/>
              <w:ind w:firstLine="288"/>
              <w:rPr>
                <w:sz w:val="24"/>
                <w:szCs w:val="24"/>
                <w:lang w:val="ro-RO"/>
              </w:rPr>
            </w:pPr>
            <w:r w:rsidRPr="00877235">
              <w:rPr>
                <w:sz w:val="24"/>
                <w:szCs w:val="24"/>
                <w:lang w:val="ro-RO"/>
              </w:rPr>
              <w:t xml:space="preserve">- elaborarea și promovarea proiectului de </w:t>
            </w:r>
            <w:proofErr w:type="spellStart"/>
            <w:r w:rsidRPr="00877235">
              <w:rPr>
                <w:sz w:val="24"/>
                <w:szCs w:val="24"/>
                <w:lang w:val="ro-RO"/>
              </w:rPr>
              <w:t>Hotărîre</w:t>
            </w:r>
            <w:proofErr w:type="spellEnd"/>
            <w:r w:rsidRPr="00877235">
              <w:rPr>
                <w:sz w:val="24"/>
                <w:szCs w:val="24"/>
                <w:lang w:val="ro-RO"/>
              </w:rPr>
              <w:t xml:space="preserve"> a Guvernului privind cerințele în materie de trasabilitate a alimentelor de origine animală;</w:t>
            </w:r>
          </w:p>
          <w:p w:rsidR="00C20FA6" w:rsidRPr="00877235" w:rsidRDefault="00C20FA6" w:rsidP="003C70A4">
            <w:pPr>
              <w:pStyle w:val="40"/>
              <w:shd w:val="clear" w:color="auto" w:fill="auto"/>
              <w:tabs>
                <w:tab w:val="left" w:pos="2238"/>
              </w:tabs>
              <w:spacing w:before="0" w:line="240" w:lineRule="auto"/>
              <w:ind w:firstLine="288"/>
              <w:rPr>
                <w:sz w:val="24"/>
                <w:szCs w:val="24"/>
                <w:lang w:val="ro-RO"/>
              </w:rPr>
            </w:pPr>
            <w:r w:rsidRPr="00877235">
              <w:rPr>
                <w:sz w:val="24"/>
                <w:szCs w:val="24"/>
                <w:lang w:val="ro-RO"/>
              </w:rPr>
              <w:t xml:space="preserve">- elaborarea și promovarea proiectului de </w:t>
            </w:r>
            <w:proofErr w:type="spellStart"/>
            <w:r w:rsidRPr="00877235">
              <w:rPr>
                <w:sz w:val="24"/>
                <w:szCs w:val="24"/>
                <w:lang w:val="ro-RO"/>
              </w:rPr>
              <w:t>Hotărîre</w:t>
            </w:r>
            <w:proofErr w:type="spellEnd"/>
            <w:r w:rsidRPr="00877235">
              <w:rPr>
                <w:sz w:val="24"/>
                <w:szCs w:val="24"/>
                <w:lang w:val="ro-RO"/>
              </w:rPr>
              <w:t xml:space="preserve"> a Guvernului</w:t>
            </w:r>
            <w:r w:rsidR="001F7584" w:rsidRPr="00877235">
              <w:rPr>
                <w:sz w:val="24"/>
                <w:szCs w:val="24"/>
                <w:lang w:val="ro-RO"/>
              </w:rPr>
              <w:t xml:space="preserve"> privind stab</w:t>
            </w:r>
            <w:r w:rsidR="002B7813">
              <w:rPr>
                <w:sz w:val="24"/>
                <w:szCs w:val="24"/>
                <w:lang w:val="ro-RO"/>
              </w:rPr>
              <w:t>i</w:t>
            </w:r>
            <w:r w:rsidR="001F7584" w:rsidRPr="00877235">
              <w:rPr>
                <w:sz w:val="24"/>
                <w:szCs w:val="24"/>
                <w:lang w:val="ro-RO"/>
              </w:rPr>
              <w:t>lirea normelor de sănătate animal care reglementează producția, transformarea , distribuția și introducerea produselor de origine animal destinate consumului uman;</w:t>
            </w:r>
          </w:p>
          <w:p w:rsidR="00C20FA6" w:rsidRPr="00877235" w:rsidRDefault="00C20FA6" w:rsidP="003C70A4">
            <w:pPr>
              <w:pStyle w:val="40"/>
              <w:shd w:val="clear" w:color="auto" w:fill="auto"/>
              <w:tabs>
                <w:tab w:val="left" w:pos="2238"/>
              </w:tabs>
              <w:spacing w:before="0" w:line="240" w:lineRule="auto"/>
              <w:ind w:firstLine="288"/>
              <w:rPr>
                <w:sz w:val="24"/>
                <w:szCs w:val="24"/>
                <w:lang w:val="ro-RO"/>
              </w:rPr>
            </w:pPr>
            <w:r w:rsidRPr="00877235">
              <w:rPr>
                <w:sz w:val="24"/>
                <w:szCs w:val="24"/>
                <w:lang w:val="ro-RO"/>
              </w:rPr>
              <w:t xml:space="preserve">- elaborarea și promovarea proiectului de </w:t>
            </w:r>
            <w:r w:rsidR="001F7584" w:rsidRPr="00877235">
              <w:rPr>
                <w:sz w:val="24"/>
                <w:szCs w:val="24"/>
                <w:lang w:val="ro-RO"/>
              </w:rPr>
              <w:t xml:space="preserve">Lege privind cerințele generale de igienă a produselor alimentare; </w:t>
            </w:r>
          </w:p>
          <w:p w:rsidR="005C3CF0" w:rsidRPr="00877235" w:rsidRDefault="005C3CF0" w:rsidP="003C70A4">
            <w:pPr>
              <w:pStyle w:val="ListParagraph"/>
              <w:numPr>
                <w:ilvl w:val="0"/>
                <w:numId w:val="3"/>
              </w:numPr>
              <w:spacing w:after="0" w:line="240" w:lineRule="auto"/>
              <w:ind w:left="0" w:firstLine="288"/>
              <w:contextualSpacing w:val="0"/>
              <w:jc w:val="both"/>
              <w:rPr>
                <w:rFonts w:ascii="Times New Roman" w:hAnsi="Times New Roman" w:cs="Times New Roman"/>
                <w:sz w:val="24"/>
                <w:szCs w:val="24"/>
                <w:lang w:val="ro-RO"/>
              </w:rPr>
            </w:pPr>
            <w:r w:rsidRPr="00877235">
              <w:rPr>
                <w:rFonts w:ascii="Times New Roman" w:hAnsi="Times New Roman" w:cs="Times New Roman"/>
                <w:sz w:val="24"/>
                <w:szCs w:val="24"/>
                <w:lang w:val="ro-RO"/>
              </w:rPr>
              <w:t xml:space="preserve">elaborarea și promovarea Proiectului de </w:t>
            </w:r>
            <w:proofErr w:type="spellStart"/>
            <w:r w:rsidRPr="00877235">
              <w:rPr>
                <w:rFonts w:ascii="Times New Roman" w:hAnsi="Times New Roman" w:cs="Times New Roman"/>
                <w:sz w:val="24"/>
                <w:szCs w:val="24"/>
                <w:lang w:val="ro-RO"/>
              </w:rPr>
              <w:t>Hotărîre</w:t>
            </w:r>
            <w:proofErr w:type="spellEnd"/>
            <w:r w:rsidRPr="00877235">
              <w:rPr>
                <w:rFonts w:ascii="Times New Roman" w:hAnsi="Times New Roman" w:cs="Times New Roman"/>
                <w:sz w:val="24"/>
                <w:szCs w:val="24"/>
                <w:lang w:val="ro-RO"/>
              </w:rPr>
              <w:t xml:space="preserve"> de Guvern cu privire la aprobarea Cerințelor de calitate și comercializare pentru produsele de carne;</w:t>
            </w:r>
          </w:p>
          <w:p w:rsidR="005C3CF0" w:rsidRPr="00877235" w:rsidRDefault="005C3CF0" w:rsidP="003C70A4">
            <w:pPr>
              <w:pStyle w:val="ListParagraph"/>
              <w:numPr>
                <w:ilvl w:val="0"/>
                <w:numId w:val="3"/>
              </w:numPr>
              <w:spacing w:after="0" w:line="240" w:lineRule="auto"/>
              <w:ind w:left="0" w:firstLine="288"/>
              <w:contextualSpacing w:val="0"/>
              <w:jc w:val="both"/>
              <w:rPr>
                <w:rFonts w:ascii="Times New Roman" w:hAnsi="Times New Roman" w:cs="Times New Roman"/>
                <w:sz w:val="24"/>
                <w:szCs w:val="24"/>
                <w:lang w:val="ro-RO"/>
              </w:rPr>
            </w:pPr>
            <w:r w:rsidRPr="00877235">
              <w:rPr>
                <w:rFonts w:ascii="Times New Roman" w:hAnsi="Times New Roman" w:cs="Times New Roman"/>
                <w:sz w:val="24"/>
                <w:szCs w:val="24"/>
                <w:lang w:val="ro-RO"/>
              </w:rPr>
              <w:t xml:space="preserve">elaborarea și promovarea Proiectului de </w:t>
            </w:r>
            <w:proofErr w:type="spellStart"/>
            <w:r w:rsidRPr="00877235">
              <w:rPr>
                <w:rFonts w:ascii="Times New Roman" w:hAnsi="Times New Roman" w:cs="Times New Roman"/>
                <w:sz w:val="24"/>
                <w:szCs w:val="24"/>
                <w:lang w:val="ro-RO"/>
              </w:rPr>
              <w:t>Hotărîre</w:t>
            </w:r>
            <w:proofErr w:type="spellEnd"/>
            <w:r w:rsidRPr="00877235">
              <w:rPr>
                <w:rFonts w:ascii="Times New Roman" w:hAnsi="Times New Roman" w:cs="Times New Roman"/>
                <w:sz w:val="24"/>
                <w:szCs w:val="24"/>
                <w:lang w:val="ro-RO"/>
              </w:rPr>
              <w:t xml:space="preserve"> de Guvern cu privire la aprobarea Cerințelor de calitate pentru produsele apicole;</w:t>
            </w:r>
          </w:p>
          <w:p w:rsidR="005C3CF0" w:rsidRPr="00877235" w:rsidRDefault="005C3CF0" w:rsidP="003C70A4">
            <w:pPr>
              <w:pStyle w:val="ListParagraph"/>
              <w:numPr>
                <w:ilvl w:val="0"/>
                <w:numId w:val="3"/>
              </w:numPr>
              <w:spacing w:after="0" w:line="240" w:lineRule="auto"/>
              <w:ind w:left="0" w:firstLine="288"/>
              <w:contextualSpacing w:val="0"/>
              <w:jc w:val="both"/>
              <w:rPr>
                <w:rFonts w:ascii="Times New Roman" w:hAnsi="Times New Roman" w:cs="Times New Roman"/>
                <w:sz w:val="24"/>
                <w:szCs w:val="24"/>
                <w:lang w:val="ro-RO"/>
              </w:rPr>
            </w:pPr>
            <w:r w:rsidRPr="00877235">
              <w:rPr>
                <w:rFonts w:ascii="Times New Roman" w:hAnsi="Times New Roman" w:cs="Times New Roman"/>
                <w:sz w:val="24"/>
                <w:szCs w:val="24"/>
                <w:lang w:val="ro-RO"/>
              </w:rPr>
              <w:t xml:space="preserve">elaborarea și promovarea Proiectului de </w:t>
            </w:r>
            <w:proofErr w:type="spellStart"/>
            <w:r w:rsidRPr="00877235">
              <w:rPr>
                <w:rFonts w:ascii="Times New Roman" w:hAnsi="Times New Roman" w:cs="Times New Roman"/>
                <w:sz w:val="24"/>
                <w:szCs w:val="24"/>
                <w:lang w:val="ro-RO"/>
              </w:rPr>
              <w:t>Hotărîre</w:t>
            </w:r>
            <w:proofErr w:type="spellEnd"/>
            <w:r w:rsidRPr="00877235">
              <w:rPr>
                <w:rFonts w:ascii="Times New Roman" w:hAnsi="Times New Roman" w:cs="Times New Roman"/>
                <w:sz w:val="24"/>
                <w:szCs w:val="24"/>
                <w:lang w:val="ro-RO"/>
              </w:rPr>
              <w:t xml:space="preserve"> de Guvern cu privire la modificarea </w:t>
            </w:r>
            <w:proofErr w:type="spellStart"/>
            <w:r w:rsidRPr="00877235">
              <w:rPr>
                <w:rFonts w:ascii="Times New Roman" w:hAnsi="Times New Roman" w:cs="Times New Roman"/>
                <w:sz w:val="24"/>
                <w:szCs w:val="24"/>
                <w:lang w:val="ro-RO"/>
              </w:rPr>
              <w:t>şi</w:t>
            </w:r>
            <w:proofErr w:type="spellEnd"/>
            <w:r w:rsidRPr="00877235">
              <w:rPr>
                <w:rFonts w:ascii="Times New Roman" w:hAnsi="Times New Roman" w:cs="Times New Roman"/>
                <w:sz w:val="24"/>
                <w:szCs w:val="24"/>
                <w:lang w:val="ro-RO"/>
              </w:rPr>
              <w:t xml:space="preserve"> completarea </w:t>
            </w:r>
            <w:proofErr w:type="spellStart"/>
            <w:r w:rsidRPr="00877235">
              <w:rPr>
                <w:rFonts w:ascii="Times New Roman" w:hAnsi="Times New Roman" w:cs="Times New Roman"/>
                <w:sz w:val="24"/>
                <w:szCs w:val="24"/>
                <w:lang w:val="ro-RO"/>
              </w:rPr>
              <w:t>Hotărîrii</w:t>
            </w:r>
            <w:proofErr w:type="spellEnd"/>
            <w:r w:rsidRPr="00877235">
              <w:rPr>
                <w:rFonts w:ascii="Times New Roman" w:hAnsi="Times New Roman" w:cs="Times New Roman"/>
                <w:sz w:val="24"/>
                <w:szCs w:val="24"/>
                <w:lang w:val="ro-RO"/>
              </w:rPr>
              <w:t xml:space="preserve"> Guvernului nr. 696 din 04 august 2010;</w:t>
            </w:r>
          </w:p>
          <w:p w:rsidR="005C3CF0" w:rsidRPr="00877235" w:rsidRDefault="005C3CF0" w:rsidP="003C70A4">
            <w:pPr>
              <w:pStyle w:val="ListParagraph"/>
              <w:numPr>
                <w:ilvl w:val="0"/>
                <w:numId w:val="3"/>
              </w:numPr>
              <w:spacing w:after="0" w:line="240" w:lineRule="auto"/>
              <w:ind w:left="0" w:firstLine="288"/>
              <w:contextualSpacing w:val="0"/>
              <w:jc w:val="both"/>
              <w:rPr>
                <w:rFonts w:ascii="Times New Roman" w:hAnsi="Times New Roman" w:cs="Times New Roman"/>
                <w:sz w:val="24"/>
                <w:szCs w:val="24"/>
                <w:lang w:val="ro-RO"/>
              </w:rPr>
            </w:pPr>
            <w:r w:rsidRPr="00877235">
              <w:rPr>
                <w:rFonts w:ascii="Times New Roman" w:hAnsi="Times New Roman" w:cs="Times New Roman"/>
                <w:sz w:val="24"/>
                <w:szCs w:val="24"/>
                <w:lang w:val="ro-RO"/>
              </w:rPr>
              <w:t xml:space="preserve">elaborarea și promovarea Proiectului de </w:t>
            </w:r>
            <w:proofErr w:type="spellStart"/>
            <w:r w:rsidRPr="00877235">
              <w:rPr>
                <w:rFonts w:ascii="Times New Roman" w:hAnsi="Times New Roman" w:cs="Times New Roman"/>
                <w:sz w:val="24"/>
                <w:szCs w:val="24"/>
                <w:lang w:val="ro-RO"/>
              </w:rPr>
              <w:t>Hotărîre</w:t>
            </w:r>
            <w:proofErr w:type="spellEnd"/>
            <w:r w:rsidRPr="00877235">
              <w:rPr>
                <w:rFonts w:ascii="Times New Roman" w:hAnsi="Times New Roman" w:cs="Times New Roman"/>
                <w:sz w:val="24"/>
                <w:szCs w:val="24"/>
                <w:lang w:val="ro-RO"/>
              </w:rPr>
              <w:t xml:space="preserve"> de Guvern privind modificarea </w:t>
            </w:r>
            <w:proofErr w:type="spellStart"/>
            <w:r w:rsidRPr="00877235">
              <w:rPr>
                <w:rFonts w:ascii="Times New Roman" w:hAnsi="Times New Roman" w:cs="Times New Roman"/>
                <w:sz w:val="24"/>
                <w:szCs w:val="24"/>
                <w:lang w:val="ro-RO"/>
              </w:rPr>
              <w:t>Hotărîrii</w:t>
            </w:r>
            <w:proofErr w:type="spellEnd"/>
            <w:r w:rsidRPr="00877235">
              <w:rPr>
                <w:rFonts w:ascii="Times New Roman" w:hAnsi="Times New Roman" w:cs="Times New Roman"/>
                <w:sz w:val="24"/>
                <w:szCs w:val="24"/>
                <w:lang w:val="ro-RO"/>
              </w:rPr>
              <w:t xml:space="preserve"> Guvernului nr. 611 din 05.07.2010 cu privire la aprobarea Reglementării Tehnice „Lapte și produse lactate”;</w:t>
            </w:r>
          </w:p>
          <w:p w:rsidR="005C3CF0" w:rsidRPr="00877235" w:rsidRDefault="005C3CF0" w:rsidP="003C70A4">
            <w:pPr>
              <w:pStyle w:val="ListParagraph"/>
              <w:numPr>
                <w:ilvl w:val="0"/>
                <w:numId w:val="3"/>
              </w:numPr>
              <w:spacing w:after="0" w:line="240" w:lineRule="auto"/>
              <w:ind w:left="0" w:firstLine="288"/>
              <w:contextualSpacing w:val="0"/>
              <w:jc w:val="both"/>
              <w:rPr>
                <w:rFonts w:ascii="Times New Roman" w:hAnsi="Times New Roman" w:cs="Times New Roman"/>
                <w:sz w:val="24"/>
                <w:szCs w:val="24"/>
                <w:lang w:val="ro-RO"/>
              </w:rPr>
            </w:pPr>
            <w:r w:rsidRPr="00877235">
              <w:rPr>
                <w:rFonts w:ascii="Times New Roman" w:hAnsi="Times New Roman" w:cs="Times New Roman"/>
                <w:sz w:val="24"/>
                <w:szCs w:val="24"/>
                <w:lang w:val="ro-RO"/>
              </w:rPr>
              <w:t xml:space="preserve">elaborarea și promovarea </w:t>
            </w:r>
            <w:r w:rsidRPr="00877235">
              <w:rPr>
                <w:rFonts w:ascii="Times New Roman" w:hAnsi="Times New Roman" w:cs="Times New Roman"/>
                <w:sz w:val="24"/>
                <w:szCs w:val="24"/>
                <w:shd w:val="clear" w:color="auto" w:fill="FDFDFD"/>
                <w:lang w:val="ro-RO"/>
              </w:rPr>
              <w:t xml:space="preserve">proiectul </w:t>
            </w:r>
            <w:proofErr w:type="spellStart"/>
            <w:r w:rsidRPr="00877235">
              <w:rPr>
                <w:rFonts w:ascii="Times New Roman" w:hAnsi="Times New Roman" w:cs="Times New Roman"/>
                <w:sz w:val="24"/>
                <w:szCs w:val="24"/>
                <w:shd w:val="clear" w:color="auto" w:fill="FDFDFD"/>
                <w:lang w:val="ro-RO"/>
              </w:rPr>
              <w:t>Hotărîrii</w:t>
            </w:r>
            <w:proofErr w:type="spellEnd"/>
            <w:r w:rsidRPr="00877235">
              <w:rPr>
                <w:rFonts w:ascii="Times New Roman" w:hAnsi="Times New Roman" w:cs="Times New Roman"/>
                <w:sz w:val="24"/>
                <w:szCs w:val="24"/>
                <w:shd w:val="clear" w:color="auto" w:fill="FDFDFD"/>
                <w:lang w:val="ro-RO"/>
              </w:rPr>
              <w:t xml:space="preserve"> Guvernului cu privire la aprobarea Cerințelor privind metodele de analiză și evaluare calitativă a laptelui și a produselor lactate;   </w:t>
            </w:r>
          </w:p>
          <w:p w:rsidR="005C3CF0" w:rsidRPr="00877235" w:rsidRDefault="005C3CF0" w:rsidP="003C70A4">
            <w:pPr>
              <w:pStyle w:val="ListParagraph"/>
              <w:numPr>
                <w:ilvl w:val="0"/>
                <w:numId w:val="3"/>
              </w:numPr>
              <w:spacing w:after="0" w:line="240" w:lineRule="auto"/>
              <w:ind w:left="0" w:firstLine="288"/>
              <w:contextualSpacing w:val="0"/>
              <w:jc w:val="both"/>
              <w:rPr>
                <w:rFonts w:ascii="Times New Roman" w:hAnsi="Times New Roman" w:cs="Times New Roman"/>
                <w:sz w:val="24"/>
                <w:szCs w:val="24"/>
                <w:lang w:val="ro-RO"/>
              </w:rPr>
            </w:pPr>
            <w:r w:rsidRPr="00877235">
              <w:rPr>
                <w:rFonts w:ascii="Times New Roman" w:hAnsi="Times New Roman" w:cs="Times New Roman"/>
                <w:sz w:val="24"/>
                <w:szCs w:val="24"/>
                <w:lang w:val="ro-RO"/>
              </w:rPr>
              <w:t>elaborarea proiectului de Hotărâre a Guvernului pentru transpunerea Directivei 2009/128/CE a Parlamentului European și a Consiliului din 21 octombrie 2009 de stabilire a unui cadru de acțiune comunitară în vederea utilizării durabile a pesticidelor;</w:t>
            </w:r>
          </w:p>
          <w:p w:rsidR="00C20FA6" w:rsidRPr="00877235" w:rsidRDefault="00E83191" w:rsidP="003C70A4">
            <w:pPr>
              <w:pStyle w:val="ListParagraph"/>
              <w:numPr>
                <w:ilvl w:val="0"/>
                <w:numId w:val="3"/>
              </w:numPr>
              <w:spacing w:after="0" w:line="240" w:lineRule="auto"/>
              <w:ind w:left="0" w:firstLine="288"/>
              <w:contextualSpacing w:val="0"/>
              <w:jc w:val="both"/>
              <w:rPr>
                <w:rFonts w:ascii="Times New Roman" w:hAnsi="Times New Roman" w:cs="Times New Roman"/>
                <w:sz w:val="24"/>
                <w:szCs w:val="24"/>
                <w:lang w:val="ro-RO"/>
              </w:rPr>
            </w:pPr>
            <w:r w:rsidRPr="00877235">
              <w:rPr>
                <w:rFonts w:ascii="Times New Roman" w:hAnsi="Times New Roman" w:cs="Times New Roman"/>
                <w:sz w:val="24"/>
                <w:szCs w:val="24"/>
                <w:lang w:val="ro-RO"/>
              </w:rPr>
              <w:lastRenderedPageBreak/>
              <w:t>e</w:t>
            </w:r>
            <w:r w:rsidR="005C3CF0" w:rsidRPr="00877235">
              <w:rPr>
                <w:rFonts w:ascii="Times New Roman" w:hAnsi="Times New Roman" w:cs="Times New Roman"/>
                <w:sz w:val="24"/>
                <w:szCs w:val="24"/>
                <w:lang w:val="ro-RO"/>
              </w:rPr>
              <w:t xml:space="preserve">laborarea Programului Național privind Protecția Integrată a Plantelor. </w:t>
            </w:r>
          </w:p>
          <w:p w:rsidR="003F5EB2" w:rsidRPr="00877235" w:rsidRDefault="003F5EB2" w:rsidP="003C70A4">
            <w:pPr>
              <w:pStyle w:val="ListParagraph"/>
              <w:numPr>
                <w:ilvl w:val="0"/>
                <w:numId w:val="3"/>
              </w:numPr>
              <w:spacing w:after="0" w:line="240" w:lineRule="auto"/>
              <w:ind w:left="0" w:firstLine="288"/>
              <w:contextualSpacing w:val="0"/>
              <w:jc w:val="both"/>
              <w:rPr>
                <w:rFonts w:ascii="Times New Roman" w:hAnsi="Times New Roman" w:cs="Times New Roman"/>
                <w:sz w:val="24"/>
                <w:szCs w:val="24"/>
                <w:lang w:val="ro-RO"/>
              </w:rPr>
            </w:pPr>
          </w:p>
        </w:tc>
        <w:tc>
          <w:tcPr>
            <w:tcW w:w="5886" w:type="dxa"/>
            <w:tcBorders>
              <w:top w:val="single" w:sz="4" w:space="0" w:color="auto"/>
              <w:left w:val="single" w:sz="4" w:space="0" w:color="auto"/>
              <w:bottom w:val="single" w:sz="4" w:space="0" w:color="auto"/>
              <w:right w:val="single" w:sz="4" w:space="0" w:color="auto"/>
            </w:tcBorders>
          </w:tcPr>
          <w:p w:rsidR="00A14115" w:rsidRPr="00877235" w:rsidRDefault="00271EFF" w:rsidP="003C70A4">
            <w:pPr>
              <w:pStyle w:val="tt"/>
              <w:rPr>
                <w:lang w:val="ro-RO"/>
              </w:rPr>
            </w:pPr>
            <w:r w:rsidRPr="00877235">
              <w:rPr>
                <w:lang w:val="ro-RO"/>
              </w:rPr>
              <w:lastRenderedPageBreak/>
              <w:t>Se acceptă</w:t>
            </w:r>
          </w:p>
        </w:tc>
      </w:tr>
      <w:tr w:rsidR="003C70A4" w:rsidRPr="00877235" w:rsidTr="003C70A4">
        <w:tc>
          <w:tcPr>
            <w:tcW w:w="625" w:type="dxa"/>
            <w:tcBorders>
              <w:top w:val="single" w:sz="4" w:space="0" w:color="auto"/>
              <w:left w:val="single" w:sz="4" w:space="0" w:color="auto"/>
              <w:bottom w:val="single" w:sz="4" w:space="0" w:color="auto"/>
              <w:right w:val="single" w:sz="4" w:space="0" w:color="auto"/>
            </w:tcBorders>
          </w:tcPr>
          <w:p w:rsidR="005C3CF0" w:rsidRPr="00877235" w:rsidRDefault="005C3CF0" w:rsidP="00975706">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val="restart"/>
            <w:tcBorders>
              <w:top w:val="nil"/>
              <w:left w:val="single" w:sz="4" w:space="0" w:color="auto"/>
              <w:right w:val="single" w:sz="4" w:space="0" w:color="auto"/>
            </w:tcBorders>
          </w:tcPr>
          <w:p w:rsidR="005C3CF0" w:rsidRPr="00877235" w:rsidRDefault="005C3CF0" w:rsidP="003C70A4">
            <w:pPr>
              <w:jc w:val="center"/>
              <w:rPr>
                <w:lang w:val="ro-RO"/>
              </w:rPr>
            </w:pPr>
          </w:p>
        </w:tc>
        <w:tc>
          <w:tcPr>
            <w:tcW w:w="6231" w:type="dxa"/>
            <w:tcBorders>
              <w:top w:val="single" w:sz="4" w:space="0" w:color="auto"/>
              <w:left w:val="single" w:sz="4" w:space="0" w:color="auto"/>
              <w:bottom w:val="single" w:sz="4" w:space="0" w:color="auto"/>
              <w:right w:val="single" w:sz="4" w:space="0" w:color="auto"/>
            </w:tcBorders>
          </w:tcPr>
          <w:p w:rsidR="005C3CF0" w:rsidRPr="00877235" w:rsidRDefault="005C3CF0" w:rsidP="003C70A4">
            <w:pPr>
              <w:pStyle w:val="ListParagraph"/>
              <w:tabs>
                <w:tab w:val="left" w:pos="567"/>
              </w:tabs>
              <w:spacing w:after="0" w:line="240" w:lineRule="auto"/>
              <w:ind w:left="0" w:firstLine="288"/>
              <w:contextualSpacing w:val="0"/>
              <w:jc w:val="both"/>
              <w:rPr>
                <w:rFonts w:ascii="Times New Roman" w:hAnsi="Times New Roman" w:cs="Times New Roman"/>
                <w:sz w:val="24"/>
                <w:szCs w:val="24"/>
                <w:lang w:val="ro-RO"/>
              </w:rPr>
            </w:pPr>
            <w:r w:rsidRPr="00877235">
              <w:rPr>
                <w:rFonts w:ascii="Times New Roman" w:hAnsi="Times New Roman" w:cs="Times New Roman"/>
                <w:sz w:val="24"/>
                <w:szCs w:val="24"/>
                <w:lang w:val="ro-RO"/>
              </w:rPr>
              <w:t xml:space="preserve">- la </w:t>
            </w:r>
            <w:proofErr w:type="spellStart"/>
            <w:r w:rsidRPr="00877235">
              <w:rPr>
                <w:rFonts w:ascii="Times New Roman" w:hAnsi="Times New Roman" w:cs="Times New Roman"/>
                <w:sz w:val="24"/>
                <w:szCs w:val="24"/>
                <w:lang w:val="ro-RO"/>
              </w:rPr>
              <w:t>subacţiunea</w:t>
            </w:r>
            <w:proofErr w:type="spellEnd"/>
            <w:r w:rsidRPr="00877235">
              <w:rPr>
                <w:rFonts w:ascii="Times New Roman" w:hAnsi="Times New Roman" w:cs="Times New Roman"/>
                <w:sz w:val="24"/>
                <w:szCs w:val="24"/>
                <w:lang w:val="ro-RO"/>
              </w:rPr>
              <w:t xml:space="preserve"> 1.2.9, se completează cu următorul indicator: „Numărul de instruiri efectuate”; </w:t>
            </w:r>
          </w:p>
          <w:p w:rsidR="003F5EB2" w:rsidRPr="00877235" w:rsidRDefault="003F5EB2" w:rsidP="003C70A4">
            <w:pPr>
              <w:pStyle w:val="ListParagraph"/>
              <w:tabs>
                <w:tab w:val="left" w:pos="567"/>
              </w:tabs>
              <w:spacing w:after="0" w:line="240" w:lineRule="auto"/>
              <w:ind w:left="0" w:firstLine="288"/>
              <w:contextualSpacing w:val="0"/>
              <w:jc w:val="both"/>
              <w:rPr>
                <w:rFonts w:ascii="Times New Roman" w:hAnsi="Times New Roman" w:cs="Times New Roman"/>
                <w:sz w:val="24"/>
                <w:szCs w:val="24"/>
                <w:lang w:val="ro-RO"/>
              </w:rPr>
            </w:pPr>
          </w:p>
        </w:tc>
        <w:tc>
          <w:tcPr>
            <w:tcW w:w="5886" w:type="dxa"/>
            <w:tcBorders>
              <w:top w:val="single" w:sz="4" w:space="0" w:color="auto"/>
              <w:left w:val="single" w:sz="4" w:space="0" w:color="auto"/>
              <w:bottom w:val="single" w:sz="4" w:space="0" w:color="auto"/>
              <w:right w:val="single" w:sz="4" w:space="0" w:color="auto"/>
            </w:tcBorders>
          </w:tcPr>
          <w:p w:rsidR="005C3CF0" w:rsidRPr="00877235" w:rsidRDefault="005C3CF0" w:rsidP="003C70A4">
            <w:pPr>
              <w:pStyle w:val="tt"/>
              <w:rPr>
                <w:lang w:val="ro-RO"/>
              </w:rPr>
            </w:pPr>
            <w:r w:rsidRPr="00877235">
              <w:rPr>
                <w:lang w:val="ro-RO"/>
              </w:rPr>
              <w:t>Se acceptă</w:t>
            </w:r>
          </w:p>
        </w:tc>
      </w:tr>
      <w:tr w:rsidR="003C70A4" w:rsidRPr="00877235" w:rsidTr="003C70A4">
        <w:tc>
          <w:tcPr>
            <w:tcW w:w="625" w:type="dxa"/>
            <w:tcBorders>
              <w:top w:val="single" w:sz="4" w:space="0" w:color="auto"/>
              <w:left w:val="single" w:sz="4" w:space="0" w:color="auto"/>
              <w:bottom w:val="single" w:sz="4" w:space="0" w:color="auto"/>
              <w:right w:val="single" w:sz="4" w:space="0" w:color="auto"/>
            </w:tcBorders>
          </w:tcPr>
          <w:p w:rsidR="005C3CF0" w:rsidRPr="00877235" w:rsidRDefault="005C3CF0" w:rsidP="00975706">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tcBorders>
              <w:top w:val="nil"/>
              <w:left w:val="single" w:sz="4" w:space="0" w:color="auto"/>
              <w:right w:val="single" w:sz="4" w:space="0" w:color="auto"/>
            </w:tcBorders>
          </w:tcPr>
          <w:p w:rsidR="005C3CF0" w:rsidRPr="00877235" w:rsidRDefault="005C3CF0" w:rsidP="003C70A4">
            <w:pPr>
              <w:jc w:val="center"/>
              <w:rPr>
                <w:lang w:val="ro-RO"/>
              </w:rPr>
            </w:pPr>
          </w:p>
        </w:tc>
        <w:tc>
          <w:tcPr>
            <w:tcW w:w="6231" w:type="dxa"/>
            <w:tcBorders>
              <w:top w:val="single" w:sz="4" w:space="0" w:color="auto"/>
              <w:left w:val="single" w:sz="4" w:space="0" w:color="auto"/>
              <w:bottom w:val="single" w:sz="4" w:space="0" w:color="auto"/>
              <w:right w:val="single" w:sz="4" w:space="0" w:color="auto"/>
            </w:tcBorders>
          </w:tcPr>
          <w:p w:rsidR="005C3CF0" w:rsidRPr="00877235" w:rsidRDefault="005C3CF0" w:rsidP="003C70A4">
            <w:pPr>
              <w:pStyle w:val="ListParagraph"/>
              <w:tabs>
                <w:tab w:val="left" w:pos="567"/>
              </w:tabs>
              <w:spacing w:after="0" w:line="240" w:lineRule="auto"/>
              <w:ind w:left="0" w:firstLine="288"/>
              <w:contextualSpacing w:val="0"/>
              <w:jc w:val="both"/>
              <w:rPr>
                <w:rFonts w:ascii="Times New Roman" w:hAnsi="Times New Roman" w:cs="Times New Roman"/>
                <w:sz w:val="24"/>
                <w:szCs w:val="24"/>
                <w:lang w:val="ro-RO"/>
              </w:rPr>
            </w:pPr>
            <w:r w:rsidRPr="00877235">
              <w:rPr>
                <w:rFonts w:ascii="Times New Roman" w:hAnsi="Times New Roman" w:cs="Times New Roman"/>
                <w:sz w:val="24"/>
                <w:szCs w:val="24"/>
                <w:lang w:val="ro-RO"/>
              </w:rPr>
              <w:t xml:space="preserve">- la </w:t>
            </w:r>
            <w:proofErr w:type="spellStart"/>
            <w:r w:rsidRPr="00877235">
              <w:rPr>
                <w:rFonts w:ascii="Times New Roman" w:hAnsi="Times New Roman" w:cs="Times New Roman"/>
                <w:sz w:val="24"/>
                <w:szCs w:val="24"/>
                <w:lang w:val="ro-RO"/>
              </w:rPr>
              <w:t>subacţiunea</w:t>
            </w:r>
            <w:proofErr w:type="spellEnd"/>
            <w:r w:rsidRPr="00877235">
              <w:rPr>
                <w:rFonts w:ascii="Times New Roman" w:hAnsi="Times New Roman" w:cs="Times New Roman"/>
                <w:sz w:val="24"/>
                <w:szCs w:val="24"/>
                <w:lang w:val="ro-RO"/>
              </w:rPr>
              <w:t xml:space="preserve"> 1.2.10, se completează cu următorul indicator „Numărul de verificări efectuate”;</w:t>
            </w:r>
          </w:p>
          <w:p w:rsidR="003F5EB2" w:rsidRPr="00877235" w:rsidRDefault="003F5EB2" w:rsidP="003C70A4">
            <w:pPr>
              <w:pStyle w:val="ListParagraph"/>
              <w:tabs>
                <w:tab w:val="left" w:pos="567"/>
              </w:tabs>
              <w:spacing w:after="0" w:line="240" w:lineRule="auto"/>
              <w:ind w:left="0" w:firstLine="288"/>
              <w:contextualSpacing w:val="0"/>
              <w:jc w:val="both"/>
              <w:rPr>
                <w:rFonts w:ascii="Times New Roman" w:hAnsi="Times New Roman" w:cs="Times New Roman"/>
                <w:sz w:val="24"/>
                <w:szCs w:val="24"/>
                <w:lang w:val="ro-RO"/>
              </w:rPr>
            </w:pPr>
          </w:p>
        </w:tc>
        <w:tc>
          <w:tcPr>
            <w:tcW w:w="5886" w:type="dxa"/>
            <w:tcBorders>
              <w:top w:val="single" w:sz="4" w:space="0" w:color="auto"/>
              <w:left w:val="single" w:sz="4" w:space="0" w:color="auto"/>
              <w:bottom w:val="single" w:sz="4" w:space="0" w:color="auto"/>
              <w:right w:val="single" w:sz="4" w:space="0" w:color="auto"/>
            </w:tcBorders>
          </w:tcPr>
          <w:p w:rsidR="005C3CF0" w:rsidRPr="00877235" w:rsidRDefault="005C3CF0" w:rsidP="003C70A4">
            <w:pPr>
              <w:pStyle w:val="tt"/>
              <w:rPr>
                <w:lang w:val="ro-RO"/>
              </w:rPr>
            </w:pPr>
            <w:r w:rsidRPr="00877235">
              <w:rPr>
                <w:lang w:val="ro-RO"/>
              </w:rPr>
              <w:t>Se acceptă</w:t>
            </w:r>
          </w:p>
        </w:tc>
      </w:tr>
      <w:tr w:rsidR="003C70A4" w:rsidRPr="00877235" w:rsidTr="003C70A4">
        <w:tc>
          <w:tcPr>
            <w:tcW w:w="625" w:type="dxa"/>
            <w:tcBorders>
              <w:top w:val="single" w:sz="4" w:space="0" w:color="auto"/>
              <w:left w:val="single" w:sz="4" w:space="0" w:color="auto"/>
              <w:bottom w:val="single" w:sz="4" w:space="0" w:color="auto"/>
              <w:right w:val="single" w:sz="4" w:space="0" w:color="auto"/>
            </w:tcBorders>
          </w:tcPr>
          <w:p w:rsidR="005C3CF0" w:rsidRPr="00877235" w:rsidRDefault="005C3CF0" w:rsidP="00975706">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tcBorders>
              <w:top w:val="nil"/>
              <w:left w:val="single" w:sz="4" w:space="0" w:color="auto"/>
              <w:right w:val="single" w:sz="4" w:space="0" w:color="auto"/>
            </w:tcBorders>
          </w:tcPr>
          <w:p w:rsidR="005C3CF0" w:rsidRPr="00877235" w:rsidRDefault="005C3CF0" w:rsidP="003C70A4">
            <w:pPr>
              <w:jc w:val="center"/>
              <w:rPr>
                <w:lang w:val="ro-RO"/>
              </w:rPr>
            </w:pPr>
          </w:p>
        </w:tc>
        <w:tc>
          <w:tcPr>
            <w:tcW w:w="6231" w:type="dxa"/>
            <w:tcBorders>
              <w:top w:val="single" w:sz="4" w:space="0" w:color="auto"/>
              <w:left w:val="single" w:sz="4" w:space="0" w:color="auto"/>
              <w:bottom w:val="single" w:sz="4" w:space="0" w:color="auto"/>
              <w:right w:val="single" w:sz="4" w:space="0" w:color="auto"/>
            </w:tcBorders>
          </w:tcPr>
          <w:p w:rsidR="005C3CF0" w:rsidRPr="00877235" w:rsidRDefault="005C3CF0" w:rsidP="003C70A4">
            <w:pPr>
              <w:pStyle w:val="ListParagraph"/>
              <w:tabs>
                <w:tab w:val="left" w:pos="567"/>
              </w:tabs>
              <w:spacing w:after="0" w:line="240" w:lineRule="auto"/>
              <w:ind w:left="0" w:firstLine="288"/>
              <w:contextualSpacing w:val="0"/>
              <w:jc w:val="both"/>
              <w:rPr>
                <w:rFonts w:ascii="Times New Roman" w:hAnsi="Times New Roman" w:cs="Times New Roman"/>
                <w:sz w:val="24"/>
                <w:szCs w:val="24"/>
                <w:lang w:val="ro-RO"/>
              </w:rPr>
            </w:pPr>
            <w:r w:rsidRPr="00877235">
              <w:rPr>
                <w:rFonts w:ascii="Times New Roman" w:hAnsi="Times New Roman" w:cs="Times New Roman"/>
                <w:sz w:val="24"/>
                <w:szCs w:val="24"/>
                <w:lang w:val="ro-RO"/>
              </w:rPr>
              <w:t xml:space="preserve">- la </w:t>
            </w:r>
            <w:proofErr w:type="spellStart"/>
            <w:r w:rsidRPr="00877235">
              <w:rPr>
                <w:rFonts w:ascii="Times New Roman" w:hAnsi="Times New Roman" w:cs="Times New Roman"/>
                <w:sz w:val="24"/>
                <w:szCs w:val="24"/>
                <w:lang w:val="ro-RO"/>
              </w:rPr>
              <w:t>subacţiunea</w:t>
            </w:r>
            <w:proofErr w:type="spellEnd"/>
            <w:r w:rsidRPr="00877235">
              <w:rPr>
                <w:rFonts w:ascii="Times New Roman" w:hAnsi="Times New Roman" w:cs="Times New Roman"/>
                <w:sz w:val="24"/>
                <w:szCs w:val="24"/>
                <w:lang w:val="ro-RO"/>
              </w:rPr>
              <w:t xml:space="preserve"> 2.1.2, se recomandă de a stabili indicatorii, de către </w:t>
            </w:r>
            <w:proofErr w:type="spellStart"/>
            <w:r w:rsidRPr="00877235">
              <w:rPr>
                <w:rFonts w:ascii="Times New Roman" w:hAnsi="Times New Roman" w:cs="Times New Roman"/>
                <w:sz w:val="24"/>
                <w:szCs w:val="24"/>
                <w:lang w:val="ro-RO"/>
              </w:rPr>
              <w:t>autorităţile</w:t>
            </w:r>
            <w:proofErr w:type="spellEnd"/>
            <w:r w:rsidRPr="00877235">
              <w:rPr>
                <w:rFonts w:ascii="Times New Roman" w:hAnsi="Times New Roman" w:cs="Times New Roman"/>
                <w:sz w:val="24"/>
                <w:szCs w:val="24"/>
                <w:lang w:val="ro-RO"/>
              </w:rPr>
              <w:t xml:space="preserve"> de reglementare responsabile de domeniu;</w:t>
            </w:r>
          </w:p>
          <w:p w:rsidR="003F5EB2" w:rsidRPr="00877235" w:rsidRDefault="003F5EB2" w:rsidP="003C70A4">
            <w:pPr>
              <w:pStyle w:val="ListParagraph"/>
              <w:tabs>
                <w:tab w:val="left" w:pos="567"/>
              </w:tabs>
              <w:spacing w:after="0" w:line="240" w:lineRule="auto"/>
              <w:ind w:left="0" w:firstLine="288"/>
              <w:contextualSpacing w:val="0"/>
              <w:jc w:val="both"/>
              <w:rPr>
                <w:rFonts w:ascii="Times New Roman" w:hAnsi="Times New Roman" w:cs="Times New Roman"/>
                <w:sz w:val="24"/>
                <w:szCs w:val="24"/>
                <w:lang w:val="ro-RO"/>
              </w:rPr>
            </w:pPr>
          </w:p>
        </w:tc>
        <w:tc>
          <w:tcPr>
            <w:tcW w:w="5886" w:type="dxa"/>
            <w:tcBorders>
              <w:top w:val="single" w:sz="4" w:space="0" w:color="auto"/>
              <w:left w:val="single" w:sz="4" w:space="0" w:color="auto"/>
              <w:bottom w:val="single" w:sz="4" w:space="0" w:color="auto"/>
              <w:right w:val="single" w:sz="4" w:space="0" w:color="auto"/>
            </w:tcBorders>
          </w:tcPr>
          <w:p w:rsidR="005C3CF0" w:rsidRPr="00877235" w:rsidRDefault="005C3CF0" w:rsidP="003C70A4">
            <w:pPr>
              <w:pStyle w:val="tt"/>
              <w:rPr>
                <w:lang w:val="ro-RO"/>
              </w:rPr>
            </w:pPr>
            <w:r w:rsidRPr="00877235">
              <w:rPr>
                <w:lang w:val="ro-RO"/>
              </w:rPr>
              <w:t>Se acceptă</w:t>
            </w:r>
          </w:p>
        </w:tc>
      </w:tr>
      <w:tr w:rsidR="003C70A4" w:rsidRPr="00877235" w:rsidTr="003C70A4">
        <w:tc>
          <w:tcPr>
            <w:tcW w:w="625" w:type="dxa"/>
            <w:tcBorders>
              <w:top w:val="single" w:sz="4" w:space="0" w:color="auto"/>
              <w:left w:val="single" w:sz="4" w:space="0" w:color="auto"/>
              <w:bottom w:val="single" w:sz="4" w:space="0" w:color="auto"/>
              <w:right w:val="single" w:sz="4" w:space="0" w:color="auto"/>
            </w:tcBorders>
          </w:tcPr>
          <w:p w:rsidR="005C3CF0" w:rsidRPr="00877235" w:rsidRDefault="005C3CF0" w:rsidP="00975706">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tcBorders>
              <w:top w:val="nil"/>
              <w:left w:val="single" w:sz="4" w:space="0" w:color="auto"/>
              <w:right w:val="single" w:sz="4" w:space="0" w:color="auto"/>
            </w:tcBorders>
          </w:tcPr>
          <w:p w:rsidR="005C3CF0" w:rsidRPr="00877235" w:rsidRDefault="005C3CF0" w:rsidP="003C70A4">
            <w:pPr>
              <w:jc w:val="center"/>
              <w:rPr>
                <w:lang w:val="ro-RO"/>
              </w:rPr>
            </w:pPr>
          </w:p>
        </w:tc>
        <w:tc>
          <w:tcPr>
            <w:tcW w:w="6231" w:type="dxa"/>
            <w:tcBorders>
              <w:top w:val="single" w:sz="4" w:space="0" w:color="auto"/>
              <w:left w:val="single" w:sz="4" w:space="0" w:color="auto"/>
              <w:bottom w:val="single" w:sz="4" w:space="0" w:color="auto"/>
              <w:right w:val="single" w:sz="4" w:space="0" w:color="auto"/>
            </w:tcBorders>
          </w:tcPr>
          <w:p w:rsidR="005C3CF0" w:rsidRPr="00877235" w:rsidRDefault="005C3CF0" w:rsidP="003C70A4">
            <w:pPr>
              <w:pStyle w:val="ListParagraph"/>
              <w:spacing w:after="0" w:line="240" w:lineRule="auto"/>
              <w:ind w:left="0" w:firstLine="288"/>
              <w:contextualSpacing w:val="0"/>
              <w:jc w:val="both"/>
              <w:rPr>
                <w:rFonts w:ascii="Times New Roman" w:hAnsi="Times New Roman" w:cs="Times New Roman"/>
                <w:sz w:val="24"/>
                <w:szCs w:val="24"/>
                <w:lang w:val="ro-RO"/>
              </w:rPr>
            </w:pPr>
            <w:r w:rsidRPr="00877235">
              <w:rPr>
                <w:rFonts w:ascii="Times New Roman" w:hAnsi="Times New Roman" w:cs="Times New Roman"/>
                <w:sz w:val="24"/>
                <w:szCs w:val="24"/>
                <w:lang w:val="ro-RO"/>
              </w:rPr>
              <w:t>În tot textul Planului de acțiuni, sintagma „produse alimentare defectuoase” se substituie cu sintagma „produse alimentare ofensive/neconforme”;</w:t>
            </w:r>
          </w:p>
          <w:p w:rsidR="003F5EB2" w:rsidRPr="00877235" w:rsidRDefault="003F5EB2" w:rsidP="003C70A4">
            <w:pPr>
              <w:pStyle w:val="ListParagraph"/>
              <w:spacing w:after="0" w:line="240" w:lineRule="auto"/>
              <w:ind w:left="0" w:firstLine="288"/>
              <w:contextualSpacing w:val="0"/>
              <w:jc w:val="both"/>
              <w:rPr>
                <w:rFonts w:ascii="Times New Roman" w:hAnsi="Times New Roman" w:cs="Times New Roman"/>
                <w:sz w:val="24"/>
                <w:szCs w:val="24"/>
                <w:lang w:val="ro-RO"/>
              </w:rPr>
            </w:pPr>
          </w:p>
        </w:tc>
        <w:tc>
          <w:tcPr>
            <w:tcW w:w="5886" w:type="dxa"/>
            <w:tcBorders>
              <w:top w:val="single" w:sz="4" w:space="0" w:color="auto"/>
              <w:left w:val="single" w:sz="4" w:space="0" w:color="auto"/>
              <w:bottom w:val="single" w:sz="4" w:space="0" w:color="auto"/>
              <w:right w:val="single" w:sz="4" w:space="0" w:color="auto"/>
            </w:tcBorders>
          </w:tcPr>
          <w:p w:rsidR="005C3CF0" w:rsidRPr="00877235" w:rsidRDefault="005C3CF0" w:rsidP="003C70A4">
            <w:pPr>
              <w:pStyle w:val="tt"/>
              <w:rPr>
                <w:lang w:val="ro-RO"/>
              </w:rPr>
            </w:pPr>
            <w:r w:rsidRPr="00877235">
              <w:rPr>
                <w:lang w:val="ro-RO"/>
              </w:rPr>
              <w:t>Se acceptă</w:t>
            </w:r>
          </w:p>
        </w:tc>
      </w:tr>
      <w:tr w:rsidR="003C70A4" w:rsidRPr="00877235" w:rsidTr="003C70A4">
        <w:tc>
          <w:tcPr>
            <w:tcW w:w="625" w:type="dxa"/>
            <w:tcBorders>
              <w:top w:val="single" w:sz="4" w:space="0" w:color="auto"/>
              <w:left w:val="single" w:sz="4" w:space="0" w:color="auto"/>
              <w:bottom w:val="single" w:sz="4" w:space="0" w:color="auto"/>
              <w:right w:val="single" w:sz="4" w:space="0" w:color="auto"/>
            </w:tcBorders>
          </w:tcPr>
          <w:p w:rsidR="005C3CF0" w:rsidRPr="00877235" w:rsidRDefault="005C3CF0" w:rsidP="00975706">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tcBorders>
              <w:top w:val="nil"/>
              <w:left w:val="single" w:sz="4" w:space="0" w:color="auto"/>
              <w:bottom w:val="single" w:sz="4" w:space="0" w:color="auto"/>
              <w:right w:val="single" w:sz="4" w:space="0" w:color="auto"/>
            </w:tcBorders>
          </w:tcPr>
          <w:p w:rsidR="005C3CF0" w:rsidRPr="00877235" w:rsidRDefault="005C3CF0" w:rsidP="003C70A4">
            <w:pPr>
              <w:jc w:val="center"/>
              <w:rPr>
                <w:lang w:val="ro-RO"/>
              </w:rPr>
            </w:pPr>
          </w:p>
        </w:tc>
        <w:tc>
          <w:tcPr>
            <w:tcW w:w="6231" w:type="dxa"/>
            <w:tcBorders>
              <w:top w:val="single" w:sz="4" w:space="0" w:color="auto"/>
              <w:left w:val="single" w:sz="4" w:space="0" w:color="auto"/>
              <w:bottom w:val="single" w:sz="4" w:space="0" w:color="auto"/>
              <w:right w:val="single" w:sz="4" w:space="0" w:color="auto"/>
            </w:tcBorders>
          </w:tcPr>
          <w:p w:rsidR="005C3CF0" w:rsidRDefault="005C3CF0" w:rsidP="003C70A4">
            <w:pPr>
              <w:pStyle w:val="ListParagraph"/>
              <w:spacing w:after="0" w:line="240" w:lineRule="auto"/>
              <w:ind w:left="0" w:firstLine="288"/>
              <w:contextualSpacing w:val="0"/>
              <w:jc w:val="both"/>
              <w:rPr>
                <w:rFonts w:ascii="Times New Roman" w:hAnsi="Times New Roman" w:cs="Times New Roman"/>
                <w:sz w:val="24"/>
                <w:szCs w:val="24"/>
                <w:lang w:val="ro-RO"/>
              </w:rPr>
            </w:pPr>
            <w:r w:rsidRPr="00877235">
              <w:rPr>
                <w:rFonts w:ascii="Times New Roman" w:hAnsi="Times New Roman" w:cs="Times New Roman"/>
                <w:sz w:val="24"/>
                <w:szCs w:val="24"/>
                <w:lang w:val="ro-RO"/>
              </w:rPr>
              <w:t xml:space="preserve">La </w:t>
            </w:r>
            <w:proofErr w:type="spellStart"/>
            <w:r w:rsidRPr="00877235">
              <w:rPr>
                <w:rFonts w:ascii="Times New Roman" w:hAnsi="Times New Roman" w:cs="Times New Roman"/>
                <w:sz w:val="24"/>
                <w:szCs w:val="24"/>
                <w:lang w:val="ro-RO"/>
              </w:rPr>
              <w:t>subacţiunea</w:t>
            </w:r>
            <w:proofErr w:type="spellEnd"/>
            <w:r w:rsidRPr="00877235">
              <w:rPr>
                <w:rFonts w:ascii="Times New Roman" w:hAnsi="Times New Roman" w:cs="Times New Roman"/>
                <w:sz w:val="24"/>
                <w:szCs w:val="24"/>
                <w:lang w:val="ro-RO"/>
              </w:rPr>
              <w:t xml:space="preserve"> 4.4.1, în coloana nr. 3 din Planul de acțiuni, compartimentul „Termen de realizare”, termenul urmează a fi ajustat sau, după caz, de exclus;</w:t>
            </w:r>
          </w:p>
          <w:p w:rsidR="00AC2081" w:rsidRPr="00877235" w:rsidRDefault="00AC2081" w:rsidP="003C70A4">
            <w:pPr>
              <w:pStyle w:val="ListParagraph"/>
              <w:spacing w:after="0" w:line="240" w:lineRule="auto"/>
              <w:ind w:left="0" w:firstLine="288"/>
              <w:contextualSpacing w:val="0"/>
              <w:jc w:val="both"/>
              <w:rPr>
                <w:rFonts w:ascii="Times New Roman" w:hAnsi="Times New Roman" w:cs="Times New Roman"/>
                <w:sz w:val="24"/>
                <w:szCs w:val="24"/>
                <w:lang w:val="ro-RO"/>
              </w:rPr>
            </w:pPr>
          </w:p>
        </w:tc>
        <w:tc>
          <w:tcPr>
            <w:tcW w:w="5886" w:type="dxa"/>
            <w:tcBorders>
              <w:top w:val="single" w:sz="4" w:space="0" w:color="auto"/>
              <w:left w:val="single" w:sz="4" w:space="0" w:color="auto"/>
              <w:bottom w:val="single" w:sz="4" w:space="0" w:color="auto"/>
              <w:right w:val="single" w:sz="4" w:space="0" w:color="auto"/>
            </w:tcBorders>
          </w:tcPr>
          <w:p w:rsidR="005C3CF0" w:rsidRPr="00877235" w:rsidRDefault="005C3CF0" w:rsidP="003C70A4">
            <w:pPr>
              <w:pStyle w:val="tt"/>
              <w:rPr>
                <w:lang w:val="ro-RO"/>
              </w:rPr>
            </w:pPr>
            <w:r w:rsidRPr="00877235">
              <w:rPr>
                <w:lang w:val="ro-RO"/>
              </w:rPr>
              <w:t>Se acceptă</w:t>
            </w:r>
          </w:p>
        </w:tc>
      </w:tr>
      <w:tr w:rsidR="00636F95" w:rsidRPr="00877235" w:rsidTr="00612FEB">
        <w:tc>
          <w:tcPr>
            <w:tcW w:w="625" w:type="dxa"/>
            <w:tcBorders>
              <w:top w:val="single" w:sz="4" w:space="0" w:color="auto"/>
              <w:left w:val="single" w:sz="4" w:space="0" w:color="auto"/>
              <w:bottom w:val="single" w:sz="4" w:space="0" w:color="auto"/>
              <w:right w:val="single" w:sz="4" w:space="0" w:color="auto"/>
            </w:tcBorders>
          </w:tcPr>
          <w:p w:rsidR="00636F95" w:rsidRPr="00877235" w:rsidRDefault="00636F95"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val="restart"/>
            <w:tcBorders>
              <w:top w:val="nil"/>
              <w:left w:val="single" w:sz="4" w:space="0" w:color="auto"/>
              <w:right w:val="single" w:sz="4" w:space="0" w:color="auto"/>
            </w:tcBorders>
          </w:tcPr>
          <w:p w:rsidR="00636F95" w:rsidRPr="00AC2081" w:rsidRDefault="00636F95" w:rsidP="00AF4869">
            <w:pPr>
              <w:jc w:val="center"/>
              <w:rPr>
                <w:b/>
                <w:lang w:val="ro-RO"/>
              </w:rPr>
            </w:pPr>
            <w:r w:rsidRPr="00AC2081">
              <w:rPr>
                <w:b/>
                <w:lang w:val="ro-RO"/>
              </w:rPr>
              <w:t>Ministerul Sănătății</w:t>
            </w:r>
          </w:p>
          <w:p w:rsidR="00636F95" w:rsidRPr="00AC2081" w:rsidRDefault="00636F95" w:rsidP="00AF4869">
            <w:pPr>
              <w:jc w:val="center"/>
              <w:rPr>
                <w:i/>
                <w:lang w:val="ro-RO"/>
              </w:rPr>
            </w:pPr>
            <w:r w:rsidRPr="00AC2081">
              <w:rPr>
                <w:i/>
                <w:lang w:val="ro-RO"/>
              </w:rPr>
              <w:t>(demersul nr.01-9/2147 din 19.12.16)</w:t>
            </w:r>
          </w:p>
        </w:tc>
        <w:tc>
          <w:tcPr>
            <w:tcW w:w="6231" w:type="dxa"/>
            <w:tcBorders>
              <w:top w:val="single" w:sz="4" w:space="0" w:color="auto"/>
              <w:left w:val="single" w:sz="4" w:space="0" w:color="auto"/>
              <w:bottom w:val="single" w:sz="4" w:space="0" w:color="auto"/>
              <w:right w:val="single" w:sz="4" w:space="0" w:color="auto"/>
            </w:tcBorders>
          </w:tcPr>
          <w:p w:rsidR="00636F95" w:rsidRPr="00AC2081" w:rsidRDefault="00636F95" w:rsidP="00AF4869">
            <w:pPr>
              <w:pStyle w:val="40"/>
              <w:shd w:val="clear" w:color="auto" w:fill="auto"/>
              <w:tabs>
                <w:tab w:val="left" w:pos="2238"/>
              </w:tabs>
              <w:spacing w:before="0" w:line="240" w:lineRule="auto"/>
              <w:ind w:firstLine="288"/>
              <w:rPr>
                <w:sz w:val="24"/>
                <w:szCs w:val="24"/>
                <w:lang w:val="ro-RO"/>
              </w:rPr>
            </w:pPr>
            <w:r w:rsidRPr="00AC2081">
              <w:rPr>
                <w:sz w:val="24"/>
                <w:szCs w:val="24"/>
                <w:lang w:val="ro-RO"/>
              </w:rPr>
              <w:t xml:space="preserve">A suplimenta pct.1.2.4, 1.2.5, la </w:t>
            </w:r>
            <w:proofErr w:type="spellStart"/>
            <w:r w:rsidRPr="00AC2081">
              <w:rPr>
                <w:sz w:val="24"/>
                <w:szCs w:val="24"/>
                <w:lang w:val="ro-RO"/>
              </w:rPr>
              <w:t>colonița</w:t>
            </w:r>
            <w:proofErr w:type="spellEnd"/>
            <w:r w:rsidRPr="00AC2081">
              <w:rPr>
                <w:sz w:val="24"/>
                <w:szCs w:val="24"/>
                <w:lang w:val="ro-RO"/>
              </w:rPr>
              <w:t xml:space="preserve"> instituții responsabile cu sintagma „Ministerul Sănătății”, </w:t>
            </w:r>
          </w:p>
          <w:p w:rsidR="00636F95" w:rsidRDefault="00636F95" w:rsidP="00AF4869">
            <w:pPr>
              <w:pStyle w:val="40"/>
              <w:shd w:val="clear" w:color="auto" w:fill="auto"/>
              <w:tabs>
                <w:tab w:val="left" w:pos="2238"/>
              </w:tabs>
              <w:spacing w:before="0" w:line="240" w:lineRule="auto"/>
              <w:ind w:firstLine="288"/>
              <w:rPr>
                <w:sz w:val="24"/>
                <w:szCs w:val="24"/>
                <w:lang w:val="ro-RO"/>
              </w:rPr>
            </w:pPr>
            <w:r w:rsidRPr="00AC2081">
              <w:rPr>
                <w:sz w:val="24"/>
                <w:szCs w:val="24"/>
                <w:lang w:val="ro-RO"/>
              </w:rPr>
              <w:t xml:space="preserve">responsabil de supravegherea pieței produselor cosmetice în conformitate cu Legea nr.10 din 03.02.2009 privind supravegherea de stat a sănătății publice și </w:t>
            </w:r>
            <w:proofErr w:type="spellStart"/>
            <w:r w:rsidRPr="00AC2081">
              <w:rPr>
                <w:sz w:val="24"/>
                <w:szCs w:val="24"/>
                <w:lang w:val="ro-RO"/>
              </w:rPr>
              <w:t>Hotărîrea</w:t>
            </w:r>
            <w:proofErr w:type="spellEnd"/>
            <w:r w:rsidRPr="00AC2081">
              <w:rPr>
                <w:sz w:val="24"/>
                <w:szCs w:val="24"/>
                <w:lang w:val="ro-RO"/>
              </w:rPr>
              <w:t xml:space="preserve"> Guvernului nr.1207 din 02.11.2016 pentru aprobarea Regulamentului sanitar privind produsele cosmetice, care sunt produse nealimentare și în anumite circumstanțe pot fi periculoase pentru sănătatea consumatorului. </w:t>
            </w:r>
          </w:p>
          <w:p w:rsidR="00AC2081" w:rsidRPr="00AC2081" w:rsidRDefault="00AC2081" w:rsidP="00AF4869">
            <w:pPr>
              <w:pStyle w:val="40"/>
              <w:shd w:val="clear" w:color="auto" w:fill="auto"/>
              <w:tabs>
                <w:tab w:val="left" w:pos="2238"/>
              </w:tabs>
              <w:spacing w:before="0" w:line="240" w:lineRule="auto"/>
              <w:ind w:firstLine="288"/>
              <w:rPr>
                <w:sz w:val="24"/>
                <w:szCs w:val="24"/>
                <w:lang w:val="ro-RO"/>
              </w:rPr>
            </w:pPr>
          </w:p>
        </w:tc>
        <w:tc>
          <w:tcPr>
            <w:tcW w:w="5886" w:type="dxa"/>
            <w:tcBorders>
              <w:top w:val="single" w:sz="4" w:space="0" w:color="auto"/>
              <w:left w:val="single" w:sz="4" w:space="0" w:color="auto"/>
              <w:bottom w:val="single" w:sz="4" w:space="0" w:color="auto"/>
              <w:right w:val="single" w:sz="4" w:space="0" w:color="auto"/>
            </w:tcBorders>
          </w:tcPr>
          <w:p w:rsidR="00636F95" w:rsidRPr="00AC2081" w:rsidRDefault="00636F95" w:rsidP="00AF4869">
            <w:pPr>
              <w:pStyle w:val="tt"/>
              <w:rPr>
                <w:lang w:val="ro-RO"/>
              </w:rPr>
            </w:pPr>
            <w:r w:rsidRPr="00AC2081">
              <w:rPr>
                <w:lang w:val="ro-RO"/>
              </w:rPr>
              <w:t>Se acceptă</w:t>
            </w:r>
          </w:p>
        </w:tc>
      </w:tr>
      <w:tr w:rsidR="00636F95" w:rsidRPr="00877235" w:rsidTr="00612FEB">
        <w:tc>
          <w:tcPr>
            <w:tcW w:w="625" w:type="dxa"/>
            <w:tcBorders>
              <w:top w:val="single" w:sz="4" w:space="0" w:color="auto"/>
              <w:left w:val="single" w:sz="4" w:space="0" w:color="auto"/>
              <w:bottom w:val="single" w:sz="4" w:space="0" w:color="auto"/>
              <w:right w:val="single" w:sz="4" w:space="0" w:color="auto"/>
            </w:tcBorders>
          </w:tcPr>
          <w:p w:rsidR="00636F95" w:rsidRPr="00877235" w:rsidRDefault="00636F95"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tcBorders>
              <w:left w:val="single" w:sz="4" w:space="0" w:color="auto"/>
              <w:bottom w:val="single" w:sz="4" w:space="0" w:color="auto"/>
              <w:right w:val="single" w:sz="4" w:space="0" w:color="auto"/>
            </w:tcBorders>
          </w:tcPr>
          <w:p w:rsidR="00636F95" w:rsidRPr="00AC2081" w:rsidRDefault="00636F95" w:rsidP="00AF4869">
            <w:pPr>
              <w:jc w:val="center"/>
              <w:rPr>
                <w:b/>
                <w:lang w:val="ro-RO"/>
              </w:rPr>
            </w:pPr>
          </w:p>
        </w:tc>
        <w:tc>
          <w:tcPr>
            <w:tcW w:w="6231" w:type="dxa"/>
            <w:tcBorders>
              <w:top w:val="single" w:sz="4" w:space="0" w:color="auto"/>
              <w:left w:val="single" w:sz="4" w:space="0" w:color="auto"/>
              <w:bottom w:val="single" w:sz="4" w:space="0" w:color="auto"/>
              <w:right w:val="single" w:sz="4" w:space="0" w:color="auto"/>
            </w:tcBorders>
          </w:tcPr>
          <w:p w:rsidR="00636F95" w:rsidRPr="00AC2081" w:rsidRDefault="00636F95" w:rsidP="00AF4869">
            <w:pPr>
              <w:pStyle w:val="40"/>
              <w:shd w:val="clear" w:color="auto" w:fill="auto"/>
              <w:tabs>
                <w:tab w:val="left" w:pos="2238"/>
              </w:tabs>
              <w:spacing w:before="0" w:line="240" w:lineRule="auto"/>
              <w:ind w:firstLine="288"/>
              <w:rPr>
                <w:sz w:val="24"/>
                <w:szCs w:val="24"/>
                <w:lang w:val="ro-RO"/>
              </w:rPr>
            </w:pPr>
            <w:r w:rsidRPr="00AC2081">
              <w:rPr>
                <w:sz w:val="24"/>
                <w:szCs w:val="24"/>
                <w:lang w:val="ro-RO"/>
              </w:rPr>
              <w:t xml:space="preserve">La pct. 1.2.10, instituții responsabile în domeniul verificării publicității pentru tutun și produsele de tutun, alcool, alimentația pentru copii, suplimentele alimentare, apă potabilă este și va fi în continuare Ministerul Sănătății, din care </w:t>
            </w:r>
            <w:r w:rsidRPr="00AC2081">
              <w:rPr>
                <w:sz w:val="24"/>
                <w:szCs w:val="24"/>
                <w:lang w:val="ro-RO"/>
              </w:rPr>
              <w:lastRenderedPageBreak/>
              <w:t xml:space="preserve">considerente se propune de a suplimenta cu sintagma „Ministerul Sănătății”. </w:t>
            </w:r>
          </w:p>
        </w:tc>
        <w:tc>
          <w:tcPr>
            <w:tcW w:w="5886" w:type="dxa"/>
            <w:tcBorders>
              <w:top w:val="single" w:sz="4" w:space="0" w:color="auto"/>
              <w:left w:val="single" w:sz="4" w:space="0" w:color="auto"/>
              <w:bottom w:val="single" w:sz="4" w:space="0" w:color="auto"/>
              <w:right w:val="single" w:sz="4" w:space="0" w:color="auto"/>
            </w:tcBorders>
          </w:tcPr>
          <w:p w:rsidR="00636F95" w:rsidRPr="00AC2081" w:rsidRDefault="00636F95" w:rsidP="00AF4869">
            <w:pPr>
              <w:pStyle w:val="tt"/>
              <w:rPr>
                <w:lang w:val="ro-RO"/>
              </w:rPr>
            </w:pPr>
            <w:r w:rsidRPr="00AC2081">
              <w:rPr>
                <w:lang w:val="ro-RO"/>
              </w:rPr>
              <w:lastRenderedPageBreak/>
              <w:t>Se acceptă</w:t>
            </w:r>
          </w:p>
          <w:p w:rsidR="00636F95" w:rsidRPr="00AC2081" w:rsidRDefault="00636F95" w:rsidP="00AF4869">
            <w:pPr>
              <w:pStyle w:val="tt"/>
              <w:jc w:val="both"/>
              <w:rPr>
                <w:b w:val="0"/>
                <w:lang w:val="ro-RO"/>
              </w:rPr>
            </w:pPr>
            <w:r w:rsidRPr="00AC2081">
              <w:rPr>
                <w:b w:val="0"/>
                <w:lang w:val="ro-RO"/>
              </w:rPr>
              <w:t>În versiunea prezentată spre avizare deja se regăsea Ministerul Sănătății.</w:t>
            </w: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tcBorders>
              <w:top w:val="nil"/>
              <w:left w:val="single" w:sz="4" w:space="0" w:color="auto"/>
              <w:bottom w:val="single" w:sz="4" w:space="0" w:color="auto"/>
              <w:right w:val="single" w:sz="4" w:space="0" w:color="auto"/>
            </w:tcBorders>
          </w:tcPr>
          <w:p w:rsidR="00AF4869" w:rsidRPr="00AC2081" w:rsidRDefault="00AF4869" w:rsidP="00AF4869">
            <w:pPr>
              <w:jc w:val="center"/>
              <w:rPr>
                <w:b/>
                <w:lang w:val="ro-RO"/>
              </w:rPr>
            </w:pPr>
          </w:p>
        </w:tc>
        <w:tc>
          <w:tcPr>
            <w:tcW w:w="6231" w:type="dxa"/>
            <w:tcBorders>
              <w:top w:val="single" w:sz="4" w:space="0" w:color="auto"/>
              <w:left w:val="single" w:sz="4" w:space="0" w:color="auto"/>
              <w:bottom w:val="single" w:sz="4" w:space="0" w:color="auto"/>
              <w:right w:val="single" w:sz="4" w:space="0" w:color="auto"/>
            </w:tcBorders>
          </w:tcPr>
          <w:p w:rsidR="00AF4869" w:rsidRPr="00AC2081" w:rsidRDefault="00AF4869" w:rsidP="00AF4869">
            <w:pPr>
              <w:pStyle w:val="40"/>
              <w:shd w:val="clear" w:color="auto" w:fill="auto"/>
              <w:tabs>
                <w:tab w:val="left" w:pos="2238"/>
              </w:tabs>
              <w:spacing w:before="0" w:line="240" w:lineRule="auto"/>
              <w:ind w:firstLine="288"/>
              <w:rPr>
                <w:sz w:val="24"/>
                <w:szCs w:val="24"/>
                <w:lang w:val="ro-RO"/>
              </w:rPr>
            </w:pPr>
            <w:r w:rsidRPr="00AC2081">
              <w:rPr>
                <w:sz w:val="24"/>
                <w:szCs w:val="24"/>
                <w:lang w:val="ro-RO"/>
              </w:rPr>
              <w:t xml:space="preserve">La pct.1.2.11 instituții instruite, se propune de a se suplini cu Ministerul Sănătății, </w:t>
            </w:r>
            <w:proofErr w:type="spellStart"/>
            <w:r w:rsidRPr="00AC2081">
              <w:rPr>
                <w:sz w:val="24"/>
                <w:szCs w:val="24"/>
                <w:lang w:val="ro-RO"/>
              </w:rPr>
              <w:t>ținînd</w:t>
            </w:r>
            <w:proofErr w:type="spellEnd"/>
            <w:r w:rsidRPr="00AC2081">
              <w:rPr>
                <w:sz w:val="24"/>
                <w:szCs w:val="24"/>
                <w:lang w:val="ro-RO"/>
              </w:rPr>
              <w:t xml:space="preserve"> cont de supravegherea pieței bazate pe principiile UE, ține și de estimarea riscului pentru sănătate în cazul substanțelor chimice conținute în jucării, produse cosmetice, materiale de construcție, </w:t>
            </w:r>
            <w:proofErr w:type="spellStart"/>
            <w:r w:rsidRPr="00AC2081">
              <w:rPr>
                <w:sz w:val="24"/>
                <w:szCs w:val="24"/>
                <w:lang w:val="ro-RO"/>
              </w:rPr>
              <w:t>ș.a</w:t>
            </w:r>
            <w:proofErr w:type="spellEnd"/>
          </w:p>
        </w:tc>
        <w:tc>
          <w:tcPr>
            <w:tcW w:w="5886" w:type="dxa"/>
            <w:tcBorders>
              <w:top w:val="single" w:sz="4" w:space="0" w:color="auto"/>
              <w:left w:val="single" w:sz="4" w:space="0" w:color="auto"/>
              <w:bottom w:val="single" w:sz="4" w:space="0" w:color="auto"/>
              <w:right w:val="single" w:sz="4" w:space="0" w:color="auto"/>
            </w:tcBorders>
          </w:tcPr>
          <w:p w:rsidR="00AF4869" w:rsidRPr="00AC2081" w:rsidRDefault="00AF4869" w:rsidP="00AF4869">
            <w:pPr>
              <w:pStyle w:val="tt"/>
              <w:rPr>
                <w:lang w:val="ro-RO"/>
              </w:rPr>
            </w:pPr>
            <w:r w:rsidRPr="00AC2081">
              <w:rPr>
                <w:lang w:val="ro-RO"/>
              </w:rPr>
              <w:t>Nu se acceptă</w:t>
            </w:r>
          </w:p>
          <w:p w:rsidR="00AF4869" w:rsidRPr="00AC2081" w:rsidRDefault="00AF4869" w:rsidP="00AF4869">
            <w:pPr>
              <w:pStyle w:val="tt"/>
              <w:jc w:val="both"/>
              <w:rPr>
                <w:b w:val="0"/>
                <w:lang w:val="ro-RO"/>
              </w:rPr>
            </w:pPr>
            <w:r w:rsidRPr="00AC2081">
              <w:rPr>
                <w:b w:val="0"/>
                <w:lang w:val="ro-RO"/>
              </w:rPr>
              <w:t>Acțiunea 1.2.11 este prevăzută exclusiv pentru instituțiile menționate la acțiunea respectivă. Însă, de regulă la astfel la instruiri care vizează și alte instituții, Ministerul Economiei invită participanți cu competențe în domeniu. Mai mult, Ministerul Sănătății se regăsește la acțiunea imediat următoare.</w:t>
            </w: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r w:rsidRPr="00877235">
              <w:rPr>
                <w:b/>
                <w:lang w:val="ro-RO"/>
              </w:rPr>
              <w:t xml:space="preserve">Ministerul Tehnologiilor </w:t>
            </w:r>
            <w:proofErr w:type="spellStart"/>
            <w:r w:rsidRPr="00877235">
              <w:rPr>
                <w:b/>
                <w:lang w:val="ro-RO"/>
              </w:rPr>
              <w:t>Informaţionale</w:t>
            </w:r>
            <w:proofErr w:type="spellEnd"/>
            <w:r w:rsidRPr="00877235">
              <w:rPr>
                <w:lang w:val="ro-RO"/>
              </w:rPr>
              <w:t xml:space="preserve"> </w:t>
            </w:r>
            <w:proofErr w:type="spellStart"/>
            <w:r w:rsidRPr="00877235">
              <w:rPr>
                <w:b/>
                <w:lang w:val="ro-RO"/>
              </w:rPr>
              <w:t>şi</w:t>
            </w:r>
            <w:proofErr w:type="spellEnd"/>
            <w:r w:rsidRPr="00877235">
              <w:rPr>
                <w:b/>
                <w:lang w:val="ro-RO"/>
              </w:rPr>
              <w:t xml:space="preserve"> </w:t>
            </w:r>
            <w:proofErr w:type="spellStart"/>
            <w:r w:rsidRPr="00877235">
              <w:rPr>
                <w:b/>
                <w:lang w:val="ro-RO"/>
              </w:rPr>
              <w:t>Comunica</w:t>
            </w:r>
            <w:r w:rsidRPr="00877235">
              <w:rPr>
                <w:lang w:val="ro-RO"/>
              </w:rPr>
              <w:t>ţi</w:t>
            </w:r>
            <w:r w:rsidRPr="00877235">
              <w:rPr>
                <w:b/>
                <w:lang w:val="ro-RO"/>
              </w:rPr>
              <w:t>ilor</w:t>
            </w:r>
            <w:proofErr w:type="spellEnd"/>
            <w:r w:rsidRPr="00877235">
              <w:rPr>
                <w:b/>
                <w:lang w:val="ro-RO"/>
              </w:rPr>
              <w:t xml:space="preserve"> </w:t>
            </w:r>
          </w:p>
          <w:p w:rsidR="00AF4869" w:rsidRPr="00877235" w:rsidRDefault="00AF4869" w:rsidP="00AF4869">
            <w:pPr>
              <w:jc w:val="center"/>
              <w:rPr>
                <w:i/>
                <w:lang w:val="ro-RO"/>
              </w:rPr>
            </w:pPr>
            <w:r w:rsidRPr="00877235">
              <w:rPr>
                <w:i/>
                <w:lang w:val="ro-RO"/>
              </w:rPr>
              <w:t>(demersul 01/1607 din 13.12.2016)</w:t>
            </w: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40"/>
              <w:shd w:val="clear" w:color="auto" w:fill="auto"/>
              <w:tabs>
                <w:tab w:val="left" w:pos="2238"/>
              </w:tabs>
              <w:spacing w:before="0" w:line="240" w:lineRule="auto"/>
              <w:rPr>
                <w:rStyle w:val="412pt4"/>
                <w:lang w:val="ro-RO" w:eastAsia="ro-RO"/>
              </w:rPr>
            </w:pPr>
            <w:r w:rsidRPr="00877235">
              <w:rPr>
                <w:rStyle w:val="412pt4"/>
                <w:lang w:val="ro-RO" w:eastAsia="ro-RO"/>
              </w:rPr>
              <w:t xml:space="preserve">In limita </w:t>
            </w:r>
            <w:proofErr w:type="spellStart"/>
            <w:r w:rsidRPr="00877235">
              <w:rPr>
                <w:rStyle w:val="412pt4"/>
                <w:lang w:val="ro-RO" w:eastAsia="ro-RO"/>
              </w:rPr>
              <w:t>competen</w:t>
            </w:r>
            <w:r w:rsidRPr="00877235">
              <w:rPr>
                <w:sz w:val="24"/>
                <w:szCs w:val="24"/>
                <w:lang w:val="ro-RO"/>
              </w:rPr>
              <w:t>ţe</w:t>
            </w:r>
            <w:r w:rsidRPr="00877235">
              <w:rPr>
                <w:rStyle w:val="412pt4"/>
                <w:lang w:val="ro-RO" w:eastAsia="ro-RO"/>
              </w:rPr>
              <w:t>lor</w:t>
            </w:r>
            <w:proofErr w:type="spellEnd"/>
            <w:r w:rsidRPr="00877235">
              <w:rPr>
                <w:rStyle w:val="412pt4"/>
                <w:lang w:val="ro-RO" w:eastAsia="ro-RO"/>
              </w:rPr>
              <w:t xml:space="preserve"> </w:t>
            </w:r>
            <w:proofErr w:type="spellStart"/>
            <w:r w:rsidRPr="00877235">
              <w:rPr>
                <w:rStyle w:val="412pt4"/>
                <w:lang w:val="ro-RO" w:eastAsia="ro-RO"/>
              </w:rPr>
              <w:t>func</w:t>
            </w:r>
            <w:r w:rsidRPr="00877235">
              <w:rPr>
                <w:sz w:val="24"/>
                <w:szCs w:val="24"/>
                <w:lang w:val="ro-RO"/>
              </w:rPr>
              <w:t>ţi</w:t>
            </w:r>
            <w:r w:rsidRPr="00877235">
              <w:rPr>
                <w:rStyle w:val="412pt4"/>
                <w:lang w:val="ro-RO" w:eastAsia="ro-RO"/>
              </w:rPr>
              <w:t>onale</w:t>
            </w:r>
            <w:proofErr w:type="spellEnd"/>
            <w:r w:rsidRPr="00877235">
              <w:rPr>
                <w:rStyle w:val="412pt4"/>
                <w:lang w:val="ro-RO" w:eastAsia="ro-RO"/>
              </w:rPr>
              <w:t xml:space="preserve">, comunicăm lipsa de propuneri  </w:t>
            </w:r>
            <w:proofErr w:type="spellStart"/>
            <w:r w:rsidRPr="00877235">
              <w:rPr>
                <w:sz w:val="24"/>
                <w:szCs w:val="24"/>
                <w:lang w:val="ro-RO"/>
              </w:rPr>
              <w:t>şi</w:t>
            </w:r>
            <w:proofErr w:type="spellEnd"/>
            <w:r w:rsidRPr="00877235">
              <w:rPr>
                <w:sz w:val="24"/>
                <w:szCs w:val="24"/>
                <w:lang w:val="ro-RO"/>
              </w:rPr>
              <w:t xml:space="preserve"> </w:t>
            </w:r>
            <w:proofErr w:type="spellStart"/>
            <w:r w:rsidRPr="00877235">
              <w:rPr>
                <w:sz w:val="24"/>
                <w:szCs w:val="24"/>
                <w:lang w:val="ro-RO"/>
              </w:rPr>
              <w:t>obiecţii</w:t>
            </w:r>
            <w:proofErr w:type="spellEnd"/>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tt"/>
              <w:rPr>
                <w:lang w:val="ro-RO"/>
              </w:rPr>
            </w:pPr>
            <w:r w:rsidRPr="00877235">
              <w:rPr>
                <w:lang w:val="ro-RO"/>
              </w:rPr>
              <w:t>---</w:t>
            </w: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r w:rsidRPr="00877235">
              <w:rPr>
                <w:b/>
                <w:lang w:val="ro-RO"/>
              </w:rPr>
              <w:t xml:space="preserve">Ministerul Dezvoltării Regionale </w:t>
            </w:r>
            <w:proofErr w:type="spellStart"/>
            <w:r w:rsidRPr="00877235">
              <w:rPr>
                <w:b/>
                <w:lang w:val="ro-RO"/>
              </w:rPr>
              <w:t>şi</w:t>
            </w:r>
            <w:proofErr w:type="spellEnd"/>
            <w:r w:rsidRPr="00877235">
              <w:rPr>
                <w:b/>
                <w:lang w:val="ro-RO"/>
              </w:rPr>
              <w:t xml:space="preserve"> </w:t>
            </w:r>
            <w:proofErr w:type="spellStart"/>
            <w:r w:rsidRPr="00877235">
              <w:rPr>
                <w:b/>
                <w:lang w:val="ro-RO"/>
              </w:rPr>
              <w:t>Construcţiilor</w:t>
            </w:r>
            <w:proofErr w:type="spellEnd"/>
          </w:p>
          <w:p w:rsidR="00AF4869" w:rsidRPr="00877235" w:rsidRDefault="00AF4869" w:rsidP="00AF4869">
            <w:pPr>
              <w:jc w:val="center"/>
              <w:rPr>
                <w:i/>
                <w:lang w:val="ro-RO"/>
              </w:rPr>
            </w:pPr>
            <w:r w:rsidRPr="00877235">
              <w:rPr>
                <w:i/>
                <w:lang w:val="ro-RO"/>
              </w:rPr>
              <w:t>(demersul 06-2748 din 15.12.2016)</w:t>
            </w:r>
          </w:p>
        </w:tc>
        <w:tc>
          <w:tcPr>
            <w:tcW w:w="6231" w:type="dxa"/>
            <w:tcBorders>
              <w:top w:val="single" w:sz="4" w:space="0" w:color="auto"/>
              <w:left w:val="single" w:sz="4" w:space="0" w:color="auto"/>
              <w:bottom w:val="single" w:sz="4" w:space="0" w:color="auto"/>
              <w:right w:val="single" w:sz="4" w:space="0" w:color="auto"/>
            </w:tcBorders>
          </w:tcPr>
          <w:p w:rsidR="00AF4869" w:rsidRDefault="00CB51AA" w:rsidP="00CB51AA">
            <w:pPr>
              <w:jc w:val="both"/>
              <w:rPr>
                <w:rStyle w:val="412pt4"/>
                <w:lang w:val="ro-RO" w:eastAsia="ro-RO"/>
              </w:rPr>
            </w:pPr>
            <w:r>
              <w:rPr>
                <w:rStyle w:val="412pt4"/>
                <w:lang w:val="ro-RO" w:eastAsia="ro-RO"/>
              </w:rPr>
              <w:t>Partea dispoz</w:t>
            </w:r>
            <w:r w:rsidR="00AF4869" w:rsidRPr="00877235">
              <w:rPr>
                <w:rStyle w:val="412pt4"/>
                <w:lang w:val="ro-RO" w:eastAsia="ro-RO"/>
              </w:rPr>
              <w:t xml:space="preserve">itivă a proiectului </w:t>
            </w:r>
            <w:proofErr w:type="spellStart"/>
            <w:r w:rsidR="00AF4869" w:rsidRPr="00877235">
              <w:rPr>
                <w:rStyle w:val="412pt4"/>
                <w:lang w:val="ro-RO" w:eastAsia="ro-RO"/>
              </w:rPr>
              <w:t>hotărîrii</w:t>
            </w:r>
            <w:proofErr w:type="spellEnd"/>
            <w:r w:rsidR="00AF4869" w:rsidRPr="00877235">
              <w:rPr>
                <w:rStyle w:val="412pt4"/>
                <w:lang w:val="ro-RO" w:eastAsia="ro-RO"/>
              </w:rPr>
              <w:t xml:space="preserve"> Guvernului necesită a fi </w:t>
            </w:r>
            <w:proofErr w:type="spellStart"/>
            <w:r w:rsidR="00AF4869" w:rsidRPr="00877235">
              <w:rPr>
                <w:rStyle w:val="412pt4"/>
                <w:lang w:val="ro-RO" w:eastAsia="ro-RO"/>
              </w:rPr>
              <w:t>îmbunătăţită</w:t>
            </w:r>
            <w:proofErr w:type="spellEnd"/>
            <w:r w:rsidR="00AF4869" w:rsidRPr="00877235">
              <w:rPr>
                <w:rStyle w:val="412pt4"/>
                <w:lang w:val="ro-RO" w:eastAsia="ro-RO"/>
              </w:rPr>
              <w:t xml:space="preserve">, deoarece, </w:t>
            </w:r>
            <w:proofErr w:type="spellStart"/>
            <w:r w:rsidR="00AF4869" w:rsidRPr="00877235">
              <w:rPr>
                <w:rStyle w:val="412pt4"/>
                <w:lang w:val="ro-RO" w:eastAsia="ro-RO"/>
              </w:rPr>
              <w:t>ţinînd</w:t>
            </w:r>
            <w:proofErr w:type="spellEnd"/>
            <w:r w:rsidR="00AF4869" w:rsidRPr="00877235">
              <w:rPr>
                <w:rStyle w:val="412pt4"/>
                <w:lang w:val="ro-RO" w:eastAsia="ro-RO"/>
              </w:rPr>
              <w:t xml:space="preserve"> cont de titlul proiectului </w:t>
            </w:r>
            <w:proofErr w:type="spellStart"/>
            <w:r w:rsidR="00AF4869" w:rsidRPr="00877235">
              <w:rPr>
                <w:rStyle w:val="412pt4"/>
                <w:lang w:val="ro-RO" w:eastAsia="ro-RO"/>
              </w:rPr>
              <w:t>hotărîrii</w:t>
            </w:r>
            <w:proofErr w:type="spellEnd"/>
            <w:r w:rsidR="00AF4869" w:rsidRPr="00877235">
              <w:rPr>
                <w:rStyle w:val="412pt4"/>
                <w:lang w:val="ro-RO" w:eastAsia="ro-RO"/>
              </w:rPr>
              <w:t xml:space="preserve"> </w:t>
            </w:r>
            <w:proofErr w:type="spellStart"/>
            <w:r w:rsidR="00AF4869" w:rsidRPr="00877235">
              <w:rPr>
                <w:rStyle w:val="412pt4"/>
                <w:lang w:val="ro-RO" w:eastAsia="ro-RO"/>
              </w:rPr>
              <w:t>şi</w:t>
            </w:r>
            <w:proofErr w:type="spellEnd"/>
            <w:r w:rsidR="00AF4869" w:rsidRPr="00877235">
              <w:rPr>
                <w:rStyle w:val="412pt4"/>
                <w:lang w:val="ro-RO" w:eastAsia="ro-RO"/>
              </w:rPr>
              <w:t xml:space="preserve"> </w:t>
            </w:r>
            <w:proofErr w:type="spellStart"/>
            <w:r w:rsidR="00AF4869" w:rsidRPr="00877235">
              <w:rPr>
                <w:rStyle w:val="412pt4"/>
                <w:lang w:val="ro-RO" w:eastAsia="ro-RO"/>
              </w:rPr>
              <w:t>conţinutul</w:t>
            </w:r>
            <w:proofErr w:type="spellEnd"/>
            <w:r w:rsidR="00AF4869" w:rsidRPr="00877235">
              <w:rPr>
                <w:rStyle w:val="412pt4"/>
                <w:lang w:val="ro-RO" w:eastAsia="ro-RO"/>
              </w:rPr>
              <w:t xml:space="preserve"> </w:t>
            </w:r>
            <w:proofErr w:type="spellStart"/>
            <w:r w:rsidR="00AF4869" w:rsidRPr="00877235">
              <w:rPr>
                <w:rStyle w:val="412pt4"/>
                <w:lang w:val="ro-RO" w:eastAsia="ro-RO"/>
              </w:rPr>
              <w:t>părţii</w:t>
            </w:r>
            <w:proofErr w:type="spellEnd"/>
            <w:r w:rsidR="00AF4869" w:rsidRPr="00877235">
              <w:rPr>
                <w:rStyle w:val="412pt4"/>
                <w:lang w:val="ro-RO" w:eastAsia="ro-RO"/>
              </w:rPr>
              <w:t xml:space="preserve"> dispozitive, nu este clară utilizarea sintagmei</w:t>
            </w:r>
            <w:r>
              <w:rPr>
                <w:rStyle w:val="412pt4"/>
                <w:lang w:val="ro-RO" w:eastAsia="ro-RO"/>
              </w:rPr>
              <w:t xml:space="preserve"> </w:t>
            </w:r>
            <w:r w:rsidR="00AF4869" w:rsidRPr="00877235">
              <w:rPr>
                <w:rStyle w:val="412pt4"/>
                <w:lang w:val="ro-RO" w:eastAsia="ro-RO"/>
              </w:rPr>
              <w:t xml:space="preserve">,,Se aprobă modificările la </w:t>
            </w:r>
            <w:proofErr w:type="spellStart"/>
            <w:r w:rsidR="00AF4869" w:rsidRPr="00877235">
              <w:rPr>
                <w:rStyle w:val="412pt4"/>
                <w:lang w:val="ro-RO" w:eastAsia="ro-RO"/>
              </w:rPr>
              <w:t>Hotărîrea</w:t>
            </w:r>
            <w:proofErr w:type="spellEnd"/>
            <w:r w:rsidR="00AF4869" w:rsidRPr="00877235">
              <w:rPr>
                <w:rStyle w:val="412pt4"/>
                <w:lang w:val="ro-RO" w:eastAsia="ro-RO"/>
              </w:rPr>
              <w:t xml:space="preserve"> Guvernului nr.560 din 24 iulie 2013 cu privire la aprobarea Strategiei în domeniul </w:t>
            </w:r>
            <w:proofErr w:type="spellStart"/>
            <w:r w:rsidR="00AF4869" w:rsidRPr="00877235">
              <w:rPr>
                <w:rStyle w:val="412pt4"/>
                <w:lang w:val="ro-RO" w:eastAsia="ro-RO"/>
              </w:rPr>
              <w:t>protecţiei</w:t>
            </w:r>
            <w:proofErr w:type="spellEnd"/>
            <w:r w:rsidR="00AF4869" w:rsidRPr="00877235">
              <w:rPr>
                <w:rStyle w:val="412pt4"/>
                <w:lang w:val="ro-RO" w:eastAsia="ro-RO"/>
              </w:rPr>
              <w:t xml:space="preserve"> consumatorilor pentru anii 2013-2020, de asemenea, în proiect nu sunt </w:t>
            </w:r>
            <w:proofErr w:type="spellStart"/>
            <w:r w:rsidR="00AF4869" w:rsidRPr="00877235">
              <w:rPr>
                <w:rStyle w:val="412pt4"/>
                <w:lang w:val="ro-RO" w:eastAsia="ro-RO"/>
              </w:rPr>
              <w:t>identificaţi</w:t>
            </w:r>
            <w:proofErr w:type="spellEnd"/>
            <w:r w:rsidR="00AF4869" w:rsidRPr="00877235">
              <w:rPr>
                <w:rStyle w:val="412pt4"/>
                <w:lang w:val="ro-RO" w:eastAsia="ro-RO"/>
              </w:rPr>
              <w:t xml:space="preserve"> factorii de decizie, care semnează </w:t>
            </w:r>
            <w:proofErr w:type="spellStart"/>
            <w:r w:rsidR="00AF4869" w:rsidRPr="00877235">
              <w:rPr>
                <w:rStyle w:val="412pt4"/>
                <w:lang w:val="ro-RO" w:eastAsia="ro-RO"/>
              </w:rPr>
              <w:t>şi</w:t>
            </w:r>
            <w:proofErr w:type="spellEnd"/>
            <w:r w:rsidR="00AF4869" w:rsidRPr="00877235">
              <w:rPr>
                <w:rStyle w:val="412pt4"/>
                <w:lang w:val="ro-RO" w:eastAsia="ro-RO"/>
              </w:rPr>
              <w:t xml:space="preserve"> contrasemnează </w:t>
            </w:r>
            <w:proofErr w:type="spellStart"/>
            <w:r w:rsidR="00AF4869" w:rsidRPr="00877235">
              <w:rPr>
                <w:rStyle w:val="412pt4"/>
                <w:lang w:val="ro-RO" w:eastAsia="ro-RO"/>
              </w:rPr>
              <w:t>hotărîrea</w:t>
            </w:r>
            <w:proofErr w:type="spellEnd"/>
            <w:r w:rsidR="00AF4869" w:rsidRPr="00877235">
              <w:rPr>
                <w:rStyle w:val="412pt4"/>
                <w:lang w:val="ro-RO" w:eastAsia="ro-RO"/>
              </w:rPr>
              <w:t xml:space="preserve"> Guvernului.</w:t>
            </w:r>
          </w:p>
          <w:p w:rsidR="00AF4869" w:rsidRPr="00877235" w:rsidRDefault="00AF4869" w:rsidP="00AF4869">
            <w:pPr>
              <w:ind w:firstLine="288"/>
              <w:jc w:val="both"/>
              <w:rPr>
                <w:rStyle w:val="412pt4"/>
                <w:lang w:val="ro-RO" w:eastAsia="ro-RO"/>
              </w:rPr>
            </w:pP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tt"/>
              <w:rPr>
                <w:lang w:val="ro-RO"/>
              </w:rPr>
            </w:pPr>
            <w:r w:rsidRPr="00877235">
              <w:rPr>
                <w:lang w:val="ro-RO"/>
              </w:rPr>
              <w:t xml:space="preserve">Se acceptă </w:t>
            </w:r>
          </w:p>
          <w:p w:rsidR="00AF4869" w:rsidRPr="00877235" w:rsidRDefault="00AF4869" w:rsidP="00AF4869">
            <w:pPr>
              <w:pStyle w:val="tt"/>
              <w:jc w:val="both"/>
              <w:rPr>
                <w:b w:val="0"/>
                <w:lang w:val="ro-RO"/>
              </w:rPr>
            </w:pPr>
            <w:r w:rsidRPr="00877235">
              <w:rPr>
                <w:b w:val="0"/>
                <w:lang w:val="ro-RO"/>
              </w:rPr>
              <w:t>Au fost operate modificările și completările corespunzătoare.</w:t>
            </w:r>
          </w:p>
        </w:tc>
      </w:tr>
      <w:tr w:rsidR="00AC2081" w:rsidRPr="00877235" w:rsidTr="00171A05">
        <w:tc>
          <w:tcPr>
            <w:tcW w:w="625" w:type="dxa"/>
            <w:tcBorders>
              <w:top w:val="single" w:sz="4" w:space="0" w:color="auto"/>
              <w:left w:val="single" w:sz="4" w:space="0" w:color="auto"/>
              <w:bottom w:val="single" w:sz="4" w:space="0" w:color="auto"/>
              <w:right w:val="single" w:sz="4" w:space="0" w:color="auto"/>
            </w:tcBorders>
          </w:tcPr>
          <w:p w:rsidR="00AC2081" w:rsidRPr="008E4260" w:rsidRDefault="00AC2081"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color w:val="7030A0"/>
                <w:sz w:val="24"/>
                <w:szCs w:val="24"/>
                <w:lang w:val="ro-RO"/>
              </w:rPr>
            </w:pPr>
          </w:p>
        </w:tc>
        <w:tc>
          <w:tcPr>
            <w:tcW w:w="2250" w:type="dxa"/>
            <w:vMerge w:val="restart"/>
            <w:tcBorders>
              <w:top w:val="single" w:sz="4" w:space="0" w:color="auto"/>
              <w:left w:val="single" w:sz="4" w:space="0" w:color="auto"/>
              <w:right w:val="single" w:sz="4" w:space="0" w:color="auto"/>
            </w:tcBorders>
          </w:tcPr>
          <w:p w:rsidR="00AC2081" w:rsidRPr="008E4260" w:rsidRDefault="00AC2081" w:rsidP="00AF4869">
            <w:pPr>
              <w:jc w:val="center"/>
              <w:rPr>
                <w:b/>
                <w:color w:val="7030A0"/>
                <w:lang w:val="ro-RO"/>
              </w:rPr>
            </w:pPr>
            <w:r w:rsidRPr="008E4260">
              <w:rPr>
                <w:b/>
                <w:color w:val="7030A0"/>
                <w:lang w:val="ro-RO"/>
              </w:rPr>
              <w:t>Ministerul Justiției</w:t>
            </w:r>
          </w:p>
          <w:p w:rsidR="00AC2081" w:rsidRPr="008E4260" w:rsidRDefault="00AC2081" w:rsidP="00AF4869">
            <w:pPr>
              <w:jc w:val="center"/>
              <w:rPr>
                <w:i/>
                <w:color w:val="7030A0"/>
                <w:lang w:val="ro-RO"/>
              </w:rPr>
            </w:pPr>
            <w:r w:rsidRPr="008E4260">
              <w:rPr>
                <w:i/>
                <w:color w:val="7030A0"/>
                <w:lang w:val="ro-RO"/>
              </w:rPr>
              <w:t>(demersul nr.03/360 din 11.01.17)</w:t>
            </w:r>
          </w:p>
          <w:p w:rsidR="00AC2081" w:rsidRPr="008E4260" w:rsidRDefault="00AC2081" w:rsidP="00AF4869">
            <w:pPr>
              <w:jc w:val="center"/>
              <w:rPr>
                <w:b/>
                <w:color w:val="7030A0"/>
                <w:lang w:val="ro-RO"/>
              </w:rPr>
            </w:pPr>
          </w:p>
        </w:tc>
        <w:tc>
          <w:tcPr>
            <w:tcW w:w="6231" w:type="dxa"/>
            <w:tcBorders>
              <w:top w:val="single" w:sz="4" w:space="0" w:color="auto"/>
              <w:left w:val="single" w:sz="4" w:space="0" w:color="auto"/>
              <w:bottom w:val="single" w:sz="4" w:space="0" w:color="auto"/>
              <w:right w:val="single" w:sz="4" w:space="0" w:color="auto"/>
            </w:tcBorders>
          </w:tcPr>
          <w:p w:rsidR="00AC2081" w:rsidRDefault="00AC2081" w:rsidP="005C3BDF">
            <w:pPr>
              <w:jc w:val="both"/>
              <w:rPr>
                <w:color w:val="7030A0"/>
                <w:lang w:eastAsia="ro-RO"/>
              </w:rPr>
            </w:pPr>
            <w:proofErr w:type="spellStart"/>
            <w:r w:rsidRPr="008E4260">
              <w:rPr>
                <w:color w:val="7030A0"/>
                <w:lang w:eastAsia="ro-RO"/>
              </w:rPr>
              <w:t>Textul</w:t>
            </w:r>
            <w:proofErr w:type="spellEnd"/>
            <w:r w:rsidRPr="008E4260">
              <w:rPr>
                <w:color w:val="7030A0"/>
                <w:lang w:eastAsia="ro-RO"/>
              </w:rPr>
              <w:t xml:space="preserve"> „se </w:t>
            </w:r>
            <w:proofErr w:type="spellStart"/>
            <w:r w:rsidRPr="008E4260">
              <w:rPr>
                <w:color w:val="7030A0"/>
                <w:lang w:eastAsia="ro-RO"/>
              </w:rPr>
              <w:t>aprobă</w:t>
            </w:r>
            <w:proofErr w:type="spellEnd"/>
            <w:r w:rsidRPr="008E4260">
              <w:rPr>
                <w:color w:val="7030A0"/>
                <w:lang w:eastAsia="ro-RO"/>
              </w:rPr>
              <w:t xml:space="preserve"> </w:t>
            </w:r>
            <w:proofErr w:type="spellStart"/>
            <w:r w:rsidRPr="008E4260">
              <w:rPr>
                <w:color w:val="7030A0"/>
                <w:lang w:eastAsia="ro-RO"/>
              </w:rPr>
              <w:t>modificările</w:t>
            </w:r>
            <w:proofErr w:type="spellEnd"/>
            <w:r w:rsidRPr="008E4260">
              <w:rPr>
                <w:color w:val="7030A0"/>
                <w:lang w:eastAsia="ro-RO"/>
              </w:rPr>
              <w:t xml:space="preserve"> la </w:t>
            </w:r>
            <w:proofErr w:type="spellStart"/>
            <w:r w:rsidRPr="008E4260">
              <w:rPr>
                <w:color w:val="7030A0"/>
                <w:lang w:eastAsia="ro-RO"/>
              </w:rPr>
              <w:t>Hotărîrea</w:t>
            </w:r>
            <w:proofErr w:type="spellEnd"/>
            <w:r w:rsidRPr="008E4260">
              <w:rPr>
                <w:color w:val="7030A0"/>
                <w:lang w:eastAsia="ro-RO"/>
              </w:rPr>
              <w:t xml:space="preserve"> </w:t>
            </w:r>
            <w:proofErr w:type="spellStart"/>
            <w:r w:rsidRPr="008E4260">
              <w:rPr>
                <w:color w:val="7030A0"/>
                <w:lang w:eastAsia="ro-RO"/>
              </w:rPr>
              <w:t>Guvernului</w:t>
            </w:r>
            <w:proofErr w:type="spellEnd"/>
            <w:r w:rsidRPr="008E4260">
              <w:rPr>
                <w:color w:val="7030A0"/>
                <w:lang w:eastAsia="ro-RO"/>
              </w:rPr>
              <w:t xml:space="preserve"> </w:t>
            </w:r>
            <w:proofErr w:type="spellStart"/>
            <w:r w:rsidRPr="008E4260">
              <w:rPr>
                <w:color w:val="7030A0"/>
                <w:lang w:eastAsia="ro-RO"/>
              </w:rPr>
              <w:t>nr</w:t>
            </w:r>
            <w:proofErr w:type="spellEnd"/>
            <w:r w:rsidRPr="008E4260">
              <w:rPr>
                <w:color w:val="7030A0"/>
                <w:lang w:eastAsia="ro-RO"/>
              </w:rPr>
              <w:t xml:space="preserve">. 560 din 24 </w:t>
            </w:r>
            <w:proofErr w:type="spellStart"/>
            <w:r w:rsidRPr="008E4260">
              <w:rPr>
                <w:color w:val="7030A0"/>
                <w:lang w:eastAsia="ro-RO"/>
              </w:rPr>
              <w:t>iulie</w:t>
            </w:r>
            <w:proofErr w:type="spellEnd"/>
            <w:r w:rsidRPr="008E4260">
              <w:rPr>
                <w:color w:val="7030A0"/>
                <w:lang w:eastAsia="ro-RO"/>
              </w:rPr>
              <w:t xml:space="preserve"> 2003 cu </w:t>
            </w:r>
            <w:proofErr w:type="spellStart"/>
            <w:r w:rsidRPr="008E4260">
              <w:rPr>
                <w:color w:val="7030A0"/>
                <w:lang w:eastAsia="ro-RO"/>
              </w:rPr>
              <w:t>privire</w:t>
            </w:r>
            <w:proofErr w:type="spellEnd"/>
            <w:r w:rsidRPr="008E4260">
              <w:rPr>
                <w:color w:val="7030A0"/>
                <w:lang w:eastAsia="ro-RO"/>
              </w:rPr>
              <w:t xml:space="preserve"> la </w:t>
            </w:r>
            <w:proofErr w:type="spellStart"/>
            <w:r w:rsidRPr="008E4260">
              <w:rPr>
                <w:color w:val="7030A0"/>
                <w:lang w:eastAsia="ro-RO"/>
              </w:rPr>
              <w:t>aprobarea</w:t>
            </w:r>
            <w:proofErr w:type="spellEnd"/>
            <w:r w:rsidRPr="008E4260">
              <w:rPr>
                <w:color w:val="7030A0"/>
                <w:lang w:eastAsia="ro-RO"/>
              </w:rPr>
              <w:t xml:space="preserve"> </w:t>
            </w:r>
            <w:proofErr w:type="spellStart"/>
            <w:r w:rsidRPr="008E4260">
              <w:rPr>
                <w:color w:val="7030A0"/>
                <w:lang w:eastAsia="ro-RO"/>
              </w:rPr>
              <w:t>Strategiei</w:t>
            </w:r>
            <w:proofErr w:type="spellEnd"/>
            <w:r w:rsidRPr="008E4260">
              <w:rPr>
                <w:color w:val="7030A0"/>
                <w:lang w:eastAsia="ro-RO"/>
              </w:rPr>
              <w:t xml:space="preserve"> </w:t>
            </w:r>
            <w:proofErr w:type="spellStart"/>
            <w:r w:rsidRPr="008E4260">
              <w:rPr>
                <w:color w:val="7030A0"/>
                <w:lang w:eastAsia="ro-RO"/>
              </w:rPr>
              <w:t>în</w:t>
            </w:r>
            <w:proofErr w:type="spellEnd"/>
            <w:r w:rsidRPr="008E4260">
              <w:rPr>
                <w:color w:val="7030A0"/>
                <w:lang w:eastAsia="ro-RO"/>
              </w:rPr>
              <w:t xml:space="preserve"> </w:t>
            </w:r>
            <w:proofErr w:type="spellStart"/>
            <w:r w:rsidRPr="008E4260">
              <w:rPr>
                <w:color w:val="7030A0"/>
                <w:lang w:eastAsia="ro-RO"/>
              </w:rPr>
              <w:t>domeniul</w:t>
            </w:r>
            <w:proofErr w:type="spellEnd"/>
            <w:r w:rsidRPr="008E4260">
              <w:rPr>
                <w:color w:val="7030A0"/>
                <w:lang w:eastAsia="ro-RO"/>
              </w:rPr>
              <w:t xml:space="preserve"> </w:t>
            </w:r>
            <w:proofErr w:type="spellStart"/>
            <w:r w:rsidRPr="008E4260">
              <w:rPr>
                <w:color w:val="7030A0"/>
                <w:lang w:eastAsia="ro-RO"/>
              </w:rPr>
              <w:t>protecţiei</w:t>
            </w:r>
            <w:proofErr w:type="spellEnd"/>
            <w:r w:rsidRPr="008E4260">
              <w:rPr>
                <w:color w:val="7030A0"/>
                <w:lang w:eastAsia="ro-RO"/>
              </w:rPr>
              <w:t xml:space="preserve"> </w:t>
            </w:r>
            <w:proofErr w:type="spellStart"/>
            <w:r w:rsidRPr="008E4260">
              <w:rPr>
                <w:color w:val="7030A0"/>
                <w:lang w:eastAsia="ro-RO"/>
              </w:rPr>
              <w:t>consumatorilor</w:t>
            </w:r>
            <w:proofErr w:type="spellEnd"/>
            <w:r w:rsidRPr="008E4260">
              <w:rPr>
                <w:color w:val="7030A0"/>
                <w:lang w:eastAsia="ro-RO"/>
              </w:rPr>
              <w:t xml:space="preserve"> </w:t>
            </w:r>
            <w:proofErr w:type="spellStart"/>
            <w:r w:rsidRPr="008E4260">
              <w:rPr>
                <w:color w:val="7030A0"/>
                <w:lang w:eastAsia="ro-RO"/>
              </w:rPr>
              <w:t>pentru</w:t>
            </w:r>
            <w:proofErr w:type="spellEnd"/>
            <w:r w:rsidRPr="008E4260">
              <w:rPr>
                <w:color w:val="7030A0"/>
                <w:lang w:eastAsia="ro-RO"/>
              </w:rPr>
              <w:t xml:space="preserve"> </w:t>
            </w:r>
            <w:proofErr w:type="spellStart"/>
            <w:r w:rsidRPr="008E4260">
              <w:rPr>
                <w:color w:val="7030A0"/>
                <w:lang w:eastAsia="ro-RO"/>
              </w:rPr>
              <w:t>anii</w:t>
            </w:r>
            <w:proofErr w:type="spellEnd"/>
            <w:r w:rsidRPr="008E4260">
              <w:rPr>
                <w:color w:val="7030A0"/>
                <w:lang w:eastAsia="ro-RO"/>
              </w:rPr>
              <w:t xml:space="preserve"> 2013-2020, (</w:t>
            </w:r>
            <w:proofErr w:type="spellStart"/>
            <w:r w:rsidRPr="008E4260">
              <w:rPr>
                <w:color w:val="7030A0"/>
                <w:lang w:eastAsia="ro-RO"/>
              </w:rPr>
              <w:t>Monitorul</w:t>
            </w:r>
            <w:proofErr w:type="spellEnd"/>
            <w:r w:rsidRPr="008E4260">
              <w:rPr>
                <w:color w:val="7030A0"/>
                <w:lang w:eastAsia="ro-RO"/>
              </w:rPr>
              <w:t xml:space="preserve"> </w:t>
            </w:r>
            <w:proofErr w:type="spellStart"/>
            <w:r w:rsidRPr="008E4260">
              <w:rPr>
                <w:color w:val="7030A0"/>
                <w:lang w:eastAsia="ro-RO"/>
              </w:rPr>
              <w:t>Oficial</w:t>
            </w:r>
            <w:proofErr w:type="spellEnd"/>
            <w:r w:rsidRPr="008E4260">
              <w:rPr>
                <w:color w:val="7030A0"/>
                <w:lang w:eastAsia="ro-RO"/>
              </w:rPr>
              <w:t xml:space="preserve">, 2013, </w:t>
            </w:r>
            <w:proofErr w:type="spellStart"/>
            <w:r w:rsidRPr="008E4260">
              <w:rPr>
                <w:color w:val="7030A0"/>
                <w:lang w:eastAsia="ro-RO"/>
              </w:rPr>
              <w:t>nr</w:t>
            </w:r>
            <w:proofErr w:type="spellEnd"/>
            <w:r w:rsidRPr="008E4260">
              <w:rPr>
                <w:color w:val="7030A0"/>
                <w:lang w:eastAsia="ro-RO"/>
              </w:rPr>
              <w:t xml:space="preserve">. 161-166, art. 654)" </w:t>
            </w:r>
            <w:proofErr w:type="spellStart"/>
            <w:r w:rsidRPr="008E4260">
              <w:rPr>
                <w:color w:val="7030A0"/>
                <w:lang w:eastAsia="ro-RO"/>
              </w:rPr>
              <w:t>este</w:t>
            </w:r>
            <w:proofErr w:type="spellEnd"/>
            <w:r w:rsidRPr="008E4260">
              <w:rPr>
                <w:color w:val="7030A0"/>
                <w:lang w:eastAsia="ro-RO"/>
              </w:rPr>
              <w:t xml:space="preserve"> </w:t>
            </w:r>
            <w:proofErr w:type="spellStart"/>
            <w:r w:rsidRPr="008E4260">
              <w:rPr>
                <w:color w:val="7030A0"/>
                <w:lang w:eastAsia="ro-RO"/>
              </w:rPr>
              <w:t>inutil</w:t>
            </w:r>
            <w:proofErr w:type="spellEnd"/>
            <w:r w:rsidRPr="008E4260">
              <w:rPr>
                <w:color w:val="7030A0"/>
                <w:lang w:eastAsia="ro-RO"/>
              </w:rPr>
              <w:t xml:space="preserve"> </w:t>
            </w:r>
            <w:proofErr w:type="spellStart"/>
            <w:r w:rsidRPr="008E4260">
              <w:rPr>
                <w:color w:val="7030A0"/>
                <w:lang w:eastAsia="ro-RO"/>
              </w:rPr>
              <w:t>şi</w:t>
            </w:r>
            <w:proofErr w:type="spellEnd"/>
            <w:r w:rsidRPr="008E4260">
              <w:rPr>
                <w:color w:val="7030A0"/>
                <w:lang w:eastAsia="ro-RO"/>
              </w:rPr>
              <w:t xml:space="preserve"> se </w:t>
            </w:r>
            <w:proofErr w:type="spellStart"/>
            <w:r w:rsidRPr="008E4260">
              <w:rPr>
                <w:color w:val="7030A0"/>
                <w:lang w:eastAsia="ro-RO"/>
              </w:rPr>
              <w:t>va</w:t>
            </w:r>
            <w:proofErr w:type="spellEnd"/>
            <w:r w:rsidRPr="008E4260">
              <w:rPr>
                <w:color w:val="7030A0"/>
                <w:lang w:eastAsia="ro-RO"/>
              </w:rPr>
              <w:t xml:space="preserve"> exclude din </w:t>
            </w:r>
            <w:proofErr w:type="spellStart"/>
            <w:r w:rsidRPr="008E4260">
              <w:rPr>
                <w:color w:val="7030A0"/>
                <w:lang w:eastAsia="ro-RO"/>
              </w:rPr>
              <w:t>proiectul</w:t>
            </w:r>
            <w:proofErr w:type="spellEnd"/>
            <w:r w:rsidRPr="008E4260">
              <w:rPr>
                <w:color w:val="7030A0"/>
                <w:lang w:eastAsia="ro-RO"/>
              </w:rPr>
              <w:t xml:space="preserve"> </w:t>
            </w:r>
            <w:proofErr w:type="spellStart"/>
            <w:r w:rsidRPr="008E4260">
              <w:rPr>
                <w:color w:val="7030A0"/>
                <w:lang w:eastAsia="ro-RO"/>
              </w:rPr>
              <w:t>hotărîrii</w:t>
            </w:r>
            <w:proofErr w:type="spellEnd"/>
            <w:r w:rsidRPr="008E4260">
              <w:rPr>
                <w:color w:val="7030A0"/>
                <w:lang w:eastAsia="ro-RO"/>
              </w:rPr>
              <w:t>.</w:t>
            </w:r>
          </w:p>
          <w:p w:rsidR="00AC2081" w:rsidRPr="008E4260" w:rsidRDefault="00AC2081" w:rsidP="005C3BDF">
            <w:pPr>
              <w:jc w:val="both"/>
              <w:rPr>
                <w:rStyle w:val="412pt4"/>
                <w:color w:val="7030A0"/>
                <w:lang w:eastAsia="ro-RO"/>
              </w:rPr>
            </w:pPr>
          </w:p>
        </w:tc>
        <w:tc>
          <w:tcPr>
            <w:tcW w:w="5886" w:type="dxa"/>
            <w:tcBorders>
              <w:top w:val="single" w:sz="4" w:space="0" w:color="auto"/>
              <w:left w:val="single" w:sz="4" w:space="0" w:color="auto"/>
              <w:bottom w:val="single" w:sz="4" w:space="0" w:color="auto"/>
              <w:right w:val="single" w:sz="4" w:space="0" w:color="auto"/>
            </w:tcBorders>
          </w:tcPr>
          <w:p w:rsidR="00AC2081" w:rsidRPr="008E4260" w:rsidRDefault="00AC2081" w:rsidP="00AF4869">
            <w:pPr>
              <w:pStyle w:val="tt"/>
              <w:rPr>
                <w:color w:val="7030A0"/>
                <w:lang w:val="ro-RO"/>
              </w:rPr>
            </w:pPr>
            <w:r w:rsidRPr="008E4260">
              <w:rPr>
                <w:color w:val="7030A0"/>
                <w:lang w:val="ro-RO"/>
              </w:rPr>
              <w:t>Se acceptă</w:t>
            </w:r>
          </w:p>
        </w:tc>
      </w:tr>
      <w:tr w:rsidR="00AC2081" w:rsidRPr="00877235" w:rsidTr="00171A05">
        <w:tc>
          <w:tcPr>
            <w:tcW w:w="625" w:type="dxa"/>
            <w:tcBorders>
              <w:top w:val="single" w:sz="4" w:space="0" w:color="auto"/>
              <w:left w:val="single" w:sz="4" w:space="0" w:color="auto"/>
              <w:bottom w:val="single" w:sz="4" w:space="0" w:color="auto"/>
              <w:right w:val="single" w:sz="4" w:space="0" w:color="auto"/>
            </w:tcBorders>
          </w:tcPr>
          <w:p w:rsidR="00AC2081" w:rsidRPr="008E4260" w:rsidRDefault="00AC2081"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color w:val="7030A0"/>
                <w:sz w:val="24"/>
                <w:szCs w:val="24"/>
                <w:lang w:val="ro-RO"/>
              </w:rPr>
            </w:pPr>
          </w:p>
        </w:tc>
        <w:tc>
          <w:tcPr>
            <w:tcW w:w="2250" w:type="dxa"/>
            <w:vMerge/>
            <w:tcBorders>
              <w:left w:val="single" w:sz="4" w:space="0" w:color="auto"/>
              <w:bottom w:val="single" w:sz="4" w:space="0" w:color="auto"/>
              <w:right w:val="single" w:sz="4" w:space="0" w:color="auto"/>
            </w:tcBorders>
          </w:tcPr>
          <w:p w:rsidR="00AC2081" w:rsidRPr="008E4260" w:rsidRDefault="00AC2081" w:rsidP="00AF4869">
            <w:pPr>
              <w:jc w:val="center"/>
              <w:rPr>
                <w:b/>
                <w:color w:val="7030A0"/>
                <w:lang w:val="ro-RO"/>
              </w:rPr>
            </w:pPr>
          </w:p>
        </w:tc>
        <w:tc>
          <w:tcPr>
            <w:tcW w:w="6231" w:type="dxa"/>
            <w:tcBorders>
              <w:top w:val="single" w:sz="4" w:space="0" w:color="auto"/>
              <w:left w:val="single" w:sz="4" w:space="0" w:color="auto"/>
              <w:bottom w:val="single" w:sz="4" w:space="0" w:color="auto"/>
              <w:right w:val="single" w:sz="4" w:space="0" w:color="auto"/>
            </w:tcBorders>
          </w:tcPr>
          <w:p w:rsidR="00AC2081" w:rsidRPr="008E4260" w:rsidRDefault="00AC2081" w:rsidP="00DD1E88">
            <w:pPr>
              <w:jc w:val="both"/>
              <w:rPr>
                <w:color w:val="7030A0"/>
                <w:lang w:eastAsia="ro-RO"/>
              </w:rPr>
            </w:pPr>
            <w:proofErr w:type="spellStart"/>
            <w:proofErr w:type="gramStart"/>
            <w:r w:rsidRPr="008E4260">
              <w:rPr>
                <w:color w:val="7030A0"/>
                <w:lang w:eastAsia="ro-RO"/>
              </w:rPr>
              <w:t>În</w:t>
            </w:r>
            <w:proofErr w:type="spellEnd"/>
            <w:r w:rsidRPr="008E4260">
              <w:rPr>
                <w:color w:val="7030A0"/>
                <w:lang w:eastAsia="ro-RO"/>
              </w:rPr>
              <w:t xml:space="preserve">  </w:t>
            </w:r>
            <w:proofErr w:type="spellStart"/>
            <w:r w:rsidRPr="008E4260">
              <w:rPr>
                <w:color w:val="7030A0"/>
                <w:lang w:eastAsia="ro-RO"/>
              </w:rPr>
              <w:t>partea</w:t>
            </w:r>
            <w:proofErr w:type="spellEnd"/>
            <w:r w:rsidRPr="008E4260">
              <w:rPr>
                <w:color w:val="7030A0"/>
                <w:lang w:eastAsia="ro-RO"/>
              </w:rPr>
              <w:t xml:space="preserve"> </w:t>
            </w:r>
            <w:proofErr w:type="spellStart"/>
            <w:r w:rsidRPr="008E4260">
              <w:rPr>
                <w:color w:val="7030A0"/>
                <w:lang w:eastAsia="ro-RO"/>
              </w:rPr>
              <w:t>ce</w:t>
            </w:r>
            <w:proofErr w:type="spellEnd"/>
            <w:r w:rsidRPr="008E4260">
              <w:rPr>
                <w:color w:val="7030A0"/>
                <w:lang w:eastAsia="ro-RO"/>
              </w:rPr>
              <w:t xml:space="preserve"> </w:t>
            </w:r>
            <w:proofErr w:type="spellStart"/>
            <w:r w:rsidRPr="008E4260">
              <w:rPr>
                <w:color w:val="7030A0"/>
                <w:lang w:eastAsia="ro-RO"/>
              </w:rPr>
              <w:t>ţine</w:t>
            </w:r>
            <w:proofErr w:type="spellEnd"/>
            <w:r w:rsidRPr="008E4260">
              <w:rPr>
                <w:color w:val="7030A0"/>
                <w:lang w:eastAsia="ro-RO"/>
              </w:rPr>
              <w:t xml:space="preserve"> de </w:t>
            </w:r>
            <w:proofErr w:type="spellStart"/>
            <w:r w:rsidRPr="008E4260">
              <w:rPr>
                <w:color w:val="7030A0"/>
                <w:lang w:eastAsia="ro-RO"/>
              </w:rPr>
              <w:t>intenţia</w:t>
            </w:r>
            <w:proofErr w:type="spellEnd"/>
            <w:r w:rsidRPr="008E4260">
              <w:rPr>
                <w:color w:val="7030A0"/>
                <w:lang w:eastAsia="ro-RO"/>
              </w:rPr>
              <w:t xml:space="preserve"> de </w:t>
            </w:r>
            <w:proofErr w:type="spellStart"/>
            <w:r w:rsidRPr="008E4260">
              <w:rPr>
                <w:color w:val="7030A0"/>
                <w:lang w:eastAsia="ro-RO"/>
              </w:rPr>
              <w:t>modificare</w:t>
            </w:r>
            <w:proofErr w:type="spellEnd"/>
            <w:r w:rsidRPr="008E4260">
              <w:rPr>
                <w:color w:val="7030A0"/>
                <w:lang w:eastAsia="ro-RO"/>
              </w:rPr>
              <w:t xml:space="preserve"> a </w:t>
            </w:r>
            <w:proofErr w:type="spellStart"/>
            <w:r w:rsidRPr="008E4260">
              <w:rPr>
                <w:color w:val="7030A0"/>
                <w:lang w:eastAsia="ro-RO"/>
              </w:rPr>
              <w:t>termenelor</w:t>
            </w:r>
            <w:proofErr w:type="spellEnd"/>
            <w:r w:rsidRPr="008E4260">
              <w:rPr>
                <w:color w:val="7030A0"/>
                <w:lang w:eastAsia="ro-RO"/>
              </w:rPr>
              <w:t xml:space="preserve"> de </w:t>
            </w:r>
            <w:proofErr w:type="spellStart"/>
            <w:r w:rsidRPr="008E4260">
              <w:rPr>
                <w:color w:val="7030A0"/>
                <w:lang w:eastAsia="ro-RO"/>
              </w:rPr>
              <w:t>realizare</w:t>
            </w:r>
            <w:proofErr w:type="spellEnd"/>
            <w:r w:rsidRPr="008E4260">
              <w:rPr>
                <w:color w:val="7030A0"/>
                <w:lang w:eastAsia="ro-RO"/>
              </w:rPr>
              <w:t xml:space="preserve"> a </w:t>
            </w:r>
            <w:proofErr w:type="spellStart"/>
            <w:r w:rsidRPr="008E4260">
              <w:rPr>
                <w:color w:val="7030A0"/>
                <w:lang w:eastAsia="ro-RO"/>
              </w:rPr>
              <w:t>acţiunilor</w:t>
            </w:r>
            <w:proofErr w:type="spellEnd"/>
            <w:r w:rsidRPr="008E4260">
              <w:rPr>
                <w:color w:val="7030A0"/>
                <w:lang w:eastAsia="ro-RO"/>
              </w:rPr>
              <w:t xml:space="preserve"> </w:t>
            </w:r>
            <w:proofErr w:type="spellStart"/>
            <w:r w:rsidRPr="008E4260">
              <w:rPr>
                <w:color w:val="7030A0"/>
                <w:lang w:eastAsia="ro-RO"/>
              </w:rPr>
              <w:t>prevăzute</w:t>
            </w:r>
            <w:proofErr w:type="spellEnd"/>
            <w:r w:rsidRPr="008E4260">
              <w:rPr>
                <w:color w:val="7030A0"/>
                <w:lang w:eastAsia="ro-RO"/>
              </w:rPr>
              <w:t xml:space="preserve"> </w:t>
            </w:r>
            <w:proofErr w:type="spellStart"/>
            <w:r w:rsidRPr="008E4260">
              <w:rPr>
                <w:color w:val="7030A0"/>
                <w:lang w:eastAsia="ro-RO"/>
              </w:rPr>
              <w:t>în</w:t>
            </w:r>
            <w:proofErr w:type="spellEnd"/>
            <w:r w:rsidRPr="008E4260">
              <w:rPr>
                <w:color w:val="7030A0"/>
                <w:lang w:eastAsia="ro-RO"/>
              </w:rPr>
              <w:t xml:space="preserve"> </w:t>
            </w:r>
            <w:proofErr w:type="spellStart"/>
            <w:r w:rsidRPr="008E4260">
              <w:rPr>
                <w:color w:val="7030A0"/>
                <w:lang w:eastAsia="ro-RO"/>
              </w:rPr>
              <w:t>Planul</w:t>
            </w:r>
            <w:proofErr w:type="spellEnd"/>
            <w:r w:rsidRPr="008E4260">
              <w:rPr>
                <w:color w:val="7030A0"/>
                <w:lang w:eastAsia="ro-RO"/>
              </w:rPr>
              <w:t xml:space="preserve"> de </w:t>
            </w:r>
            <w:proofErr w:type="spellStart"/>
            <w:r w:rsidRPr="008E4260">
              <w:rPr>
                <w:color w:val="7030A0"/>
                <w:lang w:eastAsia="ro-RO"/>
              </w:rPr>
              <w:t>acţiuni</w:t>
            </w:r>
            <w:proofErr w:type="spellEnd"/>
            <w:r w:rsidRPr="008E4260">
              <w:rPr>
                <w:color w:val="7030A0"/>
                <w:lang w:eastAsia="ro-RO"/>
              </w:rPr>
              <w:t xml:space="preserve"> </w:t>
            </w:r>
            <w:proofErr w:type="spellStart"/>
            <w:r w:rsidRPr="008E4260">
              <w:rPr>
                <w:color w:val="7030A0"/>
                <w:lang w:eastAsia="ro-RO"/>
              </w:rPr>
              <w:t>pentru</w:t>
            </w:r>
            <w:proofErr w:type="spellEnd"/>
            <w:r w:rsidRPr="008E4260">
              <w:rPr>
                <w:color w:val="7030A0"/>
                <w:lang w:eastAsia="ro-RO"/>
              </w:rPr>
              <w:t xml:space="preserve"> prima </w:t>
            </w:r>
            <w:proofErr w:type="spellStart"/>
            <w:r w:rsidRPr="008E4260">
              <w:rPr>
                <w:color w:val="7030A0"/>
                <w:lang w:eastAsia="ro-RO"/>
              </w:rPr>
              <w:t>perioadă</w:t>
            </w:r>
            <w:proofErr w:type="spellEnd"/>
            <w:r w:rsidRPr="008E4260">
              <w:rPr>
                <w:color w:val="7030A0"/>
                <w:lang w:eastAsia="ro-RO"/>
              </w:rPr>
              <w:t xml:space="preserve"> (2013-2016) </w:t>
            </w:r>
            <w:proofErr w:type="spellStart"/>
            <w:r w:rsidRPr="008E4260">
              <w:rPr>
                <w:color w:val="7030A0"/>
                <w:lang w:eastAsia="ro-RO"/>
              </w:rPr>
              <w:t>privind</w:t>
            </w:r>
            <w:proofErr w:type="spellEnd"/>
            <w:r w:rsidRPr="008E4260">
              <w:rPr>
                <w:color w:val="7030A0"/>
                <w:lang w:eastAsia="ro-RO"/>
              </w:rPr>
              <w:t xml:space="preserve"> </w:t>
            </w:r>
            <w:proofErr w:type="spellStart"/>
            <w:r w:rsidRPr="008E4260">
              <w:rPr>
                <w:color w:val="7030A0"/>
                <w:lang w:eastAsia="ro-RO"/>
              </w:rPr>
              <w:t>implementarea</w:t>
            </w:r>
            <w:proofErr w:type="spellEnd"/>
            <w:r w:rsidRPr="008E4260">
              <w:rPr>
                <w:color w:val="7030A0"/>
                <w:lang w:eastAsia="ro-RO"/>
              </w:rPr>
              <w:t xml:space="preserve"> </w:t>
            </w:r>
            <w:proofErr w:type="spellStart"/>
            <w:r w:rsidRPr="008E4260">
              <w:rPr>
                <w:color w:val="7030A0"/>
                <w:lang w:eastAsia="ro-RO"/>
              </w:rPr>
              <w:t>Strategiei</w:t>
            </w:r>
            <w:proofErr w:type="spellEnd"/>
            <w:r w:rsidRPr="008E4260">
              <w:rPr>
                <w:color w:val="7030A0"/>
                <w:lang w:eastAsia="ro-RO"/>
              </w:rPr>
              <w:t xml:space="preserve"> </w:t>
            </w:r>
            <w:proofErr w:type="spellStart"/>
            <w:r w:rsidRPr="008E4260">
              <w:rPr>
                <w:color w:val="7030A0"/>
                <w:lang w:eastAsia="ro-RO"/>
              </w:rPr>
              <w:t>în</w:t>
            </w:r>
            <w:proofErr w:type="spellEnd"/>
            <w:r w:rsidRPr="008E4260">
              <w:rPr>
                <w:color w:val="7030A0"/>
                <w:lang w:eastAsia="ro-RO"/>
              </w:rPr>
              <w:t xml:space="preserve"> </w:t>
            </w:r>
            <w:proofErr w:type="spellStart"/>
            <w:r w:rsidRPr="008E4260">
              <w:rPr>
                <w:color w:val="7030A0"/>
                <w:lang w:eastAsia="ro-RO"/>
              </w:rPr>
              <w:t>domeniul</w:t>
            </w:r>
            <w:proofErr w:type="spellEnd"/>
            <w:r w:rsidRPr="008E4260">
              <w:rPr>
                <w:color w:val="7030A0"/>
                <w:lang w:eastAsia="ro-RO"/>
              </w:rPr>
              <w:t xml:space="preserve"> </w:t>
            </w:r>
            <w:proofErr w:type="spellStart"/>
            <w:r w:rsidRPr="008E4260">
              <w:rPr>
                <w:color w:val="7030A0"/>
                <w:lang w:eastAsia="ro-RO"/>
              </w:rPr>
              <w:t>protecţiei</w:t>
            </w:r>
            <w:proofErr w:type="spellEnd"/>
            <w:r w:rsidRPr="008E4260">
              <w:rPr>
                <w:color w:val="7030A0"/>
                <w:lang w:eastAsia="ro-RO"/>
              </w:rPr>
              <w:t xml:space="preserve"> </w:t>
            </w:r>
            <w:proofErr w:type="spellStart"/>
            <w:r w:rsidRPr="008E4260">
              <w:rPr>
                <w:color w:val="7030A0"/>
                <w:lang w:eastAsia="ro-RO"/>
              </w:rPr>
              <w:t>consumatorilor</w:t>
            </w:r>
            <w:proofErr w:type="spellEnd"/>
            <w:r w:rsidRPr="008E4260">
              <w:rPr>
                <w:color w:val="7030A0"/>
                <w:lang w:eastAsia="ro-RO"/>
              </w:rPr>
              <w:t xml:space="preserve"> </w:t>
            </w:r>
            <w:proofErr w:type="spellStart"/>
            <w:r w:rsidRPr="008E4260">
              <w:rPr>
                <w:color w:val="7030A0"/>
                <w:lang w:eastAsia="ro-RO"/>
              </w:rPr>
              <w:t>pentru</w:t>
            </w:r>
            <w:proofErr w:type="spellEnd"/>
            <w:r w:rsidRPr="008E4260">
              <w:rPr>
                <w:color w:val="7030A0"/>
                <w:lang w:eastAsia="ro-RO"/>
              </w:rPr>
              <w:t xml:space="preserve"> </w:t>
            </w:r>
            <w:proofErr w:type="spellStart"/>
            <w:r w:rsidRPr="008E4260">
              <w:rPr>
                <w:color w:val="7030A0"/>
                <w:lang w:eastAsia="ro-RO"/>
              </w:rPr>
              <w:t>anii</w:t>
            </w:r>
            <w:proofErr w:type="spellEnd"/>
            <w:r w:rsidRPr="008E4260">
              <w:rPr>
                <w:color w:val="7030A0"/>
                <w:lang w:eastAsia="ro-RO"/>
              </w:rPr>
              <w:t xml:space="preserve"> 2013-2020 (</w:t>
            </w:r>
            <w:proofErr w:type="spellStart"/>
            <w:r w:rsidRPr="008E4260">
              <w:rPr>
                <w:color w:val="7030A0"/>
                <w:lang w:eastAsia="ro-RO"/>
              </w:rPr>
              <w:t>anexa</w:t>
            </w:r>
            <w:proofErr w:type="spellEnd"/>
            <w:r w:rsidRPr="008E4260">
              <w:rPr>
                <w:color w:val="7030A0"/>
                <w:lang w:eastAsia="ro-RO"/>
              </w:rPr>
              <w:t xml:space="preserve"> </w:t>
            </w:r>
            <w:proofErr w:type="spellStart"/>
            <w:r w:rsidRPr="008E4260">
              <w:rPr>
                <w:color w:val="7030A0"/>
                <w:lang w:eastAsia="ro-RO"/>
              </w:rPr>
              <w:t>nr</w:t>
            </w:r>
            <w:proofErr w:type="spellEnd"/>
            <w:r w:rsidRPr="008E4260">
              <w:rPr>
                <w:color w:val="7030A0"/>
                <w:lang w:eastAsia="ro-RO"/>
              </w:rPr>
              <w:t xml:space="preserve">. 2 la </w:t>
            </w:r>
            <w:proofErr w:type="spellStart"/>
            <w:r w:rsidRPr="008E4260">
              <w:rPr>
                <w:color w:val="7030A0"/>
                <w:lang w:eastAsia="ro-RO"/>
              </w:rPr>
              <w:t>Hotărîrea</w:t>
            </w:r>
            <w:proofErr w:type="spellEnd"/>
            <w:r w:rsidRPr="008E4260">
              <w:rPr>
                <w:color w:val="7030A0"/>
                <w:lang w:eastAsia="ro-RO"/>
              </w:rPr>
              <w:t xml:space="preserve"> </w:t>
            </w:r>
            <w:proofErr w:type="spellStart"/>
            <w:r w:rsidRPr="008E4260">
              <w:rPr>
                <w:color w:val="7030A0"/>
                <w:lang w:eastAsia="ro-RO"/>
              </w:rPr>
              <w:t>Guvernului</w:t>
            </w:r>
            <w:proofErr w:type="spellEnd"/>
            <w:r w:rsidRPr="008E4260">
              <w:rPr>
                <w:color w:val="7030A0"/>
                <w:lang w:eastAsia="ro-RO"/>
              </w:rPr>
              <w:t xml:space="preserve"> </w:t>
            </w:r>
            <w:proofErr w:type="spellStart"/>
            <w:r w:rsidRPr="008E4260">
              <w:rPr>
                <w:color w:val="7030A0"/>
                <w:lang w:eastAsia="ro-RO"/>
              </w:rPr>
              <w:t>nr</w:t>
            </w:r>
            <w:proofErr w:type="spellEnd"/>
            <w:r w:rsidRPr="008E4260">
              <w:rPr>
                <w:color w:val="7030A0"/>
                <w:lang w:eastAsia="ro-RO"/>
              </w:rPr>
              <w:t xml:space="preserve">. 560 din 24 </w:t>
            </w:r>
            <w:proofErr w:type="spellStart"/>
            <w:r w:rsidRPr="008E4260">
              <w:rPr>
                <w:color w:val="7030A0"/>
                <w:lang w:eastAsia="ro-RO"/>
              </w:rPr>
              <w:t>iulie</w:t>
            </w:r>
            <w:proofErr w:type="spellEnd"/>
            <w:r w:rsidRPr="008E4260">
              <w:rPr>
                <w:color w:val="7030A0"/>
                <w:lang w:eastAsia="ro-RO"/>
              </w:rPr>
              <w:t xml:space="preserve"> 2013), </w:t>
            </w:r>
            <w:proofErr w:type="spellStart"/>
            <w:r w:rsidRPr="008E4260">
              <w:rPr>
                <w:color w:val="7030A0"/>
                <w:lang w:eastAsia="ro-RO"/>
              </w:rPr>
              <w:lastRenderedPageBreak/>
              <w:t>atragem</w:t>
            </w:r>
            <w:proofErr w:type="spellEnd"/>
            <w:r w:rsidRPr="008E4260">
              <w:rPr>
                <w:color w:val="7030A0"/>
                <w:lang w:eastAsia="ro-RO"/>
              </w:rPr>
              <w:t xml:space="preserve"> </w:t>
            </w:r>
            <w:proofErr w:type="spellStart"/>
            <w:r w:rsidRPr="008E4260">
              <w:rPr>
                <w:color w:val="7030A0"/>
                <w:lang w:eastAsia="ro-RO"/>
              </w:rPr>
              <w:t>atenţia</w:t>
            </w:r>
            <w:proofErr w:type="spellEnd"/>
            <w:r w:rsidRPr="008E4260">
              <w:rPr>
                <w:color w:val="7030A0"/>
                <w:lang w:eastAsia="ro-RO"/>
              </w:rPr>
              <w:t xml:space="preserve"> </w:t>
            </w:r>
            <w:proofErr w:type="spellStart"/>
            <w:r w:rsidRPr="008E4260">
              <w:rPr>
                <w:color w:val="7030A0"/>
                <w:lang w:eastAsia="ro-RO"/>
              </w:rPr>
              <w:t>că</w:t>
            </w:r>
            <w:proofErr w:type="spellEnd"/>
            <w:r w:rsidRPr="008E4260">
              <w:rPr>
                <w:color w:val="7030A0"/>
                <w:lang w:eastAsia="ro-RO"/>
              </w:rPr>
              <w:t xml:space="preserve">, </w:t>
            </w:r>
            <w:proofErr w:type="spellStart"/>
            <w:r w:rsidRPr="008E4260">
              <w:rPr>
                <w:color w:val="7030A0"/>
                <w:lang w:eastAsia="ro-RO"/>
              </w:rPr>
              <w:t>termenul</w:t>
            </w:r>
            <w:proofErr w:type="spellEnd"/>
            <w:r w:rsidRPr="008E4260">
              <w:rPr>
                <w:color w:val="7030A0"/>
                <w:lang w:eastAsia="ro-RO"/>
              </w:rPr>
              <w:t xml:space="preserve"> </w:t>
            </w:r>
            <w:proofErr w:type="spellStart"/>
            <w:r w:rsidRPr="008E4260">
              <w:rPr>
                <w:color w:val="7030A0"/>
                <w:lang w:eastAsia="ro-RO"/>
              </w:rPr>
              <w:t>depăşit</w:t>
            </w:r>
            <w:proofErr w:type="spellEnd"/>
            <w:r w:rsidRPr="008E4260">
              <w:rPr>
                <w:color w:val="7030A0"/>
                <w:lang w:eastAsia="ro-RO"/>
              </w:rPr>
              <w:t xml:space="preserve"> de </w:t>
            </w:r>
            <w:proofErr w:type="spellStart"/>
            <w:r w:rsidRPr="008E4260">
              <w:rPr>
                <w:color w:val="7030A0"/>
                <w:lang w:eastAsia="ro-RO"/>
              </w:rPr>
              <w:t>realizare</w:t>
            </w:r>
            <w:proofErr w:type="spellEnd"/>
            <w:r w:rsidRPr="008E4260">
              <w:rPr>
                <w:color w:val="7030A0"/>
                <w:lang w:eastAsia="ro-RO"/>
              </w:rPr>
              <w:t xml:space="preserve"> a </w:t>
            </w:r>
            <w:proofErr w:type="spellStart"/>
            <w:r w:rsidRPr="008E4260">
              <w:rPr>
                <w:color w:val="7030A0"/>
                <w:lang w:eastAsia="ro-RO"/>
              </w:rPr>
              <w:t>acţiunilor</w:t>
            </w:r>
            <w:proofErr w:type="spellEnd"/>
            <w:r w:rsidRPr="008E4260">
              <w:rPr>
                <w:color w:val="7030A0"/>
                <w:lang w:eastAsia="ro-RO"/>
              </w:rPr>
              <w:t xml:space="preserve"> </w:t>
            </w:r>
            <w:proofErr w:type="spellStart"/>
            <w:r w:rsidRPr="008E4260">
              <w:rPr>
                <w:color w:val="7030A0"/>
                <w:lang w:eastAsia="ro-RO"/>
              </w:rPr>
              <w:t>planificate</w:t>
            </w:r>
            <w:proofErr w:type="spellEnd"/>
            <w:r w:rsidRPr="008E4260">
              <w:rPr>
                <w:color w:val="7030A0"/>
                <w:lang w:eastAsia="ro-RO"/>
              </w:rPr>
              <w:t xml:space="preserve">, </w:t>
            </w:r>
            <w:proofErr w:type="spellStart"/>
            <w:r w:rsidRPr="008E4260">
              <w:rPr>
                <w:color w:val="7030A0"/>
                <w:lang w:eastAsia="ro-RO"/>
              </w:rPr>
              <w:t>dar</w:t>
            </w:r>
            <w:proofErr w:type="spellEnd"/>
            <w:r w:rsidRPr="008E4260">
              <w:rPr>
                <w:color w:val="7030A0"/>
                <w:lang w:eastAsia="ro-RO"/>
              </w:rPr>
              <w:t xml:space="preserve"> </w:t>
            </w:r>
            <w:proofErr w:type="spellStart"/>
            <w:r w:rsidRPr="008E4260">
              <w:rPr>
                <w:color w:val="7030A0"/>
                <w:lang w:eastAsia="ro-RO"/>
              </w:rPr>
              <w:t>nerealizate</w:t>
            </w:r>
            <w:proofErr w:type="spellEnd"/>
            <w:r w:rsidRPr="008E4260">
              <w:rPr>
                <w:color w:val="7030A0"/>
                <w:lang w:eastAsia="ro-RO"/>
              </w:rPr>
              <w:t xml:space="preserve"> </w:t>
            </w:r>
            <w:proofErr w:type="spellStart"/>
            <w:r w:rsidRPr="008E4260">
              <w:rPr>
                <w:color w:val="7030A0"/>
                <w:lang w:eastAsia="ro-RO"/>
              </w:rPr>
              <w:t>în</w:t>
            </w:r>
            <w:proofErr w:type="spellEnd"/>
            <w:r w:rsidRPr="008E4260">
              <w:rPr>
                <w:color w:val="7030A0"/>
                <w:lang w:eastAsia="ro-RO"/>
              </w:rPr>
              <w:t xml:space="preserve"> </w:t>
            </w:r>
            <w:proofErr w:type="spellStart"/>
            <w:r w:rsidRPr="008E4260">
              <w:rPr>
                <w:color w:val="7030A0"/>
                <w:lang w:eastAsia="ro-RO"/>
              </w:rPr>
              <w:t>termen</w:t>
            </w:r>
            <w:proofErr w:type="spellEnd"/>
            <w:r w:rsidRPr="008E4260">
              <w:rPr>
                <w:color w:val="7030A0"/>
                <w:lang w:eastAsia="ro-RO"/>
              </w:rPr>
              <w:t xml:space="preserve">, nu </w:t>
            </w:r>
            <w:proofErr w:type="spellStart"/>
            <w:r w:rsidRPr="008E4260">
              <w:rPr>
                <w:color w:val="7030A0"/>
                <w:lang w:eastAsia="ro-RO"/>
              </w:rPr>
              <w:t>poate</w:t>
            </w:r>
            <w:proofErr w:type="spellEnd"/>
            <w:r w:rsidRPr="008E4260">
              <w:rPr>
                <w:color w:val="7030A0"/>
                <w:lang w:eastAsia="ro-RO"/>
              </w:rPr>
              <w:t xml:space="preserve"> fi </w:t>
            </w:r>
            <w:proofErr w:type="spellStart"/>
            <w:r w:rsidRPr="008E4260">
              <w:rPr>
                <w:color w:val="7030A0"/>
                <w:lang w:eastAsia="ro-RO"/>
              </w:rPr>
              <w:t>modificat</w:t>
            </w:r>
            <w:proofErr w:type="spellEnd"/>
            <w:r w:rsidRPr="008E4260">
              <w:rPr>
                <w:color w:val="7030A0"/>
                <w:lang w:eastAsia="ro-RO"/>
              </w:rPr>
              <w:t xml:space="preserve">, </w:t>
            </w:r>
            <w:proofErr w:type="spellStart"/>
            <w:r w:rsidRPr="008E4260">
              <w:rPr>
                <w:color w:val="7030A0"/>
                <w:lang w:eastAsia="ro-RO"/>
              </w:rPr>
              <w:t>ceea</w:t>
            </w:r>
            <w:proofErr w:type="spellEnd"/>
            <w:r w:rsidRPr="008E4260">
              <w:rPr>
                <w:color w:val="7030A0"/>
                <w:lang w:eastAsia="ro-RO"/>
              </w:rPr>
              <w:t xml:space="preserve"> </w:t>
            </w:r>
            <w:proofErr w:type="spellStart"/>
            <w:r w:rsidRPr="008E4260">
              <w:rPr>
                <w:color w:val="7030A0"/>
                <w:lang w:eastAsia="ro-RO"/>
              </w:rPr>
              <w:t>ce</w:t>
            </w:r>
            <w:proofErr w:type="spellEnd"/>
            <w:r w:rsidRPr="008E4260">
              <w:rPr>
                <w:color w:val="7030A0"/>
                <w:lang w:eastAsia="ro-RO"/>
              </w:rPr>
              <w:t xml:space="preserve"> nu exclude </w:t>
            </w:r>
            <w:proofErr w:type="spellStart"/>
            <w:r w:rsidRPr="008E4260">
              <w:rPr>
                <w:color w:val="7030A0"/>
                <w:lang w:eastAsia="ro-RO"/>
              </w:rPr>
              <w:t>sarcina</w:t>
            </w:r>
            <w:proofErr w:type="spellEnd"/>
            <w:r w:rsidRPr="008E4260">
              <w:rPr>
                <w:color w:val="7030A0"/>
                <w:lang w:eastAsia="ro-RO"/>
              </w:rPr>
              <w:t xml:space="preserve"> </w:t>
            </w:r>
            <w:proofErr w:type="spellStart"/>
            <w:r w:rsidRPr="008E4260">
              <w:rPr>
                <w:color w:val="7030A0"/>
                <w:lang w:eastAsia="ro-RO"/>
              </w:rPr>
              <w:t>realizării</w:t>
            </w:r>
            <w:proofErr w:type="spellEnd"/>
            <w:r w:rsidRPr="008E4260">
              <w:rPr>
                <w:color w:val="7030A0"/>
                <w:lang w:eastAsia="ro-RO"/>
              </w:rPr>
              <w:t xml:space="preserve"> </w:t>
            </w:r>
            <w:proofErr w:type="spellStart"/>
            <w:r w:rsidRPr="008E4260">
              <w:rPr>
                <w:color w:val="7030A0"/>
                <w:lang w:eastAsia="ro-RO"/>
              </w:rPr>
              <w:t>acţiunilor</w:t>
            </w:r>
            <w:proofErr w:type="spellEnd"/>
            <w:r w:rsidRPr="008E4260">
              <w:rPr>
                <w:color w:val="7030A0"/>
                <w:lang w:eastAsia="ro-RO"/>
              </w:rPr>
              <w:t xml:space="preserve"> </w:t>
            </w:r>
            <w:proofErr w:type="spellStart"/>
            <w:r w:rsidRPr="008E4260">
              <w:rPr>
                <w:color w:val="7030A0"/>
                <w:lang w:eastAsia="ro-RO"/>
              </w:rPr>
              <w:t>asumate</w:t>
            </w:r>
            <w:proofErr w:type="spellEnd"/>
            <w:r w:rsidRPr="008E4260">
              <w:rPr>
                <w:color w:val="7030A0"/>
                <w:lang w:eastAsia="ro-RO"/>
              </w:rPr>
              <w:t>.</w:t>
            </w:r>
            <w:proofErr w:type="gramEnd"/>
          </w:p>
        </w:tc>
        <w:tc>
          <w:tcPr>
            <w:tcW w:w="5886" w:type="dxa"/>
            <w:tcBorders>
              <w:top w:val="single" w:sz="4" w:space="0" w:color="auto"/>
              <w:left w:val="single" w:sz="4" w:space="0" w:color="auto"/>
              <w:bottom w:val="single" w:sz="4" w:space="0" w:color="auto"/>
              <w:right w:val="single" w:sz="4" w:space="0" w:color="auto"/>
            </w:tcBorders>
          </w:tcPr>
          <w:p w:rsidR="00AC2081" w:rsidRPr="008E4260" w:rsidRDefault="00AC2081" w:rsidP="00AF4869">
            <w:pPr>
              <w:pStyle w:val="tt"/>
              <w:rPr>
                <w:color w:val="7030A0"/>
                <w:lang w:val="ro-RO"/>
              </w:rPr>
            </w:pPr>
            <w:r w:rsidRPr="008E4260">
              <w:rPr>
                <w:color w:val="7030A0"/>
                <w:lang w:val="ro-RO"/>
              </w:rPr>
              <w:lastRenderedPageBreak/>
              <w:t>Se acceptă parțial</w:t>
            </w:r>
          </w:p>
          <w:p w:rsidR="00AC2081" w:rsidRPr="008E4260" w:rsidRDefault="00AC2081" w:rsidP="00DD1E88">
            <w:pPr>
              <w:pStyle w:val="tt"/>
              <w:jc w:val="both"/>
              <w:rPr>
                <w:b w:val="0"/>
                <w:color w:val="7030A0"/>
                <w:lang w:val="ro-RO"/>
              </w:rPr>
            </w:pPr>
            <w:r w:rsidRPr="008E4260">
              <w:rPr>
                <w:b w:val="0"/>
                <w:color w:val="7030A0"/>
                <w:lang w:val="ro-RO"/>
              </w:rPr>
              <w:t xml:space="preserve">Autorii nu intenționează modificarea termenelor de realizare a unor din acțiunile stabilite. Doar că, entitățile cu competențe în protecția drepturilor consumatorilor consideră oportun preluarea acelor acțiuni prevăzute de </w:t>
            </w:r>
            <w:r w:rsidRPr="008E4260">
              <w:rPr>
                <w:b w:val="0"/>
                <w:color w:val="7030A0"/>
                <w:lang w:val="ro-RO"/>
              </w:rPr>
              <w:lastRenderedPageBreak/>
              <w:t xml:space="preserve">Planul de acțiuni 2013-2016 care servesc </w:t>
            </w:r>
            <w:proofErr w:type="spellStart"/>
            <w:r w:rsidRPr="008E4260">
              <w:rPr>
                <w:b w:val="0"/>
                <w:color w:val="7030A0"/>
                <w:lang w:val="ro-RO"/>
              </w:rPr>
              <w:t>pîrghii</w:t>
            </w:r>
            <w:proofErr w:type="spellEnd"/>
            <w:r w:rsidRPr="008E4260">
              <w:rPr>
                <w:b w:val="0"/>
                <w:color w:val="7030A0"/>
                <w:lang w:val="ro-RO"/>
              </w:rPr>
              <w:t xml:space="preserve"> de realizare a obiectivelor specifice trasate de Strategia în domeniul protecției consumatorilor. Prin urmare, la solicitarea acestora, și drept urmare a evaluării preliminare de implementare a Strategiei pentru prima perioadă, acele acțiuni care se referă la dezvoltarea cadrului legal în domeniu, acțiuni de consultare și informare, </w:t>
            </w:r>
            <w:proofErr w:type="spellStart"/>
            <w:r w:rsidRPr="008E4260">
              <w:rPr>
                <w:b w:val="0"/>
                <w:color w:val="7030A0"/>
                <w:lang w:val="ro-RO"/>
              </w:rPr>
              <w:t>ș.a</w:t>
            </w:r>
            <w:proofErr w:type="spellEnd"/>
            <w:r w:rsidRPr="008E4260">
              <w:rPr>
                <w:b w:val="0"/>
                <w:color w:val="7030A0"/>
                <w:lang w:val="ro-RO"/>
              </w:rPr>
              <w:t xml:space="preserve"> au fost transferate și pentru a doua perioadă de implementare a Strategiei.</w:t>
            </w:r>
          </w:p>
          <w:p w:rsidR="00AC2081" w:rsidRDefault="00AC2081" w:rsidP="000F5C23">
            <w:pPr>
              <w:pStyle w:val="tt"/>
              <w:jc w:val="both"/>
              <w:rPr>
                <w:b w:val="0"/>
                <w:color w:val="7030A0"/>
                <w:lang w:val="ro-RO"/>
              </w:rPr>
            </w:pPr>
            <w:r w:rsidRPr="008E4260">
              <w:rPr>
                <w:b w:val="0"/>
                <w:color w:val="7030A0"/>
                <w:lang w:val="ro-RO"/>
              </w:rPr>
              <w:t>Despre nivelul de realizare a acțiunilor este relatat în Raportul final de implementare, publicat pe site-ul ME.</w:t>
            </w:r>
          </w:p>
          <w:p w:rsidR="00AC2081" w:rsidRPr="008E4260" w:rsidRDefault="00AC2081" w:rsidP="000F5C23">
            <w:pPr>
              <w:pStyle w:val="tt"/>
              <w:jc w:val="both"/>
              <w:rPr>
                <w:b w:val="0"/>
                <w:color w:val="7030A0"/>
                <w:lang w:val="ro-RO"/>
              </w:rPr>
            </w:pPr>
          </w:p>
        </w:tc>
      </w:tr>
      <w:tr w:rsidR="000F28CD" w:rsidRPr="00877235" w:rsidTr="000F28CD">
        <w:tc>
          <w:tcPr>
            <w:tcW w:w="625" w:type="dxa"/>
            <w:tcBorders>
              <w:top w:val="single" w:sz="4" w:space="0" w:color="auto"/>
              <w:left w:val="single" w:sz="4" w:space="0" w:color="auto"/>
              <w:bottom w:val="single" w:sz="4" w:space="0" w:color="auto"/>
              <w:right w:val="single" w:sz="4" w:space="0" w:color="auto"/>
            </w:tcBorders>
          </w:tcPr>
          <w:p w:rsidR="000F28CD" w:rsidRPr="00877235" w:rsidRDefault="000F28CD"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val="restart"/>
            <w:tcBorders>
              <w:top w:val="nil"/>
              <w:left w:val="single" w:sz="4" w:space="0" w:color="auto"/>
              <w:right w:val="single" w:sz="4" w:space="0" w:color="auto"/>
            </w:tcBorders>
          </w:tcPr>
          <w:p w:rsidR="000F28CD" w:rsidRDefault="000F28CD" w:rsidP="00AF4869">
            <w:pPr>
              <w:jc w:val="center"/>
              <w:rPr>
                <w:b/>
                <w:lang w:val="ro-RO"/>
              </w:rPr>
            </w:pPr>
          </w:p>
        </w:tc>
        <w:tc>
          <w:tcPr>
            <w:tcW w:w="6231" w:type="dxa"/>
            <w:tcBorders>
              <w:top w:val="single" w:sz="4" w:space="0" w:color="auto"/>
              <w:left w:val="single" w:sz="4" w:space="0" w:color="auto"/>
              <w:bottom w:val="single" w:sz="4" w:space="0" w:color="auto"/>
              <w:right w:val="single" w:sz="4" w:space="0" w:color="auto"/>
            </w:tcBorders>
          </w:tcPr>
          <w:p w:rsidR="000F28CD" w:rsidRDefault="000F28CD" w:rsidP="008E4260">
            <w:pPr>
              <w:jc w:val="both"/>
              <w:rPr>
                <w:color w:val="7030A0"/>
                <w:lang w:eastAsia="ro-RO"/>
              </w:rPr>
            </w:pPr>
            <w:r w:rsidRPr="00162231">
              <w:rPr>
                <w:color w:val="7030A0"/>
                <w:lang w:eastAsia="ro-RO"/>
              </w:rPr>
              <w:t xml:space="preserve">La pct. 2, </w:t>
            </w:r>
            <w:proofErr w:type="spellStart"/>
            <w:r w:rsidRPr="00162231">
              <w:rPr>
                <w:color w:val="7030A0"/>
                <w:lang w:eastAsia="ro-RO"/>
              </w:rPr>
              <w:t>considerăm</w:t>
            </w:r>
            <w:proofErr w:type="spellEnd"/>
            <w:r w:rsidRPr="00162231">
              <w:rPr>
                <w:color w:val="7030A0"/>
                <w:lang w:eastAsia="ro-RO"/>
              </w:rPr>
              <w:t xml:space="preserve"> </w:t>
            </w:r>
            <w:proofErr w:type="spellStart"/>
            <w:r w:rsidRPr="00162231">
              <w:rPr>
                <w:color w:val="7030A0"/>
                <w:lang w:eastAsia="ro-RO"/>
              </w:rPr>
              <w:t>nejustificată</w:t>
            </w:r>
            <w:proofErr w:type="spellEnd"/>
            <w:r w:rsidRPr="00162231">
              <w:rPr>
                <w:color w:val="7030A0"/>
                <w:lang w:eastAsia="ro-RO"/>
              </w:rPr>
              <w:t xml:space="preserve"> </w:t>
            </w:r>
            <w:proofErr w:type="spellStart"/>
            <w:r w:rsidRPr="00162231">
              <w:rPr>
                <w:color w:val="7030A0"/>
                <w:lang w:eastAsia="ro-RO"/>
              </w:rPr>
              <w:t>propunerea</w:t>
            </w:r>
            <w:proofErr w:type="spellEnd"/>
            <w:r w:rsidRPr="00162231">
              <w:rPr>
                <w:color w:val="7030A0"/>
                <w:lang w:eastAsia="ro-RO"/>
              </w:rPr>
              <w:t xml:space="preserve"> de </w:t>
            </w:r>
            <w:proofErr w:type="spellStart"/>
            <w:r w:rsidRPr="00162231">
              <w:rPr>
                <w:color w:val="7030A0"/>
                <w:lang w:eastAsia="ro-RO"/>
              </w:rPr>
              <w:t>amendare</w:t>
            </w:r>
            <w:proofErr w:type="spellEnd"/>
            <w:r w:rsidRPr="00162231">
              <w:rPr>
                <w:color w:val="7030A0"/>
                <w:lang w:eastAsia="ro-RO"/>
              </w:rPr>
              <w:t xml:space="preserve"> </w:t>
            </w:r>
            <w:proofErr w:type="gramStart"/>
            <w:r w:rsidRPr="00162231">
              <w:rPr>
                <w:color w:val="7030A0"/>
                <w:lang w:eastAsia="ro-RO"/>
              </w:rPr>
              <w:t>a</w:t>
            </w:r>
            <w:proofErr w:type="gramEnd"/>
            <w:r w:rsidRPr="00162231">
              <w:rPr>
                <w:color w:val="7030A0"/>
                <w:lang w:eastAsia="ro-RO"/>
              </w:rPr>
              <w:t xml:space="preserve"> </w:t>
            </w:r>
            <w:proofErr w:type="spellStart"/>
            <w:r w:rsidRPr="00162231">
              <w:rPr>
                <w:color w:val="7030A0"/>
                <w:lang w:eastAsia="ro-RO"/>
              </w:rPr>
              <w:t>Anexei</w:t>
            </w:r>
            <w:proofErr w:type="spellEnd"/>
            <w:r w:rsidRPr="00162231">
              <w:rPr>
                <w:color w:val="7030A0"/>
                <w:lang w:eastAsia="ro-RO"/>
              </w:rPr>
              <w:t xml:space="preserve"> </w:t>
            </w:r>
            <w:proofErr w:type="spellStart"/>
            <w:r w:rsidRPr="00162231">
              <w:rPr>
                <w:color w:val="7030A0"/>
                <w:lang w:eastAsia="ro-RO"/>
              </w:rPr>
              <w:t>nr</w:t>
            </w:r>
            <w:proofErr w:type="spellEnd"/>
            <w:r w:rsidRPr="00162231">
              <w:rPr>
                <w:color w:val="7030A0"/>
                <w:lang w:eastAsia="ro-RO"/>
              </w:rPr>
              <w:t xml:space="preserve">. 2 la </w:t>
            </w:r>
            <w:proofErr w:type="spellStart"/>
            <w:r w:rsidRPr="00162231">
              <w:rPr>
                <w:color w:val="7030A0"/>
                <w:lang w:eastAsia="ro-RO"/>
              </w:rPr>
              <w:t>Hotărîrea</w:t>
            </w:r>
            <w:proofErr w:type="spellEnd"/>
            <w:r w:rsidRPr="00162231">
              <w:rPr>
                <w:color w:val="7030A0"/>
                <w:lang w:eastAsia="ro-RO"/>
              </w:rPr>
              <w:t xml:space="preserve"> </w:t>
            </w:r>
            <w:proofErr w:type="spellStart"/>
            <w:r w:rsidRPr="00162231">
              <w:rPr>
                <w:color w:val="7030A0"/>
                <w:lang w:eastAsia="ro-RO"/>
              </w:rPr>
              <w:t>Guvernului</w:t>
            </w:r>
            <w:proofErr w:type="spellEnd"/>
            <w:r w:rsidRPr="00162231">
              <w:rPr>
                <w:color w:val="7030A0"/>
                <w:lang w:eastAsia="ro-RO"/>
              </w:rPr>
              <w:t xml:space="preserve"> </w:t>
            </w:r>
            <w:proofErr w:type="spellStart"/>
            <w:r w:rsidRPr="00162231">
              <w:rPr>
                <w:color w:val="7030A0"/>
                <w:lang w:eastAsia="ro-RO"/>
              </w:rPr>
              <w:t>nr</w:t>
            </w:r>
            <w:proofErr w:type="spellEnd"/>
            <w:r w:rsidRPr="00162231">
              <w:rPr>
                <w:color w:val="7030A0"/>
                <w:lang w:eastAsia="ro-RO"/>
              </w:rPr>
              <w:t xml:space="preserve">. 560 din 24 </w:t>
            </w:r>
            <w:proofErr w:type="spellStart"/>
            <w:r w:rsidRPr="00162231">
              <w:rPr>
                <w:color w:val="7030A0"/>
                <w:lang w:eastAsia="ro-RO"/>
              </w:rPr>
              <w:t>iulie</w:t>
            </w:r>
            <w:proofErr w:type="spellEnd"/>
            <w:r w:rsidRPr="00162231">
              <w:rPr>
                <w:color w:val="7030A0"/>
                <w:lang w:eastAsia="ro-RO"/>
              </w:rPr>
              <w:t xml:space="preserve"> 2013. </w:t>
            </w:r>
            <w:proofErr w:type="spellStart"/>
            <w:r w:rsidRPr="00162231">
              <w:rPr>
                <w:color w:val="7030A0"/>
                <w:lang w:eastAsia="ro-RO"/>
              </w:rPr>
              <w:t>Pornind</w:t>
            </w:r>
            <w:proofErr w:type="spellEnd"/>
            <w:r w:rsidRPr="00162231">
              <w:rPr>
                <w:color w:val="7030A0"/>
                <w:lang w:eastAsia="ro-RO"/>
              </w:rPr>
              <w:t xml:space="preserve"> de la </w:t>
            </w:r>
            <w:proofErr w:type="spellStart"/>
            <w:r w:rsidRPr="00162231">
              <w:rPr>
                <w:color w:val="7030A0"/>
                <w:lang w:eastAsia="ro-RO"/>
              </w:rPr>
              <w:t>dispoziţiile</w:t>
            </w:r>
            <w:proofErr w:type="spellEnd"/>
            <w:r w:rsidRPr="00162231">
              <w:rPr>
                <w:color w:val="7030A0"/>
                <w:lang w:eastAsia="ro-RO"/>
              </w:rPr>
              <w:t xml:space="preserve"> </w:t>
            </w:r>
            <w:proofErr w:type="spellStart"/>
            <w:r w:rsidRPr="00162231">
              <w:rPr>
                <w:color w:val="7030A0"/>
                <w:lang w:eastAsia="ro-RO"/>
              </w:rPr>
              <w:t>capitolului</w:t>
            </w:r>
            <w:proofErr w:type="spellEnd"/>
            <w:r w:rsidRPr="00162231">
              <w:rPr>
                <w:color w:val="7030A0"/>
                <w:lang w:eastAsia="ro-RO"/>
              </w:rPr>
              <w:t xml:space="preserve"> IV pct. 4 din </w:t>
            </w:r>
            <w:proofErr w:type="spellStart"/>
            <w:r w:rsidRPr="00162231">
              <w:rPr>
                <w:color w:val="7030A0"/>
                <w:lang w:eastAsia="ro-RO"/>
              </w:rPr>
              <w:t>Strategia</w:t>
            </w:r>
            <w:proofErr w:type="spellEnd"/>
            <w:r w:rsidRPr="00162231">
              <w:rPr>
                <w:color w:val="7030A0"/>
                <w:lang w:eastAsia="ro-RO"/>
              </w:rPr>
              <w:t xml:space="preserve"> </w:t>
            </w:r>
            <w:proofErr w:type="spellStart"/>
            <w:r w:rsidRPr="00162231">
              <w:rPr>
                <w:color w:val="7030A0"/>
                <w:lang w:eastAsia="ro-RO"/>
              </w:rPr>
              <w:t>în</w:t>
            </w:r>
            <w:proofErr w:type="spellEnd"/>
            <w:r w:rsidRPr="00162231">
              <w:rPr>
                <w:color w:val="7030A0"/>
                <w:lang w:eastAsia="ro-RO"/>
              </w:rPr>
              <w:t xml:space="preserve"> </w:t>
            </w:r>
            <w:proofErr w:type="spellStart"/>
            <w:r w:rsidRPr="00162231">
              <w:rPr>
                <w:color w:val="7030A0"/>
                <w:lang w:eastAsia="ro-RO"/>
              </w:rPr>
              <w:t>domeniul</w:t>
            </w:r>
            <w:proofErr w:type="spellEnd"/>
            <w:r w:rsidRPr="00162231">
              <w:rPr>
                <w:color w:val="7030A0"/>
                <w:lang w:eastAsia="ro-RO"/>
              </w:rPr>
              <w:t xml:space="preserve"> </w:t>
            </w:r>
            <w:proofErr w:type="spellStart"/>
            <w:r w:rsidRPr="00162231">
              <w:rPr>
                <w:color w:val="7030A0"/>
                <w:lang w:eastAsia="ro-RO"/>
              </w:rPr>
              <w:t>protecţiei</w:t>
            </w:r>
            <w:proofErr w:type="spellEnd"/>
            <w:r w:rsidRPr="00162231">
              <w:rPr>
                <w:color w:val="7030A0"/>
                <w:lang w:eastAsia="ro-RO"/>
              </w:rPr>
              <w:t xml:space="preserve"> </w:t>
            </w:r>
            <w:proofErr w:type="spellStart"/>
            <w:r w:rsidRPr="00162231">
              <w:rPr>
                <w:color w:val="7030A0"/>
                <w:lang w:eastAsia="ro-RO"/>
              </w:rPr>
              <w:t>consumatorilor</w:t>
            </w:r>
            <w:proofErr w:type="spellEnd"/>
            <w:r w:rsidRPr="00162231">
              <w:rPr>
                <w:color w:val="7030A0"/>
                <w:lang w:eastAsia="ro-RO"/>
              </w:rPr>
              <w:t xml:space="preserve"> </w:t>
            </w:r>
            <w:proofErr w:type="spellStart"/>
            <w:r w:rsidRPr="00162231">
              <w:rPr>
                <w:color w:val="7030A0"/>
                <w:lang w:eastAsia="ro-RO"/>
              </w:rPr>
              <w:t>pentru</w:t>
            </w:r>
            <w:proofErr w:type="spellEnd"/>
            <w:r w:rsidRPr="00162231">
              <w:rPr>
                <w:color w:val="7030A0"/>
                <w:lang w:eastAsia="ro-RO"/>
              </w:rPr>
              <w:t xml:space="preserve"> </w:t>
            </w:r>
            <w:proofErr w:type="spellStart"/>
            <w:r w:rsidRPr="00162231">
              <w:rPr>
                <w:color w:val="7030A0"/>
                <w:lang w:eastAsia="ro-RO"/>
              </w:rPr>
              <w:t>anii</w:t>
            </w:r>
            <w:proofErr w:type="spellEnd"/>
            <w:r w:rsidRPr="00162231">
              <w:rPr>
                <w:color w:val="7030A0"/>
                <w:lang w:eastAsia="ro-RO"/>
              </w:rPr>
              <w:t xml:space="preserve"> 2013-2020, </w:t>
            </w:r>
            <w:proofErr w:type="spellStart"/>
            <w:r w:rsidRPr="00162231">
              <w:rPr>
                <w:color w:val="7030A0"/>
                <w:lang w:eastAsia="ro-RO"/>
              </w:rPr>
              <w:t>implementarea</w:t>
            </w:r>
            <w:proofErr w:type="spellEnd"/>
            <w:r w:rsidRPr="00162231">
              <w:rPr>
                <w:color w:val="7030A0"/>
                <w:lang w:eastAsia="ro-RO"/>
              </w:rPr>
              <w:t xml:space="preserve"> </w:t>
            </w:r>
            <w:proofErr w:type="spellStart"/>
            <w:r w:rsidRPr="00162231">
              <w:rPr>
                <w:color w:val="7030A0"/>
                <w:lang w:eastAsia="ro-RO"/>
              </w:rPr>
              <w:t>acesteia</w:t>
            </w:r>
            <w:proofErr w:type="spellEnd"/>
            <w:r w:rsidRPr="00162231">
              <w:rPr>
                <w:color w:val="7030A0"/>
                <w:lang w:eastAsia="ro-RO"/>
              </w:rPr>
              <w:t xml:space="preserve"> </w:t>
            </w:r>
            <w:proofErr w:type="spellStart"/>
            <w:r w:rsidRPr="00162231">
              <w:rPr>
                <w:color w:val="7030A0"/>
                <w:lang w:eastAsia="ro-RO"/>
              </w:rPr>
              <w:t>urmează</w:t>
            </w:r>
            <w:proofErr w:type="spellEnd"/>
            <w:r w:rsidRPr="00162231">
              <w:rPr>
                <w:color w:val="7030A0"/>
                <w:lang w:eastAsia="ro-RO"/>
              </w:rPr>
              <w:t xml:space="preserve"> a fi </w:t>
            </w:r>
            <w:proofErr w:type="spellStart"/>
            <w:r w:rsidRPr="00162231">
              <w:rPr>
                <w:color w:val="7030A0"/>
                <w:lang w:eastAsia="ro-RO"/>
              </w:rPr>
              <w:t>divizată</w:t>
            </w:r>
            <w:proofErr w:type="spellEnd"/>
            <w:r w:rsidRPr="00162231">
              <w:rPr>
                <w:color w:val="7030A0"/>
                <w:lang w:eastAsia="ro-RO"/>
              </w:rPr>
              <w:t xml:space="preserve"> </w:t>
            </w:r>
            <w:proofErr w:type="spellStart"/>
            <w:r w:rsidRPr="00162231">
              <w:rPr>
                <w:color w:val="7030A0"/>
                <w:lang w:eastAsia="ro-RO"/>
              </w:rPr>
              <w:t>în</w:t>
            </w:r>
            <w:proofErr w:type="spellEnd"/>
            <w:r w:rsidRPr="00162231">
              <w:rPr>
                <w:color w:val="7030A0"/>
                <w:lang w:eastAsia="ro-RO"/>
              </w:rPr>
              <w:t xml:space="preserve"> </w:t>
            </w:r>
            <w:proofErr w:type="spellStart"/>
            <w:r w:rsidRPr="00162231">
              <w:rPr>
                <w:color w:val="7030A0"/>
                <w:lang w:eastAsia="ro-RO"/>
              </w:rPr>
              <w:t>etape</w:t>
            </w:r>
            <w:proofErr w:type="spellEnd"/>
            <w:r w:rsidRPr="00162231">
              <w:rPr>
                <w:color w:val="7030A0"/>
                <w:lang w:eastAsia="ro-RO"/>
              </w:rPr>
              <w:t xml:space="preserve"> a </w:t>
            </w:r>
            <w:proofErr w:type="spellStart"/>
            <w:r w:rsidRPr="00162231">
              <w:rPr>
                <w:color w:val="7030A0"/>
                <w:lang w:eastAsia="ro-RO"/>
              </w:rPr>
              <w:t>cîte</w:t>
            </w:r>
            <w:proofErr w:type="spellEnd"/>
            <w:r w:rsidRPr="00162231">
              <w:rPr>
                <w:color w:val="7030A0"/>
                <w:lang w:eastAsia="ro-RO"/>
              </w:rPr>
              <w:t xml:space="preserve"> 4 </w:t>
            </w:r>
            <w:proofErr w:type="spellStart"/>
            <w:r w:rsidRPr="00162231">
              <w:rPr>
                <w:color w:val="7030A0"/>
                <w:lang w:eastAsia="ro-RO"/>
              </w:rPr>
              <w:t>ani</w:t>
            </w:r>
            <w:proofErr w:type="spellEnd"/>
            <w:r w:rsidRPr="00162231">
              <w:rPr>
                <w:color w:val="7030A0"/>
                <w:lang w:eastAsia="ro-RO"/>
              </w:rPr>
              <w:t xml:space="preserve">, </w:t>
            </w:r>
            <w:proofErr w:type="spellStart"/>
            <w:r w:rsidRPr="00162231">
              <w:rPr>
                <w:color w:val="7030A0"/>
                <w:lang w:eastAsia="ro-RO"/>
              </w:rPr>
              <w:t>iar</w:t>
            </w:r>
            <w:proofErr w:type="spellEnd"/>
            <w:r w:rsidRPr="00162231">
              <w:rPr>
                <w:color w:val="7030A0"/>
                <w:lang w:eastAsia="ro-RO"/>
              </w:rPr>
              <w:t xml:space="preserve"> </w:t>
            </w:r>
            <w:proofErr w:type="spellStart"/>
            <w:r w:rsidRPr="00162231">
              <w:rPr>
                <w:color w:val="7030A0"/>
                <w:lang w:eastAsia="ro-RO"/>
              </w:rPr>
              <w:t>pentru</w:t>
            </w:r>
            <w:proofErr w:type="spellEnd"/>
            <w:r w:rsidRPr="00162231">
              <w:rPr>
                <w:color w:val="7030A0"/>
                <w:lang w:eastAsia="ro-RO"/>
              </w:rPr>
              <w:t xml:space="preserve"> </w:t>
            </w:r>
            <w:proofErr w:type="spellStart"/>
            <w:r w:rsidRPr="00162231">
              <w:rPr>
                <w:color w:val="7030A0"/>
                <w:lang w:eastAsia="ro-RO"/>
              </w:rPr>
              <w:t>fiecare</w:t>
            </w:r>
            <w:proofErr w:type="spellEnd"/>
            <w:r w:rsidRPr="00162231">
              <w:rPr>
                <w:color w:val="7030A0"/>
                <w:lang w:eastAsia="ro-RO"/>
              </w:rPr>
              <w:t xml:space="preserve"> </w:t>
            </w:r>
            <w:proofErr w:type="spellStart"/>
            <w:r w:rsidRPr="00162231">
              <w:rPr>
                <w:color w:val="7030A0"/>
                <w:lang w:eastAsia="ro-RO"/>
              </w:rPr>
              <w:t>etapă</w:t>
            </w:r>
            <w:proofErr w:type="spellEnd"/>
            <w:r w:rsidRPr="00162231">
              <w:rPr>
                <w:color w:val="7030A0"/>
                <w:lang w:eastAsia="ro-RO"/>
              </w:rPr>
              <w:t xml:space="preserve"> </w:t>
            </w:r>
            <w:proofErr w:type="spellStart"/>
            <w:r w:rsidRPr="00162231">
              <w:rPr>
                <w:color w:val="7030A0"/>
                <w:lang w:eastAsia="ro-RO"/>
              </w:rPr>
              <w:t>va</w:t>
            </w:r>
            <w:proofErr w:type="spellEnd"/>
            <w:r w:rsidRPr="00162231">
              <w:rPr>
                <w:color w:val="7030A0"/>
                <w:lang w:eastAsia="ro-RO"/>
              </w:rPr>
              <w:t xml:space="preserve"> fi </w:t>
            </w:r>
            <w:proofErr w:type="spellStart"/>
            <w:r w:rsidRPr="00162231">
              <w:rPr>
                <w:color w:val="7030A0"/>
                <w:lang w:eastAsia="ro-RO"/>
              </w:rPr>
              <w:t>prevăzut</w:t>
            </w:r>
            <w:proofErr w:type="spellEnd"/>
            <w:r w:rsidRPr="00162231">
              <w:rPr>
                <w:color w:val="7030A0"/>
                <w:lang w:eastAsia="ro-RO"/>
              </w:rPr>
              <w:t xml:space="preserve"> un plan de </w:t>
            </w:r>
            <w:proofErr w:type="spellStart"/>
            <w:r w:rsidRPr="00162231">
              <w:rPr>
                <w:color w:val="7030A0"/>
                <w:lang w:eastAsia="ro-RO"/>
              </w:rPr>
              <w:t>acţiuni</w:t>
            </w:r>
            <w:proofErr w:type="spellEnd"/>
            <w:r w:rsidRPr="00162231">
              <w:rPr>
                <w:color w:val="7030A0"/>
                <w:lang w:eastAsia="ro-RO"/>
              </w:rPr>
              <w:t xml:space="preserve">, </w:t>
            </w:r>
            <w:proofErr w:type="spellStart"/>
            <w:r w:rsidRPr="00162231">
              <w:rPr>
                <w:color w:val="7030A0"/>
                <w:lang w:eastAsia="ro-RO"/>
              </w:rPr>
              <w:t>respectiv</w:t>
            </w:r>
            <w:proofErr w:type="spellEnd"/>
            <w:r w:rsidRPr="00162231">
              <w:rPr>
                <w:color w:val="7030A0"/>
                <w:lang w:eastAsia="ro-RO"/>
              </w:rPr>
              <w:t xml:space="preserve"> </w:t>
            </w:r>
            <w:proofErr w:type="spellStart"/>
            <w:r w:rsidRPr="00162231">
              <w:rPr>
                <w:color w:val="7030A0"/>
                <w:lang w:eastAsia="ro-RO"/>
              </w:rPr>
              <w:t>pentru</w:t>
            </w:r>
            <w:proofErr w:type="spellEnd"/>
            <w:r w:rsidRPr="00162231">
              <w:rPr>
                <w:color w:val="7030A0"/>
                <w:lang w:eastAsia="ro-RO"/>
              </w:rPr>
              <w:t xml:space="preserve"> </w:t>
            </w:r>
            <w:proofErr w:type="spellStart"/>
            <w:r w:rsidRPr="00162231">
              <w:rPr>
                <w:color w:val="7030A0"/>
                <w:lang w:eastAsia="ro-RO"/>
              </w:rPr>
              <w:t>anii</w:t>
            </w:r>
            <w:proofErr w:type="spellEnd"/>
            <w:r w:rsidRPr="00162231">
              <w:rPr>
                <w:color w:val="7030A0"/>
                <w:lang w:eastAsia="ro-RO"/>
              </w:rPr>
              <w:t xml:space="preserve"> 2013- 2016 </w:t>
            </w:r>
            <w:proofErr w:type="spellStart"/>
            <w:r w:rsidRPr="00162231">
              <w:rPr>
                <w:color w:val="7030A0"/>
                <w:lang w:eastAsia="ro-RO"/>
              </w:rPr>
              <w:t>şi</w:t>
            </w:r>
            <w:proofErr w:type="spellEnd"/>
            <w:r w:rsidRPr="00162231">
              <w:rPr>
                <w:color w:val="7030A0"/>
                <w:lang w:eastAsia="ro-RO"/>
              </w:rPr>
              <w:t xml:space="preserve"> </w:t>
            </w:r>
            <w:proofErr w:type="spellStart"/>
            <w:r w:rsidRPr="00162231">
              <w:rPr>
                <w:color w:val="7030A0"/>
                <w:lang w:eastAsia="ro-RO"/>
              </w:rPr>
              <w:t>pentru</w:t>
            </w:r>
            <w:proofErr w:type="spellEnd"/>
            <w:r w:rsidRPr="00162231">
              <w:rPr>
                <w:color w:val="7030A0"/>
                <w:lang w:eastAsia="ro-RO"/>
              </w:rPr>
              <w:t xml:space="preserve"> </w:t>
            </w:r>
            <w:proofErr w:type="spellStart"/>
            <w:r w:rsidRPr="00162231">
              <w:rPr>
                <w:color w:val="7030A0"/>
                <w:lang w:eastAsia="ro-RO"/>
              </w:rPr>
              <w:t>anii</w:t>
            </w:r>
            <w:proofErr w:type="spellEnd"/>
            <w:r w:rsidRPr="00162231">
              <w:rPr>
                <w:color w:val="7030A0"/>
                <w:lang w:eastAsia="ro-RO"/>
              </w:rPr>
              <w:t xml:space="preserve"> 2017-2020. </w:t>
            </w:r>
            <w:proofErr w:type="spellStart"/>
            <w:r w:rsidRPr="00162231">
              <w:rPr>
                <w:color w:val="7030A0"/>
                <w:lang w:eastAsia="ro-RO"/>
              </w:rPr>
              <w:t>Totodată</w:t>
            </w:r>
            <w:proofErr w:type="spellEnd"/>
            <w:r w:rsidRPr="00162231">
              <w:rPr>
                <w:color w:val="7030A0"/>
                <w:lang w:eastAsia="ro-RO"/>
              </w:rPr>
              <w:t xml:space="preserve">, </w:t>
            </w:r>
            <w:proofErr w:type="spellStart"/>
            <w:r w:rsidRPr="00162231">
              <w:rPr>
                <w:color w:val="7030A0"/>
                <w:lang w:eastAsia="ro-RO"/>
              </w:rPr>
              <w:t>potrivit</w:t>
            </w:r>
            <w:proofErr w:type="spellEnd"/>
            <w:r w:rsidRPr="00162231">
              <w:rPr>
                <w:color w:val="7030A0"/>
                <w:lang w:eastAsia="ro-RO"/>
              </w:rPr>
              <w:t xml:space="preserve"> art. 62 </w:t>
            </w:r>
            <w:proofErr w:type="spellStart"/>
            <w:r w:rsidRPr="00162231">
              <w:rPr>
                <w:color w:val="7030A0"/>
                <w:lang w:eastAsia="ro-RO"/>
              </w:rPr>
              <w:t>alin</w:t>
            </w:r>
            <w:proofErr w:type="spellEnd"/>
            <w:r w:rsidRPr="00162231">
              <w:rPr>
                <w:color w:val="7030A0"/>
                <w:lang w:eastAsia="ro-RO"/>
              </w:rPr>
              <w:t xml:space="preserve">. (3) </w:t>
            </w:r>
            <w:proofErr w:type="gramStart"/>
            <w:r w:rsidRPr="00162231">
              <w:rPr>
                <w:color w:val="7030A0"/>
                <w:lang w:eastAsia="ro-RO"/>
              </w:rPr>
              <w:t>din</w:t>
            </w:r>
            <w:proofErr w:type="gramEnd"/>
            <w:r w:rsidRPr="00162231">
              <w:rPr>
                <w:rStyle w:val="135pt"/>
                <w:color w:val="7030A0"/>
                <w:sz w:val="24"/>
                <w:szCs w:val="24"/>
                <w:lang w:eastAsia="ro-RO"/>
              </w:rPr>
              <w:t xml:space="preserve"> </w:t>
            </w:r>
            <w:proofErr w:type="spellStart"/>
            <w:r w:rsidRPr="00162231">
              <w:rPr>
                <w:rStyle w:val="135pt"/>
                <w:color w:val="7030A0"/>
                <w:sz w:val="24"/>
                <w:szCs w:val="24"/>
                <w:lang w:eastAsia="ro-RO"/>
              </w:rPr>
              <w:t>Legea</w:t>
            </w:r>
            <w:proofErr w:type="spellEnd"/>
            <w:r w:rsidRPr="00162231">
              <w:rPr>
                <w:rStyle w:val="135pt"/>
                <w:color w:val="7030A0"/>
                <w:sz w:val="24"/>
                <w:szCs w:val="24"/>
                <w:lang w:eastAsia="ro-RO"/>
              </w:rPr>
              <w:t xml:space="preserve"> </w:t>
            </w:r>
            <w:proofErr w:type="spellStart"/>
            <w:r w:rsidRPr="00162231">
              <w:rPr>
                <w:rStyle w:val="135pt"/>
                <w:color w:val="7030A0"/>
                <w:sz w:val="24"/>
                <w:szCs w:val="24"/>
                <w:lang w:eastAsia="ro-RO"/>
              </w:rPr>
              <w:t>nr</w:t>
            </w:r>
            <w:proofErr w:type="spellEnd"/>
            <w:r w:rsidRPr="00162231">
              <w:rPr>
                <w:rStyle w:val="135pt"/>
                <w:color w:val="7030A0"/>
                <w:sz w:val="24"/>
                <w:szCs w:val="24"/>
                <w:lang w:eastAsia="ro-RO"/>
              </w:rPr>
              <w:t xml:space="preserve">. 317-XV din 18 </w:t>
            </w:r>
            <w:proofErr w:type="spellStart"/>
            <w:r w:rsidRPr="00162231">
              <w:rPr>
                <w:rStyle w:val="135pt"/>
                <w:color w:val="7030A0"/>
                <w:sz w:val="24"/>
                <w:szCs w:val="24"/>
                <w:lang w:eastAsia="ro-RO"/>
              </w:rPr>
              <w:t>iulie</w:t>
            </w:r>
            <w:proofErr w:type="spellEnd"/>
            <w:r w:rsidRPr="00162231">
              <w:rPr>
                <w:rStyle w:val="135pt"/>
                <w:color w:val="7030A0"/>
                <w:sz w:val="24"/>
                <w:szCs w:val="24"/>
                <w:lang w:eastAsia="ro-RO"/>
              </w:rPr>
              <w:t xml:space="preserve"> 2003 </w:t>
            </w:r>
            <w:proofErr w:type="spellStart"/>
            <w:r w:rsidRPr="00162231">
              <w:rPr>
                <w:rStyle w:val="135pt"/>
                <w:color w:val="7030A0"/>
                <w:sz w:val="24"/>
                <w:szCs w:val="24"/>
                <w:lang w:eastAsia="ro-RO"/>
              </w:rPr>
              <w:t>privind</w:t>
            </w:r>
            <w:proofErr w:type="spellEnd"/>
            <w:r w:rsidRPr="00162231">
              <w:rPr>
                <w:rStyle w:val="135pt"/>
                <w:color w:val="7030A0"/>
                <w:sz w:val="24"/>
                <w:szCs w:val="24"/>
                <w:lang w:eastAsia="ro-RO"/>
              </w:rPr>
              <w:t xml:space="preserve"> </w:t>
            </w:r>
            <w:proofErr w:type="spellStart"/>
            <w:r w:rsidRPr="00162231">
              <w:rPr>
                <w:rStyle w:val="135pt"/>
                <w:color w:val="7030A0"/>
                <w:sz w:val="24"/>
                <w:szCs w:val="24"/>
                <w:lang w:eastAsia="ro-RO"/>
              </w:rPr>
              <w:t>actele</w:t>
            </w:r>
            <w:proofErr w:type="spellEnd"/>
            <w:r w:rsidRPr="00162231">
              <w:rPr>
                <w:rStyle w:val="135pt"/>
                <w:color w:val="7030A0"/>
                <w:sz w:val="24"/>
                <w:szCs w:val="24"/>
                <w:lang w:eastAsia="ro-RO"/>
              </w:rPr>
              <w:t xml:space="preserve"> normative ale </w:t>
            </w:r>
            <w:proofErr w:type="spellStart"/>
            <w:r w:rsidRPr="00162231">
              <w:rPr>
                <w:rStyle w:val="135pt"/>
                <w:color w:val="7030A0"/>
                <w:sz w:val="24"/>
                <w:szCs w:val="24"/>
                <w:lang w:eastAsia="ro-RO"/>
              </w:rPr>
              <w:t>Guvernului</w:t>
            </w:r>
            <w:proofErr w:type="spellEnd"/>
            <w:r w:rsidRPr="00162231">
              <w:rPr>
                <w:rStyle w:val="135pt"/>
                <w:color w:val="7030A0"/>
                <w:sz w:val="24"/>
                <w:szCs w:val="24"/>
                <w:lang w:eastAsia="ro-RO"/>
              </w:rPr>
              <w:t xml:space="preserve"> </w:t>
            </w:r>
            <w:proofErr w:type="spellStart"/>
            <w:r w:rsidRPr="00162231">
              <w:rPr>
                <w:rStyle w:val="135pt"/>
                <w:color w:val="7030A0"/>
                <w:sz w:val="24"/>
                <w:szCs w:val="24"/>
                <w:lang w:eastAsia="ro-RO"/>
              </w:rPr>
              <w:t>şi</w:t>
            </w:r>
            <w:proofErr w:type="spellEnd"/>
            <w:r w:rsidRPr="00162231">
              <w:rPr>
                <w:rStyle w:val="135pt"/>
                <w:color w:val="7030A0"/>
                <w:sz w:val="24"/>
                <w:szCs w:val="24"/>
                <w:lang w:eastAsia="ro-RO"/>
              </w:rPr>
              <w:t xml:space="preserve"> ale </w:t>
            </w:r>
            <w:proofErr w:type="spellStart"/>
            <w:r w:rsidRPr="00162231">
              <w:rPr>
                <w:rStyle w:val="135pt"/>
                <w:color w:val="7030A0"/>
                <w:sz w:val="24"/>
                <w:szCs w:val="24"/>
                <w:lang w:eastAsia="ro-RO"/>
              </w:rPr>
              <w:t>altor</w:t>
            </w:r>
            <w:proofErr w:type="spellEnd"/>
            <w:r w:rsidRPr="00162231">
              <w:rPr>
                <w:rStyle w:val="135pt"/>
                <w:color w:val="7030A0"/>
                <w:sz w:val="24"/>
                <w:szCs w:val="24"/>
                <w:lang w:eastAsia="ro-RO"/>
              </w:rPr>
              <w:t xml:space="preserve"> </w:t>
            </w:r>
            <w:proofErr w:type="spellStart"/>
            <w:r w:rsidRPr="00162231">
              <w:rPr>
                <w:rStyle w:val="135pt"/>
                <w:color w:val="7030A0"/>
                <w:sz w:val="24"/>
                <w:szCs w:val="24"/>
                <w:lang w:eastAsia="ro-RO"/>
              </w:rPr>
              <w:t>autorităţi</w:t>
            </w:r>
            <w:proofErr w:type="spellEnd"/>
            <w:r w:rsidRPr="00162231">
              <w:rPr>
                <w:rStyle w:val="135pt"/>
                <w:color w:val="7030A0"/>
                <w:sz w:val="24"/>
                <w:szCs w:val="24"/>
                <w:lang w:eastAsia="ro-RO"/>
              </w:rPr>
              <w:t xml:space="preserve"> ale </w:t>
            </w:r>
            <w:proofErr w:type="spellStart"/>
            <w:r w:rsidRPr="00162231">
              <w:rPr>
                <w:rStyle w:val="135pt"/>
                <w:color w:val="7030A0"/>
                <w:sz w:val="24"/>
                <w:szCs w:val="24"/>
                <w:lang w:eastAsia="ro-RO"/>
              </w:rPr>
              <w:t>administraţiei</w:t>
            </w:r>
            <w:proofErr w:type="spellEnd"/>
            <w:r w:rsidRPr="00162231">
              <w:rPr>
                <w:rStyle w:val="135pt"/>
                <w:color w:val="7030A0"/>
                <w:sz w:val="24"/>
                <w:szCs w:val="24"/>
                <w:lang w:eastAsia="ro-RO"/>
              </w:rPr>
              <w:t xml:space="preserve"> </w:t>
            </w:r>
            <w:proofErr w:type="spellStart"/>
            <w:r w:rsidRPr="00162231">
              <w:rPr>
                <w:rStyle w:val="135pt"/>
                <w:color w:val="7030A0"/>
                <w:sz w:val="24"/>
                <w:szCs w:val="24"/>
                <w:lang w:eastAsia="ro-RO"/>
              </w:rPr>
              <w:t>publice</w:t>
            </w:r>
            <w:proofErr w:type="spellEnd"/>
            <w:r w:rsidRPr="00162231">
              <w:rPr>
                <w:rStyle w:val="135pt"/>
                <w:color w:val="7030A0"/>
                <w:sz w:val="24"/>
                <w:szCs w:val="24"/>
                <w:lang w:eastAsia="ro-RO"/>
              </w:rPr>
              <w:t xml:space="preserve"> </w:t>
            </w:r>
            <w:proofErr w:type="spellStart"/>
            <w:r w:rsidRPr="00162231">
              <w:rPr>
                <w:rStyle w:val="135pt"/>
                <w:color w:val="7030A0"/>
                <w:sz w:val="24"/>
                <w:szCs w:val="24"/>
                <w:lang w:eastAsia="ro-RO"/>
              </w:rPr>
              <w:t>centrale</w:t>
            </w:r>
            <w:proofErr w:type="spellEnd"/>
            <w:r w:rsidRPr="00162231">
              <w:rPr>
                <w:rStyle w:val="135pt"/>
                <w:color w:val="7030A0"/>
                <w:sz w:val="24"/>
                <w:szCs w:val="24"/>
                <w:lang w:eastAsia="ro-RO"/>
              </w:rPr>
              <w:t xml:space="preserve"> </w:t>
            </w:r>
            <w:proofErr w:type="spellStart"/>
            <w:r w:rsidRPr="00162231">
              <w:rPr>
                <w:rStyle w:val="135pt"/>
                <w:color w:val="7030A0"/>
                <w:sz w:val="24"/>
                <w:szCs w:val="24"/>
                <w:lang w:eastAsia="ro-RO"/>
              </w:rPr>
              <w:t>şi</w:t>
            </w:r>
            <w:proofErr w:type="spellEnd"/>
            <w:r w:rsidRPr="00162231">
              <w:rPr>
                <w:rStyle w:val="135pt"/>
                <w:color w:val="7030A0"/>
                <w:sz w:val="24"/>
                <w:szCs w:val="24"/>
                <w:lang w:eastAsia="ro-RO"/>
              </w:rPr>
              <w:t xml:space="preserve"> locale</w:t>
            </w:r>
            <w:r w:rsidRPr="00162231">
              <w:rPr>
                <w:color w:val="7030A0"/>
                <w:lang w:eastAsia="ro-RO"/>
              </w:rPr>
              <w:t xml:space="preserve">, </w:t>
            </w:r>
            <w:proofErr w:type="spellStart"/>
            <w:r w:rsidRPr="00162231">
              <w:rPr>
                <w:color w:val="7030A0"/>
                <w:lang w:eastAsia="ro-RO"/>
              </w:rPr>
              <w:t>actul</w:t>
            </w:r>
            <w:proofErr w:type="spellEnd"/>
            <w:r w:rsidRPr="00162231">
              <w:rPr>
                <w:color w:val="7030A0"/>
                <w:lang w:eastAsia="ro-RO"/>
              </w:rPr>
              <w:t xml:space="preserve"> </w:t>
            </w:r>
            <w:proofErr w:type="spellStart"/>
            <w:r w:rsidRPr="00162231">
              <w:rPr>
                <w:color w:val="7030A0"/>
                <w:lang w:eastAsia="ro-RO"/>
              </w:rPr>
              <w:t>normativ</w:t>
            </w:r>
            <w:proofErr w:type="spellEnd"/>
            <w:r w:rsidRPr="00162231">
              <w:rPr>
                <w:color w:val="7030A0"/>
                <w:lang w:eastAsia="ro-RO"/>
              </w:rPr>
              <w:t xml:space="preserve"> cu </w:t>
            </w:r>
            <w:proofErr w:type="spellStart"/>
            <w:r w:rsidRPr="00162231">
              <w:rPr>
                <w:color w:val="7030A0"/>
                <w:lang w:eastAsia="ro-RO"/>
              </w:rPr>
              <w:t>aplicabilitate</w:t>
            </w:r>
            <w:proofErr w:type="spellEnd"/>
            <w:r w:rsidRPr="00162231">
              <w:rPr>
                <w:color w:val="7030A0"/>
                <w:lang w:eastAsia="ro-RO"/>
              </w:rPr>
              <w:t xml:space="preserve"> </w:t>
            </w:r>
            <w:proofErr w:type="spellStart"/>
            <w:r w:rsidRPr="00162231">
              <w:rPr>
                <w:color w:val="7030A0"/>
                <w:lang w:eastAsia="ro-RO"/>
              </w:rPr>
              <w:t>definită</w:t>
            </w:r>
            <w:proofErr w:type="spellEnd"/>
            <w:r w:rsidRPr="00162231">
              <w:rPr>
                <w:color w:val="7030A0"/>
                <w:lang w:eastAsia="ro-RO"/>
              </w:rPr>
              <w:t xml:space="preserve"> </w:t>
            </w:r>
            <w:proofErr w:type="spellStart"/>
            <w:r w:rsidRPr="00162231">
              <w:rPr>
                <w:color w:val="7030A0"/>
                <w:lang w:eastAsia="ro-RO"/>
              </w:rPr>
              <w:t>în</w:t>
            </w:r>
            <w:proofErr w:type="spellEnd"/>
            <w:r w:rsidRPr="00162231">
              <w:rPr>
                <w:color w:val="7030A0"/>
                <w:lang w:eastAsia="ro-RO"/>
              </w:rPr>
              <w:t xml:space="preserve"> </w:t>
            </w:r>
            <w:proofErr w:type="spellStart"/>
            <w:r w:rsidRPr="00162231">
              <w:rPr>
                <w:color w:val="7030A0"/>
                <w:lang w:eastAsia="ro-RO"/>
              </w:rPr>
              <w:t>timp</w:t>
            </w:r>
            <w:proofErr w:type="spellEnd"/>
            <w:r w:rsidRPr="00162231">
              <w:rPr>
                <w:color w:val="7030A0"/>
                <w:lang w:eastAsia="ro-RO"/>
              </w:rPr>
              <w:t xml:space="preserve"> </w:t>
            </w:r>
            <w:proofErr w:type="spellStart"/>
            <w:r w:rsidRPr="00162231">
              <w:rPr>
                <w:color w:val="7030A0"/>
                <w:lang w:eastAsia="ro-RO"/>
              </w:rPr>
              <w:t>sau</w:t>
            </w:r>
            <w:proofErr w:type="spellEnd"/>
            <w:r w:rsidRPr="00162231">
              <w:rPr>
                <w:color w:val="7030A0"/>
                <w:lang w:eastAsia="ro-RO"/>
              </w:rPr>
              <w:t xml:space="preserve"> cu </w:t>
            </w:r>
            <w:proofErr w:type="spellStart"/>
            <w:r w:rsidRPr="00162231">
              <w:rPr>
                <w:color w:val="7030A0"/>
                <w:lang w:eastAsia="ro-RO"/>
              </w:rPr>
              <w:t>caracter</w:t>
            </w:r>
            <w:proofErr w:type="spellEnd"/>
            <w:r w:rsidRPr="00162231">
              <w:rPr>
                <w:color w:val="7030A0"/>
                <w:lang w:eastAsia="ro-RO"/>
              </w:rPr>
              <w:t xml:space="preserve"> </w:t>
            </w:r>
            <w:proofErr w:type="spellStart"/>
            <w:r w:rsidRPr="00162231">
              <w:rPr>
                <w:color w:val="7030A0"/>
                <w:lang w:eastAsia="ro-RO"/>
              </w:rPr>
              <w:t>operativ</w:t>
            </w:r>
            <w:proofErr w:type="spellEnd"/>
            <w:r w:rsidRPr="00162231">
              <w:rPr>
                <w:color w:val="7030A0"/>
                <w:lang w:eastAsia="ro-RO"/>
              </w:rPr>
              <w:t xml:space="preserve"> </w:t>
            </w:r>
            <w:proofErr w:type="spellStart"/>
            <w:r w:rsidRPr="00162231">
              <w:rPr>
                <w:color w:val="7030A0"/>
                <w:lang w:eastAsia="ro-RO"/>
              </w:rPr>
              <w:t>şi</w:t>
            </w:r>
            <w:proofErr w:type="spellEnd"/>
            <w:r w:rsidRPr="00162231">
              <w:rPr>
                <w:color w:val="7030A0"/>
                <w:lang w:eastAsia="ro-RO"/>
              </w:rPr>
              <w:t xml:space="preserve"> de </w:t>
            </w:r>
            <w:proofErr w:type="spellStart"/>
            <w:r w:rsidRPr="00162231">
              <w:rPr>
                <w:color w:val="7030A0"/>
                <w:lang w:eastAsia="ro-RO"/>
              </w:rPr>
              <w:t>dispoziţie</w:t>
            </w:r>
            <w:proofErr w:type="spellEnd"/>
            <w:r w:rsidRPr="00162231">
              <w:rPr>
                <w:color w:val="7030A0"/>
                <w:lang w:eastAsia="ro-RO"/>
              </w:rPr>
              <w:t xml:space="preserve"> nu </w:t>
            </w:r>
            <w:proofErr w:type="spellStart"/>
            <w:r w:rsidRPr="00162231">
              <w:rPr>
                <w:color w:val="7030A0"/>
                <w:lang w:eastAsia="ro-RO"/>
              </w:rPr>
              <w:t>poate</w:t>
            </w:r>
            <w:proofErr w:type="spellEnd"/>
            <w:r w:rsidRPr="00162231">
              <w:rPr>
                <w:color w:val="7030A0"/>
                <w:lang w:eastAsia="ro-RO"/>
              </w:rPr>
              <w:t xml:space="preserve"> fi </w:t>
            </w:r>
            <w:proofErr w:type="spellStart"/>
            <w:r w:rsidRPr="00162231">
              <w:rPr>
                <w:color w:val="7030A0"/>
                <w:lang w:eastAsia="ro-RO"/>
              </w:rPr>
              <w:t>modificat</w:t>
            </w:r>
            <w:proofErr w:type="spellEnd"/>
            <w:r w:rsidRPr="00162231">
              <w:rPr>
                <w:color w:val="7030A0"/>
                <w:lang w:eastAsia="ro-RO"/>
              </w:rPr>
              <w:t xml:space="preserve"> </w:t>
            </w:r>
            <w:proofErr w:type="spellStart"/>
            <w:r w:rsidRPr="00162231">
              <w:rPr>
                <w:color w:val="7030A0"/>
                <w:lang w:eastAsia="ro-RO"/>
              </w:rPr>
              <w:t>sau</w:t>
            </w:r>
            <w:proofErr w:type="spellEnd"/>
            <w:r w:rsidRPr="00162231">
              <w:rPr>
                <w:color w:val="7030A0"/>
                <w:lang w:eastAsia="ro-RO"/>
              </w:rPr>
              <w:t xml:space="preserve"> </w:t>
            </w:r>
            <w:proofErr w:type="spellStart"/>
            <w:r w:rsidRPr="00162231">
              <w:rPr>
                <w:color w:val="7030A0"/>
                <w:lang w:eastAsia="ro-RO"/>
              </w:rPr>
              <w:t>completat</w:t>
            </w:r>
            <w:proofErr w:type="spellEnd"/>
            <w:r w:rsidRPr="00162231">
              <w:rPr>
                <w:color w:val="7030A0"/>
                <w:lang w:eastAsia="ro-RO"/>
              </w:rPr>
              <w:t>.</w:t>
            </w:r>
          </w:p>
          <w:p w:rsidR="000F28CD" w:rsidRPr="00162231" w:rsidRDefault="000F28CD" w:rsidP="008E4260">
            <w:pPr>
              <w:jc w:val="both"/>
              <w:rPr>
                <w:lang w:eastAsia="ro-RO"/>
              </w:rPr>
            </w:pPr>
          </w:p>
        </w:tc>
        <w:tc>
          <w:tcPr>
            <w:tcW w:w="5886" w:type="dxa"/>
            <w:tcBorders>
              <w:top w:val="single" w:sz="4" w:space="0" w:color="auto"/>
              <w:left w:val="single" w:sz="4" w:space="0" w:color="auto"/>
              <w:bottom w:val="single" w:sz="4" w:space="0" w:color="auto"/>
              <w:right w:val="single" w:sz="4" w:space="0" w:color="auto"/>
            </w:tcBorders>
          </w:tcPr>
          <w:p w:rsidR="000F28CD" w:rsidRPr="00153DA6" w:rsidRDefault="000F28CD" w:rsidP="00162231">
            <w:pPr>
              <w:pStyle w:val="tt"/>
              <w:tabs>
                <w:tab w:val="left" w:pos="312"/>
                <w:tab w:val="center" w:pos="2835"/>
              </w:tabs>
              <w:jc w:val="left"/>
              <w:rPr>
                <w:color w:val="7030A0"/>
                <w:lang w:val="ro-RO"/>
              </w:rPr>
            </w:pPr>
            <w:r>
              <w:rPr>
                <w:lang w:val="ro-RO"/>
              </w:rPr>
              <w:tab/>
            </w:r>
            <w:r w:rsidRPr="00153DA6">
              <w:rPr>
                <w:color w:val="7030A0"/>
                <w:lang w:val="ro-RO"/>
              </w:rPr>
              <w:tab/>
              <w:t>Nu se acceptă</w:t>
            </w:r>
          </w:p>
          <w:p w:rsidR="000F28CD" w:rsidRPr="00153DA6" w:rsidRDefault="000F28CD" w:rsidP="00162231">
            <w:pPr>
              <w:pStyle w:val="NormalWeb"/>
              <w:ind w:firstLine="0"/>
              <w:rPr>
                <w:color w:val="7030A0"/>
              </w:rPr>
            </w:pPr>
            <w:r w:rsidRPr="00153DA6">
              <w:rPr>
                <w:color w:val="7030A0"/>
                <w:lang w:val="ro-RO"/>
              </w:rPr>
              <w:t xml:space="preserve">Prevederile pct.2 nu implică amendarea Planului de acțiuni. Acesta presupune abrogarea Planului de acțiuni pentru prima perioadă 2013-2016 și prevederea noului Plan de acțiuni pentru perioada 2016-2020, așa cum prevede Strategia </w:t>
            </w:r>
            <w:r w:rsidRPr="00153DA6">
              <w:rPr>
                <w:i/>
                <w:color w:val="7030A0"/>
                <w:lang w:val="ro-RO"/>
              </w:rPr>
              <w:t>„</w:t>
            </w:r>
            <w:r w:rsidRPr="00153DA6">
              <w:rPr>
                <w:i/>
                <w:color w:val="7030A0"/>
              </w:rPr>
              <w:t xml:space="preserve">La </w:t>
            </w:r>
            <w:proofErr w:type="spellStart"/>
            <w:r w:rsidRPr="00153DA6">
              <w:rPr>
                <w:i/>
                <w:color w:val="7030A0"/>
              </w:rPr>
              <w:t>expirarea</w:t>
            </w:r>
            <w:proofErr w:type="spellEnd"/>
            <w:r w:rsidRPr="00153DA6">
              <w:rPr>
                <w:i/>
                <w:color w:val="7030A0"/>
              </w:rPr>
              <w:t xml:space="preserve"> a 4 </w:t>
            </w:r>
            <w:proofErr w:type="spellStart"/>
            <w:r w:rsidRPr="00153DA6">
              <w:rPr>
                <w:i/>
                <w:color w:val="7030A0"/>
              </w:rPr>
              <w:t>ani</w:t>
            </w:r>
            <w:proofErr w:type="spellEnd"/>
            <w:r w:rsidRPr="00153DA6">
              <w:rPr>
                <w:i/>
                <w:color w:val="7030A0"/>
              </w:rPr>
              <w:t xml:space="preserve"> (</w:t>
            </w:r>
            <w:proofErr w:type="spellStart"/>
            <w:r w:rsidRPr="00153DA6">
              <w:rPr>
                <w:i/>
                <w:color w:val="7030A0"/>
              </w:rPr>
              <w:t>anul</w:t>
            </w:r>
            <w:proofErr w:type="spellEnd"/>
            <w:r w:rsidRPr="00153DA6">
              <w:rPr>
                <w:i/>
                <w:color w:val="7030A0"/>
              </w:rPr>
              <w:t xml:space="preserve"> 2016) </w:t>
            </w:r>
            <w:proofErr w:type="spellStart"/>
            <w:r w:rsidRPr="00153DA6">
              <w:rPr>
                <w:i/>
                <w:color w:val="7030A0"/>
              </w:rPr>
              <w:t>este</w:t>
            </w:r>
            <w:proofErr w:type="spellEnd"/>
            <w:r w:rsidRPr="00153DA6">
              <w:rPr>
                <w:i/>
                <w:color w:val="7030A0"/>
              </w:rPr>
              <w:t xml:space="preserve"> </w:t>
            </w:r>
            <w:proofErr w:type="spellStart"/>
            <w:r w:rsidRPr="00153DA6">
              <w:rPr>
                <w:i/>
                <w:color w:val="7030A0"/>
              </w:rPr>
              <w:t>efectuată</w:t>
            </w:r>
            <w:proofErr w:type="spellEnd"/>
            <w:r w:rsidRPr="00153DA6">
              <w:rPr>
                <w:i/>
                <w:color w:val="7030A0"/>
              </w:rPr>
              <w:t xml:space="preserve"> </w:t>
            </w:r>
            <w:proofErr w:type="spellStart"/>
            <w:r w:rsidRPr="00153DA6">
              <w:rPr>
                <w:i/>
                <w:color w:val="7030A0"/>
              </w:rPr>
              <w:t>evaluarea</w:t>
            </w:r>
            <w:proofErr w:type="spellEnd"/>
            <w:r w:rsidRPr="00153DA6">
              <w:rPr>
                <w:i/>
                <w:color w:val="7030A0"/>
              </w:rPr>
              <w:t xml:space="preserve"> </w:t>
            </w:r>
            <w:proofErr w:type="spellStart"/>
            <w:r w:rsidRPr="00153DA6">
              <w:rPr>
                <w:i/>
                <w:color w:val="7030A0"/>
              </w:rPr>
              <w:t>generală</w:t>
            </w:r>
            <w:proofErr w:type="spellEnd"/>
            <w:r w:rsidRPr="00153DA6">
              <w:rPr>
                <w:i/>
                <w:color w:val="7030A0"/>
              </w:rPr>
              <w:t xml:space="preserve"> </w:t>
            </w:r>
            <w:proofErr w:type="spellStart"/>
            <w:r w:rsidRPr="00153DA6">
              <w:rPr>
                <w:i/>
                <w:color w:val="7030A0"/>
              </w:rPr>
              <w:t>şi</w:t>
            </w:r>
            <w:proofErr w:type="spellEnd"/>
            <w:r w:rsidRPr="00153DA6">
              <w:rPr>
                <w:i/>
                <w:color w:val="7030A0"/>
              </w:rPr>
              <w:t xml:space="preserve"> se </w:t>
            </w:r>
            <w:proofErr w:type="spellStart"/>
            <w:r w:rsidRPr="00153DA6">
              <w:rPr>
                <w:i/>
                <w:color w:val="7030A0"/>
              </w:rPr>
              <w:t>constată</w:t>
            </w:r>
            <w:proofErr w:type="spellEnd"/>
            <w:r w:rsidRPr="00153DA6">
              <w:rPr>
                <w:i/>
                <w:color w:val="7030A0"/>
              </w:rPr>
              <w:t xml:space="preserve"> </w:t>
            </w:r>
            <w:proofErr w:type="spellStart"/>
            <w:r w:rsidRPr="00153DA6">
              <w:rPr>
                <w:i/>
                <w:color w:val="7030A0"/>
              </w:rPr>
              <w:t>nivelul</w:t>
            </w:r>
            <w:proofErr w:type="spellEnd"/>
            <w:r w:rsidRPr="00153DA6">
              <w:rPr>
                <w:i/>
                <w:color w:val="7030A0"/>
              </w:rPr>
              <w:t xml:space="preserve"> de </w:t>
            </w:r>
            <w:proofErr w:type="spellStart"/>
            <w:r w:rsidRPr="00153DA6">
              <w:rPr>
                <w:i/>
                <w:color w:val="7030A0"/>
              </w:rPr>
              <w:t>realizare</w:t>
            </w:r>
            <w:proofErr w:type="spellEnd"/>
            <w:r w:rsidRPr="00153DA6">
              <w:rPr>
                <w:i/>
                <w:color w:val="7030A0"/>
              </w:rPr>
              <w:t xml:space="preserve"> a </w:t>
            </w:r>
            <w:proofErr w:type="spellStart"/>
            <w:r w:rsidRPr="00153DA6">
              <w:rPr>
                <w:i/>
                <w:color w:val="7030A0"/>
              </w:rPr>
              <w:t>obiectivelor</w:t>
            </w:r>
            <w:proofErr w:type="spellEnd"/>
            <w:r w:rsidRPr="00153DA6">
              <w:rPr>
                <w:i/>
                <w:color w:val="7030A0"/>
              </w:rPr>
              <w:t xml:space="preserve"> </w:t>
            </w:r>
            <w:proofErr w:type="spellStart"/>
            <w:r w:rsidRPr="00153DA6">
              <w:rPr>
                <w:i/>
                <w:color w:val="7030A0"/>
              </w:rPr>
              <w:t>în</w:t>
            </w:r>
            <w:proofErr w:type="spellEnd"/>
            <w:r w:rsidRPr="00153DA6">
              <w:rPr>
                <w:i/>
                <w:color w:val="7030A0"/>
              </w:rPr>
              <w:t xml:space="preserve"> </w:t>
            </w:r>
            <w:proofErr w:type="spellStart"/>
            <w:r w:rsidRPr="00153DA6">
              <w:rPr>
                <w:i/>
                <w:color w:val="7030A0"/>
              </w:rPr>
              <w:t>baza</w:t>
            </w:r>
            <w:proofErr w:type="spellEnd"/>
            <w:r w:rsidRPr="00153DA6">
              <w:rPr>
                <w:i/>
                <w:color w:val="7030A0"/>
              </w:rPr>
              <w:t xml:space="preserve"> </w:t>
            </w:r>
            <w:proofErr w:type="spellStart"/>
            <w:r w:rsidRPr="00153DA6">
              <w:rPr>
                <w:i/>
                <w:color w:val="7030A0"/>
              </w:rPr>
              <w:t>indicatorilor</w:t>
            </w:r>
            <w:proofErr w:type="spellEnd"/>
            <w:r w:rsidRPr="00153DA6">
              <w:rPr>
                <w:i/>
                <w:color w:val="7030A0"/>
              </w:rPr>
              <w:t xml:space="preserve"> de </w:t>
            </w:r>
            <w:proofErr w:type="spellStart"/>
            <w:r w:rsidRPr="00153DA6">
              <w:rPr>
                <w:i/>
                <w:color w:val="7030A0"/>
              </w:rPr>
              <w:t>performanţă</w:t>
            </w:r>
            <w:proofErr w:type="spellEnd"/>
            <w:r w:rsidRPr="00153DA6">
              <w:rPr>
                <w:i/>
                <w:color w:val="7030A0"/>
              </w:rPr>
              <w:t xml:space="preserve"> </w:t>
            </w:r>
            <w:proofErr w:type="spellStart"/>
            <w:r w:rsidRPr="00153DA6">
              <w:rPr>
                <w:i/>
                <w:color w:val="7030A0"/>
              </w:rPr>
              <w:t>şi</w:t>
            </w:r>
            <w:proofErr w:type="spellEnd"/>
            <w:r w:rsidRPr="00153DA6">
              <w:rPr>
                <w:i/>
                <w:color w:val="7030A0"/>
              </w:rPr>
              <w:t xml:space="preserve"> </w:t>
            </w:r>
            <w:proofErr w:type="spellStart"/>
            <w:r w:rsidRPr="00153DA6">
              <w:rPr>
                <w:i/>
                <w:color w:val="7030A0"/>
              </w:rPr>
              <w:t>este</w:t>
            </w:r>
            <w:proofErr w:type="spellEnd"/>
            <w:r w:rsidRPr="00153DA6">
              <w:rPr>
                <w:i/>
                <w:color w:val="7030A0"/>
              </w:rPr>
              <w:t xml:space="preserve"> </w:t>
            </w:r>
            <w:proofErr w:type="spellStart"/>
            <w:r w:rsidRPr="00153DA6">
              <w:rPr>
                <w:i/>
                <w:color w:val="7030A0"/>
              </w:rPr>
              <w:t>elaborat</w:t>
            </w:r>
            <w:proofErr w:type="spellEnd"/>
            <w:r w:rsidRPr="00153DA6">
              <w:rPr>
                <w:i/>
                <w:color w:val="7030A0"/>
              </w:rPr>
              <w:t xml:space="preserve"> </w:t>
            </w:r>
            <w:proofErr w:type="spellStart"/>
            <w:r w:rsidRPr="00153DA6">
              <w:rPr>
                <w:i/>
                <w:color w:val="7030A0"/>
              </w:rPr>
              <w:t>planul</w:t>
            </w:r>
            <w:proofErr w:type="spellEnd"/>
            <w:r w:rsidRPr="00153DA6">
              <w:rPr>
                <w:i/>
                <w:color w:val="7030A0"/>
              </w:rPr>
              <w:t xml:space="preserve"> de </w:t>
            </w:r>
            <w:proofErr w:type="spellStart"/>
            <w:r w:rsidRPr="00153DA6">
              <w:rPr>
                <w:i/>
                <w:color w:val="7030A0"/>
              </w:rPr>
              <w:t>acţiuni</w:t>
            </w:r>
            <w:proofErr w:type="spellEnd"/>
            <w:r w:rsidRPr="00153DA6">
              <w:rPr>
                <w:i/>
                <w:color w:val="7030A0"/>
              </w:rPr>
              <w:t xml:space="preserve"> </w:t>
            </w:r>
            <w:proofErr w:type="spellStart"/>
            <w:r w:rsidRPr="00153DA6">
              <w:rPr>
                <w:i/>
                <w:color w:val="7030A0"/>
              </w:rPr>
              <w:t>pentru</w:t>
            </w:r>
            <w:proofErr w:type="spellEnd"/>
            <w:r w:rsidRPr="00153DA6">
              <w:rPr>
                <w:i/>
                <w:color w:val="7030A0"/>
              </w:rPr>
              <w:t xml:space="preserve"> </w:t>
            </w:r>
            <w:proofErr w:type="spellStart"/>
            <w:r w:rsidRPr="00153DA6">
              <w:rPr>
                <w:i/>
                <w:color w:val="7030A0"/>
              </w:rPr>
              <w:t>următoarea</w:t>
            </w:r>
            <w:proofErr w:type="spellEnd"/>
            <w:r w:rsidRPr="00153DA6">
              <w:rPr>
                <w:i/>
                <w:color w:val="7030A0"/>
              </w:rPr>
              <w:t xml:space="preserve"> </w:t>
            </w:r>
            <w:proofErr w:type="spellStart"/>
            <w:r w:rsidRPr="00153DA6">
              <w:rPr>
                <w:i/>
                <w:color w:val="7030A0"/>
              </w:rPr>
              <w:t>perioadă</w:t>
            </w:r>
            <w:proofErr w:type="spellEnd"/>
            <w:r w:rsidRPr="00153DA6">
              <w:rPr>
                <w:i/>
                <w:color w:val="7030A0"/>
              </w:rPr>
              <w:t xml:space="preserve"> (</w:t>
            </w:r>
            <w:proofErr w:type="spellStart"/>
            <w:r w:rsidRPr="00153DA6">
              <w:rPr>
                <w:i/>
                <w:color w:val="7030A0"/>
              </w:rPr>
              <w:t>anii</w:t>
            </w:r>
            <w:proofErr w:type="spellEnd"/>
            <w:r w:rsidRPr="00153DA6">
              <w:rPr>
                <w:i/>
                <w:color w:val="7030A0"/>
              </w:rPr>
              <w:t xml:space="preserve"> 2017-2020).”</w:t>
            </w:r>
          </w:p>
          <w:p w:rsidR="000F28CD" w:rsidRPr="00162231" w:rsidRDefault="000F28CD" w:rsidP="00162231">
            <w:pPr>
              <w:pStyle w:val="tt"/>
              <w:jc w:val="both"/>
              <w:rPr>
                <w:b w:val="0"/>
              </w:rPr>
            </w:pPr>
          </w:p>
        </w:tc>
      </w:tr>
      <w:tr w:rsidR="000F28CD" w:rsidRPr="00877235" w:rsidTr="000F28CD">
        <w:tc>
          <w:tcPr>
            <w:tcW w:w="625" w:type="dxa"/>
            <w:tcBorders>
              <w:top w:val="single" w:sz="4" w:space="0" w:color="auto"/>
              <w:left w:val="single" w:sz="4" w:space="0" w:color="auto"/>
              <w:bottom w:val="single" w:sz="4" w:space="0" w:color="auto"/>
              <w:right w:val="single" w:sz="4" w:space="0" w:color="auto"/>
            </w:tcBorders>
          </w:tcPr>
          <w:p w:rsidR="000F28CD" w:rsidRPr="00877235" w:rsidRDefault="000F28CD"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tcBorders>
              <w:top w:val="nil"/>
              <w:left w:val="single" w:sz="4" w:space="0" w:color="auto"/>
              <w:right w:val="single" w:sz="4" w:space="0" w:color="auto"/>
            </w:tcBorders>
          </w:tcPr>
          <w:p w:rsidR="000F28CD" w:rsidRDefault="000F28CD" w:rsidP="00AF4869">
            <w:pPr>
              <w:jc w:val="center"/>
              <w:rPr>
                <w:b/>
                <w:lang w:val="ro-RO"/>
              </w:rPr>
            </w:pPr>
          </w:p>
        </w:tc>
        <w:tc>
          <w:tcPr>
            <w:tcW w:w="6231" w:type="dxa"/>
            <w:tcBorders>
              <w:top w:val="single" w:sz="4" w:space="0" w:color="auto"/>
              <w:left w:val="single" w:sz="4" w:space="0" w:color="auto"/>
              <w:bottom w:val="single" w:sz="4" w:space="0" w:color="auto"/>
              <w:right w:val="single" w:sz="4" w:space="0" w:color="auto"/>
            </w:tcBorders>
          </w:tcPr>
          <w:p w:rsidR="000F28CD" w:rsidRDefault="000F28CD" w:rsidP="00153DA6">
            <w:pPr>
              <w:jc w:val="both"/>
              <w:rPr>
                <w:color w:val="7030A0"/>
                <w:lang w:eastAsia="ro-RO"/>
              </w:rPr>
            </w:pPr>
            <w:r w:rsidRPr="00153DA6">
              <w:rPr>
                <w:color w:val="7030A0"/>
                <w:lang w:eastAsia="ro-RO"/>
              </w:rPr>
              <w:t xml:space="preserve">La </w:t>
            </w:r>
            <w:proofErr w:type="spellStart"/>
            <w:r w:rsidRPr="00153DA6">
              <w:rPr>
                <w:color w:val="7030A0"/>
                <w:lang w:eastAsia="ro-RO"/>
              </w:rPr>
              <w:t>Planul</w:t>
            </w:r>
            <w:proofErr w:type="spellEnd"/>
            <w:r w:rsidRPr="00153DA6">
              <w:rPr>
                <w:color w:val="7030A0"/>
                <w:lang w:eastAsia="ro-RO"/>
              </w:rPr>
              <w:t xml:space="preserve"> de </w:t>
            </w:r>
            <w:proofErr w:type="spellStart"/>
            <w:r w:rsidRPr="00153DA6">
              <w:rPr>
                <w:color w:val="7030A0"/>
                <w:lang w:eastAsia="ro-RO"/>
              </w:rPr>
              <w:t>acţiuni</w:t>
            </w:r>
            <w:proofErr w:type="spellEnd"/>
            <w:r w:rsidRPr="00153DA6">
              <w:rPr>
                <w:color w:val="7030A0"/>
                <w:lang w:eastAsia="ro-RO"/>
              </w:rPr>
              <w:t xml:space="preserve"> </w:t>
            </w:r>
            <w:proofErr w:type="spellStart"/>
            <w:r w:rsidRPr="00153DA6">
              <w:rPr>
                <w:color w:val="7030A0"/>
                <w:lang w:eastAsia="ro-RO"/>
              </w:rPr>
              <w:t>cuvintele</w:t>
            </w:r>
            <w:proofErr w:type="spellEnd"/>
            <w:r w:rsidRPr="00153DA6">
              <w:rPr>
                <w:color w:val="7030A0"/>
                <w:lang w:eastAsia="ro-RO"/>
              </w:rPr>
              <w:t xml:space="preserve"> „</w:t>
            </w:r>
            <w:proofErr w:type="spellStart"/>
            <w:r w:rsidRPr="00153DA6">
              <w:rPr>
                <w:color w:val="7030A0"/>
                <w:lang w:eastAsia="ro-RO"/>
              </w:rPr>
              <w:t>potenţiali</w:t>
            </w:r>
            <w:proofErr w:type="spellEnd"/>
            <w:r w:rsidRPr="00153DA6">
              <w:rPr>
                <w:color w:val="7030A0"/>
                <w:lang w:eastAsia="ro-RO"/>
              </w:rPr>
              <w:t xml:space="preserve"> </w:t>
            </w:r>
            <w:proofErr w:type="spellStart"/>
            <w:r w:rsidRPr="00153DA6">
              <w:rPr>
                <w:color w:val="7030A0"/>
                <w:lang w:eastAsia="ro-RO"/>
              </w:rPr>
              <w:t>donatori</w:t>
            </w:r>
            <w:proofErr w:type="spellEnd"/>
            <w:r w:rsidRPr="00153DA6">
              <w:rPr>
                <w:color w:val="7030A0"/>
                <w:lang w:eastAsia="ro-RO"/>
              </w:rPr>
              <w:t xml:space="preserve">" </w:t>
            </w:r>
            <w:proofErr w:type="spellStart"/>
            <w:r w:rsidRPr="00153DA6">
              <w:rPr>
                <w:color w:val="7030A0"/>
                <w:lang w:eastAsia="ro-RO"/>
              </w:rPr>
              <w:t>necesită</w:t>
            </w:r>
            <w:proofErr w:type="spellEnd"/>
            <w:r w:rsidRPr="00153DA6">
              <w:rPr>
                <w:color w:val="7030A0"/>
                <w:lang w:eastAsia="ro-RO"/>
              </w:rPr>
              <w:t xml:space="preserve"> a fi </w:t>
            </w:r>
            <w:proofErr w:type="spellStart"/>
            <w:r w:rsidRPr="00153DA6">
              <w:rPr>
                <w:color w:val="7030A0"/>
                <w:lang w:eastAsia="ro-RO"/>
              </w:rPr>
              <w:t>substituite</w:t>
            </w:r>
            <w:proofErr w:type="spellEnd"/>
            <w:r w:rsidRPr="00153DA6">
              <w:rPr>
                <w:color w:val="7030A0"/>
                <w:lang w:eastAsia="ro-RO"/>
              </w:rPr>
              <w:t xml:space="preserve"> cu </w:t>
            </w:r>
            <w:proofErr w:type="spellStart"/>
            <w:r w:rsidRPr="00153DA6">
              <w:rPr>
                <w:color w:val="7030A0"/>
                <w:lang w:eastAsia="ro-RO"/>
              </w:rPr>
              <w:t>cuvintele</w:t>
            </w:r>
            <w:proofErr w:type="spellEnd"/>
            <w:r w:rsidRPr="00153DA6">
              <w:rPr>
                <w:color w:val="7030A0"/>
                <w:lang w:eastAsia="ro-RO"/>
              </w:rPr>
              <w:t xml:space="preserve"> „</w:t>
            </w:r>
            <w:proofErr w:type="spellStart"/>
            <w:r w:rsidRPr="00153DA6">
              <w:rPr>
                <w:color w:val="7030A0"/>
                <w:lang w:eastAsia="ro-RO"/>
              </w:rPr>
              <w:t>parteneri</w:t>
            </w:r>
            <w:proofErr w:type="spellEnd"/>
            <w:r w:rsidRPr="00153DA6">
              <w:rPr>
                <w:color w:val="7030A0"/>
                <w:lang w:eastAsia="ro-RO"/>
              </w:rPr>
              <w:t xml:space="preserve"> de </w:t>
            </w:r>
            <w:proofErr w:type="spellStart"/>
            <w:r w:rsidRPr="00153DA6">
              <w:rPr>
                <w:color w:val="7030A0"/>
                <w:lang w:eastAsia="ro-RO"/>
              </w:rPr>
              <w:t>dezvoltare</w:t>
            </w:r>
            <w:proofErr w:type="spellEnd"/>
            <w:r w:rsidRPr="00153DA6">
              <w:rPr>
                <w:color w:val="7030A0"/>
                <w:lang w:eastAsia="ro-RO"/>
              </w:rPr>
              <w:t>".</w:t>
            </w:r>
          </w:p>
          <w:p w:rsidR="000F28CD" w:rsidRDefault="000F28CD" w:rsidP="00153DA6">
            <w:pPr>
              <w:jc w:val="both"/>
              <w:rPr>
                <w:lang w:eastAsia="ro-RO"/>
              </w:rPr>
            </w:pPr>
          </w:p>
        </w:tc>
        <w:tc>
          <w:tcPr>
            <w:tcW w:w="5886" w:type="dxa"/>
            <w:tcBorders>
              <w:top w:val="single" w:sz="4" w:space="0" w:color="auto"/>
              <w:left w:val="single" w:sz="4" w:space="0" w:color="auto"/>
              <w:bottom w:val="single" w:sz="4" w:space="0" w:color="auto"/>
              <w:right w:val="single" w:sz="4" w:space="0" w:color="auto"/>
            </w:tcBorders>
          </w:tcPr>
          <w:p w:rsidR="000F28CD" w:rsidRPr="00877235" w:rsidRDefault="000F28CD" w:rsidP="00153DA6">
            <w:pPr>
              <w:pStyle w:val="tt"/>
              <w:rPr>
                <w:lang w:val="ro-RO"/>
              </w:rPr>
            </w:pPr>
            <w:r>
              <w:rPr>
                <w:lang w:val="ro-RO"/>
              </w:rPr>
              <w:t>Se acceptă</w:t>
            </w:r>
          </w:p>
        </w:tc>
      </w:tr>
      <w:tr w:rsidR="000F28CD" w:rsidRPr="00877235" w:rsidTr="000F28CD">
        <w:tc>
          <w:tcPr>
            <w:tcW w:w="625" w:type="dxa"/>
            <w:tcBorders>
              <w:top w:val="single" w:sz="4" w:space="0" w:color="auto"/>
              <w:left w:val="single" w:sz="4" w:space="0" w:color="auto"/>
              <w:bottom w:val="single" w:sz="4" w:space="0" w:color="auto"/>
              <w:right w:val="single" w:sz="4" w:space="0" w:color="auto"/>
            </w:tcBorders>
          </w:tcPr>
          <w:p w:rsidR="000F28CD" w:rsidRPr="00877235" w:rsidRDefault="000F28CD"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tcBorders>
              <w:top w:val="nil"/>
              <w:left w:val="single" w:sz="4" w:space="0" w:color="auto"/>
              <w:bottom w:val="single" w:sz="4" w:space="0" w:color="auto"/>
              <w:right w:val="single" w:sz="4" w:space="0" w:color="auto"/>
            </w:tcBorders>
          </w:tcPr>
          <w:p w:rsidR="000F28CD" w:rsidRDefault="000F28CD" w:rsidP="00AF4869">
            <w:pPr>
              <w:jc w:val="center"/>
              <w:rPr>
                <w:b/>
                <w:lang w:val="ro-RO"/>
              </w:rPr>
            </w:pPr>
          </w:p>
        </w:tc>
        <w:tc>
          <w:tcPr>
            <w:tcW w:w="6231" w:type="dxa"/>
            <w:tcBorders>
              <w:top w:val="single" w:sz="4" w:space="0" w:color="auto"/>
              <w:left w:val="single" w:sz="4" w:space="0" w:color="auto"/>
              <w:bottom w:val="single" w:sz="4" w:space="0" w:color="auto"/>
              <w:right w:val="single" w:sz="4" w:space="0" w:color="auto"/>
            </w:tcBorders>
          </w:tcPr>
          <w:p w:rsidR="000F28CD" w:rsidRDefault="000F28CD" w:rsidP="00153DA6">
            <w:pPr>
              <w:jc w:val="both"/>
              <w:rPr>
                <w:color w:val="7030A0"/>
                <w:lang w:eastAsia="ro-RO"/>
              </w:rPr>
            </w:pPr>
            <w:proofErr w:type="spellStart"/>
            <w:r w:rsidRPr="00153DA6">
              <w:rPr>
                <w:color w:val="7030A0"/>
                <w:lang w:eastAsia="ro-RO"/>
              </w:rPr>
              <w:t>Atragem</w:t>
            </w:r>
            <w:proofErr w:type="spellEnd"/>
            <w:r w:rsidRPr="00153DA6">
              <w:rPr>
                <w:color w:val="7030A0"/>
                <w:lang w:eastAsia="ro-RO"/>
              </w:rPr>
              <w:t xml:space="preserve"> </w:t>
            </w:r>
            <w:proofErr w:type="spellStart"/>
            <w:r w:rsidRPr="00153DA6">
              <w:rPr>
                <w:color w:val="7030A0"/>
                <w:lang w:eastAsia="ro-RO"/>
              </w:rPr>
              <w:t>atenţia</w:t>
            </w:r>
            <w:proofErr w:type="spellEnd"/>
            <w:r w:rsidRPr="00153DA6">
              <w:rPr>
                <w:color w:val="7030A0"/>
                <w:lang w:eastAsia="ro-RO"/>
              </w:rPr>
              <w:t xml:space="preserve"> </w:t>
            </w:r>
            <w:proofErr w:type="spellStart"/>
            <w:r w:rsidRPr="00153DA6">
              <w:rPr>
                <w:color w:val="7030A0"/>
                <w:lang w:eastAsia="ro-RO"/>
              </w:rPr>
              <w:t>asupra</w:t>
            </w:r>
            <w:proofErr w:type="spellEnd"/>
            <w:r w:rsidRPr="00153DA6">
              <w:rPr>
                <w:color w:val="7030A0"/>
                <w:lang w:eastAsia="ro-RO"/>
              </w:rPr>
              <w:t xml:space="preserve"> </w:t>
            </w:r>
            <w:proofErr w:type="spellStart"/>
            <w:r w:rsidRPr="00153DA6">
              <w:rPr>
                <w:color w:val="7030A0"/>
                <w:lang w:eastAsia="ro-RO"/>
              </w:rPr>
              <w:t>formulării</w:t>
            </w:r>
            <w:proofErr w:type="spellEnd"/>
            <w:r w:rsidRPr="00153DA6">
              <w:rPr>
                <w:color w:val="7030A0"/>
                <w:lang w:eastAsia="ro-RO"/>
              </w:rPr>
              <w:t xml:space="preserve"> cu </w:t>
            </w:r>
            <w:proofErr w:type="spellStart"/>
            <w:r w:rsidRPr="00153DA6">
              <w:rPr>
                <w:color w:val="7030A0"/>
                <w:lang w:eastAsia="ro-RO"/>
              </w:rPr>
              <w:t>acurateţe</w:t>
            </w:r>
            <w:proofErr w:type="spellEnd"/>
            <w:r w:rsidRPr="00153DA6">
              <w:rPr>
                <w:color w:val="7030A0"/>
                <w:lang w:eastAsia="ro-RO"/>
              </w:rPr>
              <w:t xml:space="preserve"> </w:t>
            </w:r>
            <w:proofErr w:type="gramStart"/>
            <w:r w:rsidRPr="00153DA6">
              <w:rPr>
                <w:color w:val="7030A0"/>
                <w:lang w:eastAsia="ro-RO"/>
              </w:rPr>
              <w:t>a</w:t>
            </w:r>
            <w:proofErr w:type="gramEnd"/>
            <w:r w:rsidRPr="00153DA6">
              <w:rPr>
                <w:color w:val="7030A0"/>
                <w:lang w:eastAsia="ro-RO"/>
              </w:rPr>
              <w:t xml:space="preserve"> </w:t>
            </w:r>
            <w:proofErr w:type="spellStart"/>
            <w:r w:rsidRPr="00153DA6">
              <w:rPr>
                <w:color w:val="7030A0"/>
                <w:lang w:eastAsia="ro-RO"/>
              </w:rPr>
              <w:t>acţiunilor</w:t>
            </w:r>
            <w:proofErr w:type="spellEnd"/>
            <w:r w:rsidRPr="00153DA6">
              <w:rPr>
                <w:color w:val="7030A0"/>
                <w:lang w:eastAsia="ro-RO"/>
              </w:rPr>
              <w:t xml:space="preserve"> din Plan. </w:t>
            </w:r>
            <w:proofErr w:type="spellStart"/>
            <w:r w:rsidRPr="00153DA6">
              <w:rPr>
                <w:color w:val="7030A0"/>
                <w:lang w:eastAsia="ro-RO"/>
              </w:rPr>
              <w:t>Astfel</w:t>
            </w:r>
            <w:proofErr w:type="spellEnd"/>
            <w:r w:rsidRPr="00153DA6">
              <w:rPr>
                <w:color w:val="7030A0"/>
                <w:lang w:eastAsia="ro-RO"/>
              </w:rPr>
              <w:t xml:space="preserve">, </w:t>
            </w:r>
            <w:proofErr w:type="spellStart"/>
            <w:r w:rsidRPr="00153DA6">
              <w:rPr>
                <w:color w:val="7030A0"/>
                <w:lang w:eastAsia="ro-RO"/>
              </w:rPr>
              <w:t>este</w:t>
            </w:r>
            <w:proofErr w:type="spellEnd"/>
            <w:r w:rsidRPr="00153DA6">
              <w:rPr>
                <w:color w:val="7030A0"/>
                <w:lang w:eastAsia="ro-RO"/>
              </w:rPr>
              <w:t xml:space="preserve"> </w:t>
            </w:r>
            <w:proofErr w:type="spellStart"/>
            <w:r w:rsidRPr="00153DA6">
              <w:rPr>
                <w:color w:val="7030A0"/>
                <w:lang w:eastAsia="ro-RO"/>
              </w:rPr>
              <w:t>necesară</w:t>
            </w:r>
            <w:proofErr w:type="spellEnd"/>
            <w:r w:rsidRPr="00153DA6">
              <w:rPr>
                <w:color w:val="7030A0"/>
                <w:lang w:eastAsia="ro-RO"/>
              </w:rPr>
              <w:t xml:space="preserve"> </w:t>
            </w:r>
            <w:proofErr w:type="spellStart"/>
            <w:r w:rsidRPr="00153DA6">
              <w:rPr>
                <w:color w:val="7030A0"/>
                <w:lang w:eastAsia="ro-RO"/>
              </w:rPr>
              <w:t>revizuirea</w:t>
            </w:r>
            <w:proofErr w:type="spellEnd"/>
            <w:r w:rsidRPr="00153DA6">
              <w:rPr>
                <w:color w:val="7030A0"/>
                <w:lang w:eastAsia="ro-RO"/>
              </w:rPr>
              <w:t xml:space="preserve"> </w:t>
            </w:r>
            <w:proofErr w:type="spellStart"/>
            <w:r w:rsidRPr="00153DA6">
              <w:rPr>
                <w:color w:val="7030A0"/>
                <w:lang w:eastAsia="ro-RO"/>
              </w:rPr>
              <w:t>acţiunii</w:t>
            </w:r>
            <w:proofErr w:type="spellEnd"/>
            <w:r w:rsidRPr="00153DA6">
              <w:rPr>
                <w:color w:val="7030A0"/>
                <w:lang w:eastAsia="ro-RO"/>
              </w:rPr>
              <w:t xml:space="preserve"> 1.3.1, or</w:t>
            </w:r>
            <w:r w:rsidRPr="00153DA6">
              <w:rPr>
                <w:rStyle w:val="135pt"/>
                <w:color w:val="7030A0"/>
                <w:sz w:val="24"/>
                <w:szCs w:val="24"/>
                <w:lang w:eastAsia="ro-RO"/>
              </w:rPr>
              <w:t xml:space="preserve"> </w:t>
            </w:r>
            <w:proofErr w:type="spellStart"/>
            <w:r w:rsidRPr="00153DA6">
              <w:rPr>
                <w:rStyle w:val="135pt"/>
                <w:color w:val="7030A0"/>
                <w:sz w:val="24"/>
                <w:szCs w:val="24"/>
                <w:lang w:eastAsia="ro-RO"/>
              </w:rPr>
              <w:t>Legea</w:t>
            </w:r>
            <w:proofErr w:type="spellEnd"/>
            <w:r w:rsidRPr="00153DA6">
              <w:rPr>
                <w:rStyle w:val="135pt"/>
                <w:color w:val="7030A0"/>
                <w:sz w:val="24"/>
                <w:szCs w:val="24"/>
                <w:lang w:eastAsia="ro-RO"/>
              </w:rPr>
              <w:t xml:space="preserve"> </w:t>
            </w:r>
            <w:proofErr w:type="spellStart"/>
            <w:r w:rsidRPr="00153DA6">
              <w:rPr>
                <w:rStyle w:val="135pt"/>
                <w:color w:val="7030A0"/>
                <w:sz w:val="24"/>
                <w:szCs w:val="24"/>
                <w:lang w:eastAsia="ro-RO"/>
              </w:rPr>
              <w:t>nr</w:t>
            </w:r>
            <w:proofErr w:type="spellEnd"/>
            <w:r w:rsidRPr="00153DA6">
              <w:rPr>
                <w:rStyle w:val="135pt"/>
                <w:color w:val="7030A0"/>
                <w:sz w:val="24"/>
                <w:szCs w:val="24"/>
                <w:lang w:eastAsia="ro-RO"/>
              </w:rPr>
              <w:t xml:space="preserve">. 105 din 13 </w:t>
            </w:r>
            <w:proofErr w:type="spellStart"/>
            <w:r w:rsidRPr="00153DA6">
              <w:rPr>
                <w:rStyle w:val="135pt"/>
                <w:color w:val="7030A0"/>
                <w:sz w:val="24"/>
                <w:szCs w:val="24"/>
                <w:lang w:eastAsia="ro-RO"/>
              </w:rPr>
              <w:t>martie</w:t>
            </w:r>
            <w:proofErr w:type="spellEnd"/>
            <w:r w:rsidRPr="00153DA6">
              <w:rPr>
                <w:rStyle w:val="135pt"/>
                <w:color w:val="7030A0"/>
                <w:sz w:val="24"/>
                <w:szCs w:val="24"/>
                <w:lang w:eastAsia="ro-RO"/>
              </w:rPr>
              <w:t xml:space="preserve"> 2013 </w:t>
            </w:r>
            <w:proofErr w:type="spellStart"/>
            <w:r w:rsidRPr="00153DA6">
              <w:rPr>
                <w:rStyle w:val="135pt"/>
                <w:color w:val="7030A0"/>
                <w:sz w:val="24"/>
                <w:szCs w:val="24"/>
                <w:lang w:eastAsia="ro-RO"/>
              </w:rPr>
              <w:t>privind</w:t>
            </w:r>
            <w:proofErr w:type="spellEnd"/>
            <w:r w:rsidRPr="00153DA6">
              <w:rPr>
                <w:rStyle w:val="135pt"/>
                <w:color w:val="7030A0"/>
                <w:sz w:val="24"/>
                <w:szCs w:val="24"/>
                <w:lang w:eastAsia="ro-RO"/>
              </w:rPr>
              <w:t xml:space="preserve"> </w:t>
            </w:r>
            <w:proofErr w:type="spellStart"/>
            <w:r w:rsidRPr="00153DA6">
              <w:rPr>
                <w:rStyle w:val="135pt"/>
                <w:color w:val="7030A0"/>
                <w:sz w:val="24"/>
                <w:szCs w:val="24"/>
                <w:lang w:eastAsia="ro-RO"/>
              </w:rPr>
              <w:t>protecţia</w:t>
            </w:r>
            <w:proofErr w:type="spellEnd"/>
            <w:r w:rsidRPr="00153DA6">
              <w:rPr>
                <w:rStyle w:val="135pt"/>
                <w:color w:val="7030A0"/>
                <w:sz w:val="24"/>
                <w:szCs w:val="24"/>
                <w:lang w:eastAsia="ro-RO"/>
              </w:rPr>
              <w:t xml:space="preserve"> </w:t>
            </w:r>
            <w:proofErr w:type="spellStart"/>
            <w:r w:rsidRPr="00153DA6">
              <w:rPr>
                <w:rStyle w:val="135pt"/>
                <w:color w:val="7030A0"/>
                <w:sz w:val="24"/>
                <w:szCs w:val="24"/>
                <w:lang w:eastAsia="ro-RO"/>
              </w:rPr>
              <w:t>consumatorilor</w:t>
            </w:r>
            <w:proofErr w:type="spellEnd"/>
            <w:r w:rsidRPr="00153DA6">
              <w:rPr>
                <w:color w:val="7030A0"/>
                <w:lang w:eastAsia="ro-RO"/>
              </w:rPr>
              <w:t xml:space="preserve"> nu </w:t>
            </w:r>
            <w:proofErr w:type="spellStart"/>
            <w:r w:rsidRPr="00153DA6">
              <w:rPr>
                <w:color w:val="7030A0"/>
                <w:lang w:eastAsia="ro-RO"/>
              </w:rPr>
              <w:t>poate</w:t>
            </w:r>
            <w:proofErr w:type="spellEnd"/>
            <w:r w:rsidRPr="00153DA6">
              <w:rPr>
                <w:color w:val="7030A0"/>
                <w:lang w:eastAsia="ro-RO"/>
              </w:rPr>
              <w:t xml:space="preserve"> fi </w:t>
            </w:r>
            <w:proofErr w:type="spellStart"/>
            <w:r w:rsidRPr="00153DA6">
              <w:rPr>
                <w:color w:val="7030A0"/>
                <w:lang w:eastAsia="ro-RO"/>
              </w:rPr>
              <w:t>modificată</w:t>
            </w:r>
            <w:proofErr w:type="spellEnd"/>
            <w:r w:rsidRPr="00153DA6">
              <w:rPr>
                <w:color w:val="7030A0"/>
                <w:lang w:eastAsia="ro-RO"/>
              </w:rPr>
              <w:t xml:space="preserve"> </w:t>
            </w:r>
            <w:proofErr w:type="spellStart"/>
            <w:r w:rsidRPr="00153DA6">
              <w:rPr>
                <w:color w:val="7030A0"/>
                <w:lang w:eastAsia="ro-RO"/>
              </w:rPr>
              <w:t>printr</w:t>
            </w:r>
            <w:proofErr w:type="spellEnd"/>
            <w:r w:rsidRPr="00153DA6">
              <w:rPr>
                <w:color w:val="7030A0"/>
                <w:lang w:eastAsia="ro-RO"/>
              </w:rPr>
              <w:t xml:space="preserve">-un act de </w:t>
            </w:r>
            <w:proofErr w:type="spellStart"/>
            <w:r w:rsidRPr="00153DA6">
              <w:rPr>
                <w:color w:val="7030A0"/>
                <w:lang w:eastAsia="ro-RO"/>
              </w:rPr>
              <w:t>nivel</w:t>
            </w:r>
            <w:proofErr w:type="spellEnd"/>
            <w:r w:rsidRPr="00153DA6">
              <w:rPr>
                <w:color w:val="7030A0"/>
                <w:lang w:eastAsia="ro-RO"/>
              </w:rPr>
              <w:t xml:space="preserve"> inferior (</w:t>
            </w:r>
            <w:proofErr w:type="spellStart"/>
            <w:r w:rsidRPr="00153DA6">
              <w:rPr>
                <w:color w:val="7030A0"/>
                <w:lang w:eastAsia="ro-RO"/>
              </w:rPr>
              <w:t>hotărîre</w:t>
            </w:r>
            <w:proofErr w:type="spellEnd"/>
            <w:r w:rsidRPr="00153DA6">
              <w:rPr>
                <w:color w:val="7030A0"/>
                <w:lang w:eastAsia="ro-RO"/>
              </w:rPr>
              <w:t xml:space="preserve"> de </w:t>
            </w:r>
            <w:proofErr w:type="spellStart"/>
            <w:r w:rsidRPr="00153DA6">
              <w:rPr>
                <w:color w:val="7030A0"/>
                <w:lang w:eastAsia="ro-RO"/>
              </w:rPr>
              <w:t>Guvern</w:t>
            </w:r>
            <w:proofErr w:type="spellEnd"/>
            <w:r w:rsidRPr="00153DA6">
              <w:rPr>
                <w:color w:val="7030A0"/>
                <w:lang w:eastAsia="ro-RO"/>
              </w:rPr>
              <w:t>).</w:t>
            </w:r>
          </w:p>
          <w:p w:rsidR="000F28CD" w:rsidRPr="00153DA6" w:rsidRDefault="000F28CD" w:rsidP="00153DA6">
            <w:pPr>
              <w:jc w:val="both"/>
              <w:rPr>
                <w:lang w:eastAsia="ro-RO"/>
              </w:rPr>
            </w:pPr>
          </w:p>
        </w:tc>
        <w:tc>
          <w:tcPr>
            <w:tcW w:w="5886" w:type="dxa"/>
            <w:tcBorders>
              <w:top w:val="single" w:sz="4" w:space="0" w:color="auto"/>
              <w:left w:val="single" w:sz="4" w:space="0" w:color="auto"/>
              <w:bottom w:val="single" w:sz="4" w:space="0" w:color="auto"/>
              <w:right w:val="single" w:sz="4" w:space="0" w:color="auto"/>
            </w:tcBorders>
          </w:tcPr>
          <w:p w:rsidR="000F28CD" w:rsidRPr="00F66700" w:rsidRDefault="000F28CD" w:rsidP="00AF4869">
            <w:pPr>
              <w:pStyle w:val="tt"/>
              <w:rPr>
                <w:color w:val="7030A0"/>
                <w:lang w:val="ro-RO"/>
              </w:rPr>
            </w:pPr>
            <w:r w:rsidRPr="00F66700">
              <w:rPr>
                <w:color w:val="7030A0"/>
                <w:lang w:val="ro-RO"/>
              </w:rPr>
              <w:t>Se acceptă</w:t>
            </w:r>
          </w:p>
        </w:tc>
      </w:tr>
      <w:tr w:rsidR="00AC2081" w:rsidRPr="00F66700" w:rsidTr="00816A75">
        <w:tc>
          <w:tcPr>
            <w:tcW w:w="625" w:type="dxa"/>
            <w:tcBorders>
              <w:top w:val="single" w:sz="4" w:space="0" w:color="auto"/>
              <w:left w:val="single" w:sz="4" w:space="0" w:color="auto"/>
              <w:bottom w:val="single" w:sz="4" w:space="0" w:color="auto"/>
              <w:right w:val="single" w:sz="4" w:space="0" w:color="auto"/>
            </w:tcBorders>
          </w:tcPr>
          <w:p w:rsidR="00AC2081" w:rsidRPr="00877235" w:rsidRDefault="00AC2081"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val="restart"/>
            <w:tcBorders>
              <w:top w:val="single" w:sz="4" w:space="0" w:color="auto"/>
              <w:left w:val="single" w:sz="4" w:space="0" w:color="auto"/>
              <w:right w:val="single" w:sz="4" w:space="0" w:color="auto"/>
            </w:tcBorders>
          </w:tcPr>
          <w:p w:rsidR="00AC2081" w:rsidRPr="00877235" w:rsidRDefault="00AC2081" w:rsidP="00AF4869">
            <w:pPr>
              <w:jc w:val="center"/>
              <w:rPr>
                <w:b/>
                <w:lang w:val="ro-RO"/>
              </w:rPr>
            </w:pPr>
          </w:p>
        </w:tc>
        <w:tc>
          <w:tcPr>
            <w:tcW w:w="6231" w:type="dxa"/>
            <w:tcBorders>
              <w:top w:val="single" w:sz="4" w:space="0" w:color="auto"/>
              <w:left w:val="single" w:sz="4" w:space="0" w:color="auto"/>
              <w:bottom w:val="single" w:sz="4" w:space="0" w:color="auto"/>
              <w:right w:val="single" w:sz="4" w:space="0" w:color="auto"/>
            </w:tcBorders>
          </w:tcPr>
          <w:p w:rsidR="00AC2081" w:rsidRPr="00677260" w:rsidRDefault="00AC2081" w:rsidP="00677260">
            <w:pPr>
              <w:jc w:val="both"/>
              <w:rPr>
                <w:color w:val="7030A0"/>
                <w:lang w:val="ro-RO"/>
              </w:rPr>
            </w:pPr>
            <w:r w:rsidRPr="00677260">
              <w:rPr>
                <w:color w:val="7030A0"/>
                <w:lang w:val="ro-RO" w:eastAsia="ro-RO"/>
              </w:rPr>
              <w:t xml:space="preserve">La </w:t>
            </w:r>
            <w:proofErr w:type="spellStart"/>
            <w:r w:rsidRPr="00677260">
              <w:rPr>
                <w:color w:val="7030A0"/>
                <w:lang w:val="ro-RO" w:eastAsia="ro-RO"/>
              </w:rPr>
              <w:t>acţiunile</w:t>
            </w:r>
            <w:proofErr w:type="spellEnd"/>
            <w:r w:rsidRPr="00677260">
              <w:rPr>
                <w:color w:val="7030A0"/>
                <w:lang w:val="ro-RO" w:eastAsia="ro-RO"/>
              </w:rPr>
              <w:t xml:space="preserve"> 2.2.1, 2.2.3, 2.2.5, 3.1.2, 3.1.3, 3.2.1, coloana „</w:t>
            </w:r>
            <w:proofErr w:type="spellStart"/>
            <w:r w:rsidRPr="00677260">
              <w:rPr>
                <w:color w:val="7030A0"/>
                <w:lang w:val="ro-RO" w:eastAsia="ro-RO"/>
              </w:rPr>
              <w:t>instituţia</w:t>
            </w:r>
            <w:proofErr w:type="spellEnd"/>
            <w:r w:rsidRPr="00677260">
              <w:rPr>
                <w:color w:val="7030A0"/>
                <w:lang w:val="ro-RO" w:eastAsia="ro-RO"/>
              </w:rPr>
              <w:t xml:space="preserve"> responsabilă", </w:t>
            </w:r>
            <w:proofErr w:type="spellStart"/>
            <w:r w:rsidRPr="00677260">
              <w:rPr>
                <w:color w:val="7030A0"/>
                <w:lang w:val="ro-RO" w:eastAsia="ro-RO"/>
              </w:rPr>
              <w:t>menţionăm</w:t>
            </w:r>
            <w:proofErr w:type="spellEnd"/>
            <w:r w:rsidRPr="00677260">
              <w:rPr>
                <w:color w:val="7030A0"/>
                <w:lang w:val="ro-RO" w:eastAsia="ro-RO"/>
              </w:rPr>
              <w:t xml:space="preserve"> că, Banca </w:t>
            </w:r>
            <w:proofErr w:type="spellStart"/>
            <w:r w:rsidRPr="00677260">
              <w:rPr>
                <w:color w:val="7030A0"/>
                <w:lang w:val="ro-RO" w:eastAsia="ro-RO"/>
              </w:rPr>
              <w:t>Naţională</w:t>
            </w:r>
            <w:proofErr w:type="spellEnd"/>
            <w:r w:rsidRPr="00677260">
              <w:rPr>
                <w:color w:val="7030A0"/>
                <w:lang w:val="ro-RO" w:eastAsia="ro-RO"/>
              </w:rPr>
              <w:t xml:space="preserve"> a Moldovei, Comisia </w:t>
            </w:r>
            <w:proofErr w:type="spellStart"/>
            <w:r w:rsidRPr="00677260">
              <w:rPr>
                <w:color w:val="7030A0"/>
                <w:lang w:val="ro-RO" w:eastAsia="ro-RO"/>
              </w:rPr>
              <w:t>Naţională</w:t>
            </w:r>
            <w:proofErr w:type="spellEnd"/>
            <w:r w:rsidRPr="00677260">
              <w:rPr>
                <w:color w:val="7030A0"/>
                <w:lang w:val="ro-RO" w:eastAsia="ro-RO"/>
              </w:rPr>
              <w:t xml:space="preserve"> a </w:t>
            </w:r>
            <w:proofErr w:type="spellStart"/>
            <w:r w:rsidRPr="00677260">
              <w:rPr>
                <w:color w:val="7030A0"/>
                <w:lang w:val="ro-RO" w:eastAsia="ro-RO"/>
              </w:rPr>
              <w:t>Pieţei</w:t>
            </w:r>
            <w:proofErr w:type="spellEnd"/>
            <w:r w:rsidRPr="00677260">
              <w:rPr>
                <w:color w:val="7030A0"/>
                <w:lang w:val="ro-RO" w:eastAsia="ro-RO"/>
              </w:rPr>
              <w:t xml:space="preserve"> Financiare, </w:t>
            </w:r>
            <w:proofErr w:type="spellStart"/>
            <w:r w:rsidRPr="00677260">
              <w:rPr>
                <w:color w:val="7030A0"/>
                <w:lang w:val="ro-RO" w:eastAsia="ro-RO"/>
              </w:rPr>
              <w:t>Agenţia</w:t>
            </w:r>
            <w:proofErr w:type="spellEnd"/>
            <w:r w:rsidRPr="00677260">
              <w:rPr>
                <w:color w:val="7030A0"/>
                <w:lang w:val="ro-RO" w:eastAsia="ro-RO"/>
              </w:rPr>
              <w:t xml:space="preserve"> </w:t>
            </w:r>
            <w:proofErr w:type="spellStart"/>
            <w:r w:rsidRPr="00677260">
              <w:rPr>
                <w:color w:val="7030A0"/>
                <w:lang w:val="ro-RO" w:eastAsia="ro-RO"/>
              </w:rPr>
              <w:t>Naţională</w:t>
            </w:r>
            <w:proofErr w:type="spellEnd"/>
            <w:r w:rsidRPr="00677260">
              <w:rPr>
                <w:color w:val="7030A0"/>
                <w:lang w:val="ro-RO" w:eastAsia="ro-RO"/>
              </w:rPr>
              <w:t xml:space="preserve"> pentru Reglementare în Energetică, </w:t>
            </w:r>
            <w:proofErr w:type="spellStart"/>
            <w:r w:rsidRPr="00677260">
              <w:rPr>
                <w:color w:val="7030A0"/>
                <w:lang w:val="ro-RO" w:eastAsia="ro-RO"/>
              </w:rPr>
              <w:t>Agenţia</w:t>
            </w:r>
            <w:proofErr w:type="spellEnd"/>
            <w:r w:rsidRPr="00677260">
              <w:rPr>
                <w:color w:val="7030A0"/>
                <w:lang w:val="ro-RO" w:eastAsia="ro-RO"/>
              </w:rPr>
              <w:t xml:space="preserve"> </w:t>
            </w:r>
            <w:proofErr w:type="spellStart"/>
            <w:r w:rsidRPr="00677260">
              <w:rPr>
                <w:color w:val="7030A0"/>
                <w:lang w:val="ro-RO" w:eastAsia="ro-RO"/>
              </w:rPr>
              <w:t>Naţională</w:t>
            </w:r>
            <w:proofErr w:type="spellEnd"/>
            <w:r w:rsidRPr="00677260">
              <w:rPr>
                <w:color w:val="7030A0"/>
                <w:lang w:val="ro-RO" w:eastAsia="ro-RO"/>
              </w:rPr>
              <w:t xml:space="preserve"> pentru Reglementare în </w:t>
            </w:r>
            <w:proofErr w:type="spellStart"/>
            <w:r w:rsidRPr="00677260">
              <w:rPr>
                <w:color w:val="7030A0"/>
                <w:lang w:val="ro-RO" w:eastAsia="ro-RO"/>
              </w:rPr>
              <w:t>Comunicaţii</w:t>
            </w:r>
            <w:proofErr w:type="spellEnd"/>
            <w:r w:rsidRPr="00677260">
              <w:rPr>
                <w:color w:val="7030A0"/>
                <w:lang w:val="ro-RO" w:eastAsia="ro-RO"/>
              </w:rPr>
              <w:t xml:space="preserve"> Electronice </w:t>
            </w:r>
            <w:proofErr w:type="spellStart"/>
            <w:r w:rsidRPr="00677260">
              <w:rPr>
                <w:color w:val="7030A0"/>
                <w:lang w:val="ro-RO" w:eastAsia="ro-RO"/>
              </w:rPr>
              <w:t>şi</w:t>
            </w:r>
            <w:proofErr w:type="spellEnd"/>
            <w:r w:rsidRPr="00677260">
              <w:rPr>
                <w:color w:val="7030A0"/>
                <w:lang w:val="ro-RO" w:eastAsia="ro-RO"/>
              </w:rPr>
              <w:t xml:space="preserve"> Tehnologia </w:t>
            </w:r>
            <w:proofErr w:type="spellStart"/>
            <w:r w:rsidRPr="00677260">
              <w:rPr>
                <w:color w:val="7030A0"/>
                <w:lang w:val="ro-RO" w:eastAsia="ro-RO"/>
              </w:rPr>
              <w:t>Informaţiei</w:t>
            </w:r>
            <w:proofErr w:type="spellEnd"/>
            <w:r w:rsidRPr="00677260">
              <w:rPr>
                <w:color w:val="7030A0"/>
                <w:lang w:val="ro-RO" w:eastAsia="ro-RO"/>
              </w:rPr>
              <w:t xml:space="preserve"> sunt </w:t>
            </w:r>
            <w:proofErr w:type="spellStart"/>
            <w:r w:rsidRPr="00677260">
              <w:rPr>
                <w:color w:val="7030A0"/>
                <w:lang w:val="ro-RO" w:eastAsia="ro-RO"/>
              </w:rPr>
              <w:t>autorităţi</w:t>
            </w:r>
            <w:proofErr w:type="spellEnd"/>
            <w:r w:rsidRPr="00677260">
              <w:rPr>
                <w:color w:val="7030A0"/>
                <w:lang w:val="ro-RO" w:eastAsia="ro-RO"/>
              </w:rPr>
              <w:t xml:space="preserve"> publice independente </w:t>
            </w:r>
            <w:proofErr w:type="spellStart"/>
            <w:r w:rsidRPr="00677260">
              <w:rPr>
                <w:color w:val="7030A0"/>
                <w:lang w:val="ro-RO" w:eastAsia="ro-RO"/>
              </w:rPr>
              <w:t>şi</w:t>
            </w:r>
            <w:proofErr w:type="spellEnd"/>
            <w:r w:rsidRPr="00677260">
              <w:rPr>
                <w:color w:val="7030A0"/>
                <w:lang w:val="ro-RO" w:eastAsia="ro-RO"/>
              </w:rPr>
              <w:t xml:space="preserve"> nu poate fi obligate de Guvern să exercite anumite </w:t>
            </w:r>
            <w:proofErr w:type="spellStart"/>
            <w:r w:rsidRPr="00677260">
              <w:rPr>
                <w:color w:val="7030A0"/>
                <w:lang w:val="ro-RO" w:eastAsia="ro-RO"/>
              </w:rPr>
              <w:t>acţiuni</w:t>
            </w:r>
            <w:proofErr w:type="spellEnd"/>
            <w:r w:rsidRPr="00677260">
              <w:rPr>
                <w:color w:val="7030A0"/>
                <w:lang w:val="ro-RO" w:eastAsia="ro-RO"/>
              </w:rPr>
              <w:t>.</w:t>
            </w:r>
          </w:p>
          <w:p w:rsidR="00AC2081" w:rsidRPr="00F50C09" w:rsidRDefault="00AC2081" w:rsidP="005C3BDF">
            <w:pPr>
              <w:framePr w:wrap="notBeside" w:vAnchor="text" w:hAnchor="text" w:xAlign="center" w:y="1"/>
              <w:jc w:val="center"/>
              <w:rPr>
                <w:sz w:val="2"/>
                <w:szCs w:val="2"/>
                <w:lang w:val="ro-RO" w:eastAsia="en-GB"/>
              </w:rPr>
            </w:pPr>
          </w:p>
          <w:p w:rsidR="00AC2081" w:rsidRPr="008C2BBB" w:rsidRDefault="00AC2081" w:rsidP="008C2BBB">
            <w:pPr>
              <w:jc w:val="both"/>
              <w:rPr>
                <w:color w:val="7030A0"/>
              </w:rPr>
            </w:pPr>
            <w:proofErr w:type="spellStart"/>
            <w:r w:rsidRPr="008C2BBB">
              <w:rPr>
                <w:color w:val="7030A0"/>
                <w:lang w:eastAsia="ro-RO"/>
              </w:rPr>
              <w:t>Menţinerea</w:t>
            </w:r>
            <w:proofErr w:type="spellEnd"/>
            <w:r w:rsidRPr="008C2BBB">
              <w:rPr>
                <w:color w:val="7030A0"/>
                <w:lang w:eastAsia="ro-RO"/>
              </w:rPr>
              <w:t xml:space="preserve"> </w:t>
            </w:r>
            <w:proofErr w:type="spellStart"/>
            <w:r w:rsidRPr="008C2BBB">
              <w:rPr>
                <w:color w:val="7030A0"/>
                <w:lang w:eastAsia="ro-RO"/>
              </w:rPr>
              <w:t>responsabilităţii</w:t>
            </w:r>
            <w:proofErr w:type="spellEnd"/>
            <w:r w:rsidRPr="008C2BBB">
              <w:rPr>
                <w:color w:val="7030A0"/>
                <w:lang w:eastAsia="ro-RO"/>
              </w:rPr>
              <w:t xml:space="preserve"> </w:t>
            </w:r>
            <w:proofErr w:type="spellStart"/>
            <w:r w:rsidRPr="008C2BBB">
              <w:rPr>
                <w:color w:val="7030A0"/>
                <w:lang w:eastAsia="ro-RO"/>
              </w:rPr>
              <w:t>entităţilor</w:t>
            </w:r>
            <w:proofErr w:type="spellEnd"/>
            <w:r w:rsidRPr="008C2BBB">
              <w:rPr>
                <w:color w:val="7030A0"/>
                <w:lang w:eastAsia="ro-RO"/>
              </w:rPr>
              <w:t xml:space="preserve"> </w:t>
            </w:r>
            <w:proofErr w:type="spellStart"/>
            <w:r w:rsidRPr="008C2BBB">
              <w:rPr>
                <w:color w:val="7030A0"/>
                <w:lang w:eastAsia="ro-RO"/>
              </w:rPr>
              <w:t>independente</w:t>
            </w:r>
            <w:proofErr w:type="spellEnd"/>
            <w:r w:rsidRPr="008C2BBB">
              <w:rPr>
                <w:color w:val="7030A0"/>
                <w:lang w:eastAsia="ro-RO"/>
              </w:rPr>
              <w:t xml:space="preserve"> </w:t>
            </w:r>
            <w:proofErr w:type="spellStart"/>
            <w:r w:rsidRPr="008C2BBB">
              <w:rPr>
                <w:color w:val="7030A0"/>
                <w:lang w:eastAsia="ro-RO"/>
              </w:rPr>
              <w:t>pentru</w:t>
            </w:r>
            <w:proofErr w:type="spellEnd"/>
            <w:r w:rsidRPr="008C2BBB">
              <w:rPr>
                <w:color w:val="7030A0"/>
                <w:lang w:eastAsia="ro-RO"/>
              </w:rPr>
              <w:t xml:space="preserve"> </w:t>
            </w:r>
            <w:proofErr w:type="spellStart"/>
            <w:r w:rsidRPr="008C2BBB">
              <w:rPr>
                <w:color w:val="7030A0"/>
                <w:lang w:eastAsia="ro-RO"/>
              </w:rPr>
              <w:t>acţiunile</w:t>
            </w:r>
            <w:proofErr w:type="spellEnd"/>
            <w:r w:rsidRPr="008C2BBB">
              <w:rPr>
                <w:color w:val="7030A0"/>
                <w:lang w:eastAsia="ro-RO"/>
              </w:rPr>
              <w:t xml:space="preserve"> din </w:t>
            </w:r>
            <w:proofErr w:type="spellStart"/>
            <w:r w:rsidRPr="008C2BBB">
              <w:rPr>
                <w:color w:val="7030A0"/>
                <w:lang w:eastAsia="ro-RO"/>
              </w:rPr>
              <w:t>Planul</w:t>
            </w:r>
            <w:proofErr w:type="spellEnd"/>
            <w:r w:rsidRPr="008C2BBB">
              <w:rPr>
                <w:color w:val="7030A0"/>
                <w:lang w:eastAsia="ro-RO"/>
              </w:rPr>
              <w:t xml:space="preserve"> </w:t>
            </w:r>
            <w:proofErr w:type="spellStart"/>
            <w:r w:rsidRPr="008C2BBB">
              <w:rPr>
                <w:color w:val="7030A0"/>
                <w:lang w:eastAsia="ro-RO"/>
              </w:rPr>
              <w:t>prezentat</w:t>
            </w:r>
            <w:proofErr w:type="spellEnd"/>
            <w:r w:rsidRPr="008C2BBB">
              <w:rPr>
                <w:color w:val="7030A0"/>
                <w:lang w:eastAsia="ro-RO"/>
              </w:rPr>
              <w:t xml:space="preserve"> </w:t>
            </w:r>
            <w:proofErr w:type="spellStart"/>
            <w:r w:rsidRPr="008C2BBB">
              <w:rPr>
                <w:color w:val="7030A0"/>
                <w:lang w:eastAsia="ro-RO"/>
              </w:rPr>
              <w:t>ar</w:t>
            </w:r>
            <w:proofErr w:type="spellEnd"/>
            <w:r w:rsidRPr="008C2BBB">
              <w:rPr>
                <w:color w:val="7030A0"/>
                <w:lang w:eastAsia="ro-RO"/>
              </w:rPr>
              <w:t xml:space="preserve"> fi </w:t>
            </w:r>
            <w:proofErr w:type="spellStart"/>
            <w:r w:rsidRPr="008C2BBB">
              <w:rPr>
                <w:color w:val="7030A0"/>
                <w:lang w:eastAsia="ro-RO"/>
              </w:rPr>
              <w:t>posibilă</w:t>
            </w:r>
            <w:proofErr w:type="spellEnd"/>
            <w:r w:rsidRPr="008C2BBB">
              <w:rPr>
                <w:color w:val="7030A0"/>
                <w:lang w:eastAsia="ro-RO"/>
              </w:rPr>
              <w:t xml:space="preserve"> </w:t>
            </w:r>
            <w:proofErr w:type="spellStart"/>
            <w:r w:rsidRPr="008C2BBB">
              <w:rPr>
                <w:color w:val="7030A0"/>
                <w:lang w:eastAsia="ro-RO"/>
              </w:rPr>
              <w:t>doar</w:t>
            </w:r>
            <w:proofErr w:type="spellEnd"/>
            <w:r w:rsidRPr="008C2BBB">
              <w:rPr>
                <w:color w:val="7030A0"/>
                <w:lang w:eastAsia="ro-RO"/>
              </w:rPr>
              <w:t xml:space="preserve"> cu </w:t>
            </w:r>
            <w:proofErr w:type="spellStart"/>
            <w:r w:rsidRPr="008C2BBB">
              <w:rPr>
                <w:color w:val="7030A0"/>
                <w:lang w:eastAsia="ro-RO"/>
              </w:rPr>
              <w:t>exprimarea</w:t>
            </w:r>
            <w:proofErr w:type="spellEnd"/>
            <w:r w:rsidRPr="008C2BBB">
              <w:rPr>
                <w:color w:val="7030A0"/>
                <w:lang w:eastAsia="ro-RO"/>
              </w:rPr>
              <w:t xml:space="preserve"> </w:t>
            </w:r>
            <w:proofErr w:type="spellStart"/>
            <w:r w:rsidRPr="008C2BBB">
              <w:rPr>
                <w:color w:val="7030A0"/>
                <w:lang w:eastAsia="ro-RO"/>
              </w:rPr>
              <w:t>acordului</w:t>
            </w:r>
            <w:proofErr w:type="spellEnd"/>
            <w:r w:rsidRPr="008C2BBB">
              <w:rPr>
                <w:color w:val="7030A0"/>
                <w:lang w:eastAsia="ro-RO"/>
              </w:rPr>
              <w:t xml:space="preserve"> </w:t>
            </w:r>
            <w:proofErr w:type="spellStart"/>
            <w:r w:rsidRPr="008C2BBB">
              <w:rPr>
                <w:color w:val="7030A0"/>
                <w:lang w:eastAsia="ro-RO"/>
              </w:rPr>
              <w:t>acestor</w:t>
            </w:r>
            <w:proofErr w:type="spellEnd"/>
            <w:r w:rsidRPr="008C2BBB">
              <w:rPr>
                <w:color w:val="7030A0"/>
                <w:lang w:eastAsia="ro-RO"/>
              </w:rPr>
              <w:t xml:space="preserve"> </w:t>
            </w:r>
            <w:proofErr w:type="spellStart"/>
            <w:r w:rsidRPr="008C2BBB">
              <w:rPr>
                <w:color w:val="7030A0"/>
                <w:lang w:eastAsia="ro-RO"/>
              </w:rPr>
              <w:t>entităţi</w:t>
            </w:r>
            <w:proofErr w:type="spellEnd"/>
            <w:r w:rsidRPr="008C2BBB">
              <w:rPr>
                <w:color w:val="7030A0"/>
                <w:lang w:eastAsia="ro-RO"/>
              </w:rPr>
              <w:t xml:space="preserve">. In </w:t>
            </w:r>
            <w:proofErr w:type="spellStart"/>
            <w:r w:rsidRPr="008C2BBB">
              <w:rPr>
                <w:color w:val="7030A0"/>
                <w:lang w:eastAsia="ro-RO"/>
              </w:rPr>
              <w:t>caz</w:t>
            </w:r>
            <w:proofErr w:type="spellEnd"/>
            <w:r w:rsidRPr="008C2BBB">
              <w:rPr>
                <w:color w:val="7030A0"/>
                <w:lang w:eastAsia="ro-RO"/>
              </w:rPr>
              <w:t xml:space="preserve"> </w:t>
            </w:r>
            <w:proofErr w:type="spellStart"/>
            <w:r w:rsidRPr="008C2BBB">
              <w:rPr>
                <w:color w:val="7030A0"/>
                <w:lang w:eastAsia="ro-RO"/>
              </w:rPr>
              <w:t>contrar</w:t>
            </w:r>
            <w:proofErr w:type="spellEnd"/>
            <w:r w:rsidRPr="008C2BBB">
              <w:rPr>
                <w:color w:val="7030A0"/>
                <w:lang w:eastAsia="ro-RO"/>
              </w:rPr>
              <w:t xml:space="preserve">, </w:t>
            </w:r>
            <w:proofErr w:type="spellStart"/>
            <w:r w:rsidRPr="008C2BBB">
              <w:rPr>
                <w:color w:val="7030A0"/>
                <w:lang w:eastAsia="ro-RO"/>
              </w:rPr>
              <w:t>acestea</w:t>
            </w:r>
            <w:proofErr w:type="spellEnd"/>
            <w:r w:rsidRPr="008C2BBB">
              <w:rPr>
                <w:color w:val="7030A0"/>
                <w:lang w:eastAsia="ro-RO"/>
              </w:rPr>
              <w:t xml:space="preserve"> </w:t>
            </w:r>
            <w:proofErr w:type="spellStart"/>
            <w:r w:rsidRPr="008C2BBB">
              <w:rPr>
                <w:color w:val="7030A0"/>
                <w:lang w:eastAsia="ro-RO"/>
              </w:rPr>
              <w:t>ar</w:t>
            </w:r>
            <w:proofErr w:type="spellEnd"/>
            <w:r w:rsidRPr="008C2BBB">
              <w:rPr>
                <w:color w:val="7030A0"/>
                <w:lang w:eastAsia="ro-RO"/>
              </w:rPr>
              <w:t xml:space="preserve"> </w:t>
            </w:r>
            <w:proofErr w:type="spellStart"/>
            <w:r w:rsidRPr="008C2BBB">
              <w:rPr>
                <w:color w:val="7030A0"/>
                <w:lang w:eastAsia="ro-RO"/>
              </w:rPr>
              <w:t>putea</w:t>
            </w:r>
            <w:proofErr w:type="spellEnd"/>
            <w:r w:rsidRPr="008C2BBB">
              <w:rPr>
                <w:color w:val="7030A0"/>
                <w:lang w:eastAsia="ro-RO"/>
              </w:rPr>
              <w:t xml:space="preserve"> fi </w:t>
            </w:r>
            <w:proofErr w:type="spellStart"/>
            <w:r w:rsidRPr="008C2BBB">
              <w:rPr>
                <w:color w:val="7030A0"/>
                <w:lang w:eastAsia="ro-RO"/>
              </w:rPr>
              <w:t>atrase</w:t>
            </w:r>
            <w:proofErr w:type="spellEnd"/>
            <w:r w:rsidRPr="008C2BBB">
              <w:rPr>
                <w:color w:val="7030A0"/>
                <w:lang w:eastAsia="ro-RO"/>
              </w:rPr>
              <w:t xml:space="preserve"> </w:t>
            </w:r>
            <w:proofErr w:type="spellStart"/>
            <w:r w:rsidRPr="008C2BBB">
              <w:rPr>
                <w:color w:val="7030A0"/>
                <w:lang w:eastAsia="ro-RO"/>
              </w:rPr>
              <w:t>în</w:t>
            </w:r>
            <w:proofErr w:type="spellEnd"/>
            <w:r w:rsidRPr="008C2BBB">
              <w:rPr>
                <w:color w:val="7030A0"/>
                <w:lang w:eastAsia="ro-RO"/>
              </w:rPr>
              <w:t xml:space="preserve"> </w:t>
            </w:r>
            <w:proofErr w:type="spellStart"/>
            <w:r w:rsidRPr="008C2BBB">
              <w:rPr>
                <w:color w:val="7030A0"/>
                <w:lang w:eastAsia="ro-RO"/>
              </w:rPr>
              <w:t>calitate</w:t>
            </w:r>
            <w:proofErr w:type="spellEnd"/>
            <w:r w:rsidRPr="008C2BBB">
              <w:rPr>
                <w:color w:val="7030A0"/>
                <w:lang w:eastAsia="ro-RO"/>
              </w:rPr>
              <w:t xml:space="preserve"> de </w:t>
            </w:r>
            <w:proofErr w:type="spellStart"/>
            <w:r w:rsidRPr="008C2BBB">
              <w:rPr>
                <w:color w:val="7030A0"/>
                <w:lang w:eastAsia="ro-RO"/>
              </w:rPr>
              <w:t>parteneri</w:t>
            </w:r>
            <w:proofErr w:type="spellEnd"/>
            <w:r w:rsidRPr="008C2BBB">
              <w:rPr>
                <w:color w:val="7030A0"/>
                <w:lang w:eastAsia="ro-RO"/>
              </w:rPr>
              <w:t xml:space="preserve"> la </w:t>
            </w:r>
            <w:proofErr w:type="spellStart"/>
            <w:r w:rsidRPr="008C2BBB">
              <w:rPr>
                <w:color w:val="7030A0"/>
                <w:lang w:eastAsia="ro-RO"/>
              </w:rPr>
              <w:t>realizarea</w:t>
            </w:r>
            <w:proofErr w:type="spellEnd"/>
            <w:r w:rsidRPr="008C2BBB">
              <w:rPr>
                <w:color w:val="7030A0"/>
                <w:lang w:eastAsia="ro-RO"/>
              </w:rPr>
              <w:t xml:space="preserve"> </w:t>
            </w:r>
            <w:proofErr w:type="spellStart"/>
            <w:r w:rsidRPr="008C2BBB">
              <w:rPr>
                <w:color w:val="7030A0"/>
                <w:lang w:eastAsia="ro-RO"/>
              </w:rPr>
              <w:t>acţiunilor</w:t>
            </w:r>
            <w:proofErr w:type="spellEnd"/>
            <w:r w:rsidRPr="008C2BBB">
              <w:rPr>
                <w:color w:val="7030A0"/>
                <w:lang w:eastAsia="ro-RO"/>
              </w:rPr>
              <w:t xml:space="preserve"> </w:t>
            </w:r>
            <w:proofErr w:type="spellStart"/>
            <w:r w:rsidRPr="008C2BBB">
              <w:rPr>
                <w:color w:val="7030A0"/>
                <w:lang w:eastAsia="ro-RO"/>
              </w:rPr>
              <w:t>propuse</w:t>
            </w:r>
            <w:proofErr w:type="spellEnd"/>
            <w:r w:rsidRPr="008C2BBB">
              <w:rPr>
                <w:color w:val="7030A0"/>
                <w:lang w:eastAsia="ro-RO"/>
              </w:rPr>
              <w:t xml:space="preserve"> </w:t>
            </w:r>
            <w:proofErr w:type="spellStart"/>
            <w:r w:rsidRPr="008C2BBB">
              <w:rPr>
                <w:color w:val="7030A0"/>
                <w:lang w:eastAsia="ro-RO"/>
              </w:rPr>
              <w:t>în</w:t>
            </w:r>
            <w:proofErr w:type="spellEnd"/>
            <w:r w:rsidRPr="008C2BBB">
              <w:rPr>
                <w:color w:val="7030A0"/>
                <w:lang w:eastAsia="ro-RO"/>
              </w:rPr>
              <w:t xml:space="preserve"> Plan.</w:t>
            </w:r>
          </w:p>
          <w:p w:rsidR="00AC2081" w:rsidRDefault="00AC2081" w:rsidP="005C3BDF">
            <w:pPr>
              <w:spacing w:line="312" w:lineRule="exact"/>
              <w:ind w:left="40" w:right="20" w:firstLine="680"/>
              <w:jc w:val="both"/>
              <w:rPr>
                <w:lang w:eastAsia="ro-RO"/>
              </w:rPr>
            </w:pPr>
          </w:p>
        </w:tc>
        <w:tc>
          <w:tcPr>
            <w:tcW w:w="5886" w:type="dxa"/>
            <w:tcBorders>
              <w:top w:val="single" w:sz="4" w:space="0" w:color="auto"/>
              <w:left w:val="single" w:sz="4" w:space="0" w:color="auto"/>
              <w:bottom w:val="single" w:sz="4" w:space="0" w:color="auto"/>
              <w:right w:val="single" w:sz="4" w:space="0" w:color="auto"/>
            </w:tcBorders>
          </w:tcPr>
          <w:p w:rsidR="00AC2081" w:rsidRPr="00F66700" w:rsidRDefault="00AC2081" w:rsidP="00AF4869">
            <w:pPr>
              <w:pStyle w:val="tt"/>
              <w:rPr>
                <w:color w:val="7030A0"/>
                <w:lang w:val="ro-RO"/>
              </w:rPr>
            </w:pPr>
            <w:r w:rsidRPr="00F66700">
              <w:rPr>
                <w:color w:val="7030A0"/>
                <w:lang w:val="ro-RO"/>
              </w:rPr>
              <w:t>Se</w:t>
            </w:r>
            <w:r>
              <w:rPr>
                <w:color w:val="7030A0"/>
                <w:lang w:val="ro-RO"/>
              </w:rPr>
              <w:t xml:space="preserve"> </w:t>
            </w:r>
            <w:r w:rsidRPr="00F66700">
              <w:rPr>
                <w:color w:val="7030A0"/>
                <w:lang w:val="ro-RO"/>
              </w:rPr>
              <w:t>acceptă</w:t>
            </w:r>
            <w:r>
              <w:rPr>
                <w:color w:val="7030A0"/>
                <w:lang w:val="ro-RO"/>
              </w:rPr>
              <w:t xml:space="preserve"> parțial</w:t>
            </w:r>
          </w:p>
          <w:p w:rsidR="00AC2081" w:rsidRDefault="00AC2081" w:rsidP="00F66700">
            <w:pPr>
              <w:pStyle w:val="tt"/>
              <w:jc w:val="both"/>
              <w:rPr>
                <w:b w:val="0"/>
                <w:color w:val="7030A0"/>
                <w:lang w:val="ro-RO" w:eastAsia="ro-RO"/>
              </w:rPr>
            </w:pPr>
            <w:r w:rsidRPr="00F66700">
              <w:rPr>
                <w:b w:val="0"/>
                <w:color w:val="7030A0"/>
                <w:lang w:val="ro-RO"/>
              </w:rPr>
              <w:t xml:space="preserve">Acțiunile respective reprezintă propuneri ale instituțiilor respective ori sunt acțiuni indispensabile pentru atingerea obiectivelor Strategiei și au fost nemijlocit coordonate cu instituțiile de a căror competență ține realizarea acestora. Pentru autoritățile respective Guvernul nu instituie obligațiuni, însă potrivit art.28 al legii privind protecția consumatorilor acestea se reprezintă prin calitatea de autoritate cu responsabilități de protecție a consumatorilor. Prin urmare,  </w:t>
            </w:r>
            <w:r w:rsidRPr="00F66700">
              <w:rPr>
                <w:b w:val="0"/>
                <w:color w:val="7030A0"/>
                <w:lang w:val="ro-RO" w:eastAsia="ro-RO"/>
              </w:rPr>
              <w:t xml:space="preserve">Banca </w:t>
            </w:r>
            <w:proofErr w:type="spellStart"/>
            <w:r w:rsidRPr="00F66700">
              <w:rPr>
                <w:b w:val="0"/>
                <w:color w:val="7030A0"/>
                <w:lang w:val="ro-RO" w:eastAsia="ro-RO"/>
              </w:rPr>
              <w:t>Naţională</w:t>
            </w:r>
            <w:proofErr w:type="spellEnd"/>
            <w:r w:rsidRPr="00F66700">
              <w:rPr>
                <w:b w:val="0"/>
                <w:color w:val="7030A0"/>
                <w:lang w:val="ro-RO" w:eastAsia="ro-RO"/>
              </w:rPr>
              <w:t xml:space="preserve"> a Moldovei, Comisia </w:t>
            </w:r>
            <w:proofErr w:type="spellStart"/>
            <w:r w:rsidRPr="00F66700">
              <w:rPr>
                <w:b w:val="0"/>
                <w:color w:val="7030A0"/>
                <w:lang w:val="ro-RO" w:eastAsia="ro-RO"/>
              </w:rPr>
              <w:t>Naţională</w:t>
            </w:r>
            <w:proofErr w:type="spellEnd"/>
            <w:r w:rsidRPr="00F66700">
              <w:rPr>
                <w:b w:val="0"/>
                <w:color w:val="7030A0"/>
                <w:lang w:val="ro-RO" w:eastAsia="ro-RO"/>
              </w:rPr>
              <w:t xml:space="preserve"> a </w:t>
            </w:r>
            <w:proofErr w:type="spellStart"/>
            <w:r w:rsidRPr="00F66700">
              <w:rPr>
                <w:b w:val="0"/>
                <w:color w:val="7030A0"/>
                <w:lang w:val="ro-RO" w:eastAsia="ro-RO"/>
              </w:rPr>
              <w:t>Pieţei</w:t>
            </w:r>
            <w:proofErr w:type="spellEnd"/>
            <w:r w:rsidRPr="00F66700">
              <w:rPr>
                <w:b w:val="0"/>
                <w:color w:val="7030A0"/>
                <w:lang w:val="ro-RO" w:eastAsia="ro-RO"/>
              </w:rPr>
              <w:t xml:space="preserve"> Financiare, </w:t>
            </w:r>
            <w:proofErr w:type="spellStart"/>
            <w:r w:rsidRPr="00F66700">
              <w:rPr>
                <w:b w:val="0"/>
                <w:color w:val="7030A0"/>
                <w:lang w:val="ro-RO" w:eastAsia="ro-RO"/>
              </w:rPr>
              <w:t>Agenţia</w:t>
            </w:r>
            <w:proofErr w:type="spellEnd"/>
            <w:r w:rsidRPr="00F66700">
              <w:rPr>
                <w:b w:val="0"/>
                <w:color w:val="7030A0"/>
                <w:lang w:val="ro-RO" w:eastAsia="ro-RO"/>
              </w:rPr>
              <w:t xml:space="preserve"> </w:t>
            </w:r>
            <w:proofErr w:type="spellStart"/>
            <w:r w:rsidRPr="00F66700">
              <w:rPr>
                <w:b w:val="0"/>
                <w:color w:val="7030A0"/>
                <w:lang w:val="ro-RO" w:eastAsia="ro-RO"/>
              </w:rPr>
              <w:t>Naţională</w:t>
            </w:r>
            <w:proofErr w:type="spellEnd"/>
            <w:r w:rsidRPr="00F66700">
              <w:rPr>
                <w:b w:val="0"/>
                <w:color w:val="7030A0"/>
                <w:lang w:val="ro-RO" w:eastAsia="ro-RO"/>
              </w:rPr>
              <w:t xml:space="preserve"> pentru Reglementare în Energetică, </w:t>
            </w:r>
            <w:proofErr w:type="spellStart"/>
            <w:r w:rsidRPr="00F66700">
              <w:rPr>
                <w:b w:val="0"/>
                <w:color w:val="7030A0"/>
                <w:lang w:val="ro-RO" w:eastAsia="ro-RO"/>
              </w:rPr>
              <w:t>Agenţia</w:t>
            </w:r>
            <w:proofErr w:type="spellEnd"/>
            <w:r w:rsidRPr="00F66700">
              <w:rPr>
                <w:b w:val="0"/>
                <w:color w:val="7030A0"/>
                <w:lang w:val="ro-RO" w:eastAsia="ro-RO"/>
              </w:rPr>
              <w:t xml:space="preserve"> </w:t>
            </w:r>
            <w:proofErr w:type="spellStart"/>
            <w:r w:rsidRPr="00F66700">
              <w:rPr>
                <w:b w:val="0"/>
                <w:color w:val="7030A0"/>
                <w:lang w:val="ro-RO" w:eastAsia="ro-RO"/>
              </w:rPr>
              <w:t>Naţională</w:t>
            </w:r>
            <w:proofErr w:type="spellEnd"/>
            <w:r w:rsidRPr="00F66700">
              <w:rPr>
                <w:b w:val="0"/>
                <w:color w:val="7030A0"/>
                <w:lang w:val="ro-RO" w:eastAsia="ro-RO"/>
              </w:rPr>
              <w:t xml:space="preserve"> pentru Reglementare în </w:t>
            </w:r>
            <w:proofErr w:type="spellStart"/>
            <w:r w:rsidRPr="00F66700">
              <w:rPr>
                <w:b w:val="0"/>
                <w:color w:val="7030A0"/>
                <w:lang w:val="ro-RO" w:eastAsia="ro-RO"/>
              </w:rPr>
              <w:t>Comunicaţii</w:t>
            </w:r>
            <w:proofErr w:type="spellEnd"/>
            <w:r w:rsidRPr="00F66700">
              <w:rPr>
                <w:b w:val="0"/>
                <w:color w:val="7030A0"/>
                <w:lang w:val="ro-RO" w:eastAsia="ro-RO"/>
              </w:rPr>
              <w:t xml:space="preserve"> Electronice </w:t>
            </w:r>
            <w:proofErr w:type="spellStart"/>
            <w:r w:rsidRPr="00F66700">
              <w:rPr>
                <w:b w:val="0"/>
                <w:color w:val="7030A0"/>
                <w:lang w:val="ro-RO" w:eastAsia="ro-RO"/>
              </w:rPr>
              <w:t>şi</w:t>
            </w:r>
            <w:proofErr w:type="spellEnd"/>
            <w:r w:rsidRPr="00F66700">
              <w:rPr>
                <w:b w:val="0"/>
                <w:color w:val="7030A0"/>
                <w:lang w:val="ro-RO" w:eastAsia="ro-RO"/>
              </w:rPr>
              <w:t xml:space="preserve"> Tehnologia </w:t>
            </w:r>
            <w:proofErr w:type="spellStart"/>
            <w:r w:rsidRPr="00F66700">
              <w:rPr>
                <w:b w:val="0"/>
                <w:color w:val="7030A0"/>
                <w:lang w:val="ro-RO" w:eastAsia="ro-RO"/>
              </w:rPr>
              <w:t>Informaţiei</w:t>
            </w:r>
            <w:proofErr w:type="spellEnd"/>
            <w:r w:rsidRPr="00F66700">
              <w:rPr>
                <w:b w:val="0"/>
                <w:color w:val="7030A0"/>
                <w:lang w:val="ro-RO" w:eastAsia="ro-RO"/>
              </w:rPr>
              <w:t xml:space="preserve"> pot fi atrase ca părți în implementarea strategiei în domeniul protecției consumatorilor.</w:t>
            </w:r>
            <w:r>
              <w:rPr>
                <w:b w:val="0"/>
                <w:color w:val="7030A0"/>
                <w:lang w:val="ro-RO" w:eastAsia="ro-RO"/>
              </w:rPr>
              <w:t xml:space="preserve"> Mai mult, </w:t>
            </w:r>
            <w:proofErr w:type="spellStart"/>
            <w:r>
              <w:rPr>
                <w:b w:val="0"/>
                <w:color w:val="7030A0"/>
                <w:lang w:val="ro-RO" w:eastAsia="ro-RO"/>
              </w:rPr>
              <w:t>obicții</w:t>
            </w:r>
            <w:proofErr w:type="spellEnd"/>
            <w:r>
              <w:rPr>
                <w:b w:val="0"/>
                <w:color w:val="7030A0"/>
                <w:lang w:val="ro-RO" w:eastAsia="ro-RO"/>
              </w:rPr>
              <w:t xml:space="preserve"> din partea respectivelor entități nu au fost înaintate.</w:t>
            </w:r>
          </w:p>
          <w:p w:rsidR="00AC2081" w:rsidRPr="00F66700" w:rsidRDefault="00AC2081" w:rsidP="00F66700">
            <w:pPr>
              <w:pStyle w:val="tt"/>
              <w:jc w:val="both"/>
              <w:rPr>
                <w:b w:val="0"/>
                <w:color w:val="7030A0"/>
                <w:lang w:val="ro-RO"/>
              </w:rPr>
            </w:pPr>
          </w:p>
        </w:tc>
      </w:tr>
      <w:tr w:rsidR="00AC2081" w:rsidRPr="00877235" w:rsidTr="00816A75">
        <w:tc>
          <w:tcPr>
            <w:tcW w:w="625" w:type="dxa"/>
            <w:tcBorders>
              <w:top w:val="single" w:sz="4" w:space="0" w:color="auto"/>
              <w:left w:val="single" w:sz="4" w:space="0" w:color="auto"/>
              <w:bottom w:val="single" w:sz="4" w:space="0" w:color="auto"/>
              <w:right w:val="single" w:sz="4" w:space="0" w:color="auto"/>
            </w:tcBorders>
          </w:tcPr>
          <w:p w:rsidR="00AC2081" w:rsidRPr="00877235" w:rsidRDefault="00AC2081"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tcBorders>
              <w:left w:val="single" w:sz="4" w:space="0" w:color="auto"/>
              <w:right w:val="single" w:sz="4" w:space="0" w:color="auto"/>
            </w:tcBorders>
          </w:tcPr>
          <w:p w:rsidR="00AC2081" w:rsidRPr="00877235" w:rsidRDefault="00AC2081" w:rsidP="00AF4869">
            <w:pPr>
              <w:jc w:val="center"/>
              <w:rPr>
                <w:b/>
                <w:lang w:val="ro-RO"/>
              </w:rPr>
            </w:pPr>
          </w:p>
        </w:tc>
        <w:tc>
          <w:tcPr>
            <w:tcW w:w="6231" w:type="dxa"/>
            <w:tcBorders>
              <w:top w:val="single" w:sz="4" w:space="0" w:color="auto"/>
              <w:left w:val="single" w:sz="4" w:space="0" w:color="auto"/>
              <w:bottom w:val="single" w:sz="4" w:space="0" w:color="auto"/>
              <w:right w:val="single" w:sz="4" w:space="0" w:color="auto"/>
            </w:tcBorders>
          </w:tcPr>
          <w:p w:rsidR="00AC2081" w:rsidRDefault="00AC2081" w:rsidP="000F28CD">
            <w:pPr>
              <w:jc w:val="both"/>
              <w:rPr>
                <w:color w:val="7030A0"/>
                <w:lang w:eastAsia="ro-RO"/>
              </w:rPr>
            </w:pPr>
            <w:r w:rsidRPr="000F28CD">
              <w:rPr>
                <w:color w:val="7030A0"/>
                <w:lang w:eastAsia="ro-RO"/>
              </w:rPr>
              <w:t xml:space="preserve">La </w:t>
            </w:r>
            <w:proofErr w:type="spellStart"/>
            <w:r w:rsidRPr="000F28CD">
              <w:rPr>
                <w:color w:val="7030A0"/>
                <w:lang w:eastAsia="ro-RO"/>
              </w:rPr>
              <w:t>acţiunea</w:t>
            </w:r>
            <w:proofErr w:type="spellEnd"/>
            <w:r w:rsidRPr="000F28CD">
              <w:rPr>
                <w:color w:val="7030A0"/>
                <w:lang w:eastAsia="ro-RO"/>
              </w:rPr>
              <w:t xml:space="preserve"> 3.1.3 </w:t>
            </w:r>
            <w:proofErr w:type="spellStart"/>
            <w:r w:rsidRPr="000F28CD">
              <w:rPr>
                <w:color w:val="7030A0"/>
                <w:lang w:eastAsia="ro-RO"/>
              </w:rPr>
              <w:t>asociaţiile</w:t>
            </w:r>
            <w:proofErr w:type="spellEnd"/>
            <w:r w:rsidRPr="000F28CD">
              <w:rPr>
                <w:color w:val="7030A0"/>
                <w:lang w:eastAsia="ro-RO"/>
              </w:rPr>
              <w:t xml:space="preserve"> </w:t>
            </w:r>
            <w:proofErr w:type="spellStart"/>
            <w:r w:rsidRPr="000F28CD">
              <w:rPr>
                <w:color w:val="7030A0"/>
                <w:lang w:eastAsia="ro-RO"/>
              </w:rPr>
              <w:t>obşteşti</w:t>
            </w:r>
            <w:proofErr w:type="spellEnd"/>
            <w:r w:rsidRPr="000F28CD">
              <w:rPr>
                <w:color w:val="7030A0"/>
                <w:lang w:eastAsia="ro-RO"/>
              </w:rPr>
              <w:t xml:space="preserve"> de </w:t>
            </w:r>
            <w:proofErr w:type="spellStart"/>
            <w:r w:rsidRPr="000F28CD">
              <w:rPr>
                <w:color w:val="7030A0"/>
                <w:lang w:eastAsia="ro-RO"/>
              </w:rPr>
              <w:t>consumatori</w:t>
            </w:r>
            <w:proofErr w:type="spellEnd"/>
            <w:r w:rsidRPr="000F28CD">
              <w:rPr>
                <w:color w:val="7030A0"/>
                <w:lang w:eastAsia="ro-RO"/>
              </w:rPr>
              <w:t xml:space="preserve"> </w:t>
            </w:r>
            <w:proofErr w:type="spellStart"/>
            <w:r w:rsidRPr="000F28CD">
              <w:rPr>
                <w:color w:val="7030A0"/>
                <w:lang w:eastAsia="ro-RO"/>
              </w:rPr>
              <w:t>sunt</w:t>
            </w:r>
            <w:proofErr w:type="spellEnd"/>
            <w:r w:rsidRPr="000F28CD">
              <w:rPr>
                <w:color w:val="7030A0"/>
                <w:lang w:eastAsia="ro-RO"/>
              </w:rPr>
              <w:t xml:space="preserve"> </w:t>
            </w:r>
            <w:proofErr w:type="spellStart"/>
            <w:r w:rsidRPr="000F28CD">
              <w:rPr>
                <w:color w:val="7030A0"/>
                <w:lang w:eastAsia="ro-RO"/>
              </w:rPr>
              <w:t>subiecte</w:t>
            </w:r>
            <w:proofErr w:type="spellEnd"/>
            <w:r w:rsidRPr="000F28CD">
              <w:rPr>
                <w:color w:val="7030A0"/>
                <w:lang w:eastAsia="ro-RO"/>
              </w:rPr>
              <w:t xml:space="preserve"> de </w:t>
            </w:r>
            <w:proofErr w:type="spellStart"/>
            <w:r w:rsidRPr="000F28CD">
              <w:rPr>
                <w:color w:val="7030A0"/>
                <w:lang w:eastAsia="ro-RO"/>
              </w:rPr>
              <w:t>drept</w:t>
            </w:r>
            <w:proofErr w:type="spellEnd"/>
            <w:r w:rsidRPr="000F28CD">
              <w:rPr>
                <w:color w:val="7030A0"/>
                <w:lang w:eastAsia="ro-RO"/>
              </w:rPr>
              <w:t xml:space="preserve"> </w:t>
            </w:r>
            <w:proofErr w:type="spellStart"/>
            <w:r w:rsidRPr="000F28CD">
              <w:rPr>
                <w:color w:val="7030A0"/>
                <w:lang w:eastAsia="ro-RO"/>
              </w:rPr>
              <w:t>independente</w:t>
            </w:r>
            <w:proofErr w:type="spellEnd"/>
            <w:r w:rsidRPr="000F28CD">
              <w:rPr>
                <w:color w:val="7030A0"/>
                <w:lang w:eastAsia="ro-RO"/>
              </w:rPr>
              <w:t xml:space="preserve"> </w:t>
            </w:r>
            <w:proofErr w:type="spellStart"/>
            <w:r w:rsidRPr="000F28CD">
              <w:rPr>
                <w:color w:val="7030A0"/>
                <w:lang w:eastAsia="ro-RO"/>
              </w:rPr>
              <w:t>şi</w:t>
            </w:r>
            <w:proofErr w:type="spellEnd"/>
            <w:r w:rsidRPr="000F28CD">
              <w:rPr>
                <w:color w:val="7030A0"/>
                <w:lang w:eastAsia="ro-RO"/>
              </w:rPr>
              <w:t xml:space="preserve"> nu pot fi obligate de </w:t>
            </w:r>
            <w:proofErr w:type="spellStart"/>
            <w:r w:rsidRPr="000F28CD">
              <w:rPr>
                <w:color w:val="7030A0"/>
                <w:lang w:eastAsia="ro-RO"/>
              </w:rPr>
              <w:t>Guvern</w:t>
            </w:r>
            <w:proofErr w:type="spellEnd"/>
            <w:r w:rsidRPr="000F28CD">
              <w:rPr>
                <w:color w:val="7030A0"/>
                <w:lang w:eastAsia="ro-RO"/>
              </w:rPr>
              <w:t xml:space="preserve"> </w:t>
            </w:r>
            <w:proofErr w:type="spellStart"/>
            <w:r w:rsidRPr="000F28CD">
              <w:rPr>
                <w:color w:val="7030A0"/>
                <w:lang w:eastAsia="ro-RO"/>
              </w:rPr>
              <w:t>să</w:t>
            </w:r>
            <w:proofErr w:type="spellEnd"/>
            <w:r w:rsidRPr="000F28CD">
              <w:rPr>
                <w:color w:val="7030A0"/>
                <w:lang w:eastAsia="ro-RO"/>
              </w:rPr>
              <w:t xml:space="preserve"> </w:t>
            </w:r>
            <w:proofErr w:type="spellStart"/>
            <w:r w:rsidRPr="000F28CD">
              <w:rPr>
                <w:color w:val="7030A0"/>
                <w:lang w:eastAsia="ro-RO"/>
              </w:rPr>
              <w:t>preia</w:t>
            </w:r>
            <w:proofErr w:type="spellEnd"/>
            <w:r w:rsidRPr="000F28CD">
              <w:rPr>
                <w:color w:val="7030A0"/>
                <w:lang w:eastAsia="ro-RO"/>
              </w:rPr>
              <w:t xml:space="preserve"> </w:t>
            </w:r>
            <w:proofErr w:type="spellStart"/>
            <w:r w:rsidRPr="000F28CD">
              <w:rPr>
                <w:color w:val="7030A0"/>
                <w:lang w:eastAsia="ro-RO"/>
              </w:rPr>
              <w:t>anumite</w:t>
            </w:r>
            <w:proofErr w:type="spellEnd"/>
            <w:r w:rsidRPr="000F28CD">
              <w:rPr>
                <w:color w:val="7030A0"/>
                <w:lang w:eastAsia="ro-RO"/>
              </w:rPr>
              <w:t xml:space="preserve"> </w:t>
            </w:r>
            <w:proofErr w:type="spellStart"/>
            <w:r w:rsidRPr="000F28CD">
              <w:rPr>
                <w:color w:val="7030A0"/>
                <w:lang w:eastAsia="ro-RO"/>
              </w:rPr>
              <w:t>sarcini</w:t>
            </w:r>
            <w:proofErr w:type="spellEnd"/>
            <w:r w:rsidRPr="000F28CD">
              <w:rPr>
                <w:color w:val="7030A0"/>
                <w:lang w:eastAsia="ro-RO"/>
              </w:rPr>
              <w:t xml:space="preserve">. Din </w:t>
            </w:r>
            <w:proofErr w:type="spellStart"/>
            <w:r w:rsidRPr="000F28CD">
              <w:rPr>
                <w:color w:val="7030A0"/>
                <w:lang w:eastAsia="ro-RO"/>
              </w:rPr>
              <w:t>acest</w:t>
            </w:r>
            <w:proofErr w:type="spellEnd"/>
            <w:r w:rsidRPr="000F28CD">
              <w:rPr>
                <w:color w:val="7030A0"/>
                <w:lang w:eastAsia="ro-RO"/>
              </w:rPr>
              <w:t xml:space="preserve"> </w:t>
            </w:r>
            <w:proofErr w:type="spellStart"/>
            <w:r w:rsidRPr="000F28CD">
              <w:rPr>
                <w:color w:val="7030A0"/>
                <w:lang w:eastAsia="ro-RO"/>
              </w:rPr>
              <w:t>considerent</w:t>
            </w:r>
            <w:proofErr w:type="spellEnd"/>
            <w:r w:rsidRPr="000F28CD">
              <w:rPr>
                <w:color w:val="7030A0"/>
                <w:lang w:eastAsia="ro-RO"/>
              </w:rPr>
              <w:t xml:space="preserve">, </w:t>
            </w:r>
            <w:proofErr w:type="spellStart"/>
            <w:r w:rsidRPr="000F28CD">
              <w:rPr>
                <w:color w:val="7030A0"/>
                <w:lang w:eastAsia="ro-RO"/>
              </w:rPr>
              <w:t>acestea</w:t>
            </w:r>
            <w:proofErr w:type="spellEnd"/>
            <w:r w:rsidRPr="000F28CD">
              <w:rPr>
                <w:color w:val="7030A0"/>
                <w:lang w:eastAsia="ro-RO"/>
              </w:rPr>
              <w:t xml:space="preserve"> </w:t>
            </w:r>
            <w:proofErr w:type="spellStart"/>
            <w:r w:rsidRPr="000F28CD">
              <w:rPr>
                <w:color w:val="7030A0"/>
                <w:lang w:eastAsia="ro-RO"/>
              </w:rPr>
              <w:t>vor</w:t>
            </w:r>
            <w:proofErr w:type="spellEnd"/>
            <w:r w:rsidRPr="000F28CD">
              <w:rPr>
                <w:color w:val="7030A0"/>
                <w:lang w:eastAsia="ro-RO"/>
              </w:rPr>
              <w:t xml:space="preserve"> fi </w:t>
            </w:r>
            <w:proofErr w:type="spellStart"/>
            <w:r w:rsidRPr="000F28CD">
              <w:rPr>
                <w:color w:val="7030A0"/>
                <w:lang w:eastAsia="ro-RO"/>
              </w:rPr>
              <w:t>menţinute</w:t>
            </w:r>
            <w:proofErr w:type="spellEnd"/>
            <w:r w:rsidRPr="000F28CD">
              <w:rPr>
                <w:color w:val="7030A0"/>
                <w:lang w:eastAsia="ro-RO"/>
              </w:rPr>
              <w:t xml:space="preserve"> </w:t>
            </w:r>
            <w:proofErr w:type="spellStart"/>
            <w:r w:rsidRPr="000F28CD">
              <w:rPr>
                <w:color w:val="7030A0"/>
                <w:lang w:eastAsia="ro-RO"/>
              </w:rPr>
              <w:t>în</w:t>
            </w:r>
            <w:proofErr w:type="spellEnd"/>
            <w:r w:rsidRPr="000F28CD">
              <w:rPr>
                <w:color w:val="7030A0"/>
                <w:lang w:eastAsia="ro-RO"/>
              </w:rPr>
              <w:t xml:space="preserve"> Plan, </w:t>
            </w:r>
            <w:proofErr w:type="spellStart"/>
            <w:r w:rsidRPr="000F28CD">
              <w:rPr>
                <w:color w:val="7030A0"/>
                <w:lang w:eastAsia="ro-RO"/>
              </w:rPr>
              <w:t>doar</w:t>
            </w:r>
            <w:proofErr w:type="spellEnd"/>
            <w:r w:rsidRPr="000F28CD">
              <w:rPr>
                <w:color w:val="7030A0"/>
                <w:lang w:eastAsia="ro-RO"/>
              </w:rPr>
              <w:t xml:space="preserve"> </w:t>
            </w:r>
            <w:proofErr w:type="spellStart"/>
            <w:r w:rsidRPr="000F28CD">
              <w:rPr>
                <w:color w:val="7030A0"/>
                <w:lang w:eastAsia="ro-RO"/>
              </w:rPr>
              <w:t>dacă</w:t>
            </w:r>
            <w:proofErr w:type="spellEnd"/>
            <w:r w:rsidRPr="000F28CD">
              <w:rPr>
                <w:color w:val="7030A0"/>
                <w:lang w:eastAsia="ro-RO"/>
              </w:rPr>
              <w:t xml:space="preserve"> nu </w:t>
            </w:r>
            <w:proofErr w:type="spellStart"/>
            <w:r w:rsidRPr="000F28CD">
              <w:rPr>
                <w:color w:val="7030A0"/>
                <w:lang w:eastAsia="ro-RO"/>
              </w:rPr>
              <w:t>vor</w:t>
            </w:r>
            <w:proofErr w:type="spellEnd"/>
            <w:r w:rsidRPr="000F28CD">
              <w:rPr>
                <w:color w:val="7030A0"/>
                <w:lang w:eastAsia="ro-RO"/>
              </w:rPr>
              <w:t xml:space="preserve"> fi direct </w:t>
            </w:r>
            <w:proofErr w:type="spellStart"/>
            <w:r w:rsidRPr="000F28CD">
              <w:rPr>
                <w:color w:val="7030A0"/>
                <w:lang w:eastAsia="ro-RO"/>
              </w:rPr>
              <w:t>responsabile</w:t>
            </w:r>
            <w:proofErr w:type="spellEnd"/>
            <w:r w:rsidRPr="000F28CD">
              <w:rPr>
                <w:color w:val="7030A0"/>
                <w:lang w:eastAsia="ro-RO"/>
              </w:rPr>
              <w:t xml:space="preserve"> de </w:t>
            </w:r>
            <w:proofErr w:type="spellStart"/>
            <w:r w:rsidRPr="000F28CD">
              <w:rPr>
                <w:color w:val="7030A0"/>
                <w:lang w:eastAsia="ro-RO"/>
              </w:rPr>
              <w:t>acţiunile</w:t>
            </w:r>
            <w:proofErr w:type="spellEnd"/>
            <w:r w:rsidRPr="000F28CD">
              <w:rPr>
                <w:color w:val="7030A0"/>
                <w:lang w:eastAsia="ro-RO"/>
              </w:rPr>
              <w:t xml:space="preserve"> din plan, ci </w:t>
            </w:r>
            <w:proofErr w:type="spellStart"/>
            <w:r w:rsidRPr="000F28CD">
              <w:rPr>
                <w:color w:val="7030A0"/>
                <w:lang w:eastAsia="ro-RO"/>
              </w:rPr>
              <w:t>în</w:t>
            </w:r>
            <w:proofErr w:type="spellEnd"/>
            <w:r w:rsidRPr="000F28CD">
              <w:rPr>
                <w:color w:val="7030A0"/>
                <w:lang w:eastAsia="ro-RO"/>
              </w:rPr>
              <w:t xml:space="preserve"> </w:t>
            </w:r>
            <w:proofErr w:type="spellStart"/>
            <w:r w:rsidRPr="000F28CD">
              <w:rPr>
                <w:color w:val="7030A0"/>
                <w:lang w:eastAsia="ro-RO"/>
              </w:rPr>
              <w:t>calitate</w:t>
            </w:r>
            <w:proofErr w:type="spellEnd"/>
            <w:r w:rsidRPr="000F28CD">
              <w:rPr>
                <w:color w:val="7030A0"/>
                <w:lang w:eastAsia="ro-RO"/>
              </w:rPr>
              <w:t xml:space="preserve"> de </w:t>
            </w:r>
            <w:proofErr w:type="spellStart"/>
            <w:r w:rsidRPr="000F28CD">
              <w:rPr>
                <w:color w:val="7030A0"/>
                <w:lang w:eastAsia="ro-RO"/>
              </w:rPr>
              <w:t>parteneri</w:t>
            </w:r>
            <w:proofErr w:type="spellEnd"/>
            <w:r w:rsidRPr="000F28CD">
              <w:rPr>
                <w:color w:val="7030A0"/>
                <w:lang w:eastAsia="ro-RO"/>
              </w:rPr>
              <w:t xml:space="preserve">, </w:t>
            </w:r>
            <w:proofErr w:type="spellStart"/>
            <w:r w:rsidRPr="000F28CD">
              <w:rPr>
                <w:color w:val="7030A0"/>
                <w:lang w:eastAsia="ro-RO"/>
              </w:rPr>
              <w:t>în</w:t>
            </w:r>
            <w:proofErr w:type="spellEnd"/>
            <w:r w:rsidRPr="000F28CD">
              <w:rPr>
                <w:color w:val="7030A0"/>
                <w:lang w:eastAsia="ro-RO"/>
              </w:rPr>
              <w:t xml:space="preserve"> </w:t>
            </w:r>
            <w:proofErr w:type="spellStart"/>
            <w:r w:rsidRPr="000F28CD">
              <w:rPr>
                <w:color w:val="7030A0"/>
                <w:lang w:eastAsia="ro-RO"/>
              </w:rPr>
              <w:t>colaborare</w:t>
            </w:r>
            <w:proofErr w:type="spellEnd"/>
            <w:r w:rsidRPr="000F28CD">
              <w:rPr>
                <w:color w:val="7030A0"/>
                <w:lang w:eastAsia="ro-RO"/>
              </w:rPr>
              <w:t xml:space="preserve"> cu care se </w:t>
            </w:r>
            <w:proofErr w:type="spellStart"/>
            <w:r w:rsidRPr="000F28CD">
              <w:rPr>
                <w:color w:val="7030A0"/>
                <w:lang w:eastAsia="ro-RO"/>
              </w:rPr>
              <w:t>va</w:t>
            </w:r>
            <w:proofErr w:type="spellEnd"/>
            <w:r w:rsidRPr="000F28CD">
              <w:rPr>
                <w:color w:val="7030A0"/>
                <w:lang w:eastAsia="ro-RO"/>
              </w:rPr>
              <w:t xml:space="preserve"> </w:t>
            </w:r>
            <w:proofErr w:type="spellStart"/>
            <w:r w:rsidRPr="000F28CD">
              <w:rPr>
                <w:color w:val="7030A0"/>
                <w:lang w:eastAsia="ro-RO"/>
              </w:rPr>
              <w:t>atinge</w:t>
            </w:r>
            <w:proofErr w:type="spellEnd"/>
            <w:r w:rsidRPr="000F28CD">
              <w:rPr>
                <w:color w:val="7030A0"/>
                <w:lang w:eastAsia="ro-RO"/>
              </w:rPr>
              <w:t xml:space="preserve"> </w:t>
            </w:r>
            <w:proofErr w:type="spellStart"/>
            <w:r w:rsidRPr="000F28CD">
              <w:rPr>
                <w:color w:val="7030A0"/>
                <w:lang w:eastAsia="ro-RO"/>
              </w:rPr>
              <w:t>rezultatul</w:t>
            </w:r>
            <w:proofErr w:type="spellEnd"/>
            <w:r w:rsidRPr="000F28CD">
              <w:rPr>
                <w:color w:val="7030A0"/>
                <w:lang w:eastAsia="ro-RO"/>
              </w:rPr>
              <w:t xml:space="preserve"> </w:t>
            </w:r>
            <w:proofErr w:type="spellStart"/>
            <w:r w:rsidRPr="000F28CD">
              <w:rPr>
                <w:color w:val="7030A0"/>
                <w:lang w:eastAsia="ro-RO"/>
              </w:rPr>
              <w:t>scontat</w:t>
            </w:r>
            <w:proofErr w:type="spellEnd"/>
            <w:r w:rsidRPr="000F28CD">
              <w:rPr>
                <w:color w:val="7030A0"/>
                <w:lang w:eastAsia="ro-RO"/>
              </w:rPr>
              <w:t>.</w:t>
            </w:r>
          </w:p>
          <w:p w:rsidR="00AC2081" w:rsidRPr="000F28CD" w:rsidRDefault="00AC2081" w:rsidP="000F28CD">
            <w:pPr>
              <w:jc w:val="both"/>
              <w:rPr>
                <w:color w:val="7030A0"/>
                <w:lang w:eastAsia="ro-RO"/>
              </w:rPr>
            </w:pPr>
          </w:p>
        </w:tc>
        <w:tc>
          <w:tcPr>
            <w:tcW w:w="5886" w:type="dxa"/>
            <w:tcBorders>
              <w:top w:val="single" w:sz="4" w:space="0" w:color="auto"/>
              <w:left w:val="single" w:sz="4" w:space="0" w:color="auto"/>
              <w:bottom w:val="single" w:sz="4" w:space="0" w:color="auto"/>
              <w:right w:val="single" w:sz="4" w:space="0" w:color="auto"/>
            </w:tcBorders>
          </w:tcPr>
          <w:p w:rsidR="00AC2081" w:rsidRPr="000F28CD" w:rsidRDefault="00AC2081" w:rsidP="00AF4869">
            <w:pPr>
              <w:pStyle w:val="tt"/>
              <w:rPr>
                <w:color w:val="7030A0"/>
                <w:lang w:val="ro-RO"/>
              </w:rPr>
            </w:pPr>
            <w:r w:rsidRPr="000F28CD">
              <w:rPr>
                <w:color w:val="7030A0"/>
                <w:lang w:val="ro-RO"/>
              </w:rPr>
              <w:t>Se acceptă</w:t>
            </w:r>
          </w:p>
        </w:tc>
      </w:tr>
      <w:tr w:rsidR="00AC2081" w:rsidRPr="00877235" w:rsidTr="002726AF">
        <w:tc>
          <w:tcPr>
            <w:tcW w:w="625" w:type="dxa"/>
            <w:tcBorders>
              <w:top w:val="single" w:sz="4" w:space="0" w:color="auto"/>
              <w:left w:val="single" w:sz="4" w:space="0" w:color="auto"/>
              <w:bottom w:val="single" w:sz="4" w:space="0" w:color="auto"/>
              <w:right w:val="single" w:sz="4" w:space="0" w:color="auto"/>
            </w:tcBorders>
          </w:tcPr>
          <w:p w:rsidR="00AC2081" w:rsidRPr="00877235" w:rsidRDefault="00AC2081"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tcBorders>
              <w:left w:val="single" w:sz="4" w:space="0" w:color="auto"/>
              <w:right w:val="single" w:sz="4" w:space="0" w:color="auto"/>
            </w:tcBorders>
          </w:tcPr>
          <w:p w:rsidR="00AC2081" w:rsidRPr="00877235" w:rsidRDefault="00AC2081" w:rsidP="00AF4869">
            <w:pPr>
              <w:jc w:val="center"/>
              <w:rPr>
                <w:b/>
                <w:lang w:val="ro-RO"/>
              </w:rPr>
            </w:pPr>
          </w:p>
        </w:tc>
        <w:tc>
          <w:tcPr>
            <w:tcW w:w="6231" w:type="dxa"/>
            <w:tcBorders>
              <w:top w:val="single" w:sz="4" w:space="0" w:color="auto"/>
              <w:left w:val="single" w:sz="4" w:space="0" w:color="auto"/>
              <w:bottom w:val="single" w:sz="4" w:space="0" w:color="auto"/>
              <w:right w:val="single" w:sz="4" w:space="0" w:color="auto"/>
            </w:tcBorders>
          </w:tcPr>
          <w:p w:rsidR="00AC2081" w:rsidRPr="000F28CD" w:rsidRDefault="00AC2081" w:rsidP="000F28CD">
            <w:pPr>
              <w:jc w:val="both"/>
              <w:rPr>
                <w:color w:val="7030A0"/>
                <w:lang w:eastAsia="ro-RO"/>
              </w:rPr>
            </w:pPr>
            <w:r w:rsidRPr="000F28CD">
              <w:rPr>
                <w:color w:val="7030A0"/>
                <w:lang w:eastAsia="ro-RO"/>
              </w:rPr>
              <w:t xml:space="preserve">De </w:t>
            </w:r>
            <w:proofErr w:type="spellStart"/>
            <w:r w:rsidRPr="000F28CD">
              <w:rPr>
                <w:color w:val="7030A0"/>
                <w:lang w:eastAsia="ro-RO"/>
              </w:rPr>
              <w:t>asemenea</w:t>
            </w:r>
            <w:proofErr w:type="spellEnd"/>
            <w:r w:rsidRPr="000F28CD">
              <w:rPr>
                <w:color w:val="7030A0"/>
                <w:lang w:eastAsia="ro-RO"/>
              </w:rPr>
              <w:t xml:space="preserve">, la </w:t>
            </w:r>
            <w:proofErr w:type="spellStart"/>
            <w:r w:rsidRPr="000F28CD">
              <w:rPr>
                <w:color w:val="7030A0"/>
                <w:lang w:eastAsia="ro-RO"/>
              </w:rPr>
              <w:t>acţiunea</w:t>
            </w:r>
            <w:proofErr w:type="spellEnd"/>
            <w:r w:rsidRPr="000F28CD">
              <w:rPr>
                <w:color w:val="7030A0"/>
                <w:lang w:eastAsia="ro-RO"/>
              </w:rPr>
              <w:t xml:space="preserve"> 4.1.1 Ministerului </w:t>
            </w:r>
            <w:proofErr w:type="spellStart"/>
            <w:r w:rsidRPr="000F28CD">
              <w:rPr>
                <w:color w:val="7030A0"/>
                <w:lang w:eastAsia="ro-RO"/>
              </w:rPr>
              <w:t>Justiţiei</w:t>
            </w:r>
            <w:proofErr w:type="spellEnd"/>
            <w:r w:rsidRPr="000F28CD">
              <w:rPr>
                <w:color w:val="7030A0"/>
                <w:lang w:eastAsia="ro-RO"/>
              </w:rPr>
              <w:t xml:space="preserve"> se </w:t>
            </w:r>
            <w:proofErr w:type="spellStart"/>
            <w:r w:rsidRPr="000F28CD">
              <w:rPr>
                <w:color w:val="7030A0"/>
                <w:lang w:eastAsia="ro-RO"/>
              </w:rPr>
              <w:t>va</w:t>
            </w:r>
            <w:proofErr w:type="spellEnd"/>
            <w:r w:rsidRPr="000F28CD">
              <w:rPr>
                <w:color w:val="7030A0"/>
                <w:lang w:eastAsia="ro-RO"/>
              </w:rPr>
              <w:t xml:space="preserve"> exclude din </w:t>
            </w:r>
            <w:proofErr w:type="spellStart"/>
            <w:r w:rsidRPr="000F28CD">
              <w:rPr>
                <w:color w:val="7030A0"/>
                <w:lang w:eastAsia="ro-RO"/>
              </w:rPr>
              <w:t>lista</w:t>
            </w:r>
            <w:proofErr w:type="spellEnd"/>
            <w:r w:rsidRPr="000F28CD">
              <w:rPr>
                <w:color w:val="7030A0"/>
                <w:lang w:eastAsia="ro-RO"/>
              </w:rPr>
              <w:t xml:space="preserve"> </w:t>
            </w:r>
            <w:proofErr w:type="spellStart"/>
            <w:r w:rsidRPr="000F28CD">
              <w:rPr>
                <w:color w:val="7030A0"/>
                <w:lang w:eastAsia="ro-RO"/>
              </w:rPr>
              <w:t>instituţiilor</w:t>
            </w:r>
            <w:proofErr w:type="spellEnd"/>
            <w:r w:rsidRPr="000F28CD">
              <w:rPr>
                <w:color w:val="7030A0"/>
                <w:lang w:eastAsia="ro-RO"/>
              </w:rPr>
              <w:t xml:space="preserve"> </w:t>
            </w:r>
            <w:proofErr w:type="spellStart"/>
            <w:r w:rsidRPr="000F28CD">
              <w:rPr>
                <w:color w:val="7030A0"/>
                <w:lang w:eastAsia="ro-RO"/>
              </w:rPr>
              <w:t>responsabile</w:t>
            </w:r>
            <w:proofErr w:type="spellEnd"/>
            <w:r w:rsidRPr="000F28CD">
              <w:rPr>
                <w:color w:val="7030A0"/>
                <w:lang w:eastAsia="ro-RO"/>
              </w:rPr>
              <w:t xml:space="preserve"> de </w:t>
            </w:r>
            <w:proofErr w:type="spellStart"/>
            <w:r w:rsidRPr="000F28CD">
              <w:rPr>
                <w:color w:val="7030A0"/>
                <w:lang w:eastAsia="ro-RO"/>
              </w:rPr>
              <w:t>elaborarea</w:t>
            </w:r>
            <w:proofErr w:type="spellEnd"/>
            <w:r w:rsidRPr="000F28CD">
              <w:rPr>
                <w:color w:val="7030A0"/>
                <w:lang w:eastAsia="ro-RO"/>
              </w:rPr>
              <w:t xml:space="preserve"> </w:t>
            </w:r>
            <w:proofErr w:type="spellStart"/>
            <w:r w:rsidRPr="000F28CD">
              <w:rPr>
                <w:color w:val="7030A0"/>
                <w:lang w:eastAsia="ro-RO"/>
              </w:rPr>
              <w:t>proiectului</w:t>
            </w:r>
            <w:proofErr w:type="spellEnd"/>
            <w:r w:rsidRPr="000F28CD">
              <w:rPr>
                <w:color w:val="7030A0"/>
                <w:lang w:eastAsia="ro-RO"/>
              </w:rPr>
              <w:t xml:space="preserve"> de </w:t>
            </w:r>
            <w:proofErr w:type="spellStart"/>
            <w:r w:rsidRPr="000F28CD">
              <w:rPr>
                <w:color w:val="7030A0"/>
                <w:lang w:eastAsia="ro-RO"/>
              </w:rPr>
              <w:t>lege</w:t>
            </w:r>
            <w:proofErr w:type="spellEnd"/>
            <w:r w:rsidRPr="000F28CD">
              <w:rPr>
                <w:color w:val="7030A0"/>
                <w:lang w:eastAsia="ro-RO"/>
              </w:rPr>
              <w:t xml:space="preserve"> </w:t>
            </w:r>
            <w:proofErr w:type="spellStart"/>
            <w:r w:rsidRPr="000F28CD">
              <w:rPr>
                <w:color w:val="7030A0"/>
                <w:lang w:eastAsia="ro-RO"/>
              </w:rPr>
              <w:t>pentru</w:t>
            </w:r>
            <w:proofErr w:type="spellEnd"/>
            <w:r w:rsidRPr="000F28CD">
              <w:rPr>
                <w:color w:val="7030A0"/>
                <w:lang w:eastAsia="ro-RO"/>
              </w:rPr>
              <w:t xml:space="preserve"> </w:t>
            </w:r>
            <w:proofErr w:type="spellStart"/>
            <w:r w:rsidRPr="000F28CD">
              <w:rPr>
                <w:color w:val="7030A0"/>
                <w:lang w:eastAsia="ro-RO"/>
              </w:rPr>
              <w:t>modificarea</w:t>
            </w:r>
            <w:proofErr w:type="spellEnd"/>
            <w:r w:rsidRPr="000F28CD">
              <w:rPr>
                <w:color w:val="7030A0"/>
                <w:lang w:eastAsia="ro-RO"/>
              </w:rPr>
              <w:t xml:space="preserve"> </w:t>
            </w:r>
            <w:proofErr w:type="spellStart"/>
            <w:r w:rsidRPr="000F28CD">
              <w:rPr>
                <w:color w:val="7030A0"/>
                <w:lang w:eastAsia="ro-RO"/>
              </w:rPr>
              <w:t>şi</w:t>
            </w:r>
            <w:proofErr w:type="spellEnd"/>
            <w:r w:rsidRPr="000F28CD">
              <w:rPr>
                <w:color w:val="7030A0"/>
                <w:lang w:eastAsia="ro-RO"/>
              </w:rPr>
              <w:t xml:space="preserve"> </w:t>
            </w:r>
            <w:proofErr w:type="spellStart"/>
            <w:r w:rsidRPr="000F28CD">
              <w:rPr>
                <w:color w:val="7030A0"/>
                <w:lang w:eastAsia="ro-RO"/>
              </w:rPr>
              <w:t>completarea</w:t>
            </w:r>
            <w:proofErr w:type="spellEnd"/>
            <w:r w:rsidRPr="000F28CD">
              <w:rPr>
                <w:color w:val="7030A0"/>
                <w:lang w:eastAsia="ro-RO"/>
              </w:rPr>
              <w:t xml:space="preserve"> </w:t>
            </w:r>
            <w:proofErr w:type="spellStart"/>
            <w:r w:rsidRPr="000F28CD">
              <w:rPr>
                <w:color w:val="7030A0"/>
                <w:lang w:eastAsia="ro-RO"/>
              </w:rPr>
              <w:t>unor</w:t>
            </w:r>
            <w:proofErr w:type="spellEnd"/>
            <w:r w:rsidRPr="000F28CD">
              <w:rPr>
                <w:color w:val="7030A0"/>
                <w:lang w:eastAsia="ro-RO"/>
              </w:rPr>
              <w:t xml:space="preserve"> </w:t>
            </w:r>
            <w:proofErr w:type="spellStart"/>
            <w:r w:rsidRPr="000F28CD">
              <w:rPr>
                <w:color w:val="7030A0"/>
                <w:lang w:eastAsia="ro-RO"/>
              </w:rPr>
              <w:t>acte</w:t>
            </w:r>
            <w:proofErr w:type="spellEnd"/>
            <w:r w:rsidRPr="000F28CD">
              <w:rPr>
                <w:color w:val="7030A0"/>
                <w:lang w:eastAsia="ro-RO"/>
              </w:rPr>
              <w:t xml:space="preserve"> legislative, </w:t>
            </w:r>
            <w:proofErr w:type="spellStart"/>
            <w:r w:rsidRPr="000F28CD">
              <w:rPr>
                <w:color w:val="7030A0"/>
                <w:lang w:eastAsia="ro-RO"/>
              </w:rPr>
              <w:t>vizînd</w:t>
            </w:r>
            <w:proofErr w:type="spellEnd"/>
            <w:r w:rsidRPr="000F28CD">
              <w:rPr>
                <w:color w:val="7030A0"/>
                <w:lang w:eastAsia="ro-RO"/>
              </w:rPr>
              <w:t xml:space="preserve"> </w:t>
            </w:r>
            <w:proofErr w:type="spellStart"/>
            <w:r w:rsidRPr="000F28CD">
              <w:rPr>
                <w:color w:val="7030A0"/>
                <w:lang w:eastAsia="ro-RO"/>
              </w:rPr>
              <w:t>transpunerea</w:t>
            </w:r>
            <w:proofErr w:type="spellEnd"/>
            <w:r w:rsidRPr="000F28CD">
              <w:rPr>
                <w:color w:val="7030A0"/>
                <w:lang w:eastAsia="ro-RO"/>
              </w:rPr>
              <w:t xml:space="preserve"> </w:t>
            </w:r>
            <w:proofErr w:type="spellStart"/>
            <w:r w:rsidRPr="000F28CD">
              <w:rPr>
                <w:color w:val="7030A0"/>
                <w:lang w:eastAsia="ro-RO"/>
              </w:rPr>
              <w:t>Directivei</w:t>
            </w:r>
            <w:proofErr w:type="spellEnd"/>
            <w:r w:rsidRPr="000F28CD">
              <w:rPr>
                <w:color w:val="7030A0"/>
                <w:lang w:eastAsia="ro-RO"/>
              </w:rPr>
              <w:t xml:space="preserve"> </w:t>
            </w:r>
            <w:proofErr w:type="spellStart"/>
            <w:r w:rsidRPr="000F28CD">
              <w:rPr>
                <w:color w:val="7030A0"/>
                <w:lang w:eastAsia="ro-RO"/>
              </w:rPr>
              <w:t>nr</w:t>
            </w:r>
            <w:proofErr w:type="spellEnd"/>
            <w:r w:rsidRPr="000F28CD">
              <w:rPr>
                <w:color w:val="7030A0"/>
                <w:lang w:eastAsia="ro-RO"/>
              </w:rPr>
              <w:t xml:space="preserve">. 98/27/CE A </w:t>
            </w:r>
            <w:proofErr w:type="spellStart"/>
            <w:r w:rsidRPr="000F28CD">
              <w:rPr>
                <w:color w:val="7030A0"/>
                <w:lang w:eastAsia="ro-RO"/>
              </w:rPr>
              <w:t>Parlamentului</w:t>
            </w:r>
            <w:proofErr w:type="spellEnd"/>
            <w:r w:rsidRPr="000F28CD">
              <w:rPr>
                <w:color w:val="7030A0"/>
                <w:lang w:eastAsia="ro-RO"/>
              </w:rPr>
              <w:t xml:space="preserve"> European </w:t>
            </w:r>
            <w:proofErr w:type="spellStart"/>
            <w:r w:rsidRPr="000F28CD">
              <w:rPr>
                <w:color w:val="7030A0"/>
                <w:lang w:eastAsia="ro-RO"/>
              </w:rPr>
              <w:t>şi</w:t>
            </w:r>
            <w:proofErr w:type="spellEnd"/>
            <w:r w:rsidRPr="000F28CD">
              <w:rPr>
                <w:color w:val="7030A0"/>
                <w:lang w:eastAsia="ro-RO"/>
              </w:rPr>
              <w:t xml:space="preserve"> </w:t>
            </w:r>
            <w:proofErr w:type="spellStart"/>
            <w:r w:rsidRPr="000F28CD">
              <w:rPr>
                <w:color w:val="7030A0"/>
                <w:lang w:eastAsia="ro-RO"/>
              </w:rPr>
              <w:t>Consiliului</w:t>
            </w:r>
            <w:proofErr w:type="spellEnd"/>
            <w:r w:rsidRPr="000F28CD">
              <w:rPr>
                <w:color w:val="7030A0"/>
                <w:lang w:eastAsia="ro-RO"/>
              </w:rPr>
              <w:t xml:space="preserve"> </w:t>
            </w:r>
            <w:proofErr w:type="spellStart"/>
            <w:r w:rsidRPr="000F28CD">
              <w:rPr>
                <w:color w:val="7030A0"/>
                <w:lang w:eastAsia="ro-RO"/>
              </w:rPr>
              <w:t>privind</w:t>
            </w:r>
            <w:proofErr w:type="spellEnd"/>
            <w:r w:rsidRPr="000F28CD">
              <w:rPr>
                <w:color w:val="7030A0"/>
                <w:lang w:eastAsia="ro-RO"/>
              </w:rPr>
              <w:t xml:space="preserve"> </w:t>
            </w:r>
            <w:proofErr w:type="spellStart"/>
            <w:r w:rsidRPr="000F28CD">
              <w:rPr>
                <w:color w:val="7030A0"/>
                <w:lang w:eastAsia="ro-RO"/>
              </w:rPr>
              <w:t>acţiunile</w:t>
            </w:r>
            <w:proofErr w:type="spellEnd"/>
            <w:r w:rsidRPr="000F28CD">
              <w:rPr>
                <w:color w:val="7030A0"/>
                <w:lang w:eastAsia="ro-RO"/>
              </w:rPr>
              <w:t xml:space="preserve"> </w:t>
            </w:r>
            <w:proofErr w:type="spellStart"/>
            <w:r w:rsidRPr="000F28CD">
              <w:rPr>
                <w:color w:val="7030A0"/>
                <w:lang w:eastAsia="ro-RO"/>
              </w:rPr>
              <w:t>în</w:t>
            </w:r>
            <w:proofErr w:type="spellEnd"/>
            <w:r w:rsidRPr="000F28CD">
              <w:rPr>
                <w:color w:val="7030A0"/>
                <w:lang w:eastAsia="ro-RO"/>
              </w:rPr>
              <w:t xml:space="preserve"> </w:t>
            </w:r>
            <w:proofErr w:type="spellStart"/>
            <w:r w:rsidRPr="000F28CD">
              <w:rPr>
                <w:color w:val="7030A0"/>
                <w:lang w:eastAsia="ro-RO"/>
              </w:rPr>
              <w:t>încetare</w:t>
            </w:r>
            <w:proofErr w:type="spellEnd"/>
            <w:r w:rsidRPr="000F28CD">
              <w:rPr>
                <w:color w:val="7030A0"/>
                <w:lang w:eastAsia="ro-RO"/>
              </w:rPr>
              <w:t xml:space="preserve"> </w:t>
            </w:r>
            <w:proofErr w:type="spellStart"/>
            <w:r w:rsidRPr="000F28CD">
              <w:rPr>
                <w:color w:val="7030A0"/>
                <w:lang w:eastAsia="ro-RO"/>
              </w:rPr>
              <w:t>în</w:t>
            </w:r>
            <w:proofErr w:type="spellEnd"/>
            <w:r w:rsidRPr="000F28CD">
              <w:rPr>
                <w:color w:val="7030A0"/>
                <w:lang w:eastAsia="ro-RO"/>
              </w:rPr>
              <w:t xml:space="preserve"> </w:t>
            </w:r>
            <w:proofErr w:type="spellStart"/>
            <w:r w:rsidRPr="000F28CD">
              <w:rPr>
                <w:color w:val="7030A0"/>
                <w:lang w:eastAsia="ro-RO"/>
              </w:rPr>
              <w:t>ceea</w:t>
            </w:r>
            <w:proofErr w:type="spellEnd"/>
            <w:r w:rsidRPr="000F28CD">
              <w:rPr>
                <w:color w:val="7030A0"/>
                <w:lang w:eastAsia="ro-RO"/>
              </w:rPr>
              <w:t xml:space="preserve"> </w:t>
            </w:r>
            <w:proofErr w:type="spellStart"/>
            <w:r w:rsidRPr="000F28CD">
              <w:rPr>
                <w:color w:val="7030A0"/>
                <w:lang w:eastAsia="ro-RO"/>
              </w:rPr>
              <w:t>ce</w:t>
            </w:r>
            <w:proofErr w:type="spellEnd"/>
            <w:r w:rsidRPr="000F28CD">
              <w:rPr>
                <w:color w:val="7030A0"/>
                <w:lang w:eastAsia="ro-RO"/>
              </w:rPr>
              <w:t xml:space="preserve"> </w:t>
            </w:r>
            <w:proofErr w:type="spellStart"/>
            <w:r w:rsidRPr="000F28CD">
              <w:rPr>
                <w:color w:val="7030A0"/>
                <w:lang w:eastAsia="ro-RO"/>
              </w:rPr>
              <w:t>priveşte</w:t>
            </w:r>
            <w:proofErr w:type="spellEnd"/>
            <w:r w:rsidRPr="000F28CD">
              <w:rPr>
                <w:color w:val="7030A0"/>
                <w:lang w:eastAsia="ro-RO"/>
              </w:rPr>
              <w:t xml:space="preserve"> </w:t>
            </w:r>
            <w:proofErr w:type="spellStart"/>
            <w:r w:rsidRPr="000F28CD">
              <w:rPr>
                <w:color w:val="7030A0"/>
                <w:lang w:eastAsia="ro-RO"/>
              </w:rPr>
              <w:t>protecţia</w:t>
            </w:r>
            <w:proofErr w:type="spellEnd"/>
            <w:r w:rsidRPr="000F28CD">
              <w:rPr>
                <w:color w:val="7030A0"/>
                <w:lang w:eastAsia="ro-RO"/>
              </w:rPr>
              <w:t xml:space="preserve"> </w:t>
            </w:r>
            <w:proofErr w:type="spellStart"/>
            <w:r w:rsidRPr="000F28CD">
              <w:rPr>
                <w:color w:val="7030A0"/>
                <w:lang w:eastAsia="ro-RO"/>
              </w:rPr>
              <w:t>consumatorilor</w:t>
            </w:r>
            <w:proofErr w:type="spellEnd"/>
            <w:r w:rsidRPr="000F28CD">
              <w:rPr>
                <w:color w:val="7030A0"/>
                <w:lang w:eastAsia="ro-RO"/>
              </w:rPr>
              <w:t xml:space="preserve">. De </w:t>
            </w:r>
            <w:proofErr w:type="spellStart"/>
            <w:r w:rsidRPr="000F28CD">
              <w:rPr>
                <w:color w:val="7030A0"/>
                <w:lang w:eastAsia="ro-RO"/>
              </w:rPr>
              <w:t>subliniat</w:t>
            </w:r>
            <w:proofErr w:type="spellEnd"/>
            <w:r w:rsidRPr="000F28CD">
              <w:rPr>
                <w:color w:val="7030A0"/>
                <w:lang w:eastAsia="ro-RO"/>
              </w:rPr>
              <w:t xml:space="preserve"> </w:t>
            </w:r>
            <w:proofErr w:type="spellStart"/>
            <w:r w:rsidRPr="000F28CD">
              <w:rPr>
                <w:color w:val="7030A0"/>
                <w:lang w:eastAsia="ro-RO"/>
              </w:rPr>
              <w:t>că</w:t>
            </w:r>
            <w:proofErr w:type="spellEnd"/>
            <w:r w:rsidRPr="000F28CD">
              <w:rPr>
                <w:color w:val="7030A0"/>
                <w:lang w:eastAsia="ro-RO"/>
              </w:rPr>
              <w:t xml:space="preserve">, </w:t>
            </w:r>
            <w:proofErr w:type="spellStart"/>
            <w:r w:rsidRPr="000F28CD">
              <w:rPr>
                <w:color w:val="7030A0"/>
                <w:lang w:eastAsia="ro-RO"/>
              </w:rPr>
              <w:t>elaborarea</w:t>
            </w:r>
            <w:proofErr w:type="spellEnd"/>
            <w:r w:rsidRPr="000F28CD">
              <w:rPr>
                <w:color w:val="7030A0"/>
                <w:lang w:eastAsia="ro-RO"/>
              </w:rPr>
              <w:t xml:space="preserve"> </w:t>
            </w:r>
            <w:proofErr w:type="spellStart"/>
            <w:r w:rsidRPr="000F28CD">
              <w:rPr>
                <w:color w:val="7030A0"/>
                <w:lang w:eastAsia="ro-RO"/>
              </w:rPr>
              <w:t>şi</w:t>
            </w:r>
            <w:proofErr w:type="spellEnd"/>
            <w:r w:rsidRPr="000F28CD">
              <w:rPr>
                <w:color w:val="7030A0"/>
                <w:lang w:eastAsia="ro-RO"/>
              </w:rPr>
              <w:t xml:space="preserve"> </w:t>
            </w:r>
            <w:proofErr w:type="spellStart"/>
            <w:r w:rsidRPr="000F28CD">
              <w:rPr>
                <w:color w:val="7030A0"/>
                <w:lang w:eastAsia="ro-RO"/>
              </w:rPr>
              <w:t>promovarea</w:t>
            </w:r>
            <w:proofErr w:type="spellEnd"/>
            <w:r w:rsidRPr="000F28CD">
              <w:rPr>
                <w:color w:val="7030A0"/>
                <w:lang w:eastAsia="ro-RO"/>
              </w:rPr>
              <w:t xml:space="preserve"> </w:t>
            </w:r>
            <w:proofErr w:type="spellStart"/>
            <w:r w:rsidRPr="000F28CD">
              <w:rPr>
                <w:color w:val="7030A0"/>
                <w:lang w:eastAsia="ro-RO"/>
              </w:rPr>
              <w:t>politicii</w:t>
            </w:r>
            <w:proofErr w:type="spellEnd"/>
            <w:r w:rsidRPr="000F28CD">
              <w:rPr>
                <w:color w:val="7030A0"/>
                <w:lang w:eastAsia="ro-RO"/>
              </w:rPr>
              <w:t xml:space="preserve"> </w:t>
            </w:r>
            <w:proofErr w:type="spellStart"/>
            <w:r w:rsidRPr="000F28CD">
              <w:rPr>
                <w:color w:val="7030A0"/>
                <w:lang w:eastAsia="ro-RO"/>
              </w:rPr>
              <w:t>statului</w:t>
            </w:r>
            <w:proofErr w:type="spellEnd"/>
            <w:r w:rsidRPr="000F28CD">
              <w:rPr>
                <w:color w:val="7030A0"/>
                <w:lang w:eastAsia="ro-RO"/>
              </w:rPr>
              <w:t xml:space="preserve"> </w:t>
            </w:r>
            <w:proofErr w:type="spellStart"/>
            <w:r w:rsidRPr="000F28CD">
              <w:rPr>
                <w:color w:val="7030A0"/>
                <w:lang w:eastAsia="ro-RO"/>
              </w:rPr>
              <w:t>în</w:t>
            </w:r>
            <w:proofErr w:type="spellEnd"/>
            <w:r w:rsidRPr="000F28CD">
              <w:rPr>
                <w:color w:val="7030A0"/>
                <w:lang w:eastAsia="ro-RO"/>
              </w:rPr>
              <w:t xml:space="preserve"> </w:t>
            </w:r>
            <w:proofErr w:type="spellStart"/>
            <w:r w:rsidRPr="000F28CD">
              <w:rPr>
                <w:color w:val="7030A0"/>
                <w:lang w:eastAsia="ro-RO"/>
              </w:rPr>
              <w:t>domeniul</w:t>
            </w:r>
            <w:proofErr w:type="spellEnd"/>
            <w:r w:rsidRPr="000F28CD">
              <w:rPr>
                <w:color w:val="7030A0"/>
                <w:lang w:eastAsia="ro-RO"/>
              </w:rPr>
              <w:t xml:space="preserve"> </w:t>
            </w:r>
            <w:proofErr w:type="spellStart"/>
            <w:r w:rsidRPr="000F28CD">
              <w:rPr>
                <w:color w:val="7030A0"/>
                <w:lang w:eastAsia="ro-RO"/>
              </w:rPr>
              <w:t>protecţiei</w:t>
            </w:r>
            <w:proofErr w:type="spellEnd"/>
            <w:r w:rsidRPr="000F28CD">
              <w:rPr>
                <w:color w:val="7030A0"/>
                <w:lang w:eastAsia="ro-RO"/>
              </w:rPr>
              <w:t xml:space="preserve"> </w:t>
            </w:r>
            <w:proofErr w:type="spellStart"/>
            <w:r w:rsidRPr="000F28CD">
              <w:rPr>
                <w:color w:val="7030A0"/>
                <w:lang w:eastAsia="ro-RO"/>
              </w:rPr>
              <w:t>consumatorilor</w:t>
            </w:r>
            <w:proofErr w:type="spellEnd"/>
            <w:r w:rsidRPr="000F28CD">
              <w:rPr>
                <w:color w:val="7030A0"/>
                <w:lang w:eastAsia="ro-RO"/>
              </w:rPr>
              <w:t xml:space="preserve"> </w:t>
            </w:r>
            <w:proofErr w:type="spellStart"/>
            <w:r w:rsidRPr="000F28CD">
              <w:rPr>
                <w:color w:val="7030A0"/>
                <w:lang w:eastAsia="ro-RO"/>
              </w:rPr>
              <w:t>este</w:t>
            </w:r>
            <w:proofErr w:type="spellEnd"/>
            <w:r w:rsidRPr="000F28CD">
              <w:rPr>
                <w:color w:val="7030A0"/>
                <w:lang w:eastAsia="ro-RO"/>
              </w:rPr>
              <w:t xml:space="preserve"> </w:t>
            </w:r>
            <w:proofErr w:type="spellStart"/>
            <w:r w:rsidRPr="000F28CD">
              <w:rPr>
                <w:color w:val="7030A0"/>
                <w:lang w:eastAsia="ro-RO"/>
              </w:rPr>
              <w:t>misiunea</w:t>
            </w:r>
            <w:proofErr w:type="spellEnd"/>
            <w:r w:rsidRPr="000F28CD">
              <w:rPr>
                <w:color w:val="7030A0"/>
                <w:lang w:eastAsia="ro-RO"/>
              </w:rPr>
              <w:t xml:space="preserve"> Ministerului Economiei, </w:t>
            </w:r>
            <w:proofErr w:type="spellStart"/>
            <w:r w:rsidRPr="000F28CD">
              <w:rPr>
                <w:color w:val="7030A0"/>
                <w:lang w:eastAsia="ro-RO"/>
              </w:rPr>
              <w:t>reieşind</w:t>
            </w:r>
            <w:proofErr w:type="spellEnd"/>
            <w:r w:rsidRPr="000F28CD">
              <w:rPr>
                <w:color w:val="7030A0"/>
                <w:lang w:eastAsia="ro-RO"/>
              </w:rPr>
              <w:t xml:space="preserve"> din </w:t>
            </w:r>
            <w:proofErr w:type="spellStart"/>
            <w:r w:rsidRPr="000F28CD">
              <w:rPr>
                <w:color w:val="7030A0"/>
                <w:lang w:eastAsia="ro-RO"/>
              </w:rPr>
              <w:t>Regulamentul</w:t>
            </w:r>
            <w:proofErr w:type="spellEnd"/>
            <w:r w:rsidRPr="000F28CD">
              <w:rPr>
                <w:color w:val="7030A0"/>
                <w:lang w:eastAsia="ro-RO"/>
              </w:rPr>
              <w:t xml:space="preserve"> </w:t>
            </w:r>
            <w:proofErr w:type="spellStart"/>
            <w:r w:rsidRPr="000F28CD">
              <w:rPr>
                <w:color w:val="7030A0"/>
                <w:lang w:eastAsia="ro-RO"/>
              </w:rPr>
              <w:t>său</w:t>
            </w:r>
            <w:proofErr w:type="spellEnd"/>
            <w:r w:rsidRPr="000F28CD">
              <w:rPr>
                <w:color w:val="7030A0"/>
                <w:lang w:eastAsia="ro-RO"/>
              </w:rPr>
              <w:t xml:space="preserve"> de </w:t>
            </w:r>
            <w:proofErr w:type="spellStart"/>
            <w:r w:rsidRPr="000F28CD">
              <w:rPr>
                <w:color w:val="7030A0"/>
                <w:lang w:eastAsia="ro-RO"/>
              </w:rPr>
              <w:t>activitate</w:t>
            </w:r>
            <w:proofErr w:type="spellEnd"/>
            <w:r w:rsidRPr="000F28CD">
              <w:rPr>
                <w:color w:val="7030A0"/>
                <w:lang w:eastAsia="ro-RO"/>
              </w:rPr>
              <w:t xml:space="preserve">, </w:t>
            </w:r>
            <w:proofErr w:type="spellStart"/>
            <w:r w:rsidRPr="000F28CD">
              <w:rPr>
                <w:color w:val="7030A0"/>
                <w:lang w:eastAsia="ro-RO"/>
              </w:rPr>
              <w:t>aprobat</w:t>
            </w:r>
            <w:proofErr w:type="spellEnd"/>
            <w:r w:rsidRPr="000F28CD">
              <w:rPr>
                <w:color w:val="7030A0"/>
                <w:lang w:eastAsia="ro-RO"/>
              </w:rPr>
              <w:t xml:space="preserve"> </w:t>
            </w:r>
            <w:proofErr w:type="spellStart"/>
            <w:r w:rsidRPr="000F28CD">
              <w:rPr>
                <w:color w:val="7030A0"/>
                <w:lang w:eastAsia="ro-RO"/>
              </w:rPr>
              <w:t>prin</w:t>
            </w:r>
            <w:proofErr w:type="spellEnd"/>
            <w:r w:rsidRPr="000F28CD">
              <w:rPr>
                <w:rStyle w:val="135pt"/>
                <w:color w:val="7030A0"/>
                <w:sz w:val="24"/>
                <w:szCs w:val="24"/>
                <w:lang w:eastAsia="ro-RO"/>
              </w:rPr>
              <w:t xml:space="preserve"> </w:t>
            </w:r>
            <w:proofErr w:type="spellStart"/>
            <w:r w:rsidRPr="000F28CD">
              <w:rPr>
                <w:rStyle w:val="135pt"/>
                <w:color w:val="7030A0"/>
                <w:sz w:val="24"/>
                <w:szCs w:val="24"/>
                <w:lang w:eastAsia="ro-RO"/>
              </w:rPr>
              <w:t>Hotărîrea</w:t>
            </w:r>
            <w:proofErr w:type="spellEnd"/>
            <w:r w:rsidRPr="000F28CD">
              <w:rPr>
                <w:rStyle w:val="135pt"/>
                <w:color w:val="7030A0"/>
                <w:sz w:val="24"/>
                <w:szCs w:val="24"/>
                <w:lang w:eastAsia="ro-RO"/>
              </w:rPr>
              <w:t xml:space="preserve"> </w:t>
            </w:r>
            <w:proofErr w:type="spellStart"/>
            <w:r w:rsidRPr="000F28CD">
              <w:rPr>
                <w:rStyle w:val="135pt"/>
                <w:color w:val="7030A0"/>
                <w:sz w:val="24"/>
                <w:szCs w:val="24"/>
                <w:lang w:eastAsia="ro-RO"/>
              </w:rPr>
              <w:t>Guvernului</w:t>
            </w:r>
            <w:proofErr w:type="spellEnd"/>
            <w:r w:rsidRPr="000F28CD">
              <w:rPr>
                <w:rStyle w:val="135pt"/>
                <w:color w:val="7030A0"/>
                <w:sz w:val="24"/>
                <w:szCs w:val="24"/>
                <w:lang w:eastAsia="ro-RO"/>
              </w:rPr>
              <w:t xml:space="preserve"> </w:t>
            </w:r>
            <w:proofErr w:type="spellStart"/>
            <w:r w:rsidRPr="000F28CD">
              <w:rPr>
                <w:rStyle w:val="135pt"/>
                <w:color w:val="7030A0"/>
                <w:sz w:val="24"/>
                <w:szCs w:val="24"/>
                <w:lang w:eastAsia="ro-RO"/>
              </w:rPr>
              <w:t>nr</w:t>
            </w:r>
            <w:proofErr w:type="spellEnd"/>
            <w:r w:rsidRPr="000F28CD">
              <w:rPr>
                <w:rStyle w:val="135pt"/>
                <w:color w:val="7030A0"/>
                <w:sz w:val="24"/>
                <w:szCs w:val="24"/>
                <w:lang w:eastAsia="ro-RO"/>
              </w:rPr>
              <w:t xml:space="preserve">. 690 din 13 </w:t>
            </w:r>
            <w:proofErr w:type="spellStart"/>
            <w:r w:rsidRPr="000F28CD">
              <w:rPr>
                <w:rStyle w:val="135pt"/>
                <w:color w:val="7030A0"/>
                <w:sz w:val="24"/>
                <w:szCs w:val="24"/>
                <w:lang w:eastAsia="ro-RO"/>
              </w:rPr>
              <w:t>noiembrie</w:t>
            </w:r>
            <w:proofErr w:type="spellEnd"/>
            <w:r w:rsidRPr="000F28CD">
              <w:rPr>
                <w:rStyle w:val="135pt"/>
                <w:color w:val="7030A0"/>
                <w:sz w:val="24"/>
                <w:szCs w:val="24"/>
                <w:lang w:eastAsia="ro-RO"/>
              </w:rPr>
              <w:t xml:space="preserve"> 2009.</w:t>
            </w:r>
          </w:p>
        </w:tc>
        <w:tc>
          <w:tcPr>
            <w:tcW w:w="5886" w:type="dxa"/>
            <w:tcBorders>
              <w:top w:val="single" w:sz="4" w:space="0" w:color="auto"/>
              <w:left w:val="single" w:sz="4" w:space="0" w:color="auto"/>
              <w:bottom w:val="single" w:sz="4" w:space="0" w:color="auto"/>
              <w:right w:val="single" w:sz="4" w:space="0" w:color="auto"/>
            </w:tcBorders>
          </w:tcPr>
          <w:p w:rsidR="00AC2081" w:rsidRDefault="00AC2081" w:rsidP="00AF4869">
            <w:pPr>
              <w:pStyle w:val="tt"/>
              <w:rPr>
                <w:color w:val="7030A0"/>
                <w:lang w:val="ro-RO"/>
              </w:rPr>
            </w:pPr>
            <w:r w:rsidRPr="000F28CD">
              <w:rPr>
                <w:color w:val="7030A0"/>
                <w:lang w:val="ro-RO"/>
              </w:rPr>
              <w:t>Se acceptă</w:t>
            </w:r>
            <w:r>
              <w:rPr>
                <w:color w:val="7030A0"/>
                <w:lang w:val="ro-RO"/>
              </w:rPr>
              <w:t xml:space="preserve"> parțial</w:t>
            </w:r>
          </w:p>
          <w:p w:rsidR="00AC2081" w:rsidRPr="000F28CD" w:rsidRDefault="00AC2081" w:rsidP="000F28CD">
            <w:pPr>
              <w:pStyle w:val="tt"/>
              <w:jc w:val="both"/>
            </w:pPr>
            <w:r w:rsidRPr="000F28CD">
              <w:rPr>
                <w:b w:val="0"/>
                <w:color w:val="7030A0"/>
                <w:lang w:val="ro-RO"/>
              </w:rPr>
              <w:t xml:space="preserve">Faptul că Ministerul Economiei este </w:t>
            </w:r>
            <w:r w:rsidR="00C62F73">
              <w:rPr>
                <w:b w:val="0"/>
                <w:color w:val="7030A0"/>
                <w:lang w:val="ro-RO"/>
              </w:rPr>
              <w:t xml:space="preserve">instituția </w:t>
            </w:r>
            <w:r w:rsidRPr="000F28CD">
              <w:rPr>
                <w:b w:val="0"/>
                <w:color w:val="7030A0"/>
                <w:lang w:val="ro-RO"/>
              </w:rPr>
              <w:t xml:space="preserve">responsabilă de elaborarea politicii în domeniul protecției consumatorilor nu exclude și responsabilitatea Ministerului Justiției pentru participare la realizarea acțiunii respective în contextul </w:t>
            </w:r>
            <w:proofErr w:type="spellStart"/>
            <w:r w:rsidRPr="000F28CD">
              <w:rPr>
                <w:b w:val="0"/>
                <w:color w:val="7030A0"/>
                <w:lang w:val="ro-RO"/>
              </w:rPr>
              <w:t>hotărîrii</w:t>
            </w:r>
            <w:proofErr w:type="spellEnd"/>
            <w:r w:rsidRPr="000F28CD">
              <w:rPr>
                <w:b w:val="0"/>
                <w:color w:val="7030A0"/>
                <w:lang w:val="ro-RO"/>
              </w:rPr>
              <w:t xml:space="preserve"> de Guvern nr.808 </w:t>
            </w:r>
            <w:r w:rsidRPr="000F28CD">
              <w:rPr>
                <w:b w:val="0"/>
                <w:color w:val="7030A0"/>
              </w:rPr>
              <w:t>din  07.10.2014</w:t>
            </w:r>
            <w:r>
              <w:rPr>
                <w:b w:val="0"/>
                <w:color w:val="7030A0"/>
              </w:rPr>
              <w:t xml:space="preserve"> </w:t>
            </w:r>
            <w:r w:rsidRPr="000F28CD">
              <w:rPr>
                <w:b w:val="0"/>
                <w:color w:val="7030A0"/>
              </w:rPr>
              <w:t xml:space="preserve">cu </w:t>
            </w:r>
            <w:proofErr w:type="spellStart"/>
            <w:r w:rsidRPr="000F28CD">
              <w:rPr>
                <w:b w:val="0"/>
                <w:color w:val="7030A0"/>
              </w:rPr>
              <w:t>privire</w:t>
            </w:r>
            <w:proofErr w:type="spellEnd"/>
            <w:r w:rsidRPr="000F28CD">
              <w:rPr>
                <w:b w:val="0"/>
                <w:color w:val="7030A0"/>
              </w:rPr>
              <w:t xml:space="preserve"> la </w:t>
            </w:r>
            <w:proofErr w:type="spellStart"/>
            <w:r w:rsidRPr="000F28CD">
              <w:rPr>
                <w:b w:val="0"/>
                <w:color w:val="7030A0"/>
              </w:rPr>
              <w:t>aprobarea</w:t>
            </w:r>
            <w:proofErr w:type="spellEnd"/>
            <w:r w:rsidRPr="000F28CD">
              <w:rPr>
                <w:b w:val="0"/>
                <w:color w:val="7030A0"/>
              </w:rPr>
              <w:t xml:space="preserve"> </w:t>
            </w:r>
            <w:proofErr w:type="spellStart"/>
            <w:r w:rsidRPr="000F28CD">
              <w:rPr>
                <w:b w:val="0"/>
                <w:color w:val="7030A0"/>
              </w:rPr>
              <w:t>Planului</w:t>
            </w:r>
            <w:proofErr w:type="spellEnd"/>
            <w:r w:rsidRPr="000F28CD">
              <w:rPr>
                <w:b w:val="0"/>
                <w:color w:val="7030A0"/>
              </w:rPr>
              <w:t xml:space="preserve"> </w:t>
            </w:r>
            <w:proofErr w:type="spellStart"/>
            <w:r w:rsidRPr="000F28CD">
              <w:rPr>
                <w:b w:val="0"/>
                <w:color w:val="7030A0"/>
              </w:rPr>
              <w:t>naţional</w:t>
            </w:r>
            <w:proofErr w:type="spellEnd"/>
            <w:r w:rsidRPr="000F28CD">
              <w:rPr>
                <w:b w:val="0"/>
                <w:color w:val="7030A0"/>
              </w:rPr>
              <w:t xml:space="preserve"> de </w:t>
            </w:r>
            <w:proofErr w:type="spellStart"/>
            <w:r w:rsidRPr="000F28CD">
              <w:rPr>
                <w:b w:val="0"/>
                <w:color w:val="7030A0"/>
              </w:rPr>
              <w:t>acţiuni</w:t>
            </w:r>
            <w:proofErr w:type="spellEnd"/>
            <w:r w:rsidRPr="000F28CD">
              <w:rPr>
                <w:b w:val="0"/>
                <w:color w:val="7030A0"/>
              </w:rPr>
              <w:t xml:space="preserve"> </w:t>
            </w:r>
            <w:proofErr w:type="spellStart"/>
            <w:r w:rsidRPr="000F28CD">
              <w:rPr>
                <w:b w:val="0"/>
                <w:color w:val="7030A0"/>
              </w:rPr>
              <w:t>pentru</w:t>
            </w:r>
            <w:proofErr w:type="spellEnd"/>
            <w:r w:rsidRPr="000F28CD">
              <w:rPr>
                <w:b w:val="0"/>
                <w:color w:val="7030A0"/>
              </w:rPr>
              <w:t xml:space="preserve"> </w:t>
            </w:r>
            <w:proofErr w:type="spellStart"/>
            <w:r w:rsidRPr="000F28CD">
              <w:rPr>
                <w:b w:val="0"/>
                <w:color w:val="7030A0"/>
              </w:rPr>
              <w:t>implementarea</w:t>
            </w:r>
            <w:proofErr w:type="spellEnd"/>
            <w:r>
              <w:rPr>
                <w:b w:val="0"/>
                <w:color w:val="7030A0"/>
              </w:rPr>
              <w:t xml:space="preserve"> </w:t>
            </w:r>
            <w:proofErr w:type="spellStart"/>
            <w:r w:rsidRPr="000F28CD">
              <w:rPr>
                <w:b w:val="0"/>
                <w:color w:val="7030A0"/>
              </w:rPr>
              <w:t>Acordului</w:t>
            </w:r>
            <w:proofErr w:type="spellEnd"/>
            <w:r w:rsidRPr="000F28CD">
              <w:rPr>
                <w:b w:val="0"/>
                <w:color w:val="7030A0"/>
              </w:rPr>
              <w:t xml:space="preserve"> de </w:t>
            </w:r>
            <w:proofErr w:type="spellStart"/>
            <w:r w:rsidRPr="000F28CD">
              <w:rPr>
                <w:b w:val="0"/>
                <w:color w:val="7030A0"/>
              </w:rPr>
              <w:t>Asociere</w:t>
            </w:r>
            <w:proofErr w:type="spellEnd"/>
            <w:r w:rsidRPr="000F28CD">
              <w:rPr>
                <w:b w:val="0"/>
                <w:color w:val="7030A0"/>
              </w:rPr>
              <w:t xml:space="preserve"> </w:t>
            </w:r>
            <w:proofErr w:type="spellStart"/>
            <w:r w:rsidRPr="000F28CD">
              <w:rPr>
                <w:b w:val="0"/>
                <w:color w:val="7030A0"/>
              </w:rPr>
              <w:t>Republica</w:t>
            </w:r>
            <w:proofErr w:type="spellEnd"/>
            <w:r w:rsidRPr="000F28CD">
              <w:rPr>
                <w:b w:val="0"/>
                <w:color w:val="7030A0"/>
              </w:rPr>
              <w:t xml:space="preserve"> Moldova – </w:t>
            </w:r>
            <w:proofErr w:type="spellStart"/>
            <w:r w:rsidRPr="000F28CD">
              <w:rPr>
                <w:b w:val="0"/>
                <w:color w:val="7030A0"/>
              </w:rPr>
              <w:t>Uniunea</w:t>
            </w:r>
            <w:proofErr w:type="spellEnd"/>
            <w:r w:rsidRPr="000F28CD">
              <w:rPr>
                <w:b w:val="0"/>
                <w:color w:val="7030A0"/>
              </w:rPr>
              <w:t xml:space="preserve"> </w:t>
            </w:r>
            <w:proofErr w:type="spellStart"/>
            <w:r w:rsidRPr="000F28CD">
              <w:rPr>
                <w:b w:val="0"/>
                <w:color w:val="7030A0"/>
              </w:rPr>
              <w:t>Europeană</w:t>
            </w:r>
            <w:proofErr w:type="spellEnd"/>
            <w:r>
              <w:rPr>
                <w:b w:val="0"/>
                <w:color w:val="7030A0"/>
              </w:rPr>
              <w:t xml:space="preserve"> </w:t>
            </w:r>
            <w:proofErr w:type="spellStart"/>
            <w:r w:rsidRPr="000F28CD">
              <w:rPr>
                <w:b w:val="0"/>
                <w:color w:val="7030A0"/>
              </w:rPr>
              <w:t>în</w:t>
            </w:r>
            <w:proofErr w:type="spellEnd"/>
            <w:r w:rsidRPr="000F28CD">
              <w:rPr>
                <w:b w:val="0"/>
                <w:color w:val="7030A0"/>
              </w:rPr>
              <w:t xml:space="preserve"> </w:t>
            </w:r>
            <w:proofErr w:type="spellStart"/>
            <w:r w:rsidRPr="000F28CD">
              <w:rPr>
                <w:b w:val="0"/>
                <w:color w:val="7030A0"/>
              </w:rPr>
              <w:t>perioada</w:t>
            </w:r>
            <w:proofErr w:type="spellEnd"/>
            <w:r w:rsidRPr="000F28CD">
              <w:rPr>
                <w:b w:val="0"/>
                <w:color w:val="7030A0"/>
              </w:rPr>
              <w:t xml:space="preserve"> 2014-2016</w:t>
            </w:r>
            <w:r>
              <w:rPr>
                <w:b w:val="0"/>
                <w:color w:val="7030A0"/>
              </w:rPr>
              <w:t xml:space="preserve">. De </w:t>
            </w:r>
            <w:proofErr w:type="spellStart"/>
            <w:r>
              <w:rPr>
                <w:b w:val="0"/>
                <w:color w:val="7030A0"/>
              </w:rPr>
              <w:t>acest</w:t>
            </w:r>
            <w:proofErr w:type="spellEnd"/>
            <w:r>
              <w:rPr>
                <w:b w:val="0"/>
                <w:color w:val="7030A0"/>
              </w:rPr>
              <w:t xml:space="preserve"> </w:t>
            </w:r>
            <w:proofErr w:type="spellStart"/>
            <w:r>
              <w:rPr>
                <w:b w:val="0"/>
                <w:color w:val="7030A0"/>
              </w:rPr>
              <w:t>fapt</w:t>
            </w:r>
            <w:proofErr w:type="spellEnd"/>
            <w:r>
              <w:rPr>
                <w:b w:val="0"/>
                <w:color w:val="7030A0"/>
              </w:rPr>
              <w:t xml:space="preserve"> s-au </w:t>
            </w:r>
            <w:proofErr w:type="spellStart"/>
            <w:r>
              <w:rPr>
                <w:b w:val="0"/>
                <w:color w:val="7030A0"/>
              </w:rPr>
              <w:t>ghidat</w:t>
            </w:r>
            <w:proofErr w:type="spellEnd"/>
            <w:r>
              <w:rPr>
                <w:b w:val="0"/>
                <w:color w:val="7030A0"/>
              </w:rPr>
              <w:t xml:space="preserve"> </w:t>
            </w:r>
            <w:proofErr w:type="spellStart"/>
            <w:r>
              <w:rPr>
                <w:b w:val="0"/>
                <w:color w:val="7030A0"/>
              </w:rPr>
              <w:t>autorii</w:t>
            </w:r>
            <w:proofErr w:type="spellEnd"/>
            <w:r>
              <w:rPr>
                <w:b w:val="0"/>
                <w:color w:val="7030A0"/>
              </w:rPr>
              <w:t xml:space="preserve"> la </w:t>
            </w:r>
            <w:proofErr w:type="spellStart"/>
            <w:r>
              <w:rPr>
                <w:b w:val="0"/>
                <w:color w:val="7030A0"/>
              </w:rPr>
              <w:t>etapa</w:t>
            </w:r>
            <w:proofErr w:type="spellEnd"/>
            <w:r>
              <w:rPr>
                <w:b w:val="0"/>
                <w:color w:val="7030A0"/>
              </w:rPr>
              <w:t xml:space="preserve"> de </w:t>
            </w:r>
            <w:proofErr w:type="spellStart"/>
            <w:r>
              <w:rPr>
                <w:b w:val="0"/>
                <w:color w:val="7030A0"/>
              </w:rPr>
              <w:t>identificare</w:t>
            </w:r>
            <w:proofErr w:type="spellEnd"/>
            <w:r>
              <w:rPr>
                <w:b w:val="0"/>
                <w:color w:val="7030A0"/>
              </w:rPr>
              <w:t xml:space="preserve"> </w:t>
            </w:r>
            <w:proofErr w:type="gramStart"/>
            <w:r>
              <w:rPr>
                <w:b w:val="0"/>
                <w:color w:val="7030A0"/>
              </w:rPr>
              <w:t>a</w:t>
            </w:r>
            <w:proofErr w:type="gramEnd"/>
            <w:r>
              <w:rPr>
                <w:b w:val="0"/>
                <w:color w:val="7030A0"/>
              </w:rPr>
              <w:t xml:space="preserve"> </w:t>
            </w:r>
            <w:proofErr w:type="spellStart"/>
            <w:r>
              <w:rPr>
                <w:b w:val="0"/>
                <w:color w:val="7030A0"/>
              </w:rPr>
              <w:t>acțiunilor</w:t>
            </w:r>
            <w:proofErr w:type="spellEnd"/>
            <w:r>
              <w:rPr>
                <w:b w:val="0"/>
                <w:color w:val="7030A0"/>
              </w:rPr>
              <w:t xml:space="preserve"> </w:t>
            </w:r>
            <w:proofErr w:type="spellStart"/>
            <w:r>
              <w:rPr>
                <w:b w:val="0"/>
                <w:color w:val="7030A0"/>
              </w:rPr>
              <w:t>pentru</w:t>
            </w:r>
            <w:proofErr w:type="spellEnd"/>
            <w:r>
              <w:rPr>
                <w:b w:val="0"/>
                <w:color w:val="7030A0"/>
              </w:rPr>
              <w:t xml:space="preserve"> </w:t>
            </w:r>
            <w:proofErr w:type="spellStart"/>
            <w:r>
              <w:rPr>
                <w:b w:val="0"/>
                <w:color w:val="7030A0"/>
              </w:rPr>
              <w:t>Planul</w:t>
            </w:r>
            <w:proofErr w:type="spellEnd"/>
            <w:r>
              <w:rPr>
                <w:b w:val="0"/>
                <w:color w:val="7030A0"/>
              </w:rPr>
              <w:t xml:space="preserve"> 2017-2020 de </w:t>
            </w:r>
            <w:proofErr w:type="spellStart"/>
            <w:r>
              <w:rPr>
                <w:b w:val="0"/>
                <w:color w:val="7030A0"/>
              </w:rPr>
              <w:t>implementare</w:t>
            </w:r>
            <w:proofErr w:type="spellEnd"/>
            <w:r>
              <w:rPr>
                <w:b w:val="0"/>
                <w:color w:val="7030A0"/>
              </w:rPr>
              <w:t xml:space="preserve"> a </w:t>
            </w:r>
            <w:proofErr w:type="spellStart"/>
            <w:r>
              <w:rPr>
                <w:b w:val="0"/>
                <w:color w:val="7030A0"/>
              </w:rPr>
              <w:t>Strategiei</w:t>
            </w:r>
            <w:proofErr w:type="spellEnd"/>
            <w:r>
              <w:rPr>
                <w:b w:val="0"/>
                <w:color w:val="7030A0"/>
              </w:rPr>
              <w:t>.</w:t>
            </w:r>
            <w:r w:rsidRPr="000F28CD">
              <w:t> </w:t>
            </w:r>
          </w:p>
          <w:p w:rsidR="00AC2081" w:rsidRPr="000F28CD" w:rsidRDefault="00AC2081" w:rsidP="000F28CD">
            <w:pPr>
              <w:pStyle w:val="tt"/>
              <w:rPr>
                <w:color w:val="7030A0"/>
                <w:lang w:val="ro-RO"/>
              </w:rPr>
            </w:pPr>
          </w:p>
        </w:tc>
      </w:tr>
      <w:tr w:rsidR="00AC2081" w:rsidRPr="00877235" w:rsidTr="002726AF">
        <w:tc>
          <w:tcPr>
            <w:tcW w:w="625" w:type="dxa"/>
            <w:tcBorders>
              <w:top w:val="single" w:sz="4" w:space="0" w:color="auto"/>
              <w:left w:val="single" w:sz="4" w:space="0" w:color="auto"/>
              <w:bottom w:val="single" w:sz="4" w:space="0" w:color="auto"/>
              <w:right w:val="single" w:sz="4" w:space="0" w:color="auto"/>
            </w:tcBorders>
          </w:tcPr>
          <w:p w:rsidR="00AC2081" w:rsidRPr="00877235" w:rsidRDefault="00AC2081"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tcBorders>
              <w:left w:val="single" w:sz="4" w:space="0" w:color="auto"/>
              <w:bottom w:val="single" w:sz="4" w:space="0" w:color="auto"/>
              <w:right w:val="single" w:sz="4" w:space="0" w:color="auto"/>
            </w:tcBorders>
          </w:tcPr>
          <w:p w:rsidR="00AC2081" w:rsidRPr="00877235" w:rsidRDefault="00AC2081" w:rsidP="00AF4869">
            <w:pPr>
              <w:jc w:val="center"/>
              <w:rPr>
                <w:b/>
                <w:lang w:val="ro-RO"/>
              </w:rPr>
            </w:pPr>
          </w:p>
        </w:tc>
        <w:tc>
          <w:tcPr>
            <w:tcW w:w="6231" w:type="dxa"/>
            <w:tcBorders>
              <w:top w:val="single" w:sz="4" w:space="0" w:color="auto"/>
              <w:left w:val="single" w:sz="4" w:space="0" w:color="auto"/>
              <w:bottom w:val="single" w:sz="4" w:space="0" w:color="auto"/>
              <w:right w:val="single" w:sz="4" w:space="0" w:color="auto"/>
            </w:tcBorders>
          </w:tcPr>
          <w:p w:rsidR="00AC2081" w:rsidRPr="000F28CD" w:rsidRDefault="00AC2081" w:rsidP="000F28CD">
            <w:pPr>
              <w:jc w:val="both"/>
              <w:rPr>
                <w:color w:val="7030A0"/>
              </w:rPr>
            </w:pPr>
            <w:r w:rsidRPr="000F28CD">
              <w:rPr>
                <w:color w:val="7030A0"/>
                <w:lang w:eastAsia="ro-RO"/>
              </w:rPr>
              <w:t xml:space="preserve">La </w:t>
            </w:r>
            <w:proofErr w:type="spellStart"/>
            <w:r w:rsidRPr="000F28CD">
              <w:rPr>
                <w:color w:val="7030A0"/>
                <w:lang w:eastAsia="ro-RO"/>
              </w:rPr>
              <w:t>acţiunea</w:t>
            </w:r>
            <w:proofErr w:type="spellEnd"/>
            <w:r w:rsidRPr="000F28CD">
              <w:rPr>
                <w:color w:val="7030A0"/>
                <w:lang w:eastAsia="ro-RO"/>
              </w:rPr>
              <w:t xml:space="preserve"> 4.4.1 se </w:t>
            </w:r>
            <w:proofErr w:type="spellStart"/>
            <w:r w:rsidRPr="000F28CD">
              <w:rPr>
                <w:color w:val="7030A0"/>
                <w:lang w:eastAsia="ro-RO"/>
              </w:rPr>
              <w:t>va</w:t>
            </w:r>
            <w:proofErr w:type="spellEnd"/>
            <w:r w:rsidRPr="000F28CD">
              <w:rPr>
                <w:color w:val="7030A0"/>
                <w:lang w:eastAsia="ro-RO"/>
              </w:rPr>
              <w:t xml:space="preserve"> </w:t>
            </w:r>
            <w:proofErr w:type="spellStart"/>
            <w:r w:rsidRPr="000F28CD">
              <w:rPr>
                <w:color w:val="7030A0"/>
                <w:lang w:eastAsia="ro-RO"/>
              </w:rPr>
              <w:t>revedea</w:t>
            </w:r>
            <w:proofErr w:type="spellEnd"/>
            <w:r w:rsidRPr="000F28CD">
              <w:rPr>
                <w:color w:val="7030A0"/>
                <w:lang w:eastAsia="ro-RO"/>
              </w:rPr>
              <w:t xml:space="preserve"> </w:t>
            </w:r>
            <w:proofErr w:type="spellStart"/>
            <w:r w:rsidRPr="000F28CD">
              <w:rPr>
                <w:color w:val="7030A0"/>
                <w:lang w:eastAsia="ro-RO"/>
              </w:rPr>
              <w:t>denumirea</w:t>
            </w:r>
            <w:proofErr w:type="spellEnd"/>
            <w:r w:rsidRPr="000F28CD">
              <w:rPr>
                <w:color w:val="7030A0"/>
                <w:lang w:eastAsia="ro-RO"/>
              </w:rPr>
              <w:t xml:space="preserve"> „</w:t>
            </w:r>
            <w:proofErr w:type="spellStart"/>
            <w:r w:rsidRPr="000F28CD">
              <w:rPr>
                <w:color w:val="7030A0"/>
                <w:lang w:eastAsia="ro-RO"/>
              </w:rPr>
              <w:t>Departamentului</w:t>
            </w:r>
            <w:proofErr w:type="spellEnd"/>
            <w:r w:rsidRPr="000F28CD">
              <w:rPr>
                <w:color w:val="7030A0"/>
                <w:lang w:eastAsia="ro-RO"/>
              </w:rPr>
              <w:t xml:space="preserve"> </w:t>
            </w:r>
            <w:proofErr w:type="spellStart"/>
            <w:r w:rsidRPr="000F28CD">
              <w:rPr>
                <w:color w:val="7030A0"/>
                <w:lang w:eastAsia="ro-RO"/>
              </w:rPr>
              <w:t>administrării</w:t>
            </w:r>
            <w:proofErr w:type="spellEnd"/>
            <w:r w:rsidRPr="000F28CD">
              <w:rPr>
                <w:color w:val="7030A0"/>
                <w:lang w:eastAsia="ro-RO"/>
              </w:rPr>
              <w:t xml:space="preserve"> </w:t>
            </w:r>
            <w:proofErr w:type="spellStart"/>
            <w:r w:rsidRPr="000F28CD">
              <w:rPr>
                <w:color w:val="7030A0"/>
                <w:lang w:eastAsia="ro-RO"/>
              </w:rPr>
              <w:t>judecătoreşti</w:t>
            </w:r>
            <w:proofErr w:type="spellEnd"/>
            <w:r w:rsidRPr="000F28CD">
              <w:rPr>
                <w:color w:val="7030A0"/>
                <w:lang w:eastAsia="ro-RO"/>
              </w:rPr>
              <w:t xml:space="preserve">", </w:t>
            </w:r>
            <w:proofErr w:type="spellStart"/>
            <w:r w:rsidRPr="000F28CD">
              <w:rPr>
                <w:color w:val="7030A0"/>
                <w:lang w:eastAsia="ro-RO"/>
              </w:rPr>
              <w:t>dat</w:t>
            </w:r>
            <w:proofErr w:type="spellEnd"/>
            <w:r w:rsidRPr="000F28CD">
              <w:rPr>
                <w:color w:val="7030A0"/>
                <w:lang w:eastAsia="ro-RO"/>
              </w:rPr>
              <w:t xml:space="preserve"> </w:t>
            </w:r>
            <w:proofErr w:type="spellStart"/>
            <w:r w:rsidRPr="000F28CD">
              <w:rPr>
                <w:color w:val="7030A0"/>
                <w:lang w:eastAsia="ro-RO"/>
              </w:rPr>
              <w:t>fiind</w:t>
            </w:r>
            <w:proofErr w:type="spellEnd"/>
            <w:r w:rsidRPr="000F28CD">
              <w:rPr>
                <w:color w:val="7030A0"/>
                <w:lang w:eastAsia="ro-RO"/>
              </w:rPr>
              <w:t xml:space="preserve"> </w:t>
            </w:r>
            <w:proofErr w:type="spellStart"/>
            <w:r w:rsidRPr="000F28CD">
              <w:rPr>
                <w:color w:val="7030A0"/>
                <w:lang w:eastAsia="ro-RO"/>
              </w:rPr>
              <w:t>că</w:t>
            </w:r>
            <w:proofErr w:type="spellEnd"/>
            <w:r w:rsidRPr="000F28CD">
              <w:rPr>
                <w:color w:val="7030A0"/>
                <w:lang w:eastAsia="ro-RO"/>
              </w:rPr>
              <w:t xml:space="preserve"> </w:t>
            </w:r>
            <w:proofErr w:type="spellStart"/>
            <w:r w:rsidRPr="000F28CD">
              <w:rPr>
                <w:color w:val="7030A0"/>
                <w:lang w:eastAsia="ro-RO"/>
              </w:rPr>
              <w:t>potrivit</w:t>
            </w:r>
            <w:proofErr w:type="spellEnd"/>
            <w:r w:rsidRPr="000F28CD">
              <w:rPr>
                <w:color w:val="7030A0"/>
                <w:lang w:eastAsia="ro-RO"/>
              </w:rPr>
              <w:t xml:space="preserve"> pct. 1 din</w:t>
            </w:r>
            <w:r w:rsidRPr="000F28CD">
              <w:rPr>
                <w:rStyle w:val="135pt"/>
                <w:color w:val="7030A0"/>
                <w:sz w:val="24"/>
                <w:szCs w:val="24"/>
                <w:lang w:eastAsia="ro-RO"/>
              </w:rPr>
              <w:t xml:space="preserve"> </w:t>
            </w:r>
            <w:proofErr w:type="spellStart"/>
            <w:r w:rsidRPr="000F28CD">
              <w:rPr>
                <w:rStyle w:val="135pt"/>
                <w:color w:val="7030A0"/>
                <w:sz w:val="24"/>
                <w:szCs w:val="24"/>
                <w:lang w:eastAsia="ro-RO"/>
              </w:rPr>
              <w:t>Hotărîrea</w:t>
            </w:r>
            <w:proofErr w:type="spellEnd"/>
            <w:r w:rsidRPr="000F28CD">
              <w:rPr>
                <w:rStyle w:val="135pt"/>
                <w:color w:val="7030A0"/>
                <w:sz w:val="24"/>
                <w:szCs w:val="24"/>
                <w:lang w:eastAsia="ro-RO"/>
              </w:rPr>
              <w:t xml:space="preserve"> </w:t>
            </w:r>
            <w:proofErr w:type="spellStart"/>
            <w:r w:rsidRPr="000F28CD">
              <w:rPr>
                <w:rStyle w:val="135pt"/>
                <w:color w:val="7030A0"/>
                <w:sz w:val="24"/>
                <w:szCs w:val="24"/>
                <w:lang w:eastAsia="ro-RO"/>
              </w:rPr>
              <w:t>Guvernului</w:t>
            </w:r>
            <w:proofErr w:type="spellEnd"/>
            <w:r w:rsidRPr="000F28CD">
              <w:rPr>
                <w:rStyle w:val="135pt"/>
                <w:color w:val="7030A0"/>
                <w:sz w:val="24"/>
                <w:szCs w:val="24"/>
                <w:lang w:eastAsia="ro-RO"/>
              </w:rPr>
              <w:t xml:space="preserve"> </w:t>
            </w:r>
            <w:proofErr w:type="spellStart"/>
            <w:r w:rsidRPr="000F28CD">
              <w:rPr>
                <w:rStyle w:val="135pt"/>
                <w:color w:val="7030A0"/>
                <w:sz w:val="24"/>
                <w:szCs w:val="24"/>
                <w:lang w:eastAsia="ro-RO"/>
              </w:rPr>
              <w:t>nr</w:t>
            </w:r>
            <w:proofErr w:type="spellEnd"/>
            <w:r w:rsidRPr="000F28CD">
              <w:rPr>
                <w:rStyle w:val="135pt"/>
                <w:color w:val="7030A0"/>
                <w:sz w:val="24"/>
                <w:szCs w:val="24"/>
                <w:lang w:eastAsia="ro-RO"/>
              </w:rPr>
              <w:t xml:space="preserve">. 650 din </w:t>
            </w:r>
            <w:proofErr w:type="gramStart"/>
            <w:r w:rsidRPr="000F28CD">
              <w:rPr>
                <w:rStyle w:val="135pt"/>
                <w:color w:val="7030A0"/>
                <w:sz w:val="24"/>
                <w:szCs w:val="24"/>
                <w:lang w:eastAsia="ro-RO"/>
              </w:rPr>
              <w:t xml:space="preserve">25 </w:t>
            </w:r>
            <w:proofErr w:type="spellStart"/>
            <w:r w:rsidRPr="000F28CD">
              <w:rPr>
                <w:rStyle w:val="135pt"/>
                <w:color w:val="7030A0"/>
                <w:sz w:val="24"/>
                <w:szCs w:val="24"/>
                <w:lang w:eastAsia="ro-RO"/>
              </w:rPr>
              <w:t>mai</w:t>
            </w:r>
            <w:proofErr w:type="spellEnd"/>
            <w:proofErr w:type="gramEnd"/>
            <w:r w:rsidRPr="000F28CD">
              <w:rPr>
                <w:rStyle w:val="135pt"/>
                <w:color w:val="7030A0"/>
                <w:sz w:val="24"/>
                <w:szCs w:val="24"/>
                <w:lang w:eastAsia="ro-RO"/>
              </w:rPr>
              <w:t xml:space="preserve"> 2016 cu </w:t>
            </w:r>
            <w:proofErr w:type="spellStart"/>
            <w:r w:rsidRPr="000F28CD">
              <w:rPr>
                <w:rStyle w:val="135pt"/>
                <w:color w:val="7030A0"/>
                <w:sz w:val="24"/>
                <w:szCs w:val="24"/>
                <w:lang w:eastAsia="ro-RO"/>
              </w:rPr>
              <w:t>privire</w:t>
            </w:r>
            <w:proofErr w:type="spellEnd"/>
            <w:r w:rsidRPr="000F28CD">
              <w:rPr>
                <w:rStyle w:val="135pt"/>
                <w:color w:val="7030A0"/>
                <w:sz w:val="24"/>
                <w:szCs w:val="24"/>
                <w:lang w:eastAsia="ro-RO"/>
              </w:rPr>
              <w:t xml:space="preserve"> la </w:t>
            </w:r>
            <w:proofErr w:type="spellStart"/>
            <w:r w:rsidRPr="000F28CD">
              <w:rPr>
                <w:rStyle w:val="135pt"/>
                <w:color w:val="7030A0"/>
                <w:sz w:val="24"/>
                <w:szCs w:val="24"/>
                <w:lang w:eastAsia="ro-RO"/>
              </w:rPr>
              <w:t>organizarea</w:t>
            </w:r>
            <w:proofErr w:type="spellEnd"/>
            <w:r w:rsidRPr="000F28CD">
              <w:rPr>
                <w:rStyle w:val="135pt"/>
                <w:color w:val="7030A0"/>
                <w:sz w:val="24"/>
                <w:szCs w:val="24"/>
                <w:lang w:eastAsia="ro-RO"/>
              </w:rPr>
              <w:t xml:space="preserve"> </w:t>
            </w:r>
            <w:proofErr w:type="spellStart"/>
            <w:r w:rsidRPr="000F28CD">
              <w:rPr>
                <w:rStyle w:val="135pt"/>
                <w:color w:val="7030A0"/>
                <w:sz w:val="24"/>
                <w:szCs w:val="24"/>
                <w:lang w:eastAsia="ro-RO"/>
              </w:rPr>
              <w:t>şi</w:t>
            </w:r>
            <w:proofErr w:type="spellEnd"/>
            <w:r w:rsidRPr="000F28CD">
              <w:rPr>
                <w:rStyle w:val="135pt"/>
                <w:color w:val="7030A0"/>
                <w:sz w:val="24"/>
                <w:szCs w:val="24"/>
                <w:lang w:eastAsia="ro-RO"/>
              </w:rPr>
              <w:t xml:space="preserve"> </w:t>
            </w:r>
            <w:proofErr w:type="spellStart"/>
            <w:r w:rsidRPr="000F28CD">
              <w:rPr>
                <w:rStyle w:val="135pt"/>
                <w:color w:val="7030A0"/>
                <w:sz w:val="24"/>
                <w:szCs w:val="24"/>
                <w:lang w:eastAsia="ro-RO"/>
              </w:rPr>
              <w:t>funcţionarea</w:t>
            </w:r>
            <w:proofErr w:type="spellEnd"/>
            <w:r w:rsidRPr="000F28CD">
              <w:rPr>
                <w:rStyle w:val="135pt"/>
                <w:color w:val="7030A0"/>
                <w:sz w:val="24"/>
                <w:szCs w:val="24"/>
                <w:lang w:eastAsia="ro-RO"/>
              </w:rPr>
              <w:t xml:space="preserve"> </w:t>
            </w:r>
            <w:proofErr w:type="spellStart"/>
            <w:r w:rsidRPr="000F28CD">
              <w:rPr>
                <w:rStyle w:val="135pt"/>
                <w:color w:val="7030A0"/>
                <w:sz w:val="24"/>
                <w:szCs w:val="24"/>
                <w:lang w:eastAsia="ro-RO"/>
              </w:rPr>
              <w:t>Agenţiei</w:t>
            </w:r>
            <w:proofErr w:type="spellEnd"/>
            <w:r w:rsidRPr="000F28CD">
              <w:rPr>
                <w:rStyle w:val="135pt"/>
                <w:color w:val="7030A0"/>
                <w:sz w:val="24"/>
                <w:szCs w:val="24"/>
                <w:lang w:eastAsia="ro-RO"/>
              </w:rPr>
              <w:t xml:space="preserve"> de </w:t>
            </w:r>
            <w:proofErr w:type="spellStart"/>
            <w:r w:rsidRPr="000F28CD">
              <w:rPr>
                <w:rStyle w:val="135pt"/>
                <w:color w:val="7030A0"/>
                <w:sz w:val="24"/>
                <w:szCs w:val="24"/>
                <w:lang w:eastAsia="ro-RO"/>
              </w:rPr>
              <w:t>administrare</w:t>
            </w:r>
            <w:proofErr w:type="spellEnd"/>
            <w:r w:rsidRPr="000F28CD">
              <w:rPr>
                <w:rStyle w:val="135pt"/>
                <w:color w:val="7030A0"/>
                <w:sz w:val="24"/>
                <w:szCs w:val="24"/>
                <w:lang w:eastAsia="ro-RO"/>
              </w:rPr>
              <w:t xml:space="preserve"> a </w:t>
            </w:r>
            <w:proofErr w:type="spellStart"/>
            <w:r w:rsidRPr="000F28CD">
              <w:rPr>
                <w:rStyle w:val="135pt"/>
                <w:color w:val="7030A0"/>
                <w:sz w:val="24"/>
                <w:szCs w:val="24"/>
                <w:lang w:eastAsia="ro-RO"/>
              </w:rPr>
              <w:t>instanţelor</w:t>
            </w:r>
            <w:proofErr w:type="spellEnd"/>
            <w:r w:rsidRPr="000F28CD">
              <w:rPr>
                <w:rStyle w:val="135pt"/>
                <w:color w:val="7030A0"/>
                <w:sz w:val="24"/>
                <w:szCs w:val="24"/>
                <w:lang w:eastAsia="ro-RO"/>
              </w:rPr>
              <w:t xml:space="preserve"> </w:t>
            </w:r>
            <w:proofErr w:type="spellStart"/>
            <w:r w:rsidRPr="000F28CD">
              <w:rPr>
                <w:rStyle w:val="135pt"/>
                <w:color w:val="7030A0"/>
                <w:sz w:val="24"/>
                <w:szCs w:val="24"/>
                <w:lang w:eastAsia="ro-RO"/>
              </w:rPr>
              <w:t>judecătoreşti</w:t>
            </w:r>
            <w:proofErr w:type="spellEnd"/>
            <w:r w:rsidRPr="000F28CD">
              <w:rPr>
                <w:color w:val="7030A0"/>
                <w:lang w:eastAsia="ro-RO"/>
              </w:rPr>
              <w:t xml:space="preserve">, </w:t>
            </w:r>
            <w:proofErr w:type="spellStart"/>
            <w:r w:rsidRPr="000F28CD">
              <w:rPr>
                <w:color w:val="7030A0"/>
                <w:lang w:eastAsia="ro-RO"/>
              </w:rPr>
              <w:t>Departamentul</w:t>
            </w:r>
            <w:proofErr w:type="spellEnd"/>
            <w:r w:rsidRPr="000F28CD">
              <w:rPr>
                <w:color w:val="7030A0"/>
                <w:lang w:eastAsia="ro-RO"/>
              </w:rPr>
              <w:t xml:space="preserve"> de </w:t>
            </w:r>
            <w:proofErr w:type="spellStart"/>
            <w:r w:rsidRPr="000F28CD">
              <w:rPr>
                <w:color w:val="7030A0"/>
                <w:lang w:eastAsia="ro-RO"/>
              </w:rPr>
              <w:t>administrare</w:t>
            </w:r>
            <w:proofErr w:type="spellEnd"/>
            <w:r w:rsidRPr="000F28CD">
              <w:rPr>
                <w:color w:val="7030A0"/>
                <w:lang w:eastAsia="ro-RO"/>
              </w:rPr>
              <w:t xml:space="preserve"> </w:t>
            </w:r>
            <w:proofErr w:type="spellStart"/>
            <w:r w:rsidRPr="000F28CD">
              <w:rPr>
                <w:color w:val="7030A0"/>
                <w:lang w:eastAsia="ro-RO"/>
              </w:rPr>
              <w:t>judecătorească</w:t>
            </w:r>
            <w:proofErr w:type="spellEnd"/>
            <w:r w:rsidRPr="000F28CD">
              <w:rPr>
                <w:color w:val="7030A0"/>
                <w:lang w:eastAsia="ro-RO"/>
              </w:rPr>
              <w:t xml:space="preserve"> a </w:t>
            </w:r>
            <w:proofErr w:type="spellStart"/>
            <w:r w:rsidRPr="000F28CD">
              <w:rPr>
                <w:color w:val="7030A0"/>
                <w:lang w:eastAsia="ro-RO"/>
              </w:rPr>
              <w:t>fost</w:t>
            </w:r>
            <w:proofErr w:type="spellEnd"/>
            <w:r w:rsidRPr="000F28CD">
              <w:rPr>
                <w:color w:val="7030A0"/>
                <w:lang w:eastAsia="ro-RO"/>
              </w:rPr>
              <w:t xml:space="preserve"> </w:t>
            </w:r>
            <w:proofErr w:type="spellStart"/>
            <w:r w:rsidRPr="000F28CD">
              <w:rPr>
                <w:color w:val="7030A0"/>
                <w:lang w:eastAsia="ro-RO"/>
              </w:rPr>
              <w:t>redenumit</w:t>
            </w:r>
            <w:proofErr w:type="spellEnd"/>
            <w:r w:rsidRPr="000F28CD">
              <w:rPr>
                <w:color w:val="7030A0"/>
                <w:lang w:eastAsia="ro-RO"/>
              </w:rPr>
              <w:t xml:space="preserve"> </w:t>
            </w:r>
            <w:proofErr w:type="spellStart"/>
            <w:r w:rsidRPr="000F28CD">
              <w:rPr>
                <w:color w:val="7030A0"/>
                <w:lang w:eastAsia="ro-RO"/>
              </w:rPr>
              <w:t>în</w:t>
            </w:r>
            <w:proofErr w:type="spellEnd"/>
            <w:r w:rsidRPr="000F28CD">
              <w:rPr>
                <w:color w:val="7030A0"/>
                <w:lang w:eastAsia="ro-RO"/>
              </w:rPr>
              <w:t xml:space="preserve"> </w:t>
            </w:r>
            <w:proofErr w:type="spellStart"/>
            <w:r w:rsidRPr="000F28CD">
              <w:rPr>
                <w:color w:val="7030A0"/>
                <w:lang w:eastAsia="ro-RO"/>
              </w:rPr>
              <w:t>Agenţia</w:t>
            </w:r>
            <w:proofErr w:type="spellEnd"/>
            <w:r w:rsidRPr="000F28CD">
              <w:rPr>
                <w:color w:val="7030A0"/>
                <w:lang w:eastAsia="ro-RO"/>
              </w:rPr>
              <w:t xml:space="preserve"> de </w:t>
            </w:r>
            <w:proofErr w:type="spellStart"/>
            <w:r w:rsidRPr="000F28CD">
              <w:rPr>
                <w:color w:val="7030A0"/>
                <w:lang w:eastAsia="ro-RO"/>
              </w:rPr>
              <w:t>administrare</w:t>
            </w:r>
            <w:proofErr w:type="spellEnd"/>
            <w:r w:rsidRPr="000F28CD">
              <w:rPr>
                <w:color w:val="7030A0"/>
                <w:lang w:eastAsia="ro-RO"/>
              </w:rPr>
              <w:t xml:space="preserve"> a </w:t>
            </w:r>
            <w:proofErr w:type="spellStart"/>
            <w:r w:rsidRPr="000F28CD">
              <w:rPr>
                <w:color w:val="7030A0"/>
                <w:lang w:eastAsia="ro-RO"/>
              </w:rPr>
              <w:t>instanţelor</w:t>
            </w:r>
            <w:proofErr w:type="spellEnd"/>
            <w:r w:rsidRPr="000F28CD">
              <w:rPr>
                <w:color w:val="7030A0"/>
                <w:lang w:eastAsia="ro-RO"/>
              </w:rPr>
              <w:t xml:space="preserve"> </w:t>
            </w:r>
            <w:proofErr w:type="spellStart"/>
            <w:r w:rsidRPr="000F28CD">
              <w:rPr>
                <w:color w:val="7030A0"/>
                <w:lang w:eastAsia="ro-RO"/>
              </w:rPr>
              <w:t>judecătoreşti</w:t>
            </w:r>
            <w:proofErr w:type="spellEnd"/>
            <w:r w:rsidRPr="000F28CD">
              <w:rPr>
                <w:color w:val="7030A0"/>
                <w:lang w:eastAsia="ro-RO"/>
              </w:rPr>
              <w:t xml:space="preserve">. </w:t>
            </w:r>
            <w:proofErr w:type="spellStart"/>
            <w:r w:rsidRPr="000F28CD">
              <w:rPr>
                <w:color w:val="7030A0"/>
                <w:lang w:eastAsia="ro-RO"/>
              </w:rPr>
              <w:t>Astfel</w:t>
            </w:r>
            <w:proofErr w:type="spellEnd"/>
            <w:r w:rsidRPr="000F28CD">
              <w:rPr>
                <w:color w:val="7030A0"/>
                <w:lang w:eastAsia="ro-RO"/>
              </w:rPr>
              <w:t xml:space="preserve">, </w:t>
            </w:r>
            <w:proofErr w:type="spellStart"/>
            <w:r w:rsidRPr="000F28CD">
              <w:rPr>
                <w:color w:val="7030A0"/>
                <w:lang w:eastAsia="ro-RO"/>
              </w:rPr>
              <w:t>textul</w:t>
            </w:r>
            <w:proofErr w:type="spellEnd"/>
            <w:r w:rsidRPr="000F28CD">
              <w:rPr>
                <w:color w:val="7030A0"/>
                <w:lang w:eastAsia="ro-RO"/>
              </w:rPr>
              <w:t xml:space="preserve"> „</w:t>
            </w:r>
            <w:proofErr w:type="spellStart"/>
            <w:r w:rsidRPr="000F28CD">
              <w:rPr>
                <w:color w:val="7030A0"/>
                <w:lang w:eastAsia="ro-RO"/>
              </w:rPr>
              <w:t>prin</w:t>
            </w:r>
            <w:proofErr w:type="spellEnd"/>
            <w:r w:rsidRPr="000F28CD">
              <w:rPr>
                <w:color w:val="7030A0"/>
                <w:lang w:eastAsia="ro-RO"/>
              </w:rPr>
              <w:t xml:space="preserve"> </w:t>
            </w:r>
            <w:proofErr w:type="spellStart"/>
            <w:r w:rsidRPr="000F28CD">
              <w:rPr>
                <w:color w:val="7030A0"/>
                <w:lang w:eastAsia="ro-RO"/>
              </w:rPr>
              <w:t>intermediul</w:t>
            </w:r>
            <w:proofErr w:type="spellEnd"/>
            <w:r w:rsidRPr="000F28CD">
              <w:rPr>
                <w:color w:val="7030A0"/>
                <w:lang w:eastAsia="ro-RO"/>
              </w:rPr>
              <w:t xml:space="preserve"> </w:t>
            </w:r>
            <w:proofErr w:type="spellStart"/>
            <w:r w:rsidRPr="000F28CD">
              <w:rPr>
                <w:color w:val="7030A0"/>
                <w:lang w:eastAsia="ro-RO"/>
              </w:rPr>
              <w:t>Departamentului</w:t>
            </w:r>
            <w:proofErr w:type="spellEnd"/>
            <w:r w:rsidRPr="000F28CD">
              <w:rPr>
                <w:color w:val="7030A0"/>
                <w:lang w:eastAsia="ro-RO"/>
              </w:rPr>
              <w:t xml:space="preserve"> </w:t>
            </w:r>
            <w:proofErr w:type="spellStart"/>
            <w:r w:rsidRPr="000F28CD">
              <w:rPr>
                <w:color w:val="7030A0"/>
                <w:lang w:eastAsia="ro-RO"/>
              </w:rPr>
              <w:t>administrare</w:t>
            </w:r>
            <w:proofErr w:type="spellEnd"/>
            <w:r w:rsidRPr="000F28CD">
              <w:rPr>
                <w:color w:val="7030A0"/>
                <w:lang w:eastAsia="ro-RO"/>
              </w:rPr>
              <w:t xml:space="preserve"> </w:t>
            </w:r>
            <w:proofErr w:type="spellStart"/>
            <w:r w:rsidRPr="000F28CD">
              <w:rPr>
                <w:color w:val="7030A0"/>
                <w:lang w:eastAsia="ro-RO"/>
              </w:rPr>
              <w:t>judecătorească</w:t>
            </w:r>
            <w:proofErr w:type="spellEnd"/>
            <w:r w:rsidRPr="000F28CD">
              <w:rPr>
                <w:color w:val="7030A0"/>
                <w:lang w:eastAsia="ro-RO"/>
              </w:rPr>
              <w:t xml:space="preserve">" se </w:t>
            </w:r>
            <w:proofErr w:type="spellStart"/>
            <w:r w:rsidRPr="000F28CD">
              <w:rPr>
                <w:color w:val="7030A0"/>
                <w:lang w:eastAsia="ro-RO"/>
              </w:rPr>
              <w:t>va</w:t>
            </w:r>
            <w:proofErr w:type="spellEnd"/>
            <w:r w:rsidRPr="000F28CD">
              <w:rPr>
                <w:color w:val="7030A0"/>
                <w:lang w:eastAsia="ro-RO"/>
              </w:rPr>
              <w:t xml:space="preserve"> </w:t>
            </w:r>
            <w:proofErr w:type="spellStart"/>
            <w:r w:rsidRPr="000F28CD">
              <w:rPr>
                <w:color w:val="7030A0"/>
                <w:lang w:eastAsia="ro-RO"/>
              </w:rPr>
              <w:t>substitui</w:t>
            </w:r>
            <w:proofErr w:type="spellEnd"/>
            <w:r w:rsidRPr="000F28CD">
              <w:rPr>
                <w:color w:val="7030A0"/>
                <w:lang w:eastAsia="ro-RO"/>
              </w:rPr>
              <w:t xml:space="preserve"> cu </w:t>
            </w:r>
            <w:proofErr w:type="spellStart"/>
            <w:r w:rsidRPr="000F28CD">
              <w:rPr>
                <w:color w:val="7030A0"/>
                <w:lang w:eastAsia="ro-RO"/>
              </w:rPr>
              <w:t>textul</w:t>
            </w:r>
            <w:proofErr w:type="spellEnd"/>
            <w:r w:rsidRPr="000F28CD">
              <w:rPr>
                <w:color w:val="7030A0"/>
                <w:lang w:eastAsia="ro-RO"/>
              </w:rPr>
              <w:t xml:space="preserve"> </w:t>
            </w:r>
            <w:proofErr w:type="gramStart"/>
            <w:r w:rsidRPr="000F28CD">
              <w:rPr>
                <w:color w:val="7030A0"/>
                <w:lang w:eastAsia="ro-RO"/>
              </w:rPr>
              <w:t>„(</w:t>
            </w:r>
            <w:proofErr w:type="spellStart"/>
            <w:proofErr w:type="gramEnd"/>
            <w:r w:rsidRPr="000F28CD">
              <w:rPr>
                <w:color w:val="7030A0"/>
                <w:lang w:eastAsia="ro-RO"/>
              </w:rPr>
              <w:t>Agenţia</w:t>
            </w:r>
            <w:proofErr w:type="spellEnd"/>
            <w:r w:rsidRPr="000F28CD">
              <w:rPr>
                <w:color w:val="7030A0"/>
                <w:lang w:eastAsia="ro-RO"/>
              </w:rPr>
              <w:t xml:space="preserve"> de </w:t>
            </w:r>
            <w:proofErr w:type="spellStart"/>
            <w:r w:rsidRPr="000F28CD">
              <w:rPr>
                <w:color w:val="7030A0"/>
                <w:lang w:eastAsia="ro-RO"/>
              </w:rPr>
              <w:t>administrare</w:t>
            </w:r>
            <w:proofErr w:type="spellEnd"/>
            <w:r w:rsidRPr="000F28CD">
              <w:rPr>
                <w:color w:val="7030A0"/>
                <w:lang w:eastAsia="ro-RO"/>
              </w:rPr>
              <w:t xml:space="preserve"> a </w:t>
            </w:r>
            <w:proofErr w:type="spellStart"/>
            <w:r w:rsidRPr="000F28CD">
              <w:rPr>
                <w:color w:val="7030A0"/>
                <w:lang w:eastAsia="ro-RO"/>
              </w:rPr>
              <w:t>instanţelor</w:t>
            </w:r>
            <w:proofErr w:type="spellEnd"/>
            <w:r w:rsidRPr="000F28CD">
              <w:rPr>
                <w:color w:val="7030A0"/>
                <w:lang w:eastAsia="ro-RO"/>
              </w:rPr>
              <w:t xml:space="preserve"> </w:t>
            </w:r>
            <w:proofErr w:type="spellStart"/>
            <w:r w:rsidRPr="000F28CD">
              <w:rPr>
                <w:color w:val="7030A0"/>
                <w:lang w:eastAsia="ro-RO"/>
              </w:rPr>
              <w:t>judecătoreşti</w:t>
            </w:r>
            <w:proofErr w:type="spellEnd"/>
            <w:r w:rsidRPr="000F28CD">
              <w:rPr>
                <w:color w:val="7030A0"/>
                <w:lang w:eastAsia="ro-RO"/>
              </w:rPr>
              <w:t>)".</w:t>
            </w:r>
          </w:p>
          <w:p w:rsidR="00AC2081" w:rsidRDefault="00AC2081" w:rsidP="00677260">
            <w:pPr>
              <w:spacing w:line="312" w:lineRule="exact"/>
              <w:ind w:left="20" w:right="20" w:firstLine="700"/>
              <w:jc w:val="both"/>
              <w:rPr>
                <w:lang w:eastAsia="ro-RO"/>
              </w:rPr>
            </w:pPr>
          </w:p>
        </w:tc>
        <w:tc>
          <w:tcPr>
            <w:tcW w:w="5886" w:type="dxa"/>
            <w:tcBorders>
              <w:top w:val="single" w:sz="4" w:space="0" w:color="auto"/>
              <w:left w:val="single" w:sz="4" w:space="0" w:color="auto"/>
              <w:bottom w:val="single" w:sz="4" w:space="0" w:color="auto"/>
              <w:right w:val="single" w:sz="4" w:space="0" w:color="auto"/>
            </w:tcBorders>
          </w:tcPr>
          <w:p w:rsidR="00AC2081" w:rsidRPr="00877235" w:rsidRDefault="00AC2081" w:rsidP="00AF4869">
            <w:pPr>
              <w:pStyle w:val="tt"/>
              <w:rPr>
                <w:lang w:val="ro-RO"/>
              </w:rPr>
            </w:pPr>
            <w:r w:rsidRPr="000F28CD">
              <w:rPr>
                <w:color w:val="7030A0"/>
                <w:lang w:val="ro-RO"/>
              </w:rPr>
              <w:t>Se acceptă</w:t>
            </w: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r w:rsidRPr="00877235">
              <w:rPr>
                <w:b/>
                <w:lang w:val="ro-RO"/>
              </w:rPr>
              <w:t xml:space="preserve">Banca </w:t>
            </w:r>
            <w:proofErr w:type="spellStart"/>
            <w:r w:rsidRPr="00877235">
              <w:rPr>
                <w:b/>
                <w:lang w:val="ro-RO"/>
              </w:rPr>
              <w:t>National</w:t>
            </w:r>
            <w:r w:rsidRPr="00877235">
              <w:rPr>
                <w:rStyle w:val="412pt4"/>
                <w:b/>
                <w:lang w:val="ro-RO" w:eastAsia="ro-RO"/>
              </w:rPr>
              <w:t>ă</w:t>
            </w:r>
            <w:proofErr w:type="spellEnd"/>
            <w:r w:rsidRPr="00877235">
              <w:rPr>
                <w:b/>
                <w:lang w:val="ro-RO"/>
              </w:rPr>
              <w:t xml:space="preserve"> a Moldovei</w:t>
            </w:r>
          </w:p>
          <w:p w:rsidR="00AF4869" w:rsidRPr="00877235" w:rsidRDefault="00AF4869" w:rsidP="00AF4869">
            <w:pPr>
              <w:jc w:val="center"/>
              <w:rPr>
                <w:i/>
                <w:lang w:val="ro-RO"/>
              </w:rPr>
            </w:pPr>
            <w:r w:rsidRPr="00877235">
              <w:rPr>
                <w:i/>
                <w:lang w:val="ro-RO"/>
              </w:rPr>
              <w:t>(demersul 10-07-02/33/4592 din 13.12.2016)</w:t>
            </w: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rPr>
                <w:rStyle w:val="412pt4"/>
                <w:lang w:val="ro-RO" w:eastAsia="ro-RO"/>
              </w:rPr>
            </w:pPr>
            <w:r w:rsidRPr="00877235">
              <w:rPr>
                <w:lang w:val="ro-RO"/>
              </w:rPr>
              <w:t>Cu referire la rubrica ,,</w:t>
            </w:r>
            <w:proofErr w:type="spellStart"/>
            <w:r w:rsidRPr="00877235">
              <w:rPr>
                <w:i/>
                <w:lang w:val="ro-RO"/>
              </w:rPr>
              <w:t>Instituţia</w:t>
            </w:r>
            <w:proofErr w:type="spellEnd"/>
            <w:r w:rsidRPr="00877235">
              <w:rPr>
                <w:i/>
                <w:lang w:val="ro-RO"/>
              </w:rPr>
              <w:t xml:space="preserve"> </w:t>
            </w:r>
            <w:proofErr w:type="spellStart"/>
            <w:r w:rsidRPr="00877235">
              <w:rPr>
                <w:i/>
                <w:lang w:val="ro-RO"/>
              </w:rPr>
              <w:t>responsabilă’</w:t>
            </w:r>
            <w:r w:rsidRPr="00877235">
              <w:rPr>
                <w:lang w:val="ro-RO"/>
              </w:rPr>
              <w:t>’considerăm</w:t>
            </w:r>
            <w:proofErr w:type="spellEnd"/>
            <w:r w:rsidRPr="00877235">
              <w:rPr>
                <w:lang w:val="ro-RO"/>
              </w:rPr>
              <w:t xml:space="preserve"> important de a </w:t>
            </w:r>
            <w:proofErr w:type="spellStart"/>
            <w:r w:rsidRPr="00877235">
              <w:rPr>
                <w:lang w:val="ro-RO"/>
              </w:rPr>
              <w:t>menţiona</w:t>
            </w:r>
            <w:proofErr w:type="spellEnd"/>
            <w:r w:rsidRPr="00877235">
              <w:rPr>
                <w:lang w:val="ro-RO"/>
              </w:rPr>
              <w:t xml:space="preserve"> expres </w:t>
            </w:r>
            <w:proofErr w:type="spellStart"/>
            <w:r w:rsidRPr="00877235">
              <w:rPr>
                <w:lang w:val="ro-RO"/>
              </w:rPr>
              <w:t>autorităţile</w:t>
            </w:r>
            <w:proofErr w:type="spellEnd"/>
            <w:r w:rsidRPr="00877235">
              <w:rPr>
                <w:lang w:val="ro-RO"/>
              </w:rPr>
              <w:t xml:space="preserve"> de supraveghere a </w:t>
            </w:r>
            <w:proofErr w:type="spellStart"/>
            <w:r w:rsidRPr="00877235">
              <w:rPr>
                <w:lang w:val="ro-RO"/>
              </w:rPr>
              <w:t>pieţei</w:t>
            </w:r>
            <w:proofErr w:type="spellEnd"/>
            <w:r w:rsidRPr="00877235">
              <w:rPr>
                <w:lang w:val="ro-RO"/>
              </w:rPr>
              <w:t xml:space="preserve"> </w:t>
            </w:r>
            <w:proofErr w:type="spellStart"/>
            <w:r w:rsidRPr="00877235">
              <w:rPr>
                <w:lang w:val="ro-RO"/>
              </w:rPr>
              <w:t>şi</w:t>
            </w:r>
            <w:proofErr w:type="spellEnd"/>
            <w:r w:rsidRPr="00877235">
              <w:rPr>
                <w:lang w:val="ro-RO"/>
              </w:rPr>
              <w:t xml:space="preserve"> cele competente în domeniul </w:t>
            </w:r>
            <w:proofErr w:type="spellStart"/>
            <w:r w:rsidRPr="00877235">
              <w:rPr>
                <w:lang w:val="ro-RO"/>
              </w:rPr>
              <w:t>protecţiei</w:t>
            </w:r>
            <w:proofErr w:type="spellEnd"/>
            <w:r w:rsidRPr="00877235">
              <w:rPr>
                <w:lang w:val="ro-RO"/>
              </w:rPr>
              <w:t xml:space="preserve"> consumatorilor care urmează a fi responsabile de realizarea </w:t>
            </w:r>
            <w:proofErr w:type="spellStart"/>
            <w:r w:rsidRPr="00877235">
              <w:rPr>
                <w:lang w:val="ro-RO"/>
              </w:rPr>
              <w:t>acţiunilor</w:t>
            </w:r>
            <w:proofErr w:type="spellEnd"/>
            <w:r w:rsidRPr="00877235">
              <w:rPr>
                <w:lang w:val="ro-RO"/>
              </w:rPr>
              <w:t xml:space="preserve"> respective.</w:t>
            </w: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tt"/>
              <w:rPr>
                <w:lang w:val="ro-RO"/>
              </w:rPr>
            </w:pPr>
            <w:r w:rsidRPr="00877235">
              <w:rPr>
                <w:lang w:val="ro-RO"/>
              </w:rPr>
              <w:t>Nu se acceptă</w:t>
            </w:r>
          </w:p>
          <w:p w:rsidR="00AF4869" w:rsidRPr="00877235" w:rsidRDefault="00AF4869" w:rsidP="00E70B35">
            <w:pPr>
              <w:pStyle w:val="tt"/>
              <w:jc w:val="both"/>
              <w:rPr>
                <w:b w:val="0"/>
                <w:lang w:val="ro-RO"/>
              </w:rPr>
            </w:pPr>
            <w:r w:rsidRPr="00877235">
              <w:rPr>
                <w:b w:val="0"/>
                <w:lang w:val="ro-RO"/>
              </w:rPr>
              <w:t xml:space="preserve">În cazul în care menționăm expres autoritățile, ulterior aprobării proiectului </w:t>
            </w:r>
            <w:proofErr w:type="spellStart"/>
            <w:r w:rsidRPr="00877235">
              <w:rPr>
                <w:b w:val="0"/>
                <w:lang w:val="ro-RO"/>
              </w:rPr>
              <w:t>hotărîrii</w:t>
            </w:r>
            <w:proofErr w:type="spellEnd"/>
            <w:r w:rsidRPr="00877235">
              <w:rPr>
                <w:b w:val="0"/>
                <w:lang w:val="ro-RO"/>
              </w:rPr>
              <w:t xml:space="preserve"> de guvern promovat</w:t>
            </w:r>
            <w:r w:rsidR="00E70B35">
              <w:rPr>
                <w:b w:val="0"/>
                <w:lang w:val="ro-RO"/>
              </w:rPr>
              <w:t xml:space="preserve">ă, aceasta </w:t>
            </w:r>
            <w:r w:rsidRPr="00877235">
              <w:rPr>
                <w:b w:val="0"/>
                <w:lang w:val="ro-RO"/>
              </w:rPr>
              <w:t xml:space="preserve"> urmează </w:t>
            </w:r>
            <w:r w:rsidR="00E70B35">
              <w:rPr>
                <w:b w:val="0"/>
                <w:lang w:val="ro-RO"/>
              </w:rPr>
              <w:t xml:space="preserve">a fi </w:t>
            </w:r>
            <w:r w:rsidRPr="00877235">
              <w:rPr>
                <w:b w:val="0"/>
                <w:lang w:val="ro-RO"/>
              </w:rPr>
              <w:t>supus</w:t>
            </w:r>
            <w:r w:rsidR="00E70B35">
              <w:rPr>
                <w:b w:val="0"/>
                <w:lang w:val="ro-RO"/>
              </w:rPr>
              <w:t>ă</w:t>
            </w:r>
            <w:r w:rsidRPr="00877235">
              <w:rPr>
                <w:b w:val="0"/>
                <w:lang w:val="ro-RO"/>
              </w:rPr>
              <w:t xml:space="preserve"> modificărilor datorită derulării procesului de reformare a  instituțiilor cu competențe de supraveghere și control</w:t>
            </w:r>
            <w:r w:rsidR="00C62F73">
              <w:rPr>
                <w:b w:val="0"/>
                <w:lang w:val="ro-RO"/>
              </w:rPr>
              <w:t>.</w:t>
            </w:r>
            <w:bookmarkStart w:id="0" w:name="_GoBack"/>
            <w:bookmarkEnd w:id="0"/>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r w:rsidRPr="00877235">
              <w:rPr>
                <w:b/>
                <w:lang w:val="ro-RO"/>
              </w:rPr>
              <w:t xml:space="preserve">Comisia </w:t>
            </w:r>
          </w:p>
          <w:p w:rsidR="00AF4869" w:rsidRPr="00877235" w:rsidRDefault="00AF4869" w:rsidP="00AF4869">
            <w:pPr>
              <w:jc w:val="center"/>
              <w:rPr>
                <w:b/>
                <w:lang w:val="ro-RO"/>
              </w:rPr>
            </w:pPr>
            <w:proofErr w:type="spellStart"/>
            <w:r w:rsidRPr="00877235">
              <w:rPr>
                <w:b/>
                <w:lang w:val="ro-RO"/>
              </w:rPr>
              <w:t>Naţional</w:t>
            </w:r>
            <w:r w:rsidRPr="00E70B35">
              <w:rPr>
                <w:rStyle w:val="412pt4"/>
                <w:b/>
                <w:lang w:val="ro-RO" w:eastAsia="ro-RO"/>
              </w:rPr>
              <w:t>ă</w:t>
            </w:r>
            <w:proofErr w:type="spellEnd"/>
            <w:r w:rsidRPr="00877235">
              <w:rPr>
                <w:rStyle w:val="412pt4"/>
                <w:lang w:val="ro-RO" w:eastAsia="ro-RO"/>
              </w:rPr>
              <w:t xml:space="preserve"> </w:t>
            </w:r>
            <w:r w:rsidRPr="00877235">
              <w:rPr>
                <w:b/>
                <w:lang w:val="ro-RO"/>
              </w:rPr>
              <w:t xml:space="preserve">a </w:t>
            </w:r>
            <w:proofErr w:type="spellStart"/>
            <w:r w:rsidRPr="00877235">
              <w:rPr>
                <w:b/>
                <w:lang w:val="ro-RO"/>
              </w:rPr>
              <w:t>Pieţei</w:t>
            </w:r>
            <w:proofErr w:type="spellEnd"/>
            <w:r w:rsidRPr="00877235">
              <w:rPr>
                <w:b/>
                <w:lang w:val="ro-RO"/>
              </w:rPr>
              <w:t xml:space="preserve"> Financiare</w:t>
            </w:r>
          </w:p>
          <w:p w:rsidR="00AF4869" w:rsidRPr="00877235" w:rsidRDefault="00AF4869" w:rsidP="00AF4869">
            <w:pPr>
              <w:jc w:val="center"/>
              <w:rPr>
                <w:i/>
                <w:lang w:val="ro-RO"/>
              </w:rPr>
            </w:pPr>
            <w:r w:rsidRPr="00877235">
              <w:rPr>
                <w:i/>
                <w:lang w:val="ro-RO"/>
              </w:rPr>
              <w:t>(demersul 08-4521 din 13.12.2016)</w:t>
            </w: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40"/>
              <w:shd w:val="clear" w:color="auto" w:fill="auto"/>
              <w:tabs>
                <w:tab w:val="left" w:pos="2238"/>
              </w:tabs>
              <w:spacing w:before="0" w:line="240" w:lineRule="auto"/>
              <w:rPr>
                <w:rStyle w:val="412pt4"/>
                <w:lang w:val="ro-RO" w:eastAsia="ro-RO"/>
              </w:rPr>
            </w:pPr>
            <w:r w:rsidRPr="00877235">
              <w:rPr>
                <w:rStyle w:val="412pt4"/>
                <w:lang w:val="ro-RO" w:eastAsia="ro-RO"/>
              </w:rPr>
              <w:t xml:space="preserve">Comunicăm lipsa de propuneri  </w:t>
            </w:r>
            <w:proofErr w:type="spellStart"/>
            <w:r w:rsidRPr="00877235">
              <w:rPr>
                <w:sz w:val="24"/>
                <w:szCs w:val="24"/>
                <w:lang w:val="ro-RO"/>
              </w:rPr>
              <w:t>şi</w:t>
            </w:r>
            <w:proofErr w:type="spellEnd"/>
            <w:r w:rsidRPr="00877235">
              <w:rPr>
                <w:sz w:val="24"/>
                <w:szCs w:val="24"/>
                <w:lang w:val="ro-RO"/>
              </w:rPr>
              <w:t xml:space="preserve"> </w:t>
            </w:r>
            <w:proofErr w:type="spellStart"/>
            <w:r w:rsidRPr="00877235">
              <w:rPr>
                <w:sz w:val="24"/>
                <w:szCs w:val="24"/>
                <w:lang w:val="ro-RO"/>
              </w:rPr>
              <w:t>obiecţii</w:t>
            </w:r>
            <w:proofErr w:type="spellEnd"/>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tt"/>
              <w:rPr>
                <w:lang w:val="ro-RO"/>
              </w:rPr>
            </w:pPr>
            <w:r w:rsidRPr="00877235">
              <w:rPr>
                <w:lang w:val="ro-RO"/>
              </w:rPr>
              <w:t>---</w:t>
            </w:r>
          </w:p>
        </w:tc>
      </w:tr>
      <w:tr w:rsidR="00EE3D20" w:rsidRPr="00877235" w:rsidTr="003C70A4">
        <w:tc>
          <w:tcPr>
            <w:tcW w:w="625" w:type="dxa"/>
            <w:tcBorders>
              <w:top w:val="single" w:sz="4" w:space="0" w:color="auto"/>
              <w:left w:val="single" w:sz="4" w:space="0" w:color="auto"/>
              <w:bottom w:val="single" w:sz="4" w:space="0" w:color="auto"/>
              <w:right w:val="single" w:sz="4" w:space="0" w:color="auto"/>
            </w:tcBorders>
          </w:tcPr>
          <w:p w:rsidR="00EE3D20" w:rsidRPr="00877235" w:rsidRDefault="00EE3D20" w:rsidP="00AF4869">
            <w:pPr>
              <w:pStyle w:val="ListParagraph"/>
              <w:numPr>
                <w:ilvl w:val="0"/>
                <w:numId w:val="4"/>
              </w:numPr>
              <w:tabs>
                <w:tab w:val="left" w:pos="1005"/>
              </w:tabs>
              <w:spacing w:after="0"/>
              <w:ind w:left="0" w:firstLine="0"/>
              <w:contextualSpacing w:val="0"/>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EE3D20" w:rsidRDefault="00EE3D20" w:rsidP="00AF4869">
            <w:pPr>
              <w:jc w:val="center"/>
              <w:rPr>
                <w:b/>
                <w:lang w:val="ro-RO"/>
              </w:rPr>
            </w:pPr>
            <w:r>
              <w:rPr>
                <w:b/>
                <w:lang w:val="ro-RO"/>
              </w:rPr>
              <w:t>Consiliul Concurenței</w:t>
            </w:r>
          </w:p>
          <w:p w:rsidR="00EE3D20" w:rsidRPr="00EE3D20" w:rsidRDefault="00EE3D20" w:rsidP="00AF4869">
            <w:pPr>
              <w:jc w:val="center"/>
              <w:rPr>
                <w:i/>
                <w:lang w:val="ro-RO"/>
              </w:rPr>
            </w:pPr>
            <w:r w:rsidRPr="00EE3D20">
              <w:rPr>
                <w:i/>
                <w:lang w:val="ro-RO"/>
              </w:rPr>
              <w:t>(demersul nr.DJ-06/721-2178 din 20.12.2016)</w:t>
            </w:r>
          </w:p>
        </w:tc>
        <w:tc>
          <w:tcPr>
            <w:tcW w:w="6231" w:type="dxa"/>
            <w:tcBorders>
              <w:top w:val="single" w:sz="4" w:space="0" w:color="auto"/>
              <w:left w:val="single" w:sz="4" w:space="0" w:color="auto"/>
              <w:bottom w:val="single" w:sz="4" w:space="0" w:color="auto"/>
              <w:right w:val="single" w:sz="4" w:space="0" w:color="auto"/>
            </w:tcBorders>
          </w:tcPr>
          <w:p w:rsidR="00EE3D20" w:rsidRPr="00877235" w:rsidRDefault="00143229" w:rsidP="00AF4869">
            <w:pPr>
              <w:pStyle w:val="40"/>
              <w:shd w:val="clear" w:color="auto" w:fill="auto"/>
              <w:tabs>
                <w:tab w:val="left" w:pos="2238"/>
              </w:tabs>
              <w:spacing w:before="0" w:line="240" w:lineRule="auto"/>
              <w:rPr>
                <w:rStyle w:val="412pt4"/>
                <w:lang w:val="ro-RO" w:eastAsia="ro-RO"/>
              </w:rPr>
            </w:pPr>
            <w:r>
              <w:rPr>
                <w:rStyle w:val="412pt4"/>
                <w:lang w:val="ro-RO" w:eastAsia="ro-RO"/>
              </w:rPr>
              <w:t>La acțiunea 2.1.2 este necesar a fi prevăzut rezultatul scontat</w:t>
            </w:r>
            <w:r w:rsidR="00FC38EB">
              <w:rPr>
                <w:rStyle w:val="412pt4"/>
                <w:lang w:val="ro-RO" w:eastAsia="ro-RO"/>
              </w:rPr>
              <w:t>. Totodată, se solicită ca la momentul realizării respectivei acțiuni, proiectul să fie prezentat spre examinare și Consiliului Concurenței.</w:t>
            </w:r>
          </w:p>
        </w:tc>
        <w:tc>
          <w:tcPr>
            <w:tcW w:w="5886" w:type="dxa"/>
            <w:tcBorders>
              <w:top w:val="single" w:sz="4" w:space="0" w:color="auto"/>
              <w:left w:val="single" w:sz="4" w:space="0" w:color="auto"/>
              <w:bottom w:val="single" w:sz="4" w:space="0" w:color="auto"/>
              <w:right w:val="single" w:sz="4" w:space="0" w:color="auto"/>
            </w:tcBorders>
          </w:tcPr>
          <w:p w:rsidR="00EE3D20" w:rsidRDefault="00143229" w:rsidP="00AF4869">
            <w:pPr>
              <w:pStyle w:val="tt"/>
              <w:rPr>
                <w:lang w:val="ro-RO"/>
              </w:rPr>
            </w:pPr>
            <w:r>
              <w:rPr>
                <w:lang w:val="ro-RO"/>
              </w:rPr>
              <w:t>Se acceptă</w:t>
            </w:r>
          </w:p>
          <w:p w:rsidR="00143229" w:rsidRPr="00143229" w:rsidRDefault="00143229" w:rsidP="00143229">
            <w:pPr>
              <w:pStyle w:val="tt"/>
              <w:jc w:val="both"/>
              <w:rPr>
                <w:b w:val="0"/>
                <w:lang w:val="ro-RO"/>
              </w:rPr>
            </w:pPr>
            <w:r w:rsidRPr="00143229">
              <w:rPr>
                <w:b w:val="0"/>
                <w:lang w:val="ro-RO"/>
              </w:rPr>
              <w:t>A fost indicat în calitate de rezultat scontat</w:t>
            </w:r>
            <w:r>
              <w:rPr>
                <w:b w:val="0"/>
                <w:lang w:val="ro-RO"/>
              </w:rPr>
              <w:t xml:space="preserve"> </w:t>
            </w:r>
            <w:r w:rsidRPr="00143229">
              <w:rPr>
                <w:b w:val="0"/>
                <w:lang w:val="ro-RO"/>
              </w:rPr>
              <w:t>„</w:t>
            </w:r>
            <w:proofErr w:type="spellStart"/>
            <w:r w:rsidRPr="00143229">
              <w:rPr>
                <w:b w:val="0"/>
                <w:color w:val="000000" w:themeColor="text1"/>
              </w:rPr>
              <w:t>Proiect</w:t>
            </w:r>
            <w:proofErr w:type="spellEnd"/>
            <w:r w:rsidRPr="00143229">
              <w:rPr>
                <w:b w:val="0"/>
                <w:color w:val="000000" w:themeColor="text1"/>
              </w:rPr>
              <w:t xml:space="preserve"> de </w:t>
            </w:r>
            <w:proofErr w:type="spellStart"/>
            <w:r w:rsidRPr="00143229">
              <w:rPr>
                <w:b w:val="0"/>
                <w:color w:val="000000" w:themeColor="text1"/>
              </w:rPr>
              <w:t>hotărîre</w:t>
            </w:r>
            <w:proofErr w:type="spellEnd"/>
            <w:r w:rsidRPr="00143229">
              <w:rPr>
                <w:b w:val="0"/>
                <w:color w:val="000000" w:themeColor="text1"/>
              </w:rPr>
              <w:t xml:space="preserve"> de </w:t>
            </w:r>
            <w:proofErr w:type="spellStart"/>
            <w:r w:rsidRPr="00143229">
              <w:rPr>
                <w:b w:val="0"/>
                <w:color w:val="000000" w:themeColor="text1"/>
              </w:rPr>
              <w:t>Guvern</w:t>
            </w:r>
            <w:proofErr w:type="spellEnd"/>
            <w:r w:rsidRPr="00143229">
              <w:rPr>
                <w:b w:val="0"/>
                <w:color w:val="000000" w:themeColor="text1"/>
              </w:rPr>
              <w:t xml:space="preserve"> </w:t>
            </w:r>
            <w:proofErr w:type="spellStart"/>
            <w:r w:rsidRPr="00143229">
              <w:rPr>
                <w:b w:val="0"/>
                <w:color w:val="000000" w:themeColor="text1"/>
              </w:rPr>
              <w:t>aprobat</w:t>
            </w:r>
            <w:proofErr w:type="spellEnd"/>
            <w:r w:rsidRPr="00143229">
              <w:rPr>
                <w:b w:val="0"/>
                <w:color w:val="000000" w:themeColor="text1"/>
              </w:rPr>
              <w:t>”</w:t>
            </w:r>
            <w:r w:rsidR="00FC38EB">
              <w:rPr>
                <w:b w:val="0"/>
                <w:color w:val="000000" w:themeColor="text1"/>
              </w:rPr>
              <w:t>.</w:t>
            </w: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r w:rsidRPr="00877235">
              <w:rPr>
                <w:b/>
                <w:lang w:val="ro-RO"/>
              </w:rPr>
              <w:t xml:space="preserve">Institutul </w:t>
            </w:r>
            <w:proofErr w:type="spellStart"/>
            <w:r w:rsidRPr="00877235">
              <w:rPr>
                <w:b/>
                <w:lang w:val="ro-RO"/>
              </w:rPr>
              <w:t>Naţional</w:t>
            </w:r>
            <w:proofErr w:type="spellEnd"/>
            <w:r w:rsidRPr="00877235">
              <w:rPr>
                <w:b/>
                <w:lang w:val="ro-RO"/>
              </w:rPr>
              <w:t xml:space="preserve"> al </w:t>
            </w:r>
            <w:proofErr w:type="spellStart"/>
            <w:r w:rsidRPr="00877235">
              <w:rPr>
                <w:b/>
                <w:lang w:val="ro-RO"/>
              </w:rPr>
              <w:t>Justiţiei</w:t>
            </w:r>
            <w:proofErr w:type="spellEnd"/>
          </w:p>
          <w:p w:rsidR="00AF4869" w:rsidRPr="00877235" w:rsidRDefault="00AF4869" w:rsidP="00AF4869">
            <w:pPr>
              <w:jc w:val="center"/>
              <w:rPr>
                <w:i/>
                <w:lang w:val="ro-RO"/>
              </w:rPr>
            </w:pPr>
            <w:r w:rsidRPr="00877235">
              <w:rPr>
                <w:i/>
                <w:lang w:val="ro-RO"/>
              </w:rPr>
              <w:t>(demersul 709-INJ din 04.11.2016)</w:t>
            </w: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40"/>
              <w:shd w:val="clear" w:color="auto" w:fill="auto"/>
              <w:tabs>
                <w:tab w:val="left" w:pos="2238"/>
              </w:tabs>
              <w:spacing w:before="0" w:line="240" w:lineRule="auto"/>
              <w:rPr>
                <w:sz w:val="24"/>
                <w:szCs w:val="24"/>
                <w:lang w:val="ro-RO"/>
              </w:rPr>
            </w:pPr>
            <w:r w:rsidRPr="00877235">
              <w:rPr>
                <w:sz w:val="24"/>
                <w:szCs w:val="24"/>
                <w:lang w:val="ro-RO"/>
              </w:rPr>
              <w:t>Urmare a examin</w:t>
            </w:r>
            <w:r w:rsidRPr="00877235">
              <w:rPr>
                <w:rStyle w:val="412pt4"/>
                <w:lang w:val="ro-RO" w:eastAsia="ro-RO"/>
              </w:rPr>
              <w:t xml:space="preserve">ării proiectului, comunicăm lipsa de propuneri </w:t>
            </w:r>
            <w:proofErr w:type="spellStart"/>
            <w:r w:rsidRPr="00877235">
              <w:rPr>
                <w:sz w:val="24"/>
                <w:szCs w:val="24"/>
                <w:lang w:val="ro-RO"/>
              </w:rPr>
              <w:t>şi</w:t>
            </w:r>
            <w:proofErr w:type="spellEnd"/>
            <w:r w:rsidRPr="00877235">
              <w:rPr>
                <w:sz w:val="24"/>
                <w:szCs w:val="24"/>
                <w:lang w:val="ro-RO"/>
              </w:rPr>
              <w:t xml:space="preserve"> </w:t>
            </w:r>
            <w:proofErr w:type="spellStart"/>
            <w:r w:rsidRPr="00877235">
              <w:rPr>
                <w:sz w:val="24"/>
                <w:szCs w:val="24"/>
                <w:lang w:val="ro-RO"/>
              </w:rPr>
              <w:t>obiecţii</w:t>
            </w:r>
            <w:proofErr w:type="spellEnd"/>
            <w:r w:rsidRPr="00877235">
              <w:rPr>
                <w:sz w:val="24"/>
                <w:szCs w:val="24"/>
                <w:lang w:val="ro-RO"/>
              </w:rPr>
              <w:t>.</w:t>
            </w: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tt"/>
              <w:rPr>
                <w:lang w:val="ro-RO"/>
              </w:rPr>
            </w:pPr>
            <w:r w:rsidRPr="00877235">
              <w:rPr>
                <w:lang w:val="ro-RO"/>
              </w:rPr>
              <w:t>---</w:t>
            </w: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r w:rsidRPr="00877235">
              <w:rPr>
                <w:b/>
                <w:lang w:val="ro-RO"/>
              </w:rPr>
              <w:t>Serviciul Vamal</w:t>
            </w:r>
          </w:p>
          <w:p w:rsidR="00AF4869" w:rsidRPr="00877235" w:rsidRDefault="00AF4869" w:rsidP="00AF4869">
            <w:pPr>
              <w:jc w:val="center"/>
              <w:rPr>
                <w:lang w:val="ro-RO"/>
              </w:rPr>
            </w:pPr>
            <w:r w:rsidRPr="00877235">
              <w:rPr>
                <w:lang w:val="ro-RO"/>
              </w:rPr>
              <w:lastRenderedPageBreak/>
              <w:t>(</w:t>
            </w:r>
            <w:r w:rsidRPr="00877235">
              <w:rPr>
                <w:i/>
                <w:lang w:val="ro-RO"/>
              </w:rPr>
              <w:t xml:space="preserve">demersul </w:t>
            </w:r>
            <w:r w:rsidRPr="00636F95">
              <w:rPr>
                <w:i/>
                <w:lang w:val="ro-RO"/>
              </w:rPr>
              <w:t>28/11-19105 din 13.12.2016)</w:t>
            </w: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40"/>
              <w:shd w:val="clear" w:color="auto" w:fill="auto"/>
              <w:tabs>
                <w:tab w:val="left" w:pos="2238"/>
              </w:tabs>
              <w:spacing w:before="0" w:line="240" w:lineRule="auto"/>
              <w:rPr>
                <w:rStyle w:val="412pt4"/>
                <w:lang w:val="ro-RO" w:eastAsia="ro-RO"/>
              </w:rPr>
            </w:pPr>
            <w:r w:rsidRPr="00877235">
              <w:rPr>
                <w:sz w:val="24"/>
                <w:szCs w:val="24"/>
                <w:lang w:val="ro-RO"/>
              </w:rPr>
              <w:lastRenderedPageBreak/>
              <w:t xml:space="preserve">Proiectul prezentat spre examinare se </w:t>
            </w:r>
            <w:proofErr w:type="spellStart"/>
            <w:r w:rsidRPr="00877235">
              <w:rPr>
                <w:sz w:val="24"/>
                <w:szCs w:val="24"/>
                <w:lang w:val="ro-RO"/>
              </w:rPr>
              <w:t>susţine</w:t>
            </w:r>
            <w:proofErr w:type="spellEnd"/>
            <w:r w:rsidRPr="00877235">
              <w:rPr>
                <w:sz w:val="24"/>
                <w:szCs w:val="24"/>
                <w:lang w:val="ro-RO"/>
              </w:rPr>
              <w:t xml:space="preserve"> fără </w:t>
            </w:r>
            <w:proofErr w:type="spellStart"/>
            <w:r w:rsidRPr="00877235">
              <w:rPr>
                <w:sz w:val="24"/>
                <w:szCs w:val="24"/>
                <w:lang w:val="ro-RO"/>
              </w:rPr>
              <w:t>obiecţii</w:t>
            </w:r>
            <w:proofErr w:type="spellEnd"/>
            <w:r w:rsidRPr="00877235">
              <w:rPr>
                <w:sz w:val="24"/>
                <w:szCs w:val="24"/>
                <w:lang w:val="ro-RO"/>
              </w:rPr>
              <w:t xml:space="preserve"> </w:t>
            </w:r>
            <w:proofErr w:type="spellStart"/>
            <w:r w:rsidRPr="00877235">
              <w:rPr>
                <w:sz w:val="24"/>
                <w:szCs w:val="24"/>
                <w:lang w:val="ro-RO"/>
              </w:rPr>
              <w:t>şi</w:t>
            </w:r>
            <w:proofErr w:type="spellEnd"/>
            <w:r w:rsidRPr="00877235">
              <w:rPr>
                <w:sz w:val="24"/>
                <w:szCs w:val="24"/>
                <w:lang w:val="ro-RO"/>
              </w:rPr>
              <w:t xml:space="preserve"> propuneri.</w:t>
            </w: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tt"/>
              <w:rPr>
                <w:lang w:val="ro-RO"/>
              </w:rPr>
            </w:pPr>
            <w:r w:rsidRPr="00877235">
              <w:rPr>
                <w:lang w:val="ro-RO"/>
              </w:rPr>
              <w:t>---</w:t>
            </w: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proofErr w:type="spellStart"/>
            <w:r w:rsidRPr="00877235">
              <w:rPr>
                <w:b/>
                <w:lang w:val="ro-RO"/>
              </w:rPr>
              <w:t>Agenţia</w:t>
            </w:r>
            <w:proofErr w:type="spellEnd"/>
            <w:r w:rsidRPr="00877235">
              <w:rPr>
                <w:b/>
                <w:lang w:val="ro-RO"/>
              </w:rPr>
              <w:t xml:space="preserve"> Turismului</w:t>
            </w:r>
          </w:p>
          <w:p w:rsidR="00AF4869" w:rsidRPr="00877235" w:rsidRDefault="00AF4869" w:rsidP="00AF4869">
            <w:pPr>
              <w:jc w:val="center"/>
              <w:rPr>
                <w:i/>
                <w:lang w:val="ro-RO"/>
              </w:rPr>
            </w:pPr>
            <w:r w:rsidRPr="00877235">
              <w:rPr>
                <w:i/>
                <w:lang w:val="ro-RO"/>
              </w:rPr>
              <w:t xml:space="preserve">(demersul </w:t>
            </w:r>
            <w:r w:rsidR="0084266E">
              <w:rPr>
                <w:i/>
                <w:lang w:val="ro-RO"/>
              </w:rPr>
              <w:t>nr.</w:t>
            </w:r>
            <w:r w:rsidRPr="00877235">
              <w:rPr>
                <w:i/>
                <w:lang w:val="ro-RO"/>
              </w:rPr>
              <w:t>01-8/609 din 07.12.2016)</w:t>
            </w: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40"/>
              <w:shd w:val="clear" w:color="auto" w:fill="auto"/>
              <w:tabs>
                <w:tab w:val="left" w:pos="2267"/>
              </w:tabs>
              <w:spacing w:before="0" w:line="240" w:lineRule="auto"/>
              <w:rPr>
                <w:rStyle w:val="1"/>
                <w:sz w:val="24"/>
                <w:szCs w:val="24"/>
                <w:shd w:val="clear" w:color="auto" w:fill="auto"/>
                <w:lang w:val="ro-RO"/>
              </w:rPr>
            </w:pPr>
            <w:r w:rsidRPr="00877235">
              <w:rPr>
                <w:rStyle w:val="412pt4"/>
                <w:lang w:val="ro-RO" w:eastAsia="ro-RO"/>
              </w:rPr>
              <w:t xml:space="preserve">Proiectul </w:t>
            </w:r>
            <w:proofErr w:type="spellStart"/>
            <w:r w:rsidRPr="00877235">
              <w:rPr>
                <w:rStyle w:val="412pt4"/>
                <w:lang w:val="ro-RO" w:eastAsia="ro-RO"/>
              </w:rPr>
              <w:t>Hotărîrii</w:t>
            </w:r>
            <w:proofErr w:type="spellEnd"/>
            <w:r w:rsidRPr="00877235">
              <w:rPr>
                <w:rStyle w:val="412pt4"/>
                <w:lang w:val="ro-RO" w:eastAsia="ro-RO"/>
              </w:rPr>
              <w:t xml:space="preserve"> Guvernului remis spre examinare se </w:t>
            </w:r>
            <w:proofErr w:type="spellStart"/>
            <w:r w:rsidRPr="00877235">
              <w:rPr>
                <w:rStyle w:val="412pt4"/>
                <w:lang w:val="ro-RO" w:eastAsia="ro-RO"/>
              </w:rPr>
              <w:t>susţine</w:t>
            </w:r>
            <w:proofErr w:type="spellEnd"/>
            <w:r w:rsidRPr="00877235">
              <w:rPr>
                <w:rStyle w:val="412pt4"/>
                <w:lang w:val="ro-RO" w:eastAsia="ro-RO"/>
              </w:rPr>
              <w:t xml:space="preserve"> fără modificări </w:t>
            </w:r>
            <w:proofErr w:type="spellStart"/>
            <w:r w:rsidRPr="00877235">
              <w:rPr>
                <w:rStyle w:val="412pt4"/>
                <w:lang w:val="ro-RO" w:eastAsia="ro-RO"/>
              </w:rPr>
              <w:t>şi</w:t>
            </w:r>
            <w:proofErr w:type="spellEnd"/>
            <w:r w:rsidRPr="00877235">
              <w:rPr>
                <w:rStyle w:val="412pt4"/>
                <w:lang w:val="ro-RO" w:eastAsia="ro-RO"/>
              </w:rPr>
              <w:t xml:space="preserve"> </w:t>
            </w:r>
            <w:proofErr w:type="spellStart"/>
            <w:r w:rsidRPr="00877235">
              <w:rPr>
                <w:rStyle w:val="412pt4"/>
                <w:lang w:val="ro-RO" w:eastAsia="ro-RO"/>
              </w:rPr>
              <w:t>obiecţii</w:t>
            </w:r>
            <w:proofErr w:type="spellEnd"/>
            <w:r w:rsidRPr="00877235">
              <w:rPr>
                <w:rStyle w:val="412pt4"/>
                <w:lang w:val="ro-RO" w:eastAsia="ro-RO"/>
              </w:rPr>
              <w:t xml:space="preserve"> în modul cum a fost formulat.</w:t>
            </w: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i/>
                <w:lang w:val="ro-RO"/>
              </w:rPr>
            </w:pPr>
            <w:r w:rsidRPr="00877235">
              <w:rPr>
                <w:b/>
                <w:i/>
                <w:lang w:val="ro-RO"/>
              </w:rPr>
              <w:t>---</w:t>
            </w: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proofErr w:type="spellStart"/>
            <w:r w:rsidRPr="00877235">
              <w:rPr>
                <w:b/>
                <w:lang w:val="ro-RO"/>
              </w:rPr>
              <w:t>Agenţia</w:t>
            </w:r>
            <w:proofErr w:type="spellEnd"/>
            <w:r w:rsidRPr="00877235">
              <w:rPr>
                <w:b/>
                <w:lang w:val="ro-RO"/>
              </w:rPr>
              <w:t xml:space="preserve"> </w:t>
            </w:r>
            <w:proofErr w:type="spellStart"/>
            <w:r w:rsidRPr="00877235">
              <w:rPr>
                <w:b/>
                <w:lang w:val="ro-RO"/>
              </w:rPr>
              <w:t>Naţională</w:t>
            </w:r>
            <w:proofErr w:type="spellEnd"/>
            <w:r w:rsidRPr="00877235">
              <w:rPr>
                <w:b/>
                <w:lang w:val="ro-RO"/>
              </w:rPr>
              <w:t xml:space="preserve"> pentru Reglementare în Energetică </w:t>
            </w:r>
          </w:p>
          <w:p w:rsidR="00AF4869" w:rsidRPr="0084266E" w:rsidRDefault="00AF4869" w:rsidP="00AF4869">
            <w:pPr>
              <w:jc w:val="center"/>
              <w:rPr>
                <w:i/>
                <w:lang w:val="ro-RO"/>
              </w:rPr>
            </w:pPr>
            <w:r w:rsidRPr="0084266E">
              <w:rPr>
                <w:i/>
                <w:lang w:val="ro-RO"/>
              </w:rPr>
              <w:t>(</w:t>
            </w:r>
            <w:r w:rsidR="0084266E">
              <w:rPr>
                <w:i/>
                <w:lang w:val="ro-RO"/>
              </w:rPr>
              <w:t>demersul nr.</w:t>
            </w:r>
            <w:r w:rsidRPr="0084266E">
              <w:rPr>
                <w:i/>
                <w:lang w:val="ro-RO"/>
              </w:rPr>
              <w:t>01/1158 din 08.12.2016)</w:t>
            </w: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40"/>
              <w:shd w:val="clear" w:color="auto" w:fill="auto"/>
              <w:tabs>
                <w:tab w:val="left" w:pos="2238"/>
              </w:tabs>
              <w:spacing w:before="0" w:line="240" w:lineRule="auto"/>
              <w:rPr>
                <w:rStyle w:val="412pt4"/>
                <w:lang w:val="ro-RO" w:eastAsia="ro-RO"/>
              </w:rPr>
            </w:pPr>
            <w:r w:rsidRPr="00877235">
              <w:rPr>
                <w:rStyle w:val="412pt4"/>
                <w:lang w:val="ro-RO" w:eastAsia="ro-RO"/>
              </w:rPr>
              <w:t xml:space="preserve">Ca urmare a solicitării privind avizarea proiectului nominalizat, vă informăm că </w:t>
            </w:r>
            <w:proofErr w:type="spellStart"/>
            <w:r w:rsidRPr="00877235">
              <w:rPr>
                <w:rStyle w:val="412pt4"/>
                <w:lang w:val="ro-RO" w:eastAsia="ro-RO"/>
              </w:rPr>
              <w:t>obiecţii</w:t>
            </w:r>
            <w:proofErr w:type="spellEnd"/>
            <w:r w:rsidRPr="00877235">
              <w:rPr>
                <w:rStyle w:val="412pt4"/>
                <w:lang w:val="ro-RO" w:eastAsia="ro-RO"/>
              </w:rPr>
              <w:t xml:space="preserve"> </w:t>
            </w:r>
            <w:proofErr w:type="spellStart"/>
            <w:r w:rsidRPr="00877235">
              <w:rPr>
                <w:rStyle w:val="412pt4"/>
                <w:lang w:val="ro-RO" w:eastAsia="ro-RO"/>
              </w:rPr>
              <w:t>şi</w:t>
            </w:r>
            <w:proofErr w:type="spellEnd"/>
            <w:r w:rsidRPr="00877235">
              <w:rPr>
                <w:rStyle w:val="412pt4"/>
                <w:lang w:val="ro-RO" w:eastAsia="ro-RO"/>
              </w:rPr>
              <w:t xml:space="preserve"> propuneri asupra lor nu sunt.</w:t>
            </w: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lang w:val="ro-RO"/>
              </w:rPr>
            </w:pPr>
            <w:r>
              <w:rPr>
                <w:lang w:val="ro-RO"/>
              </w:rPr>
              <w:t>---</w:t>
            </w:r>
          </w:p>
        </w:tc>
      </w:tr>
      <w:tr w:rsidR="00636F95" w:rsidRPr="00877235" w:rsidTr="00183198">
        <w:tc>
          <w:tcPr>
            <w:tcW w:w="625" w:type="dxa"/>
            <w:tcBorders>
              <w:top w:val="single" w:sz="4" w:space="0" w:color="auto"/>
              <w:left w:val="single" w:sz="4" w:space="0" w:color="auto"/>
              <w:bottom w:val="single" w:sz="4" w:space="0" w:color="auto"/>
              <w:right w:val="single" w:sz="4" w:space="0" w:color="auto"/>
            </w:tcBorders>
          </w:tcPr>
          <w:p w:rsidR="00636F95" w:rsidRPr="00877235" w:rsidRDefault="00636F95"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val="restart"/>
            <w:tcBorders>
              <w:top w:val="single" w:sz="4" w:space="0" w:color="auto"/>
              <w:left w:val="single" w:sz="4" w:space="0" w:color="auto"/>
              <w:right w:val="single" w:sz="4" w:space="0" w:color="auto"/>
            </w:tcBorders>
          </w:tcPr>
          <w:p w:rsidR="00636F95" w:rsidRPr="00877235" w:rsidRDefault="00636F95" w:rsidP="00AF4869">
            <w:pPr>
              <w:jc w:val="center"/>
              <w:rPr>
                <w:b/>
                <w:lang w:val="ro-RO"/>
              </w:rPr>
            </w:pPr>
            <w:proofErr w:type="spellStart"/>
            <w:r w:rsidRPr="00877235">
              <w:rPr>
                <w:b/>
                <w:lang w:val="ro-RO"/>
              </w:rPr>
              <w:t>Agenţia</w:t>
            </w:r>
            <w:proofErr w:type="spellEnd"/>
            <w:r w:rsidRPr="00877235">
              <w:rPr>
                <w:b/>
                <w:lang w:val="ro-RO"/>
              </w:rPr>
              <w:t xml:space="preserve"> pentru </w:t>
            </w:r>
            <w:proofErr w:type="spellStart"/>
            <w:r w:rsidRPr="00877235">
              <w:rPr>
                <w:b/>
                <w:lang w:val="ro-RO"/>
              </w:rPr>
              <w:t>Protecţia</w:t>
            </w:r>
            <w:proofErr w:type="spellEnd"/>
            <w:r w:rsidRPr="00877235">
              <w:rPr>
                <w:b/>
                <w:lang w:val="ro-RO"/>
              </w:rPr>
              <w:t xml:space="preserve"> Consumatorilor</w:t>
            </w:r>
          </w:p>
          <w:p w:rsidR="00636F95" w:rsidRPr="00636F95" w:rsidRDefault="00636F95" w:rsidP="00AF4869">
            <w:pPr>
              <w:jc w:val="center"/>
              <w:rPr>
                <w:i/>
                <w:lang w:val="ro-RO"/>
              </w:rPr>
            </w:pPr>
            <w:r w:rsidRPr="00636F95">
              <w:rPr>
                <w:i/>
                <w:lang w:val="ro-RO"/>
              </w:rPr>
              <w:t>(</w:t>
            </w:r>
            <w:r>
              <w:rPr>
                <w:i/>
                <w:lang w:val="ro-RO"/>
              </w:rPr>
              <w:t>demersul nr.</w:t>
            </w:r>
            <w:r w:rsidRPr="00636F95">
              <w:rPr>
                <w:i/>
                <w:lang w:val="ro-RO"/>
              </w:rPr>
              <w:t>27/03-3627 din 12.12.2016)</w:t>
            </w:r>
          </w:p>
        </w:tc>
        <w:tc>
          <w:tcPr>
            <w:tcW w:w="6231" w:type="dxa"/>
            <w:tcBorders>
              <w:top w:val="single" w:sz="4" w:space="0" w:color="auto"/>
              <w:left w:val="single" w:sz="4" w:space="0" w:color="auto"/>
              <w:bottom w:val="single" w:sz="4" w:space="0" w:color="auto"/>
              <w:right w:val="single" w:sz="4" w:space="0" w:color="auto"/>
            </w:tcBorders>
          </w:tcPr>
          <w:p w:rsidR="00636F95" w:rsidRPr="00877235" w:rsidRDefault="00636F95" w:rsidP="00AF4869">
            <w:pPr>
              <w:tabs>
                <w:tab w:val="left" w:pos="360"/>
                <w:tab w:val="left" w:pos="851"/>
                <w:tab w:val="left" w:pos="1276"/>
                <w:tab w:val="left" w:pos="5670"/>
              </w:tabs>
              <w:ind w:firstLine="288"/>
              <w:jc w:val="both"/>
              <w:rPr>
                <w:lang w:val="ro-RO"/>
              </w:rPr>
            </w:pPr>
            <w:r w:rsidRPr="00877235">
              <w:rPr>
                <w:i/>
                <w:lang w:val="ro-RO"/>
              </w:rPr>
              <w:t xml:space="preserve">La acțiunea 1.2.6 „Asigurarea respectării legislației cu privire la cerințele în materie de proiectare ecologică aplicabile produselor cu  impact energetic”, </w:t>
            </w:r>
            <w:r w:rsidRPr="00877235">
              <w:rPr>
                <w:lang w:val="ro-RO"/>
              </w:rPr>
              <w:t xml:space="preserve">se propune a se reformula textul </w:t>
            </w:r>
            <w:r w:rsidRPr="00877235">
              <w:rPr>
                <w:rFonts w:eastAsia="Times New Roman"/>
                <w:lang w:val="ro-RO" w:eastAsia="ru-RU"/>
              </w:rPr>
              <w:t xml:space="preserve">acțiunii, </w:t>
            </w:r>
            <w:proofErr w:type="spellStart"/>
            <w:r w:rsidRPr="00877235">
              <w:rPr>
                <w:rFonts w:eastAsia="Times New Roman"/>
                <w:bCs/>
                <w:lang w:val="ro-RO" w:eastAsia="ru-RU"/>
              </w:rPr>
              <w:t>î</w:t>
            </w:r>
            <w:r w:rsidRPr="00877235">
              <w:rPr>
                <w:lang w:val="ro-RO"/>
              </w:rPr>
              <w:t>ntruc</w:t>
            </w:r>
            <w:r w:rsidRPr="00877235">
              <w:rPr>
                <w:rFonts w:eastAsia="Times New Roman"/>
                <w:bCs/>
                <w:lang w:val="ro-RO" w:eastAsia="ru-RU"/>
              </w:rPr>
              <w:t>ît</w:t>
            </w:r>
            <w:proofErr w:type="spellEnd"/>
            <w:r w:rsidRPr="00877235">
              <w:rPr>
                <w:rFonts w:eastAsia="Times New Roman"/>
                <w:bCs/>
                <w:lang w:val="ro-RO" w:eastAsia="ru-RU"/>
              </w:rPr>
              <w:t xml:space="preserve"> unele tipuri de produse </w:t>
            </w:r>
            <w:r w:rsidRPr="00877235">
              <w:rPr>
                <w:lang w:val="ro-RO"/>
              </w:rPr>
              <w:t xml:space="preserve">cu impact energetic, nu sunt specificate </w:t>
            </w:r>
            <w:r w:rsidRPr="00877235">
              <w:rPr>
                <w:rFonts w:eastAsia="Times New Roman"/>
                <w:bCs/>
                <w:lang w:val="ro-RO" w:eastAsia="ru-RU"/>
              </w:rPr>
              <w:t>î</w:t>
            </w:r>
            <w:r w:rsidRPr="00877235">
              <w:rPr>
                <w:lang w:val="ro-RO"/>
              </w:rPr>
              <w:t>n legislația-cadru;</w:t>
            </w:r>
          </w:p>
          <w:p w:rsidR="00636F95" w:rsidRPr="00877235" w:rsidRDefault="00636F95" w:rsidP="00AF4869">
            <w:pPr>
              <w:rPr>
                <w:rStyle w:val="412pt4"/>
                <w:lang w:val="ro-RO" w:eastAsia="ro-RO"/>
              </w:rPr>
            </w:pPr>
          </w:p>
        </w:tc>
        <w:tc>
          <w:tcPr>
            <w:tcW w:w="5886" w:type="dxa"/>
            <w:tcBorders>
              <w:top w:val="single" w:sz="4" w:space="0" w:color="auto"/>
              <w:left w:val="single" w:sz="4" w:space="0" w:color="auto"/>
              <w:bottom w:val="single" w:sz="4" w:space="0" w:color="auto"/>
              <w:right w:val="single" w:sz="4" w:space="0" w:color="auto"/>
            </w:tcBorders>
          </w:tcPr>
          <w:p w:rsidR="00636F95" w:rsidRPr="00311916" w:rsidRDefault="00311916" w:rsidP="00311916">
            <w:pPr>
              <w:jc w:val="center"/>
              <w:rPr>
                <w:b/>
                <w:lang w:val="ro-RO"/>
              </w:rPr>
            </w:pPr>
            <w:r w:rsidRPr="00311916">
              <w:rPr>
                <w:b/>
                <w:lang w:val="ro-RO"/>
              </w:rPr>
              <w:t>Se acceptă</w:t>
            </w:r>
          </w:p>
        </w:tc>
      </w:tr>
      <w:tr w:rsidR="00636F95" w:rsidRPr="00877235" w:rsidTr="00183198">
        <w:tc>
          <w:tcPr>
            <w:tcW w:w="625" w:type="dxa"/>
            <w:tcBorders>
              <w:top w:val="single" w:sz="4" w:space="0" w:color="auto"/>
              <w:left w:val="single" w:sz="4" w:space="0" w:color="auto"/>
              <w:bottom w:val="single" w:sz="4" w:space="0" w:color="auto"/>
              <w:right w:val="single" w:sz="4" w:space="0" w:color="auto"/>
            </w:tcBorders>
          </w:tcPr>
          <w:p w:rsidR="00636F95" w:rsidRPr="00877235" w:rsidRDefault="00636F95"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tcBorders>
              <w:left w:val="single" w:sz="4" w:space="0" w:color="auto"/>
              <w:right w:val="single" w:sz="4" w:space="0" w:color="auto"/>
            </w:tcBorders>
          </w:tcPr>
          <w:p w:rsidR="00636F95" w:rsidRPr="00877235" w:rsidRDefault="00636F95" w:rsidP="00AF4869">
            <w:pPr>
              <w:jc w:val="center"/>
              <w:rPr>
                <w:lang w:val="ro-RO"/>
              </w:rPr>
            </w:pPr>
          </w:p>
        </w:tc>
        <w:tc>
          <w:tcPr>
            <w:tcW w:w="6231" w:type="dxa"/>
            <w:tcBorders>
              <w:top w:val="single" w:sz="4" w:space="0" w:color="auto"/>
              <w:left w:val="single" w:sz="4" w:space="0" w:color="auto"/>
              <w:bottom w:val="single" w:sz="4" w:space="0" w:color="auto"/>
              <w:right w:val="single" w:sz="4" w:space="0" w:color="auto"/>
            </w:tcBorders>
          </w:tcPr>
          <w:p w:rsidR="00636F95" w:rsidRPr="00877235" w:rsidRDefault="00636F95" w:rsidP="00AF4869">
            <w:pPr>
              <w:ind w:firstLine="288"/>
              <w:jc w:val="both"/>
              <w:rPr>
                <w:lang w:val="ro-RO"/>
              </w:rPr>
            </w:pPr>
            <w:r w:rsidRPr="00877235">
              <w:rPr>
                <w:lang w:val="ro-RO"/>
              </w:rPr>
              <w:t>La acțiunea 1.5.1 „</w:t>
            </w:r>
            <w:r w:rsidRPr="00877235">
              <w:rPr>
                <w:i/>
                <w:lang w:val="ro-RO"/>
              </w:rPr>
              <w:t xml:space="preserve">Elaborarea procedurilor specifice privind supravegherea tipurilor concrete de produse”, </w:t>
            </w:r>
            <w:r w:rsidRPr="00877235">
              <w:rPr>
                <w:lang w:val="ro-RO"/>
              </w:rPr>
              <w:t>se propune</w:t>
            </w:r>
            <w:r w:rsidR="00311916">
              <w:rPr>
                <w:lang w:val="ro-RO"/>
              </w:rPr>
              <w:t xml:space="preserve"> </w:t>
            </w:r>
            <w:r w:rsidRPr="00877235">
              <w:rPr>
                <w:lang w:val="ro-RO"/>
              </w:rPr>
              <w:t xml:space="preserve">a se specifica </w:t>
            </w:r>
            <w:proofErr w:type="spellStart"/>
            <w:r w:rsidRPr="00877235">
              <w:rPr>
                <w:lang w:val="ro-RO"/>
              </w:rPr>
              <w:t>instituţiile</w:t>
            </w:r>
            <w:proofErr w:type="spellEnd"/>
            <w:r w:rsidRPr="00877235">
              <w:rPr>
                <w:lang w:val="ro-RO"/>
              </w:rPr>
              <w:t xml:space="preserve"> responsabile, cu </w:t>
            </w:r>
            <w:proofErr w:type="spellStart"/>
            <w:r w:rsidRPr="00877235">
              <w:rPr>
                <w:lang w:val="ro-RO"/>
              </w:rPr>
              <w:t>excepţia</w:t>
            </w:r>
            <w:proofErr w:type="spellEnd"/>
            <w:r w:rsidRPr="00877235">
              <w:rPr>
                <w:lang w:val="ro-RO"/>
              </w:rPr>
              <w:t xml:space="preserve"> </w:t>
            </w:r>
            <w:r w:rsidRPr="00877235">
              <w:rPr>
                <w:rFonts w:eastAsia="Times New Roman"/>
                <w:bCs/>
                <w:lang w:val="ro-RO"/>
              </w:rPr>
              <w:t xml:space="preserve">APC, </w:t>
            </w:r>
            <w:r w:rsidRPr="00877235">
              <w:rPr>
                <w:lang w:val="ro-RO"/>
              </w:rPr>
              <w:t xml:space="preserve">deoarece </w:t>
            </w:r>
            <w:r w:rsidRPr="00877235">
              <w:rPr>
                <w:rFonts w:eastAsia="Times New Roman"/>
                <w:bCs/>
                <w:lang w:val="ro-RO"/>
              </w:rPr>
              <w:t>APC</w:t>
            </w:r>
            <w:r w:rsidRPr="00877235">
              <w:rPr>
                <w:lang w:val="ro-RO"/>
              </w:rPr>
              <w:t xml:space="preserve"> are aprobate 6 proceduri pe domeniile de control atribuite </w:t>
            </w:r>
            <w:proofErr w:type="spellStart"/>
            <w:r w:rsidRPr="00877235">
              <w:rPr>
                <w:lang w:val="ro-RO"/>
              </w:rPr>
              <w:t>şi</w:t>
            </w:r>
            <w:proofErr w:type="spellEnd"/>
            <w:r w:rsidRPr="00877235">
              <w:rPr>
                <w:lang w:val="ro-RO"/>
              </w:rPr>
              <w:t xml:space="preserve"> puse recent </w:t>
            </w:r>
            <w:r w:rsidRPr="00877235">
              <w:rPr>
                <w:rFonts w:eastAsia="Times New Roman"/>
                <w:bCs/>
                <w:lang w:val="ro-RO" w:eastAsia="ru-RU"/>
              </w:rPr>
              <w:t>î</w:t>
            </w:r>
            <w:r w:rsidRPr="00877235">
              <w:rPr>
                <w:lang w:val="ro-RO"/>
              </w:rPr>
              <w:t>n aplicare, conform p.2.2. din Matricea de politici DCFTA</w:t>
            </w:r>
          </w:p>
          <w:p w:rsidR="00636F95" w:rsidRPr="00877235" w:rsidRDefault="00636F95" w:rsidP="00AF4869">
            <w:pPr>
              <w:pStyle w:val="40"/>
              <w:shd w:val="clear" w:color="auto" w:fill="auto"/>
              <w:tabs>
                <w:tab w:val="left" w:pos="2238"/>
              </w:tabs>
              <w:spacing w:before="0" w:line="240" w:lineRule="auto"/>
              <w:rPr>
                <w:sz w:val="24"/>
                <w:szCs w:val="24"/>
                <w:lang w:val="ro-RO"/>
              </w:rPr>
            </w:pPr>
          </w:p>
        </w:tc>
        <w:tc>
          <w:tcPr>
            <w:tcW w:w="5886" w:type="dxa"/>
            <w:tcBorders>
              <w:top w:val="single" w:sz="4" w:space="0" w:color="auto"/>
              <w:left w:val="single" w:sz="4" w:space="0" w:color="auto"/>
              <w:bottom w:val="single" w:sz="4" w:space="0" w:color="auto"/>
              <w:right w:val="single" w:sz="4" w:space="0" w:color="auto"/>
            </w:tcBorders>
          </w:tcPr>
          <w:p w:rsidR="00636F95" w:rsidRDefault="00311916" w:rsidP="00311916">
            <w:pPr>
              <w:jc w:val="center"/>
              <w:rPr>
                <w:b/>
                <w:lang w:val="ro-RO"/>
              </w:rPr>
            </w:pPr>
            <w:r w:rsidRPr="00311916">
              <w:rPr>
                <w:b/>
                <w:lang w:val="ro-RO"/>
              </w:rPr>
              <w:t>Nu se acceptă</w:t>
            </w:r>
          </w:p>
          <w:p w:rsidR="00311916" w:rsidRPr="00311916" w:rsidRDefault="00311916" w:rsidP="00311916">
            <w:pPr>
              <w:jc w:val="both"/>
              <w:rPr>
                <w:lang w:val="ro-RO"/>
              </w:rPr>
            </w:pPr>
            <w:r w:rsidRPr="00311916">
              <w:rPr>
                <w:lang w:val="ro-RO"/>
              </w:rPr>
              <w:t xml:space="preserve">Acțiunea respectivă este preconizată pentru executare în perioada 2017-2020, respectiv considerăm că </w:t>
            </w:r>
            <w:r>
              <w:rPr>
                <w:lang w:val="ro-RO"/>
              </w:rPr>
              <w:t xml:space="preserve">Agenția ar putea identifica alte proceduri, sau revizuirea celor aprobate. </w:t>
            </w:r>
          </w:p>
        </w:tc>
      </w:tr>
      <w:tr w:rsidR="00636F95" w:rsidRPr="00877235" w:rsidTr="003C70A4">
        <w:tc>
          <w:tcPr>
            <w:tcW w:w="625" w:type="dxa"/>
            <w:tcBorders>
              <w:top w:val="single" w:sz="4" w:space="0" w:color="auto"/>
              <w:left w:val="single" w:sz="4" w:space="0" w:color="auto"/>
              <w:bottom w:val="single" w:sz="4" w:space="0" w:color="auto"/>
              <w:right w:val="single" w:sz="4" w:space="0" w:color="auto"/>
            </w:tcBorders>
          </w:tcPr>
          <w:p w:rsidR="00636F95" w:rsidRPr="00877235" w:rsidRDefault="00636F95"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tcBorders>
              <w:left w:val="single" w:sz="4" w:space="0" w:color="auto"/>
              <w:bottom w:val="single" w:sz="4" w:space="0" w:color="auto"/>
              <w:right w:val="single" w:sz="4" w:space="0" w:color="auto"/>
            </w:tcBorders>
          </w:tcPr>
          <w:p w:rsidR="00636F95" w:rsidRPr="00877235" w:rsidRDefault="00636F95" w:rsidP="00AF4869">
            <w:pPr>
              <w:jc w:val="center"/>
              <w:rPr>
                <w:lang w:val="ro-RO"/>
              </w:rPr>
            </w:pPr>
          </w:p>
        </w:tc>
        <w:tc>
          <w:tcPr>
            <w:tcW w:w="6231" w:type="dxa"/>
            <w:tcBorders>
              <w:top w:val="single" w:sz="4" w:space="0" w:color="auto"/>
              <w:left w:val="single" w:sz="4" w:space="0" w:color="auto"/>
              <w:bottom w:val="single" w:sz="4" w:space="0" w:color="auto"/>
              <w:right w:val="single" w:sz="4" w:space="0" w:color="auto"/>
            </w:tcBorders>
          </w:tcPr>
          <w:p w:rsidR="00636F95" w:rsidRPr="00877235" w:rsidRDefault="00636F95" w:rsidP="00AF4869">
            <w:pPr>
              <w:tabs>
                <w:tab w:val="left" w:pos="360"/>
                <w:tab w:val="left" w:pos="720"/>
                <w:tab w:val="left" w:pos="851"/>
                <w:tab w:val="left" w:pos="1276"/>
                <w:tab w:val="left" w:pos="5670"/>
              </w:tabs>
              <w:ind w:firstLine="288"/>
              <w:jc w:val="both"/>
              <w:rPr>
                <w:lang w:val="ro-RO"/>
              </w:rPr>
            </w:pPr>
            <w:r w:rsidRPr="00877235">
              <w:rPr>
                <w:lang w:val="ro-RO"/>
              </w:rPr>
              <w:t>La acțiunea 1.6.1 „</w:t>
            </w:r>
            <w:r w:rsidRPr="00877235">
              <w:rPr>
                <w:i/>
                <w:lang w:val="ro-RO"/>
              </w:rPr>
              <w:t xml:space="preserve">Determinarea numărului anual de cazuri de prejudiciu </w:t>
            </w:r>
            <w:proofErr w:type="spellStart"/>
            <w:r w:rsidRPr="00877235">
              <w:rPr>
                <w:i/>
                <w:lang w:val="ro-RO"/>
              </w:rPr>
              <w:t>vieţii</w:t>
            </w:r>
            <w:proofErr w:type="spellEnd"/>
            <w:r w:rsidRPr="00877235">
              <w:rPr>
                <w:i/>
                <w:lang w:val="ro-RO"/>
              </w:rPr>
              <w:t xml:space="preserve"> </w:t>
            </w:r>
            <w:proofErr w:type="spellStart"/>
            <w:r w:rsidRPr="00877235">
              <w:rPr>
                <w:i/>
                <w:lang w:val="ro-RO"/>
              </w:rPr>
              <w:t>şi</w:t>
            </w:r>
            <w:proofErr w:type="spellEnd"/>
            <w:r w:rsidRPr="00877235">
              <w:rPr>
                <w:i/>
                <w:lang w:val="ro-RO"/>
              </w:rPr>
              <w:t xml:space="preserve"> </w:t>
            </w:r>
            <w:proofErr w:type="spellStart"/>
            <w:r w:rsidRPr="00877235">
              <w:rPr>
                <w:i/>
                <w:lang w:val="ro-RO"/>
              </w:rPr>
              <w:t>sănătăţii</w:t>
            </w:r>
            <w:proofErr w:type="spellEnd"/>
            <w:r w:rsidRPr="00877235">
              <w:rPr>
                <w:i/>
                <w:lang w:val="ro-RO"/>
              </w:rPr>
              <w:t xml:space="preserve"> cauzat de produse alimentare defectuoase”, </w:t>
            </w:r>
            <w:r w:rsidRPr="00877235">
              <w:rPr>
                <w:lang w:val="ro-RO"/>
              </w:rPr>
              <w:t xml:space="preserve">se propune a se reformula textul </w:t>
            </w:r>
            <w:r w:rsidRPr="00877235">
              <w:rPr>
                <w:rFonts w:eastAsia="Times New Roman"/>
                <w:lang w:val="ro-RO" w:eastAsia="ru-RU"/>
              </w:rPr>
              <w:t xml:space="preserve">acțiunii, </w:t>
            </w:r>
            <w:proofErr w:type="spellStart"/>
            <w:r w:rsidRPr="00877235">
              <w:rPr>
                <w:rFonts w:eastAsia="Times New Roman"/>
                <w:bCs/>
                <w:lang w:val="ro-RO" w:eastAsia="ru-RU"/>
              </w:rPr>
              <w:t>î</w:t>
            </w:r>
            <w:r w:rsidRPr="00877235">
              <w:rPr>
                <w:lang w:val="ro-RO"/>
              </w:rPr>
              <w:t>ntruc</w:t>
            </w:r>
            <w:r w:rsidRPr="00877235">
              <w:rPr>
                <w:rFonts w:eastAsia="Times New Roman"/>
                <w:bCs/>
                <w:lang w:val="ro-RO" w:eastAsia="ru-RU"/>
              </w:rPr>
              <w:t>ît</w:t>
            </w:r>
            <w:proofErr w:type="spellEnd"/>
            <w:r w:rsidRPr="00877235">
              <w:rPr>
                <w:lang w:val="ro-RO"/>
              </w:rPr>
              <w:t xml:space="preserve">, conform  prevederilor Legii nr.131/08.06.2012 cu privire la controlul de stat asupra </w:t>
            </w:r>
            <w:proofErr w:type="spellStart"/>
            <w:r w:rsidRPr="00877235">
              <w:rPr>
                <w:lang w:val="ro-RO"/>
              </w:rPr>
              <w:t>activită</w:t>
            </w:r>
            <w:r w:rsidRPr="00877235">
              <w:rPr>
                <w:rFonts w:eastAsia="Times New Roman"/>
                <w:bCs/>
                <w:lang w:val="ro-RO"/>
              </w:rPr>
              <w:t>ţ</w:t>
            </w:r>
            <w:r w:rsidRPr="00877235">
              <w:rPr>
                <w:lang w:val="ro-RO"/>
              </w:rPr>
              <w:t>ii</w:t>
            </w:r>
            <w:proofErr w:type="spellEnd"/>
            <w:r w:rsidRPr="00877235">
              <w:rPr>
                <w:lang w:val="ro-RO"/>
              </w:rPr>
              <w:t xml:space="preserve"> de </w:t>
            </w:r>
            <w:proofErr w:type="spellStart"/>
            <w:r w:rsidRPr="00877235">
              <w:rPr>
                <w:lang w:val="ro-RO"/>
              </w:rPr>
              <w:t>intreprinzător</w:t>
            </w:r>
            <w:proofErr w:type="spellEnd"/>
            <w:r w:rsidRPr="00877235">
              <w:rPr>
                <w:lang w:val="ro-RO"/>
              </w:rPr>
              <w:t xml:space="preserve">,  APC nu  are </w:t>
            </w:r>
            <w:proofErr w:type="spellStart"/>
            <w:r w:rsidRPr="00877235">
              <w:rPr>
                <w:lang w:val="ro-RO"/>
              </w:rPr>
              <w:t>competen</w:t>
            </w:r>
            <w:r w:rsidRPr="00877235">
              <w:rPr>
                <w:rFonts w:eastAsia="Times New Roman"/>
                <w:bCs/>
                <w:lang w:val="ro-RO"/>
              </w:rPr>
              <w:t>ţ</w:t>
            </w:r>
            <w:r w:rsidRPr="00877235">
              <w:rPr>
                <w:lang w:val="ro-RO"/>
              </w:rPr>
              <w:t>e</w:t>
            </w:r>
            <w:proofErr w:type="spellEnd"/>
            <w:r w:rsidRPr="00877235">
              <w:rPr>
                <w:lang w:val="ro-RO"/>
              </w:rPr>
              <w:t xml:space="preserve"> </w:t>
            </w:r>
            <w:r w:rsidRPr="00877235">
              <w:rPr>
                <w:rFonts w:eastAsia="Times New Roman"/>
                <w:bCs/>
                <w:lang w:val="ro-RO" w:eastAsia="ru-RU"/>
              </w:rPr>
              <w:t>î</w:t>
            </w:r>
            <w:r w:rsidRPr="00877235">
              <w:rPr>
                <w:lang w:val="ro-RO"/>
              </w:rPr>
              <w:t>n domeniul alimentar;</w:t>
            </w:r>
          </w:p>
          <w:p w:rsidR="00636F95" w:rsidRPr="00877235" w:rsidRDefault="00636F95" w:rsidP="00AF4869">
            <w:pPr>
              <w:jc w:val="both"/>
              <w:rPr>
                <w:lang w:val="ro-RO"/>
              </w:rPr>
            </w:pPr>
            <w:r w:rsidRPr="00877235">
              <w:rPr>
                <w:lang w:val="ro-RO"/>
              </w:rPr>
              <w:t xml:space="preserve">La acțiunea 2.2.5 „Constatarea </w:t>
            </w:r>
            <w:proofErr w:type="spellStart"/>
            <w:r w:rsidRPr="00877235">
              <w:rPr>
                <w:lang w:val="ro-RO"/>
              </w:rPr>
              <w:t>şi</w:t>
            </w:r>
            <w:proofErr w:type="spellEnd"/>
            <w:r w:rsidRPr="00877235">
              <w:rPr>
                <w:lang w:val="ro-RO"/>
              </w:rPr>
              <w:t xml:space="preserve"> examinarea de către </w:t>
            </w:r>
            <w:proofErr w:type="spellStart"/>
            <w:r w:rsidRPr="00877235">
              <w:rPr>
                <w:lang w:val="ro-RO"/>
              </w:rPr>
              <w:t>Agenţia</w:t>
            </w:r>
            <w:proofErr w:type="spellEnd"/>
            <w:r w:rsidRPr="00877235">
              <w:rPr>
                <w:lang w:val="ro-RO"/>
              </w:rPr>
              <w:t xml:space="preserve"> pentru </w:t>
            </w:r>
            <w:proofErr w:type="spellStart"/>
            <w:r w:rsidRPr="00877235">
              <w:rPr>
                <w:lang w:val="ro-RO"/>
              </w:rPr>
              <w:t>Protecţia</w:t>
            </w:r>
            <w:proofErr w:type="spellEnd"/>
            <w:r w:rsidRPr="00877235">
              <w:rPr>
                <w:lang w:val="ro-RO"/>
              </w:rPr>
              <w:t xml:space="preserve"> Consumatorilor a </w:t>
            </w:r>
            <w:proofErr w:type="spellStart"/>
            <w:r w:rsidRPr="00877235">
              <w:rPr>
                <w:lang w:val="ro-RO"/>
              </w:rPr>
              <w:t>contravenţiilor</w:t>
            </w:r>
            <w:proofErr w:type="spellEnd"/>
            <w:r w:rsidRPr="00877235">
              <w:rPr>
                <w:lang w:val="ro-RO"/>
              </w:rPr>
              <w:t xml:space="preserve"> privind </w:t>
            </w:r>
            <w:r w:rsidRPr="00877235">
              <w:rPr>
                <w:lang w:val="ro-RO"/>
              </w:rPr>
              <w:lastRenderedPageBreak/>
              <w:t xml:space="preserve">încălcarea </w:t>
            </w:r>
            <w:proofErr w:type="spellStart"/>
            <w:r w:rsidRPr="00877235">
              <w:rPr>
                <w:lang w:val="ro-RO"/>
              </w:rPr>
              <w:t>legislaţiei</w:t>
            </w:r>
            <w:proofErr w:type="spellEnd"/>
            <w:r w:rsidRPr="00877235">
              <w:rPr>
                <w:lang w:val="ro-RO"/>
              </w:rPr>
              <w:t xml:space="preserve"> cu privire la prestarea serviciilor de plată </w:t>
            </w:r>
            <w:proofErr w:type="spellStart"/>
            <w:r w:rsidRPr="00877235">
              <w:rPr>
                <w:lang w:val="ro-RO"/>
              </w:rPr>
              <w:t>şi</w:t>
            </w:r>
            <w:proofErr w:type="spellEnd"/>
            <w:r w:rsidRPr="00877235">
              <w:rPr>
                <w:lang w:val="ro-RO"/>
              </w:rPr>
              <w:t xml:space="preserve"> emiterea de monedă electronică (art. 408 din Codul </w:t>
            </w:r>
            <w:proofErr w:type="spellStart"/>
            <w:r w:rsidRPr="00877235">
              <w:rPr>
                <w:lang w:val="ro-RO"/>
              </w:rPr>
              <w:t>Contravenţional</w:t>
            </w:r>
            <w:proofErr w:type="spellEnd"/>
            <w:r w:rsidRPr="00877235">
              <w:rPr>
                <w:lang w:val="ro-RO"/>
              </w:rPr>
              <w:t xml:space="preserve">  al Republicii Moldova)”, s</w:t>
            </w:r>
            <w:r w:rsidRPr="00877235">
              <w:rPr>
                <w:rFonts w:eastAsia="Times New Roman"/>
                <w:lang w:val="ro-RO" w:eastAsia="ru-RU"/>
              </w:rPr>
              <w:t xml:space="preserve">e propune </w:t>
            </w:r>
            <w:r w:rsidRPr="00877235">
              <w:rPr>
                <w:lang w:val="ro-RO"/>
              </w:rPr>
              <w:t xml:space="preserve">a se reformula textul </w:t>
            </w:r>
            <w:proofErr w:type="spellStart"/>
            <w:r w:rsidRPr="00877235">
              <w:rPr>
                <w:rFonts w:eastAsia="Times New Roman"/>
                <w:lang w:val="ro-RO" w:eastAsia="ru-RU"/>
              </w:rPr>
              <w:t>acţiunii</w:t>
            </w:r>
            <w:proofErr w:type="spellEnd"/>
            <w:r w:rsidRPr="00877235">
              <w:rPr>
                <w:rFonts w:eastAsia="Times New Roman"/>
                <w:lang w:val="ro-RO" w:eastAsia="ru-RU"/>
              </w:rPr>
              <w:t xml:space="preserve">, </w:t>
            </w:r>
            <w:proofErr w:type="spellStart"/>
            <w:r w:rsidRPr="00877235">
              <w:rPr>
                <w:rFonts w:eastAsia="Times New Roman"/>
                <w:bCs/>
                <w:lang w:val="ro-RO" w:eastAsia="ru-RU"/>
              </w:rPr>
              <w:t>î</w:t>
            </w:r>
            <w:r w:rsidRPr="00877235">
              <w:rPr>
                <w:lang w:val="ro-RO"/>
              </w:rPr>
              <w:t>ntruc</w:t>
            </w:r>
            <w:r w:rsidRPr="00877235">
              <w:rPr>
                <w:rFonts w:eastAsia="Times New Roman"/>
                <w:bCs/>
                <w:lang w:val="ro-RO" w:eastAsia="ru-RU"/>
              </w:rPr>
              <w:t>ît</w:t>
            </w:r>
            <w:proofErr w:type="spellEnd"/>
            <w:r w:rsidRPr="00877235">
              <w:rPr>
                <w:lang w:val="ro-RO"/>
              </w:rPr>
              <w:t>:</w:t>
            </w:r>
          </w:p>
          <w:p w:rsidR="00636F95" w:rsidRPr="00877235" w:rsidRDefault="00636F95" w:rsidP="00AF4869">
            <w:pPr>
              <w:ind w:firstLine="288"/>
              <w:jc w:val="both"/>
              <w:rPr>
                <w:rFonts w:eastAsia="Times New Roman"/>
                <w:lang w:val="ro-RO" w:eastAsia="ru-RU"/>
              </w:rPr>
            </w:pPr>
            <w:r w:rsidRPr="00877235">
              <w:rPr>
                <w:rFonts w:eastAsia="Times New Roman"/>
                <w:lang w:val="ro-RO" w:eastAsia="ru-RU"/>
              </w:rPr>
              <w:t xml:space="preserve">Răspunderea </w:t>
            </w:r>
            <w:proofErr w:type="spellStart"/>
            <w:r w:rsidRPr="00877235">
              <w:rPr>
                <w:rFonts w:eastAsia="Times New Roman"/>
                <w:lang w:val="ro-RO" w:eastAsia="ru-RU"/>
              </w:rPr>
              <w:t>contravenţională</w:t>
            </w:r>
            <w:proofErr w:type="spellEnd"/>
            <w:r w:rsidRPr="00877235">
              <w:rPr>
                <w:rFonts w:eastAsia="Times New Roman"/>
                <w:lang w:val="ro-RO" w:eastAsia="ru-RU"/>
              </w:rPr>
              <w:t xml:space="preserve"> pentru încălcarea </w:t>
            </w:r>
            <w:proofErr w:type="spellStart"/>
            <w:r w:rsidRPr="00877235">
              <w:rPr>
                <w:rFonts w:eastAsia="Times New Roman"/>
                <w:lang w:val="ro-RO" w:eastAsia="ru-RU"/>
              </w:rPr>
              <w:t>legislaţiei</w:t>
            </w:r>
            <w:proofErr w:type="spellEnd"/>
            <w:r w:rsidRPr="00877235">
              <w:rPr>
                <w:rFonts w:eastAsia="Times New Roman"/>
                <w:lang w:val="ro-RO" w:eastAsia="ru-RU"/>
              </w:rPr>
              <w:t xml:space="preserve"> cu privire la prestarea serviciilor de plată </w:t>
            </w:r>
            <w:proofErr w:type="spellStart"/>
            <w:r w:rsidRPr="00877235">
              <w:rPr>
                <w:rFonts w:eastAsia="Times New Roman"/>
                <w:lang w:val="ro-RO" w:eastAsia="ru-RU"/>
              </w:rPr>
              <w:t>şi</w:t>
            </w:r>
            <w:proofErr w:type="spellEnd"/>
            <w:r w:rsidRPr="00877235">
              <w:rPr>
                <w:rFonts w:eastAsia="Times New Roman"/>
                <w:lang w:val="ro-RO" w:eastAsia="ru-RU"/>
              </w:rPr>
              <w:t xml:space="preserve"> emiterea de monedă electronică este stabilită la art. 293</w:t>
            </w:r>
            <w:r w:rsidRPr="00877235">
              <w:rPr>
                <w:rFonts w:eastAsia="Times New Roman"/>
                <w:vertAlign w:val="superscript"/>
                <w:lang w:val="ro-RO" w:eastAsia="ru-RU"/>
              </w:rPr>
              <w:t>2</w:t>
            </w:r>
            <w:r w:rsidRPr="00877235">
              <w:rPr>
                <w:rFonts w:eastAsia="Times New Roman"/>
                <w:lang w:val="ro-RO" w:eastAsia="ru-RU"/>
              </w:rPr>
              <w:t xml:space="preserve"> din </w:t>
            </w:r>
          </w:p>
          <w:p w:rsidR="00636F95" w:rsidRPr="00877235" w:rsidRDefault="00636F95" w:rsidP="00AF4869">
            <w:pPr>
              <w:jc w:val="both"/>
              <w:rPr>
                <w:rFonts w:eastAsia="Times New Roman"/>
                <w:lang w:val="ro-RO" w:eastAsia="ru-RU"/>
              </w:rPr>
            </w:pPr>
            <w:r w:rsidRPr="00877235">
              <w:rPr>
                <w:rFonts w:eastAsia="Times New Roman"/>
                <w:lang w:val="ro-RO" w:eastAsia="ru-RU"/>
              </w:rPr>
              <w:t xml:space="preserve">Codul </w:t>
            </w:r>
            <w:proofErr w:type="spellStart"/>
            <w:r w:rsidRPr="00877235">
              <w:rPr>
                <w:rFonts w:eastAsia="Times New Roman"/>
                <w:lang w:val="ro-RO" w:eastAsia="ru-RU"/>
              </w:rPr>
              <w:t>contravenţional</w:t>
            </w:r>
            <w:proofErr w:type="spellEnd"/>
            <w:r w:rsidRPr="00877235">
              <w:rPr>
                <w:rFonts w:eastAsia="Times New Roman"/>
                <w:lang w:val="ro-RO" w:eastAsia="ru-RU"/>
              </w:rPr>
              <w:t xml:space="preserve">, iar potrivit art. 408 alin. (1) Cod </w:t>
            </w:r>
            <w:proofErr w:type="spellStart"/>
            <w:r w:rsidRPr="00877235">
              <w:rPr>
                <w:rFonts w:eastAsia="Times New Roman"/>
                <w:lang w:val="ro-RO" w:eastAsia="ru-RU"/>
              </w:rPr>
              <w:t>contravenţional</w:t>
            </w:r>
            <w:proofErr w:type="spellEnd"/>
            <w:r w:rsidRPr="00877235">
              <w:rPr>
                <w:rFonts w:eastAsia="Times New Roman"/>
                <w:lang w:val="ro-RO" w:eastAsia="ru-RU"/>
              </w:rPr>
              <w:t xml:space="preserve">, APC constată </w:t>
            </w:r>
            <w:proofErr w:type="spellStart"/>
            <w:r w:rsidRPr="00877235">
              <w:rPr>
                <w:rFonts w:eastAsia="Times New Roman"/>
                <w:lang w:val="ro-RO" w:eastAsia="ru-RU"/>
              </w:rPr>
              <w:t>şi</w:t>
            </w:r>
            <w:proofErr w:type="spellEnd"/>
            <w:r w:rsidRPr="00877235">
              <w:rPr>
                <w:rFonts w:eastAsia="Times New Roman"/>
                <w:lang w:val="ro-RO" w:eastAsia="ru-RU"/>
              </w:rPr>
              <w:t xml:space="preserve"> examinează, </w:t>
            </w:r>
            <w:proofErr w:type="spellStart"/>
            <w:r w:rsidRPr="00877235">
              <w:rPr>
                <w:rFonts w:eastAsia="Times New Roman"/>
                <w:lang w:val="ro-RO" w:eastAsia="ru-RU"/>
              </w:rPr>
              <w:t>contravenţiile</w:t>
            </w:r>
            <w:proofErr w:type="spellEnd"/>
            <w:r w:rsidRPr="00877235">
              <w:rPr>
                <w:rFonts w:eastAsia="Times New Roman"/>
                <w:lang w:val="ro-RO" w:eastAsia="ru-RU"/>
              </w:rPr>
              <w:t xml:space="preserve"> prevăzute la art. 293</w:t>
            </w:r>
            <w:r w:rsidRPr="00877235">
              <w:rPr>
                <w:rFonts w:eastAsia="Times New Roman"/>
                <w:vertAlign w:val="superscript"/>
                <w:lang w:val="ro-RO" w:eastAsia="ru-RU"/>
              </w:rPr>
              <w:t>2</w:t>
            </w:r>
            <w:r w:rsidRPr="00877235">
              <w:rPr>
                <w:rFonts w:eastAsia="Times New Roman"/>
                <w:lang w:val="ro-RO" w:eastAsia="ru-RU"/>
              </w:rPr>
              <w:t xml:space="preserve"> alin. (4) </w:t>
            </w:r>
            <w:proofErr w:type="spellStart"/>
            <w:r w:rsidRPr="00877235">
              <w:rPr>
                <w:rFonts w:eastAsia="Times New Roman"/>
                <w:lang w:val="ro-RO" w:eastAsia="ru-RU"/>
              </w:rPr>
              <w:t>şi</w:t>
            </w:r>
            <w:proofErr w:type="spellEnd"/>
            <w:r w:rsidRPr="00877235">
              <w:rPr>
                <w:rFonts w:eastAsia="Times New Roman"/>
                <w:lang w:val="ro-RO" w:eastAsia="ru-RU"/>
              </w:rPr>
              <w:t xml:space="preserve"> (5) din Codul </w:t>
            </w:r>
            <w:proofErr w:type="spellStart"/>
            <w:r w:rsidRPr="00877235">
              <w:rPr>
                <w:rFonts w:eastAsia="Times New Roman"/>
                <w:lang w:val="ro-RO" w:eastAsia="ru-RU"/>
              </w:rPr>
              <w:t>contravenţional</w:t>
            </w:r>
            <w:proofErr w:type="spellEnd"/>
            <w:r w:rsidRPr="00877235">
              <w:rPr>
                <w:rFonts w:eastAsia="Times New Roman"/>
                <w:lang w:val="ro-RO" w:eastAsia="ru-RU"/>
              </w:rPr>
              <w:t xml:space="preserve">. Concomitent, </w:t>
            </w:r>
            <w:proofErr w:type="spellStart"/>
            <w:r w:rsidRPr="00877235">
              <w:rPr>
                <w:rFonts w:eastAsia="Times New Roman"/>
                <w:lang w:val="ro-RO" w:eastAsia="ru-RU"/>
              </w:rPr>
              <w:t>contravenţiile</w:t>
            </w:r>
            <w:proofErr w:type="spellEnd"/>
            <w:r w:rsidRPr="00877235">
              <w:rPr>
                <w:rFonts w:eastAsia="Times New Roman"/>
                <w:lang w:val="ro-RO" w:eastAsia="ru-RU"/>
              </w:rPr>
              <w:t xml:space="preserve"> specificate la art. 293</w:t>
            </w:r>
            <w:r w:rsidRPr="00877235">
              <w:rPr>
                <w:rFonts w:eastAsia="Times New Roman"/>
                <w:vertAlign w:val="superscript"/>
                <w:lang w:val="ro-RO" w:eastAsia="ru-RU"/>
              </w:rPr>
              <w:t>2</w:t>
            </w:r>
            <w:r w:rsidRPr="00877235">
              <w:rPr>
                <w:rFonts w:eastAsia="Times New Roman"/>
                <w:lang w:val="ro-RO" w:eastAsia="ru-RU"/>
              </w:rPr>
              <w:t xml:space="preserve"> alin. (1), (2) </w:t>
            </w:r>
            <w:proofErr w:type="spellStart"/>
            <w:r w:rsidRPr="00877235">
              <w:rPr>
                <w:rFonts w:eastAsia="Times New Roman"/>
                <w:lang w:val="ro-RO" w:eastAsia="ru-RU"/>
              </w:rPr>
              <w:t>şi</w:t>
            </w:r>
            <w:proofErr w:type="spellEnd"/>
            <w:r w:rsidRPr="00877235">
              <w:rPr>
                <w:rFonts w:eastAsia="Times New Roman"/>
                <w:lang w:val="ro-RO" w:eastAsia="ru-RU"/>
              </w:rPr>
              <w:t xml:space="preserve"> (3) din Codul </w:t>
            </w:r>
            <w:proofErr w:type="spellStart"/>
            <w:r w:rsidRPr="00877235">
              <w:rPr>
                <w:rFonts w:eastAsia="Times New Roman"/>
                <w:lang w:val="ro-RO" w:eastAsia="ru-RU"/>
              </w:rPr>
              <w:t>contravenţional</w:t>
            </w:r>
            <w:proofErr w:type="spellEnd"/>
            <w:r w:rsidRPr="00877235">
              <w:rPr>
                <w:rFonts w:eastAsia="Times New Roman"/>
                <w:lang w:val="ro-RO" w:eastAsia="ru-RU"/>
              </w:rPr>
              <w:t xml:space="preserve">, se examinează de organele de control financiar </w:t>
            </w:r>
            <w:proofErr w:type="spellStart"/>
            <w:r w:rsidRPr="00877235">
              <w:rPr>
                <w:rFonts w:eastAsia="Times New Roman"/>
                <w:lang w:val="ro-RO" w:eastAsia="ru-RU"/>
              </w:rPr>
              <w:t>şi</w:t>
            </w:r>
            <w:proofErr w:type="spellEnd"/>
            <w:r w:rsidRPr="00877235">
              <w:rPr>
                <w:rFonts w:eastAsia="Times New Roman"/>
                <w:lang w:val="ro-RO" w:eastAsia="ru-RU"/>
              </w:rPr>
              <w:t xml:space="preserve"> fiscal ale Ministerului </w:t>
            </w:r>
            <w:proofErr w:type="spellStart"/>
            <w:r w:rsidRPr="00877235">
              <w:rPr>
                <w:rFonts w:eastAsia="Times New Roman"/>
                <w:lang w:val="ro-RO" w:eastAsia="ru-RU"/>
              </w:rPr>
              <w:t>Finanţelor</w:t>
            </w:r>
            <w:proofErr w:type="spellEnd"/>
            <w:r w:rsidRPr="00877235">
              <w:rPr>
                <w:rFonts w:eastAsia="Times New Roman"/>
                <w:lang w:val="ro-RO" w:eastAsia="ru-RU"/>
              </w:rPr>
              <w:t xml:space="preserve">. </w:t>
            </w:r>
          </w:p>
          <w:p w:rsidR="00636F95" w:rsidRPr="00877235" w:rsidRDefault="00636F95" w:rsidP="00AF4869">
            <w:pPr>
              <w:ind w:firstLine="288"/>
              <w:jc w:val="both"/>
              <w:rPr>
                <w:lang w:val="ro-RO"/>
              </w:rPr>
            </w:pPr>
            <w:r w:rsidRPr="00877235">
              <w:rPr>
                <w:lang w:val="ro-RO"/>
              </w:rPr>
              <w:t xml:space="preserve">Pe </w:t>
            </w:r>
            <w:proofErr w:type="spellStart"/>
            <w:r w:rsidRPr="00877235">
              <w:rPr>
                <w:lang w:val="ro-RO"/>
              </w:rPr>
              <w:t>cînd</w:t>
            </w:r>
            <w:proofErr w:type="spellEnd"/>
            <w:r w:rsidRPr="00877235">
              <w:rPr>
                <w:lang w:val="ro-RO"/>
              </w:rPr>
              <w:t xml:space="preserve">, potrivit Legi nr. 114 din 18.05.12, art. 93 alin. (1), </w:t>
            </w:r>
            <w:r w:rsidRPr="00877235">
              <w:rPr>
                <w:i/>
                <w:lang w:val="ro-RO"/>
              </w:rPr>
              <w:t>,,</w:t>
            </w:r>
            <w:proofErr w:type="spellStart"/>
            <w:r w:rsidRPr="00877235">
              <w:rPr>
                <w:i/>
                <w:lang w:val="ro-RO"/>
              </w:rPr>
              <w:t>Autorităţi</w:t>
            </w:r>
            <w:proofErr w:type="spellEnd"/>
            <w:r w:rsidRPr="00877235">
              <w:rPr>
                <w:i/>
                <w:lang w:val="ro-RO"/>
              </w:rPr>
              <w:t xml:space="preserve"> publice responsabile de supravegherea respectării prezentei legi </w:t>
            </w:r>
            <w:proofErr w:type="spellStart"/>
            <w:r w:rsidRPr="00877235">
              <w:rPr>
                <w:i/>
                <w:lang w:val="ro-RO"/>
              </w:rPr>
              <w:t>şi</w:t>
            </w:r>
            <w:proofErr w:type="spellEnd"/>
            <w:r w:rsidRPr="00877235">
              <w:rPr>
                <w:i/>
                <w:lang w:val="ro-RO"/>
              </w:rPr>
              <w:t xml:space="preserve"> a actelor normative emise în vederea executării legii </w:t>
            </w:r>
            <w:proofErr w:type="spellStart"/>
            <w:r w:rsidRPr="00877235">
              <w:rPr>
                <w:i/>
                <w:lang w:val="ro-RO"/>
              </w:rPr>
              <w:t>sînt</w:t>
            </w:r>
            <w:proofErr w:type="spellEnd"/>
            <w:r w:rsidRPr="00877235">
              <w:rPr>
                <w:i/>
                <w:lang w:val="ro-RO"/>
              </w:rPr>
              <w:t xml:space="preserve"> Banca </w:t>
            </w:r>
            <w:proofErr w:type="spellStart"/>
            <w:r w:rsidRPr="00877235">
              <w:rPr>
                <w:i/>
                <w:lang w:val="ro-RO"/>
              </w:rPr>
              <w:t>Naţională</w:t>
            </w:r>
            <w:proofErr w:type="spellEnd"/>
            <w:r w:rsidRPr="00877235">
              <w:rPr>
                <w:i/>
                <w:lang w:val="ro-RO"/>
              </w:rPr>
              <w:t xml:space="preserve"> </w:t>
            </w:r>
            <w:proofErr w:type="spellStart"/>
            <w:r w:rsidRPr="00877235">
              <w:rPr>
                <w:i/>
                <w:lang w:val="ro-RO"/>
              </w:rPr>
              <w:t>şi</w:t>
            </w:r>
            <w:proofErr w:type="spellEnd"/>
            <w:r w:rsidRPr="00877235">
              <w:rPr>
                <w:i/>
                <w:lang w:val="ro-RO"/>
              </w:rPr>
              <w:t xml:space="preserve"> Ministerul </w:t>
            </w:r>
            <w:proofErr w:type="spellStart"/>
            <w:r w:rsidRPr="00877235">
              <w:rPr>
                <w:i/>
                <w:lang w:val="ro-RO"/>
              </w:rPr>
              <w:t>Finanţelor</w:t>
            </w:r>
            <w:proofErr w:type="spellEnd"/>
            <w:r w:rsidRPr="00877235">
              <w:rPr>
                <w:i/>
                <w:lang w:val="ro-RO"/>
              </w:rPr>
              <w:t>”</w:t>
            </w:r>
            <w:r w:rsidRPr="00877235">
              <w:rPr>
                <w:lang w:val="ro-RO"/>
              </w:rPr>
              <w:t>;</w:t>
            </w:r>
          </w:p>
          <w:p w:rsidR="00636F95" w:rsidRPr="00877235" w:rsidRDefault="00636F95" w:rsidP="00AF4869">
            <w:pPr>
              <w:ind w:firstLine="288"/>
              <w:jc w:val="both"/>
              <w:rPr>
                <w:rStyle w:val="412pt4"/>
                <w:lang w:val="ro-RO" w:eastAsia="ro-RO"/>
              </w:rPr>
            </w:pPr>
          </w:p>
        </w:tc>
        <w:tc>
          <w:tcPr>
            <w:tcW w:w="5886" w:type="dxa"/>
            <w:tcBorders>
              <w:top w:val="single" w:sz="4" w:space="0" w:color="auto"/>
              <w:left w:val="single" w:sz="4" w:space="0" w:color="auto"/>
              <w:bottom w:val="single" w:sz="4" w:space="0" w:color="auto"/>
              <w:right w:val="single" w:sz="4" w:space="0" w:color="auto"/>
            </w:tcBorders>
          </w:tcPr>
          <w:p w:rsidR="00636F95" w:rsidRPr="00877235" w:rsidRDefault="00636F95" w:rsidP="00AF4869">
            <w:pPr>
              <w:jc w:val="center"/>
              <w:rPr>
                <w:b/>
                <w:lang w:val="ro-RO"/>
              </w:rPr>
            </w:pPr>
            <w:r w:rsidRPr="00877235">
              <w:rPr>
                <w:b/>
                <w:lang w:val="ro-RO"/>
              </w:rPr>
              <w:lastRenderedPageBreak/>
              <w:t>Se acceptă</w:t>
            </w:r>
          </w:p>
          <w:p w:rsidR="00636F95" w:rsidRPr="00877235" w:rsidRDefault="00636F95" w:rsidP="00AF4869">
            <w:pPr>
              <w:jc w:val="both"/>
              <w:rPr>
                <w:lang w:val="ro-RO"/>
              </w:rPr>
            </w:pPr>
            <w:r w:rsidRPr="00877235">
              <w:rPr>
                <w:lang w:val="ro-RO"/>
              </w:rPr>
              <w:t>Acțiunea a fost reformulată, iar în redacția nouă APC se regăsește în calitate de organ competent</w:t>
            </w:r>
            <w:r w:rsidR="00311916">
              <w:rPr>
                <w:lang w:val="ro-RO"/>
              </w:rPr>
              <w:t xml:space="preserve"> asupra produselor nealimentare</w:t>
            </w:r>
            <w:r w:rsidRPr="00877235">
              <w:rPr>
                <w:lang w:val="ro-RO"/>
              </w:rPr>
              <w:t>.</w:t>
            </w:r>
            <w:r w:rsidR="00311916">
              <w:rPr>
                <w:lang w:val="ro-RO"/>
              </w:rPr>
              <w:t xml:space="preserve"> </w:t>
            </w:r>
          </w:p>
          <w:p w:rsidR="00636F95" w:rsidRPr="00877235" w:rsidRDefault="00636F95" w:rsidP="00AF4869">
            <w:pPr>
              <w:jc w:val="center"/>
              <w:rPr>
                <w:lang w:val="ro-RO"/>
              </w:rPr>
            </w:pP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val="restart"/>
            <w:tcBorders>
              <w:top w:val="nil"/>
              <w:left w:val="single" w:sz="4" w:space="0" w:color="auto"/>
              <w:right w:val="single" w:sz="4" w:space="0" w:color="auto"/>
            </w:tcBorders>
          </w:tcPr>
          <w:p w:rsidR="00AF4869" w:rsidRPr="00877235" w:rsidRDefault="00AF4869" w:rsidP="00AF4869">
            <w:pPr>
              <w:jc w:val="center"/>
              <w:rPr>
                <w:lang w:val="ro-RO"/>
              </w:rPr>
            </w:pP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ind w:firstLine="288"/>
              <w:jc w:val="both"/>
              <w:rPr>
                <w:rStyle w:val="412pt4"/>
                <w:lang w:val="ro-RO" w:eastAsia="ro-RO"/>
              </w:rPr>
            </w:pPr>
            <w:r w:rsidRPr="00877235">
              <w:rPr>
                <w:lang w:val="ro-RO"/>
              </w:rPr>
              <w:t xml:space="preserve">La </w:t>
            </w:r>
            <w:proofErr w:type="spellStart"/>
            <w:r w:rsidRPr="00877235">
              <w:rPr>
                <w:lang w:val="ro-RO"/>
              </w:rPr>
              <w:t>actțiunea</w:t>
            </w:r>
            <w:proofErr w:type="spellEnd"/>
            <w:r w:rsidRPr="00877235">
              <w:rPr>
                <w:lang w:val="ro-RO"/>
              </w:rPr>
              <w:t xml:space="preserve"> 2.3.1 „</w:t>
            </w:r>
            <w:proofErr w:type="spellStart"/>
            <w:r w:rsidRPr="00877235">
              <w:rPr>
                <w:bCs/>
                <w:i/>
                <w:lang w:val="ro-RO"/>
              </w:rPr>
              <w:t>Perfecţionarea</w:t>
            </w:r>
            <w:proofErr w:type="spellEnd"/>
            <w:r w:rsidRPr="00877235">
              <w:rPr>
                <w:bCs/>
                <w:i/>
                <w:lang w:val="ro-RO"/>
              </w:rPr>
              <w:t xml:space="preserve"> procesului de  examinare </w:t>
            </w:r>
            <w:proofErr w:type="spellStart"/>
            <w:r w:rsidRPr="00877235">
              <w:rPr>
                <w:bCs/>
                <w:i/>
                <w:lang w:val="ro-RO"/>
              </w:rPr>
              <w:t>şi</w:t>
            </w:r>
            <w:proofErr w:type="spellEnd"/>
            <w:r w:rsidRPr="00877235">
              <w:rPr>
                <w:bCs/>
                <w:i/>
                <w:lang w:val="ro-RO"/>
              </w:rPr>
              <w:t xml:space="preserve"> </w:t>
            </w:r>
            <w:proofErr w:type="spellStart"/>
            <w:r w:rsidRPr="00877235">
              <w:rPr>
                <w:bCs/>
                <w:i/>
                <w:lang w:val="ro-RO"/>
              </w:rPr>
              <w:t>soluţionare</w:t>
            </w:r>
            <w:proofErr w:type="spellEnd"/>
            <w:r w:rsidRPr="00877235">
              <w:rPr>
                <w:bCs/>
                <w:i/>
                <w:lang w:val="ro-RO"/>
              </w:rPr>
              <w:t xml:space="preserve"> a </w:t>
            </w:r>
            <w:proofErr w:type="spellStart"/>
            <w:r w:rsidRPr="00877235">
              <w:rPr>
                <w:bCs/>
                <w:i/>
                <w:lang w:val="ro-RO"/>
              </w:rPr>
              <w:t>petiţiilor</w:t>
            </w:r>
            <w:proofErr w:type="spellEnd"/>
            <w:r w:rsidRPr="00877235">
              <w:rPr>
                <w:bCs/>
                <w:i/>
                <w:lang w:val="ro-RO"/>
              </w:rPr>
              <w:t xml:space="preserve"> consumatorilor în cadrul </w:t>
            </w:r>
            <w:proofErr w:type="spellStart"/>
            <w:r w:rsidRPr="00877235">
              <w:rPr>
                <w:bCs/>
                <w:i/>
                <w:lang w:val="ro-RO"/>
              </w:rPr>
              <w:t>autorităţilor</w:t>
            </w:r>
            <w:proofErr w:type="spellEnd"/>
            <w:r w:rsidRPr="00877235">
              <w:rPr>
                <w:bCs/>
                <w:i/>
                <w:lang w:val="ro-RO"/>
              </w:rPr>
              <w:t xml:space="preserve"> de supraveghere a </w:t>
            </w:r>
            <w:proofErr w:type="spellStart"/>
            <w:r w:rsidRPr="00877235">
              <w:rPr>
                <w:bCs/>
                <w:i/>
                <w:lang w:val="ro-RO"/>
              </w:rPr>
              <w:t>pieţei</w:t>
            </w:r>
            <w:proofErr w:type="spellEnd"/>
            <w:r w:rsidRPr="00877235">
              <w:rPr>
                <w:bCs/>
                <w:i/>
                <w:lang w:val="ro-RO"/>
              </w:rPr>
              <w:t xml:space="preserve">”, </w:t>
            </w:r>
            <w:r w:rsidRPr="00877235">
              <w:rPr>
                <w:lang w:val="ro-RO"/>
              </w:rPr>
              <w:t xml:space="preserve">se propune a se specifica </w:t>
            </w:r>
            <w:proofErr w:type="spellStart"/>
            <w:r w:rsidRPr="00877235">
              <w:rPr>
                <w:lang w:val="ro-RO"/>
              </w:rPr>
              <w:t>instituţiile</w:t>
            </w:r>
            <w:proofErr w:type="spellEnd"/>
            <w:r w:rsidRPr="00877235">
              <w:rPr>
                <w:lang w:val="ro-RO"/>
              </w:rPr>
              <w:t xml:space="preserve"> responsabile, cu </w:t>
            </w:r>
            <w:proofErr w:type="spellStart"/>
            <w:r w:rsidRPr="00877235">
              <w:rPr>
                <w:lang w:val="ro-RO"/>
              </w:rPr>
              <w:t>excepţia</w:t>
            </w:r>
            <w:proofErr w:type="spellEnd"/>
            <w:r w:rsidRPr="00877235">
              <w:rPr>
                <w:lang w:val="ro-RO"/>
              </w:rPr>
              <w:t xml:space="preserve"> </w:t>
            </w:r>
            <w:r w:rsidRPr="00877235">
              <w:rPr>
                <w:rFonts w:eastAsia="Times New Roman"/>
                <w:bCs/>
                <w:lang w:val="ro-RO"/>
              </w:rPr>
              <w:t xml:space="preserve">APC, </w:t>
            </w:r>
            <w:r w:rsidRPr="00877235">
              <w:rPr>
                <w:lang w:val="ro-RO"/>
              </w:rPr>
              <w:t>deoarece  (propus inițial</w:t>
            </w:r>
            <w:r w:rsidRPr="00877235">
              <w:rPr>
                <w:bCs/>
                <w:lang w:val="ro-RO"/>
              </w:rPr>
              <w:t>)</w:t>
            </w:r>
            <w:r w:rsidRPr="00877235">
              <w:rPr>
                <w:lang w:val="ro-RO"/>
              </w:rPr>
              <w:t xml:space="preserve">, </w:t>
            </w:r>
            <w:r w:rsidRPr="00877235">
              <w:rPr>
                <w:rFonts w:eastAsia="Times New Roman"/>
                <w:bCs/>
                <w:lang w:val="ro-RO"/>
              </w:rPr>
              <w:t>APC</w:t>
            </w:r>
            <w:r w:rsidRPr="00877235">
              <w:rPr>
                <w:lang w:val="ro-RO"/>
              </w:rPr>
              <w:t xml:space="preserve"> are aprobată </w:t>
            </w:r>
            <w:proofErr w:type="spellStart"/>
            <w:r w:rsidRPr="00877235">
              <w:rPr>
                <w:bCs/>
                <w:lang w:val="ro-RO"/>
              </w:rPr>
              <w:t>şi</w:t>
            </w:r>
            <w:proofErr w:type="spellEnd"/>
            <w:r w:rsidRPr="00877235">
              <w:rPr>
                <w:lang w:val="ro-RO"/>
              </w:rPr>
              <w:t xml:space="preserve"> pusă</w:t>
            </w:r>
            <w:r w:rsidRPr="00877235">
              <w:rPr>
                <w:rFonts w:eastAsia="Times New Roman"/>
                <w:bCs/>
                <w:lang w:val="ro-RO" w:eastAsia="ru-RU"/>
              </w:rPr>
              <w:t xml:space="preserve"> î</w:t>
            </w:r>
            <w:r w:rsidRPr="00877235">
              <w:rPr>
                <w:lang w:val="ro-RO"/>
              </w:rPr>
              <w:t xml:space="preserve">n aplicare Procedura de </w:t>
            </w:r>
            <w:r w:rsidRPr="00877235">
              <w:rPr>
                <w:bCs/>
                <w:lang w:val="ro-RO"/>
              </w:rPr>
              <w:t xml:space="preserve">examinare </w:t>
            </w:r>
            <w:proofErr w:type="spellStart"/>
            <w:r w:rsidRPr="00877235">
              <w:rPr>
                <w:bCs/>
                <w:lang w:val="ro-RO"/>
              </w:rPr>
              <w:t>şi</w:t>
            </w:r>
            <w:proofErr w:type="spellEnd"/>
            <w:r w:rsidRPr="00877235">
              <w:rPr>
                <w:bCs/>
                <w:lang w:val="ro-RO"/>
              </w:rPr>
              <w:t xml:space="preserve"> </w:t>
            </w:r>
            <w:proofErr w:type="spellStart"/>
            <w:r w:rsidRPr="00877235">
              <w:rPr>
                <w:bCs/>
                <w:lang w:val="ro-RO"/>
              </w:rPr>
              <w:t>soluţionare</w:t>
            </w:r>
            <w:proofErr w:type="spellEnd"/>
            <w:r w:rsidRPr="00877235">
              <w:rPr>
                <w:bCs/>
                <w:lang w:val="ro-RO"/>
              </w:rPr>
              <w:t xml:space="preserve"> a </w:t>
            </w:r>
            <w:proofErr w:type="spellStart"/>
            <w:r w:rsidRPr="00877235">
              <w:rPr>
                <w:bCs/>
                <w:lang w:val="ro-RO"/>
              </w:rPr>
              <w:t>petiţiilor</w:t>
            </w:r>
            <w:proofErr w:type="spellEnd"/>
            <w:r w:rsidRPr="00877235">
              <w:rPr>
                <w:bCs/>
                <w:lang w:val="ro-RO"/>
              </w:rPr>
              <w:t xml:space="preserve"> consumatorilor;</w:t>
            </w: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r w:rsidRPr="00877235">
              <w:rPr>
                <w:b/>
                <w:lang w:val="ro-RO"/>
              </w:rPr>
              <w:t>Nu se acceptă</w:t>
            </w:r>
          </w:p>
          <w:p w:rsidR="00AF4869" w:rsidRPr="00877235" w:rsidRDefault="00AF4869" w:rsidP="00AF4869">
            <w:pPr>
              <w:jc w:val="both"/>
              <w:rPr>
                <w:lang w:val="ro-RO"/>
              </w:rPr>
            </w:pPr>
            <w:r w:rsidRPr="00877235">
              <w:rPr>
                <w:lang w:val="ro-RO"/>
              </w:rPr>
              <w:t>Acțiunea în cauză nu presupune elaborarea procedurii însă perfecționarea, mai mult pentru faptul ca planul de acțiuni de implementare a Strategiei propune acțiuni pentru 4 ani înainte, iar la momentul actual constatăm ascensiunea continuă a cadrului juridic național, fapt ce presupune și perfecționarea continuă a mecanismelor de protecției a drepturilor consumatorilor.</w:t>
            </w:r>
          </w:p>
        </w:tc>
      </w:tr>
      <w:tr w:rsidR="00AF4869" w:rsidRPr="00877235" w:rsidTr="00636F95">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tcBorders>
              <w:top w:val="nil"/>
              <w:left w:val="single" w:sz="4" w:space="0" w:color="auto"/>
              <w:right w:val="single" w:sz="4" w:space="0" w:color="auto"/>
            </w:tcBorders>
          </w:tcPr>
          <w:p w:rsidR="00AF4869" w:rsidRPr="00877235" w:rsidRDefault="00AF4869" w:rsidP="00AF4869">
            <w:pPr>
              <w:jc w:val="center"/>
              <w:rPr>
                <w:lang w:val="ro-RO"/>
              </w:rPr>
            </w:pPr>
          </w:p>
        </w:tc>
        <w:tc>
          <w:tcPr>
            <w:tcW w:w="6231" w:type="dxa"/>
            <w:tcBorders>
              <w:top w:val="single" w:sz="4" w:space="0" w:color="auto"/>
              <w:left w:val="single" w:sz="4" w:space="0" w:color="auto"/>
              <w:bottom w:val="single" w:sz="4" w:space="0" w:color="auto"/>
              <w:right w:val="single" w:sz="4" w:space="0" w:color="auto"/>
            </w:tcBorders>
          </w:tcPr>
          <w:p w:rsidR="00AF4869" w:rsidRDefault="00AF4869" w:rsidP="00AF4869">
            <w:pPr>
              <w:ind w:firstLine="288"/>
              <w:jc w:val="both"/>
              <w:rPr>
                <w:lang w:val="ro-RO"/>
              </w:rPr>
            </w:pPr>
            <w:r w:rsidRPr="00877235">
              <w:rPr>
                <w:lang w:val="ro-RO"/>
              </w:rPr>
              <w:t>La acțiunea 3.1.3 „</w:t>
            </w:r>
            <w:r w:rsidRPr="00877235">
              <w:rPr>
                <w:rFonts w:eastAsia="Times New Roman"/>
                <w:lang w:val="ro-RO" w:eastAsia="en-GB"/>
              </w:rPr>
              <w:t xml:space="preserve">Organizarea campaniilor </w:t>
            </w:r>
            <w:proofErr w:type="spellStart"/>
            <w:r w:rsidRPr="00877235">
              <w:rPr>
                <w:rFonts w:eastAsia="Times New Roman"/>
                <w:lang w:val="ro-RO" w:eastAsia="en-GB"/>
              </w:rPr>
              <w:t>informaţionale</w:t>
            </w:r>
            <w:proofErr w:type="spellEnd"/>
            <w:r w:rsidRPr="00877235">
              <w:rPr>
                <w:rFonts w:eastAsia="Times New Roman"/>
                <w:lang w:val="ro-RO" w:eastAsia="en-GB"/>
              </w:rPr>
              <w:t xml:space="preserve">, inclusiv prin intermediul mass-mediei, editarea materialelor in </w:t>
            </w:r>
            <w:proofErr w:type="spellStart"/>
            <w:r w:rsidRPr="00877235">
              <w:rPr>
                <w:rFonts w:eastAsia="Times New Roman"/>
                <w:lang w:val="ro-RO" w:eastAsia="en-GB"/>
              </w:rPr>
              <w:t>formaţionale</w:t>
            </w:r>
            <w:proofErr w:type="spellEnd"/>
            <w:r w:rsidRPr="00877235">
              <w:rPr>
                <w:rFonts w:eastAsia="Times New Roman"/>
                <w:lang w:val="ro-RO" w:eastAsia="en-GB"/>
              </w:rPr>
              <w:t xml:space="preserve"> (ghiduri, </w:t>
            </w:r>
            <w:proofErr w:type="spellStart"/>
            <w:r w:rsidRPr="00877235">
              <w:rPr>
                <w:rFonts w:eastAsia="Times New Roman"/>
                <w:lang w:val="ro-RO" w:eastAsia="en-GB"/>
              </w:rPr>
              <w:t>broşuri</w:t>
            </w:r>
            <w:proofErr w:type="spellEnd"/>
            <w:r w:rsidRPr="00877235">
              <w:rPr>
                <w:rFonts w:eastAsia="Times New Roman"/>
                <w:lang w:val="ro-RO" w:eastAsia="en-GB"/>
              </w:rPr>
              <w:t xml:space="preserve">, pliante) </w:t>
            </w:r>
            <w:proofErr w:type="spellStart"/>
            <w:r w:rsidRPr="00877235">
              <w:rPr>
                <w:rFonts w:eastAsia="Times New Roman"/>
                <w:lang w:val="ro-RO" w:eastAsia="en-GB"/>
              </w:rPr>
              <w:t>şi</w:t>
            </w:r>
            <w:proofErr w:type="spellEnd"/>
            <w:r w:rsidRPr="00877235">
              <w:rPr>
                <w:rFonts w:eastAsia="Times New Roman"/>
                <w:lang w:val="ro-RO" w:eastAsia="en-GB"/>
              </w:rPr>
              <w:t xml:space="preserve"> utilizarea paginilor electronice”,</w:t>
            </w:r>
            <w:r w:rsidRPr="00877235">
              <w:rPr>
                <w:lang w:val="ro-RO"/>
              </w:rPr>
              <w:t xml:space="preserve"> se propune a se </w:t>
            </w:r>
            <w:r w:rsidRPr="00877235">
              <w:rPr>
                <w:rFonts w:eastAsia="Times New Roman"/>
                <w:bCs/>
                <w:lang w:val="ro-RO" w:eastAsia="ru-RU"/>
              </w:rPr>
              <w:t>î</w:t>
            </w:r>
            <w:r w:rsidRPr="00877235">
              <w:rPr>
                <w:lang w:val="ro-RO"/>
              </w:rPr>
              <w:t xml:space="preserve">nlocui </w:t>
            </w:r>
            <w:proofErr w:type="spellStart"/>
            <w:r w:rsidRPr="00877235">
              <w:rPr>
                <w:lang w:val="ro-RO"/>
              </w:rPr>
              <w:t>cuv</w:t>
            </w:r>
            <w:r w:rsidRPr="00877235">
              <w:rPr>
                <w:rFonts w:eastAsia="Times New Roman"/>
                <w:bCs/>
                <w:lang w:val="ro-RO" w:eastAsia="ru-RU"/>
              </w:rPr>
              <w:t>î</w:t>
            </w:r>
            <w:r w:rsidRPr="00877235">
              <w:rPr>
                <w:lang w:val="ro-RO"/>
              </w:rPr>
              <w:t>ntul</w:t>
            </w:r>
            <w:proofErr w:type="spellEnd"/>
            <w:r w:rsidRPr="00877235">
              <w:rPr>
                <w:lang w:val="ro-RO"/>
              </w:rPr>
              <w:t xml:space="preserve"> “editarea” cu </w:t>
            </w:r>
            <w:proofErr w:type="spellStart"/>
            <w:r w:rsidRPr="00877235">
              <w:rPr>
                <w:lang w:val="ro-RO"/>
              </w:rPr>
              <w:t>cuv</w:t>
            </w:r>
            <w:r w:rsidRPr="00877235">
              <w:rPr>
                <w:rFonts w:eastAsia="Times New Roman"/>
                <w:bCs/>
                <w:lang w:val="ro-RO" w:eastAsia="ru-RU"/>
              </w:rPr>
              <w:t>î</w:t>
            </w:r>
            <w:r w:rsidRPr="00877235">
              <w:rPr>
                <w:lang w:val="ro-RO"/>
              </w:rPr>
              <w:t>ntul</w:t>
            </w:r>
            <w:proofErr w:type="spellEnd"/>
            <w:r w:rsidRPr="00877235">
              <w:rPr>
                <w:lang w:val="ro-RO"/>
              </w:rPr>
              <w:t xml:space="preserve"> “distribuirea”, respectiv a se exclude din text, precum si sintagma “25000 de consumatori”, deoarece practica arată, că </w:t>
            </w:r>
            <w:r w:rsidRPr="00877235">
              <w:rPr>
                <w:rFonts w:eastAsia="Times New Roman"/>
                <w:lang w:val="ro-RO" w:eastAsia="en-GB"/>
              </w:rPr>
              <w:t>abordarea verbal</w:t>
            </w:r>
            <w:r w:rsidRPr="00877235">
              <w:rPr>
                <w:lang w:val="ro-RO"/>
              </w:rPr>
              <w:t>ă</w:t>
            </w:r>
            <w:r w:rsidRPr="00877235">
              <w:rPr>
                <w:rFonts w:eastAsia="Times New Roman"/>
                <w:lang w:val="ro-RO" w:eastAsia="en-GB"/>
              </w:rPr>
              <w:t xml:space="preserve"> a consumatorilor, sau prin sursele media, </w:t>
            </w:r>
            <w:r w:rsidRPr="00877235">
              <w:rPr>
                <w:lang w:val="ro-RO"/>
              </w:rPr>
              <w:t>este mai eficientă;</w:t>
            </w:r>
          </w:p>
          <w:p w:rsidR="00AF4869" w:rsidRPr="00877235" w:rsidRDefault="00AF4869" w:rsidP="00AF4869">
            <w:pPr>
              <w:ind w:firstLine="288"/>
              <w:jc w:val="both"/>
              <w:rPr>
                <w:lang w:val="ro-RO"/>
              </w:rPr>
            </w:pP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r w:rsidRPr="00877235">
              <w:rPr>
                <w:b/>
                <w:lang w:val="ro-RO"/>
              </w:rPr>
              <w:t>Se acceptă</w:t>
            </w:r>
          </w:p>
        </w:tc>
      </w:tr>
      <w:tr w:rsidR="00AF4869" w:rsidRPr="00877235" w:rsidTr="00315CC8">
        <w:trPr>
          <w:trHeight w:val="1456"/>
        </w:trPr>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tcBorders>
              <w:top w:val="nil"/>
              <w:left w:val="single" w:sz="4" w:space="0" w:color="auto"/>
              <w:bottom w:val="single" w:sz="4" w:space="0" w:color="auto"/>
              <w:right w:val="single" w:sz="4" w:space="0" w:color="auto"/>
            </w:tcBorders>
          </w:tcPr>
          <w:p w:rsidR="00AF4869" w:rsidRPr="00877235" w:rsidRDefault="00AF4869" w:rsidP="00AF4869">
            <w:pPr>
              <w:jc w:val="center"/>
              <w:rPr>
                <w:lang w:val="ro-RO"/>
              </w:rPr>
            </w:pP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tabs>
                <w:tab w:val="left" w:pos="360"/>
                <w:tab w:val="left" w:pos="720"/>
                <w:tab w:val="left" w:pos="851"/>
                <w:tab w:val="left" w:pos="1276"/>
                <w:tab w:val="left" w:pos="5670"/>
              </w:tabs>
              <w:ind w:firstLine="288"/>
              <w:jc w:val="both"/>
              <w:rPr>
                <w:lang w:val="ro-RO"/>
              </w:rPr>
            </w:pPr>
            <w:r w:rsidRPr="00877235">
              <w:rPr>
                <w:lang w:val="ro-RO"/>
              </w:rPr>
              <w:t xml:space="preserve">La acțiunea 3.6.1 „Efectuarea sondajului în scopul stabilirii indicelui de informare </w:t>
            </w:r>
            <w:proofErr w:type="spellStart"/>
            <w:r w:rsidRPr="00877235">
              <w:rPr>
                <w:lang w:val="ro-RO"/>
              </w:rPr>
              <w:t>şi</w:t>
            </w:r>
            <w:proofErr w:type="spellEnd"/>
            <w:r w:rsidRPr="00877235">
              <w:rPr>
                <w:lang w:val="ro-RO"/>
              </w:rPr>
              <w:t xml:space="preserve"> încredere a consumatorului”, se propune a se indica perioada 2019-2020, </w:t>
            </w:r>
            <w:proofErr w:type="spellStart"/>
            <w:r w:rsidRPr="00877235">
              <w:rPr>
                <w:lang w:val="ro-RO"/>
              </w:rPr>
              <w:t>avînd</w:t>
            </w:r>
            <w:proofErr w:type="spellEnd"/>
            <w:r w:rsidRPr="00877235">
              <w:rPr>
                <w:lang w:val="ro-RO"/>
              </w:rPr>
              <w:t xml:space="preserve"> în vedere impactul reformei </w:t>
            </w:r>
            <w:proofErr w:type="spellStart"/>
            <w:r w:rsidRPr="00877235">
              <w:rPr>
                <w:lang w:val="ro-RO"/>
              </w:rPr>
              <w:t>institutionale</w:t>
            </w:r>
            <w:proofErr w:type="spellEnd"/>
            <w:r w:rsidRPr="00877235">
              <w:rPr>
                <w:lang w:val="ro-RO"/>
              </w:rPr>
              <w:t xml:space="preserve"> a  APC, asupra consumatorilor;</w:t>
            </w:r>
          </w:p>
          <w:p w:rsidR="00AF4869" w:rsidRPr="00877235" w:rsidRDefault="00AF4869" w:rsidP="00AF4869">
            <w:pPr>
              <w:ind w:firstLine="288"/>
              <w:jc w:val="both"/>
              <w:rPr>
                <w:lang w:val="ro-RO"/>
              </w:rPr>
            </w:pP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315CC8" w:rsidP="00AF4869">
            <w:pPr>
              <w:jc w:val="center"/>
              <w:rPr>
                <w:b/>
                <w:lang w:val="ro-RO"/>
              </w:rPr>
            </w:pPr>
            <w:r>
              <w:rPr>
                <w:b/>
                <w:lang w:val="ro-RO"/>
              </w:rPr>
              <w:t>Se acceptă</w:t>
            </w:r>
          </w:p>
        </w:tc>
      </w:tr>
      <w:tr w:rsidR="00AF4869" w:rsidRPr="00877235" w:rsidTr="00636F95">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tcBorders>
              <w:top w:val="nil"/>
              <w:left w:val="single" w:sz="4" w:space="0" w:color="auto"/>
              <w:bottom w:val="single" w:sz="4" w:space="0" w:color="auto"/>
              <w:right w:val="single" w:sz="4" w:space="0" w:color="auto"/>
            </w:tcBorders>
          </w:tcPr>
          <w:p w:rsidR="00AF4869" w:rsidRPr="00877235" w:rsidRDefault="00AF4869" w:rsidP="00AF4869">
            <w:pPr>
              <w:jc w:val="center"/>
              <w:rPr>
                <w:lang w:val="ro-RO"/>
              </w:rPr>
            </w:pP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tabs>
                <w:tab w:val="left" w:pos="360"/>
                <w:tab w:val="left" w:pos="720"/>
                <w:tab w:val="left" w:pos="851"/>
                <w:tab w:val="left" w:pos="1276"/>
                <w:tab w:val="left" w:pos="5670"/>
              </w:tabs>
              <w:ind w:firstLine="288"/>
              <w:jc w:val="both"/>
              <w:rPr>
                <w:lang w:val="ro-RO"/>
              </w:rPr>
            </w:pPr>
            <w:r w:rsidRPr="00877235">
              <w:rPr>
                <w:lang w:val="ro-RO"/>
              </w:rPr>
              <w:t xml:space="preserve">La acțiunea 4.2.2 „Elaborarea </w:t>
            </w:r>
            <w:proofErr w:type="spellStart"/>
            <w:r w:rsidRPr="00877235">
              <w:rPr>
                <w:lang w:val="ro-RO"/>
              </w:rPr>
              <w:t>şi</w:t>
            </w:r>
            <w:proofErr w:type="spellEnd"/>
            <w:r w:rsidRPr="00877235">
              <w:rPr>
                <w:lang w:val="ro-RO"/>
              </w:rPr>
              <w:t xml:space="preserve"> aprobarea procedurilor de control a produselor, inclusiv din domeniul armonizat, în baza analizei de gestionare a riscurilor”, se propunea se exclude, deoarece </w:t>
            </w:r>
            <w:proofErr w:type="spellStart"/>
            <w:r w:rsidRPr="00877235">
              <w:rPr>
                <w:lang w:val="ro-RO"/>
              </w:rPr>
              <w:t>ac</w:t>
            </w:r>
            <w:r w:rsidRPr="00877235">
              <w:rPr>
                <w:rFonts w:eastAsia="Times New Roman"/>
                <w:bCs/>
                <w:lang w:val="ro-RO"/>
              </w:rPr>
              <w:t>ţ</w:t>
            </w:r>
            <w:r w:rsidRPr="00877235">
              <w:rPr>
                <w:lang w:val="ro-RO"/>
              </w:rPr>
              <w:t>iunea</w:t>
            </w:r>
            <w:proofErr w:type="spellEnd"/>
            <w:r w:rsidRPr="00877235">
              <w:rPr>
                <w:lang w:val="ro-RO"/>
              </w:rPr>
              <w:t xml:space="preserve"> dat</w:t>
            </w:r>
            <w:r w:rsidRPr="00877235">
              <w:rPr>
                <w:lang w:val="ro-RO" w:eastAsia="en-GB"/>
              </w:rPr>
              <w:t xml:space="preserve">ă dublează </w:t>
            </w:r>
            <w:proofErr w:type="spellStart"/>
            <w:r w:rsidRPr="00877235">
              <w:rPr>
                <w:lang w:val="ro-RO"/>
              </w:rPr>
              <w:t>ac</w:t>
            </w:r>
            <w:r w:rsidRPr="00877235">
              <w:rPr>
                <w:rFonts w:eastAsia="Times New Roman"/>
                <w:bCs/>
                <w:lang w:val="ro-RO"/>
              </w:rPr>
              <w:t>ţ</w:t>
            </w:r>
            <w:r w:rsidRPr="00877235">
              <w:rPr>
                <w:lang w:val="ro-RO"/>
              </w:rPr>
              <w:t>iunea</w:t>
            </w:r>
            <w:proofErr w:type="spellEnd"/>
            <w:r w:rsidRPr="00877235">
              <w:rPr>
                <w:lang w:val="ro-RO"/>
              </w:rPr>
              <w:t xml:space="preserve"> 1.5.1. din proiect;</w:t>
            </w:r>
          </w:p>
          <w:p w:rsidR="00AF4869" w:rsidRPr="00877235" w:rsidRDefault="00AF4869" w:rsidP="00AF4869">
            <w:pPr>
              <w:ind w:firstLine="288"/>
              <w:jc w:val="both"/>
              <w:rPr>
                <w:lang w:val="ro-RO"/>
              </w:rPr>
            </w:pP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315CC8" w:rsidP="00AF4869">
            <w:pPr>
              <w:jc w:val="center"/>
              <w:rPr>
                <w:b/>
                <w:lang w:val="ro-RO"/>
              </w:rPr>
            </w:pPr>
            <w:r>
              <w:rPr>
                <w:b/>
                <w:lang w:val="ro-RO"/>
              </w:rPr>
              <w:t>Se acceptă</w:t>
            </w: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val="restart"/>
            <w:tcBorders>
              <w:top w:val="single" w:sz="4" w:space="0" w:color="auto"/>
              <w:left w:val="single" w:sz="4" w:space="0" w:color="auto"/>
              <w:right w:val="single" w:sz="4" w:space="0" w:color="auto"/>
            </w:tcBorders>
          </w:tcPr>
          <w:p w:rsidR="00AF4869" w:rsidRPr="00877235" w:rsidRDefault="00AF4869" w:rsidP="00AF4869">
            <w:pPr>
              <w:jc w:val="center"/>
              <w:rPr>
                <w:b/>
                <w:lang w:val="ro-RO"/>
              </w:rPr>
            </w:pPr>
            <w:r w:rsidRPr="00877235">
              <w:rPr>
                <w:b/>
                <w:lang w:val="ro-RO"/>
              </w:rPr>
              <w:t>Agenția Națională pentru Siguranța Alimentelor</w:t>
            </w:r>
          </w:p>
          <w:p w:rsidR="00AF4869" w:rsidRPr="00E70B35" w:rsidRDefault="00AF4869" w:rsidP="00AF4869">
            <w:pPr>
              <w:jc w:val="center"/>
              <w:rPr>
                <w:i/>
                <w:lang w:val="ro-RO"/>
              </w:rPr>
            </w:pPr>
            <w:r w:rsidRPr="00E70B35">
              <w:rPr>
                <w:i/>
                <w:lang w:val="ro-RO"/>
              </w:rPr>
              <w:t>(</w:t>
            </w:r>
            <w:r w:rsidR="00E70B35" w:rsidRPr="00E70B35">
              <w:rPr>
                <w:i/>
                <w:lang w:val="ro-RO"/>
              </w:rPr>
              <w:t>demersul nr.</w:t>
            </w:r>
            <w:r w:rsidRPr="00E70B35">
              <w:rPr>
                <w:i/>
                <w:lang w:val="ro-RO"/>
              </w:rPr>
              <w:t>016/2845 din 16.12.2016)</w:t>
            </w:r>
          </w:p>
          <w:p w:rsidR="00AF4869" w:rsidRPr="00877235" w:rsidRDefault="00AF4869" w:rsidP="00AF4869">
            <w:pPr>
              <w:jc w:val="center"/>
              <w:rPr>
                <w:lang w:val="ro-RO"/>
              </w:rPr>
            </w:pP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E70B35">
            <w:pPr>
              <w:jc w:val="both"/>
              <w:rPr>
                <w:lang w:val="ro-RO"/>
              </w:rPr>
            </w:pPr>
            <w:r w:rsidRPr="00877235">
              <w:rPr>
                <w:lang w:val="ro-RO"/>
              </w:rPr>
              <w:t xml:space="preserve">La punctul 1.1.2 a se include Ministerul Agriculturii și Industriei Alimentare ca instituție responsabilă de elaborarea proiectului de supraveghere și control al nimicirii produselor alimentare, deoarece în conformitate cu art. 4, alin. (1) din Legea nr. 221 din 19.10.2007 privind activitatea sanitar-veterinară, Ministerul elaborează politica </w:t>
            </w:r>
            <w:proofErr w:type="spellStart"/>
            <w:r w:rsidRPr="00877235">
              <w:rPr>
                <w:lang w:val="ro-RO"/>
              </w:rPr>
              <w:t>şi</w:t>
            </w:r>
            <w:proofErr w:type="spellEnd"/>
            <w:r w:rsidRPr="00877235">
              <w:rPr>
                <w:lang w:val="ro-RO"/>
              </w:rPr>
              <w:t xml:space="preserve"> strategiile în domeniul sanitar-veterinar </w:t>
            </w:r>
            <w:proofErr w:type="spellStart"/>
            <w:r w:rsidRPr="00877235">
              <w:rPr>
                <w:lang w:val="ro-RO"/>
              </w:rPr>
              <w:t>şi</w:t>
            </w:r>
            <w:proofErr w:type="spellEnd"/>
            <w:r w:rsidRPr="00877235">
              <w:rPr>
                <w:lang w:val="ro-RO"/>
              </w:rPr>
              <w:t xml:space="preserve"> al </w:t>
            </w:r>
            <w:proofErr w:type="spellStart"/>
            <w:r w:rsidRPr="00877235">
              <w:rPr>
                <w:lang w:val="ro-RO"/>
              </w:rPr>
              <w:t>siguranţei</w:t>
            </w:r>
            <w:proofErr w:type="spellEnd"/>
            <w:r w:rsidRPr="00877235">
              <w:rPr>
                <w:lang w:val="ro-RO"/>
              </w:rPr>
              <w:t xml:space="preserve"> produselor alimentare.</w:t>
            </w: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r w:rsidRPr="00877235">
              <w:rPr>
                <w:b/>
                <w:lang w:val="ro-RO"/>
              </w:rPr>
              <w:t>Se acceptă</w:t>
            </w: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tcBorders>
              <w:left w:val="single" w:sz="4" w:space="0" w:color="auto"/>
              <w:right w:val="single" w:sz="4" w:space="0" w:color="auto"/>
            </w:tcBorders>
          </w:tcPr>
          <w:p w:rsidR="00AF4869" w:rsidRPr="00877235" w:rsidRDefault="00AF4869" w:rsidP="00AF4869">
            <w:pPr>
              <w:jc w:val="center"/>
              <w:rPr>
                <w:b/>
                <w:lang w:val="ro-RO"/>
              </w:rPr>
            </w:pP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both"/>
              <w:rPr>
                <w:lang w:val="ro-RO"/>
              </w:rPr>
            </w:pPr>
            <w:r w:rsidRPr="00877235">
              <w:rPr>
                <w:lang w:val="ro-RO"/>
              </w:rPr>
              <w:t xml:space="preserve">La punctul 1.2.9 a se indica la </w:t>
            </w:r>
            <w:r w:rsidRPr="00877235">
              <w:rPr>
                <w:i/>
                <w:lang w:val="ro-RO"/>
              </w:rPr>
              <w:t xml:space="preserve">Rezultatul scontat </w:t>
            </w:r>
            <w:r w:rsidRPr="00877235">
              <w:rPr>
                <w:lang w:val="ro-RO"/>
              </w:rPr>
              <w:t>– Act legislativ aprobat și publicat privind informarea consumatorilor  cu privire la produsele alimentare. Totodată a se include Ministerul Agriculturii și Industriei Alimentare ca instituției responsabilă în acest sens.</w:t>
            </w:r>
          </w:p>
          <w:p w:rsidR="00AF4869" w:rsidRPr="00877235" w:rsidRDefault="00AF4869" w:rsidP="00AF4869">
            <w:pPr>
              <w:jc w:val="both"/>
              <w:rPr>
                <w:lang w:val="ro-RO"/>
              </w:rPr>
            </w:pP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tcBorders>
              <w:left w:val="single" w:sz="4" w:space="0" w:color="auto"/>
              <w:bottom w:val="single" w:sz="4" w:space="0" w:color="auto"/>
              <w:right w:val="single" w:sz="4" w:space="0" w:color="auto"/>
            </w:tcBorders>
          </w:tcPr>
          <w:p w:rsidR="00AF4869" w:rsidRPr="00877235" w:rsidRDefault="00AF4869" w:rsidP="00AF4869">
            <w:pPr>
              <w:jc w:val="center"/>
              <w:rPr>
                <w:lang w:val="ro-RO"/>
              </w:rPr>
            </w:pP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both"/>
              <w:rPr>
                <w:bCs/>
                <w:lang w:val="ro-RO"/>
              </w:rPr>
            </w:pPr>
            <w:r w:rsidRPr="00877235">
              <w:rPr>
                <w:lang w:val="ro-RO"/>
              </w:rPr>
              <w:t xml:space="preserve">La punctul 1.2.10 a se indica la </w:t>
            </w:r>
            <w:r w:rsidRPr="00877235">
              <w:rPr>
                <w:i/>
                <w:lang w:val="ro-RO"/>
              </w:rPr>
              <w:t xml:space="preserve">Rezultatul scontat </w:t>
            </w:r>
            <w:r w:rsidRPr="00877235">
              <w:rPr>
                <w:lang w:val="ro-RO"/>
              </w:rPr>
              <w:t xml:space="preserve">– proceduri elaborate și numărul de controale efectuate în domeniu. A se completa la Secțiunea </w:t>
            </w:r>
            <w:r w:rsidRPr="00877235">
              <w:rPr>
                <w:i/>
                <w:lang w:val="ro-RO"/>
              </w:rPr>
              <w:t>Instituții responsabile</w:t>
            </w:r>
            <w:r w:rsidRPr="00877235">
              <w:rPr>
                <w:lang w:val="ro-RO"/>
              </w:rPr>
              <w:t xml:space="preserve"> cu: Ministerul Sănătății, Agenția pentru Protecția Consumatorilor, deoarece conform art. 38 alin. (4) al Legii nr. 10 din 03.02.2009 </w:t>
            </w:r>
            <w:r w:rsidRPr="00877235">
              <w:rPr>
                <w:bCs/>
                <w:lang w:val="ro-RO"/>
              </w:rPr>
              <w:t xml:space="preserve">privind supravegherea de stat a </w:t>
            </w:r>
            <w:proofErr w:type="spellStart"/>
            <w:r w:rsidRPr="00877235">
              <w:rPr>
                <w:bCs/>
                <w:lang w:val="ro-RO"/>
              </w:rPr>
              <w:t>sănătăţii</w:t>
            </w:r>
            <w:proofErr w:type="spellEnd"/>
            <w:r w:rsidRPr="00877235">
              <w:rPr>
                <w:bCs/>
                <w:lang w:val="ro-RO"/>
              </w:rPr>
              <w:t xml:space="preserve"> publice, Ministerul Sănătății este instituția responsabilă de  informarea corectă și adecvată a consumatorilor despre valoarea nutrițională a produselor alimentare, totodată potrivit prevederilor Legii nr. 105 din 13.03.2003 privind protecția consumatorilor, Agenția pentru </w:t>
            </w:r>
            <w:r w:rsidRPr="00877235">
              <w:rPr>
                <w:bCs/>
                <w:lang w:val="ro-RO"/>
              </w:rPr>
              <w:lastRenderedPageBreak/>
              <w:t>Protecția Consumatorilor protejează drepturile consumatorilor cu privire modul de efectuare a publicității produselor.</w:t>
            </w:r>
          </w:p>
          <w:p w:rsidR="00AF4869" w:rsidRPr="00877235" w:rsidRDefault="00AF4869" w:rsidP="00AF4869">
            <w:pPr>
              <w:jc w:val="both"/>
              <w:rPr>
                <w:lang w:val="ro-RO"/>
              </w:rPr>
            </w:pP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r w:rsidRPr="00877235">
              <w:rPr>
                <w:b/>
                <w:lang w:val="ro-RO"/>
              </w:rPr>
              <w:lastRenderedPageBreak/>
              <w:t>Se acceptă</w:t>
            </w:r>
          </w:p>
        </w:tc>
      </w:tr>
      <w:tr w:rsidR="00AF4869" w:rsidRPr="00877235" w:rsidTr="00636F95">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val="restart"/>
            <w:tcBorders>
              <w:top w:val="nil"/>
              <w:left w:val="single" w:sz="4" w:space="0" w:color="auto"/>
              <w:right w:val="single" w:sz="4" w:space="0" w:color="auto"/>
            </w:tcBorders>
          </w:tcPr>
          <w:p w:rsidR="00AF4869" w:rsidRPr="00877235" w:rsidRDefault="00AF4869" w:rsidP="00AF4869">
            <w:pPr>
              <w:jc w:val="center"/>
              <w:rPr>
                <w:lang w:val="ro-RO"/>
              </w:rPr>
            </w:pP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both"/>
              <w:rPr>
                <w:bCs/>
                <w:lang w:val="ro-RO"/>
              </w:rPr>
            </w:pPr>
            <w:r w:rsidRPr="00877235">
              <w:rPr>
                <w:bCs/>
                <w:lang w:val="ro-RO"/>
              </w:rPr>
              <w:t xml:space="preserve">La pct.1.6.1 a se exclude Agenția Națională pentru Siguranța Alimentelor din lista instituțiilor responsabile, întrucât în conformitate cu prevederile art. 54, lit. d) al Legii nr. 10 din 03.02.2009 privind supravegherea de stat a </w:t>
            </w:r>
            <w:proofErr w:type="spellStart"/>
            <w:r w:rsidRPr="00877235">
              <w:rPr>
                <w:bCs/>
                <w:lang w:val="ro-RO"/>
              </w:rPr>
              <w:t>sănătăţii</w:t>
            </w:r>
            <w:proofErr w:type="spellEnd"/>
            <w:r w:rsidRPr="00877235">
              <w:rPr>
                <w:bCs/>
                <w:lang w:val="ro-RO"/>
              </w:rPr>
              <w:t xml:space="preserve"> publice, Ministerul Sănătății este instituția responsabilă de estimarea prejudiciului cauzat de </w:t>
            </w:r>
            <w:proofErr w:type="spellStart"/>
            <w:r w:rsidRPr="00877235">
              <w:rPr>
                <w:bCs/>
                <w:lang w:val="ro-RO"/>
              </w:rPr>
              <w:t>urgenţele</w:t>
            </w:r>
            <w:proofErr w:type="spellEnd"/>
            <w:r w:rsidRPr="00877235">
              <w:rPr>
                <w:bCs/>
                <w:lang w:val="ro-RO"/>
              </w:rPr>
              <w:t xml:space="preserve"> de sănătate publică.</w:t>
            </w:r>
          </w:p>
          <w:p w:rsidR="00AF4869" w:rsidRPr="00877235" w:rsidRDefault="00AF4869" w:rsidP="00AF4869">
            <w:pPr>
              <w:jc w:val="both"/>
              <w:rPr>
                <w:lang w:val="ro-RO"/>
              </w:rPr>
            </w:pPr>
          </w:p>
          <w:p w:rsidR="00AF4869" w:rsidRPr="00877235" w:rsidRDefault="00AF4869" w:rsidP="00AF4869">
            <w:pPr>
              <w:jc w:val="both"/>
              <w:rPr>
                <w:lang w:val="ro-RO"/>
              </w:rPr>
            </w:pP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r w:rsidRPr="00877235">
              <w:rPr>
                <w:b/>
                <w:lang w:val="ro-RO"/>
              </w:rPr>
              <w:t>Nu se acceptă</w:t>
            </w:r>
          </w:p>
          <w:p w:rsidR="00AF4869" w:rsidRPr="00877235" w:rsidRDefault="00AF4869" w:rsidP="00AF4869">
            <w:pPr>
              <w:jc w:val="both"/>
              <w:rPr>
                <w:lang w:val="ro-RO"/>
              </w:rPr>
            </w:pPr>
            <w:r w:rsidRPr="00877235">
              <w:rPr>
                <w:lang w:val="ro-RO"/>
              </w:rPr>
              <w:t>Acțiunea respectivă presupune înregistrarea cazurilor și nu evaluarea prejudiciului.</w:t>
            </w:r>
          </w:p>
        </w:tc>
      </w:tr>
      <w:tr w:rsidR="00AF4869" w:rsidRPr="00877235" w:rsidTr="00636F95">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vMerge/>
            <w:tcBorders>
              <w:top w:val="nil"/>
              <w:left w:val="single" w:sz="4" w:space="0" w:color="auto"/>
              <w:bottom w:val="single" w:sz="4" w:space="0" w:color="auto"/>
              <w:right w:val="single" w:sz="4" w:space="0" w:color="auto"/>
            </w:tcBorders>
          </w:tcPr>
          <w:p w:rsidR="00AF4869" w:rsidRPr="00877235" w:rsidRDefault="00AF4869" w:rsidP="00AF4869">
            <w:pPr>
              <w:jc w:val="center"/>
              <w:rPr>
                <w:lang w:val="ro-RO"/>
              </w:rPr>
            </w:pP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both"/>
              <w:rPr>
                <w:lang w:val="ro-RO"/>
              </w:rPr>
            </w:pPr>
            <w:r w:rsidRPr="00877235">
              <w:rPr>
                <w:bCs/>
                <w:lang w:val="ro-RO"/>
              </w:rPr>
              <w:t>A se exclude acțiunea 2.2.4 întrucât la moment nu există cadrul legal care reglementează modul de stabilire și anunțare a reducerilor. Totodată, Ministerul Economiei este instituția care se face responsabilă de elaborarea cadrului legal în acest domeniu, conform sarcinii trasate la pct. 2.1.2.  din planul vizat.</w:t>
            </w:r>
          </w:p>
          <w:p w:rsidR="00AF4869" w:rsidRPr="00877235" w:rsidRDefault="00AF4869" w:rsidP="00AF4869">
            <w:pPr>
              <w:pStyle w:val="40"/>
              <w:shd w:val="clear" w:color="auto" w:fill="auto"/>
              <w:tabs>
                <w:tab w:val="left" w:pos="2238"/>
              </w:tabs>
              <w:spacing w:before="0" w:line="240" w:lineRule="auto"/>
              <w:rPr>
                <w:sz w:val="24"/>
                <w:szCs w:val="24"/>
                <w:lang w:val="ro-RO"/>
              </w:rPr>
            </w:pPr>
          </w:p>
        </w:tc>
        <w:tc>
          <w:tcPr>
            <w:tcW w:w="5886" w:type="dxa"/>
            <w:tcBorders>
              <w:top w:val="single" w:sz="4" w:space="0" w:color="auto"/>
              <w:left w:val="single" w:sz="4" w:space="0" w:color="auto"/>
              <w:bottom w:val="single" w:sz="4" w:space="0" w:color="auto"/>
              <w:right w:val="single" w:sz="4" w:space="0" w:color="auto"/>
            </w:tcBorders>
          </w:tcPr>
          <w:p w:rsidR="00AF4869" w:rsidRPr="00D10331" w:rsidRDefault="00D10331" w:rsidP="00D10331">
            <w:pPr>
              <w:jc w:val="center"/>
              <w:rPr>
                <w:b/>
                <w:lang w:val="ro-RO"/>
              </w:rPr>
            </w:pPr>
            <w:r w:rsidRPr="00D10331">
              <w:rPr>
                <w:b/>
                <w:lang w:val="ro-RO"/>
              </w:rPr>
              <w:t>Se acceptă</w:t>
            </w: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jc w:val="center"/>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r w:rsidRPr="00877235">
              <w:rPr>
                <w:b/>
                <w:lang w:val="ro-RO"/>
              </w:rPr>
              <w:t>Agenția Națională pentru Reglementare În Comunicații Electronice și Tehnologia Informației</w:t>
            </w:r>
          </w:p>
          <w:p w:rsidR="00AF4869" w:rsidRPr="00877235" w:rsidRDefault="00AF4869" w:rsidP="00AF4869">
            <w:pPr>
              <w:jc w:val="center"/>
              <w:rPr>
                <w:i/>
                <w:lang w:val="ro-RO"/>
              </w:rPr>
            </w:pPr>
            <w:r w:rsidRPr="00877235">
              <w:rPr>
                <w:i/>
                <w:lang w:val="ro-RO"/>
              </w:rPr>
              <w:t>(demersul nr.01-SRDJ/1257)</w:t>
            </w: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40"/>
              <w:shd w:val="clear" w:color="auto" w:fill="auto"/>
              <w:tabs>
                <w:tab w:val="left" w:pos="2238"/>
              </w:tabs>
              <w:spacing w:before="0" w:line="240" w:lineRule="auto"/>
              <w:rPr>
                <w:sz w:val="24"/>
                <w:szCs w:val="24"/>
                <w:lang w:val="ro-RO"/>
              </w:rPr>
            </w:pPr>
            <w:r w:rsidRPr="00877235">
              <w:rPr>
                <w:sz w:val="24"/>
                <w:szCs w:val="24"/>
                <w:lang w:val="ro-RO"/>
              </w:rPr>
              <w:t>Comunică lipsa de propuneri și obiecții</w:t>
            </w: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lang w:val="ro-RO"/>
              </w:rPr>
            </w:pPr>
            <w:r w:rsidRPr="00877235">
              <w:rPr>
                <w:lang w:val="ro-RO"/>
              </w:rPr>
              <w:t>---</w:t>
            </w: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proofErr w:type="spellStart"/>
            <w:r w:rsidRPr="00877235">
              <w:rPr>
                <w:b/>
                <w:lang w:val="ro-RO"/>
              </w:rPr>
              <w:t>Agenţia</w:t>
            </w:r>
            <w:proofErr w:type="spellEnd"/>
          </w:p>
          <w:p w:rsidR="00AF4869" w:rsidRPr="00877235" w:rsidRDefault="00AF4869" w:rsidP="00AF4869">
            <w:pPr>
              <w:jc w:val="center"/>
              <w:rPr>
                <w:b/>
                <w:lang w:val="ro-RO"/>
              </w:rPr>
            </w:pPr>
            <w:r w:rsidRPr="00877235">
              <w:rPr>
                <w:b/>
                <w:lang w:val="ro-RO"/>
              </w:rPr>
              <w:t>,,MOLDSILVA’’</w:t>
            </w:r>
          </w:p>
          <w:p w:rsidR="00AF4869" w:rsidRPr="00877235" w:rsidRDefault="00AF4869" w:rsidP="00AF4869">
            <w:pPr>
              <w:jc w:val="center"/>
              <w:rPr>
                <w:i/>
                <w:lang w:val="ro-RO"/>
              </w:rPr>
            </w:pPr>
            <w:r w:rsidRPr="00877235">
              <w:rPr>
                <w:i/>
                <w:lang w:val="ro-RO"/>
              </w:rPr>
              <w:t>(demersul nr.01/03-2316 din 26.10.2016)</w:t>
            </w: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40"/>
              <w:shd w:val="clear" w:color="auto" w:fill="auto"/>
              <w:tabs>
                <w:tab w:val="left" w:pos="2238"/>
              </w:tabs>
              <w:spacing w:before="0" w:line="240" w:lineRule="auto"/>
              <w:rPr>
                <w:sz w:val="24"/>
                <w:szCs w:val="24"/>
                <w:lang w:val="ro-RO"/>
              </w:rPr>
            </w:pPr>
            <w:r w:rsidRPr="00877235">
              <w:rPr>
                <w:rStyle w:val="412pt4"/>
                <w:lang w:val="ro-RO" w:eastAsia="ro-RO"/>
              </w:rPr>
              <w:t xml:space="preserve">Ca urmare a solicitării privind avizarea proiectului nominalizat, vă informăm că </w:t>
            </w:r>
            <w:proofErr w:type="spellStart"/>
            <w:r w:rsidRPr="00877235">
              <w:rPr>
                <w:rStyle w:val="412pt4"/>
                <w:lang w:val="ro-RO" w:eastAsia="ro-RO"/>
              </w:rPr>
              <w:t>obiecţii</w:t>
            </w:r>
            <w:proofErr w:type="spellEnd"/>
            <w:r w:rsidRPr="00877235">
              <w:rPr>
                <w:rStyle w:val="412pt4"/>
                <w:lang w:val="ro-RO" w:eastAsia="ro-RO"/>
              </w:rPr>
              <w:t xml:space="preserve"> </w:t>
            </w:r>
            <w:proofErr w:type="spellStart"/>
            <w:r w:rsidRPr="00877235">
              <w:rPr>
                <w:rStyle w:val="412pt4"/>
                <w:lang w:val="ro-RO" w:eastAsia="ro-RO"/>
              </w:rPr>
              <w:t>şi</w:t>
            </w:r>
            <w:proofErr w:type="spellEnd"/>
            <w:r w:rsidRPr="00877235">
              <w:rPr>
                <w:rStyle w:val="412pt4"/>
                <w:lang w:val="ro-RO" w:eastAsia="ro-RO"/>
              </w:rPr>
              <w:t xml:space="preserve"> propuneri asupra lor nu sunt.</w:t>
            </w: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lang w:val="ro-RO"/>
              </w:rPr>
            </w:pPr>
            <w:r w:rsidRPr="00877235">
              <w:rPr>
                <w:lang w:val="ro-RO"/>
              </w:rPr>
              <w:t>---</w:t>
            </w: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r w:rsidRPr="00877235">
              <w:rPr>
                <w:b/>
                <w:lang w:val="ro-RO"/>
              </w:rPr>
              <w:t>Inspectoratul Ecologic de Stat</w:t>
            </w:r>
          </w:p>
          <w:p w:rsidR="00AF4869" w:rsidRPr="00877235" w:rsidRDefault="00AF4869" w:rsidP="00AF4869">
            <w:pPr>
              <w:jc w:val="center"/>
              <w:rPr>
                <w:i/>
                <w:lang w:val="ro-RO"/>
              </w:rPr>
            </w:pPr>
            <w:r w:rsidRPr="00877235">
              <w:rPr>
                <w:i/>
                <w:lang w:val="ro-RO"/>
              </w:rPr>
              <w:t>(demersul nr.2198 din 13.12.2016)</w:t>
            </w: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40"/>
              <w:shd w:val="clear" w:color="auto" w:fill="auto"/>
              <w:tabs>
                <w:tab w:val="left" w:pos="2238"/>
              </w:tabs>
              <w:spacing w:before="0" w:line="240" w:lineRule="auto"/>
              <w:rPr>
                <w:rStyle w:val="412pt4"/>
                <w:lang w:val="ro-RO" w:eastAsia="ro-RO"/>
              </w:rPr>
            </w:pPr>
            <w:r w:rsidRPr="00877235">
              <w:rPr>
                <w:sz w:val="24"/>
                <w:szCs w:val="24"/>
                <w:lang w:val="ro-RO"/>
              </w:rPr>
              <w:t>Urmare a examin</w:t>
            </w:r>
            <w:r w:rsidRPr="00877235">
              <w:rPr>
                <w:rStyle w:val="412pt4"/>
                <w:lang w:val="ro-RO" w:eastAsia="ro-RO"/>
              </w:rPr>
              <w:t xml:space="preserve">ării proiectului, comunicăm lipsa de propuneri  </w:t>
            </w:r>
            <w:proofErr w:type="spellStart"/>
            <w:r w:rsidRPr="00877235">
              <w:rPr>
                <w:sz w:val="24"/>
                <w:szCs w:val="24"/>
                <w:lang w:val="ro-RO"/>
              </w:rPr>
              <w:t>şi</w:t>
            </w:r>
            <w:proofErr w:type="spellEnd"/>
            <w:r w:rsidRPr="00877235">
              <w:rPr>
                <w:sz w:val="24"/>
                <w:szCs w:val="24"/>
                <w:lang w:val="ro-RO"/>
              </w:rPr>
              <w:t xml:space="preserve"> </w:t>
            </w:r>
            <w:proofErr w:type="spellStart"/>
            <w:r w:rsidRPr="00877235">
              <w:rPr>
                <w:sz w:val="24"/>
                <w:szCs w:val="24"/>
                <w:lang w:val="ro-RO"/>
              </w:rPr>
              <w:t>obiecţii</w:t>
            </w:r>
            <w:proofErr w:type="spellEnd"/>
            <w:r w:rsidRPr="00877235">
              <w:rPr>
                <w:sz w:val="24"/>
                <w:szCs w:val="24"/>
                <w:lang w:val="ro-RO"/>
              </w:rPr>
              <w:t>.</w:t>
            </w: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lang w:val="ro-RO"/>
              </w:rPr>
            </w:pPr>
            <w:r w:rsidRPr="00877235">
              <w:rPr>
                <w:lang w:val="ro-RO"/>
              </w:rPr>
              <w:t>---</w:t>
            </w: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rStyle w:val="412pt4"/>
                <w:b/>
                <w:lang w:val="ro-RO" w:eastAsia="ro-RO"/>
              </w:rPr>
            </w:pPr>
            <w:r w:rsidRPr="00877235">
              <w:rPr>
                <w:b/>
                <w:lang w:val="ro-RO"/>
              </w:rPr>
              <w:t>Inspectoratul Principal de Stat pentru Supravegherea Tehnic</w:t>
            </w:r>
            <w:r w:rsidRPr="00877235">
              <w:rPr>
                <w:rStyle w:val="412pt4"/>
                <w:b/>
                <w:lang w:val="ro-RO" w:eastAsia="ro-RO"/>
              </w:rPr>
              <w:t>ă a Obiectelor Industriale Periculoase</w:t>
            </w:r>
          </w:p>
          <w:p w:rsidR="00AF4869" w:rsidRPr="00877235" w:rsidRDefault="00AF4869" w:rsidP="00AF4869">
            <w:pPr>
              <w:jc w:val="center"/>
              <w:rPr>
                <w:i/>
                <w:lang w:val="ro-RO"/>
              </w:rPr>
            </w:pPr>
            <w:r w:rsidRPr="00877235">
              <w:rPr>
                <w:rStyle w:val="412pt4"/>
                <w:i/>
                <w:lang w:val="ro-RO" w:eastAsia="ro-RO"/>
              </w:rPr>
              <w:t>(</w:t>
            </w:r>
            <w:r w:rsidRPr="00877235">
              <w:rPr>
                <w:i/>
                <w:lang w:val="ro-RO"/>
              </w:rPr>
              <w:t>demersul nr.</w:t>
            </w:r>
            <w:r w:rsidRPr="00877235">
              <w:rPr>
                <w:rStyle w:val="412pt4"/>
                <w:i/>
                <w:lang w:val="ro-RO" w:eastAsia="ro-RO"/>
              </w:rPr>
              <w:t>28-01/418 din 13.12.2016)</w:t>
            </w: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40"/>
              <w:shd w:val="clear" w:color="auto" w:fill="auto"/>
              <w:tabs>
                <w:tab w:val="left" w:pos="2238"/>
              </w:tabs>
              <w:spacing w:before="0" w:line="240" w:lineRule="auto"/>
              <w:rPr>
                <w:rStyle w:val="412pt4"/>
                <w:lang w:val="ro-RO" w:eastAsia="ro-RO"/>
              </w:rPr>
            </w:pPr>
            <w:r w:rsidRPr="00877235">
              <w:rPr>
                <w:rStyle w:val="412pt4"/>
                <w:lang w:val="ro-RO" w:eastAsia="ro-RO"/>
              </w:rPr>
              <w:t xml:space="preserve">Comunicăm lipsa de propuneri  </w:t>
            </w:r>
            <w:proofErr w:type="spellStart"/>
            <w:r w:rsidRPr="00877235">
              <w:rPr>
                <w:sz w:val="24"/>
                <w:szCs w:val="24"/>
                <w:lang w:val="ro-RO"/>
              </w:rPr>
              <w:t>şi</w:t>
            </w:r>
            <w:proofErr w:type="spellEnd"/>
            <w:r w:rsidRPr="00877235">
              <w:rPr>
                <w:sz w:val="24"/>
                <w:szCs w:val="24"/>
                <w:lang w:val="ro-RO"/>
              </w:rPr>
              <w:t xml:space="preserve"> </w:t>
            </w:r>
            <w:proofErr w:type="spellStart"/>
            <w:r w:rsidRPr="00877235">
              <w:rPr>
                <w:sz w:val="24"/>
                <w:szCs w:val="24"/>
                <w:lang w:val="ro-RO"/>
              </w:rPr>
              <w:t>obiecţii</w:t>
            </w:r>
            <w:proofErr w:type="spellEnd"/>
            <w:r w:rsidRPr="00877235">
              <w:rPr>
                <w:sz w:val="24"/>
                <w:szCs w:val="24"/>
                <w:lang w:val="ro-RO"/>
              </w:rPr>
              <w:t xml:space="preserve"> la proiectul HG prenotat nu sunt.</w:t>
            </w: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lang w:val="ro-RO"/>
              </w:rPr>
            </w:pPr>
            <w:r w:rsidRPr="00877235">
              <w:rPr>
                <w:lang w:val="ro-RO"/>
              </w:rPr>
              <w:t>---</w:t>
            </w: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r w:rsidRPr="00877235">
              <w:rPr>
                <w:b/>
                <w:lang w:val="ro-RO"/>
              </w:rPr>
              <w:t>Inspectoratul Energetic de Stat</w:t>
            </w:r>
          </w:p>
          <w:p w:rsidR="00AF4869" w:rsidRPr="00877235" w:rsidRDefault="00AF4869" w:rsidP="00AF4869">
            <w:pPr>
              <w:jc w:val="center"/>
              <w:rPr>
                <w:i/>
                <w:lang w:val="ro-RO"/>
              </w:rPr>
            </w:pPr>
            <w:r w:rsidRPr="00877235">
              <w:rPr>
                <w:i/>
                <w:lang w:val="ro-RO"/>
              </w:rPr>
              <w:t>(demersul nr.25/01-385 din 13.12.2016)</w:t>
            </w: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rPr>
                <w:rStyle w:val="412pt4"/>
                <w:lang w:val="ro-RO" w:eastAsia="ro-RO"/>
              </w:rPr>
            </w:pPr>
            <w:r w:rsidRPr="00877235">
              <w:rPr>
                <w:rStyle w:val="412pt4"/>
                <w:lang w:val="ro-RO" w:eastAsia="ro-RO"/>
              </w:rPr>
              <w:t xml:space="preserve">După examinarea proiectului </w:t>
            </w:r>
            <w:proofErr w:type="spellStart"/>
            <w:r w:rsidRPr="00877235">
              <w:rPr>
                <w:rStyle w:val="412pt4"/>
                <w:lang w:val="ro-RO" w:eastAsia="ro-RO"/>
              </w:rPr>
              <w:t>menţionat</w:t>
            </w:r>
            <w:proofErr w:type="spellEnd"/>
            <w:r w:rsidRPr="00877235">
              <w:rPr>
                <w:rStyle w:val="412pt4"/>
                <w:lang w:val="ro-RO" w:eastAsia="ro-RO"/>
              </w:rPr>
              <w:t xml:space="preserve"> anterior Vă informăm că propuneri </w:t>
            </w:r>
            <w:proofErr w:type="spellStart"/>
            <w:r w:rsidRPr="00877235">
              <w:rPr>
                <w:rStyle w:val="412pt4"/>
                <w:lang w:val="ro-RO" w:eastAsia="ro-RO"/>
              </w:rPr>
              <w:t>şi</w:t>
            </w:r>
            <w:proofErr w:type="spellEnd"/>
            <w:r w:rsidRPr="00877235">
              <w:rPr>
                <w:rStyle w:val="412pt4"/>
                <w:lang w:val="ro-RO" w:eastAsia="ro-RO"/>
              </w:rPr>
              <w:t xml:space="preserve"> </w:t>
            </w:r>
            <w:proofErr w:type="spellStart"/>
            <w:r w:rsidRPr="00877235">
              <w:rPr>
                <w:rStyle w:val="412pt4"/>
                <w:lang w:val="ro-RO" w:eastAsia="ro-RO"/>
              </w:rPr>
              <w:t>obiecţii</w:t>
            </w:r>
            <w:proofErr w:type="spellEnd"/>
            <w:r w:rsidRPr="00877235">
              <w:rPr>
                <w:rStyle w:val="412pt4"/>
                <w:lang w:val="ro-RO" w:eastAsia="ro-RO"/>
              </w:rPr>
              <w:t xml:space="preserve"> nu sunt.</w:t>
            </w: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lang w:val="ro-RO"/>
              </w:rPr>
            </w:pPr>
            <w:r w:rsidRPr="00877235">
              <w:rPr>
                <w:lang w:val="ro-RO"/>
              </w:rPr>
              <w:t>---</w:t>
            </w:r>
          </w:p>
        </w:tc>
      </w:tr>
      <w:tr w:rsidR="00AF4869" w:rsidRPr="00877235" w:rsidTr="003C70A4">
        <w:tc>
          <w:tcPr>
            <w:tcW w:w="625"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pStyle w:val="ListParagraph"/>
              <w:numPr>
                <w:ilvl w:val="0"/>
                <w:numId w:val="4"/>
              </w:numPr>
              <w:tabs>
                <w:tab w:val="left" w:pos="1005"/>
              </w:tabs>
              <w:spacing w:after="0"/>
              <w:ind w:left="0" w:firstLine="0"/>
              <w:contextualSpacing w:val="0"/>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b/>
                <w:lang w:val="ro-RO"/>
              </w:rPr>
            </w:pPr>
            <w:r w:rsidRPr="00877235">
              <w:rPr>
                <w:b/>
                <w:lang w:val="ro-RO"/>
              </w:rPr>
              <w:t>Inspectoratul Ecologic de Stat</w:t>
            </w:r>
          </w:p>
          <w:p w:rsidR="00AF4869" w:rsidRPr="00877235" w:rsidRDefault="00AF4869" w:rsidP="00AF4869">
            <w:pPr>
              <w:jc w:val="center"/>
              <w:rPr>
                <w:i/>
                <w:lang w:val="ro-RO"/>
              </w:rPr>
            </w:pPr>
            <w:r w:rsidRPr="00877235">
              <w:rPr>
                <w:i/>
                <w:lang w:val="ro-RO"/>
              </w:rPr>
              <w:t>(demersul nr.2198 din 13.12.2016)</w:t>
            </w:r>
          </w:p>
        </w:tc>
        <w:tc>
          <w:tcPr>
            <w:tcW w:w="6231" w:type="dxa"/>
            <w:tcBorders>
              <w:top w:val="single" w:sz="4" w:space="0" w:color="auto"/>
              <w:left w:val="single" w:sz="4" w:space="0" w:color="auto"/>
              <w:bottom w:val="single" w:sz="4" w:space="0" w:color="auto"/>
              <w:right w:val="single" w:sz="4" w:space="0" w:color="auto"/>
            </w:tcBorders>
          </w:tcPr>
          <w:p w:rsidR="00AF4869" w:rsidRPr="00877235" w:rsidRDefault="00D354F6" w:rsidP="00AF4869">
            <w:pPr>
              <w:rPr>
                <w:rStyle w:val="412pt4"/>
                <w:lang w:val="ro-RO" w:eastAsia="ro-RO"/>
              </w:rPr>
            </w:pPr>
            <w:r>
              <w:rPr>
                <w:rStyle w:val="412pt4"/>
                <w:lang w:val="ro-RO" w:eastAsia="ro-RO"/>
              </w:rPr>
              <w:t>Comunică</w:t>
            </w:r>
            <w:r w:rsidR="00AF4869" w:rsidRPr="00877235">
              <w:rPr>
                <w:rStyle w:val="412pt4"/>
                <w:lang w:val="ro-RO" w:eastAsia="ro-RO"/>
              </w:rPr>
              <w:t xml:space="preserve"> lipsa de propuneri  </w:t>
            </w:r>
            <w:proofErr w:type="spellStart"/>
            <w:r w:rsidR="00AF4869" w:rsidRPr="00877235">
              <w:rPr>
                <w:lang w:val="ro-RO"/>
              </w:rPr>
              <w:t>şi</w:t>
            </w:r>
            <w:proofErr w:type="spellEnd"/>
            <w:r w:rsidR="00AF4869" w:rsidRPr="00877235">
              <w:rPr>
                <w:lang w:val="ro-RO"/>
              </w:rPr>
              <w:t xml:space="preserve"> </w:t>
            </w:r>
            <w:proofErr w:type="spellStart"/>
            <w:r w:rsidR="00AF4869" w:rsidRPr="00877235">
              <w:rPr>
                <w:lang w:val="ro-RO"/>
              </w:rPr>
              <w:t>obiecţii</w:t>
            </w:r>
            <w:proofErr w:type="spellEnd"/>
            <w:r w:rsidR="00AF4869" w:rsidRPr="00877235">
              <w:rPr>
                <w:lang w:val="ro-RO"/>
              </w:rPr>
              <w:t>.</w:t>
            </w:r>
          </w:p>
        </w:tc>
        <w:tc>
          <w:tcPr>
            <w:tcW w:w="5886" w:type="dxa"/>
            <w:tcBorders>
              <w:top w:val="single" w:sz="4" w:space="0" w:color="auto"/>
              <w:left w:val="single" w:sz="4" w:space="0" w:color="auto"/>
              <w:bottom w:val="single" w:sz="4" w:space="0" w:color="auto"/>
              <w:right w:val="single" w:sz="4" w:space="0" w:color="auto"/>
            </w:tcBorders>
          </w:tcPr>
          <w:p w:rsidR="00AF4869" w:rsidRPr="00877235" w:rsidRDefault="00AF4869" w:rsidP="00AF4869">
            <w:pPr>
              <w:jc w:val="center"/>
              <w:rPr>
                <w:lang w:val="ro-RO"/>
              </w:rPr>
            </w:pPr>
            <w:r w:rsidRPr="00877235">
              <w:rPr>
                <w:lang w:val="ro-RO"/>
              </w:rPr>
              <w:t>---</w:t>
            </w:r>
          </w:p>
        </w:tc>
      </w:tr>
      <w:tr w:rsidR="00315CC8" w:rsidRPr="00877235" w:rsidTr="003C70A4">
        <w:tc>
          <w:tcPr>
            <w:tcW w:w="625" w:type="dxa"/>
            <w:tcBorders>
              <w:top w:val="single" w:sz="4" w:space="0" w:color="auto"/>
              <w:left w:val="single" w:sz="4" w:space="0" w:color="auto"/>
              <w:bottom w:val="single" w:sz="4" w:space="0" w:color="auto"/>
              <w:right w:val="single" w:sz="4" w:space="0" w:color="auto"/>
            </w:tcBorders>
          </w:tcPr>
          <w:p w:rsidR="00315CC8" w:rsidRPr="00877235" w:rsidRDefault="00315CC8" w:rsidP="00315CC8">
            <w:pPr>
              <w:pStyle w:val="ListParagraph"/>
              <w:numPr>
                <w:ilvl w:val="0"/>
                <w:numId w:val="4"/>
              </w:numPr>
              <w:tabs>
                <w:tab w:val="left" w:pos="1005"/>
              </w:tabs>
              <w:spacing w:after="0"/>
              <w:ind w:left="0" w:firstLine="0"/>
              <w:contextualSpacing w:val="0"/>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315CC8" w:rsidRPr="00877235" w:rsidRDefault="00315CC8" w:rsidP="00315CC8">
            <w:pPr>
              <w:jc w:val="center"/>
              <w:rPr>
                <w:b/>
                <w:lang w:val="ro-RO"/>
              </w:rPr>
            </w:pPr>
            <w:r>
              <w:rPr>
                <w:b/>
                <w:lang w:val="ro-RO"/>
              </w:rPr>
              <w:t>„Termoelectrica” SA</w:t>
            </w:r>
          </w:p>
        </w:tc>
        <w:tc>
          <w:tcPr>
            <w:tcW w:w="6231" w:type="dxa"/>
            <w:tcBorders>
              <w:top w:val="single" w:sz="4" w:space="0" w:color="auto"/>
              <w:left w:val="single" w:sz="4" w:space="0" w:color="auto"/>
              <w:bottom w:val="single" w:sz="4" w:space="0" w:color="auto"/>
              <w:right w:val="single" w:sz="4" w:space="0" w:color="auto"/>
            </w:tcBorders>
          </w:tcPr>
          <w:p w:rsidR="00315CC8" w:rsidRPr="00877235" w:rsidRDefault="00D354F6" w:rsidP="00315CC8">
            <w:pPr>
              <w:rPr>
                <w:rStyle w:val="412pt4"/>
                <w:lang w:val="ro-RO" w:eastAsia="ro-RO"/>
              </w:rPr>
            </w:pPr>
            <w:r>
              <w:rPr>
                <w:rStyle w:val="412pt4"/>
                <w:lang w:val="ro-RO" w:eastAsia="ro-RO"/>
              </w:rPr>
              <w:t>Comunică</w:t>
            </w:r>
            <w:r w:rsidR="00315CC8" w:rsidRPr="00877235">
              <w:rPr>
                <w:rStyle w:val="412pt4"/>
                <w:lang w:val="ro-RO" w:eastAsia="ro-RO"/>
              </w:rPr>
              <w:t xml:space="preserve"> lipsa de propuneri  </w:t>
            </w:r>
            <w:proofErr w:type="spellStart"/>
            <w:r w:rsidR="00315CC8" w:rsidRPr="00877235">
              <w:rPr>
                <w:lang w:val="ro-RO"/>
              </w:rPr>
              <w:t>şi</w:t>
            </w:r>
            <w:proofErr w:type="spellEnd"/>
            <w:r w:rsidR="00315CC8" w:rsidRPr="00877235">
              <w:rPr>
                <w:lang w:val="ro-RO"/>
              </w:rPr>
              <w:t xml:space="preserve"> </w:t>
            </w:r>
            <w:proofErr w:type="spellStart"/>
            <w:r w:rsidR="00315CC8" w:rsidRPr="00877235">
              <w:rPr>
                <w:lang w:val="ro-RO"/>
              </w:rPr>
              <w:t>obiecţii</w:t>
            </w:r>
            <w:proofErr w:type="spellEnd"/>
            <w:r w:rsidR="00315CC8" w:rsidRPr="00877235">
              <w:rPr>
                <w:lang w:val="ro-RO"/>
              </w:rPr>
              <w:t>.</w:t>
            </w:r>
          </w:p>
        </w:tc>
        <w:tc>
          <w:tcPr>
            <w:tcW w:w="5886" w:type="dxa"/>
            <w:tcBorders>
              <w:top w:val="single" w:sz="4" w:space="0" w:color="auto"/>
              <w:left w:val="single" w:sz="4" w:space="0" w:color="auto"/>
              <w:bottom w:val="single" w:sz="4" w:space="0" w:color="auto"/>
              <w:right w:val="single" w:sz="4" w:space="0" w:color="auto"/>
            </w:tcBorders>
          </w:tcPr>
          <w:p w:rsidR="00315CC8" w:rsidRPr="00877235" w:rsidRDefault="00315CC8" w:rsidP="00315CC8">
            <w:pPr>
              <w:jc w:val="center"/>
              <w:rPr>
                <w:lang w:val="ro-RO"/>
              </w:rPr>
            </w:pPr>
            <w:r w:rsidRPr="00877235">
              <w:rPr>
                <w:lang w:val="ro-RO"/>
              </w:rPr>
              <w:t>---</w:t>
            </w:r>
          </w:p>
        </w:tc>
      </w:tr>
      <w:tr w:rsidR="00315CC8" w:rsidRPr="00877235" w:rsidTr="003C70A4">
        <w:tc>
          <w:tcPr>
            <w:tcW w:w="625" w:type="dxa"/>
            <w:tcBorders>
              <w:top w:val="single" w:sz="4" w:space="0" w:color="auto"/>
              <w:left w:val="single" w:sz="4" w:space="0" w:color="auto"/>
              <w:bottom w:val="single" w:sz="4" w:space="0" w:color="auto"/>
              <w:right w:val="single" w:sz="4" w:space="0" w:color="auto"/>
            </w:tcBorders>
          </w:tcPr>
          <w:p w:rsidR="00315CC8" w:rsidRPr="00877235" w:rsidRDefault="00315CC8" w:rsidP="00315CC8">
            <w:pPr>
              <w:pStyle w:val="ListParagraph"/>
              <w:numPr>
                <w:ilvl w:val="0"/>
                <w:numId w:val="4"/>
              </w:numPr>
              <w:tabs>
                <w:tab w:val="left" w:pos="1005"/>
              </w:tabs>
              <w:spacing w:after="0"/>
              <w:ind w:left="0" w:firstLine="0"/>
              <w:contextualSpacing w:val="0"/>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315CC8" w:rsidRPr="00877235" w:rsidRDefault="00D354F6" w:rsidP="00315CC8">
            <w:pPr>
              <w:jc w:val="center"/>
              <w:rPr>
                <w:b/>
                <w:lang w:val="ro-RO"/>
              </w:rPr>
            </w:pPr>
            <w:r>
              <w:rPr>
                <w:b/>
                <w:lang w:val="ro-RO"/>
              </w:rPr>
              <w:t xml:space="preserve">„Apă Canal” </w:t>
            </w:r>
          </w:p>
        </w:tc>
        <w:tc>
          <w:tcPr>
            <w:tcW w:w="6231" w:type="dxa"/>
            <w:tcBorders>
              <w:top w:val="single" w:sz="4" w:space="0" w:color="auto"/>
              <w:left w:val="single" w:sz="4" w:space="0" w:color="auto"/>
              <w:bottom w:val="single" w:sz="4" w:space="0" w:color="auto"/>
              <w:right w:val="single" w:sz="4" w:space="0" w:color="auto"/>
            </w:tcBorders>
          </w:tcPr>
          <w:p w:rsidR="00315CC8" w:rsidRPr="00877235" w:rsidRDefault="00D354F6" w:rsidP="00315CC8">
            <w:pPr>
              <w:pStyle w:val="40"/>
              <w:shd w:val="clear" w:color="auto" w:fill="auto"/>
              <w:tabs>
                <w:tab w:val="left" w:pos="2238"/>
              </w:tabs>
              <w:spacing w:before="0" w:line="240" w:lineRule="auto"/>
              <w:rPr>
                <w:rStyle w:val="412pt4"/>
                <w:lang w:val="ro-RO" w:eastAsia="ro-RO"/>
              </w:rPr>
            </w:pPr>
            <w:r>
              <w:rPr>
                <w:rStyle w:val="412pt4"/>
                <w:lang w:val="ro-RO" w:eastAsia="ro-RO"/>
              </w:rPr>
              <w:t>Comunică</w:t>
            </w:r>
            <w:r w:rsidRPr="00877235">
              <w:rPr>
                <w:rStyle w:val="412pt4"/>
                <w:lang w:val="ro-RO" w:eastAsia="ro-RO"/>
              </w:rPr>
              <w:t xml:space="preserve"> lipsa de propuneri  </w:t>
            </w:r>
            <w:proofErr w:type="spellStart"/>
            <w:r w:rsidRPr="00877235">
              <w:rPr>
                <w:lang w:val="ro-RO"/>
              </w:rPr>
              <w:t>şi</w:t>
            </w:r>
            <w:proofErr w:type="spellEnd"/>
            <w:r w:rsidRPr="00877235">
              <w:rPr>
                <w:lang w:val="ro-RO"/>
              </w:rPr>
              <w:t xml:space="preserve"> </w:t>
            </w:r>
            <w:proofErr w:type="spellStart"/>
            <w:r w:rsidRPr="00877235">
              <w:rPr>
                <w:lang w:val="ro-RO"/>
              </w:rPr>
              <w:t>obiecţii</w:t>
            </w:r>
            <w:proofErr w:type="spellEnd"/>
            <w:r w:rsidRPr="00877235">
              <w:rPr>
                <w:lang w:val="ro-RO"/>
              </w:rPr>
              <w:t>.</w:t>
            </w:r>
          </w:p>
        </w:tc>
        <w:tc>
          <w:tcPr>
            <w:tcW w:w="5886" w:type="dxa"/>
            <w:tcBorders>
              <w:top w:val="single" w:sz="4" w:space="0" w:color="auto"/>
              <w:left w:val="single" w:sz="4" w:space="0" w:color="auto"/>
              <w:bottom w:val="single" w:sz="4" w:space="0" w:color="auto"/>
              <w:right w:val="single" w:sz="4" w:space="0" w:color="auto"/>
            </w:tcBorders>
          </w:tcPr>
          <w:p w:rsidR="00315CC8" w:rsidRPr="00877235" w:rsidRDefault="00D354F6" w:rsidP="00D354F6">
            <w:pPr>
              <w:jc w:val="center"/>
              <w:rPr>
                <w:lang w:val="ro-RO"/>
              </w:rPr>
            </w:pPr>
            <w:r>
              <w:rPr>
                <w:lang w:val="ro-RO"/>
              </w:rPr>
              <w:t>---</w:t>
            </w:r>
          </w:p>
        </w:tc>
      </w:tr>
      <w:tr w:rsidR="00315CC8" w:rsidRPr="00877235" w:rsidTr="003C70A4">
        <w:tc>
          <w:tcPr>
            <w:tcW w:w="625" w:type="dxa"/>
            <w:tcBorders>
              <w:top w:val="single" w:sz="4" w:space="0" w:color="auto"/>
              <w:left w:val="single" w:sz="4" w:space="0" w:color="auto"/>
              <w:bottom w:val="single" w:sz="4" w:space="0" w:color="auto"/>
              <w:right w:val="single" w:sz="4" w:space="0" w:color="auto"/>
            </w:tcBorders>
          </w:tcPr>
          <w:p w:rsidR="00315CC8" w:rsidRPr="00877235" w:rsidRDefault="00315CC8" w:rsidP="00315CC8">
            <w:pPr>
              <w:pStyle w:val="ListParagraph"/>
              <w:numPr>
                <w:ilvl w:val="0"/>
                <w:numId w:val="4"/>
              </w:numPr>
              <w:tabs>
                <w:tab w:val="left" w:pos="1005"/>
              </w:tabs>
              <w:spacing w:after="0"/>
              <w:ind w:left="0" w:firstLine="0"/>
              <w:contextualSpacing w:val="0"/>
              <w:rPr>
                <w:rFonts w:ascii="Times New Roman" w:hAnsi="Times New Roman" w:cs="Times New Roman"/>
                <w:b/>
                <w:sz w:val="24"/>
                <w:szCs w:val="24"/>
                <w:lang w:val="ro-RO"/>
              </w:rPr>
            </w:pPr>
          </w:p>
        </w:tc>
        <w:tc>
          <w:tcPr>
            <w:tcW w:w="2250" w:type="dxa"/>
            <w:tcBorders>
              <w:top w:val="single" w:sz="4" w:space="0" w:color="auto"/>
              <w:left w:val="single" w:sz="4" w:space="0" w:color="auto"/>
              <w:bottom w:val="single" w:sz="4" w:space="0" w:color="auto"/>
              <w:right w:val="single" w:sz="4" w:space="0" w:color="auto"/>
            </w:tcBorders>
          </w:tcPr>
          <w:p w:rsidR="00315CC8" w:rsidRPr="00877235" w:rsidRDefault="00315CC8" w:rsidP="00315CC8">
            <w:pPr>
              <w:jc w:val="center"/>
              <w:rPr>
                <w:b/>
                <w:lang w:val="ro-RO"/>
              </w:rPr>
            </w:pPr>
          </w:p>
        </w:tc>
        <w:tc>
          <w:tcPr>
            <w:tcW w:w="6231" w:type="dxa"/>
            <w:tcBorders>
              <w:top w:val="single" w:sz="4" w:space="0" w:color="auto"/>
              <w:left w:val="single" w:sz="4" w:space="0" w:color="auto"/>
              <w:bottom w:val="single" w:sz="4" w:space="0" w:color="auto"/>
              <w:right w:val="single" w:sz="4" w:space="0" w:color="auto"/>
            </w:tcBorders>
          </w:tcPr>
          <w:p w:rsidR="00315CC8" w:rsidRPr="00877235" w:rsidRDefault="00315CC8" w:rsidP="00315CC8">
            <w:pPr>
              <w:pStyle w:val="40"/>
              <w:shd w:val="clear" w:color="auto" w:fill="auto"/>
              <w:tabs>
                <w:tab w:val="left" w:pos="2238"/>
              </w:tabs>
              <w:spacing w:before="0" w:line="240" w:lineRule="auto"/>
              <w:rPr>
                <w:rStyle w:val="412pt4"/>
                <w:lang w:val="ro-RO" w:eastAsia="ro-RO"/>
              </w:rPr>
            </w:pPr>
          </w:p>
        </w:tc>
        <w:tc>
          <w:tcPr>
            <w:tcW w:w="5886" w:type="dxa"/>
            <w:tcBorders>
              <w:top w:val="single" w:sz="4" w:space="0" w:color="auto"/>
              <w:left w:val="single" w:sz="4" w:space="0" w:color="auto"/>
              <w:bottom w:val="single" w:sz="4" w:space="0" w:color="auto"/>
              <w:right w:val="single" w:sz="4" w:space="0" w:color="auto"/>
            </w:tcBorders>
          </w:tcPr>
          <w:p w:rsidR="00315CC8" w:rsidRPr="00877235" w:rsidRDefault="00315CC8" w:rsidP="00315CC8">
            <w:pPr>
              <w:jc w:val="both"/>
              <w:rPr>
                <w:lang w:val="ro-RO"/>
              </w:rPr>
            </w:pPr>
          </w:p>
        </w:tc>
      </w:tr>
    </w:tbl>
    <w:p w:rsidR="0024230D" w:rsidRPr="00877235" w:rsidRDefault="0024230D">
      <w:pPr>
        <w:rPr>
          <w:lang w:val="ro-RO"/>
        </w:rPr>
      </w:pPr>
    </w:p>
    <w:sectPr w:rsidR="0024230D" w:rsidRPr="00877235" w:rsidSect="003C70A4">
      <w:footerReference w:type="default" r:id="rId7"/>
      <w:pgSz w:w="16838" w:h="11906" w:orient="landscape"/>
      <w:pgMar w:top="568" w:right="1134" w:bottom="1418" w:left="1134" w:header="28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073" w:rsidRDefault="006E5073" w:rsidP="00CA5651">
      <w:r>
        <w:separator/>
      </w:r>
    </w:p>
  </w:endnote>
  <w:endnote w:type="continuationSeparator" w:id="0">
    <w:p w:rsidR="006E5073" w:rsidRDefault="006E5073" w:rsidP="00CA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613713"/>
      <w:docPartObj>
        <w:docPartGallery w:val="Page Numbers (Bottom of Page)"/>
        <w:docPartUnique/>
      </w:docPartObj>
    </w:sdtPr>
    <w:sdtEndPr>
      <w:rPr>
        <w:noProof/>
      </w:rPr>
    </w:sdtEndPr>
    <w:sdtContent>
      <w:p w:rsidR="003C70A4" w:rsidRDefault="003C70A4">
        <w:pPr>
          <w:pStyle w:val="Footer"/>
          <w:jc w:val="right"/>
        </w:pPr>
      </w:p>
      <w:p w:rsidR="003C70A4" w:rsidRDefault="003C70A4">
        <w:pPr>
          <w:pStyle w:val="Footer"/>
          <w:jc w:val="right"/>
        </w:pPr>
        <w:r>
          <w:fldChar w:fldCharType="begin"/>
        </w:r>
        <w:r>
          <w:instrText xml:space="preserve"> PAGE   \* MERGEFORMAT </w:instrText>
        </w:r>
        <w:r>
          <w:fldChar w:fldCharType="separate"/>
        </w:r>
        <w:r w:rsidR="00C62F73">
          <w:rPr>
            <w:noProof/>
          </w:rPr>
          <w:t>11</w:t>
        </w:r>
        <w:r>
          <w:rPr>
            <w:noProof/>
          </w:rPr>
          <w:fldChar w:fldCharType="end"/>
        </w:r>
      </w:p>
    </w:sdtContent>
  </w:sdt>
  <w:p w:rsidR="003C70A4" w:rsidRDefault="003C7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073" w:rsidRDefault="006E5073" w:rsidP="00CA5651">
      <w:r>
        <w:separator/>
      </w:r>
    </w:p>
  </w:footnote>
  <w:footnote w:type="continuationSeparator" w:id="0">
    <w:p w:rsidR="006E5073" w:rsidRDefault="006E5073" w:rsidP="00CA56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40F8C"/>
    <w:multiLevelType w:val="hybridMultilevel"/>
    <w:tmpl w:val="91FE2372"/>
    <w:lvl w:ilvl="0" w:tplc="CF6E649E">
      <w:start w:val="20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F6581"/>
    <w:multiLevelType w:val="hybridMultilevel"/>
    <w:tmpl w:val="BBA2C612"/>
    <w:lvl w:ilvl="0" w:tplc="25520312">
      <w:start w:val="1"/>
      <w:numFmt w:val="decimal"/>
      <w:lvlText w:val="%1."/>
      <w:lvlJc w:val="left"/>
      <w:pPr>
        <w:ind w:left="81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E76D24"/>
    <w:multiLevelType w:val="hybridMultilevel"/>
    <w:tmpl w:val="ECD67364"/>
    <w:lvl w:ilvl="0" w:tplc="B50C2D3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8120B5"/>
    <w:multiLevelType w:val="hybridMultilevel"/>
    <w:tmpl w:val="03703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07"/>
    <w:rsid w:val="00022071"/>
    <w:rsid w:val="0003164C"/>
    <w:rsid w:val="0004616F"/>
    <w:rsid w:val="00090D8C"/>
    <w:rsid w:val="00092F56"/>
    <w:rsid w:val="000E7198"/>
    <w:rsid w:val="000F28CD"/>
    <w:rsid w:val="000F5C23"/>
    <w:rsid w:val="001027C2"/>
    <w:rsid w:val="00143229"/>
    <w:rsid w:val="00145301"/>
    <w:rsid w:val="0015356B"/>
    <w:rsid w:val="00153DA6"/>
    <w:rsid w:val="00162231"/>
    <w:rsid w:val="001727D1"/>
    <w:rsid w:val="001D300A"/>
    <w:rsid w:val="001F1704"/>
    <w:rsid w:val="001F7584"/>
    <w:rsid w:val="00203A1F"/>
    <w:rsid w:val="0022381C"/>
    <w:rsid w:val="00226713"/>
    <w:rsid w:val="0024230D"/>
    <w:rsid w:val="0026010F"/>
    <w:rsid w:val="00271EFF"/>
    <w:rsid w:val="00282BCF"/>
    <w:rsid w:val="00284F2C"/>
    <w:rsid w:val="00295CE9"/>
    <w:rsid w:val="00297A7C"/>
    <w:rsid w:val="002A6A5B"/>
    <w:rsid w:val="002B7813"/>
    <w:rsid w:val="002E2EEA"/>
    <w:rsid w:val="00311916"/>
    <w:rsid w:val="00315CC8"/>
    <w:rsid w:val="00353B11"/>
    <w:rsid w:val="00355AD1"/>
    <w:rsid w:val="00380B9C"/>
    <w:rsid w:val="00393822"/>
    <w:rsid w:val="003B628E"/>
    <w:rsid w:val="003C70A4"/>
    <w:rsid w:val="003E03EB"/>
    <w:rsid w:val="003F5EB2"/>
    <w:rsid w:val="00410B0A"/>
    <w:rsid w:val="00432415"/>
    <w:rsid w:val="004630C5"/>
    <w:rsid w:val="00481BFD"/>
    <w:rsid w:val="0048480C"/>
    <w:rsid w:val="004C403E"/>
    <w:rsid w:val="004E74EE"/>
    <w:rsid w:val="005A4445"/>
    <w:rsid w:val="005C3BDF"/>
    <w:rsid w:val="005C3CF0"/>
    <w:rsid w:val="005D57F6"/>
    <w:rsid w:val="00605986"/>
    <w:rsid w:val="00636F95"/>
    <w:rsid w:val="00677260"/>
    <w:rsid w:val="006A6F5B"/>
    <w:rsid w:val="006B1EA8"/>
    <w:rsid w:val="006E5073"/>
    <w:rsid w:val="00717DED"/>
    <w:rsid w:val="00726D97"/>
    <w:rsid w:val="00727030"/>
    <w:rsid w:val="00746EC8"/>
    <w:rsid w:val="00767FE4"/>
    <w:rsid w:val="00786826"/>
    <w:rsid w:val="00791950"/>
    <w:rsid w:val="007B2CD5"/>
    <w:rsid w:val="007E19A8"/>
    <w:rsid w:val="00813935"/>
    <w:rsid w:val="00813BFC"/>
    <w:rsid w:val="0084266E"/>
    <w:rsid w:val="00877235"/>
    <w:rsid w:val="008C2BBB"/>
    <w:rsid w:val="008C5F3A"/>
    <w:rsid w:val="008E4260"/>
    <w:rsid w:val="009051AD"/>
    <w:rsid w:val="0091770A"/>
    <w:rsid w:val="00947339"/>
    <w:rsid w:val="0095449B"/>
    <w:rsid w:val="00962EA5"/>
    <w:rsid w:val="00975706"/>
    <w:rsid w:val="00977D81"/>
    <w:rsid w:val="009F1099"/>
    <w:rsid w:val="00A14115"/>
    <w:rsid w:val="00A35086"/>
    <w:rsid w:val="00A376E3"/>
    <w:rsid w:val="00A51D2D"/>
    <w:rsid w:val="00A573A4"/>
    <w:rsid w:val="00A62E81"/>
    <w:rsid w:val="00A83144"/>
    <w:rsid w:val="00AA18C2"/>
    <w:rsid w:val="00AA299E"/>
    <w:rsid w:val="00AB5186"/>
    <w:rsid w:val="00AC2081"/>
    <w:rsid w:val="00AF4869"/>
    <w:rsid w:val="00B17672"/>
    <w:rsid w:val="00B53FB3"/>
    <w:rsid w:val="00BA0F4C"/>
    <w:rsid w:val="00BB08B6"/>
    <w:rsid w:val="00BD7B61"/>
    <w:rsid w:val="00BF3FF5"/>
    <w:rsid w:val="00C070D7"/>
    <w:rsid w:val="00C07F6F"/>
    <w:rsid w:val="00C20FA6"/>
    <w:rsid w:val="00C26C30"/>
    <w:rsid w:val="00C55167"/>
    <w:rsid w:val="00C62F73"/>
    <w:rsid w:val="00CA5651"/>
    <w:rsid w:val="00CA691B"/>
    <w:rsid w:val="00CB51AA"/>
    <w:rsid w:val="00CB6707"/>
    <w:rsid w:val="00CD5433"/>
    <w:rsid w:val="00CD5CAE"/>
    <w:rsid w:val="00CF1584"/>
    <w:rsid w:val="00D10331"/>
    <w:rsid w:val="00D11F03"/>
    <w:rsid w:val="00D354F6"/>
    <w:rsid w:val="00DB0D40"/>
    <w:rsid w:val="00DC6E72"/>
    <w:rsid w:val="00DD1E88"/>
    <w:rsid w:val="00E05CEF"/>
    <w:rsid w:val="00E12E1C"/>
    <w:rsid w:val="00E17558"/>
    <w:rsid w:val="00E2509B"/>
    <w:rsid w:val="00E349B2"/>
    <w:rsid w:val="00E70B35"/>
    <w:rsid w:val="00E83191"/>
    <w:rsid w:val="00EE3D20"/>
    <w:rsid w:val="00F32DED"/>
    <w:rsid w:val="00F36AEC"/>
    <w:rsid w:val="00F50C09"/>
    <w:rsid w:val="00F66700"/>
    <w:rsid w:val="00F66ADF"/>
    <w:rsid w:val="00FC38EB"/>
    <w:rsid w:val="00FC6C06"/>
    <w:rsid w:val="00FC7524"/>
    <w:rsid w:val="00FE29D7"/>
    <w:rsid w:val="00FF5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9CDE6-D396-4C47-97A6-BB7DF594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707"/>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6707"/>
    <w:pPr>
      <w:tabs>
        <w:tab w:val="center" w:pos="4844"/>
        <w:tab w:val="right" w:pos="9689"/>
      </w:tabs>
    </w:pPr>
    <w:rPr>
      <w:lang w:val="ru-RU" w:eastAsia="ru-RU"/>
    </w:rPr>
  </w:style>
  <w:style w:type="character" w:customStyle="1" w:styleId="HeaderChar">
    <w:name w:val="Header Char"/>
    <w:basedOn w:val="DefaultParagraphFont"/>
    <w:link w:val="Header"/>
    <w:rsid w:val="00CB6707"/>
    <w:rPr>
      <w:rFonts w:ascii="Times New Roman" w:eastAsia="Calibri" w:hAnsi="Times New Roman" w:cs="Times New Roman"/>
      <w:sz w:val="24"/>
      <w:szCs w:val="24"/>
      <w:lang w:eastAsia="ru-RU"/>
    </w:rPr>
  </w:style>
  <w:style w:type="character" w:customStyle="1" w:styleId="a">
    <w:name w:val="Основной текст_"/>
    <w:basedOn w:val="DefaultParagraphFont"/>
    <w:uiPriority w:val="99"/>
    <w:rsid w:val="00CB6707"/>
    <w:rPr>
      <w:rFonts w:ascii="Times New Roman" w:hAnsi="Times New Roman" w:cs="Times New Roman"/>
      <w:sz w:val="26"/>
      <w:szCs w:val="26"/>
      <w:shd w:val="clear" w:color="auto" w:fill="FFFFFF"/>
    </w:rPr>
  </w:style>
  <w:style w:type="character" w:customStyle="1" w:styleId="1">
    <w:name w:val="Основной текст1"/>
    <w:basedOn w:val="a"/>
    <w:uiPriority w:val="99"/>
    <w:rsid w:val="00CB6707"/>
    <w:rPr>
      <w:rFonts w:ascii="Times New Roman" w:hAnsi="Times New Roman" w:cs="Times New Roman"/>
      <w:sz w:val="26"/>
      <w:szCs w:val="26"/>
      <w:shd w:val="clear" w:color="auto" w:fill="FFFFFF"/>
    </w:rPr>
  </w:style>
  <w:style w:type="paragraph" w:customStyle="1" w:styleId="tt">
    <w:name w:val="tt"/>
    <w:basedOn w:val="Normal"/>
    <w:rsid w:val="00CB6707"/>
    <w:pPr>
      <w:jc w:val="center"/>
    </w:pPr>
    <w:rPr>
      <w:rFonts w:eastAsia="Times New Roman"/>
      <w:b/>
      <w:bCs/>
      <w:lang w:val="en-GB" w:eastAsia="en-GB"/>
    </w:rPr>
  </w:style>
  <w:style w:type="paragraph" w:customStyle="1" w:styleId="rvps2">
    <w:name w:val="rvps2"/>
    <w:basedOn w:val="Normal"/>
    <w:rsid w:val="00CB6707"/>
    <w:pPr>
      <w:spacing w:before="100" w:beforeAutospacing="1" w:after="100" w:afterAutospacing="1"/>
    </w:pPr>
    <w:rPr>
      <w:rFonts w:eastAsia="Times New Roman"/>
      <w:lang w:val="ru-RU" w:eastAsia="ru-RU"/>
    </w:rPr>
  </w:style>
  <w:style w:type="character" w:customStyle="1" w:styleId="4">
    <w:name w:val="л–’”‰’”Ћ Њђ– (4)_"/>
    <w:basedOn w:val="DefaultParagraphFont"/>
    <w:link w:val="40"/>
    <w:uiPriority w:val="99"/>
    <w:rsid w:val="00CB6707"/>
    <w:rPr>
      <w:rFonts w:ascii="Times New Roman" w:hAnsi="Times New Roman" w:cs="Times New Roman"/>
      <w:sz w:val="27"/>
      <w:szCs w:val="27"/>
      <w:shd w:val="clear" w:color="auto" w:fill="FFFFFF"/>
    </w:rPr>
  </w:style>
  <w:style w:type="character" w:customStyle="1" w:styleId="412pt4">
    <w:name w:val="л–’”‰’”Ћ Њђ– (4) + 12 pt4"/>
    <w:basedOn w:val="4"/>
    <w:uiPriority w:val="99"/>
    <w:rsid w:val="00CB6707"/>
    <w:rPr>
      <w:rFonts w:ascii="Times New Roman" w:hAnsi="Times New Roman" w:cs="Times New Roman"/>
      <w:sz w:val="24"/>
      <w:szCs w:val="24"/>
      <w:shd w:val="clear" w:color="auto" w:fill="FFFFFF"/>
    </w:rPr>
  </w:style>
  <w:style w:type="paragraph" w:customStyle="1" w:styleId="40">
    <w:name w:val="л–’”‰’”Ћ Њђ– (4)"/>
    <w:basedOn w:val="Normal"/>
    <w:link w:val="4"/>
    <w:uiPriority w:val="99"/>
    <w:rsid w:val="00CB6707"/>
    <w:pPr>
      <w:shd w:val="clear" w:color="auto" w:fill="FFFFFF"/>
      <w:spacing w:before="360" w:line="322" w:lineRule="exact"/>
      <w:jc w:val="both"/>
    </w:pPr>
    <w:rPr>
      <w:rFonts w:eastAsiaTheme="minorHAnsi"/>
      <w:sz w:val="27"/>
      <w:szCs w:val="27"/>
      <w:lang w:val="ru-RU"/>
    </w:rPr>
  </w:style>
  <w:style w:type="paragraph" w:customStyle="1" w:styleId="2">
    <w:name w:val="Основной текст2"/>
    <w:basedOn w:val="Normal"/>
    <w:rsid w:val="00CB6707"/>
    <w:pPr>
      <w:shd w:val="clear" w:color="auto" w:fill="FFFFFF"/>
      <w:spacing w:before="480" w:line="360" w:lineRule="exact"/>
      <w:jc w:val="both"/>
    </w:pPr>
    <w:rPr>
      <w:rFonts w:eastAsiaTheme="minorHAnsi"/>
      <w:sz w:val="27"/>
      <w:szCs w:val="27"/>
      <w:lang w:val="en-GB"/>
    </w:rPr>
  </w:style>
  <w:style w:type="paragraph" w:styleId="Footer">
    <w:name w:val="footer"/>
    <w:basedOn w:val="Normal"/>
    <w:link w:val="FooterChar"/>
    <w:uiPriority w:val="99"/>
    <w:unhideWhenUsed/>
    <w:rsid w:val="00CA5651"/>
    <w:pPr>
      <w:tabs>
        <w:tab w:val="center" w:pos="4677"/>
        <w:tab w:val="right" w:pos="9355"/>
      </w:tabs>
    </w:pPr>
  </w:style>
  <w:style w:type="character" w:customStyle="1" w:styleId="FooterChar">
    <w:name w:val="Footer Char"/>
    <w:basedOn w:val="DefaultParagraphFont"/>
    <w:link w:val="Footer"/>
    <w:uiPriority w:val="99"/>
    <w:rsid w:val="00CA5651"/>
    <w:rPr>
      <w:rFonts w:ascii="Times New Roman" w:eastAsia="Calibri" w:hAnsi="Times New Roman" w:cs="Times New Roman"/>
      <w:sz w:val="24"/>
      <w:szCs w:val="24"/>
      <w:lang w:val="en-US"/>
    </w:rPr>
  </w:style>
  <w:style w:type="paragraph" w:styleId="ListParagraph">
    <w:name w:val="List Paragraph"/>
    <w:basedOn w:val="Normal"/>
    <w:uiPriority w:val="34"/>
    <w:qFormat/>
    <w:rsid w:val="00786826"/>
    <w:pPr>
      <w:spacing w:after="200" w:line="276" w:lineRule="auto"/>
      <w:ind w:left="720"/>
      <w:contextualSpacing/>
    </w:pPr>
    <w:rPr>
      <w:rFonts w:asciiTheme="minorHAnsi" w:eastAsiaTheme="minorHAnsi" w:hAnsiTheme="minorHAnsi" w:cstheme="minorBidi"/>
      <w:sz w:val="22"/>
      <w:szCs w:val="22"/>
      <w:lang w:val="ru-RU"/>
    </w:rPr>
  </w:style>
  <w:style w:type="paragraph" w:styleId="BalloonText">
    <w:name w:val="Balloon Text"/>
    <w:basedOn w:val="Normal"/>
    <w:link w:val="BalloonTextChar"/>
    <w:uiPriority w:val="99"/>
    <w:semiHidden/>
    <w:unhideWhenUsed/>
    <w:rsid w:val="00746E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EC8"/>
    <w:rPr>
      <w:rFonts w:ascii="Segoe UI" w:eastAsia="Calibri" w:hAnsi="Segoe UI" w:cs="Segoe UI"/>
      <w:sz w:val="18"/>
      <w:szCs w:val="18"/>
      <w:lang w:val="en-US"/>
    </w:rPr>
  </w:style>
  <w:style w:type="character" w:customStyle="1" w:styleId="135pt">
    <w:name w:val="Основной текст + 13.5 pt"/>
    <w:aliases w:val="Курсив"/>
    <w:basedOn w:val="a"/>
    <w:uiPriority w:val="99"/>
    <w:rsid w:val="005C3BDF"/>
    <w:rPr>
      <w:rFonts w:ascii="Times New Roman" w:hAnsi="Times New Roman" w:cs="Times New Roman"/>
      <w:i/>
      <w:iCs/>
      <w:spacing w:val="0"/>
      <w:sz w:val="27"/>
      <w:szCs w:val="27"/>
      <w:shd w:val="clear" w:color="auto" w:fill="FFFFFF"/>
    </w:rPr>
  </w:style>
  <w:style w:type="character" w:customStyle="1" w:styleId="5">
    <w:name w:val="Основной текст (5)_"/>
    <w:basedOn w:val="DefaultParagraphFont"/>
    <w:link w:val="51"/>
    <w:uiPriority w:val="99"/>
    <w:rsid w:val="005C3BDF"/>
    <w:rPr>
      <w:rFonts w:ascii="Times New Roman" w:hAnsi="Times New Roman"/>
      <w:b/>
      <w:bCs/>
      <w:sz w:val="26"/>
      <w:szCs w:val="26"/>
      <w:shd w:val="clear" w:color="auto" w:fill="FFFFFF"/>
      <w:lang w:val="fr-FR" w:eastAsia="fr-FR"/>
    </w:rPr>
  </w:style>
  <w:style w:type="character" w:customStyle="1" w:styleId="50">
    <w:name w:val="Основной текст (5)"/>
    <w:basedOn w:val="5"/>
    <w:uiPriority w:val="99"/>
    <w:rsid w:val="005C3BDF"/>
    <w:rPr>
      <w:rFonts w:ascii="Times New Roman" w:hAnsi="Times New Roman"/>
      <w:b/>
      <w:bCs/>
      <w:sz w:val="26"/>
      <w:szCs w:val="26"/>
      <w:shd w:val="clear" w:color="auto" w:fill="FFFFFF"/>
      <w:lang w:val="fr-FR" w:eastAsia="fr-FR"/>
    </w:rPr>
  </w:style>
  <w:style w:type="paragraph" w:customStyle="1" w:styleId="51">
    <w:name w:val="Основной текст (5)1"/>
    <w:basedOn w:val="Normal"/>
    <w:link w:val="5"/>
    <w:uiPriority w:val="99"/>
    <w:rsid w:val="005C3BDF"/>
    <w:pPr>
      <w:shd w:val="clear" w:color="auto" w:fill="FFFFFF"/>
      <w:spacing w:line="240" w:lineRule="atLeast"/>
    </w:pPr>
    <w:rPr>
      <w:rFonts w:eastAsiaTheme="minorHAnsi" w:cstheme="minorBidi"/>
      <w:b/>
      <w:bCs/>
      <w:sz w:val="26"/>
      <w:szCs w:val="26"/>
      <w:lang w:val="fr-FR" w:eastAsia="fr-FR"/>
    </w:rPr>
  </w:style>
  <w:style w:type="paragraph" w:styleId="NormalWeb">
    <w:name w:val="Normal (Web)"/>
    <w:basedOn w:val="Normal"/>
    <w:uiPriority w:val="99"/>
    <w:semiHidden/>
    <w:unhideWhenUsed/>
    <w:rsid w:val="00162231"/>
    <w:pPr>
      <w:ind w:firstLine="567"/>
      <w:jc w:val="both"/>
    </w:pPr>
    <w:rPr>
      <w:rFonts w:eastAsiaTheme="minorEastAsia"/>
      <w:lang w:val="en-GB" w:eastAsia="en-GB"/>
    </w:rPr>
  </w:style>
  <w:style w:type="paragraph" w:customStyle="1" w:styleId="cn">
    <w:name w:val="cn"/>
    <w:basedOn w:val="Normal"/>
    <w:rsid w:val="000F28CD"/>
    <w:pPr>
      <w:jc w:val="center"/>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1447</TotalTime>
  <Pages>12</Pages>
  <Words>3492</Words>
  <Characters>19911</Characters>
  <Application>Microsoft Office Word</Application>
  <DocSecurity>0</DocSecurity>
  <Lines>165</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Operator</cp:lastModifiedBy>
  <cp:revision>50</cp:revision>
  <cp:lastPrinted>2017-01-03T08:48:00Z</cp:lastPrinted>
  <dcterms:created xsi:type="dcterms:W3CDTF">2016-12-19T07:26:00Z</dcterms:created>
  <dcterms:modified xsi:type="dcterms:W3CDTF">2017-01-24T10:18:00Z</dcterms:modified>
</cp:coreProperties>
</file>