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E8" w:rsidRPr="00DD6C37" w:rsidRDefault="00A4526C" w:rsidP="00A4526C">
      <w:pPr>
        <w:pStyle w:val="a3"/>
        <w:jc w:val="center"/>
        <w:rPr>
          <w:rFonts w:ascii="Times New Roman" w:hAnsi="Times New Roman" w:cs="Times New Roman"/>
          <w:b/>
          <w:sz w:val="26"/>
          <w:szCs w:val="26"/>
          <w:lang w:val="ro-RO"/>
        </w:rPr>
      </w:pPr>
      <w:r w:rsidRPr="00DD6C37">
        <w:rPr>
          <w:rFonts w:ascii="Times New Roman" w:hAnsi="Times New Roman" w:cs="Times New Roman"/>
          <w:b/>
          <w:sz w:val="26"/>
          <w:szCs w:val="26"/>
          <w:lang w:val="ro-RO"/>
        </w:rPr>
        <w:t>ANALIZA IMPACTULUI DE REGLEMENTARE</w:t>
      </w:r>
    </w:p>
    <w:p w:rsidR="00A4526C" w:rsidRPr="00DD6C37" w:rsidRDefault="007F6F45" w:rsidP="00A4526C">
      <w:pPr>
        <w:pStyle w:val="a3"/>
        <w:jc w:val="center"/>
        <w:rPr>
          <w:rFonts w:ascii="Times New Roman" w:hAnsi="Times New Roman" w:cs="Times New Roman"/>
          <w:b/>
          <w:sz w:val="26"/>
          <w:szCs w:val="26"/>
          <w:lang w:val="ro-RO"/>
        </w:rPr>
      </w:pPr>
      <w:r w:rsidRPr="00DD6C37">
        <w:rPr>
          <w:rFonts w:ascii="Times New Roman" w:hAnsi="Times New Roman" w:cs="Times New Roman"/>
          <w:b/>
          <w:sz w:val="26"/>
          <w:szCs w:val="26"/>
          <w:lang w:val="ro-RO"/>
        </w:rPr>
        <w:t>l</w:t>
      </w:r>
      <w:r w:rsidR="00A4526C" w:rsidRPr="00DD6C37">
        <w:rPr>
          <w:rFonts w:ascii="Times New Roman" w:hAnsi="Times New Roman" w:cs="Times New Roman"/>
          <w:b/>
          <w:sz w:val="26"/>
          <w:szCs w:val="26"/>
          <w:lang w:val="ro-RO"/>
        </w:rPr>
        <w:t xml:space="preserve">a proiectul </w:t>
      </w:r>
      <w:proofErr w:type="spellStart"/>
      <w:r w:rsidR="00A4526C" w:rsidRPr="00DD6C37">
        <w:rPr>
          <w:rFonts w:ascii="Times New Roman" w:hAnsi="Times New Roman" w:cs="Times New Roman"/>
          <w:b/>
          <w:sz w:val="26"/>
          <w:szCs w:val="26"/>
          <w:lang w:val="ro-RO"/>
        </w:rPr>
        <w:t>Hotărîrii</w:t>
      </w:r>
      <w:proofErr w:type="spellEnd"/>
      <w:r w:rsidR="00A4526C" w:rsidRPr="00DD6C37">
        <w:rPr>
          <w:rFonts w:ascii="Times New Roman" w:hAnsi="Times New Roman" w:cs="Times New Roman"/>
          <w:b/>
          <w:sz w:val="26"/>
          <w:szCs w:val="26"/>
          <w:lang w:val="ro-RO"/>
        </w:rPr>
        <w:t xml:space="preserve"> Guvernului cu privire la aprobarea </w:t>
      </w:r>
    </w:p>
    <w:p w:rsidR="00A4526C" w:rsidRPr="00DD6C37" w:rsidRDefault="00A4526C" w:rsidP="00A4526C">
      <w:pPr>
        <w:pStyle w:val="a3"/>
        <w:jc w:val="center"/>
        <w:rPr>
          <w:rFonts w:ascii="Times New Roman" w:hAnsi="Times New Roman" w:cs="Times New Roman"/>
          <w:b/>
          <w:sz w:val="26"/>
          <w:szCs w:val="26"/>
          <w:lang w:val="ro-RO"/>
        </w:rPr>
      </w:pPr>
      <w:r w:rsidRPr="00DD6C37">
        <w:rPr>
          <w:rFonts w:ascii="Times New Roman" w:hAnsi="Times New Roman" w:cs="Times New Roman"/>
          <w:b/>
          <w:sz w:val="26"/>
          <w:szCs w:val="26"/>
          <w:lang w:val="ro-RO"/>
        </w:rPr>
        <w:t>cerințelor minime de securitate privind exploatarea ascensoarelor</w:t>
      </w:r>
    </w:p>
    <w:p w:rsidR="00AE2ED2" w:rsidRPr="00DD6C37" w:rsidRDefault="00AE2ED2" w:rsidP="00A4526C">
      <w:pPr>
        <w:pStyle w:val="a3"/>
        <w:jc w:val="center"/>
        <w:rPr>
          <w:rFonts w:ascii="Times New Roman" w:hAnsi="Times New Roman" w:cs="Times New Roman"/>
          <w:b/>
          <w:sz w:val="26"/>
          <w:szCs w:val="26"/>
          <w:lang w:val="ro-RO"/>
        </w:rPr>
      </w:pPr>
    </w:p>
    <w:p w:rsidR="00AE2ED2" w:rsidRPr="00DD6C37" w:rsidRDefault="0002437A" w:rsidP="0002437A">
      <w:pPr>
        <w:pStyle w:val="a3"/>
        <w:jc w:val="center"/>
        <w:rPr>
          <w:rFonts w:ascii="Times New Roman" w:hAnsi="Times New Roman" w:cs="Times New Roman"/>
          <w:b/>
          <w:sz w:val="26"/>
          <w:szCs w:val="26"/>
          <w:lang w:val="ro-RO"/>
        </w:rPr>
      </w:pPr>
      <w:r w:rsidRPr="00DD6C37">
        <w:rPr>
          <w:rFonts w:ascii="Times New Roman" w:hAnsi="Times New Roman" w:cs="Times New Roman"/>
          <w:b/>
          <w:sz w:val="26"/>
          <w:szCs w:val="26"/>
          <w:lang w:val="ro-RO"/>
        </w:rPr>
        <w:t>Formularul tipizat al actului de analiză a impactului de reglementare</w:t>
      </w:r>
    </w:p>
    <w:p w:rsidR="0002437A" w:rsidRPr="00DD6C37" w:rsidRDefault="0002437A" w:rsidP="0002437A">
      <w:pPr>
        <w:pStyle w:val="a3"/>
        <w:jc w:val="center"/>
        <w:rPr>
          <w:rFonts w:ascii="Times New Roman" w:hAnsi="Times New Roman" w:cs="Times New Roman"/>
          <w:b/>
          <w:sz w:val="26"/>
          <w:szCs w:val="26"/>
          <w:lang w:val="ro-RO"/>
        </w:rPr>
      </w:pPr>
    </w:p>
    <w:tbl>
      <w:tblPr>
        <w:tblStyle w:val="a4"/>
        <w:tblW w:w="0" w:type="auto"/>
        <w:tblLook w:val="04A0" w:firstRow="1" w:lastRow="0" w:firstColumn="1" w:lastColumn="0" w:noHBand="0" w:noVBand="1"/>
      </w:tblPr>
      <w:tblGrid>
        <w:gridCol w:w="5093"/>
        <w:gridCol w:w="5094"/>
      </w:tblGrid>
      <w:tr w:rsidR="00DD6C37" w:rsidRPr="00DD6C37" w:rsidTr="0002437A">
        <w:tc>
          <w:tcPr>
            <w:tcW w:w="5093" w:type="dxa"/>
          </w:tcPr>
          <w:p w:rsidR="0002437A" w:rsidRPr="00DD6C37" w:rsidRDefault="0002437A"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Titlul analizei impactului</w:t>
            </w:r>
          </w:p>
        </w:tc>
        <w:tc>
          <w:tcPr>
            <w:tcW w:w="5094" w:type="dxa"/>
          </w:tcPr>
          <w:p w:rsidR="0002437A" w:rsidRPr="00DD6C37" w:rsidRDefault="0002437A" w:rsidP="001637EB">
            <w:pPr>
              <w:pStyle w:val="a3"/>
              <w:jc w:val="both"/>
              <w:rPr>
                <w:rFonts w:ascii="Times New Roman" w:hAnsi="Times New Roman" w:cs="Times New Roman"/>
                <w:sz w:val="26"/>
                <w:szCs w:val="26"/>
                <w:lang w:val="ro-RO"/>
              </w:rPr>
            </w:pPr>
            <w:r w:rsidRPr="00DD6C37">
              <w:rPr>
                <w:rFonts w:ascii="Times New Roman" w:hAnsi="Times New Roman" w:cs="Times New Roman"/>
                <w:sz w:val="26"/>
                <w:szCs w:val="26"/>
                <w:lang w:val="ro-RO"/>
              </w:rPr>
              <w:t xml:space="preserve">proiectul </w:t>
            </w:r>
            <w:proofErr w:type="spellStart"/>
            <w:r w:rsidRPr="00DD6C37">
              <w:rPr>
                <w:rFonts w:ascii="Times New Roman" w:hAnsi="Times New Roman" w:cs="Times New Roman"/>
                <w:sz w:val="26"/>
                <w:szCs w:val="26"/>
                <w:lang w:val="ro-RO"/>
              </w:rPr>
              <w:t>Hotărîrii</w:t>
            </w:r>
            <w:proofErr w:type="spellEnd"/>
            <w:r w:rsidRPr="00DD6C37">
              <w:rPr>
                <w:rFonts w:ascii="Times New Roman" w:hAnsi="Times New Roman" w:cs="Times New Roman"/>
                <w:sz w:val="26"/>
                <w:szCs w:val="26"/>
                <w:lang w:val="ro-RO"/>
              </w:rPr>
              <w:t xml:space="preserve"> Guvernului cu privire la aprobarea cerințelor minime de securitate privind exploatarea ascensoarelor</w:t>
            </w:r>
          </w:p>
        </w:tc>
      </w:tr>
      <w:tr w:rsidR="00DD6C37" w:rsidRPr="00DD6C37" w:rsidTr="0002437A">
        <w:tc>
          <w:tcPr>
            <w:tcW w:w="5093"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Data:</w:t>
            </w:r>
          </w:p>
        </w:tc>
        <w:tc>
          <w:tcPr>
            <w:tcW w:w="5094" w:type="dxa"/>
          </w:tcPr>
          <w:p w:rsidR="0002437A" w:rsidRPr="00DD6C37" w:rsidRDefault="0028548D"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14.11.2016</w:t>
            </w:r>
          </w:p>
        </w:tc>
      </w:tr>
      <w:tr w:rsidR="00DD6C37" w:rsidRPr="00DD6C37" w:rsidTr="0002437A">
        <w:tc>
          <w:tcPr>
            <w:tcW w:w="5093"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Autoritatea administrației publice autor:</w:t>
            </w:r>
          </w:p>
        </w:tc>
        <w:tc>
          <w:tcPr>
            <w:tcW w:w="5094"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Ministerul Economiei</w:t>
            </w:r>
          </w:p>
        </w:tc>
      </w:tr>
      <w:tr w:rsidR="00DD6C37" w:rsidRPr="00DD6C37" w:rsidTr="0002437A">
        <w:tc>
          <w:tcPr>
            <w:tcW w:w="5093"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Subdiviziunea:</w:t>
            </w:r>
          </w:p>
        </w:tc>
        <w:tc>
          <w:tcPr>
            <w:tcW w:w="5094"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Direcția generală infrastructura calității și supravegherea pieței/Direcția supravegherea pieței și securitate industrială</w:t>
            </w:r>
          </w:p>
        </w:tc>
      </w:tr>
      <w:tr w:rsidR="00DD6C37" w:rsidRPr="00DD6C37" w:rsidTr="0002437A">
        <w:tc>
          <w:tcPr>
            <w:tcW w:w="5093" w:type="dxa"/>
          </w:tcPr>
          <w:p w:rsidR="0002437A" w:rsidRPr="00DD6C37" w:rsidRDefault="001637EB" w:rsidP="001637E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Persoana responsabilă și informația de contact:</w:t>
            </w:r>
          </w:p>
        </w:tc>
        <w:tc>
          <w:tcPr>
            <w:tcW w:w="5094"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Natalia </w:t>
            </w:r>
            <w:proofErr w:type="spellStart"/>
            <w:r w:rsidRPr="00DD6C37">
              <w:rPr>
                <w:rFonts w:ascii="Times New Roman" w:hAnsi="Times New Roman" w:cs="Times New Roman"/>
                <w:sz w:val="28"/>
                <w:szCs w:val="28"/>
                <w:lang w:val="ro-RO"/>
              </w:rPr>
              <w:t>Andriaș-Amirulloev</w:t>
            </w:r>
            <w:proofErr w:type="spellEnd"/>
            <w:r w:rsidRPr="00DD6C37">
              <w:rPr>
                <w:rFonts w:ascii="Times New Roman" w:hAnsi="Times New Roman" w:cs="Times New Roman"/>
                <w:sz w:val="28"/>
                <w:szCs w:val="28"/>
                <w:lang w:val="ro-RO"/>
              </w:rPr>
              <w:t>, consultant principal, telefon de contact: 0 22 250 684</w:t>
            </w:r>
          </w:p>
        </w:tc>
      </w:tr>
      <w:tr w:rsidR="00DD6C37" w:rsidRPr="00DD6C37" w:rsidTr="00573BC5">
        <w:tc>
          <w:tcPr>
            <w:tcW w:w="10187" w:type="dxa"/>
            <w:gridSpan w:val="2"/>
          </w:tcPr>
          <w:p w:rsidR="001637EB" w:rsidRPr="00DD6C37" w:rsidRDefault="001637EB" w:rsidP="0016759B">
            <w:pPr>
              <w:pStyle w:val="a3"/>
              <w:jc w:val="center"/>
              <w:rPr>
                <w:rFonts w:ascii="Times New Roman" w:hAnsi="Times New Roman" w:cs="Times New Roman"/>
                <w:sz w:val="28"/>
                <w:szCs w:val="28"/>
                <w:lang w:val="ro-RO"/>
              </w:rPr>
            </w:pPr>
            <w:r w:rsidRPr="00DD6C37">
              <w:rPr>
                <w:rFonts w:ascii="Times New Roman" w:hAnsi="Times New Roman" w:cs="Times New Roman"/>
                <w:b/>
                <w:sz w:val="28"/>
                <w:szCs w:val="28"/>
                <w:lang w:val="ro-RO"/>
              </w:rPr>
              <w:t>Componentele analizei impactului de reglementare</w:t>
            </w:r>
          </w:p>
        </w:tc>
      </w:tr>
      <w:tr w:rsidR="00DD6C37" w:rsidRPr="00DD6C37" w:rsidTr="0002437A">
        <w:tc>
          <w:tcPr>
            <w:tcW w:w="5093" w:type="dxa"/>
          </w:tcPr>
          <w:p w:rsidR="0002437A" w:rsidRPr="00DD6C37" w:rsidRDefault="001637EB" w:rsidP="001637E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1.Stabilirea complexității analizei impactului de reglementare</w:t>
            </w:r>
          </w:p>
        </w:tc>
        <w:tc>
          <w:tcPr>
            <w:tcW w:w="5094" w:type="dxa"/>
          </w:tcPr>
          <w:p w:rsidR="0002437A" w:rsidRPr="00DD6C37" w:rsidRDefault="0002437A" w:rsidP="0002437A">
            <w:pPr>
              <w:pStyle w:val="a3"/>
              <w:jc w:val="both"/>
              <w:rPr>
                <w:rFonts w:ascii="Times New Roman" w:hAnsi="Times New Roman" w:cs="Times New Roman"/>
                <w:sz w:val="28"/>
                <w:szCs w:val="28"/>
                <w:lang w:val="ro-RO"/>
              </w:rPr>
            </w:pPr>
          </w:p>
        </w:tc>
      </w:tr>
      <w:tr w:rsidR="00DD6C37" w:rsidRPr="00DD6C37" w:rsidTr="0002437A">
        <w:tc>
          <w:tcPr>
            <w:tcW w:w="5093"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Criteriul</w:t>
            </w:r>
          </w:p>
        </w:tc>
        <w:tc>
          <w:tcPr>
            <w:tcW w:w="5094" w:type="dxa"/>
          </w:tcPr>
          <w:p w:rsidR="0002437A" w:rsidRPr="00DD6C37" w:rsidRDefault="001637EB" w:rsidP="0016759B">
            <w:pPr>
              <w:pStyle w:val="a3"/>
              <w:jc w:val="center"/>
              <w:rPr>
                <w:rFonts w:ascii="Times New Roman" w:hAnsi="Times New Roman" w:cs="Times New Roman"/>
                <w:sz w:val="28"/>
                <w:szCs w:val="28"/>
                <w:lang w:val="ro-RO"/>
              </w:rPr>
            </w:pPr>
            <w:r w:rsidRPr="00DD6C37">
              <w:rPr>
                <w:rFonts w:ascii="Times New Roman" w:hAnsi="Times New Roman" w:cs="Times New Roman"/>
                <w:sz w:val="28"/>
                <w:szCs w:val="28"/>
                <w:lang w:val="ro-RO"/>
              </w:rPr>
              <w:t>Punctajul (de la 1 la 3)</w:t>
            </w:r>
          </w:p>
        </w:tc>
      </w:tr>
      <w:tr w:rsidR="00DD6C37" w:rsidRPr="00DD6C37" w:rsidTr="0002437A">
        <w:tc>
          <w:tcPr>
            <w:tcW w:w="5093"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Nivelul de interes public față de intervenția propusă</w:t>
            </w:r>
          </w:p>
        </w:tc>
        <w:tc>
          <w:tcPr>
            <w:tcW w:w="5094" w:type="dxa"/>
          </w:tcPr>
          <w:p w:rsidR="0002437A" w:rsidRPr="00DD6C37" w:rsidRDefault="00D55731" w:rsidP="0016759B">
            <w:pPr>
              <w:pStyle w:val="a3"/>
              <w:jc w:val="center"/>
              <w:rPr>
                <w:rFonts w:ascii="Times New Roman" w:hAnsi="Times New Roman" w:cs="Times New Roman"/>
                <w:sz w:val="28"/>
                <w:szCs w:val="28"/>
                <w:lang w:val="ro-RO"/>
              </w:rPr>
            </w:pPr>
            <w:r w:rsidRPr="00DD6C37">
              <w:rPr>
                <w:rFonts w:ascii="Times New Roman" w:hAnsi="Times New Roman" w:cs="Times New Roman"/>
                <w:sz w:val="28"/>
                <w:szCs w:val="28"/>
                <w:lang w:val="ro-RO"/>
              </w:rPr>
              <w:t>3</w:t>
            </w:r>
          </w:p>
        </w:tc>
      </w:tr>
      <w:tr w:rsidR="00DD6C37" w:rsidRPr="00DD6C37" w:rsidTr="0002437A">
        <w:tc>
          <w:tcPr>
            <w:tcW w:w="5093"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Gradul de inovație al intervenției propuse</w:t>
            </w:r>
          </w:p>
        </w:tc>
        <w:tc>
          <w:tcPr>
            <w:tcW w:w="5094" w:type="dxa"/>
          </w:tcPr>
          <w:p w:rsidR="0002437A" w:rsidRPr="00DD6C37" w:rsidRDefault="0016759B" w:rsidP="0016759B">
            <w:pPr>
              <w:pStyle w:val="a3"/>
              <w:jc w:val="center"/>
              <w:rPr>
                <w:rFonts w:ascii="Times New Roman" w:hAnsi="Times New Roman" w:cs="Times New Roman"/>
                <w:sz w:val="28"/>
                <w:szCs w:val="28"/>
                <w:lang w:val="ro-RO"/>
              </w:rPr>
            </w:pPr>
            <w:r w:rsidRPr="00DD6C37">
              <w:rPr>
                <w:rFonts w:ascii="Times New Roman" w:hAnsi="Times New Roman" w:cs="Times New Roman"/>
                <w:sz w:val="28"/>
                <w:szCs w:val="28"/>
                <w:lang w:val="ro-RO"/>
              </w:rPr>
              <w:t>2</w:t>
            </w:r>
          </w:p>
        </w:tc>
      </w:tr>
      <w:tr w:rsidR="00DD6C37" w:rsidRPr="00DD6C37" w:rsidTr="0002437A">
        <w:tc>
          <w:tcPr>
            <w:tcW w:w="5093"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Mărimea potențialelor impacturi ale inițiativei propuse</w:t>
            </w:r>
          </w:p>
        </w:tc>
        <w:tc>
          <w:tcPr>
            <w:tcW w:w="5094" w:type="dxa"/>
          </w:tcPr>
          <w:p w:rsidR="0002437A" w:rsidRPr="00DD6C37" w:rsidRDefault="0016759B" w:rsidP="0016759B">
            <w:pPr>
              <w:pStyle w:val="a3"/>
              <w:jc w:val="center"/>
              <w:rPr>
                <w:rFonts w:ascii="Times New Roman" w:hAnsi="Times New Roman" w:cs="Times New Roman"/>
                <w:sz w:val="28"/>
                <w:szCs w:val="28"/>
                <w:lang w:val="ro-RO"/>
              </w:rPr>
            </w:pPr>
            <w:r w:rsidRPr="00DD6C37">
              <w:rPr>
                <w:rFonts w:ascii="Times New Roman" w:hAnsi="Times New Roman" w:cs="Times New Roman"/>
                <w:sz w:val="28"/>
                <w:szCs w:val="28"/>
                <w:lang w:val="ro-RO"/>
              </w:rPr>
              <w:t>1</w:t>
            </w:r>
          </w:p>
        </w:tc>
      </w:tr>
      <w:tr w:rsidR="00DD6C37" w:rsidRPr="00DD6C37" w:rsidTr="0002437A">
        <w:tc>
          <w:tcPr>
            <w:tcW w:w="5093"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TOTAL</w:t>
            </w:r>
          </w:p>
        </w:tc>
        <w:tc>
          <w:tcPr>
            <w:tcW w:w="5094" w:type="dxa"/>
          </w:tcPr>
          <w:p w:rsidR="0002437A" w:rsidRPr="00DD6C37" w:rsidRDefault="009B5383" w:rsidP="009B5383">
            <w:pPr>
              <w:pStyle w:val="a3"/>
              <w:jc w:val="center"/>
              <w:rPr>
                <w:rFonts w:ascii="Times New Roman" w:hAnsi="Times New Roman" w:cs="Times New Roman"/>
                <w:sz w:val="28"/>
                <w:szCs w:val="28"/>
                <w:lang w:val="ro-RO"/>
              </w:rPr>
            </w:pPr>
            <w:r w:rsidRPr="00DD6C37">
              <w:rPr>
                <w:rFonts w:ascii="Times New Roman" w:hAnsi="Times New Roman" w:cs="Times New Roman"/>
                <w:sz w:val="28"/>
                <w:szCs w:val="28"/>
                <w:lang w:val="ro-RO"/>
              </w:rPr>
              <w:t>6</w:t>
            </w:r>
          </w:p>
        </w:tc>
      </w:tr>
      <w:tr w:rsidR="00DD6C37" w:rsidRPr="00DD6C37" w:rsidTr="0002437A">
        <w:tc>
          <w:tcPr>
            <w:tcW w:w="5093" w:type="dxa"/>
          </w:tcPr>
          <w:p w:rsidR="0002437A" w:rsidRPr="00DD6C37" w:rsidRDefault="001637EB"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Argumentarea/descifrarea succintă a punctajului atribuit:</w:t>
            </w:r>
          </w:p>
        </w:tc>
        <w:tc>
          <w:tcPr>
            <w:tcW w:w="5094" w:type="dxa"/>
          </w:tcPr>
          <w:p w:rsidR="0002437A" w:rsidRPr="00DD6C37" w:rsidRDefault="00D55731" w:rsidP="0002437A">
            <w:pPr>
              <w:pStyle w:val="a3"/>
              <w:jc w:val="both"/>
              <w:rPr>
                <w:rFonts w:ascii="Times New Roman" w:hAnsi="Times New Roman" w:cs="Times New Roman"/>
                <w:sz w:val="28"/>
                <w:szCs w:val="28"/>
                <w:lang w:val="ro-RO"/>
              </w:rPr>
            </w:pPr>
            <w:proofErr w:type="spellStart"/>
            <w:r w:rsidRPr="00DD6C37">
              <w:rPr>
                <w:rFonts w:ascii="Times New Roman" w:hAnsi="Times New Roman" w:cs="Times New Roman"/>
                <w:sz w:val="28"/>
                <w:szCs w:val="28"/>
              </w:rPr>
              <w:t>nivel</w:t>
            </w:r>
            <w:proofErr w:type="spellEnd"/>
            <w:r w:rsidRPr="00DD6C37">
              <w:rPr>
                <w:rFonts w:ascii="Times New Roman" w:hAnsi="Times New Roman" w:cs="Times New Roman"/>
                <w:sz w:val="28"/>
                <w:szCs w:val="28"/>
              </w:rPr>
              <w:t xml:space="preserve"> de </w:t>
            </w:r>
            <w:proofErr w:type="spellStart"/>
            <w:r w:rsidRPr="00DD6C37">
              <w:rPr>
                <w:rFonts w:ascii="Times New Roman" w:hAnsi="Times New Roman" w:cs="Times New Roman"/>
                <w:sz w:val="28"/>
                <w:szCs w:val="28"/>
              </w:rPr>
              <w:t>interes</w:t>
            </w:r>
            <w:proofErr w:type="spellEnd"/>
            <w:r w:rsidRPr="00DD6C37">
              <w:rPr>
                <w:rFonts w:ascii="Times New Roman" w:hAnsi="Times New Roman" w:cs="Times New Roman"/>
                <w:sz w:val="28"/>
                <w:szCs w:val="28"/>
              </w:rPr>
              <w:t xml:space="preserve"> public </w:t>
            </w:r>
            <w:proofErr w:type="spellStart"/>
            <w:r w:rsidRPr="00DD6C37">
              <w:rPr>
                <w:rFonts w:ascii="Times New Roman" w:hAnsi="Times New Roman" w:cs="Times New Roman"/>
                <w:sz w:val="28"/>
                <w:szCs w:val="28"/>
              </w:rPr>
              <w:t>înalt</w:t>
            </w:r>
            <w:proofErr w:type="spellEnd"/>
            <w:r w:rsidRPr="00DD6C37">
              <w:rPr>
                <w:rFonts w:ascii="Times New Roman" w:hAnsi="Times New Roman" w:cs="Times New Roman"/>
                <w:sz w:val="28"/>
                <w:szCs w:val="28"/>
              </w:rPr>
              <w:t xml:space="preserve"> care </w:t>
            </w:r>
            <w:proofErr w:type="spellStart"/>
            <w:r w:rsidRPr="00DD6C37">
              <w:rPr>
                <w:rFonts w:ascii="Times New Roman" w:hAnsi="Times New Roman" w:cs="Times New Roman"/>
                <w:sz w:val="28"/>
                <w:szCs w:val="28"/>
              </w:rPr>
              <w:t>înglobează</w:t>
            </w:r>
            <w:proofErr w:type="spellEnd"/>
            <w:r w:rsidRPr="00DD6C37">
              <w:rPr>
                <w:rFonts w:ascii="Times New Roman" w:hAnsi="Times New Roman" w:cs="Times New Roman"/>
                <w:sz w:val="28"/>
                <w:szCs w:val="28"/>
              </w:rPr>
              <w:t xml:space="preserve"> o mare parte a </w:t>
            </w:r>
            <w:proofErr w:type="spellStart"/>
            <w:r w:rsidRPr="00DD6C37">
              <w:rPr>
                <w:rFonts w:ascii="Times New Roman" w:hAnsi="Times New Roman" w:cs="Times New Roman"/>
                <w:sz w:val="28"/>
                <w:szCs w:val="28"/>
              </w:rPr>
              <w:t>societăţii</w:t>
            </w:r>
            <w:proofErr w:type="spellEnd"/>
            <w:r w:rsidRPr="00DD6C37">
              <w:rPr>
                <w:rFonts w:ascii="Times New Roman" w:hAnsi="Times New Roman" w:cs="Times New Roman"/>
                <w:sz w:val="28"/>
                <w:szCs w:val="28"/>
              </w:rPr>
              <w:t xml:space="preserve"> </w:t>
            </w:r>
            <w:proofErr w:type="spellStart"/>
            <w:r w:rsidRPr="00DD6C37">
              <w:rPr>
                <w:rFonts w:ascii="Times New Roman" w:hAnsi="Times New Roman" w:cs="Times New Roman"/>
                <w:sz w:val="28"/>
                <w:szCs w:val="28"/>
              </w:rPr>
              <w:t>sau</w:t>
            </w:r>
            <w:proofErr w:type="spellEnd"/>
            <w:r w:rsidRPr="00DD6C37">
              <w:rPr>
                <w:rFonts w:ascii="Times New Roman" w:hAnsi="Times New Roman" w:cs="Times New Roman"/>
                <w:sz w:val="28"/>
                <w:szCs w:val="28"/>
              </w:rPr>
              <w:t xml:space="preserve"> o mare parte a </w:t>
            </w:r>
            <w:proofErr w:type="spellStart"/>
            <w:r w:rsidRPr="00DD6C37">
              <w:rPr>
                <w:rFonts w:ascii="Times New Roman" w:hAnsi="Times New Roman" w:cs="Times New Roman"/>
                <w:sz w:val="28"/>
                <w:szCs w:val="28"/>
              </w:rPr>
              <w:t>cel</w:t>
            </w:r>
            <w:proofErr w:type="spellEnd"/>
            <w:r w:rsidRPr="00DD6C37">
              <w:rPr>
                <w:rFonts w:ascii="Times New Roman" w:hAnsi="Times New Roman" w:cs="Times New Roman"/>
                <w:sz w:val="28"/>
                <w:szCs w:val="28"/>
              </w:rPr>
              <w:t xml:space="preserve"> </w:t>
            </w:r>
            <w:proofErr w:type="spellStart"/>
            <w:r w:rsidRPr="00DD6C37">
              <w:rPr>
                <w:rFonts w:ascii="Times New Roman" w:hAnsi="Times New Roman" w:cs="Times New Roman"/>
                <w:sz w:val="28"/>
                <w:szCs w:val="28"/>
              </w:rPr>
              <w:t>puţin</w:t>
            </w:r>
            <w:proofErr w:type="spellEnd"/>
            <w:r w:rsidRPr="00DD6C37">
              <w:rPr>
                <w:rFonts w:ascii="Times New Roman" w:hAnsi="Times New Roman" w:cs="Times New Roman"/>
                <w:sz w:val="28"/>
                <w:szCs w:val="28"/>
              </w:rPr>
              <w:t xml:space="preserve"> </w:t>
            </w:r>
            <w:proofErr w:type="spellStart"/>
            <w:r w:rsidRPr="00DD6C37">
              <w:rPr>
                <w:rFonts w:ascii="Times New Roman" w:hAnsi="Times New Roman" w:cs="Times New Roman"/>
                <w:sz w:val="28"/>
                <w:szCs w:val="28"/>
              </w:rPr>
              <w:t>unui</w:t>
            </w:r>
            <w:proofErr w:type="spellEnd"/>
            <w:r w:rsidRPr="00DD6C37">
              <w:rPr>
                <w:rFonts w:ascii="Times New Roman" w:hAnsi="Times New Roman" w:cs="Times New Roman"/>
                <w:sz w:val="28"/>
                <w:szCs w:val="28"/>
              </w:rPr>
              <w:t xml:space="preserve"> sector economic</w:t>
            </w:r>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intervenţia</w:t>
            </w:r>
            <w:proofErr w:type="spellEnd"/>
            <w:r w:rsidR="0016759B" w:rsidRPr="00DD6C37">
              <w:rPr>
                <w:rFonts w:ascii="Times New Roman" w:hAnsi="Times New Roman" w:cs="Times New Roman"/>
                <w:sz w:val="28"/>
                <w:szCs w:val="28"/>
              </w:rPr>
              <w:t xml:space="preserve"> vine cu </w:t>
            </w:r>
            <w:proofErr w:type="spellStart"/>
            <w:r w:rsidR="0016759B" w:rsidRPr="00DD6C37">
              <w:rPr>
                <w:rFonts w:ascii="Times New Roman" w:hAnsi="Times New Roman" w:cs="Times New Roman"/>
                <w:sz w:val="28"/>
                <w:szCs w:val="28"/>
              </w:rPr>
              <w:t>unele</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inovaţii</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parţiale</w:t>
            </w:r>
            <w:proofErr w:type="spellEnd"/>
            <w:r w:rsidR="0016759B" w:rsidRPr="00DD6C37">
              <w:rPr>
                <w:rFonts w:ascii="Times New Roman" w:hAnsi="Times New Roman" w:cs="Times New Roman"/>
                <w:sz w:val="28"/>
                <w:szCs w:val="28"/>
              </w:rPr>
              <w:t xml:space="preserve"> care </w:t>
            </w:r>
            <w:proofErr w:type="spellStart"/>
            <w:r w:rsidR="0016759B" w:rsidRPr="00DD6C37">
              <w:rPr>
                <w:rFonts w:ascii="Times New Roman" w:hAnsi="Times New Roman" w:cs="Times New Roman"/>
                <w:sz w:val="28"/>
                <w:szCs w:val="28"/>
              </w:rPr>
              <w:t>ar</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putea</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schimba</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în</w:t>
            </w:r>
            <w:proofErr w:type="spellEnd"/>
            <w:r w:rsidR="0016759B" w:rsidRPr="00DD6C37">
              <w:rPr>
                <w:rFonts w:ascii="Times New Roman" w:hAnsi="Times New Roman" w:cs="Times New Roman"/>
                <w:sz w:val="28"/>
                <w:szCs w:val="28"/>
              </w:rPr>
              <w:t xml:space="preserve"> parte </w:t>
            </w:r>
            <w:proofErr w:type="spellStart"/>
            <w:r w:rsidR="0016759B" w:rsidRPr="00DD6C37">
              <w:rPr>
                <w:rFonts w:ascii="Times New Roman" w:hAnsi="Times New Roman" w:cs="Times New Roman"/>
                <w:sz w:val="28"/>
                <w:szCs w:val="28"/>
              </w:rPr>
              <w:t>mecanismele</w:t>
            </w:r>
            <w:proofErr w:type="spellEnd"/>
            <w:r w:rsidR="0016759B" w:rsidRPr="00DD6C37">
              <w:rPr>
                <w:rFonts w:ascii="Times New Roman" w:hAnsi="Times New Roman" w:cs="Times New Roman"/>
                <w:sz w:val="28"/>
                <w:szCs w:val="28"/>
              </w:rPr>
              <w:t>/</w:t>
            </w:r>
            <w:proofErr w:type="spellStart"/>
            <w:r w:rsidR="0016759B" w:rsidRPr="00DD6C37">
              <w:rPr>
                <w:rFonts w:ascii="Times New Roman" w:hAnsi="Times New Roman" w:cs="Times New Roman"/>
                <w:sz w:val="28"/>
                <w:szCs w:val="28"/>
              </w:rPr>
              <w:t>normele</w:t>
            </w:r>
            <w:proofErr w:type="spellEnd"/>
            <w:r w:rsidR="0016759B" w:rsidRPr="00DD6C37">
              <w:rPr>
                <w:rFonts w:ascii="Times New Roman" w:hAnsi="Times New Roman" w:cs="Times New Roman"/>
                <w:sz w:val="28"/>
                <w:szCs w:val="28"/>
              </w:rPr>
              <w:t xml:space="preserve"> de </w:t>
            </w:r>
            <w:proofErr w:type="spellStart"/>
            <w:r w:rsidR="0016759B" w:rsidRPr="00DD6C37">
              <w:rPr>
                <w:rFonts w:ascii="Times New Roman" w:hAnsi="Times New Roman" w:cs="Times New Roman"/>
                <w:sz w:val="28"/>
                <w:szCs w:val="28"/>
              </w:rPr>
              <w:t>bază</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existente</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în</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prezent</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ar</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putea</w:t>
            </w:r>
            <w:proofErr w:type="spellEnd"/>
            <w:r w:rsidR="0016759B" w:rsidRPr="00DD6C37">
              <w:rPr>
                <w:rFonts w:ascii="Times New Roman" w:hAnsi="Times New Roman" w:cs="Times New Roman"/>
                <w:sz w:val="28"/>
                <w:szCs w:val="28"/>
              </w:rPr>
              <w:t xml:space="preserve"> fi </w:t>
            </w:r>
            <w:proofErr w:type="spellStart"/>
            <w:r w:rsidR="0016759B" w:rsidRPr="00DD6C37">
              <w:rPr>
                <w:rFonts w:ascii="Times New Roman" w:hAnsi="Times New Roman" w:cs="Times New Roman"/>
                <w:sz w:val="28"/>
                <w:szCs w:val="28"/>
              </w:rPr>
              <w:t>afectată</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neesenţial</w:t>
            </w:r>
            <w:proofErr w:type="spellEnd"/>
            <w:r w:rsidR="0016759B" w:rsidRPr="00DD6C37">
              <w:rPr>
                <w:rFonts w:ascii="Times New Roman" w:hAnsi="Times New Roman" w:cs="Times New Roman"/>
                <w:sz w:val="28"/>
                <w:szCs w:val="28"/>
              </w:rPr>
              <w:t xml:space="preserve"> o parte </w:t>
            </w:r>
            <w:proofErr w:type="spellStart"/>
            <w:r w:rsidR="0016759B" w:rsidRPr="00DD6C37">
              <w:rPr>
                <w:rFonts w:ascii="Times New Roman" w:hAnsi="Times New Roman" w:cs="Times New Roman"/>
                <w:sz w:val="28"/>
                <w:szCs w:val="28"/>
              </w:rPr>
              <w:t>mică</w:t>
            </w:r>
            <w:proofErr w:type="spellEnd"/>
            <w:r w:rsidR="0016759B" w:rsidRPr="00DD6C37">
              <w:rPr>
                <w:rFonts w:ascii="Times New Roman" w:hAnsi="Times New Roman" w:cs="Times New Roman"/>
                <w:sz w:val="28"/>
                <w:szCs w:val="28"/>
              </w:rPr>
              <w:t xml:space="preserve"> a </w:t>
            </w:r>
            <w:proofErr w:type="spellStart"/>
            <w:r w:rsidR="0016759B" w:rsidRPr="00DD6C37">
              <w:rPr>
                <w:rFonts w:ascii="Times New Roman" w:hAnsi="Times New Roman" w:cs="Times New Roman"/>
                <w:sz w:val="28"/>
                <w:szCs w:val="28"/>
              </w:rPr>
              <w:t>societăţii</w:t>
            </w:r>
            <w:proofErr w:type="spellEnd"/>
            <w:r w:rsidR="0016759B" w:rsidRPr="00DD6C37">
              <w:rPr>
                <w:rFonts w:ascii="Times New Roman" w:hAnsi="Times New Roman" w:cs="Times New Roman"/>
                <w:sz w:val="28"/>
                <w:szCs w:val="28"/>
              </w:rPr>
              <w:t xml:space="preserve"> </w:t>
            </w:r>
            <w:proofErr w:type="spellStart"/>
            <w:r w:rsidR="0016759B" w:rsidRPr="00DD6C37">
              <w:rPr>
                <w:rFonts w:ascii="Times New Roman" w:hAnsi="Times New Roman" w:cs="Times New Roman"/>
                <w:sz w:val="28"/>
                <w:szCs w:val="28"/>
              </w:rPr>
              <w:t>sau</w:t>
            </w:r>
            <w:proofErr w:type="spellEnd"/>
            <w:r w:rsidR="0016759B" w:rsidRPr="00DD6C37">
              <w:rPr>
                <w:rFonts w:ascii="Times New Roman" w:hAnsi="Times New Roman" w:cs="Times New Roman"/>
                <w:sz w:val="28"/>
                <w:szCs w:val="28"/>
              </w:rPr>
              <w:t xml:space="preserve"> o parte </w:t>
            </w:r>
            <w:proofErr w:type="spellStart"/>
            <w:r w:rsidR="0016759B" w:rsidRPr="00DD6C37">
              <w:rPr>
                <w:rFonts w:ascii="Times New Roman" w:hAnsi="Times New Roman" w:cs="Times New Roman"/>
                <w:sz w:val="28"/>
                <w:szCs w:val="28"/>
              </w:rPr>
              <w:t>mică</w:t>
            </w:r>
            <w:proofErr w:type="spellEnd"/>
            <w:r w:rsidR="0016759B" w:rsidRPr="00DD6C37">
              <w:rPr>
                <w:rFonts w:ascii="Times New Roman" w:hAnsi="Times New Roman" w:cs="Times New Roman"/>
                <w:sz w:val="28"/>
                <w:szCs w:val="28"/>
              </w:rPr>
              <w:t xml:space="preserve"> a </w:t>
            </w:r>
            <w:proofErr w:type="spellStart"/>
            <w:r w:rsidR="0016759B" w:rsidRPr="00DD6C37">
              <w:rPr>
                <w:rFonts w:ascii="Times New Roman" w:hAnsi="Times New Roman" w:cs="Times New Roman"/>
                <w:sz w:val="28"/>
                <w:szCs w:val="28"/>
              </w:rPr>
              <w:t>unui</w:t>
            </w:r>
            <w:proofErr w:type="spellEnd"/>
            <w:r w:rsidR="0016759B" w:rsidRPr="00DD6C37">
              <w:rPr>
                <w:rFonts w:ascii="Times New Roman" w:hAnsi="Times New Roman" w:cs="Times New Roman"/>
                <w:sz w:val="28"/>
                <w:szCs w:val="28"/>
              </w:rPr>
              <w:t xml:space="preserve"> sector economic</w:t>
            </w:r>
          </w:p>
        </w:tc>
      </w:tr>
      <w:tr w:rsidR="00DD6C37" w:rsidRPr="00DD6C37" w:rsidTr="00F1525A">
        <w:tc>
          <w:tcPr>
            <w:tcW w:w="10187" w:type="dxa"/>
            <w:gridSpan w:val="2"/>
          </w:tcPr>
          <w:p w:rsidR="005C7FE4" w:rsidRPr="00DD6C37" w:rsidRDefault="005C7FE4" w:rsidP="005C7FE4">
            <w:pPr>
              <w:pStyle w:val="a3"/>
              <w:jc w:val="center"/>
              <w:rPr>
                <w:rFonts w:ascii="Times New Roman" w:hAnsi="Times New Roman" w:cs="Times New Roman"/>
                <w:sz w:val="28"/>
                <w:szCs w:val="28"/>
              </w:rPr>
            </w:pPr>
            <w:r w:rsidRPr="00DD6C37">
              <w:rPr>
                <w:rFonts w:ascii="Times New Roman" w:hAnsi="Times New Roman" w:cs="Times New Roman"/>
                <w:sz w:val="28"/>
                <w:szCs w:val="28"/>
                <w:lang w:val="ro-RO"/>
              </w:rPr>
              <w:t>2. Definirea problemei</w:t>
            </w:r>
          </w:p>
        </w:tc>
      </w:tr>
      <w:tr w:rsidR="00DD6C37" w:rsidRPr="00DD6C37" w:rsidTr="001D6CEC">
        <w:tc>
          <w:tcPr>
            <w:tcW w:w="10187" w:type="dxa"/>
            <w:gridSpan w:val="2"/>
          </w:tcPr>
          <w:p w:rsidR="007651FF" w:rsidRPr="00DD6C37" w:rsidRDefault="005C7FE4"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a) </w:t>
            </w:r>
            <w:r w:rsidR="00DA167F" w:rsidRPr="00DD6C37">
              <w:rPr>
                <w:rFonts w:ascii="Times New Roman" w:hAnsi="Times New Roman" w:cs="Times New Roman"/>
                <w:sz w:val="28"/>
                <w:szCs w:val="28"/>
                <w:lang w:val="ro-RO"/>
              </w:rPr>
              <w:t>Persistența riscului sporit în cazul lipsei unei exploatări (întrețineri) necesare a ascensoarelor</w:t>
            </w:r>
            <w:r w:rsidR="00743362" w:rsidRPr="00DD6C37">
              <w:rPr>
                <w:rFonts w:ascii="Times New Roman" w:hAnsi="Times New Roman" w:cs="Times New Roman"/>
                <w:sz w:val="28"/>
                <w:szCs w:val="28"/>
                <w:lang w:val="ro-RO"/>
              </w:rPr>
              <w:t xml:space="preserve">, nu în ultimul </w:t>
            </w:r>
            <w:proofErr w:type="spellStart"/>
            <w:r w:rsidR="00743362" w:rsidRPr="00DD6C37">
              <w:rPr>
                <w:rFonts w:ascii="Times New Roman" w:hAnsi="Times New Roman" w:cs="Times New Roman"/>
                <w:sz w:val="28"/>
                <w:szCs w:val="28"/>
                <w:lang w:val="ro-RO"/>
              </w:rPr>
              <w:t>rînd</w:t>
            </w:r>
            <w:proofErr w:type="spellEnd"/>
            <w:r w:rsidR="00367A4A" w:rsidRPr="00DD6C37">
              <w:rPr>
                <w:rFonts w:ascii="Times New Roman" w:hAnsi="Times New Roman" w:cs="Times New Roman"/>
                <w:sz w:val="28"/>
                <w:szCs w:val="28"/>
                <w:lang w:val="ro-RO"/>
              </w:rPr>
              <w:t xml:space="preserve"> </w:t>
            </w:r>
            <w:r w:rsidR="00DA167F" w:rsidRPr="00DD6C37">
              <w:rPr>
                <w:rFonts w:ascii="Times New Roman" w:hAnsi="Times New Roman" w:cs="Times New Roman"/>
                <w:sz w:val="28"/>
                <w:szCs w:val="28"/>
                <w:lang w:val="ro-RO"/>
              </w:rPr>
              <w:t xml:space="preserve">și </w:t>
            </w:r>
            <w:r w:rsidR="00743362" w:rsidRPr="00DD6C37">
              <w:rPr>
                <w:rFonts w:ascii="Times New Roman" w:hAnsi="Times New Roman" w:cs="Times New Roman"/>
                <w:sz w:val="28"/>
                <w:szCs w:val="28"/>
                <w:lang w:val="ro-RO"/>
              </w:rPr>
              <w:t xml:space="preserve">din cauza </w:t>
            </w:r>
            <w:r w:rsidR="00DA167F" w:rsidRPr="00DD6C37">
              <w:rPr>
                <w:rFonts w:ascii="Times New Roman" w:hAnsi="Times New Roman" w:cs="Times New Roman"/>
                <w:sz w:val="28"/>
                <w:szCs w:val="28"/>
                <w:lang w:val="ro-RO"/>
              </w:rPr>
              <w:t>gradul</w:t>
            </w:r>
            <w:r w:rsidR="00743362" w:rsidRPr="00DD6C37">
              <w:rPr>
                <w:rFonts w:ascii="Times New Roman" w:hAnsi="Times New Roman" w:cs="Times New Roman"/>
                <w:sz w:val="28"/>
                <w:szCs w:val="28"/>
                <w:lang w:val="ro-RO"/>
              </w:rPr>
              <w:t>ui</w:t>
            </w:r>
            <w:r w:rsidR="00DA167F" w:rsidRPr="00DD6C37">
              <w:rPr>
                <w:rFonts w:ascii="Times New Roman" w:hAnsi="Times New Roman" w:cs="Times New Roman"/>
                <w:sz w:val="28"/>
                <w:szCs w:val="28"/>
                <w:lang w:val="ro-RO"/>
              </w:rPr>
              <w:t xml:space="preserve"> înalt de uzură a</w:t>
            </w:r>
            <w:r w:rsidR="00743362" w:rsidRPr="00DD6C37">
              <w:rPr>
                <w:rFonts w:ascii="Times New Roman" w:hAnsi="Times New Roman" w:cs="Times New Roman"/>
                <w:sz w:val="28"/>
                <w:szCs w:val="28"/>
                <w:lang w:val="ro-RO"/>
              </w:rPr>
              <w:t>le</w:t>
            </w:r>
            <w:r w:rsidR="00DA167F" w:rsidRPr="00DD6C37">
              <w:rPr>
                <w:rFonts w:ascii="Times New Roman" w:hAnsi="Times New Roman" w:cs="Times New Roman"/>
                <w:sz w:val="28"/>
                <w:szCs w:val="28"/>
                <w:lang w:val="ro-RO"/>
              </w:rPr>
              <w:t xml:space="preserve"> </w:t>
            </w:r>
            <w:r w:rsidR="00D3733A" w:rsidRPr="00DD6C37">
              <w:rPr>
                <w:rFonts w:ascii="Times New Roman" w:hAnsi="Times New Roman" w:cs="Times New Roman"/>
                <w:sz w:val="28"/>
                <w:szCs w:val="28"/>
                <w:lang w:val="ro-RO"/>
              </w:rPr>
              <w:t>celor existente</w:t>
            </w:r>
            <w:r w:rsidR="00DA167F" w:rsidRPr="00DD6C37">
              <w:rPr>
                <w:rFonts w:ascii="Times New Roman" w:hAnsi="Times New Roman" w:cs="Times New Roman"/>
                <w:sz w:val="28"/>
                <w:szCs w:val="28"/>
                <w:lang w:val="ro-RO"/>
              </w:rPr>
              <w:t xml:space="preserve">. </w:t>
            </w:r>
          </w:p>
          <w:p w:rsidR="00367A4A" w:rsidRPr="00DD6C37" w:rsidRDefault="007651FF"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b) </w:t>
            </w:r>
            <w:r w:rsidR="005C7FE4" w:rsidRPr="00DD6C37">
              <w:rPr>
                <w:rFonts w:ascii="Times New Roman" w:hAnsi="Times New Roman" w:cs="Times New Roman"/>
                <w:sz w:val="28"/>
                <w:szCs w:val="28"/>
                <w:lang w:val="ro-RO"/>
              </w:rPr>
              <w:t xml:space="preserve">Cerințele de securitate existente, specifice ascensoarelor se bazează pe un șir de documente normative și standarde, care deja nu mai sunt în vigoare pe teritoriul Republicii Moldova. </w:t>
            </w:r>
          </w:p>
          <w:p w:rsidR="00367A4A" w:rsidRPr="00DD6C37" w:rsidRDefault="00367A4A"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016426" w:rsidRPr="00DD6C37">
              <w:rPr>
                <w:rFonts w:ascii="Times New Roman" w:hAnsi="Times New Roman" w:cs="Times New Roman"/>
                <w:sz w:val="28"/>
                <w:szCs w:val="28"/>
                <w:lang w:val="ro-RO"/>
              </w:rPr>
              <w:t xml:space="preserve">Astfel, în prezent agenții economici trebuie să se conformeze la </w:t>
            </w:r>
            <w:r w:rsidR="001A2FD0" w:rsidRPr="00DD6C37">
              <w:rPr>
                <w:rFonts w:ascii="Times New Roman" w:hAnsi="Times New Roman" w:cs="Times New Roman"/>
                <w:sz w:val="28"/>
                <w:szCs w:val="28"/>
                <w:lang w:val="ro-RO"/>
              </w:rPr>
              <w:t>peste</w:t>
            </w:r>
            <w:r w:rsidR="00F81529" w:rsidRPr="00DD6C37">
              <w:rPr>
                <w:rFonts w:ascii="Times New Roman" w:hAnsi="Times New Roman" w:cs="Times New Roman"/>
                <w:sz w:val="28"/>
                <w:szCs w:val="28"/>
                <w:lang w:val="ro-RO"/>
              </w:rPr>
              <w:t xml:space="preserve"> 20 de documente normativ-tehnice în domeniul securității industriale</w:t>
            </w:r>
            <w:r w:rsidR="001A2FD0" w:rsidRPr="00DD6C37">
              <w:rPr>
                <w:rFonts w:ascii="Times New Roman" w:hAnsi="Times New Roman" w:cs="Times New Roman"/>
                <w:sz w:val="28"/>
                <w:szCs w:val="28"/>
                <w:lang w:val="ro-RO"/>
              </w:rPr>
              <w:t>, cel mai nou din ele fiind datat cu anul 2007</w:t>
            </w:r>
            <w:r w:rsidR="00F81529" w:rsidRPr="00DD6C37">
              <w:rPr>
                <w:rFonts w:ascii="Times New Roman" w:hAnsi="Times New Roman" w:cs="Times New Roman"/>
                <w:sz w:val="28"/>
                <w:szCs w:val="28"/>
                <w:lang w:val="ro-RO"/>
              </w:rPr>
              <w:t xml:space="preserve">. </w:t>
            </w:r>
            <w:r w:rsidR="001A2FD0" w:rsidRPr="00DD6C37">
              <w:rPr>
                <w:rFonts w:ascii="Times New Roman" w:hAnsi="Times New Roman" w:cs="Times New Roman"/>
                <w:sz w:val="28"/>
                <w:szCs w:val="28"/>
                <w:lang w:val="ro-RO"/>
              </w:rPr>
              <w:t xml:space="preserve">Este de menționat faptul că în prezent, Buletinul de Standardizare </w:t>
            </w:r>
            <w:r w:rsidR="001A2FD0" w:rsidRPr="00DD6C37">
              <w:rPr>
                <w:rFonts w:ascii="Times New Roman" w:hAnsi="Times New Roman" w:cs="Times New Roman"/>
                <w:sz w:val="28"/>
                <w:szCs w:val="28"/>
                <w:lang w:val="ro-RO"/>
              </w:rPr>
              <w:lastRenderedPageBreak/>
              <w:t>include peste 60 de standarde naționale, pr</w:t>
            </w:r>
            <w:bookmarkStart w:id="0" w:name="_GoBack"/>
            <w:bookmarkEnd w:id="0"/>
            <w:r w:rsidR="001A2FD0" w:rsidRPr="00DD6C37">
              <w:rPr>
                <w:rFonts w:ascii="Times New Roman" w:hAnsi="Times New Roman" w:cs="Times New Roman"/>
                <w:sz w:val="28"/>
                <w:szCs w:val="28"/>
                <w:lang w:val="ro-RO"/>
              </w:rPr>
              <w:t xml:space="preserve">eluate de la Uniunea Europeană, specifice ascensoarelor.  </w:t>
            </w:r>
          </w:p>
          <w:p w:rsidR="005C7FE4" w:rsidRPr="00DD6C37" w:rsidRDefault="00367A4A"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016426" w:rsidRPr="00DD6C37">
              <w:rPr>
                <w:rFonts w:ascii="Times New Roman" w:hAnsi="Times New Roman" w:cs="Times New Roman"/>
                <w:sz w:val="28"/>
                <w:szCs w:val="28"/>
                <w:lang w:val="ro-RO"/>
              </w:rPr>
              <w:t xml:space="preserve">Totodată, normele primare, care sunt stipulate în Legea nr. 116 din 18.05.2012 privind securitatea industrială a obiectelor industriale periculoase nu descriu și nici nu fac niște referiri concrete domeniului respectiv, în ceea ce ține de modul de desfășurare a activităților și/sau lucrărilor, specifice domeniului ascensoarelor. Reieșind din aceasta, </w:t>
            </w:r>
            <w:r w:rsidR="001A2FD0" w:rsidRPr="00DD6C37">
              <w:rPr>
                <w:rFonts w:ascii="Times New Roman" w:hAnsi="Times New Roman" w:cs="Times New Roman"/>
                <w:sz w:val="28"/>
                <w:szCs w:val="28"/>
                <w:lang w:val="ro-RO"/>
              </w:rPr>
              <w:t>nu există claritate și transparență în modul de reglementare a acestui domeniu.</w:t>
            </w:r>
          </w:p>
          <w:p w:rsidR="00367A4A" w:rsidRPr="00DD6C37" w:rsidRDefault="00BB24CD"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Normele existente includ prevederi referitor la sarcina nominală, care trebuie să fie partea constructivă și amplasarea utilajului în ascensoare, cu referințe la dimensiuni concrete, ceea ce în prezent este foarte complicat de realizat, deoarece aceste dimensiuni, de cele mai multe ori nu pot fi îndeplinite, deoarece nu se încadrează în construcțiile prezente și astfel se stopează progresul tehnologic. </w:t>
            </w:r>
          </w:p>
          <w:p w:rsidR="00367A4A" w:rsidRPr="00DD6C37" w:rsidRDefault="00367A4A"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BB24CD" w:rsidRPr="00DD6C37">
              <w:rPr>
                <w:rFonts w:ascii="Times New Roman" w:hAnsi="Times New Roman" w:cs="Times New Roman"/>
                <w:sz w:val="28"/>
                <w:szCs w:val="28"/>
                <w:lang w:val="ro-RO"/>
              </w:rPr>
              <w:t>De asemenea, se descrie utilajul mecanic și electric pentru ascensoare, cu indicarea concretă a părților componente</w:t>
            </w:r>
            <w:r w:rsidR="00845A4C" w:rsidRPr="00DD6C37">
              <w:rPr>
                <w:rFonts w:ascii="Times New Roman" w:hAnsi="Times New Roman" w:cs="Times New Roman"/>
                <w:sz w:val="28"/>
                <w:szCs w:val="28"/>
                <w:lang w:val="ro-RO"/>
              </w:rPr>
              <w:t xml:space="preserve">, modul de eliberare a autorizațiilor pentru fabricarea, montarea, reconstruirea, exploatarea și repararea ascensoarelor. </w:t>
            </w:r>
          </w:p>
          <w:p w:rsidR="00367A4A" w:rsidRPr="00DD6C37" w:rsidRDefault="00367A4A"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845A4C" w:rsidRPr="00DD6C37">
              <w:rPr>
                <w:rFonts w:ascii="Times New Roman" w:hAnsi="Times New Roman" w:cs="Times New Roman"/>
                <w:sz w:val="28"/>
                <w:szCs w:val="28"/>
                <w:lang w:val="ro-RO"/>
              </w:rPr>
              <w:t xml:space="preserve">Este de menționat faptul că în conformitate cu prevederile art. (3), alin. (1) al Legii nr. 116 din 18.05.2012 privind securitatea industrială a obiectelor industriale periculoase, documentele normativ-tehnice cu indicativul NRS au caracter obligatoriu. Reieșind din aceasta, în normele primare se exclud un șir de acte permisive, dar modul de eliberare a lor este expus în textul documentelor, care au caracter obligatoriu. </w:t>
            </w:r>
          </w:p>
          <w:p w:rsidR="00BB24CD" w:rsidRPr="00DD6C37" w:rsidRDefault="00367A4A"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845A4C" w:rsidRPr="00DD6C37">
              <w:rPr>
                <w:rFonts w:ascii="Times New Roman" w:hAnsi="Times New Roman" w:cs="Times New Roman"/>
                <w:sz w:val="28"/>
                <w:szCs w:val="28"/>
                <w:lang w:val="ro-RO"/>
              </w:rPr>
              <w:t xml:space="preserve">Astfel, în </w:t>
            </w:r>
            <w:proofErr w:type="spellStart"/>
            <w:r w:rsidR="00845A4C" w:rsidRPr="00DD6C37">
              <w:rPr>
                <w:rFonts w:ascii="Times New Roman" w:hAnsi="Times New Roman" w:cs="Times New Roman"/>
                <w:sz w:val="28"/>
                <w:szCs w:val="28"/>
                <w:lang w:val="ro-RO"/>
              </w:rPr>
              <w:t>rîndurile</w:t>
            </w:r>
            <w:proofErr w:type="spellEnd"/>
            <w:r w:rsidR="00845A4C" w:rsidRPr="00DD6C37">
              <w:rPr>
                <w:rFonts w:ascii="Times New Roman" w:hAnsi="Times New Roman" w:cs="Times New Roman"/>
                <w:sz w:val="28"/>
                <w:szCs w:val="28"/>
                <w:lang w:val="ro-RO"/>
              </w:rPr>
              <w:t xml:space="preserve"> agenților economici specializați apar nedumeriri, dar prevederile respective fac posibil abuz din partea organului de control și supraveghere tehnică de stat și al inspectoratului în construcții.</w:t>
            </w:r>
          </w:p>
          <w:p w:rsidR="00EA3891" w:rsidRPr="00DD6C37" w:rsidRDefault="00E47EFA" w:rsidP="00EA3891">
            <w:pPr>
              <w:ind w:firstLine="708"/>
              <w:jc w:val="both"/>
              <w:rPr>
                <w:sz w:val="28"/>
                <w:szCs w:val="28"/>
                <w:lang w:val="en-US"/>
              </w:rPr>
            </w:pPr>
            <w:r w:rsidRPr="00DD6C37">
              <w:rPr>
                <w:sz w:val="28"/>
                <w:szCs w:val="28"/>
                <w:lang w:val="ro-RO"/>
              </w:rPr>
              <w:t xml:space="preserve"> </w:t>
            </w:r>
            <w:r w:rsidR="00EA3891" w:rsidRPr="00DD6C37">
              <w:rPr>
                <w:sz w:val="28"/>
                <w:szCs w:val="28"/>
                <w:lang w:val="ro-RO"/>
              </w:rPr>
              <w:t>Conform datelor prezentate de către IPSSTOIP</w:t>
            </w:r>
            <w:r w:rsidR="00EA3891" w:rsidRPr="00DD6C37">
              <w:rPr>
                <w:sz w:val="28"/>
                <w:szCs w:val="28"/>
                <w:lang w:val="en-US"/>
              </w:rPr>
              <w:t xml:space="preserve"> </w:t>
            </w:r>
            <w:proofErr w:type="spellStart"/>
            <w:r w:rsidR="00EA3891" w:rsidRPr="00DD6C37">
              <w:rPr>
                <w:sz w:val="28"/>
                <w:szCs w:val="28"/>
                <w:lang w:val="en-US"/>
              </w:rPr>
              <w:t>în</w:t>
            </w:r>
            <w:proofErr w:type="spellEnd"/>
            <w:r w:rsidR="00EA3891" w:rsidRPr="00DD6C37">
              <w:rPr>
                <w:sz w:val="28"/>
                <w:szCs w:val="28"/>
                <w:lang w:val="en-US"/>
              </w:rPr>
              <w:t xml:space="preserve"> </w:t>
            </w:r>
            <w:proofErr w:type="spellStart"/>
            <w:r w:rsidR="00EA3891" w:rsidRPr="00DD6C37">
              <w:rPr>
                <w:sz w:val="28"/>
                <w:szCs w:val="28"/>
                <w:lang w:val="en-US"/>
              </w:rPr>
              <w:t>perioada</w:t>
            </w:r>
            <w:proofErr w:type="spellEnd"/>
            <w:r w:rsidR="00EA3891" w:rsidRPr="00DD6C37">
              <w:rPr>
                <w:sz w:val="28"/>
                <w:szCs w:val="28"/>
                <w:lang w:val="en-US"/>
              </w:rPr>
              <w:t xml:space="preserve"> </w:t>
            </w:r>
            <w:proofErr w:type="spellStart"/>
            <w:r w:rsidR="00EA3891" w:rsidRPr="00DD6C37">
              <w:rPr>
                <w:sz w:val="28"/>
                <w:szCs w:val="28"/>
                <w:lang w:val="en-US"/>
              </w:rPr>
              <w:t>anilor</w:t>
            </w:r>
            <w:proofErr w:type="spellEnd"/>
            <w:r w:rsidR="00EA3891" w:rsidRPr="00DD6C37">
              <w:rPr>
                <w:sz w:val="28"/>
                <w:szCs w:val="28"/>
                <w:lang w:val="en-US"/>
              </w:rPr>
              <w:t xml:space="preserve"> 2010-2015 au </w:t>
            </w:r>
            <w:proofErr w:type="spellStart"/>
            <w:r w:rsidR="00EA3891" w:rsidRPr="00DD6C37">
              <w:rPr>
                <w:sz w:val="28"/>
                <w:szCs w:val="28"/>
                <w:lang w:val="en-US"/>
              </w:rPr>
              <w:t>fost</w:t>
            </w:r>
            <w:proofErr w:type="spellEnd"/>
            <w:r w:rsidR="00EA3891" w:rsidRPr="00DD6C37">
              <w:rPr>
                <w:sz w:val="28"/>
                <w:szCs w:val="28"/>
                <w:lang w:val="en-US"/>
              </w:rPr>
              <w:t xml:space="preserve"> </w:t>
            </w:r>
            <w:proofErr w:type="spellStart"/>
            <w:r w:rsidR="00EA3891" w:rsidRPr="00DD6C37">
              <w:rPr>
                <w:sz w:val="28"/>
                <w:szCs w:val="28"/>
                <w:lang w:val="en-US"/>
              </w:rPr>
              <w:t>recepționate</w:t>
            </w:r>
            <w:proofErr w:type="spellEnd"/>
            <w:r w:rsidR="00EA3891" w:rsidRPr="00DD6C37">
              <w:rPr>
                <w:sz w:val="28"/>
                <w:szCs w:val="28"/>
                <w:lang w:val="en-US"/>
              </w:rPr>
              <w:t>:</w:t>
            </w:r>
          </w:p>
          <w:p w:rsidR="00EA3891" w:rsidRPr="00DD6C37" w:rsidRDefault="00EA3891" w:rsidP="00EA3891">
            <w:pPr>
              <w:pStyle w:val="a5"/>
              <w:numPr>
                <w:ilvl w:val="0"/>
                <w:numId w:val="3"/>
              </w:numPr>
              <w:jc w:val="both"/>
              <w:rPr>
                <w:sz w:val="28"/>
                <w:szCs w:val="28"/>
                <w:lang w:val="en-US"/>
              </w:rPr>
            </w:pP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anul</w:t>
            </w:r>
            <w:proofErr w:type="spellEnd"/>
            <w:r w:rsidRPr="00DD6C37">
              <w:rPr>
                <w:sz w:val="28"/>
                <w:szCs w:val="28"/>
                <w:lang w:val="en-US"/>
              </w:rPr>
              <w:t xml:space="preserve"> 2010-182 </w:t>
            </w:r>
            <w:proofErr w:type="spellStart"/>
            <w:r w:rsidRPr="00DD6C37">
              <w:rPr>
                <w:sz w:val="28"/>
                <w:szCs w:val="28"/>
                <w:lang w:val="en-US"/>
              </w:rPr>
              <w:t>ascensoare</w:t>
            </w:r>
            <w:proofErr w:type="spellEnd"/>
            <w:r w:rsidRPr="00DD6C37">
              <w:rPr>
                <w:sz w:val="28"/>
                <w:szCs w:val="28"/>
                <w:lang w:val="en-US"/>
              </w:rPr>
              <w:t>;</w:t>
            </w:r>
          </w:p>
          <w:p w:rsidR="00EA3891" w:rsidRPr="00DD6C37" w:rsidRDefault="00EA3891" w:rsidP="00EA3891">
            <w:pPr>
              <w:pStyle w:val="a5"/>
              <w:numPr>
                <w:ilvl w:val="0"/>
                <w:numId w:val="3"/>
              </w:numPr>
              <w:jc w:val="both"/>
              <w:rPr>
                <w:sz w:val="28"/>
                <w:szCs w:val="28"/>
                <w:lang w:val="en-US"/>
              </w:rPr>
            </w:pP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anul</w:t>
            </w:r>
            <w:proofErr w:type="spellEnd"/>
            <w:r w:rsidRPr="00DD6C37">
              <w:rPr>
                <w:sz w:val="28"/>
                <w:szCs w:val="28"/>
                <w:lang w:val="en-US"/>
              </w:rPr>
              <w:t xml:space="preserve"> 2011-125 </w:t>
            </w:r>
            <w:proofErr w:type="spellStart"/>
            <w:r w:rsidRPr="00DD6C37">
              <w:rPr>
                <w:sz w:val="28"/>
                <w:szCs w:val="28"/>
                <w:lang w:val="en-US"/>
              </w:rPr>
              <w:t>ascensoare</w:t>
            </w:r>
            <w:proofErr w:type="spellEnd"/>
            <w:r w:rsidRPr="00DD6C37">
              <w:rPr>
                <w:sz w:val="28"/>
                <w:szCs w:val="28"/>
                <w:lang w:val="en-US"/>
              </w:rPr>
              <w:t>;</w:t>
            </w:r>
          </w:p>
          <w:p w:rsidR="00EA3891" w:rsidRPr="00DD6C37" w:rsidRDefault="00EA3891" w:rsidP="00EA3891">
            <w:pPr>
              <w:pStyle w:val="a5"/>
              <w:numPr>
                <w:ilvl w:val="0"/>
                <w:numId w:val="3"/>
              </w:numPr>
              <w:jc w:val="both"/>
              <w:rPr>
                <w:sz w:val="28"/>
                <w:szCs w:val="28"/>
                <w:lang w:val="en-US"/>
              </w:rPr>
            </w:pP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anul</w:t>
            </w:r>
            <w:proofErr w:type="spellEnd"/>
            <w:r w:rsidRPr="00DD6C37">
              <w:rPr>
                <w:sz w:val="28"/>
                <w:szCs w:val="28"/>
                <w:lang w:val="en-US"/>
              </w:rPr>
              <w:t xml:space="preserve"> 2012-173 </w:t>
            </w:r>
            <w:proofErr w:type="spellStart"/>
            <w:r w:rsidRPr="00DD6C37">
              <w:rPr>
                <w:sz w:val="28"/>
                <w:szCs w:val="28"/>
                <w:lang w:val="en-US"/>
              </w:rPr>
              <w:t>ascensoare</w:t>
            </w:r>
            <w:proofErr w:type="spellEnd"/>
            <w:r w:rsidRPr="00DD6C37">
              <w:rPr>
                <w:sz w:val="28"/>
                <w:szCs w:val="28"/>
                <w:lang w:val="en-US"/>
              </w:rPr>
              <w:t>;</w:t>
            </w:r>
          </w:p>
          <w:p w:rsidR="00EA3891" w:rsidRPr="00DD6C37" w:rsidRDefault="00EA3891" w:rsidP="00EA3891">
            <w:pPr>
              <w:pStyle w:val="a5"/>
              <w:numPr>
                <w:ilvl w:val="0"/>
                <w:numId w:val="3"/>
              </w:numPr>
              <w:jc w:val="both"/>
              <w:rPr>
                <w:sz w:val="28"/>
                <w:szCs w:val="28"/>
                <w:lang w:val="en-US"/>
              </w:rPr>
            </w:pP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anul</w:t>
            </w:r>
            <w:proofErr w:type="spellEnd"/>
            <w:r w:rsidRPr="00DD6C37">
              <w:rPr>
                <w:sz w:val="28"/>
                <w:szCs w:val="28"/>
                <w:lang w:val="en-US"/>
              </w:rPr>
              <w:t xml:space="preserve"> 2013-151 </w:t>
            </w:r>
            <w:proofErr w:type="spellStart"/>
            <w:r w:rsidRPr="00DD6C37">
              <w:rPr>
                <w:sz w:val="28"/>
                <w:szCs w:val="28"/>
                <w:lang w:val="en-US"/>
              </w:rPr>
              <w:t>ascensoare</w:t>
            </w:r>
            <w:proofErr w:type="spellEnd"/>
            <w:r w:rsidRPr="00DD6C37">
              <w:rPr>
                <w:sz w:val="28"/>
                <w:szCs w:val="28"/>
                <w:lang w:val="en-US"/>
              </w:rPr>
              <w:t>;</w:t>
            </w:r>
          </w:p>
          <w:p w:rsidR="00EA3891" w:rsidRPr="00DD6C37" w:rsidRDefault="00EA3891" w:rsidP="00EA3891">
            <w:pPr>
              <w:pStyle w:val="a5"/>
              <w:numPr>
                <w:ilvl w:val="0"/>
                <w:numId w:val="3"/>
              </w:numPr>
              <w:jc w:val="both"/>
              <w:rPr>
                <w:sz w:val="28"/>
                <w:szCs w:val="28"/>
                <w:lang w:val="en-US"/>
              </w:rPr>
            </w:pP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anul</w:t>
            </w:r>
            <w:proofErr w:type="spellEnd"/>
            <w:r w:rsidRPr="00DD6C37">
              <w:rPr>
                <w:sz w:val="28"/>
                <w:szCs w:val="28"/>
                <w:lang w:val="en-US"/>
              </w:rPr>
              <w:t xml:space="preserve"> 2014-177 </w:t>
            </w:r>
            <w:proofErr w:type="spellStart"/>
            <w:r w:rsidRPr="00DD6C37">
              <w:rPr>
                <w:sz w:val="28"/>
                <w:szCs w:val="28"/>
                <w:lang w:val="en-US"/>
              </w:rPr>
              <w:t>ascensoare</w:t>
            </w:r>
            <w:proofErr w:type="spellEnd"/>
            <w:r w:rsidRPr="00DD6C37">
              <w:rPr>
                <w:sz w:val="28"/>
                <w:szCs w:val="28"/>
                <w:lang w:val="en-US"/>
              </w:rPr>
              <w:t>;</w:t>
            </w:r>
          </w:p>
          <w:p w:rsidR="00EA3891" w:rsidRPr="00DD6C37" w:rsidRDefault="00EA3891" w:rsidP="00EA3891">
            <w:pPr>
              <w:pStyle w:val="a5"/>
              <w:numPr>
                <w:ilvl w:val="0"/>
                <w:numId w:val="3"/>
              </w:numPr>
              <w:jc w:val="both"/>
              <w:rPr>
                <w:sz w:val="28"/>
                <w:szCs w:val="28"/>
                <w:lang w:val="en-US"/>
              </w:rPr>
            </w:pPr>
            <w:proofErr w:type="spellStart"/>
            <w:proofErr w:type="gramStart"/>
            <w:r w:rsidRPr="00DD6C37">
              <w:rPr>
                <w:sz w:val="28"/>
                <w:szCs w:val="28"/>
                <w:lang w:val="en-US"/>
              </w:rPr>
              <w:t>în</w:t>
            </w:r>
            <w:proofErr w:type="spellEnd"/>
            <w:proofErr w:type="gramEnd"/>
            <w:r w:rsidRPr="00DD6C37">
              <w:rPr>
                <w:sz w:val="28"/>
                <w:szCs w:val="28"/>
                <w:lang w:val="en-US"/>
              </w:rPr>
              <w:t xml:space="preserve"> </w:t>
            </w:r>
            <w:proofErr w:type="spellStart"/>
            <w:r w:rsidRPr="00DD6C37">
              <w:rPr>
                <w:sz w:val="28"/>
                <w:szCs w:val="28"/>
                <w:lang w:val="en-US"/>
              </w:rPr>
              <w:t>anul</w:t>
            </w:r>
            <w:proofErr w:type="spellEnd"/>
            <w:r w:rsidRPr="00DD6C37">
              <w:rPr>
                <w:sz w:val="28"/>
                <w:szCs w:val="28"/>
                <w:lang w:val="en-US"/>
              </w:rPr>
              <w:t xml:space="preserve"> 2015-circa 198 </w:t>
            </w:r>
            <w:proofErr w:type="spellStart"/>
            <w:r w:rsidRPr="00DD6C37">
              <w:rPr>
                <w:sz w:val="28"/>
                <w:szCs w:val="28"/>
                <w:lang w:val="en-US"/>
              </w:rPr>
              <w:t>ascensoare</w:t>
            </w:r>
            <w:proofErr w:type="spellEnd"/>
            <w:r w:rsidRPr="00DD6C37">
              <w:rPr>
                <w:sz w:val="28"/>
                <w:szCs w:val="28"/>
                <w:lang w:val="en-US"/>
              </w:rPr>
              <w:t xml:space="preserve">. </w:t>
            </w:r>
          </w:p>
          <w:p w:rsidR="00367A4A" w:rsidRPr="00DD6C37" w:rsidRDefault="00E47EFA" w:rsidP="00E47EFA">
            <w:pPr>
              <w:pStyle w:val="a5"/>
              <w:ind w:left="0"/>
              <w:jc w:val="both"/>
              <w:rPr>
                <w:sz w:val="28"/>
                <w:szCs w:val="28"/>
                <w:lang w:val="en-US"/>
              </w:rPr>
            </w:pPr>
            <w:r w:rsidRPr="00DD6C37">
              <w:rPr>
                <w:sz w:val="28"/>
                <w:szCs w:val="28"/>
                <w:lang w:val="en-US"/>
              </w:rPr>
              <w:t xml:space="preserve">           </w:t>
            </w:r>
            <w:r w:rsidR="00EA3891" w:rsidRPr="00DD6C37">
              <w:rPr>
                <w:sz w:val="28"/>
                <w:szCs w:val="28"/>
                <w:lang w:val="en-US"/>
              </w:rPr>
              <w:t xml:space="preserve">Din </w:t>
            </w:r>
            <w:proofErr w:type="spellStart"/>
            <w:r w:rsidR="00EA3891" w:rsidRPr="00DD6C37">
              <w:rPr>
                <w:sz w:val="28"/>
                <w:szCs w:val="28"/>
                <w:lang w:val="en-US"/>
              </w:rPr>
              <w:t>datele</w:t>
            </w:r>
            <w:proofErr w:type="spellEnd"/>
            <w:r w:rsidR="00EA3891" w:rsidRPr="00DD6C37">
              <w:rPr>
                <w:sz w:val="28"/>
                <w:szCs w:val="28"/>
                <w:lang w:val="en-US"/>
              </w:rPr>
              <w:t xml:space="preserve"> </w:t>
            </w:r>
            <w:proofErr w:type="spellStart"/>
            <w:r w:rsidR="00EA3891" w:rsidRPr="00DD6C37">
              <w:rPr>
                <w:sz w:val="28"/>
                <w:szCs w:val="28"/>
                <w:lang w:val="en-US"/>
              </w:rPr>
              <w:t>prezentate</w:t>
            </w:r>
            <w:proofErr w:type="spellEnd"/>
            <w:r w:rsidR="00EA3891" w:rsidRPr="00DD6C37">
              <w:rPr>
                <w:sz w:val="28"/>
                <w:szCs w:val="28"/>
                <w:lang w:val="en-US"/>
              </w:rPr>
              <w:t xml:space="preserve"> </w:t>
            </w:r>
            <w:proofErr w:type="spellStart"/>
            <w:r w:rsidR="00EA3891" w:rsidRPr="00DD6C37">
              <w:rPr>
                <w:sz w:val="28"/>
                <w:szCs w:val="28"/>
                <w:lang w:val="en-US"/>
              </w:rPr>
              <w:t>mai</w:t>
            </w:r>
            <w:proofErr w:type="spellEnd"/>
            <w:r w:rsidR="00EA3891" w:rsidRPr="00DD6C37">
              <w:rPr>
                <w:sz w:val="28"/>
                <w:szCs w:val="28"/>
                <w:lang w:val="en-US"/>
              </w:rPr>
              <w:t xml:space="preserve"> </w:t>
            </w:r>
            <w:proofErr w:type="spellStart"/>
            <w:r w:rsidR="00EA3891" w:rsidRPr="00DD6C37">
              <w:rPr>
                <w:sz w:val="28"/>
                <w:szCs w:val="28"/>
                <w:lang w:val="en-US"/>
              </w:rPr>
              <w:t>sus</w:t>
            </w:r>
            <w:proofErr w:type="spellEnd"/>
            <w:r w:rsidR="00EA3891" w:rsidRPr="00DD6C37">
              <w:rPr>
                <w:sz w:val="28"/>
                <w:szCs w:val="28"/>
                <w:lang w:val="en-US"/>
              </w:rPr>
              <w:t xml:space="preserve"> se </w:t>
            </w:r>
            <w:proofErr w:type="spellStart"/>
            <w:r w:rsidR="00EA3891" w:rsidRPr="00DD6C37">
              <w:rPr>
                <w:sz w:val="28"/>
                <w:szCs w:val="28"/>
                <w:lang w:val="en-US"/>
              </w:rPr>
              <w:t>vede</w:t>
            </w:r>
            <w:proofErr w:type="spellEnd"/>
            <w:r w:rsidR="00EA3891" w:rsidRPr="00DD6C37">
              <w:rPr>
                <w:sz w:val="28"/>
                <w:szCs w:val="28"/>
                <w:lang w:val="en-US"/>
              </w:rPr>
              <w:t xml:space="preserve"> </w:t>
            </w:r>
            <w:proofErr w:type="spellStart"/>
            <w:r w:rsidR="00EA3891" w:rsidRPr="00DD6C37">
              <w:rPr>
                <w:sz w:val="28"/>
                <w:szCs w:val="28"/>
                <w:lang w:val="en-US"/>
              </w:rPr>
              <w:t>interesul</w:t>
            </w:r>
            <w:proofErr w:type="spellEnd"/>
            <w:r w:rsidR="00EA3891" w:rsidRPr="00DD6C37">
              <w:rPr>
                <w:sz w:val="28"/>
                <w:szCs w:val="28"/>
                <w:lang w:val="en-US"/>
              </w:rPr>
              <w:t xml:space="preserve"> </w:t>
            </w:r>
            <w:proofErr w:type="spellStart"/>
            <w:r w:rsidR="00EA3891" w:rsidRPr="00DD6C37">
              <w:rPr>
                <w:sz w:val="28"/>
                <w:szCs w:val="28"/>
                <w:lang w:val="en-US"/>
              </w:rPr>
              <w:t>agenților</w:t>
            </w:r>
            <w:proofErr w:type="spellEnd"/>
            <w:r w:rsidR="00EA3891" w:rsidRPr="00DD6C37">
              <w:rPr>
                <w:sz w:val="28"/>
                <w:szCs w:val="28"/>
                <w:lang w:val="en-US"/>
              </w:rPr>
              <w:t xml:space="preserve"> </w:t>
            </w:r>
            <w:proofErr w:type="spellStart"/>
            <w:r w:rsidR="00EA3891" w:rsidRPr="00DD6C37">
              <w:rPr>
                <w:sz w:val="28"/>
                <w:szCs w:val="28"/>
                <w:lang w:val="en-US"/>
              </w:rPr>
              <w:t>economici</w:t>
            </w:r>
            <w:proofErr w:type="spellEnd"/>
            <w:r w:rsidR="00EA3891" w:rsidRPr="00DD6C37">
              <w:rPr>
                <w:sz w:val="28"/>
                <w:szCs w:val="28"/>
                <w:lang w:val="en-US"/>
              </w:rPr>
              <w:t xml:space="preserve">, </w:t>
            </w:r>
            <w:proofErr w:type="spellStart"/>
            <w:r w:rsidR="00EA3891" w:rsidRPr="00DD6C37">
              <w:rPr>
                <w:sz w:val="28"/>
                <w:szCs w:val="28"/>
                <w:lang w:val="en-US"/>
              </w:rPr>
              <w:t>precum</w:t>
            </w:r>
            <w:proofErr w:type="spellEnd"/>
            <w:r w:rsidR="00EA3891" w:rsidRPr="00DD6C37">
              <w:rPr>
                <w:sz w:val="28"/>
                <w:szCs w:val="28"/>
                <w:lang w:val="en-US"/>
              </w:rPr>
              <w:t xml:space="preserve"> </w:t>
            </w:r>
            <w:proofErr w:type="spellStart"/>
            <w:r w:rsidR="00EA3891" w:rsidRPr="00DD6C37">
              <w:rPr>
                <w:sz w:val="28"/>
                <w:szCs w:val="28"/>
                <w:lang w:val="en-US"/>
              </w:rPr>
              <w:t>și</w:t>
            </w:r>
            <w:proofErr w:type="spellEnd"/>
            <w:r w:rsidR="00EA3891" w:rsidRPr="00DD6C37">
              <w:rPr>
                <w:sz w:val="28"/>
                <w:szCs w:val="28"/>
                <w:lang w:val="en-US"/>
              </w:rPr>
              <w:t xml:space="preserve"> </w:t>
            </w:r>
            <w:proofErr w:type="spellStart"/>
            <w:r w:rsidR="00EA3891" w:rsidRPr="00DD6C37">
              <w:rPr>
                <w:sz w:val="28"/>
                <w:szCs w:val="28"/>
                <w:lang w:val="en-US"/>
              </w:rPr>
              <w:t>creșterea</w:t>
            </w:r>
            <w:proofErr w:type="spellEnd"/>
            <w:r w:rsidR="00EA3891" w:rsidRPr="00DD6C37">
              <w:rPr>
                <w:sz w:val="28"/>
                <w:szCs w:val="28"/>
                <w:lang w:val="en-US"/>
              </w:rPr>
              <w:t xml:space="preserve"> </w:t>
            </w:r>
            <w:proofErr w:type="spellStart"/>
            <w:r w:rsidR="00EA3891" w:rsidRPr="00DD6C37">
              <w:rPr>
                <w:sz w:val="28"/>
                <w:szCs w:val="28"/>
                <w:lang w:val="en-US"/>
              </w:rPr>
              <w:t>numărului</w:t>
            </w:r>
            <w:proofErr w:type="spellEnd"/>
            <w:r w:rsidR="00EA3891" w:rsidRPr="00DD6C37">
              <w:rPr>
                <w:sz w:val="28"/>
                <w:szCs w:val="28"/>
                <w:lang w:val="en-US"/>
              </w:rPr>
              <w:t xml:space="preserve"> de </w:t>
            </w:r>
            <w:proofErr w:type="spellStart"/>
            <w:r w:rsidR="00EA3891" w:rsidRPr="00DD6C37">
              <w:rPr>
                <w:sz w:val="28"/>
                <w:szCs w:val="28"/>
                <w:lang w:val="en-US"/>
              </w:rPr>
              <w:t>ascensoare</w:t>
            </w:r>
            <w:proofErr w:type="spellEnd"/>
            <w:r w:rsidR="00EA3891" w:rsidRPr="00DD6C37">
              <w:rPr>
                <w:sz w:val="28"/>
                <w:szCs w:val="28"/>
                <w:lang w:val="en-US"/>
              </w:rPr>
              <w:t xml:space="preserve"> </w:t>
            </w:r>
            <w:proofErr w:type="spellStart"/>
            <w:r w:rsidR="00315EF3" w:rsidRPr="00DD6C37">
              <w:rPr>
                <w:sz w:val="28"/>
                <w:szCs w:val="28"/>
                <w:lang w:val="en-US"/>
              </w:rPr>
              <w:t>noi</w:t>
            </w:r>
            <w:proofErr w:type="spellEnd"/>
            <w:r w:rsidR="00315EF3" w:rsidRPr="00DD6C37">
              <w:rPr>
                <w:sz w:val="28"/>
                <w:szCs w:val="28"/>
                <w:lang w:val="en-US"/>
              </w:rPr>
              <w:t xml:space="preserve"> </w:t>
            </w:r>
            <w:proofErr w:type="spellStart"/>
            <w:r w:rsidR="00EA3891" w:rsidRPr="00DD6C37">
              <w:rPr>
                <w:sz w:val="28"/>
                <w:szCs w:val="28"/>
                <w:lang w:val="en-US"/>
              </w:rPr>
              <w:t>puse</w:t>
            </w:r>
            <w:proofErr w:type="spellEnd"/>
            <w:r w:rsidR="00EA3891" w:rsidRPr="00DD6C37">
              <w:rPr>
                <w:sz w:val="28"/>
                <w:szCs w:val="28"/>
                <w:lang w:val="en-US"/>
              </w:rPr>
              <w:t xml:space="preserve"> </w:t>
            </w:r>
            <w:proofErr w:type="spellStart"/>
            <w:r w:rsidR="00EA3891" w:rsidRPr="00DD6C37">
              <w:rPr>
                <w:sz w:val="28"/>
                <w:szCs w:val="28"/>
                <w:lang w:val="en-US"/>
              </w:rPr>
              <w:t>în</w:t>
            </w:r>
            <w:proofErr w:type="spellEnd"/>
            <w:r w:rsidR="00EA3891" w:rsidRPr="00DD6C37">
              <w:rPr>
                <w:sz w:val="28"/>
                <w:szCs w:val="28"/>
                <w:lang w:val="en-US"/>
              </w:rPr>
              <w:t xml:space="preserve"> </w:t>
            </w:r>
            <w:proofErr w:type="spellStart"/>
            <w:r w:rsidR="00EA3891" w:rsidRPr="00DD6C37">
              <w:rPr>
                <w:sz w:val="28"/>
                <w:szCs w:val="28"/>
                <w:lang w:val="en-US"/>
              </w:rPr>
              <w:t>funcțiune</w:t>
            </w:r>
            <w:proofErr w:type="spellEnd"/>
            <w:r w:rsidR="00EA3891" w:rsidRPr="00DD6C37">
              <w:rPr>
                <w:sz w:val="28"/>
                <w:szCs w:val="28"/>
                <w:lang w:val="en-US"/>
              </w:rPr>
              <w:t>.</w:t>
            </w:r>
            <w:r w:rsidR="00315EF3" w:rsidRPr="00DD6C37">
              <w:rPr>
                <w:sz w:val="28"/>
                <w:szCs w:val="28"/>
                <w:lang w:val="en-US"/>
              </w:rPr>
              <w:t xml:space="preserve"> </w:t>
            </w:r>
          </w:p>
          <w:p w:rsidR="00EA3891" w:rsidRPr="00DD6C37" w:rsidRDefault="00367A4A" w:rsidP="00E47EFA">
            <w:pPr>
              <w:pStyle w:val="a5"/>
              <w:ind w:left="0"/>
              <w:jc w:val="both"/>
              <w:rPr>
                <w:sz w:val="28"/>
                <w:szCs w:val="28"/>
                <w:lang w:val="en-US"/>
              </w:rPr>
            </w:pPr>
            <w:r w:rsidRPr="00DD6C37">
              <w:rPr>
                <w:sz w:val="28"/>
                <w:szCs w:val="28"/>
                <w:lang w:val="en-US"/>
              </w:rPr>
              <w:t xml:space="preserve">           </w:t>
            </w:r>
            <w:r w:rsidR="00315EF3" w:rsidRPr="00DD6C37">
              <w:rPr>
                <w:sz w:val="28"/>
                <w:szCs w:val="28"/>
                <w:lang w:val="en-US"/>
              </w:rPr>
              <w:t xml:space="preserve">Este de </w:t>
            </w:r>
            <w:proofErr w:type="spellStart"/>
            <w:r w:rsidR="00315EF3" w:rsidRPr="00DD6C37">
              <w:rPr>
                <w:sz w:val="28"/>
                <w:szCs w:val="28"/>
                <w:lang w:val="en-US"/>
              </w:rPr>
              <w:t>menționat</w:t>
            </w:r>
            <w:proofErr w:type="spellEnd"/>
            <w:r w:rsidR="00315EF3" w:rsidRPr="00DD6C37">
              <w:rPr>
                <w:sz w:val="28"/>
                <w:szCs w:val="28"/>
                <w:lang w:val="en-US"/>
              </w:rPr>
              <w:t xml:space="preserve"> </w:t>
            </w:r>
            <w:proofErr w:type="spellStart"/>
            <w:r w:rsidR="00315EF3" w:rsidRPr="00DD6C37">
              <w:rPr>
                <w:sz w:val="28"/>
                <w:szCs w:val="28"/>
                <w:lang w:val="en-US"/>
              </w:rPr>
              <w:t>faptul</w:t>
            </w:r>
            <w:proofErr w:type="spellEnd"/>
            <w:r w:rsidR="00315EF3" w:rsidRPr="00DD6C37">
              <w:rPr>
                <w:sz w:val="28"/>
                <w:szCs w:val="28"/>
                <w:lang w:val="en-US"/>
              </w:rPr>
              <w:t xml:space="preserve"> </w:t>
            </w:r>
            <w:proofErr w:type="spellStart"/>
            <w:r w:rsidR="00315EF3" w:rsidRPr="00DD6C37">
              <w:rPr>
                <w:sz w:val="28"/>
                <w:szCs w:val="28"/>
                <w:lang w:val="en-US"/>
              </w:rPr>
              <w:t>că</w:t>
            </w:r>
            <w:proofErr w:type="spellEnd"/>
            <w:r w:rsidR="00315EF3" w:rsidRPr="00DD6C37">
              <w:rPr>
                <w:sz w:val="28"/>
                <w:szCs w:val="28"/>
                <w:lang w:val="en-US"/>
              </w:rPr>
              <w:t xml:space="preserve"> </w:t>
            </w:r>
            <w:proofErr w:type="spellStart"/>
            <w:r w:rsidR="00315EF3" w:rsidRPr="00DD6C37">
              <w:rPr>
                <w:sz w:val="28"/>
                <w:szCs w:val="28"/>
                <w:lang w:val="en-US"/>
              </w:rPr>
              <w:t>în</w:t>
            </w:r>
            <w:proofErr w:type="spellEnd"/>
            <w:r w:rsidR="00315EF3" w:rsidRPr="00DD6C37">
              <w:rPr>
                <w:sz w:val="28"/>
                <w:szCs w:val="28"/>
                <w:lang w:val="en-US"/>
              </w:rPr>
              <w:t xml:space="preserve"> </w:t>
            </w:r>
            <w:proofErr w:type="spellStart"/>
            <w:r w:rsidR="00315EF3" w:rsidRPr="00DD6C37">
              <w:rPr>
                <w:sz w:val="28"/>
                <w:szCs w:val="28"/>
                <w:lang w:val="en-US"/>
              </w:rPr>
              <w:t>prezent</w:t>
            </w:r>
            <w:proofErr w:type="spellEnd"/>
            <w:r w:rsidR="00315EF3" w:rsidRPr="00DD6C37">
              <w:rPr>
                <w:sz w:val="28"/>
                <w:szCs w:val="28"/>
                <w:lang w:val="en-US"/>
              </w:rPr>
              <w:t xml:space="preserve">, </w:t>
            </w:r>
            <w:proofErr w:type="spellStart"/>
            <w:r w:rsidR="00315EF3" w:rsidRPr="00DD6C37">
              <w:rPr>
                <w:sz w:val="28"/>
                <w:szCs w:val="28"/>
                <w:lang w:val="en-US"/>
              </w:rPr>
              <w:t>în</w:t>
            </w:r>
            <w:proofErr w:type="spellEnd"/>
            <w:r w:rsidR="00315EF3" w:rsidRPr="00DD6C37">
              <w:rPr>
                <w:sz w:val="28"/>
                <w:szCs w:val="28"/>
                <w:lang w:val="en-US"/>
              </w:rPr>
              <w:t xml:space="preserve"> </w:t>
            </w:r>
            <w:proofErr w:type="spellStart"/>
            <w:r w:rsidR="00315EF3" w:rsidRPr="00DD6C37">
              <w:rPr>
                <w:sz w:val="28"/>
                <w:szCs w:val="28"/>
                <w:lang w:val="en-US"/>
              </w:rPr>
              <w:t>Republica</w:t>
            </w:r>
            <w:proofErr w:type="spellEnd"/>
            <w:r w:rsidR="00315EF3" w:rsidRPr="00DD6C37">
              <w:rPr>
                <w:sz w:val="28"/>
                <w:szCs w:val="28"/>
                <w:lang w:val="en-US"/>
              </w:rPr>
              <w:t xml:space="preserve"> Moldova, circa 80 % din </w:t>
            </w:r>
            <w:proofErr w:type="spellStart"/>
            <w:r w:rsidR="00315EF3" w:rsidRPr="00DD6C37">
              <w:rPr>
                <w:sz w:val="28"/>
                <w:szCs w:val="28"/>
                <w:lang w:val="en-US"/>
              </w:rPr>
              <w:t>ascensoarele</w:t>
            </w:r>
            <w:proofErr w:type="spellEnd"/>
            <w:r w:rsidR="00315EF3" w:rsidRPr="00DD6C37">
              <w:rPr>
                <w:sz w:val="28"/>
                <w:szCs w:val="28"/>
                <w:lang w:val="en-US"/>
              </w:rPr>
              <w:t xml:space="preserve"> </w:t>
            </w:r>
            <w:proofErr w:type="spellStart"/>
            <w:r w:rsidR="00315EF3" w:rsidRPr="00DD6C37">
              <w:rPr>
                <w:sz w:val="28"/>
                <w:szCs w:val="28"/>
                <w:lang w:val="en-US"/>
              </w:rPr>
              <w:t>utilizate</w:t>
            </w:r>
            <w:proofErr w:type="spellEnd"/>
            <w:r w:rsidR="00315EF3" w:rsidRPr="00DD6C37">
              <w:rPr>
                <w:sz w:val="28"/>
                <w:szCs w:val="28"/>
                <w:lang w:val="en-US"/>
              </w:rPr>
              <w:t xml:space="preserve"> au </w:t>
            </w:r>
            <w:proofErr w:type="spellStart"/>
            <w:r w:rsidR="00315EF3" w:rsidRPr="00DD6C37">
              <w:rPr>
                <w:sz w:val="28"/>
                <w:szCs w:val="28"/>
                <w:lang w:val="en-US"/>
              </w:rPr>
              <w:t>termenul</w:t>
            </w:r>
            <w:proofErr w:type="spellEnd"/>
            <w:r w:rsidR="00315EF3" w:rsidRPr="00DD6C37">
              <w:rPr>
                <w:sz w:val="28"/>
                <w:szCs w:val="28"/>
                <w:lang w:val="en-US"/>
              </w:rPr>
              <w:t xml:space="preserve"> de </w:t>
            </w:r>
            <w:proofErr w:type="spellStart"/>
            <w:r w:rsidR="00315EF3" w:rsidRPr="00DD6C37">
              <w:rPr>
                <w:sz w:val="28"/>
                <w:szCs w:val="28"/>
                <w:lang w:val="en-US"/>
              </w:rPr>
              <w:t>exploatare</w:t>
            </w:r>
            <w:proofErr w:type="spellEnd"/>
            <w:r w:rsidR="00315EF3" w:rsidRPr="00DD6C37">
              <w:rPr>
                <w:sz w:val="28"/>
                <w:szCs w:val="28"/>
                <w:lang w:val="en-US"/>
              </w:rPr>
              <w:t xml:space="preserve"> </w:t>
            </w:r>
            <w:proofErr w:type="spellStart"/>
            <w:r w:rsidR="00315EF3" w:rsidRPr="00DD6C37">
              <w:rPr>
                <w:sz w:val="28"/>
                <w:szCs w:val="28"/>
                <w:lang w:val="en-US"/>
              </w:rPr>
              <w:t>depășit</w:t>
            </w:r>
            <w:proofErr w:type="spellEnd"/>
            <w:r w:rsidR="00315EF3" w:rsidRPr="00DD6C37">
              <w:rPr>
                <w:sz w:val="28"/>
                <w:szCs w:val="28"/>
                <w:lang w:val="en-US"/>
              </w:rPr>
              <w:t xml:space="preserve">. De </w:t>
            </w:r>
            <w:proofErr w:type="spellStart"/>
            <w:r w:rsidR="00315EF3" w:rsidRPr="00DD6C37">
              <w:rPr>
                <w:sz w:val="28"/>
                <w:szCs w:val="28"/>
                <w:lang w:val="en-US"/>
              </w:rPr>
              <w:t>aceea</w:t>
            </w:r>
            <w:proofErr w:type="spellEnd"/>
            <w:r w:rsidR="00315EF3" w:rsidRPr="00DD6C37">
              <w:rPr>
                <w:sz w:val="28"/>
                <w:szCs w:val="28"/>
                <w:lang w:val="en-US"/>
              </w:rPr>
              <w:t xml:space="preserve">, </w:t>
            </w:r>
            <w:proofErr w:type="spellStart"/>
            <w:r w:rsidR="00315EF3" w:rsidRPr="00DD6C37">
              <w:rPr>
                <w:sz w:val="28"/>
                <w:szCs w:val="28"/>
                <w:lang w:val="en-US"/>
              </w:rPr>
              <w:t>este</w:t>
            </w:r>
            <w:proofErr w:type="spellEnd"/>
            <w:r w:rsidR="00315EF3" w:rsidRPr="00DD6C37">
              <w:rPr>
                <w:sz w:val="28"/>
                <w:szCs w:val="28"/>
                <w:lang w:val="en-US"/>
              </w:rPr>
              <w:t xml:space="preserve"> </w:t>
            </w:r>
            <w:proofErr w:type="spellStart"/>
            <w:r w:rsidR="00315EF3" w:rsidRPr="00DD6C37">
              <w:rPr>
                <w:sz w:val="28"/>
                <w:szCs w:val="28"/>
                <w:lang w:val="en-US"/>
              </w:rPr>
              <w:t>necesar</w:t>
            </w:r>
            <w:proofErr w:type="spellEnd"/>
            <w:r w:rsidR="00315EF3" w:rsidRPr="00DD6C37">
              <w:rPr>
                <w:sz w:val="28"/>
                <w:szCs w:val="28"/>
                <w:lang w:val="en-US"/>
              </w:rPr>
              <w:t xml:space="preserve"> </w:t>
            </w:r>
            <w:proofErr w:type="spellStart"/>
            <w:r w:rsidR="00315EF3" w:rsidRPr="00DD6C37">
              <w:rPr>
                <w:sz w:val="28"/>
                <w:szCs w:val="28"/>
                <w:lang w:val="en-US"/>
              </w:rPr>
              <w:t>ca</w:t>
            </w:r>
            <w:proofErr w:type="spellEnd"/>
            <w:r w:rsidR="00315EF3" w:rsidRPr="00DD6C37">
              <w:rPr>
                <w:sz w:val="28"/>
                <w:szCs w:val="28"/>
                <w:lang w:val="en-US"/>
              </w:rPr>
              <w:t xml:space="preserve"> </w:t>
            </w:r>
            <w:proofErr w:type="spellStart"/>
            <w:r w:rsidR="00315EF3" w:rsidRPr="00DD6C37">
              <w:rPr>
                <w:sz w:val="28"/>
                <w:szCs w:val="28"/>
                <w:lang w:val="en-US"/>
              </w:rPr>
              <w:t>să</w:t>
            </w:r>
            <w:proofErr w:type="spellEnd"/>
            <w:r w:rsidR="00315EF3" w:rsidRPr="00DD6C37">
              <w:rPr>
                <w:sz w:val="28"/>
                <w:szCs w:val="28"/>
                <w:lang w:val="en-US"/>
              </w:rPr>
              <w:t xml:space="preserve"> fie </w:t>
            </w:r>
            <w:proofErr w:type="spellStart"/>
            <w:r w:rsidR="00315EF3" w:rsidRPr="00DD6C37">
              <w:rPr>
                <w:sz w:val="28"/>
                <w:szCs w:val="28"/>
                <w:lang w:val="en-US"/>
              </w:rPr>
              <w:t>aprobate</w:t>
            </w:r>
            <w:proofErr w:type="spellEnd"/>
            <w:r w:rsidR="00315EF3" w:rsidRPr="00DD6C37">
              <w:rPr>
                <w:sz w:val="28"/>
                <w:szCs w:val="28"/>
                <w:lang w:val="en-US"/>
              </w:rPr>
              <w:t xml:space="preserve"> </w:t>
            </w:r>
            <w:proofErr w:type="spellStart"/>
            <w:r w:rsidR="00315EF3" w:rsidRPr="00DD6C37">
              <w:rPr>
                <w:sz w:val="28"/>
                <w:szCs w:val="28"/>
                <w:lang w:val="en-US"/>
              </w:rPr>
              <w:t>niște</w:t>
            </w:r>
            <w:proofErr w:type="spellEnd"/>
            <w:r w:rsidR="00315EF3" w:rsidRPr="00DD6C37">
              <w:rPr>
                <w:sz w:val="28"/>
                <w:szCs w:val="28"/>
                <w:lang w:val="en-US"/>
              </w:rPr>
              <w:t xml:space="preserve"> </w:t>
            </w:r>
            <w:proofErr w:type="spellStart"/>
            <w:r w:rsidR="00315EF3" w:rsidRPr="00DD6C37">
              <w:rPr>
                <w:sz w:val="28"/>
                <w:szCs w:val="28"/>
                <w:lang w:val="en-US"/>
              </w:rPr>
              <w:t>cerințe</w:t>
            </w:r>
            <w:proofErr w:type="spellEnd"/>
            <w:r w:rsidR="00315EF3" w:rsidRPr="00DD6C37">
              <w:rPr>
                <w:sz w:val="28"/>
                <w:szCs w:val="28"/>
                <w:lang w:val="en-US"/>
              </w:rPr>
              <w:t xml:space="preserve"> concrete, </w:t>
            </w:r>
            <w:proofErr w:type="spellStart"/>
            <w:r w:rsidR="00315EF3" w:rsidRPr="00DD6C37">
              <w:rPr>
                <w:sz w:val="28"/>
                <w:szCs w:val="28"/>
                <w:lang w:val="en-US"/>
              </w:rPr>
              <w:t>bazate</w:t>
            </w:r>
            <w:proofErr w:type="spellEnd"/>
            <w:r w:rsidR="00315EF3" w:rsidRPr="00DD6C37">
              <w:rPr>
                <w:sz w:val="28"/>
                <w:szCs w:val="28"/>
                <w:lang w:val="en-US"/>
              </w:rPr>
              <w:t xml:space="preserve"> </w:t>
            </w:r>
            <w:proofErr w:type="spellStart"/>
            <w:r w:rsidR="00315EF3" w:rsidRPr="00DD6C37">
              <w:rPr>
                <w:sz w:val="28"/>
                <w:szCs w:val="28"/>
                <w:lang w:val="en-US"/>
              </w:rPr>
              <w:t>pe</w:t>
            </w:r>
            <w:proofErr w:type="spellEnd"/>
            <w:r w:rsidR="00315EF3" w:rsidRPr="00DD6C37">
              <w:rPr>
                <w:sz w:val="28"/>
                <w:szCs w:val="28"/>
                <w:lang w:val="en-US"/>
              </w:rPr>
              <w:t xml:space="preserve"> </w:t>
            </w:r>
            <w:proofErr w:type="spellStart"/>
            <w:r w:rsidR="00315EF3" w:rsidRPr="00DD6C37">
              <w:rPr>
                <w:sz w:val="28"/>
                <w:szCs w:val="28"/>
                <w:lang w:val="en-US"/>
              </w:rPr>
              <w:t>principiul</w:t>
            </w:r>
            <w:proofErr w:type="spellEnd"/>
            <w:r w:rsidR="00315EF3" w:rsidRPr="00DD6C37">
              <w:rPr>
                <w:sz w:val="28"/>
                <w:szCs w:val="28"/>
                <w:lang w:val="en-US"/>
              </w:rPr>
              <w:t xml:space="preserve"> </w:t>
            </w:r>
            <w:proofErr w:type="spellStart"/>
            <w:r w:rsidR="00315EF3" w:rsidRPr="00DD6C37">
              <w:rPr>
                <w:sz w:val="28"/>
                <w:szCs w:val="28"/>
                <w:lang w:val="en-US"/>
              </w:rPr>
              <w:t>transparenței</w:t>
            </w:r>
            <w:proofErr w:type="spellEnd"/>
            <w:r w:rsidR="00315EF3" w:rsidRPr="00DD6C37">
              <w:rPr>
                <w:sz w:val="28"/>
                <w:szCs w:val="28"/>
                <w:lang w:val="en-US"/>
              </w:rPr>
              <w:t xml:space="preserve">, </w:t>
            </w:r>
            <w:proofErr w:type="spellStart"/>
            <w:r w:rsidR="00315EF3" w:rsidRPr="00DD6C37">
              <w:rPr>
                <w:sz w:val="28"/>
                <w:szCs w:val="28"/>
                <w:lang w:val="en-US"/>
              </w:rPr>
              <w:t>în</w:t>
            </w:r>
            <w:proofErr w:type="spellEnd"/>
            <w:r w:rsidR="00315EF3" w:rsidRPr="00DD6C37">
              <w:rPr>
                <w:sz w:val="28"/>
                <w:szCs w:val="28"/>
                <w:lang w:val="en-US"/>
              </w:rPr>
              <w:t xml:space="preserve"> </w:t>
            </w:r>
            <w:proofErr w:type="spellStart"/>
            <w:r w:rsidR="00315EF3" w:rsidRPr="00DD6C37">
              <w:rPr>
                <w:sz w:val="28"/>
                <w:szCs w:val="28"/>
                <w:lang w:val="en-US"/>
              </w:rPr>
              <w:t>vederea</w:t>
            </w:r>
            <w:proofErr w:type="spellEnd"/>
            <w:r w:rsidR="00315EF3" w:rsidRPr="00DD6C37">
              <w:rPr>
                <w:sz w:val="28"/>
                <w:szCs w:val="28"/>
                <w:lang w:val="en-US"/>
              </w:rPr>
              <w:t xml:space="preserve"> </w:t>
            </w:r>
            <w:proofErr w:type="spellStart"/>
            <w:r w:rsidR="00315EF3" w:rsidRPr="00DD6C37">
              <w:rPr>
                <w:sz w:val="28"/>
                <w:szCs w:val="28"/>
                <w:lang w:val="en-US"/>
              </w:rPr>
              <w:t>motivării</w:t>
            </w:r>
            <w:proofErr w:type="spellEnd"/>
            <w:r w:rsidR="00315EF3" w:rsidRPr="00DD6C37">
              <w:rPr>
                <w:sz w:val="28"/>
                <w:szCs w:val="28"/>
                <w:lang w:val="en-US"/>
              </w:rPr>
              <w:t xml:space="preserve"> </w:t>
            </w:r>
            <w:proofErr w:type="spellStart"/>
            <w:r w:rsidR="00315EF3" w:rsidRPr="00DD6C37">
              <w:rPr>
                <w:sz w:val="28"/>
                <w:szCs w:val="28"/>
                <w:lang w:val="en-US"/>
              </w:rPr>
              <w:t>agenților</w:t>
            </w:r>
            <w:proofErr w:type="spellEnd"/>
            <w:r w:rsidR="00315EF3" w:rsidRPr="00DD6C37">
              <w:rPr>
                <w:sz w:val="28"/>
                <w:szCs w:val="28"/>
                <w:lang w:val="en-US"/>
              </w:rPr>
              <w:t xml:space="preserve"> </w:t>
            </w:r>
            <w:proofErr w:type="spellStart"/>
            <w:r w:rsidR="00315EF3" w:rsidRPr="00DD6C37">
              <w:rPr>
                <w:sz w:val="28"/>
                <w:szCs w:val="28"/>
                <w:lang w:val="en-US"/>
              </w:rPr>
              <w:t>economici</w:t>
            </w:r>
            <w:proofErr w:type="spellEnd"/>
            <w:r w:rsidR="00315EF3" w:rsidRPr="00DD6C37">
              <w:rPr>
                <w:sz w:val="28"/>
                <w:szCs w:val="28"/>
                <w:lang w:val="en-US"/>
              </w:rPr>
              <w:t xml:space="preserve"> </w:t>
            </w:r>
            <w:proofErr w:type="spellStart"/>
            <w:r w:rsidR="00315EF3" w:rsidRPr="00DD6C37">
              <w:rPr>
                <w:sz w:val="28"/>
                <w:szCs w:val="28"/>
                <w:lang w:val="en-US"/>
              </w:rPr>
              <w:t>și</w:t>
            </w:r>
            <w:proofErr w:type="spellEnd"/>
            <w:r w:rsidR="00315EF3" w:rsidRPr="00DD6C37">
              <w:rPr>
                <w:sz w:val="28"/>
                <w:szCs w:val="28"/>
                <w:lang w:val="en-US"/>
              </w:rPr>
              <w:t xml:space="preserve"> al </w:t>
            </w:r>
            <w:proofErr w:type="spellStart"/>
            <w:r w:rsidR="00315EF3" w:rsidRPr="00DD6C37">
              <w:rPr>
                <w:sz w:val="28"/>
                <w:szCs w:val="28"/>
                <w:lang w:val="en-US"/>
              </w:rPr>
              <w:t>beneficiarilor</w:t>
            </w:r>
            <w:proofErr w:type="spellEnd"/>
            <w:r w:rsidR="00315EF3" w:rsidRPr="00DD6C37">
              <w:rPr>
                <w:sz w:val="28"/>
                <w:szCs w:val="28"/>
                <w:lang w:val="en-US"/>
              </w:rPr>
              <w:t xml:space="preserve"> </w:t>
            </w:r>
            <w:proofErr w:type="spellStart"/>
            <w:r w:rsidR="00315EF3" w:rsidRPr="00DD6C37">
              <w:rPr>
                <w:sz w:val="28"/>
                <w:szCs w:val="28"/>
                <w:lang w:val="en-US"/>
              </w:rPr>
              <w:t>ascensoarelor</w:t>
            </w:r>
            <w:proofErr w:type="spellEnd"/>
            <w:r w:rsidR="00315EF3" w:rsidRPr="00DD6C37">
              <w:rPr>
                <w:sz w:val="28"/>
                <w:szCs w:val="28"/>
                <w:lang w:val="en-US"/>
              </w:rPr>
              <w:t xml:space="preserve"> de a </w:t>
            </w:r>
            <w:proofErr w:type="spellStart"/>
            <w:r w:rsidR="00315EF3" w:rsidRPr="00DD6C37">
              <w:rPr>
                <w:sz w:val="28"/>
                <w:szCs w:val="28"/>
                <w:lang w:val="en-US"/>
              </w:rPr>
              <w:t>moderniza</w:t>
            </w:r>
            <w:proofErr w:type="spellEnd"/>
            <w:r w:rsidR="00315EF3" w:rsidRPr="00DD6C37">
              <w:rPr>
                <w:sz w:val="28"/>
                <w:szCs w:val="28"/>
                <w:lang w:val="en-US"/>
              </w:rPr>
              <w:t xml:space="preserve"> </w:t>
            </w:r>
            <w:proofErr w:type="spellStart"/>
            <w:r w:rsidR="00315EF3" w:rsidRPr="00DD6C37">
              <w:rPr>
                <w:sz w:val="28"/>
                <w:szCs w:val="28"/>
                <w:lang w:val="en-US"/>
              </w:rPr>
              <w:t>și</w:t>
            </w:r>
            <w:proofErr w:type="spellEnd"/>
            <w:r w:rsidR="00315EF3" w:rsidRPr="00DD6C37">
              <w:rPr>
                <w:sz w:val="28"/>
                <w:szCs w:val="28"/>
                <w:lang w:val="en-US"/>
              </w:rPr>
              <w:t xml:space="preserve"> </w:t>
            </w:r>
            <w:proofErr w:type="spellStart"/>
            <w:r w:rsidR="00315EF3" w:rsidRPr="00DD6C37">
              <w:rPr>
                <w:sz w:val="28"/>
                <w:szCs w:val="28"/>
                <w:lang w:val="en-US"/>
              </w:rPr>
              <w:t>schimba</w:t>
            </w:r>
            <w:proofErr w:type="spellEnd"/>
            <w:r w:rsidR="00315EF3" w:rsidRPr="00DD6C37">
              <w:rPr>
                <w:sz w:val="28"/>
                <w:szCs w:val="28"/>
                <w:lang w:val="en-US"/>
              </w:rPr>
              <w:t xml:space="preserve"> </w:t>
            </w:r>
            <w:proofErr w:type="spellStart"/>
            <w:r w:rsidR="00315EF3" w:rsidRPr="00DD6C37">
              <w:rPr>
                <w:sz w:val="28"/>
                <w:szCs w:val="28"/>
                <w:lang w:val="en-US"/>
              </w:rPr>
              <w:t>ascensoarele</w:t>
            </w:r>
            <w:proofErr w:type="spellEnd"/>
            <w:r w:rsidR="00315EF3" w:rsidRPr="00DD6C37">
              <w:rPr>
                <w:sz w:val="28"/>
                <w:szCs w:val="28"/>
                <w:lang w:val="en-US"/>
              </w:rPr>
              <w:t xml:space="preserve"> </w:t>
            </w:r>
            <w:proofErr w:type="spellStart"/>
            <w:r w:rsidR="00315EF3" w:rsidRPr="00DD6C37">
              <w:rPr>
                <w:sz w:val="28"/>
                <w:szCs w:val="28"/>
                <w:lang w:val="en-US"/>
              </w:rPr>
              <w:t>uzate</w:t>
            </w:r>
            <w:proofErr w:type="spellEnd"/>
            <w:r w:rsidR="00315EF3" w:rsidRPr="00DD6C37">
              <w:rPr>
                <w:sz w:val="28"/>
                <w:szCs w:val="28"/>
                <w:lang w:val="en-US"/>
              </w:rPr>
              <w:t>.</w:t>
            </w:r>
            <w:r w:rsidR="00EA3891" w:rsidRPr="00DD6C37">
              <w:rPr>
                <w:sz w:val="28"/>
                <w:szCs w:val="28"/>
                <w:lang w:val="en-US"/>
              </w:rPr>
              <w:t xml:space="preserve"> </w:t>
            </w:r>
          </w:p>
          <w:p w:rsidR="00067203" w:rsidRPr="00DD6C37" w:rsidRDefault="00067203" w:rsidP="00067203">
            <w:pPr>
              <w:ind w:firstLine="708"/>
              <w:jc w:val="both"/>
              <w:rPr>
                <w:sz w:val="28"/>
                <w:szCs w:val="28"/>
                <w:lang w:val="en-US"/>
              </w:rPr>
            </w:pPr>
            <w:proofErr w:type="spellStart"/>
            <w:r w:rsidRPr="00DD6C37">
              <w:rPr>
                <w:sz w:val="28"/>
                <w:szCs w:val="28"/>
                <w:lang w:val="en-US"/>
              </w:rPr>
              <w:t>Totodată</w:t>
            </w:r>
            <w:proofErr w:type="spellEnd"/>
            <w:r w:rsidRPr="00DD6C37">
              <w:rPr>
                <w:sz w:val="28"/>
                <w:szCs w:val="28"/>
                <w:lang w:val="en-US"/>
              </w:rPr>
              <w:t xml:space="preserve">,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perioada</w:t>
            </w:r>
            <w:proofErr w:type="spellEnd"/>
            <w:r w:rsidRPr="00DD6C37">
              <w:rPr>
                <w:sz w:val="28"/>
                <w:szCs w:val="28"/>
                <w:lang w:val="en-US"/>
              </w:rPr>
              <w:t xml:space="preserve"> 2010-2016,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domeniul</w:t>
            </w:r>
            <w:proofErr w:type="spellEnd"/>
            <w:r w:rsidRPr="00DD6C37">
              <w:rPr>
                <w:sz w:val="28"/>
                <w:szCs w:val="28"/>
                <w:lang w:val="en-US"/>
              </w:rPr>
              <w:t xml:space="preserve"> </w:t>
            </w:r>
            <w:proofErr w:type="spellStart"/>
            <w:r w:rsidRPr="00DD6C37">
              <w:rPr>
                <w:sz w:val="28"/>
                <w:szCs w:val="28"/>
                <w:lang w:val="en-US"/>
              </w:rPr>
              <w:t>ascensoarelor</w:t>
            </w:r>
            <w:proofErr w:type="spellEnd"/>
            <w:r w:rsidRPr="00DD6C37">
              <w:rPr>
                <w:sz w:val="28"/>
                <w:szCs w:val="28"/>
                <w:lang w:val="en-US"/>
              </w:rPr>
              <w:t xml:space="preserve"> au </w:t>
            </w:r>
            <w:proofErr w:type="spellStart"/>
            <w:r w:rsidRPr="00DD6C37">
              <w:rPr>
                <w:sz w:val="28"/>
                <w:szCs w:val="28"/>
                <w:lang w:val="en-US"/>
              </w:rPr>
              <w:t>avut</w:t>
            </w:r>
            <w:proofErr w:type="spellEnd"/>
            <w:r w:rsidRPr="00DD6C37">
              <w:rPr>
                <w:sz w:val="28"/>
                <w:szCs w:val="28"/>
                <w:lang w:val="en-US"/>
              </w:rPr>
              <w:t xml:space="preserve"> </w:t>
            </w:r>
            <w:proofErr w:type="spellStart"/>
            <w:r w:rsidRPr="00DD6C37">
              <w:rPr>
                <w:sz w:val="28"/>
                <w:szCs w:val="28"/>
                <w:lang w:val="en-US"/>
              </w:rPr>
              <w:t>loc</w:t>
            </w:r>
            <w:proofErr w:type="spellEnd"/>
            <w:r w:rsidRPr="00DD6C37">
              <w:rPr>
                <w:sz w:val="28"/>
                <w:szCs w:val="28"/>
                <w:lang w:val="en-US"/>
              </w:rPr>
              <w:t xml:space="preserve"> 4 </w:t>
            </w:r>
            <w:proofErr w:type="spellStart"/>
            <w:r w:rsidRPr="00DD6C37">
              <w:rPr>
                <w:sz w:val="28"/>
                <w:szCs w:val="28"/>
                <w:lang w:val="en-US"/>
              </w:rPr>
              <w:t>avarii</w:t>
            </w:r>
            <w:proofErr w:type="spellEnd"/>
            <w:r w:rsidRPr="00DD6C37">
              <w:rPr>
                <w:sz w:val="28"/>
                <w:szCs w:val="28"/>
                <w:lang w:val="en-US"/>
              </w:rPr>
              <w:t xml:space="preserve">, </w:t>
            </w:r>
            <w:proofErr w:type="spellStart"/>
            <w:r w:rsidRPr="00DD6C37">
              <w:rPr>
                <w:sz w:val="28"/>
                <w:szCs w:val="28"/>
                <w:lang w:val="en-US"/>
              </w:rPr>
              <w:t>ultima</w:t>
            </w:r>
            <w:proofErr w:type="spellEnd"/>
            <w:r w:rsidRPr="00DD6C37">
              <w:rPr>
                <w:sz w:val="28"/>
                <w:szCs w:val="28"/>
                <w:lang w:val="en-US"/>
              </w:rPr>
              <w:t xml:space="preserve"> din </w:t>
            </w:r>
            <w:proofErr w:type="spellStart"/>
            <w:r w:rsidRPr="00DD6C37">
              <w:rPr>
                <w:sz w:val="28"/>
                <w:szCs w:val="28"/>
                <w:lang w:val="en-US"/>
              </w:rPr>
              <w:t>ele</w:t>
            </w:r>
            <w:proofErr w:type="spellEnd"/>
            <w:r w:rsidRPr="00DD6C37">
              <w:rPr>
                <w:sz w:val="28"/>
                <w:szCs w:val="28"/>
                <w:lang w:val="en-US"/>
              </w:rPr>
              <w:t xml:space="preserve"> find </w:t>
            </w:r>
            <w:proofErr w:type="spellStart"/>
            <w:r w:rsidRPr="00DD6C37">
              <w:rPr>
                <w:sz w:val="28"/>
                <w:szCs w:val="28"/>
                <w:lang w:val="en-US"/>
              </w:rPr>
              <w:t>înregistrată</w:t>
            </w:r>
            <w:proofErr w:type="spellEnd"/>
            <w:r w:rsidRPr="00DD6C37">
              <w:rPr>
                <w:sz w:val="28"/>
                <w:szCs w:val="28"/>
                <w:lang w:val="en-US"/>
              </w:rPr>
              <w:t xml:space="preserve"> </w:t>
            </w:r>
            <w:proofErr w:type="spellStart"/>
            <w:r w:rsidRPr="00DD6C37">
              <w:rPr>
                <w:sz w:val="28"/>
                <w:szCs w:val="28"/>
                <w:lang w:val="en-US"/>
              </w:rPr>
              <w:t>încă</w:t>
            </w:r>
            <w:proofErr w:type="spellEnd"/>
            <w:r w:rsidRPr="00DD6C37">
              <w:rPr>
                <w:sz w:val="28"/>
                <w:szCs w:val="28"/>
                <w:lang w:val="en-US"/>
              </w:rPr>
              <w:t xml:space="preserve">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anul</w:t>
            </w:r>
            <w:proofErr w:type="spellEnd"/>
            <w:r w:rsidRPr="00DD6C37">
              <w:rPr>
                <w:sz w:val="28"/>
                <w:szCs w:val="28"/>
                <w:lang w:val="en-US"/>
              </w:rPr>
              <w:t xml:space="preserve"> 2011. </w:t>
            </w:r>
            <w:proofErr w:type="spellStart"/>
            <w:r w:rsidRPr="00DD6C37">
              <w:rPr>
                <w:sz w:val="28"/>
                <w:szCs w:val="28"/>
                <w:lang w:val="en-US"/>
              </w:rPr>
              <w:t>Totuși</w:t>
            </w:r>
            <w:proofErr w:type="spellEnd"/>
            <w:r w:rsidRPr="00DD6C37">
              <w:rPr>
                <w:sz w:val="28"/>
                <w:szCs w:val="28"/>
                <w:lang w:val="en-US"/>
              </w:rPr>
              <w:t xml:space="preserve"> </w:t>
            </w:r>
            <w:proofErr w:type="spellStart"/>
            <w:r w:rsidRPr="00DD6C37">
              <w:rPr>
                <w:sz w:val="28"/>
                <w:szCs w:val="28"/>
                <w:lang w:val="en-US"/>
              </w:rPr>
              <w:t>ca</w:t>
            </w:r>
            <w:proofErr w:type="spellEnd"/>
            <w:r w:rsidRPr="00DD6C37">
              <w:rPr>
                <w:sz w:val="28"/>
                <w:szCs w:val="28"/>
                <w:lang w:val="en-US"/>
              </w:rPr>
              <w:t xml:space="preserve"> </w:t>
            </w:r>
            <w:proofErr w:type="spellStart"/>
            <w:r w:rsidRPr="00DD6C37">
              <w:rPr>
                <w:sz w:val="28"/>
                <w:szCs w:val="28"/>
                <w:lang w:val="en-US"/>
              </w:rPr>
              <w:t>rezultat</w:t>
            </w:r>
            <w:proofErr w:type="spellEnd"/>
            <w:r w:rsidRPr="00DD6C37">
              <w:rPr>
                <w:sz w:val="28"/>
                <w:szCs w:val="28"/>
                <w:lang w:val="en-US"/>
              </w:rPr>
              <w:t xml:space="preserve"> a </w:t>
            </w:r>
            <w:proofErr w:type="spellStart"/>
            <w:r w:rsidRPr="00DD6C37">
              <w:rPr>
                <w:sz w:val="28"/>
                <w:szCs w:val="28"/>
                <w:lang w:val="en-US"/>
              </w:rPr>
              <w:t>datelor</w:t>
            </w:r>
            <w:proofErr w:type="spellEnd"/>
            <w:r w:rsidRPr="00DD6C37">
              <w:rPr>
                <w:sz w:val="28"/>
                <w:szCs w:val="28"/>
                <w:lang w:val="en-US"/>
              </w:rPr>
              <w:t xml:space="preserve"> </w:t>
            </w:r>
            <w:proofErr w:type="spellStart"/>
            <w:r w:rsidRPr="00DD6C37">
              <w:rPr>
                <w:sz w:val="28"/>
                <w:szCs w:val="28"/>
                <w:lang w:val="en-US"/>
              </w:rPr>
              <w:t>detaliate</w:t>
            </w:r>
            <w:proofErr w:type="spellEnd"/>
            <w:r w:rsidRPr="00DD6C37">
              <w:rPr>
                <w:sz w:val="28"/>
                <w:szCs w:val="28"/>
                <w:lang w:val="en-US"/>
              </w:rPr>
              <w:t xml:space="preserve"> </w:t>
            </w:r>
            <w:proofErr w:type="spellStart"/>
            <w:r w:rsidRPr="00DD6C37">
              <w:rPr>
                <w:sz w:val="28"/>
                <w:szCs w:val="28"/>
                <w:lang w:val="en-US"/>
              </w:rPr>
              <w:t>prezentate</w:t>
            </w:r>
            <w:proofErr w:type="spellEnd"/>
            <w:r w:rsidRPr="00DD6C37">
              <w:rPr>
                <w:sz w:val="28"/>
                <w:szCs w:val="28"/>
                <w:lang w:val="en-US"/>
              </w:rPr>
              <w:t xml:space="preserve"> de </w:t>
            </w:r>
            <w:proofErr w:type="spellStart"/>
            <w:r w:rsidRPr="00DD6C37">
              <w:rPr>
                <w:sz w:val="28"/>
                <w:szCs w:val="28"/>
                <w:lang w:val="en-US"/>
              </w:rPr>
              <w:t>către</w:t>
            </w:r>
            <w:proofErr w:type="spellEnd"/>
            <w:r w:rsidRPr="00DD6C37">
              <w:rPr>
                <w:sz w:val="28"/>
                <w:szCs w:val="28"/>
                <w:lang w:val="en-US"/>
              </w:rPr>
              <w:t xml:space="preserve"> </w:t>
            </w:r>
            <w:proofErr w:type="spellStart"/>
            <w:r w:rsidRPr="00DD6C37">
              <w:rPr>
                <w:sz w:val="28"/>
                <w:szCs w:val="28"/>
                <w:lang w:val="en-US"/>
              </w:rPr>
              <w:t>întreprinderile</w:t>
            </w:r>
            <w:proofErr w:type="spellEnd"/>
            <w:r w:rsidRPr="00DD6C37">
              <w:rPr>
                <w:sz w:val="28"/>
                <w:szCs w:val="28"/>
                <w:lang w:val="en-US"/>
              </w:rPr>
              <w:t xml:space="preserve"> de </w:t>
            </w:r>
            <w:proofErr w:type="spellStart"/>
            <w:r w:rsidRPr="00DD6C37">
              <w:rPr>
                <w:sz w:val="28"/>
                <w:szCs w:val="28"/>
                <w:lang w:val="en-US"/>
              </w:rPr>
              <w:t>deservire</w:t>
            </w:r>
            <w:proofErr w:type="spellEnd"/>
            <w:r w:rsidRPr="00DD6C37">
              <w:rPr>
                <w:sz w:val="28"/>
                <w:szCs w:val="28"/>
                <w:lang w:val="en-US"/>
              </w:rPr>
              <w:t xml:space="preserve"> </w:t>
            </w:r>
            <w:proofErr w:type="spellStart"/>
            <w:r w:rsidRPr="00DD6C37">
              <w:rPr>
                <w:sz w:val="28"/>
                <w:szCs w:val="28"/>
                <w:lang w:val="en-US"/>
              </w:rPr>
              <w:t>tehnică</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exploatare</w:t>
            </w:r>
            <w:proofErr w:type="spellEnd"/>
            <w:r w:rsidRPr="00DD6C37">
              <w:rPr>
                <w:sz w:val="28"/>
                <w:szCs w:val="28"/>
                <w:lang w:val="en-US"/>
              </w:rPr>
              <w:t xml:space="preserve">, s-a </w:t>
            </w:r>
            <w:proofErr w:type="spellStart"/>
            <w:r w:rsidRPr="00DD6C37">
              <w:rPr>
                <w:sz w:val="28"/>
                <w:szCs w:val="28"/>
                <w:lang w:val="en-US"/>
              </w:rPr>
              <w:t>constatat</w:t>
            </w:r>
            <w:proofErr w:type="spellEnd"/>
            <w:r w:rsidRPr="00DD6C37">
              <w:rPr>
                <w:sz w:val="28"/>
                <w:szCs w:val="28"/>
                <w:lang w:val="en-US"/>
              </w:rPr>
              <w:t xml:space="preserve"> </w:t>
            </w:r>
            <w:proofErr w:type="spellStart"/>
            <w:r w:rsidRPr="00DD6C37">
              <w:rPr>
                <w:sz w:val="28"/>
                <w:szCs w:val="28"/>
                <w:lang w:val="en-US"/>
              </w:rPr>
              <w:t>că</w:t>
            </w:r>
            <w:proofErr w:type="spellEnd"/>
            <w:r w:rsidRPr="00DD6C37">
              <w:rPr>
                <w:sz w:val="28"/>
                <w:szCs w:val="28"/>
                <w:lang w:val="en-US"/>
              </w:rPr>
              <w:t xml:space="preserve"> </w:t>
            </w:r>
            <w:proofErr w:type="spellStart"/>
            <w:r w:rsidRPr="00DD6C37">
              <w:rPr>
                <w:sz w:val="28"/>
                <w:szCs w:val="28"/>
                <w:lang w:val="en-US"/>
              </w:rPr>
              <w:t>toate</w:t>
            </w:r>
            <w:proofErr w:type="spellEnd"/>
            <w:r w:rsidRPr="00DD6C37">
              <w:rPr>
                <w:sz w:val="28"/>
                <w:szCs w:val="28"/>
                <w:lang w:val="en-US"/>
              </w:rPr>
              <w:t xml:space="preserve"> </w:t>
            </w:r>
            <w:proofErr w:type="spellStart"/>
            <w:r w:rsidRPr="00DD6C37">
              <w:rPr>
                <w:sz w:val="28"/>
                <w:szCs w:val="28"/>
                <w:lang w:val="en-US"/>
              </w:rPr>
              <w:t>avariile</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incidentele</w:t>
            </w:r>
            <w:proofErr w:type="spellEnd"/>
            <w:r w:rsidRPr="00DD6C37">
              <w:rPr>
                <w:sz w:val="28"/>
                <w:szCs w:val="28"/>
                <w:lang w:val="en-US"/>
              </w:rPr>
              <w:t xml:space="preserve"> </w:t>
            </w:r>
            <w:proofErr w:type="spellStart"/>
            <w:r w:rsidRPr="00DD6C37">
              <w:rPr>
                <w:sz w:val="28"/>
                <w:szCs w:val="28"/>
                <w:lang w:val="en-US"/>
              </w:rPr>
              <w:t>descrise</w:t>
            </w:r>
            <w:proofErr w:type="spellEnd"/>
            <w:r w:rsidRPr="00DD6C37">
              <w:rPr>
                <w:sz w:val="28"/>
                <w:szCs w:val="28"/>
                <w:lang w:val="en-US"/>
              </w:rPr>
              <w:t xml:space="preserve"> au </w:t>
            </w:r>
            <w:proofErr w:type="spellStart"/>
            <w:r w:rsidRPr="00DD6C37">
              <w:rPr>
                <w:sz w:val="28"/>
                <w:szCs w:val="28"/>
                <w:lang w:val="en-US"/>
              </w:rPr>
              <w:t>avut</w:t>
            </w:r>
            <w:proofErr w:type="spellEnd"/>
            <w:r w:rsidRPr="00DD6C37">
              <w:rPr>
                <w:sz w:val="28"/>
                <w:szCs w:val="28"/>
                <w:lang w:val="en-US"/>
              </w:rPr>
              <w:t xml:space="preserve"> </w:t>
            </w:r>
            <w:proofErr w:type="spellStart"/>
            <w:r w:rsidRPr="00DD6C37">
              <w:rPr>
                <w:sz w:val="28"/>
                <w:szCs w:val="28"/>
                <w:lang w:val="en-US"/>
              </w:rPr>
              <w:t>loc</w:t>
            </w:r>
            <w:proofErr w:type="spellEnd"/>
            <w:r w:rsidRPr="00DD6C37">
              <w:rPr>
                <w:sz w:val="28"/>
                <w:szCs w:val="28"/>
                <w:lang w:val="en-US"/>
              </w:rPr>
              <w:t xml:space="preserve"> din </w:t>
            </w:r>
            <w:proofErr w:type="spellStart"/>
            <w:r w:rsidRPr="00DD6C37">
              <w:rPr>
                <w:sz w:val="28"/>
                <w:szCs w:val="28"/>
                <w:lang w:val="en-US"/>
              </w:rPr>
              <w:t>cauza</w:t>
            </w:r>
            <w:proofErr w:type="spellEnd"/>
            <w:r w:rsidRPr="00DD6C37">
              <w:rPr>
                <w:sz w:val="28"/>
                <w:szCs w:val="28"/>
                <w:lang w:val="en-US"/>
              </w:rPr>
              <w:t xml:space="preserve"> </w:t>
            </w:r>
            <w:proofErr w:type="spellStart"/>
            <w:r w:rsidRPr="00DD6C37">
              <w:rPr>
                <w:sz w:val="28"/>
                <w:szCs w:val="28"/>
                <w:lang w:val="en-US"/>
              </w:rPr>
              <w:t>neîndeplinirii</w:t>
            </w:r>
            <w:proofErr w:type="spellEnd"/>
            <w:r w:rsidRPr="00DD6C37">
              <w:rPr>
                <w:sz w:val="28"/>
                <w:szCs w:val="28"/>
                <w:lang w:val="en-US"/>
              </w:rPr>
              <w:t xml:space="preserve"> </w:t>
            </w:r>
            <w:proofErr w:type="spellStart"/>
            <w:r w:rsidRPr="00DD6C37">
              <w:rPr>
                <w:sz w:val="28"/>
                <w:szCs w:val="28"/>
                <w:lang w:val="en-US"/>
              </w:rPr>
              <w:t>cerințelor</w:t>
            </w:r>
            <w:proofErr w:type="spellEnd"/>
            <w:r w:rsidRPr="00DD6C37">
              <w:rPr>
                <w:sz w:val="28"/>
                <w:szCs w:val="28"/>
                <w:lang w:val="en-US"/>
              </w:rPr>
              <w:t xml:space="preserve"> de </w:t>
            </w:r>
            <w:proofErr w:type="spellStart"/>
            <w:r w:rsidRPr="00DD6C37">
              <w:rPr>
                <w:sz w:val="28"/>
                <w:szCs w:val="28"/>
                <w:lang w:val="en-US"/>
              </w:rPr>
              <w:t>securitate</w:t>
            </w:r>
            <w:proofErr w:type="spellEnd"/>
            <w:r w:rsidRPr="00DD6C37">
              <w:rPr>
                <w:sz w:val="28"/>
                <w:szCs w:val="28"/>
                <w:lang w:val="en-US"/>
              </w:rPr>
              <w:t xml:space="preserve"> de </w:t>
            </w:r>
            <w:proofErr w:type="spellStart"/>
            <w:r w:rsidRPr="00DD6C37">
              <w:rPr>
                <w:sz w:val="28"/>
                <w:szCs w:val="28"/>
                <w:lang w:val="en-US"/>
              </w:rPr>
              <w:t>către</w:t>
            </w:r>
            <w:proofErr w:type="spellEnd"/>
            <w:r w:rsidRPr="00DD6C37">
              <w:rPr>
                <w:sz w:val="28"/>
                <w:szCs w:val="28"/>
                <w:lang w:val="en-US"/>
              </w:rPr>
              <w:t xml:space="preserve"> </w:t>
            </w:r>
            <w:proofErr w:type="spellStart"/>
            <w:r w:rsidRPr="00DD6C37">
              <w:rPr>
                <w:sz w:val="28"/>
                <w:szCs w:val="28"/>
                <w:lang w:val="en-US"/>
              </w:rPr>
              <w:t>locatarii</w:t>
            </w:r>
            <w:proofErr w:type="spellEnd"/>
            <w:r w:rsidRPr="00DD6C37">
              <w:rPr>
                <w:sz w:val="28"/>
                <w:szCs w:val="28"/>
                <w:lang w:val="en-US"/>
              </w:rPr>
              <w:t xml:space="preserve"> </w:t>
            </w:r>
            <w:proofErr w:type="spellStart"/>
            <w:r w:rsidRPr="00DD6C37">
              <w:rPr>
                <w:sz w:val="28"/>
                <w:szCs w:val="28"/>
                <w:lang w:val="en-US"/>
              </w:rPr>
              <w:t>caselor</w:t>
            </w:r>
            <w:proofErr w:type="spellEnd"/>
            <w:r w:rsidRPr="00DD6C37">
              <w:rPr>
                <w:sz w:val="28"/>
                <w:szCs w:val="28"/>
                <w:lang w:val="en-US"/>
              </w:rPr>
              <w:t xml:space="preserve">, </w:t>
            </w:r>
            <w:proofErr w:type="spellStart"/>
            <w:r w:rsidRPr="00DD6C37">
              <w:rPr>
                <w:sz w:val="28"/>
                <w:szCs w:val="28"/>
                <w:lang w:val="en-US"/>
              </w:rPr>
              <w:t>unde</w:t>
            </w:r>
            <w:proofErr w:type="spellEnd"/>
            <w:r w:rsidRPr="00DD6C37">
              <w:rPr>
                <w:sz w:val="28"/>
                <w:szCs w:val="28"/>
                <w:lang w:val="en-US"/>
              </w:rPr>
              <w:t xml:space="preserve"> au </w:t>
            </w:r>
            <w:proofErr w:type="spellStart"/>
            <w:r w:rsidRPr="00DD6C37">
              <w:rPr>
                <w:sz w:val="28"/>
                <w:szCs w:val="28"/>
                <w:lang w:val="en-US"/>
              </w:rPr>
              <w:t>avut</w:t>
            </w:r>
            <w:proofErr w:type="spellEnd"/>
            <w:r w:rsidRPr="00DD6C37">
              <w:rPr>
                <w:sz w:val="28"/>
                <w:szCs w:val="28"/>
                <w:lang w:val="en-US"/>
              </w:rPr>
              <w:t xml:space="preserve"> </w:t>
            </w:r>
            <w:proofErr w:type="spellStart"/>
            <w:r w:rsidRPr="00DD6C37">
              <w:rPr>
                <w:sz w:val="28"/>
                <w:szCs w:val="28"/>
                <w:lang w:val="en-US"/>
              </w:rPr>
              <w:t>loc</w:t>
            </w:r>
            <w:proofErr w:type="spellEnd"/>
            <w:r w:rsidRPr="00DD6C37">
              <w:rPr>
                <w:sz w:val="28"/>
                <w:szCs w:val="28"/>
                <w:lang w:val="en-US"/>
              </w:rPr>
              <w:t xml:space="preserve"> </w:t>
            </w:r>
            <w:proofErr w:type="spellStart"/>
            <w:r w:rsidRPr="00DD6C37">
              <w:rPr>
                <w:sz w:val="28"/>
                <w:szCs w:val="28"/>
                <w:lang w:val="en-US"/>
              </w:rPr>
              <w:t>aceste</w:t>
            </w:r>
            <w:proofErr w:type="spellEnd"/>
            <w:r w:rsidRPr="00DD6C37">
              <w:rPr>
                <w:sz w:val="28"/>
                <w:szCs w:val="28"/>
                <w:lang w:val="en-US"/>
              </w:rPr>
              <w:t xml:space="preserve"> </w:t>
            </w:r>
            <w:proofErr w:type="spellStart"/>
            <w:r w:rsidRPr="00DD6C37">
              <w:rPr>
                <w:sz w:val="28"/>
                <w:szCs w:val="28"/>
                <w:lang w:val="en-US"/>
              </w:rPr>
              <w:t>avarii</w:t>
            </w:r>
            <w:proofErr w:type="spellEnd"/>
            <w:r w:rsidRPr="00DD6C37">
              <w:rPr>
                <w:sz w:val="28"/>
                <w:szCs w:val="28"/>
                <w:lang w:val="en-US"/>
              </w:rPr>
              <w:t>/</w:t>
            </w:r>
            <w:proofErr w:type="spellStart"/>
            <w:r w:rsidRPr="00DD6C37">
              <w:rPr>
                <w:sz w:val="28"/>
                <w:szCs w:val="28"/>
                <w:lang w:val="en-US"/>
              </w:rPr>
              <w:t>incidente</w:t>
            </w:r>
            <w:proofErr w:type="spellEnd"/>
            <w:r w:rsidRPr="00DD6C37">
              <w:rPr>
                <w:sz w:val="28"/>
                <w:szCs w:val="28"/>
                <w:lang w:val="en-US"/>
              </w:rPr>
              <w:t xml:space="preserve">, </w:t>
            </w:r>
            <w:proofErr w:type="spellStart"/>
            <w:r w:rsidRPr="00DD6C37">
              <w:rPr>
                <w:sz w:val="28"/>
                <w:szCs w:val="28"/>
                <w:lang w:val="en-US"/>
              </w:rPr>
              <w:t>precum</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a </w:t>
            </w:r>
            <w:proofErr w:type="spellStart"/>
            <w:r w:rsidRPr="00DD6C37">
              <w:rPr>
                <w:sz w:val="28"/>
                <w:szCs w:val="28"/>
                <w:lang w:val="en-US"/>
              </w:rPr>
              <w:lastRenderedPageBreak/>
              <w:t>atitudinii</w:t>
            </w:r>
            <w:proofErr w:type="spellEnd"/>
            <w:r w:rsidRPr="00DD6C37">
              <w:rPr>
                <w:sz w:val="28"/>
                <w:szCs w:val="28"/>
                <w:lang w:val="en-US"/>
              </w:rPr>
              <w:t xml:space="preserve"> </w:t>
            </w:r>
            <w:proofErr w:type="spellStart"/>
            <w:r w:rsidRPr="00DD6C37">
              <w:rPr>
                <w:sz w:val="28"/>
                <w:szCs w:val="28"/>
                <w:lang w:val="en-US"/>
              </w:rPr>
              <w:t>iresponsabile</w:t>
            </w:r>
            <w:proofErr w:type="spellEnd"/>
            <w:r w:rsidRPr="00DD6C37">
              <w:rPr>
                <w:sz w:val="28"/>
                <w:szCs w:val="28"/>
                <w:lang w:val="en-US"/>
              </w:rPr>
              <w:t xml:space="preserve"> a </w:t>
            </w:r>
            <w:proofErr w:type="spellStart"/>
            <w:r w:rsidRPr="00DD6C37">
              <w:rPr>
                <w:sz w:val="28"/>
                <w:szCs w:val="28"/>
                <w:lang w:val="en-US"/>
              </w:rPr>
              <w:t>personalului</w:t>
            </w:r>
            <w:proofErr w:type="spellEnd"/>
            <w:r w:rsidRPr="00DD6C37">
              <w:rPr>
                <w:sz w:val="28"/>
                <w:szCs w:val="28"/>
                <w:lang w:val="en-US"/>
              </w:rPr>
              <w:t xml:space="preserve"> de </w:t>
            </w:r>
            <w:proofErr w:type="spellStart"/>
            <w:r w:rsidRPr="00DD6C37">
              <w:rPr>
                <w:sz w:val="28"/>
                <w:szCs w:val="28"/>
                <w:lang w:val="en-US"/>
              </w:rPr>
              <w:t>deservire</w:t>
            </w:r>
            <w:proofErr w:type="spellEnd"/>
            <w:r w:rsidRPr="00DD6C37">
              <w:rPr>
                <w:sz w:val="28"/>
                <w:szCs w:val="28"/>
                <w:lang w:val="en-US"/>
              </w:rPr>
              <w:t xml:space="preserve"> </w:t>
            </w:r>
            <w:proofErr w:type="spellStart"/>
            <w:r w:rsidRPr="00DD6C37">
              <w:rPr>
                <w:sz w:val="28"/>
                <w:szCs w:val="28"/>
                <w:lang w:val="en-US"/>
              </w:rPr>
              <w:t>tehnică</w:t>
            </w:r>
            <w:proofErr w:type="spellEnd"/>
            <w:r w:rsidRPr="00DD6C37">
              <w:rPr>
                <w:sz w:val="28"/>
                <w:szCs w:val="28"/>
                <w:lang w:val="en-US"/>
              </w:rPr>
              <w:t xml:space="preserve"> a </w:t>
            </w:r>
            <w:proofErr w:type="spellStart"/>
            <w:r w:rsidRPr="00DD6C37">
              <w:rPr>
                <w:sz w:val="28"/>
                <w:szCs w:val="28"/>
                <w:lang w:val="en-US"/>
              </w:rPr>
              <w:t>acestor</w:t>
            </w:r>
            <w:proofErr w:type="spellEnd"/>
            <w:r w:rsidRPr="00DD6C37">
              <w:rPr>
                <w:sz w:val="28"/>
                <w:szCs w:val="28"/>
                <w:lang w:val="en-US"/>
              </w:rPr>
              <w:t xml:space="preserve"> </w:t>
            </w:r>
            <w:proofErr w:type="spellStart"/>
            <w:r w:rsidRPr="00DD6C37">
              <w:rPr>
                <w:sz w:val="28"/>
                <w:szCs w:val="28"/>
                <w:lang w:val="en-US"/>
              </w:rPr>
              <w:t>ascensoare</w:t>
            </w:r>
            <w:proofErr w:type="spellEnd"/>
            <w:r w:rsidRPr="00DD6C37">
              <w:rPr>
                <w:sz w:val="28"/>
                <w:szCs w:val="28"/>
                <w:lang w:val="en-US"/>
              </w:rPr>
              <w:t xml:space="preserve">, care nu au </w:t>
            </w:r>
            <w:proofErr w:type="spellStart"/>
            <w:r w:rsidRPr="00DD6C37">
              <w:rPr>
                <w:sz w:val="28"/>
                <w:szCs w:val="28"/>
                <w:lang w:val="en-US"/>
              </w:rPr>
              <w:t>întreprins</w:t>
            </w:r>
            <w:proofErr w:type="spellEnd"/>
            <w:r w:rsidRPr="00DD6C37">
              <w:rPr>
                <w:sz w:val="28"/>
                <w:szCs w:val="28"/>
                <w:lang w:val="en-US"/>
              </w:rPr>
              <w:t xml:space="preserve"> </w:t>
            </w:r>
            <w:proofErr w:type="spellStart"/>
            <w:r w:rsidRPr="00DD6C37">
              <w:rPr>
                <w:sz w:val="28"/>
                <w:szCs w:val="28"/>
                <w:lang w:val="en-US"/>
              </w:rPr>
              <w:t>toate</w:t>
            </w:r>
            <w:proofErr w:type="spellEnd"/>
            <w:r w:rsidRPr="00DD6C37">
              <w:rPr>
                <w:sz w:val="28"/>
                <w:szCs w:val="28"/>
                <w:lang w:val="en-US"/>
              </w:rPr>
              <w:t xml:space="preserve"> </w:t>
            </w:r>
            <w:proofErr w:type="spellStart"/>
            <w:r w:rsidRPr="00DD6C37">
              <w:rPr>
                <w:sz w:val="28"/>
                <w:szCs w:val="28"/>
                <w:lang w:val="en-US"/>
              </w:rPr>
              <w:t>măsurile</w:t>
            </w:r>
            <w:proofErr w:type="spellEnd"/>
            <w:r w:rsidRPr="00DD6C37">
              <w:rPr>
                <w:sz w:val="28"/>
                <w:szCs w:val="28"/>
                <w:lang w:val="en-US"/>
              </w:rPr>
              <w:t xml:space="preserve"> </w:t>
            </w:r>
            <w:proofErr w:type="spellStart"/>
            <w:r w:rsidRPr="00DD6C37">
              <w:rPr>
                <w:sz w:val="28"/>
                <w:szCs w:val="28"/>
                <w:lang w:val="en-US"/>
              </w:rPr>
              <w:t>necesare</w:t>
            </w:r>
            <w:proofErr w:type="spellEnd"/>
            <w:r w:rsidRPr="00DD6C37">
              <w:rPr>
                <w:sz w:val="28"/>
                <w:szCs w:val="28"/>
                <w:lang w:val="en-US"/>
              </w:rPr>
              <w:t xml:space="preserve"> </w:t>
            </w:r>
            <w:proofErr w:type="spellStart"/>
            <w:r w:rsidRPr="00DD6C37">
              <w:rPr>
                <w:sz w:val="28"/>
                <w:szCs w:val="28"/>
                <w:lang w:val="en-US"/>
              </w:rPr>
              <w:t>pentru</w:t>
            </w:r>
            <w:proofErr w:type="spellEnd"/>
            <w:r w:rsidRPr="00DD6C37">
              <w:rPr>
                <w:sz w:val="28"/>
                <w:szCs w:val="28"/>
                <w:lang w:val="en-US"/>
              </w:rPr>
              <w:t xml:space="preserve"> </w:t>
            </w:r>
            <w:proofErr w:type="spellStart"/>
            <w:r w:rsidRPr="00DD6C37">
              <w:rPr>
                <w:sz w:val="28"/>
                <w:szCs w:val="28"/>
                <w:lang w:val="en-US"/>
              </w:rPr>
              <w:t>depășirea</w:t>
            </w:r>
            <w:proofErr w:type="spellEnd"/>
            <w:r w:rsidRPr="00DD6C37">
              <w:rPr>
                <w:sz w:val="28"/>
                <w:szCs w:val="28"/>
                <w:lang w:val="en-US"/>
              </w:rPr>
              <w:t xml:space="preserve"> </w:t>
            </w:r>
            <w:proofErr w:type="spellStart"/>
            <w:r w:rsidRPr="00DD6C37">
              <w:rPr>
                <w:sz w:val="28"/>
                <w:szCs w:val="28"/>
                <w:lang w:val="en-US"/>
              </w:rPr>
              <w:t>situațiilor</w:t>
            </w:r>
            <w:proofErr w:type="spellEnd"/>
            <w:r w:rsidRPr="00DD6C37">
              <w:rPr>
                <w:sz w:val="28"/>
                <w:szCs w:val="28"/>
                <w:lang w:val="en-US"/>
              </w:rPr>
              <w:t xml:space="preserve"> create.  </w:t>
            </w:r>
          </w:p>
          <w:p w:rsidR="00743362" w:rsidRPr="00DD6C37" w:rsidRDefault="00743362" w:rsidP="00067203">
            <w:pPr>
              <w:ind w:firstLine="708"/>
              <w:jc w:val="both"/>
              <w:rPr>
                <w:sz w:val="28"/>
                <w:szCs w:val="28"/>
                <w:lang w:val="en-US"/>
              </w:rPr>
            </w:pPr>
            <w:r w:rsidRPr="00DD6C37">
              <w:rPr>
                <w:sz w:val="28"/>
                <w:szCs w:val="28"/>
                <w:lang w:val="en-US"/>
              </w:rPr>
              <w:t xml:space="preserve">Din </w:t>
            </w:r>
            <w:proofErr w:type="spellStart"/>
            <w:r w:rsidRPr="00DD6C37">
              <w:rPr>
                <w:sz w:val="28"/>
                <w:szCs w:val="28"/>
                <w:lang w:val="en-US"/>
              </w:rPr>
              <w:t>cele</w:t>
            </w:r>
            <w:proofErr w:type="spellEnd"/>
            <w:r w:rsidRPr="00DD6C37">
              <w:rPr>
                <w:sz w:val="28"/>
                <w:szCs w:val="28"/>
                <w:lang w:val="en-US"/>
              </w:rPr>
              <w:t xml:space="preserve"> </w:t>
            </w:r>
            <w:proofErr w:type="spellStart"/>
            <w:r w:rsidRPr="00DD6C37">
              <w:rPr>
                <w:sz w:val="28"/>
                <w:szCs w:val="28"/>
                <w:lang w:val="en-US"/>
              </w:rPr>
              <w:t>expuse</w:t>
            </w:r>
            <w:proofErr w:type="spellEnd"/>
            <w:r w:rsidRPr="00DD6C37">
              <w:rPr>
                <w:sz w:val="28"/>
                <w:szCs w:val="28"/>
                <w:lang w:val="en-US"/>
              </w:rPr>
              <w:t xml:space="preserve"> </w:t>
            </w:r>
            <w:proofErr w:type="spellStart"/>
            <w:r w:rsidRPr="00DD6C37">
              <w:rPr>
                <w:sz w:val="28"/>
                <w:szCs w:val="28"/>
                <w:lang w:val="en-US"/>
              </w:rPr>
              <w:t>mai</w:t>
            </w:r>
            <w:proofErr w:type="spellEnd"/>
            <w:r w:rsidRPr="00DD6C37">
              <w:rPr>
                <w:sz w:val="28"/>
                <w:szCs w:val="28"/>
                <w:lang w:val="en-US"/>
              </w:rPr>
              <w:t xml:space="preserve"> </w:t>
            </w:r>
            <w:proofErr w:type="spellStart"/>
            <w:r w:rsidRPr="00DD6C37">
              <w:rPr>
                <w:sz w:val="28"/>
                <w:szCs w:val="28"/>
                <w:lang w:val="en-US"/>
              </w:rPr>
              <w:t>sus</w:t>
            </w:r>
            <w:proofErr w:type="spellEnd"/>
            <w:r w:rsidRPr="00DD6C37">
              <w:rPr>
                <w:sz w:val="28"/>
                <w:szCs w:val="28"/>
                <w:lang w:val="en-US"/>
              </w:rPr>
              <w:t xml:space="preserve">, se </w:t>
            </w:r>
            <w:proofErr w:type="spellStart"/>
            <w:r w:rsidRPr="00DD6C37">
              <w:rPr>
                <w:sz w:val="28"/>
                <w:szCs w:val="28"/>
                <w:lang w:val="en-US"/>
              </w:rPr>
              <w:t>vede</w:t>
            </w:r>
            <w:proofErr w:type="spellEnd"/>
            <w:r w:rsidRPr="00DD6C37">
              <w:rPr>
                <w:sz w:val="28"/>
                <w:szCs w:val="28"/>
                <w:lang w:val="en-US"/>
              </w:rPr>
              <w:t xml:space="preserve"> </w:t>
            </w:r>
            <w:proofErr w:type="spellStart"/>
            <w:r w:rsidRPr="00DD6C37">
              <w:rPr>
                <w:sz w:val="28"/>
                <w:szCs w:val="28"/>
                <w:lang w:val="en-US"/>
              </w:rPr>
              <w:t>că</w:t>
            </w:r>
            <w:proofErr w:type="spellEnd"/>
            <w:r w:rsidRPr="00DD6C37">
              <w:rPr>
                <w:sz w:val="28"/>
                <w:szCs w:val="28"/>
                <w:lang w:val="en-US"/>
              </w:rPr>
              <w:t xml:space="preserve"> </w:t>
            </w:r>
            <w:proofErr w:type="spellStart"/>
            <w:r w:rsidRPr="00DD6C37">
              <w:rPr>
                <w:sz w:val="28"/>
                <w:szCs w:val="28"/>
                <w:lang w:val="en-US"/>
              </w:rPr>
              <w:t>cei</w:t>
            </w:r>
            <w:proofErr w:type="spellEnd"/>
            <w:r w:rsidRPr="00DD6C37">
              <w:rPr>
                <w:sz w:val="28"/>
                <w:szCs w:val="28"/>
                <w:lang w:val="en-US"/>
              </w:rPr>
              <w:t xml:space="preserve">, care </w:t>
            </w:r>
            <w:proofErr w:type="spellStart"/>
            <w:r w:rsidRPr="00DD6C37">
              <w:rPr>
                <w:sz w:val="28"/>
                <w:szCs w:val="28"/>
                <w:lang w:val="en-US"/>
              </w:rPr>
              <w:t>sunt</w:t>
            </w:r>
            <w:proofErr w:type="spellEnd"/>
            <w:r w:rsidRPr="00DD6C37">
              <w:rPr>
                <w:sz w:val="28"/>
                <w:szCs w:val="28"/>
                <w:lang w:val="en-US"/>
              </w:rPr>
              <w:t xml:space="preserve"> </w:t>
            </w:r>
            <w:proofErr w:type="spellStart"/>
            <w:r w:rsidRPr="00DD6C37">
              <w:rPr>
                <w:sz w:val="28"/>
                <w:szCs w:val="28"/>
                <w:lang w:val="en-US"/>
              </w:rPr>
              <w:t>afectați</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au de </w:t>
            </w:r>
            <w:proofErr w:type="spellStart"/>
            <w:r w:rsidRPr="00DD6C37">
              <w:rPr>
                <w:sz w:val="28"/>
                <w:szCs w:val="28"/>
                <w:lang w:val="en-US"/>
              </w:rPr>
              <w:t>suferit</w:t>
            </w:r>
            <w:proofErr w:type="spellEnd"/>
            <w:r w:rsidRPr="00DD6C37">
              <w:rPr>
                <w:sz w:val="28"/>
                <w:szCs w:val="28"/>
                <w:lang w:val="en-US"/>
              </w:rPr>
              <w:t xml:space="preserve"> de </w:t>
            </w:r>
            <w:proofErr w:type="spellStart"/>
            <w:r w:rsidRPr="00DD6C37">
              <w:rPr>
                <w:sz w:val="28"/>
                <w:szCs w:val="28"/>
                <w:lang w:val="en-US"/>
              </w:rPr>
              <w:t>pe</w:t>
            </w:r>
            <w:proofErr w:type="spellEnd"/>
            <w:r w:rsidRPr="00DD6C37">
              <w:rPr>
                <w:sz w:val="28"/>
                <w:szCs w:val="28"/>
                <w:lang w:val="en-US"/>
              </w:rPr>
              <w:t xml:space="preserve"> </w:t>
            </w:r>
            <w:proofErr w:type="spellStart"/>
            <w:r w:rsidRPr="00DD6C37">
              <w:rPr>
                <w:sz w:val="28"/>
                <w:szCs w:val="28"/>
                <w:lang w:val="en-US"/>
              </w:rPr>
              <w:t>urma</w:t>
            </w:r>
            <w:proofErr w:type="spellEnd"/>
            <w:r w:rsidRPr="00DD6C37">
              <w:rPr>
                <w:sz w:val="28"/>
                <w:szCs w:val="28"/>
                <w:lang w:val="en-US"/>
              </w:rPr>
              <w:t xml:space="preserve"> </w:t>
            </w:r>
            <w:proofErr w:type="spellStart"/>
            <w:r w:rsidRPr="00DD6C37">
              <w:rPr>
                <w:sz w:val="28"/>
                <w:szCs w:val="28"/>
                <w:lang w:val="en-US"/>
              </w:rPr>
              <w:t>situațiilor</w:t>
            </w:r>
            <w:proofErr w:type="spellEnd"/>
            <w:r w:rsidRPr="00DD6C37">
              <w:rPr>
                <w:sz w:val="28"/>
                <w:szCs w:val="28"/>
                <w:lang w:val="en-US"/>
              </w:rPr>
              <w:t xml:space="preserve"> </w:t>
            </w:r>
            <w:proofErr w:type="spellStart"/>
            <w:r w:rsidRPr="00DD6C37">
              <w:rPr>
                <w:sz w:val="28"/>
                <w:szCs w:val="28"/>
                <w:lang w:val="en-US"/>
              </w:rPr>
              <w:t>imprevizibile</w:t>
            </w:r>
            <w:proofErr w:type="spellEnd"/>
            <w:r w:rsidRPr="00DD6C37">
              <w:rPr>
                <w:sz w:val="28"/>
                <w:szCs w:val="28"/>
                <w:lang w:val="en-US"/>
              </w:rPr>
              <w:t xml:space="preserve">, </w:t>
            </w:r>
            <w:proofErr w:type="spellStart"/>
            <w:r w:rsidRPr="00DD6C37">
              <w:rPr>
                <w:sz w:val="28"/>
                <w:szCs w:val="28"/>
                <w:lang w:val="en-US"/>
              </w:rPr>
              <w:t>atît</w:t>
            </w:r>
            <w:proofErr w:type="spellEnd"/>
            <w:r w:rsidRPr="00DD6C37">
              <w:rPr>
                <w:sz w:val="28"/>
                <w:szCs w:val="28"/>
                <w:lang w:val="en-US"/>
              </w:rPr>
              <w:t xml:space="preserve"> </w:t>
            </w:r>
            <w:proofErr w:type="spellStart"/>
            <w:r w:rsidRPr="00DD6C37">
              <w:rPr>
                <w:sz w:val="28"/>
                <w:szCs w:val="28"/>
                <w:lang w:val="en-US"/>
              </w:rPr>
              <w:t>financiar</w:t>
            </w:r>
            <w:proofErr w:type="spellEnd"/>
            <w:r w:rsidRPr="00DD6C37">
              <w:rPr>
                <w:sz w:val="28"/>
                <w:szCs w:val="28"/>
                <w:lang w:val="en-US"/>
              </w:rPr>
              <w:t xml:space="preserve"> </w:t>
            </w:r>
            <w:proofErr w:type="spellStart"/>
            <w:r w:rsidRPr="00DD6C37">
              <w:rPr>
                <w:sz w:val="28"/>
                <w:szCs w:val="28"/>
                <w:lang w:val="en-US"/>
              </w:rPr>
              <w:t>cît</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moral, </w:t>
            </w:r>
            <w:proofErr w:type="spellStart"/>
            <w:r w:rsidRPr="00DD6C37">
              <w:rPr>
                <w:sz w:val="28"/>
                <w:szCs w:val="28"/>
                <w:lang w:val="en-US"/>
              </w:rPr>
              <w:t>sunt</w:t>
            </w:r>
            <w:proofErr w:type="spellEnd"/>
            <w:r w:rsidRPr="00DD6C37">
              <w:rPr>
                <w:sz w:val="28"/>
                <w:szCs w:val="28"/>
                <w:lang w:val="en-US"/>
              </w:rPr>
              <w:t xml:space="preserve"> </w:t>
            </w:r>
            <w:proofErr w:type="spellStart"/>
            <w:r w:rsidRPr="00DD6C37">
              <w:rPr>
                <w:sz w:val="28"/>
                <w:szCs w:val="28"/>
                <w:lang w:val="en-US"/>
              </w:rPr>
              <w:t>reprezentați</w:t>
            </w:r>
            <w:proofErr w:type="spellEnd"/>
            <w:r w:rsidRPr="00DD6C37">
              <w:rPr>
                <w:sz w:val="28"/>
                <w:szCs w:val="28"/>
                <w:lang w:val="en-US"/>
              </w:rPr>
              <w:t xml:space="preserve"> </w:t>
            </w:r>
            <w:proofErr w:type="spellStart"/>
            <w:r w:rsidRPr="00DD6C37">
              <w:rPr>
                <w:sz w:val="28"/>
                <w:szCs w:val="28"/>
                <w:lang w:val="en-US"/>
              </w:rPr>
              <w:t>prin</w:t>
            </w:r>
            <w:proofErr w:type="spellEnd"/>
            <w:r w:rsidRPr="00DD6C37">
              <w:rPr>
                <w:sz w:val="28"/>
                <w:szCs w:val="28"/>
                <w:lang w:val="en-US"/>
              </w:rPr>
              <w:t xml:space="preserve"> </w:t>
            </w:r>
            <w:proofErr w:type="spellStart"/>
            <w:r w:rsidRPr="00DD6C37">
              <w:rPr>
                <w:sz w:val="28"/>
                <w:szCs w:val="28"/>
                <w:lang w:val="en-US"/>
              </w:rPr>
              <w:t>utilizatorii</w:t>
            </w:r>
            <w:proofErr w:type="spellEnd"/>
            <w:r w:rsidRPr="00DD6C37">
              <w:rPr>
                <w:sz w:val="28"/>
                <w:szCs w:val="28"/>
                <w:lang w:val="en-US"/>
              </w:rPr>
              <w:t xml:space="preserve"> </w:t>
            </w:r>
            <w:proofErr w:type="spellStart"/>
            <w:r w:rsidRPr="00DD6C37">
              <w:rPr>
                <w:sz w:val="28"/>
                <w:szCs w:val="28"/>
                <w:lang w:val="en-US"/>
              </w:rPr>
              <w:t>ascensoarelor</w:t>
            </w:r>
            <w:proofErr w:type="spellEnd"/>
            <w:r w:rsidRPr="00DD6C37">
              <w:rPr>
                <w:sz w:val="28"/>
                <w:szCs w:val="28"/>
                <w:lang w:val="en-US"/>
              </w:rPr>
              <w:t xml:space="preserve"> (</w:t>
            </w:r>
            <w:proofErr w:type="spellStart"/>
            <w:r w:rsidRPr="00DD6C37">
              <w:rPr>
                <w:sz w:val="28"/>
                <w:szCs w:val="28"/>
                <w:lang w:val="en-US"/>
              </w:rPr>
              <w:t>consumatorii</w:t>
            </w:r>
            <w:proofErr w:type="spellEnd"/>
            <w:r w:rsidRPr="00DD6C37">
              <w:rPr>
                <w:sz w:val="28"/>
                <w:szCs w:val="28"/>
                <w:lang w:val="en-US"/>
              </w:rPr>
              <w:t xml:space="preserve"> </w:t>
            </w:r>
            <w:proofErr w:type="spellStart"/>
            <w:r w:rsidRPr="00DD6C37">
              <w:rPr>
                <w:sz w:val="28"/>
                <w:szCs w:val="28"/>
                <w:lang w:val="en-US"/>
              </w:rPr>
              <w:t>sau</w:t>
            </w:r>
            <w:proofErr w:type="spellEnd"/>
            <w:r w:rsidRPr="00DD6C37">
              <w:rPr>
                <w:sz w:val="28"/>
                <w:szCs w:val="28"/>
                <w:lang w:val="en-US"/>
              </w:rPr>
              <w:t xml:space="preserve"> </w:t>
            </w:r>
            <w:proofErr w:type="spellStart"/>
            <w:r w:rsidRPr="00DD6C37">
              <w:rPr>
                <w:sz w:val="28"/>
                <w:szCs w:val="28"/>
                <w:lang w:val="en-US"/>
              </w:rPr>
              <w:t>proprietarii</w:t>
            </w:r>
            <w:proofErr w:type="spellEnd"/>
            <w:r w:rsidRPr="00DD6C37">
              <w:rPr>
                <w:sz w:val="28"/>
                <w:szCs w:val="28"/>
                <w:lang w:val="en-US"/>
              </w:rPr>
              <w:t xml:space="preserve"> </w:t>
            </w:r>
            <w:proofErr w:type="spellStart"/>
            <w:r w:rsidRPr="00DD6C37">
              <w:rPr>
                <w:sz w:val="28"/>
                <w:szCs w:val="28"/>
                <w:lang w:val="en-US"/>
              </w:rPr>
              <w:t>fondurilor</w:t>
            </w:r>
            <w:proofErr w:type="spellEnd"/>
            <w:r w:rsidRPr="00DD6C37">
              <w:rPr>
                <w:sz w:val="28"/>
                <w:szCs w:val="28"/>
                <w:lang w:val="en-US"/>
              </w:rPr>
              <w:t xml:space="preserve"> locative)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întreprinderile</w:t>
            </w:r>
            <w:proofErr w:type="spellEnd"/>
            <w:r w:rsidRPr="00DD6C37">
              <w:rPr>
                <w:sz w:val="28"/>
                <w:szCs w:val="28"/>
                <w:lang w:val="en-US"/>
              </w:rPr>
              <w:t xml:space="preserve"> </w:t>
            </w:r>
            <w:proofErr w:type="spellStart"/>
            <w:r w:rsidRPr="00DD6C37">
              <w:rPr>
                <w:sz w:val="28"/>
                <w:szCs w:val="28"/>
                <w:lang w:val="en-US"/>
              </w:rPr>
              <w:t>specializate</w:t>
            </w:r>
            <w:proofErr w:type="spellEnd"/>
            <w:r w:rsidRPr="00DD6C37">
              <w:rPr>
                <w:sz w:val="28"/>
                <w:szCs w:val="28"/>
                <w:lang w:val="en-US"/>
              </w:rPr>
              <w:t xml:space="preserve">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domeniul</w:t>
            </w:r>
            <w:proofErr w:type="spellEnd"/>
            <w:r w:rsidRPr="00DD6C37">
              <w:rPr>
                <w:sz w:val="28"/>
                <w:szCs w:val="28"/>
                <w:lang w:val="en-US"/>
              </w:rPr>
              <w:t xml:space="preserve"> </w:t>
            </w:r>
            <w:proofErr w:type="spellStart"/>
            <w:r w:rsidRPr="00DD6C37">
              <w:rPr>
                <w:sz w:val="28"/>
                <w:szCs w:val="28"/>
                <w:lang w:val="en-US"/>
              </w:rPr>
              <w:t>securității</w:t>
            </w:r>
            <w:proofErr w:type="spellEnd"/>
            <w:r w:rsidRPr="00DD6C37">
              <w:rPr>
                <w:sz w:val="28"/>
                <w:szCs w:val="28"/>
                <w:lang w:val="en-US"/>
              </w:rPr>
              <w:t xml:space="preserve"> </w:t>
            </w:r>
            <w:proofErr w:type="spellStart"/>
            <w:r w:rsidRPr="00DD6C37">
              <w:rPr>
                <w:sz w:val="28"/>
                <w:szCs w:val="28"/>
                <w:lang w:val="en-US"/>
              </w:rPr>
              <w:t>industriale</w:t>
            </w:r>
            <w:proofErr w:type="spellEnd"/>
            <w:r w:rsidRPr="00DD6C37">
              <w:rPr>
                <w:sz w:val="28"/>
                <w:szCs w:val="28"/>
                <w:lang w:val="en-US"/>
              </w:rPr>
              <w:t xml:space="preserve"> (</w:t>
            </w:r>
            <w:proofErr w:type="spellStart"/>
            <w:r w:rsidRPr="00DD6C37">
              <w:rPr>
                <w:sz w:val="28"/>
                <w:szCs w:val="28"/>
                <w:lang w:val="en-US"/>
              </w:rPr>
              <w:t>întreprinderile</w:t>
            </w:r>
            <w:proofErr w:type="spellEnd"/>
            <w:r w:rsidRPr="00DD6C37">
              <w:rPr>
                <w:sz w:val="28"/>
                <w:szCs w:val="28"/>
                <w:lang w:val="en-US"/>
              </w:rPr>
              <w:t xml:space="preserve"> de </w:t>
            </w:r>
            <w:proofErr w:type="spellStart"/>
            <w:r w:rsidRPr="00DD6C37">
              <w:rPr>
                <w:sz w:val="28"/>
                <w:szCs w:val="28"/>
                <w:lang w:val="en-US"/>
              </w:rPr>
              <w:t>proiectare</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montare</w:t>
            </w:r>
            <w:proofErr w:type="spellEnd"/>
            <w:r w:rsidRPr="00DD6C37">
              <w:rPr>
                <w:sz w:val="28"/>
                <w:szCs w:val="28"/>
                <w:lang w:val="en-US"/>
              </w:rPr>
              <w:t xml:space="preserve"> a </w:t>
            </w:r>
            <w:proofErr w:type="spellStart"/>
            <w:r w:rsidRPr="00DD6C37">
              <w:rPr>
                <w:sz w:val="28"/>
                <w:szCs w:val="28"/>
                <w:lang w:val="en-US"/>
              </w:rPr>
              <w:t>ascensoarelor</w:t>
            </w:r>
            <w:proofErr w:type="spellEnd"/>
            <w:r w:rsidRPr="00DD6C37">
              <w:rPr>
                <w:sz w:val="28"/>
                <w:szCs w:val="28"/>
                <w:lang w:val="en-US"/>
              </w:rPr>
              <w:t xml:space="preserve">, </w:t>
            </w:r>
            <w:proofErr w:type="spellStart"/>
            <w:r w:rsidRPr="00DD6C37">
              <w:rPr>
                <w:sz w:val="28"/>
                <w:szCs w:val="28"/>
                <w:lang w:val="en-US"/>
              </w:rPr>
              <w:t>întreprinderilor</w:t>
            </w:r>
            <w:proofErr w:type="spellEnd"/>
            <w:r w:rsidRPr="00DD6C37">
              <w:rPr>
                <w:sz w:val="28"/>
                <w:szCs w:val="28"/>
                <w:lang w:val="en-US"/>
              </w:rPr>
              <w:t xml:space="preserve"> de </w:t>
            </w:r>
            <w:proofErr w:type="spellStart"/>
            <w:r w:rsidRPr="00DD6C37">
              <w:rPr>
                <w:sz w:val="28"/>
                <w:szCs w:val="28"/>
                <w:lang w:val="en-US"/>
              </w:rPr>
              <w:t>deservire</w:t>
            </w:r>
            <w:proofErr w:type="spellEnd"/>
            <w:r w:rsidRPr="00DD6C37">
              <w:rPr>
                <w:sz w:val="28"/>
                <w:szCs w:val="28"/>
                <w:lang w:val="en-US"/>
              </w:rPr>
              <w:t xml:space="preserve"> </w:t>
            </w:r>
            <w:proofErr w:type="spellStart"/>
            <w:r w:rsidRPr="00DD6C37">
              <w:rPr>
                <w:sz w:val="28"/>
                <w:szCs w:val="28"/>
                <w:lang w:val="en-US"/>
              </w:rPr>
              <w:t>tehnică</w:t>
            </w:r>
            <w:proofErr w:type="spellEnd"/>
            <w:r w:rsidRPr="00DD6C37">
              <w:rPr>
                <w:sz w:val="28"/>
                <w:szCs w:val="28"/>
                <w:lang w:val="en-US"/>
              </w:rPr>
              <w:t xml:space="preserve">, de </w:t>
            </w:r>
            <w:proofErr w:type="spellStart"/>
            <w:r w:rsidRPr="00DD6C37">
              <w:rPr>
                <w:sz w:val="28"/>
                <w:szCs w:val="28"/>
                <w:lang w:val="en-US"/>
              </w:rPr>
              <w:t>exploatare</w:t>
            </w:r>
            <w:proofErr w:type="spellEnd"/>
            <w:r w:rsidRPr="00DD6C37">
              <w:rPr>
                <w:sz w:val="28"/>
                <w:szCs w:val="28"/>
                <w:lang w:val="en-US"/>
              </w:rPr>
              <w:t xml:space="preserve">, de </w:t>
            </w:r>
            <w:proofErr w:type="spellStart"/>
            <w:r w:rsidRPr="00DD6C37">
              <w:rPr>
                <w:sz w:val="28"/>
                <w:szCs w:val="28"/>
                <w:lang w:val="en-US"/>
              </w:rPr>
              <w:t>reparație</w:t>
            </w:r>
            <w:proofErr w:type="spellEnd"/>
            <w:r w:rsidRPr="00DD6C37">
              <w:rPr>
                <w:sz w:val="28"/>
                <w:szCs w:val="28"/>
                <w:lang w:val="en-US"/>
              </w:rPr>
              <w:t xml:space="preserve">, </w:t>
            </w:r>
            <w:proofErr w:type="spellStart"/>
            <w:r w:rsidRPr="00DD6C37">
              <w:rPr>
                <w:sz w:val="28"/>
                <w:szCs w:val="28"/>
                <w:lang w:val="en-US"/>
              </w:rPr>
              <w:t>etc</w:t>
            </w:r>
            <w:proofErr w:type="spellEnd"/>
            <w:r w:rsidRPr="00DD6C37">
              <w:rPr>
                <w:sz w:val="28"/>
                <w:szCs w:val="28"/>
                <w:lang w:val="en-US"/>
              </w:rPr>
              <w:t xml:space="preserve">).  </w:t>
            </w:r>
          </w:p>
          <w:p w:rsidR="00E721A0" w:rsidRPr="00DD6C37" w:rsidRDefault="009B5687" w:rsidP="009B5687">
            <w:pPr>
              <w:jc w:val="both"/>
              <w:rPr>
                <w:sz w:val="28"/>
                <w:szCs w:val="28"/>
                <w:lang w:val="ro-RO"/>
              </w:rPr>
            </w:pPr>
            <w:r w:rsidRPr="00DD6C37">
              <w:rPr>
                <w:sz w:val="28"/>
                <w:szCs w:val="28"/>
                <w:lang w:val="ro-RO"/>
              </w:rPr>
              <w:t xml:space="preserve">c) </w:t>
            </w:r>
            <w:r w:rsidR="005C7FE4" w:rsidRPr="00DD6C37">
              <w:rPr>
                <w:sz w:val="28"/>
                <w:szCs w:val="28"/>
                <w:lang w:val="ro-RO"/>
              </w:rPr>
              <w:t>În prezent, cerințele de securitate la exploatarea ascensoarelor</w:t>
            </w:r>
            <w:r w:rsidR="001A2FD0" w:rsidRPr="00DD6C37">
              <w:rPr>
                <w:sz w:val="28"/>
                <w:szCs w:val="28"/>
                <w:lang w:val="ro-RO"/>
              </w:rPr>
              <w:t>, în mare parte,</w:t>
            </w:r>
            <w:r w:rsidR="005C7FE4" w:rsidRPr="00DD6C37">
              <w:rPr>
                <w:sz w:val="28"/>
                <w:szCs w:val="28"/>
                <w:lang w:val="ro-RO"/>
              </w:rPr>
              <w:t xml:space="preserve"> sunt prevăzute în documentul normativ-tehnic în domeniul securității industriale NRS 35-03-60: 2009 Reguli de construire și exploatare inofensivă a ascensoarelor</w:t>
            </w:r>
            <w:r w:rsidR="001A2FD0" w:rsidRPr="00DD6C37">
              <w:rPr>
                <w:sz w:val="28"/>
                <w:szCs w:val="28"/>
                <w:lang w:val="ro-RO"/>
              </w:rPr>
              <w:t xml:space="preserve"> și în circa 20 de documente</w:t>
            </w:r>
            <w:r w:rsidRPr="00DD6C37">
              <w:rPr>
                <w:sz w:val="28"/>
                <w:szCs w:val="28"/>
                <w:lang w:val="ro-RO"/>
              </w:rPr>
              <w:t xml:space="preserve"> normativ-tehnice în domeniul securității industriale</w:t>
            </w:r>
            <w:r w:rsidR="005C7FE4" w:rsidRPr="00DD6C37">
              <w:rPr>
                <w:sz w:val="28"/>
                <w:szCs w:val="28"/>
                <w:lang w:val="ro-RO"/>
              </w:rPr>
              <w:t xml:space="preserve">. </w:t>
            </w:r>
          </w:p>
          <w:p w:rsidR="005C7FE4" w:rsidRPr="00DD6C37" w:rsidRDefault="00E721A0" w:rsidP="009B5687">
            <w:pPr>
              <w:jc w:val="both"/>
              <w:rPr>
                <w:sz w:val="28"/>
                <w:szCs w:val="28"/>
                <w:lang w:val="ro-RO"/>
              </w:rPr>
            </w:pPr>
            <w:r w:rsidRPr="00DD6C37">
              <w:rPr>
                <w:sz w:val="28"/>
                <w:szCs w:val="28"/>
                <w:lang w:val="ro-RO"/>
              </w:rPr>
              <w:t xml:space="preserve">         </w:t>
            </w:r>
            <w:r w:rsidR="005C7FE4" w:rsidRPr="00DD6C37">
              <w:rPr>
                <w:sz w:val="28"/>
                <w:szCs w:val="28"/>
                <w:lang w:val="ro-RO"/>
              </w:rPr>
              <w:t xml:space="preserve">Reieșind din faptul că la începutul anului curent a fost aprobată </w:t>
            </w:r>
            <w:proofErr w:type="spellStart"/>
            <w:r w:rsidR="005C7FE4" w:rsidRPr="00DD6C37">
              <w:rPr>
                <w:sz w:val="28"/>
                <w:szCs w:val="28"/>
                <w:lang w:val="ro-RO"/>
              </w:rPr>
              <w:t>Hotărîrea</w:t>
            </w:r>
            <w:proofErr w:type="spellEnd"/>
            <w:r w:rsidR="005C7FE4" w:rsidRPr="00DD6C37">
              <w:rPr>
                <w:sz w:val="28"/>
                <w:szCs w:val="28"/>
                <w:lang w:val="ro-RO"/>
              </w:rPr>
              <w:t xml:space="preserve"> Guvernului nr. 8 din 20.01.2016 cu privire la aprobarea Reglementării tehnice privind ascensoarele și componentele de siguranță pentru ascensoare, cu intrarea în vigoare în 2018</w:t>
            </w:r>
            <w:r w:rsidR="001A2FD0" w:rsidRPr="00DD6C37">
              <w:rPr>
                <w:sz w:val="28"/>
                <w:szCs w:val="28"/>
                <w:lang w:val="ro-RO"/>
              </w:rPr>
              <w:t xml:space="preserve"> și ca rezultat a dezbaterilor publice avute cu agenții economici cointeresați s-a co</w:t>
            </w:r>
            <w:r w:rsidR="00130843" w:rsidRPr="00DD6C37">
              <w:rPr>
                <w:sz w:val="28"/>
                <w:szCs w:val="28"/>
                <w:lang w:val="ro-RO"/>
              </w:rPr>
              <w:t>nstatat</w:t>
            </w:r>
            <w:r w:rsidR="001A2FD0" w:rsidRPr="00DD6C37">
              <w:rPr>
                <w:sz w:val="28"/>
                <w:szCs w:val="28"/>
                <w:lang w:val="ro-RO"/>
              </w:rPr>
              <w:t xml:space="preserve"> necesitatea actualizării </w:t>
            </w:r>
            <w:r w:rsidR="00130843" w:rsidRPr="00DD6C37">
              <w:rPr>
                <w:sz w:val="28"/>
                <w:szCs w:val="28"/>
                <w:lang w:val="ro-RO"/>
              </w:rPr>
              <w:t>documentelor normativ-tehnice existente, pentru a face o claritate în domeniul ascensoarelor</w:t>
            </w:r>
            <w:r w:rsidR="005C7FE4" w:rsidRPr="00DD6C37">
              <w:rPr>
                <w:sz w:val="28"/>
                <w:szCs w:val="28"/>
                <w:lang w:val="ro-RO"/>
              </w:rPr>
              <w:t xml:space="preserve">. Întru implementarea acestui act normativ a fost aprobat și Ordinul Ministerului Economiei nr. 40 din 17.03.2016 cu privire la aprobarea Listei standardelor conexe la Reglementarea tehnică ascensoare și componentele de siguranță pentru ascensoare. </w:t>
            </w:r>
            <w:r w:rsidR="00130843" w:rsidRPr="00DD6C37">
              <w:rPr>
                <w:sz w:val="28"/>
                <w:szCs w:val="28"/>
                <w:lang w:val="ro-RO"/>
              </w:rPr>
              <w:t xml:space="preserve">În această ordine de idei </w:t>
            </w:r>
            <w:r w:rsidR="005C7FE4" w:rsidRPr="00DD6C37">
              <w:rPr>
                <w:sz w:val="28"/>
                <w:szCs w:val="28"/>
                <w:lang w:val="ro-RO"/>
              </w:rPr>
              <w:t xml:space="preserve">și întru actualizarea și armonizarea documentelor normativ-tehnice, specifice ascensoarelor, a fost elaborat inițial proiectul </w:t>
            </w:r>
            <w:proofErr w:type="spellStart"/>
            <w:r w:rsidR="005C7FE4" w:rsidRPr="00DD6C37">
              <w:rPr>
                <w:sz w:val="28"/>
                <w:szCs w:val="28"/>
                <w:lang w:val="ro-RO"/>
              </w:rPr>
              <w:t>Hotărîrii</w:t>
            </w:r>
            <w:proofErr w:type="spellEnd"/>
            <w:r w:rsidR="005C7FE4" w:rsidRPr="00DD6C37">
              <w:rPr>
                <w:sz w:val="28"/>
                <w:szCs w:val="28"/>
                <w:lang w:val="ro-RO"/>
              </w:rPr>
              <w:t xml:space="preserve"> Guvernului cu privire la aprobarea cerințelor minime de securitate privind exploatarea ascensoarelor. Acest proiect prevedea simple modificări și completări, cu actualizarea cerințelor de securitate, prin aspectul legislației existente</w:t>
            </w:r>
            <w:r w:rsidR="009B5687" w:rsidRPr="00DD6C37">
              <w:rPr>
                <w:sz w:val="28"/>
                <w:szCs w:val="28"/>
                <w:lang w:val="ro-RO"/>
              </w:rPr>
              <w:t>, dar</w:t>
            </w:r>
            <w:r w:rsidR="00653A48" w:rsidRPr="00DD6C37">
              <w:rPr>
                <w:sz w:val="28"/>
                <w:szCs w:val="28"/>
                <w:lang w:val="ro-RO"/>
              </w:rPr>
              <w:t xml:space="preserve"> avea un volum de circa 150</w:t>
            </w:r>
            <w:r w:rsidR="00130843" w:rsidRPr="00DD6C37">
              <w:rPr>
                <w:sz w:val="28"/>
                <w:szCs w:val="28"/>
                <w:lang w:val="ro-RO"/>
              </w:rPr>
              <w:t xml:space="preserve"> de file. </w:t>
            </w:r>
          </w:p>
          <w:p w:rsidR="005C7FE4" w:rsidRPr="00DD6C37" w:rsidRDefault="005C7FE4"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La etapa de avizare la instituțiile publice și agenții economici specializați s-a determinat că din punctul de vedere al agenților economici și a</w:t>
            </w:r>
            <w:r w:rsidR="009B5687" w:rsidRPr="00DD6C37">
              <w:rPr>
                <w:rFonts w:ascii="Times New Roman" w:hAnsi="Times New Roman" w:cs="Times New Roman"/>
                <w:sz w:val="28"/>
                <w:szCs w:val="28"/>
                <w:lang w:val="ro-RO"/>
              </w:rPr>
              <w:t>l</w:t>
            </w:r>
            <w:r w:rsidRPr="00DD6C37">
              <w:rPr>
                <w:rFonts w:ascii="Times New Roman" w:hAnsi="Times New Roman" w:cs="Times New Roman"/>
                <w:sz w:val="28"/>
                <w:szCs w:val="28"/>
                <w:lang w:val="ro-RO"/>
              </w:rPr>
              <w:t xml:space="preserve"> Ministerului Dezvoltării Regionale și Construcțiilor acest document nu corespunde prevederilor standardelor europene, care deja sunt valabile pe teritoriul Republicii Moldova. Astfel, a fost elaborat un nou proiect, bazat pe prevederile standardelor europene.  </w:t>
            </w:r>
          </w:p>
          <w:p w:rsidR="00743362" w:rsidRPr="00DD6C37" w:rsidRDefault="00E721A0"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Necesitatea elaborării și aprobării proiectului respectiv reiese din faptul că ascensoarele constituie obiecte industriale periculoase, care dețin risc sporit și nu necesită reglementare numai la etapa de plasare pe piață a ascensoarelor și/sau a componentelor de securitate pentru ascensoare, dar și reglementarea cerințelor de securitate privind exploatarea ascensoarelor, în calitatea lui de produs finit, ca rezultat a intervenției în construcția lui la etapa de reparare sau modernizare.</w:t>
            </w:r>
          </w:p>
          <w:p w:rsidR="009B5687" w:rsidRPr="00DD6C37" w:rsidRDefault="005C7FE4"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d) În </w:t>
            </w:r>
            <w:r w:rsidR="009B5687" w:rsidRPr="00DD6C37">
              <w:rPr>
                <w:rFonts w:ascii="Times New Roman" w:hAnsi="Times New Roman" w:cs="Times New Roman"/>
                <w:sz w:val="28"/>
                <w:szCs w:val="28"/>
                <w:lang w:val="ro-RO"/>
              </w:rPr>
              <w:t xml:space="preserve">prezent, în Republica Moldova se exploatează circa 5000 de ascensoare, 80% din ele fiind cu termenul de exploatare depășit. Exploatarea ascensoarelor include efectuarea unor lucrări complementare, cum ar fi: deservirea tehnică, verificarea tehnică, precum și prevenirea și localizarea posibilelor avarii și/sau incidente posibile. Normele existente reglementează </w:t>
            </w:r>
            <w:r w:rsidR="00872E0C" w:rsidRPr="00DD6C37">
              <w:rPr>
                <w:rFonts w:ascii="Times New Roman" w:hAnsi="Times New Roman" w:cs="Times New Roman"/>
                <w:sz w:val="28"/>
                <w:szCs w:val="28"/>
                <w:lang w:val="ro-RO"/>
              </w:rPr>
              <w:t xml:space="preserve">și modul de documentare a procedurilor efectuate, cu prevederea unor forme-model concrete, care trebuie completate de către agenții economici specializați, precum și prevederi referitor la responsabilitatea pentru nerespectarea normelor. </w:t>
            </w:r>
            <w:r w:rsidR="00E721A0" w:rsidRPr="00DD6C37">
              <w:rPr>
                <w:rFonts w:ascii="Times New Roman" w:hAnsi="Times New Roman" w:cs="Times New Roman"/>
                <w:sz w:val="28"/>
                <w:szCs w:val="28"/>
                <w:lang w:val="ro-RO"/>
              </w:rPr>
              <w:t xml:space="preserve">  </w:t>
            </w:r>
            <w:r w:rsidR="00872E0C" w:rsidRPr="00DD6C37">
              <w:rPr>
                <w:rFonts w:ascii="Times New Roman" w:hAnsi="Times New Roman" w:cs="Times New Roman"/>
                <w:sz w:val="28"/>
                <w:szCs w:val="28"/>
                <w:lang w:val="ro-RO"/>
              </w:rPr>
              <w:lastRenderedPageBreak/>
              <w:t>Totodată, prevederea spune că persoanele culpabile de nerespectarea cerințelor poartă răspundere în conformitate cu legislația în vigoare. Totuși nici un act legislativ nu prevede sancțiuni și pedepse pentru nerespectarea acestor prevederi. Reieșind din aceasta este necesar de completat prevederile Codului contravențional și Codului penal cu prevederile corespunzătoare</w:t>
            </w:r>
            <w:r w:rsidR="009B5687" w:rsidRPr="00DD6C37">
              <w:rPr>
                <w:rFonts w:ascii="Times New Roman" w:hAnsi="Times New Roman" w:cs="Times New Roman"/>
                <w:sz w:val="28"/>
                <w:szCs w:val="28"/>
                <w:lang w:val="ro-RO"/>
              </w:rPr>
              <w:t xml:space="preserve"> </w:t>
            </w:r>
          </w:p>
          <w:p w:rsidR="00A95FE5" w:rsidRPr="00DD6C37" w:rsidRDefault="00E721A0"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872E0C" w:rsidRPr="00DD6C37">
              <w:rPr>
                <w:rFonts w:ascii="Times New Roman" w:hAnsi="Times New Roman" w:cs="Times New Roman"/>
                <w:sz w:val="28"/>
                <w:szCs w:val="28"/>
                <w:lang w:val="ro-RO"/>
              </w:rPr>
              <w:t xml:space="preserve">În </w:t>
            </w:r>
            <w:r w:rsidR="005C7FE4" w:rsidRPr="00DD6C37">
              <w:rPr>
                <w:rFonts w:ascii="Times New Roman" w:hAnsi="Times New Roman" w:cs="Times New Roman"/>
                <w:sz w:val="28"/>
                <w:szCs w:val="28"/>
                <w:lang w:val="ro-RO"/>
              </w:rPr>
              <w:t xml:space="preserve">cazul lipsei unei intervenții și nu se acceptă varianta existentă a proiectului, agenții economici și instituțiile publice de control vor activa în baza unor documente normativ-tehnice </w:t>
            </w:r>
            <w:r w:rsidR="00653A48" w:rsidRPr="00DD6C37">
              <w:rPr>
                <w:rFonts w:ascii="Times New Roman" w:hAnsi="Times New Roman" w:cs="Times New Roman"/>
                <w:sz w:val="28"/>
                <w:szCs w:val="28"/>
                <w:lang w:val="ro-RO"/>
              </w:rPr>
              <w:t>învechite</w:t>
            </w:r>
            <w:r w:rsidR="005C7FE4" w:rsidRPr="00DD6C37">
              <w:rPr>
                <w:rFonts w:ascii="Times New Roman" w:hAnsi="Times New Roman" w:cs="Times New Roman"/>
                <w:sz w:val="28"/>
                <w:szCs w:val="28"/>
                <w:lang w:val="ro-RO"/>
              </w:rPr>
              <w:t>. Aceasta va duce la criza de imagine față de Ministerul Economiei, în calitate de instituție publică, care reglementează domeniul corespunzător și agravarea situației în ceea ce privește conlucrarea cu mediul de afaceri.</w:t>
            </w:r>
            <w:r w:rsidR="00872E0C" w:rsidRPr="00DD6C37">
              <w:rPr>
                <w:rFonts w:ascii="Times New Roman" w:hAnsi="Times New Roman" w:cs="Times New Roman"/>
                <w:sz w:val="28"/>
                <w:szCs w:val="28"/>
                <w:lang w:val="ro-RO"/>
              </w:rPr>
              <w:t xml:space="preserve"> Totodată, prin intervenția respectivă va fi posibilă ajustarea și modificarea comportamentului agenților economici </w:t>
            </w:r>
            <w:proofErr w:type="spellStart"/>
            <w:r w:rsidR="00872E0C" w:rsidRPr="00DD6C37">
              <w:rPr>
                <w:rFonts w:ascii="Times New Roman" w:hAnsi="Times New Roman" w:cs="Times New Roman"/>
                <w:sz w:val="28"/>
                <w:szCs w:val="28"/>
                <w:lang w:val="ro-RO"/>
              </w:rPr>
              <w:t>atît</w:t>
            </w:r>
            <w:proofErr w:type="spellEnd"/>
            <w:r w:rsidR="00872E0C" w:rsidRPr="00DD6C37">
              <w:rPr>
                <w:rFonts w:ascii="Times New Roman" w:hAnsi="Times New Roman" w:cs="Times New Roman"/>
                <w:sz w:val="28"/>
                <w:szCs w:val="28"/>
                <w:lang w:val="ro-RO"/>
              </w:rPr>
              <w:t xml:space="preserve"> față de instituțiile publice</w:t>
            </w:r>
            <w:r w:rsidR="00535203" w:rsidRPr="00DD6C37">
              <w:rPr>
                <w:rFonts w:ascii="Times New Roman" w:hAnsi="Times New Roman" w:cs="Times New Roman"/>
                <w:sz w:val="28"/>
                <w:szCs w:val="28"/>
                <w:lang w:val="ro-RO"/>
              </w:rPr>
              <w:t>,</w:t>
            </w:r>
            <w:r w:rsidR="00872E0C" w:rsidRPr="00DD6C37">
              <w:rPr>
                <w:rFonts w:ascii="Times New Roman" w:hAnsi="Times New Roman" w:cs="Times New Roman"/>
                <w:sz w:val="28"/>
                <w:szCs w:val="28"/>
                <w:lang w:val="ro-RO"/>
              </w:rPr>
              <w:t xml:space="preserve"> </w:t>
            </w:r>
            <w:proofErr w:type="spellStart"/>
            <w:r w:rsidR="00872E0C" w:rsidRPr="00DD6C37">
              <w:rPr>
                <w:rFonts w:ascii="Times New Roman" w:hAnsi="Times New Roman" w:cs="Times New Roman"/>
                <w:sz w:val="28"/>
                <w:szCs w:val="28"/>
                <w:lang w:val="ro-RO"/>
              </w:rPr>
              <w:t>cît</w:t>
            </w:r>
            <w:proofErr w:type="spellEnd"/>
            <w:r w:rsidR="00872E0C" w:rsidRPr="00DD6C37">
              <w:rPr>
                <w:rFonts w:ascii="Times New Roman" w:hAnsi="Times New Roman" w:cs="Times New Roman"/>
                <w:sz w:val="28"/>
                <w:szCs w:val="28"/>
                <w:lang w:val="ro-RO"/>
              </w:rPr>
              <w:t xml:space="preserve"> și față de documentele de politici elaborate.</w:t>
            </w:r>
          </w:p>
          <w:p w:rsidR="005C7FE4" w:rsidRPr="00DD6C37" w:rsidRDefault="00E721A0"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A95FE5" w:rsidRPr="00DD6C37">
              <w:rPr>
                <w:rFonts w:ascii="Times New Roman" w:hAnsi="Times New Roman" w:cs="Times New Roman"/>
                <w:sz w:val="28"/>
                <w:szCs w:val="28"/>
                <w:lang w:val="ro-RO"/>
              </w:rPr>
              <w:t xml:space="preserve"> </w:t>
            </w:r>
            <w:r w:rsidRPr="00DD6C37">
              <w:rPr>
                <w:rFonts w:ascii="Times New Roman" w:hAnsi="Times New Roman" w:cs="Times New Roman"/>
                <w:sz w:val="28"/>
                <w:szCs w:val="28"/>
                <w:lang w:val="ro-RO"/>
              </w:rPr>
              <w:t xml:space="preserve"> </w:t>
            </w:r>
            <w:r w:rsidR="00A95FE5" w:rsidRPr="00DD6C37">
              <w:rPr>
                <w:rFonts w:ascii="Times New Roman" w:hAnsi="Times New Roman" w:cs="Times New Roman"/>
                <w:sz w:val="28"/>
                <w:szCs w:val="28"/>
                <w:lang w:val="ro-RO"/>
              </w:rPr>
              <w:t xml:space="preserve"> </w:t>
            </w:r>
            <w:r w:rsidR="00535203" w:rsidRPr="00DD6C37">
              <w:rPr>
                <w:rFonts w:ascii="Times New Roman" w:hAnsi="Times New Roman" w:cs="Times New Roman"/>
                <w:sz w:val="28"/>
                <w:szCs w:val="28"/>
                <w:lang w:val="ro-RO"/>
              </w:rPr>
              <w:t>De asemenea, se vor exclude și abuzurile posibile din partea organelor de control</w:t>
            </w:r>
            <w:r w:rsidR="00A95FE5" w:rsidRPr="00DD6C37">
              <w:rPr>
                <w:rFonts w:ascii="Times New Roman" w:hAnsi="Times New Roman" w:cs="Times New Roman"/>
                <w:sz w:val="28"/>
                <w:szCs w:val="28"/>
                <w:lang w:val="ro-RO"/>
              </w:rPr>
              <w:t xml:space="preserve"> și a unor agenți economici cu poziție dominantă pe piață</w:t>
            </w:r>
            <w:r w:rsidR="00535203" w:rsidRPr="00DD6C37">
              <w:rPr>
                <w:rFonts w:ascii="Times New Roman" w:hAnsi="Times New Roman" w:cs="Times New Roman"/>
                <w:sz w:val="28"/>
                <w:szCs w:val="28"/>
                <w:lang w:val="ro-RO"/>
              </w:rPr>
              <w:t>.</w:t>
            </w:r>
          </w:p>
          <w:p w:rsidR="00A95FE5" w:rsidRPr="00DD6C37" w:rsidRDefault="00A95FE5" w:rsidP="00663AAD">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Reieșind din faptul că în prezent se utilizează și se fac referințe la un șir de documente normativ-tehnice, care prevăd cerințe de securitate față de modul de desfășurare a activităților în domeniul ascensoarelor, nu este o claritate și în formarea </w:t>
            </w:r>
            <w:r w:rsidR="000665C4" w:rsidRPr="00DD6C37">
              <w:rPr>
                <w:rFonts w:ascii="Times New Roman" w:hAnsi="Times New Roman" w:cs="Times New Roman"/>
                <w:sz w:val="28"/>
                <w:szCs w:val="28"/>
                <w:lang w:val="ro-RO"/>
              </w:rPr>
              <w:t xml:space="preserve">prețurilor </w:t>
            </w:r>
            <w:r w:rsidRPr="00DD6C37">
              <w:rPr>
                <w:rFonts w:ascii="Times New Roman" w:hAnsi="Times New Roman" w:cs="Times New Roman"/>
                <w:sz w:val="28"/>
                <w:szCs w:val="28"/>
                <w:lang w:val="ro-RO"/>
              </w:rPr>
              <w:t>pentru exploatarea ascensoarelor, inclusiv și în fondul locativ. Astfel, această intervenție a statului reprezentată prin elaborarea proiectului respectiv, cu expunerea unor cerințe concrete, va face posibilă determinarea costului real pentru deservirea tehnică și/sau exploatarea ascensoarelor utilizate sau recepționate în prezent.</w:t>
            </w:r>
          </w:p>
          <w:p w:rsidR="005C7FE4" w:rsidRPr="00DD6C37" w:rsidRDefault="005C7FE4" w:rsidP="000D7C50">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e) În prezent, domeniul ascensoarelor este reglementat de prevederile Legii nr. 116 din 18.05.2012 privind securitatea industrială a obiectelor industriale periculoase, </w:t>
            </w:r>
            <w:proofErr w:type="spellStart"/>
            <w:r w:rsidRPr="00DD6C37">
              <w:rPr>
                <w:rFonts w:ascii="Times New Roman" w:hAnsi="Times New Roman" w:cs="Times New Roman"/>
                <w:sz w:val="28"/>
                <w:szCs w:val="28"/>
                <w:lang w:val="ro-RO"/>
              </w:rPr>
              <w:t>Hotărîrea</w:t>
            </w:r>
            <w:proofErr w:type="spellEnd"/>
            <w:r w:rsidRPr="00DD6C37">
              <w:rPr>
                <w:rFonts w:ascii="Times New Roman" w:hAnsi="Times New Roman" w:cs="Times New Roman"/>
                <w:sz w:val="28"/>
                <w:szCs w:val="28"/>
                <w:lang w:val="ro-RO"/>
              </w:rPr>
              <w:t xml:space="preserve"> Guvernului nr. 1252 din 10.11.2008 “Cu privire la aprobarea Reglementării tehnice “Stabilirea condițiilor de plasare pe piață a ascensoarelor”, Ordinul Ministerului Economiei nr. 5 din 22.01.2009 “Cu privire la aprobarea Listei standardelor conexe la Reglementarea tehnică “Stabilirea condițiilor de plasare pe piață a ascensoarelor“, NRS 35-03-60: 2003 “Reguli de construire și exploatare inofensivă a ascensoarelor“.</w:t>
            </w:r>
          </w:p>
          <w:p w:rsidR="00F84A5C" w:rsidRPr="00DD6C37" w:rsidRDefault="00B636DD" w:rsidP="00B51EA7">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5C7FE4" w:rsidRPr="00DD6C37">
              <w:rPr>
                <w:rFonts w:ascii="Times New Roman" w:hAnsi="Times New Roman" w:cs="Times New Roman"/>
                <w:sz w:val="28"/>
                <w:szCs w:val="28"/>
                <w:lang w:val="ro-RO"/>
              </w:rPr>
              <w:t xml:space="preserve">Din </w:t>
            </w:r>
            <w:proofErr w:type="spellStart"/>
            <w:r w:rsidR="005C7FE4" w:rsidRPr="00DD6C37">
              <w:rPr>
                <w:rFonts w:ascii="Times New Roman" w:hAnsi="Times New Roman" w:cs="Times New Roman"/>
                <w:sz w:val="28"/>
                <w:szCs w:val="28"/>
                <w:lang w:val="ro-RO"/>
              </w:rPr>
              <w:t>cîte</w:t>
            </w:r>
            <w:proofErr w:type="spellEnd"/>
            <w:r w:rsidR="005C7FE4" w:rsidRPr="00DD6C37">
              <w:rPr>
                <w:rFonts w:ascii="Times New Roman" w:hAnsi="Times New Roman" w:cs="Times New Roman"/>
                <w:sz w:val="28"/>
                <w:szCs w:val="28"/>
                <w:lang w:val="ro-RO"/>
              </w:rPr>
              <w:t xml:space="preserve"> se vede, documentul normativ-tehnic, care prevede cerințele privind exploatarea ascensoarelor a fost aprobat încă în anul 2003 și referințele în el sunt la niște documente normative deja abrogate și înlocuite cu altele noi.</w:t>
            </w:r>
          </w:p>
          <w:p w:rsidR="001D3527" w:rsidRPr="00DD6C37" w:rsidRDefault="00F84A5C" w:rsidP="00B51EA7">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Dacă ne-am referi la carențele prevederilor normative în vigoare</w:t>
            </w:r>
            <w:r w:rsidR="00831401" w:rsidRPr="00DD6C37">
              <w:rPr>
                <w:rFonts w:ascii="Times New Roman" w:hAnsi="Times New Roman" w:cs="Times New Roman"/>
                <w:sz w:val="28"/>
                <w:szCs w:val="28"/>
                <w:lang w:val="ro-RO"/>
              </w:rPr>
              <w:t xml:space="preserve">, atunci o atenție deosebită ar prezenta-o faptul că practica de control, exercitată de IPSSTOIP nu este bazată pe exercitarea atribuțiilor conform </w:t>
            </w:r>
            <w:proofErr w:type="spellStart"/>
            <w:r w:rsidR="00831401" w:rsidRPr="00DD6C37">
              <w:rPr>
                <w:rFonts w:ascii="Times New Roman" w:hAnsi="Times New Roman" w:cs="Times New Roman"/>
                <w:sz w:val="28"/>
                <w:szCs w:val="28"/>
                <w:lang w:val="ro-RO"/>
              </w:rPr>
              <w:t>check-listurilor</w:t>
            </w:r>
            <w:proofErr w:type="spellEnd"/>
            <w:r w:rsidR="00831401" w:rsidRPr="00DD6C37">
              <w:rPr>
                <w:rFonts w:ascii="Times New Roman" w:hAnsi="Times New Roman" w:cs="Times New Roman"/>
                <w:sz w:val="28"/>
                <w:szCs w:val="28"/>
                <w:lang w:val="ro-RO"/>
              </w:rPr>
              <w:t xml:space="preserve">, după cum este practicat în statele membre al Uniunii </w:t>
            </w:r>
            <w:r w:rsidR="001D3527" w:rsidRPr="00DD6C37">
              <w:rPr>
                <w:rFonts w:ascii="Times New Roman" w:hAnsi="Times New Roman" w:cs="Times New Roman"/>
                <w:sz w:val="28"/>
                <w:szCs w:val="28"/>
                <w:lang w:val="ro-RO"/>
              </w:rPr>
              <w:t xml:space="preserve"> Europene. </w:t>
            </w:r>
          </w:p>
          <w:p w:rsidR="00761D53" w:rsidRPr="00DD6C37" w:rsidRDefault="001D3527" w:rsidP="00B51EA7">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De asemenea, în prezent, reglementarea pieței este deficientă, deoarece este bazată pe un șir de documente normative deja aplicate, bazate pe prevederile documentelor normative ale </w:t>
            </w:r>
            <w:proofErr w:type="spellStart"/>
            <w:r w:rsidRPr="00DD6C37">
              <w:rPr>
                <w:rFonts w:ascii="Times New Roman" w:hAnsi="Times New Roman" w:cs="Times New Roman"/>
                <w:sz w:val="28"/>
                <w:szCs w:val="28"/>
                <w:lang w:val="ro-RO"/>
              </w:rPr>
              <w:t>ex-Uniunii</w:t>
            </w:r>
            <w:proofErr w:type="spellEnd"/>
            <w:r w:rsidRPr="00DD6C37">
              <w:rPr>
                <w:rFonts w:ascii="Times New Roman" w:hAnsi="Times New Roman" w:cs="Times New Roman"/>
                <w:sz w:val="28"/>
                <w:szCs w:val="28"/>
                <w:lang w:val="ro-RO"/>
              </w:rPr>
              <w:t xml:space="preserve"> Sovietice sau ale Federației Ruse; documente elaborate în perioada anilor 1990-prezent și prevederile noi, bazate pe legislația europeană. Astfel, ar fi binevenit ca odată cu aprobarea unui document de politici nou să fie efectuată o analiză amplă a tuturor documentelor utilizate, în vederea abrogării acelor documente care conțin prevederi depășite și pe care, reieșind din aceasta, nu este necesar de îndeplinit.</w:t>
            </w:r>
            <w:r w:rsidR="00DA1D83" w:rsidRPr="00DD6C37">
              <w:rPr>
                <w:rFonts w:ascii="Times New Roman" w:hAnsi="Times New Roman" w:cs="Times New Roman"/>
                <w:sz w:val="28"/>
                <w:szCs w:val="28"/>
                <w:lang w:val="ro-RO"/>
              </w:rPr>
              <w:t xml:space="preserve"> </w:t>
            </w:r>
          </w:p>
          <w:p w:rsidR="00DA1D83" w:rsidRPr="00DD6C37" w:rsidRDefault="00761D53" w:rsidP="00E25869">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lastRenderedPageBreak/>
              <w:t xml:space="preserve">          O atenție deosebită o prezintă faptul că în domeniul ascensoarelor se conturează tendința unor agenți economici de a domina, de aceea este necesar de prevăzut condiții, criterii și </w:t>
            </w:r>
            <w:r w:rsidR="00E25869" w:rsidRPr="00DD6C37">
              <w:rPr>
                <w:rFonts w:ascii="Times New Roman" w:hAnsi="Times New Roman" w:cs="Times New Roman"/>
                <w:sz w:val="28"/>
                <w:szCs w:val="28"/>
                <w:lang w:val="ro-RO"/>
              </w:rPr>
              <w:t>obligațiuni concrete în legislația națională pentru a se putea de</w:t>
            </w:r>
            <w:r w:rsidR="006F74A3" w:rsidRPr="00DD6C37">
              <w:rPr>
                <w:rFonts w:ascii="Times New Roman" w:hAnsi="Times New Roman" w:cs="Times New Roman"/>
                <w:sz w:val="28"/>
                <w:szCs w:val="28"/>
                <w:lang w:val="ro-RO"/>
              </w:rPr>
              <w:t>zvolta și micul bu</w:t>
            </w:r>
            <w:r w:rsidR="00E25869" w:rsidRPr="00DD6C37">
              <w:rPr>
                <w:rFonts w:ascii="Times New Roman" w:hAnsi="Times New Roman" w:cs="Times New Roman"/>
                <w:sz w:val="28"/>
                <w:szCs w:val="28"/>
                <w:lang w:val="ro-RO"/>
              </w:rPr>
              <w:t>sines</w:t>
            </w:r>
            <w:r w:rsidR="006F74A3" w:rsidRPr="00DD6C37">
              <w:rPr>
                <w:rFonts w:ascii="Times New Roman" w:hAnsi="Times New Roman" w:cs="Times New Roman"/>
                <w:sz w:val="28"/>
                <w:szCs w:val="28"/>
                <w:lang w:val="ro-RO"/>
              </w:rPr>
              <w:t>s</w:t>
            </w:r>
            <w:r w:rsidR="00E25869" w:rsidRPr="00DD6C37">
              <w:rPr>
                <w:rFonts w:ascii="Times New Roman" w:hAnsi="Times New Roman" w:cs="Times New Roman"/>
                <w:sz w:val="28"/>
                <w:szCs w:val="28"/>
                <w:lang w:val="ro-RO"/>
              </w:rPr>
              <w:t>, și a se exclude grupurile respective de agenți economici dominanți. Aceasta ar liberaliza piața, ar crea o concurență sănătoasă și ar face posibilă micșorarea costurilor și tarifelor pentru serviciile prestate de întreprinderile specializate pe tot lanțul de exploatare.</w:t>
            </w:r>
            <w:r w:rsidR="00DA1D83" w:rsidRPr="00DD6C37">
              <w:rPr>
                <w:rFonts w:ascii="Times New Roman" w:hAnsi="Times New Roman" w:cs="Times New Roman"/>
                <w:sz w:val="28"/>
                <w:szCs w:val="28"/>
                <w:lang w:val="ro-RO"/>
              </w:rPr>
              <w:t xml:space="preserve">   </w:t>
            </w:r>
          </w:p>
        </w:tc>
      </w:tr>
      <w:tr w:rsidR="00DD6C37" w:rsidRPr="00DD6C37" w:rsidTr="00F309BE">
        <w:tc>
          <w:tcPr>
            <w:tcW w:w="10187" w:type="dxa"/>
            <w:gridSpan w:val="2"/>
          </w:tcPr>
          <w:p w:rsidR="005C7FE4" w:rsidRPr="00DD6C37" w:rsidRDefault="005C7FE4" w:rsidP="005C7FE4">
            <w:pPr>
              <w:pStyle w:val="a3"/>
              <w:jc w:val="center"/>
              <w:rPr>
                <w:rFonts w:ascii="Times New Roman" w:hAnsi="Times New Roman" w:cs="Times New Roman"/>
                <w:sz w:val="28"/>
                <w:szCs w:val="28"/>
                <w:lang w:val="ro-RO"/>
              </w:rPr>
            </w:pPr>
            <w:r w:rsidRPr="00DD6C37">
              <w:rPr>
                <w:rFonts w:ascii="Times New Roman" w:hAnsi="Times New Roman" w:cs="Times New Roman"/>
                <w:sz w:val="28"/>
                <w:szCs w:val="28"/>
                <w:lang w:val="ro-RO"/>
              </w:rPr>
              <w:lastRenderedPageBreak/>
              <w:t>3. Stabilirea obiectivelor</w:t>
            </w:r>
          </w:p>
        </w:tc>
      </w:tr>
      <w:tr w:rsidR="00DD6C37" w:rsidRPr="00DD6C37" w:rsidTr="00B96B22">
        <w:tc>
          <w:tcPr>
            <w:tcW w:w="10187" w:type="dxa"/>
            <w:gridSpan w:val="2"/>
          </w:tcPr>
          <w:p w:rsidR="005C7FE4" w:rsidRPr="00DD6C37" w:rsidRDefault="005C7FE4"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a) Ca obiective întreprinse din partea statului pot fi:</w:t>
            </w:r>
          </w:p>
          <w:p w:rsidR="005C7FE4" w:rsidRPr="00DD6C37" w:rsidRDefault="005C7FE4"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elaborarea și promovarea proiectelor documentelor normative în domeniul ascensoarelor, </w:t>
            </w:r>
            <w:proofErr w:type="spellStart"/>
            <w:r w:rsidRPr="00DD6C37">
              <w:rPr>
                <w:rFonts w:ascii="Times New Roman" w:hAnsi="Times New Roman" w:cs="Times New Roman"/>
                <w:sz w:val="28"/>
                <w:szCs w:val="28"/>
                <w:lang w:val="ro-RO"/>
              </w:rPr>
              <w:t>bazîndu-se</w:t>
            </w:r>
            <w:proofErr w:type="spellEnd"/>
            <w:r w:rsidRPr="00DD6C37">
              <w:rPr>
                <w:rFonts w:ascii="Times New Roman" w:hAnsi="Times New Roman" w:cs="Times New Roman"/>
                <w:sz w:val="28"/>
                <w:szCs w:val="28"/>
                <w:lang w:val="ro-RO"/>
              </w:rPr>
              <w:t xml:space="preserve"> pe principiul transparenței;</w:t>
            </w:r>
          </w:p>
          <w:p w:rsidR="00535203" w:rsidRPr="00DD6C37" w:rsidRDefault="00535203"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excluderea discrepanțelor, în ceea ce privește modul de exploatare a ascensoarelor;</w:t>
            </w:r>
          </w:p>
          <w:p w:rsidR="00535203" w:rsidRPr="00DD6C37" w:rsidRDefault="00535203"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mărirea capacității instituționale a IPSSTOIP;</w:t>
            </w:r>
          </w:p>
          <w:p w:rsidR="00535203" w:rsidRPr="00DD6C37" w:rsidRDefault="00535203"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excluderea normelor neclare, netransparente;</w:t>
            </w:r>
          </w:p>
          <w:p w:rsidR="00535203" w:rsidRPr="00DD6C37" w:rsidRDefault="00535203"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tendințe de corespundere progresului tehnologic;</w:t>
            </w:r>
          </w:p>
          <w:p w:rsidR="00535203" w:rsidRPr="00DD6C37" w:rsidRDefault="00535203"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ajustarea prevederilor la practica europeană;</w:t>
            </w:r>
          </w:p>
          <w:p w:rsidR="00535203" w:rsidRPr="00DD6C37" w:rsidRDefault="00535203"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excluderea abuzurilor;</w:t>
            </w:r>
          </w:p>
          <w:p w:rsidR="005C7FE4" w:rsidRPr="00DD6C37" w:rsidRDefault="005C7FE4"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conștientizarea și efectuarea supravegherii tehnice de stat și controlului, bazate pe prevederile legislației naționale actualizate;</w:t>
            </w:r>
          </w:p>
          <w:p w:rsidR="005C7FE4" w:rsidRPr="00DD6C37" w:rsidRDefault="005C7FE4"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conștientizarea și desfășurarea activităților de către agenții economici specializați în strictă conformitate cu prevederile legale, bazate pe standardele europene;</w:t>
            </w:r>
          </w:p>
          <w:p w:rsidR="005C7FE4" w:rsidRPr="00DD6C37" w:rsidRDefault="005C7FE4" w:rsidP="00CD4632">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analize și statistici ale avariilor și incidentelor, în vederea îmbunătățirii documentelor normative, pentru excluderea acestor consecințe nefaste.</w:t>
            </w:r>
          </w:p>
          <w:p w:rsidR="00E25869" w:rsidRPr="00DD6C37" w:rsidRDefault="00E25869" w:rsidP="00CD4632">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Ca obiective conexe direct cu problemele definite și cauzele stabilite ar putea fi:</w:t>
            </w:r>
          </w:p>
          <w:p w:rsidR="00E25869" w:rsidRPr="00DD6C37" w:rsidRDefault="00E25869" w:rsidP="00CD4632">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AD6707" w:rsidRPr="00DD6C37">
              <w:rPr>
                <w:rFonts w:ascii="Times New Roman" w:hAnsi="Times New Roman" w:cs="Times New Roman"/>
                <w:sz w:val="28"/>
                <w:szCs w:val="28"/>
                <w:lang w:val="ro-RO"/>
              </w:rPr>
              <w:t>prevederi concrete referitor la modul de desfășurarea a activităților desfășurate de către agenții economici specializați pe tot lanțul;</w:t>
            </w:r>
          </w:p>
          <w:p w:rsidR="00AD6707" w:rsidRPr="00DD6C37" w:rsidRDefault="00AD6707" w:rsidP="00CD4632">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desfășurarea controalelor de către organele de control în baza </w:t>
            </w:r>
            <w:proofErr w:type="spellStart"/>
            <w:r w:rsidRPr="00DD6C37">
              <w:rPr>
                <w:rFonts w:ascii="Times New Roman" w:hAnsi="Times New Roman" w:cs="Times New Roman"/>
                <w:sz w:val="28"/>
                <w:szCs w:val="28"/>
                <w:lang w:val="ro-RO"/>
              </w:rPr>
              <w:t>check</w:t>
            </w:r>
            <w:r w:rsidR="006F74A3" w:rsidRPr="00DD6C37">
              <w:rPr>
                <w:rFonts w:ascii="Times New Roman" w:hAnsi="Times New Roman" w:cs="Times New Roman"/>
                <w:sz w:val="28"/>
                <w:szCs w:val="28"/>
                <w:lang w:val="ro-RO"/>
              </w:rPr>
              <w:t>-</w:t>
            </w:r>
            <w:proofErr w:type="spellEnd"/>
            <w:r w:rsidRPr="00DD6C37">
              <w:rPr>
                <w:rFonts w:ascii="Times New Roman" w:hAnsi="Times New Roman" w:cs="Times New Roman"/>
                <w:sz w:val="28"/>
                <w:szCs w:val="28"/>
                <w:lang w:val="ro-RO"/>
              </w:rPr>
              <w:t xml:space="preserve"> </w:t>
            </w:r>
            <w:proofErr w:type="spellStart"/>
            <w:r w:rsidRPr="00DD6C37">
              <w:rPr>
                <w:rFonts w:ascii="Times New Roman" w:hAnsi="Times New Roman" w:cs="Times New Roman"/>
                <w:sz w:val="28"/>
                <w:szCs w:val="28"/>
                <w:lang w:val="ro-RO"/>
              </w:rPr>
              <w:t>listurilor</w:t>
            </w:r>
            <w:proofErr w:type="spellEnd"/>
            <w:r w:rsidRPr="00DD6C37">
              <w:rPr>
                <w:rFonts w:ascii="Times New Roman" w:hAnsi="Times New Roman" w:cs="Times New Roman"/>
                <w:sz w:val="28"/>
                <w:szCs w:val="28"/>
                <w:lang w:val="ro-RO"/>
              </w:rPr>
              <w:t>;</w:t>
            </w:r>
          </w:p>
          <w:p w:rsidR="00AD6707" w:rsidRPr="00DD6C37" w:rsidRDefault="00AD6707" w:rsidP="00CD4632">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excluderea grupurilor de agenți economici dominanți;</w:t>
            </w:r>
          </w:p>
          <w:p w:rsidR="00AD6707" w:rsidRPr="00DD6C37" w:rsidRDefault="00AD6707" w:rsidP="00CD4632">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crearea co</w:t>
            </w:r>
            <w:r w:rsidR="006F74A3" w:rsidRPr="00DD6C37">
              <w:rPr>
                <w:rFonts w:ascii="Times New Roman" w:hAnsi="Times New Roman" w:cs="Times New Roman"/>
                <w:sz w:val="28"/>
                <w:szCs w:val="28"/>
                <w:lang w:val="ro-RO"/>
              </w:rPr>
              <w:t>ndițiilor pentru dezvoltarea bu</w:t>
            </w:r>
            <w:r w:rsidRPr="00DD6C37">
              <w:rPr>
                <w:rFonts w:ascii="Times New Roman" w:hAnsi="Times New Roman" w:cs="Times New Roman"/>
                <w:sz w:val="28"/>
                <w:szCs w:val="28"/>
                <w:lang w:val="ro-RO"/>
              </w:rPr>
              <w:t>sine</w:t>
            </w:r>
            <w:r w:rsidR="006F74A3" w:rsidRPr="00DD6C37">
              <w:rPr>
                <w:rFonts w:ascii="Times New Roman" w:hAnsi="Times New Roman" w:cs="Times New Roman"/>
                <w:sz w:val="28"/>
                <w:szCs w:val="28"/>
                <w:lang w:val="ro-RO"/>
              </w:rPr>
              <w:t>s</w:t>
            </w:r>
            <w:r w:rsidRPr="00DD6C37">
              <w:rPr>
                <w:rFonts w:ascii="Times New Roman" w:hAnsi="Times New Roman" w:cs="Times New Roman"/>
                <w:sz w:val="28"/>
                <w:szCs w:val="28"/>
                <w:lang w:val="ro-RO"/>
              </w:rPr>
              <w:t>sului mic.</w:t>
            </w:r>
          </w:p>
        </w:tc>
      </w:tr>
      <w:tr w:rsidR="00DD6C37" w:rsidRPr="00DD6C37" w:rsidTr="007E2E3F">
        <w:tc>
          <w:tcPr>
            <w:tcW w:w="10187" w:type="dxa"/>
            <w:gridSpan w:val="2"/>
          </w:tcPr>
          <w:p w:rsidR="005C7FE4" w:rsidRPr="00DD6C37" w:rsidRDefault="005C7FE4" w:rsidP="005C7FE4">
            <w:pPr>
              <w:pStyle w:val="a3"/>
              <w:jc w:val="center"/>
              <w:rPr>
                <w:rFonts w:ascii="Times New Roman" w:hAnsi="Times New Roman" w:cs="Times New Roman"/>
                <w:sz w:val="28"/>
                <w:szCs w:val="28"/>
                <w:lang w:val="ro-RO"/>
              </w:rPr>
            </w:pPr>
            <w:r w:rsidRPr="00DD6C37">
              <w:rPr>
                <w:rFonts w:ascii="Times New Roman" w:hAnsi="Times New Roman" w:cs="Times New Roman"/>
                <w:sz w:val="28"/>
                <w:szCs w:val="28"/>
                <w:lang w:val="ro-RO"/>
              </w:rPr>
              <w:t>4. Identificarea opțiunilor</w:t>
            </w:r>
          </w:p>
        </w:tc>
      </w:tr>
      <w:tr w:rsidR="00DD6C37" w:rsidRPr="00DD6C37" w:rsidTr="003A227C">
        <w:tc>
          <w:tcPr>
            <w:tcW w:w="10187" w:type="dxa"/>
            <w:gridSpan w:val="2"/>
          </w:tcPr>
          <w:p w:rsidR="005C7FE4" w:rsidRPr="00DD6C37" w:rsidRDefault="005C7FE4"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a) În cazul alegerii opțiunii ”a nu face nimic” agenții economici și instituțiile publice de control vor activa în baza unor documente normativ-tehnice </w:t>
            </w:r>
            <w:r w:rsidR="00653A48" w:rsidRPr="00DD6C37">
              <w:rPr>
                <w:rFonts w:ascii="Times New Roman" w:hAnsi="Times New Roman" w:cs="Times New Roman"/>
                <w:sz w:val="28"/>
                <w:szCs w:val="28"/>
                <w:lang w:val="ro-RO"/>
              </w:rPr>
              <w:t xml:space="preserve">învechite, cu discrepanțe și </w:t>
            </w:r>
            <w:proofErr w:type="spellStart"/>
            <w:r w:rsidR="00653A48" w:rsidRPr="00DD6C37">
              <w:rPr>
                <w:rFonts w:ascii="Times New Roman" w:hAnsi="Times New Roman" w:cs="Times New Roman"/>
                <w:sz w:val="28"/>
                <w:szCs w:val="28"/>
                <w:lang w:val="ro-RO"/>
              </w:rPr>
              <w:t>suprareglementare</w:t>
            </w:r>
            <w:proofErr w:type="spellEnd"/>
            <w:r w:rsidR="00653A48" w:rsidRPr="00DD6C37">
              <w:rPr>
                <w:rFonts w:ascii="Times New Roman" w:hAnsi="Times New Roman" w:cs="Times New Roman"/>
                <w:sz w:val="28"/>
                <w:szCs w:val="28"/>
                <w:lang w:val="ro-RO"/>
              </w:rPr>
              <w:t xml:space="preserve"> față de standardele europene</w:t>
            </w:r>
            <w:r w:rsidRPr="00DD6C37">
              <w:rPr>
                <w:rFonts w:ascii="Times New Roman" w:hAnsi="Times New Roman" w:cs="Times New Roman"/>
                <w:sz w:val="28"/>
                <w:szCs w:val="28"/>
                <w:lang w:val="ro-RO"/>
              </w:rPr>
              <w:t>. Aceasta va duce la criza de imagine față de Ministerul Economiei, în calitate de instituție publică, care reglementează domeniul corespunzător și agravarea situației în ceea ce privește conlucrarea cu mediul de afaceri.</w:t>
            </w:r>
          </w:p>
          <w:p w:rsidR="007774BF" w:rsidRPr="00DD6C37" w:rsidRDefault="007774BF"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De asemenea, va fi posibilă exploatarea ascensoarelor de către un grup de agenți economici dominanți, care, în prezent, își impun tarifele sale pentru desfășurarea complexului de măsuri, necesar de îndeplinit. </w:t>
            </w:r>
          </w:p>
          <w:p w:rsidR="007774BF" w:rsidRPr="00DD6C37" w:rsidRDefault="007774BF"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Nu în ultimul </w:t>
            </w:r>
            <w:proofErr w:type="spellStart"/>
            <w:r w:rsidRPr="00DD6C37">
              <w:rPr>
                <w:rFonts w:ascii="Times New Roman" w:hAnsi="Times New Roman" w:cs="Times New Roman"/>
                <w:sz w:val="28"/>
                <w:szCs w:val="28"/>
                <w:lang w:val="ro-RO"/>
              </w:rPr>
              <w:t>rînd</w:t>
            </w:r>
            <w:proofErr w:type="spellEnd"/>
            <w:r w:rsidRPr="00DD6C37">
              <w:rPr>
                <w:rFonts w:ascii="Times New Roman" w:hAnsi="Times New Roman" w:cs="Times New Roman"/>
                <w:sz w:val="28"/>
                <w:szCs w:val="28"/>
                <w:lang w:val="ro-RO"/>
              </w:rPr>
              <w:t>, se va efectua control abuziv din partea organelor de control, deoarece cerințele de securitate nu sunt descrise într-un singur document</w:t>
            </w:r>
            <w:r w:rsidR="00F16925" w:rsidRPr="00DD6C37">
              <w:rPr>
                <w:rFonts w:ascii="Times New Roman" w:hAnsi="Times New Roman" w:cs="Times New Roman"/>
                <w:sz w:val="28"/>
                <w:szCs w:val="28"/>
                <w:lang w:val="ro-RO"/>
              </w:rPr>
              <w:t xml:space="preserve"> sau în </w:t>
            </w:r>
            <w:proofErr w:type="spellStart"/>
            <w:r w:rsidR="00F16925" w:rsidRPr="00DD6C37">
              <w:rPr>
                <w:rFonts w:ascii="Times New Roman" w:hAnsi="Times New Roman" w:cs="Times New Roman"/>
                <w:sz w:val="28"/>
                <w:szCs w:val="28"/>
                <w:lang w:val="ro-RO"/>
              </w:rPr>
              <w:t>cîteva</w:t>
            </w:r>
            <w:proofErr w:type="spellEnd"/>
            <w:r w:rsidR="00F16925" w:rsidRPr="00DD6C37">
              <w:rPr>
                <w:rFonts w:ascii="Times New Roman" w:hAnsi="Times New Roman" w:cs="Times New Roman"/>
                <w:sz w:val="28"/>
                <w:szCs w:val="28"/>
                <w:lang w:val="ro-RO"/>
              </w:rPr>
              <w:t xml:space="preserve"> documente</w:t>
            </w:r>
            <w:r w:rsidRPr="00DD6C37">
              <w:rPr>
                <w:rFonts w:ascii="Times New Roman" w:hAnsi="Times New Roman" w:cs="Times New Roman"/>
                <w:sz w:val="28"/>
                <w:szCs w:val="28"/>
                <w:lang w:val="ro-RO"/>
              </w:rPr>
              <w:t>, cu condiții și interdicții concrete.</w:t>
            </w:r>
          </w:p>
          <w:p w:rsidR="005C7FE4" w:rsidRPr="00DD6C37" w:rsidRDefault="005C7FE4" w:rsidP="00A61AA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b) În cazul intervenției statului se vor contura următoarele beneficii:</w:t>
            </w:r>
          </w:p>
          <w:p w:rsidR="005C7FE4" w:rsidRPr="00DD6C37" w:rsidRDefault="005C7FE4" w:rsidP="00A61AAB">
            <w:pPr>
              <w:jc w:val="both"/>
              <w:rPr>
                <w:bCs/>
                <w:sz w:val="28"/>
                <w:szCs w:val="28"/>
                <w:lang w:val="en-US"/>
              </w:rPr>
            </w:pPr>
            <w:r w:rsidRPr="00DD6C37">
              <w:rPr>
                <w:bCs/>
                <w:sz w:val="28"/>
                <w:szCs w:val="28"/>
                <w:lang w:val="ro-RO"/>
              </w:rPr>
              <w:lastRenderedPageBreak/>
              <w:t xml:space="preserve">- </w:t>
            </w:r>
            <w:proofErr w:type="spellStart"/>
            <w:r w:rsidRPr="00DD6C37">
              <w:rPr>
                <w:bCs/>
                <w:sz w:val="28"/>
                <w:szCs w:val="28"/>
                <w:lang w:val="en-US"/>
              </w:rPr>
              <w:t>cadrul</w:t>
            </w:r>
            <w:proofErr w:type="spellEnd"/>
            <w:r w:rsidRPr="00DD6C37">
              <w:rPr>
                <w:bCs/>
                <w:sz w:val="28"/>
                <w:szCs w:val="28"/>
                <w:lang w:val="en-US"/>
              </w:rPr>
              <w:t xml:space="preserve"> legal </w:t>
            </w:r>
            <w:proofErr w:type="spellStart"/>
            <w:r w:rsidRPr="00DD6C37">
              <w:rPr>
                <w:bCs/>
                <w:sz w:val="28"/>
                <w:szCs w:val="28"/>
                <w:lang w:val="en-US"/>
              </w:rPr>
              <w:t>național</w:t>
            </w:r>
            <w:proofErr w:type="spellEnd"/>
            <w:r w:rsidRPr="00DD6C37">
              <w:rPr>
                <w:bCs/>
                <w:sz w:val="28"/>
                <w:szCs w:val="28"/>
                <w:lang w:val="en-US"/>
              </w:rPr>
              <w:t xml:space="preserve">  </w:t>
            </w:r>
            <w:proofErr w:type="spellStart"/>
            <w:r w:rsidRPr="00DD6C37">
              <w:rPr>
                <w:bCs/>
                <w:sz w:val="28"/>
                <w:szCs w:val="28"/>
                <w:lang w:val="en-US"/>
              </w:rPr>
              <w:t>va</w:t>
            </w:r>
            <w:proofErr w:type="spellEnd"/>
            <w:r w:rsidRPr="00DD6C37">
              <w:rPr>
                <w:bCs/>
                <w:sz w:val="28"/>
                <w:szCs w:val="28"/>
                <w:lang w:val="en-US"/>
              </w:rPr>
              <w:t xml:space="preserve"> fi </w:t>
            </w:r>
            <w:proofErr w:type="spellStart"/>
            <w:r w:rsidRPr="00DD6C37">
              <w:rPr>
                <w:bCs/>
                <w:sz w:val="28"/>
                <w:szCs w:val="28"/>
                <w:lang w:val="en-US"/>
              </w:rPr>
              <w:t>ajustat</w:t>
            </w:r>
            <w:proofErr w:type="spellEnd"/>
            <w:r w:rsidRPr="00DD6C37">
              <w:rPr>
                <w:bCs/>
                <w:sz w:val="28"/>
                <w:szCs w:val="28"/>
                <w:lang w:val="en-US"/>
              </w:rPr>
              <w:t xml:space="preserve"> la </w:t>
            </w:r>
            <w:proofErr w:type="spellStart"/>
            <w:r w:rsidRPr="00DD6C37">
              <w:rPr>
                <w:bCs/>
                <w:sz w:val="28"/>
                <w:szCs w:val="28"/>
                <w:lang w:val="en-US"/>
              </w:rPr>
              <w:t>standardele</w:t>
            </w:r>
            <w:proofErr w:type="spellEnd"/>
            <w:r w:rsidRPr="00DD6C37">
              <w:rPr>
                <w:bCs/>
                <w:sz w:val="28"/>
                <w:szCs w:val="28"/>
                <w:lang w:val="en-US"/>
              </w:rPr>
              <w:t xml:space="preserve"> </w:t>
            </w:r>
            <w:proofErr w:type="spellStart"/>
            <w:r w:rsidRPr="00DD6C37">
              <w:rPr>
                <w:bCs/>
                <w:sz w:val="28"/>
                <w:szCs w:val="28"/>
                <w:lang w:val="en-US"/>
              </w:rPr>
              <w:t>europene</w:t>
            </w:r>
            <w:proofErr w:type="spellEnd"/>
            <w:r w:rsidRPr="00DD6C37">
              <w:rPr>
                <w:bCs/>
                <w:sz w:val="28"/>
                <w:szCs w:val="28"/>
                <w:lang w:val="en-US"/>
              </w:rPr>
              <w:t>;</w:t>
            </w:r>
          </w:p>
          <w:p w:rsidR="005C7FE4" w:rsidRPr="00DD6C37" w:rsidRDefault="005C7FE4" w:rsidP="00A61AAB">
            <w:pPr>
              <w:jc w:val="both"/>
              <w:rPr>
                <w:bCs/>
                <w:sz w:val="28"/>
                <w:szCs w:val="28"/>
                <w:lang w:val="en-US"/>
              </w:rPr>
            </w:pPr>
            <w:r w:rsidRPr="00DD6C37">
              <w:rPr>
                <w:bCs/>
                <w:sz w:val="28"/>
                <w:szCs w:val="28"/>
                <w:lang w:val="en-US"/>
              </w:rPr>
              <w:t xml:space="preserve">- </w:t>
            </w:r>
            <w:proofErr w:type="spellStart"/>
            <w:r w:rsidRPr="00DD6C37">
              <w:rPr>
                <w:bCs/>
                <w:sz w:val="28"/>
                <w:szCs w:val="28"/>
                <w:lang w:val="en-US"/>
              </w:rPr>
              <w:t>vor</w:t>
            </w:r>
            <w:proofErr w:type="spellEnd"/>
            <w:r w:rsidRPr="00DD6C37">
              <w:rPr>
                <w:bCs/>
                <w:sz w:val="28"/>
                <w:szCs w:val="28"/>
                <w:lang w:val="en-US"/>
              </w:rPr>
              <w:t xml:space="preserve"> fi </w:t>
            </w:r>
            <w:proofErr w:type="spellStart"/>
            <w:r w:rsidRPr="00DD6C37">
              <w:rPr>
                <w:bCs/>
                <w:sz w:val="28"/>
                <w:szCs w:val="28"/>
                <w:lang w:val="en-US"/>
              </w:rPr>
              <w:t>expuse</w:t>
            </w:r>
            <w:proofErr w:type="spellEnd"/>
            <w:r w:rsidRPr="00DD6C37">
              <w:rPr>
                <w:bCs/>
                <w:sz w:val="28"/>
                <w:szCs w:val="28"/>
                <w:lang w:val="en-US"/>
              </w:rPr>
              <w:t xml:space="preserve"> </w:t>
            </w:r>
            <w:proofErr w:type="spellStart"/>
            <w:r w:rsidRPr="00DD6C37">
              <w:rPr>
                <w:bCs/>
                <w:sz w:val="28"/>
                <w:szCs w:val="28"/>
                <w:lang w:val="en-US"/>
              </w:rPr>
              <w:t>cerințe</w:t>
            </w:r>
            <w:proofErr w:type="spellEnd"/>
            <w:r w:rsidRPr="00DD6C37">
              <w:rPr>
                <w:bCs/>
                <w:sz w:val="28"/>
                <w:szCs w:val="28"/>
                <w:lang w:val="en-US"/>
              </w:rPr>
              <w:t xml:space="preserve"> concrete </w:t>
            </w:r>
            <w:proofErr w:type="spellStart"/>
            <w:r w:rsidRPr="00DD6C37">
              <w:rPr>
                <w:bCs/>
                <w:sz w:val="28"/>
                <w:szCs w:val="28"/>
                <w:lang w:val="en-US"/>
              </w:rPr>
              <w:t>față</w:t>
            </w:r>
            <w:proofErr w:type="spellEnd"/>
            <w:r w:rsidRPr="00DD6C37">
              <w:rPr>
                <w:bCs/>
                <w:sz w:val="28"/>
                <w:szCs w:val="28"/>
                <w:lang w:val="en-US"/>
              </w:rPr>
              <w:t xml:space="preserve"> de </w:t>
            </w:r>
            <w:proofErr w:type="spellStart"/>
            <w:r w:rsidRPr="00DD6C37">
              <w:rPr>
                <w:bCs/>
                <w:sz w:val="28"/>
                <w:szCs w:val="28"/>
                <w:lang w:val="en-US"/>
              </w:rPr>
              <w:t>agenții</w:t>
            </w:r>
            <w:proofErr w:type="spellEnd"/>
            <w:r w:rsidRPr="00DD6C37">
              <w:rPr>
                <w:bCs/>
                <w:sz w:val="28"/>
                <w:szCs w:val="28"/>
                <w:lang w:val="en-US"/>
              </w:rPr>
              <w:t xml:space="preserve"> </w:t>
            </w:r>
            <w:proofErr w:type="spellStart"/>
            <w:r w:rsidRPr="00DD6C37">
              <w:rPr>
                <w:bCs/>
                <w:sz w:val="28"/>
                <w:szCs w:val="28"/>
                <w:lang w:val="en-US"/>
              </w:rPr>
              <w:t>economici</w:t>
            </w:r>
            <w:proofErr w:type="spellEnd"/>
            <w:r w:rsidRPr="00DD6C37">
              <w:rPr>
                <w:bCs/>
                <w:sz w:val="28"/>
                <w:szCs w:val="28"/>
                <w:lang w:val="en-US"/>
              </w:rPr>
              <w:t xml:space="preserve"> </w:t>
            </w:r>
            <w:proofErr w:type="spellStart"/>
            <w:r w:rsidRPr="00DD6C37">
              <w:rPr>
                <w:bCs/>
                <w:sz w:val="28"/>
                <w:szCs w:val="28"/>
                <w:lang w:val="en-US"/>
              </w:rPr>
              <w:t>specializați</w:t>
            </w:r>
            <w:proofErr w:type="spellEnd"/>
            <w:r w:rsidRPr="00DD6C37">
              <w:rPr>
                <w:bCs/>
                <w:sz w:val="28"/>
                <w:szCs w:val="28"/>
                <w:lang w:val="en-US"/>
              </w:rPr>
              <w:t>;</w:t>
            </w:r>
          </w:p>
          <w:p w:rsidR="005C7FE4" w:rsidRPr="00DD6C37" w:rsidRDefault="005C7FE4" w:rsidP="00A61AAB">
            <w:pPr>
              <w:jc w:val="both"/>
              <w:rPr>
                <w:bCs/>
                <w:sz w:val="28"/>
                <w:szCs w:val="28"/>
                <w:lang w:val="it-IT"/>
              </w:rPr>
            </w:pPr>
            <w:r w:rsidRPr="00DD6C37">
              <w:rPr>
                <w:bCs/>
                <w:sz w:val="28"/>
                <w:szCs w:val="28"/>
                <w:lang w:val="it-IT"/>
              </w:rPr>
              <w:t>- va fi pus în aplicare un mecanism transparent care va stabili acţiunile concrete ale agenților economici specializați, care participă la exploatarea ascensoarelor;</w:t>
            </w:r>
          </w:p>
          <w:p w:rsidR="005C7FE4" w:rsidRPr="00DD6C37" w:rsidRDefault="005C7FE4" w:rsidP="00A61AAB">
            <w:pPr>
              <w:jc w:val="both"/>
              <w:rPr>
                <w:bCs/>
                <w:sz w:val="28"/>
                <w:szCs w:val="28"/>
                <w:lang w:val="it-IT"/>
              </w:rPr>
            </w:pPr>
            <w:r w:rsidRPr="00DD6C37">
              <w:rPr>
                <w:bCs/>
                <w:sz w:val="28"/>
                <w:szCs w:val="28"/>
                <w:lang w:val="it-IT"/>
              </w:rPr>
              <w:t xml:space="preserve">- se va asigura transparența în luarea deciziilor de către agenții economici specializați și a activităților desfășurate de către organul de control și supraveghere tehnică de stat; </w:t>
            </w:r>
          </w:p>
          <w:p w:rsidR="005C7FE4" w:rsidRPr="00DD6C37" w:rsidRDefault="005C7FE4" w:rsidP="00A61AAB">
            <w:pPr>
              <w:jc w:val="both"/>
              <w:rPr>
                <w:bCs/>
                <w:sz w:val="28"/>
                <w:szCs w:val="28"/>
                <w:lang w:val="it-IT"/>
              </w:rPr>
            </w:pPr>
            <w:r w:rsidRPr="00DD6C37">
              <w:rPr>
                <w:bCs/>
                <w:sz w:val="28"/>
                <w:szCs w:val="28"/>
                <w:lang w:val="it-IT"/>
              </w:rPr>
              <w:t>- va permite identificarea unor eventuale nereguli care s-au comis de către agenții economici specializați;</w:t>
            </w:r>
          </w:p>
          <w:p w:rsidR="005C7FE4" w:rsidRPr="00DD6C37" w:rsidRDefault="005C7FE4" w:rsidP="00A61AAB">
            <w:pPr>
              <w:jc w:val="both"/>
              <w:rPr>
                <w:sz w:val="28"/>
                <w:szCs w:val="28"/>
                <w:lang w:val="en-US"/>
              </w:rPr>
            </w:pPr>
            <w:r w:rsidRPr="00DD6C37">
              <w:rPr>
                <w:sz w:val="28"/>
                <w:szCs w:val="28"/>
                <w:lang w:val="en-US"/>
              </w:rPr>
              <w:t xml:space="preserve">- </w:t>
            </w:r>
            <w:proofErr w:type="spellStart"/>
            <w:r w:rsidRPr="00DD6C37">
              <w:rPr>
                <w:sz w:val="28"/>
                <w:szCs w:val="28"/>
                <w:lang w:val="en-US"/>
              </w:rPr>
              <w:t>sporirea</w:t>
            </w:r>
            <w:proofErr w:type="spellEnd"/>
            <w:r w:rsidRPr="00DD6C37">
              <w:rPr>
                <w:sz w:val="28"/>
                <w:szCs w:val="28"/>
                <w:lang w:val="en-US"/>
              </w:rPr>
              <w:t xml:space="preserve"> </w:t>
            </w:r>
            <w:proofErr w:type="spellStart"/>
            <w:r w:rsidRPr="00DD6C37">
              <w:rPr>
                <w:sz w:val="28"/>
                <w:szCs w:val="28"/>
                <w:lang w:val="en-US"/>
              </w:rPr>
              <w:t>încrederii</w:t>
            </w:r>
            <w:proofErr w:type="spellEnd"/>
            <w:r w:rsidRPr="00DD6C37">
              <w:rPr>
                <w:sz w:val="28"/>
                <w:szCs w:val="28"/>
                <w:lang w:val="en-US"/>
              </w:rPr>
              <w:t xml:space="preserve">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organul</w:t>
            </w:r>
            <w:proofErr w:type="spellEnd"/>
            <w:r w:rsidRPr="00DD6C37">
              <w:rPr>
                <w:sz w:val="28"/>
                <w:szCs w:val="28"/>
                <w:lang w:val="en-US"/>
              </w:rPr>
              <w:t xml:space="preserve"> de </w:t>
            </w:r>
            <w:proofErr w:type="spellStart"/>
            <w:r w:rsidRPr="00DD6C37">
              <w:rPr>
                <w:sz w:val="28"/>
                <w:szCs w:val="28"/>
                <w:lang w:val="en-US"/>
              </w:rPr>
              <w:t>reglementare</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cel</w:t>
            </w:r>
            <w:proofErr w:type="spellEnd"/>
            <w:r w:rsidRPr="00DD6C37">
              <w:rPr>
                <w:sz w:val="28"/>
                <w:szCs w:val="28"/>
                <w:lang w:val="en-US"/>
              </w:rPr>
              <w:t xml:space="preserve"> de control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supraveghere</w:t>
            </w:r>
            <w:proofErr w:type="spellEnd"/>
            <w:r w:rsidRPr="00DD6C37">
              <w:rPr>
                <w:sz w:val="28"/>
                <w:szCs w:val="28"/>
                <w:lang w:val="en-US"/>
              </w:rPr>
              <w:t xml:space="preserve"> </w:t>
            </w:r>
            <w:proofErr w:type="spellStart"/>
            <w:r w:rsidRPr="00DD6C37">
              <w:rPr>
                <w:sz w:val="28"/>
                <w:szCs w:val="28"/>
                <w:lang w:val="en-US"/>
              </w:rPr>
              <w:t>tehnică</w:t>
            </w:r>
            <w:proofErr w:type="spellEnd"/>
            <w:r w:rsidRPr="00DD6C37">
              <w:rPr>
                <w:sz w:val="28"/>
                <w:szCs w:val="28"/>
                <w:lang w:val="en-US"/>
              </w:rPr>
              <w:t xml:space="preserve"> de stat;</w:t>
            </w:r>
          </w:p>
          <w:p w:rsidR="005C7FE4" w:rsidRPr="00DD6C37" w:rsidRDefault="005C7FE4" w:rsidP="00A61AAB">
            <w:pPr>
              <w:jc w:val="both"/>
              <w:rPr>
                <w:sz w:val="28"/>
                <w:szCs w:val="28"/>
                <w:lang w:val="en-US"/>
              </w:rPr>
            </w:pPr>
            <w:r w:rsidRPr="00DD6C37">
              <w:rPr>
                <w:sz w:val="28"/>
                <w:szCs w:val="28"/>
                <w:lang w:val="en-US"/>
              </w:rPr>
              <w:t xml:space="preserve">- </w:t>
            </w:r>
            <w:proofErr w:type="spellStart"/>
            <w:proofErr w:type="gramStart"/>
            <w:r w:rsidRPr="00DD6C37">
              <w:rPr>
                <w:sz w:val="28"/>
                <w:szCs w:val="28"/>
                <w:lang w:val="en-US"/>
              </w:rPr>
              <w:t>excluderea</w:t>
            </w:r>
            <w:proofErr w:type="spellEnd"/>
            <w:proofErr w:type="gramEnd"/>
            <w:r w:rsidRPr="00DD6C37">
              <w:rPr>
                <w:sz w:val="28"/>
                <w:szCs w:val="28"/>
                <w:lang w:val="en-US"/>
              </w:rPr>
              <w:t xml:space="preserve"> </w:t>
            </w:r>
            <w:proofErr w:type="spellStart"/>
            <w:r w:rsidRPr="00DD6C37">
              <w:rPr>
                <w:sz w:val="28"/>
                <w:szCs w:val="28"/>
                <w:lang w:val="en-US"/>
              </w:rPr>
              <w:t>dezavantajelor</w:t>
            </w:r>
            <w:proofErr w:type="spellEnd"/>
            <w:r w:rsidRPr="00DD6C37">
              <w:rPr>
                <w:sz w:val="28"/>
                <w:szCs w:val="28"/>
                <w:lang w:val="en-US"/>
              </w:rPr>
              <w:t xml:space="preserve"> </w:t>
            </w:r>
            <w:proofErr w:type="spellStart"/>
            <w:r w:rsidRPr="00DD6C37">
              <w:rPr>
                <w:sz w:val="28"/>
                <w:szCs w:val="28"/>
                <w:lang w:val="en-US"/>
              </w:rPr>
              <w:t>concurențiale</w:t>
            </w:r>
            <w:proofErr w:type="spellEnd"/>
            <w:r w:rsidRPr="00DD6C37">
              <w:rPr>
                <w:sz w:val="28"/>
                <w:szCs w:val="28"/>
                <w:lang w:val="en-US"/>
              </w:rPr>
              <w:t xml:space="preserve"> </w:t>
            </w:r>
            <w:proofErr w:type="spellStart"/>
            <w:r w:rsidRPr="00DD6C37">
              <w:rPr>
                <w:sz w:val="28"/>
                <w:szCs w:val="28"/>
                <w:lang w:val="en-US"/>
              </w:rPr>
              <w:t>pentru</w:t>
            </w:r>
            <w:proofErr w:type="spellEnd"/>
            <w:r w:rsidRPr="00DD6C37">
              <w:rPr>
                <w:sz w:val="28"/>
                <w:szCs w:val="28"/>
                <w:lang w:val="en-US"/>
              </w:rPr>
              <w:t xml:space="preserve"> </w:t>
            </w:r>
            <w:proofErr w:type="spellStart"/>
            <w:r w:rsidRPr="00DD6C37">
              <w:rPr>
                <w:sz w:val="28"/>
                <w:szCs w:val="28"/>
                <w:lang w:val="en-US"/>
              </w:rPr>
              <w:t>agenții</w:t>
            </w:r>
            <w:proofErr w:type="spellEnd"/>
            <w:r w:rsidRPr="00DD6C37">
              <w:rPr>
                <w:sz w:val="28"/>
                <w:szCs w:val="28"/>
                <w:lang w:val="en-US"/>
              </w:rPr>
              <w:t xml:space="preserve"> </w:t>
            </w:r>
            <w:proofErr w:type="spellStart"/>
            <w:r w:rsidRPr="00DD6C37">
              <w:rPr>
                <w:sz w:val="28"/>
                <w:szCs w:val="28"/>
                <w:lang w:val="en-US"/>
              </w:rPr>
              <w:t>economici</w:t>
            </w:r>
            <w:proofErr w:type="spellEnd"/>
            <w:r w:rsidRPr="00DD6C37">
              <w:rPr>
                <w:sz w:val="28"/>
                <w:szCs w:val="28"/>
                <w:lang w:val="en-US"/>
              </w:rPr>
              <w:t xml:space="preserve">, care </w:t>
            </w:r>
            <w:proofErr w:type="spellStart"/>
            <w:r w:rsidRPr="00DD6C37">
              <w:rPr>
                <w:sz w:val="28"/>
                <w:szCs w:val="28"/>
                <w:lang w:val="en-US"/>
              </w:rPr>
              <w:t>respectă</w:t>
            </w:r>
            <w:proofErr w:type="spellEnd"/>
            <w:r w:rsidRPr="00DD6C37">
              <w:rPr>
                <w:sz w:val="28"/>
                <w:szCs w:val="28"/>
                <w:lang w:val="en-US"/>
              </w:rPr>
              <w:t xml:space="preserve"> </w:t>
            </w:r>
            <w:proofErr w:type="spellStart"/>
            <w:r w:rsidRPr="00DD6C37">
              <w:rPr>
                <w:sz w:val="28"/>
                <w:szCs w:val="28"/>
                <w:lang w:val="en-US"/>
              </w:rPr>
              <w:t>legislația</w:t>
            </w:r>
            <w:proofErr w:type="spellEnd"/>
            <w:r w:rsidRPr="00DD6C37">
              <w:rPr>
                <w:sz w:val="28"/>
                <w:szCs w:val="28"/>
                <w:lang w:val="en-US"/>
              </w:rPr>
              <w:t xml:space="preserve">,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raport</w:t>
            </w:r>
            <w:proofErr w:type="spellEnd"/>
            <w:r w:rsidRPr="00DD6C37">
              <w:rPr>
                <w:sz w:val="28"/>
                <w:szCs w:val="28"/>
                <w:lang w:val="en-US"/>
              </w:rPr>
              <w:t xml:space="preserve"> cu </w:t>
            </w:r>
            <w:proofErr w:type="spellStart"/>
            <w:r w:rsidRPr="00DD6C37">
              <w:rPr>
                <w:sz w:val="28"/>
                <w:szCs w:val="28"/>
                <w:lang w:val="en-US"/>
              </w:rPr>
              <w:t>cei</w:t>
            </w:r>
            <w:proofErr w:type="spellEnd"/>
            <w:r w:rsidRPr="00DD6C37">
              <w:rPr>
                <w:sz w:val="28"/>
                <w:szCs w:val="28"/>
                <w:lang w:val="en-US"/>
              </w:rPr>
              <w:t xml:space="preserve"> care </w:t>
            </w:r>
            <w:proofErr w:type="spellStart"/>
            <w:r w:rsidRPr="00DD6C37">
              <w:rPr>
                <w:sz w:val="28"/>
                <w:szCs w:val="28"/>
                <w:lang w:val="en-US"/>
              </w:rPr>
              <w:t>eludează</w:t>
            </w:r>
            <w:proofErr w:type="spellEnd"/>
            <w:r w:rsidRPr="00DD6C37">
              <w:rPr>
                <w:sz w:val="28"/>
                <w:szCs w:val="28"/>
                <w:lang w:val="en-US"/>
              </w:rPr>
              <w:t xml:space="preserve"> </w:t>
            </w:r>
            <w:proofErr w:type="spellStart"/>
            <w:r w:rsidRPr="00DD6C37">
              <w:rPr>
                <w:sz w:val="28"/>
                <w:szCs w:val="28"/>
                <w:lang w:val="en-US"/>
              </w:rPr>
              <w:t>normele</w:t>
            </w:r>
            <w:proofErr w:type="spellEnd"/>
            <w:r w:rsidRPr="00DD6C37">
              <w:rPr>
                <w:sz w:val="28"/>
                <w:szCs w:val="28"/>
                <w:lang w:val="en-US"/>
              </w:rPr>
              <w:t>.</w:t>
            </w:r>
          </w:p>
          <w:p w:rsidR="00CB75C7" w:rsidRPr="00DD6C37" w:rsidRDefault="00CB75C7" w:rsidP="0051388B">
            <w:pPr>
              <w:jc w:val="both"/>
              <w:rPr>
                <w:sz w:val="28"/>
                <w:szCs w:val="28"/>
                <w:lang w:val="ro-RO"/>
              </w:rPr>
            </w:pPr>
            <w:r w:rsidRPr="00DD6C37">
              <w:rPr>
                <w:sz w:val="28"/>
                <w:szCs w:val="28"/>
                <w:lang w:val="ro-RO"/>
              </w:rPr>
              <w:t xml:space="preserve">         Proiectul respectiv descrie obligațiunile</w:t>
            </w:r>
            <w:r w:rsidR="00B81536" w:rsidRPr="00DD6C37">
              <w:rPr>
                <w:sz w:val="28"/>
                <w:szCs w:val="28"/>
                <w:lang w:val="ro-RO"/>
              </w:rPr>
              <w:t xml:space="preserve">, la general, al agenților economici specializați și beneficiarilor ascensoarelor și prevede concret obligațiunile față de personalul tehnic implicat în procesul de exploatare a ascensoarelor. Astfel, sunt expuse funcțiile,obligațiunile și responsabilitățile </w:t>
            </w:r>
            <w:r w:rsidR="0051388B" w:rsidRPr="00DD6C37">
              <w:rPr>
                <w:sz w:val="28"/>
                <w:szCs w:val="28"/>
                <w:lang w:val="ro-RO"/>
              </w:rPr>
              <w:t xml:space="preserve">persoanele responsabile de efectuarea verificărilor tehnice </w:t>
            </w:r>
            <w:proofErr w:type="spellStart"/>
            <w:r w:rsidR="0051388B" w:rsidRPr="00DD6C37">
              <w:rPr>
                <w:sz w:val="28"/>
                <w:szCs w:val="28"/>
                <w:lang w:val="en-US"/>
              </w:rPr>
              <w:t>în</w:t>
            </w:r>
            <w:proofErr w:type="spellEnd"/>
            <w:r w:rsidR="0051388B" w:rsidRPr="00DD6C37">
              <w:rPr>
                <w:sz w:val="28"/>
                <w:szCs w:val="28"/>
                <w:lang w:val="en-US"/>
              </w:rPr>
              <w:t xml:space="preserve"> </w:t>
            </w:r>
            <w:proofErr w:type="spellStart"/>
            <w:r w:rsidR="0051388B" w:rsidRPr="00DD6C37">
              <w:rPr>
                <w:sz w:val="28"/>
                <w:szCs w:val="28"/>
                <w:lang w:val="en-US"/>
              </w:rPr>
              <w:t>utilizare</w:t>
            </w:r>
            <w:proofErr w:type="spellEnd"/>
            <w:r w:rsidR="0051388B" w:rsidRPr="00DD6C37">
              <w:rPr>
                <w:sz w:val="28"/>
                <w:szCs w:val="28"/>
                <w:lang w:val="en-US"/>
              </w:rPr>
              <w:t xml:space="preserve"> </w:t>
            </w:r>
            <w:proofErr w:type="spellStart"/>
            <w:r w:rsidR="0051388B" w:rsidRPr="00DD6C37">
              <w:rPr>
                <w:sz w:val="28"/>
                <w:szCs w:val="28"/>
                <w:lang w:val="en-US"/>
              </w:rPr>
              <w:t>pentru</w:t>
            </w:r>
            <w:proofErr w:type="spellEnd"/>
            <w:r w:rsidR="0051388B" w:rsidRPr="00DD6C37">
              <w:rPr>
                <w:sz w:val="28"/>
                <w:szCs w:val="28"/>
                <w:lang w:val="en-US"/>
              </w:rPr>
              <w:t xml:space="preserve"> </w:t>
            </w:r>
            <w:proofErr w:type="spellStart"/>
            <w:r w:rsidR="0051388B" w:rsidRPr="00DD6C37">
              <w:rPr>
                <w:sz w:val="28"/>
                <w:szCs w:val="28"/>
                <w:lang w:val="en-US"/>
              </w:rPr>
              <w:t>investigaţii</w:t>
            </w:r>
            <w:proofErr w:type="spellEnd"/>
            <w:r w:rsidR="0051388B" w:rsidRPr="00DD6C37">
              <w:rPr>
                <w:sz w:val="28"/>
                <w:szCs w:val="28"/>
                <w:lang w:val="en-US"/>
              </w:rPr>
              <w:t>/</w:t>
            </w:r>
            <w:proofErr w:type="spellStart"/>
            <w:r w:rsidR="0051388B" w:rsidRPr="00DD6C37">
              <w:rPr>
                <w:sz w:val="28"/>
                <w:szCs w:val="28"/>
                <w:lang w:val="en-US"/>
              </w:rPr>
              <w:t>examinări</w:t>
            </w:r>
            <w:proofErr w:type="spellEnd"/>
            <w:r w:rsidR="0051388B" w:rsidRPr="00DD6C37">
              <w:rPr>
                <w:sz w:val="28"/>
                <w:szCs w:val="28"/>
                <w:lang w:val="en-US"/>
              </w:rPr>
              <w:t xml:space="preserve"> cu </w:t>
            </w:r>
            <w:proofErr w:type="spellStart"/>
            <w:r w:rsidR="0051388B" w:rsidRPr="00DD6C37">
              <w:rPr>
                <w:sz w:val="28"/>
                <w:szCs w:val="28"/>
                <w:lang w:val="en-US"/>
              </w:rPr>
              <w:t>caracter</w:t>
            </w:r>
            <w:proofErr w:type="spellEnd"/>
            <w:r w:rsidR="0051388B" w:rsidRPr="00DD6C37">
              <w:rPr>
                <w:sz w:val="28"/>
                <w:szCs w:val="28"/>
                <w:lang w:val="en-US"/>
              </w:rPr>
              <w:t xml:space="preserve"> </w:t>
            </w:r>
            <w:proofErr w:type="spellStart"/>
            <w:r w:rsidR="0051388B" w:rsidRPr="00DD6C37">
              <w:rPr>
                <w:sz w:val="28"/>
                <w:szCs w:val="28"/>
                <w:lang w:val="en-US"/>
              </w:rPr>
              <w:t>tehnic</w:t>
            </w:r>
            <w:proofErr w:type="spellEnd"/>
            <w:r w:rsidR="0051388B" w:rsidRPr="00DD6C37">
              <w:rPr>
                <w:sz w:val="28"/>
                <w:szCs w:val="28"/>
                <w:lang w:val="en-US"/>
              </w:rPr>
              <w:t xml:space="preserve">, </w:t>
            </w:r>
            <w:proofErr w:type="spellStart"/>
            <w:r w:rsidR="0051388B" w:rsidRPr="00DD6C37">
              <w:rPr>
                <w:sz w:val="28"/>
                <w:szCs w:val="28"/>
                <w:lang w:val="en-US"/>
              </w:rPr>
              <w:t>personalului</w:t>
            </w:r>
            <w:proofErr w:type="spellEnd"/>
            <w:r w:rsidR="0051388B" w:rsidRPr="00DD6C37">
              <w:rPr>
                <w:sz w:val="28"/>
                <w:szCs w:val="28"/>
                <w:lang w:val="en-US"/>
              </w:rPr>
              <w:t xml:space="preserve"> </w:t>
            </w:r>
            <w:proofErr w:type="spellStart"/>
            <w:r w:rsidR="0051388B" w:rsidRPr="00DD6C37">
              <w:rPr>
                <w:sz w:val="28"/>
                <w:szCs w:val="28"/>
                <w:lang w:val="en-US"/>
              </w:rPr>
              <w:t>pentru</w:t>
            </w:r>
            <w:proofErr w:type="spellEnd"/>
            <w:r w:rsidR="0051388B" w:rsidRPr="00DD6C37">
              <w:rPr>
                <w:sz w:val="28"/>
                <w:szCs w:val="28"/>
                <w:lang w:val="en-US"/>
              </w:rPr>
              <w:t xml:space="preserve"> </w:t>
            </w:r>
            <w:proofErr w:type="spellStart"/>
            <w:r w:rsidR="0051388B" w:rsidRPr="00DD6C37">
              <w:rPr>
                <w:sz w:val="28"/>
                <w:szCs w:val="28"/>
                <w:lang w:val="en-US"/>
              </w:rPr>
              <w:t>avizarea</w:t>
            </w:r>
            <w:proofErr w:type="spellEnd"/>
            <w:r w:rsidR="0051388B" w:rsidRPr="00DD6C37">
              <w:rPr>
                <w:sz w:val="28"/>
                <w:szCs w:val="28"/>
                <w:lang w:val="en-US"/>
              </w:rPr>
              <w:t xml:space="preserve"> </w:t>
            </w:r>
            <w:proofErr w:type="spellStart"/>
            <w:r w:rsidR="0051388B" w:rsidRPr="00DD6C37">
              <w:rPr>
                <w:sz w:val="28"/>
                <w:szCs w:val="28"/>
                <w:lang w:val="en-US"/>
              </w:rPr>
              <w:t>documentaţiei</w:t>
            </w:r>
            <w:proofErr w:type="spellEnd"/>
            <w:r w:rsidR="0051388B" w:rsidRPr="00DD6C37">
              <w:rPr>
                <w:sz w:val="28"/>
                <w:szCs w:val="28"/>
                <w:lang w:val="en-US"/>
              </w:rPr>
              <w:t xml:space="preserve"> </w:t>
            </w:r>
            <w:proofErr w:type="spellStart"/>
            <w:r w:rsidR="0051388B" w:rsidRPr="00DD6C37">
              <w:rPr>
                <w:sz w:val="28"/>
                <w:szCs w:val="28"/>
                <w:lang w:val="en-US"/>
              </w:rPr>
              <w:t>tehnice</w:t>
            </w:r>
            <w:proofErr w:type="spellEnd"/>
            <w:r w:rsidR="0051388B" w:rsidRPr="00DD6C37">
              <w:rPr>
                <w:sz w:val="28"/>
                <w:szCs w:val="28"/>
                <w:lang w:val="en-US"/>
              </w:rPr>
              <w:t xml:space="preserve"> </w:t>
            </w:r>
            <w:proofErr w:type="spellStart"/>
            <w:r w:rsidR="0051388B" w:rsidRPr="00DD6C37">
              <w:rPr>
                <w:sz w:val="28"/>
                <w:szCs w:val="28"/>
                <w:lang w:val="en-US"/>
              </w:rPr>
              <w:t>preliminare</w:t>
            </w:r>
            <w:proofErr w:type="spellEnd"/>
            <w:r w:rsidR="0051388B" w:rsidRPr="00DD6C37">
              <w:rPr>
                <w:sz w:val="28"/>
                <w:szCs w:val="28"/>
                <w:lang w:val="en-US"/>
              </w:rPr>
              <w:t xml:space="preserve"> de </w:t>
            </w:r>
            <w:proofErr w:type="spellStart"/>
            <w:r w:rsidR="0051388B" w:rsidRPr="00DD6C37">
              <w:rPr>
                <w:sz w:val="28"/>
                <w:szCs w:val="28"/>
                <w:lang w:val="en-US"/>
              </w:rPr>
              <w:t>reparare</w:t>
            </w:r>
            <w:proofErr w:type="spellEnd"/>
            <w:r w:rsidRPr="00DD6C37">
              <w:rPr>
                <w:sz w:val="28"/>
                <w:szCs w:val="28"/>
                <w:lang w:val="ro-RO"/>
              </w:rPr>
              <w:t xml:space="preserve"> </w:t>
            </w:r>
            <w:r w:rsidR="0051388B" w:rsidRPr="00DD6C37">
              <w:rPr>
                <w:sz w:val="28"/>
                <w:szCs w:val="28"/>
                <w:lang w:val="ro-RO"/>
              </w:rPr>
              <w:t>, precum și a personalului de deservire (liftier, p</w:t>
            </w:r>
            <w:proofErr w:type="spellStart"/>
            <w:r w:rsidR="0051388B" w:rsidRPr="00DD6C37">
              <w:rPr>
                <w:sz w:val="28"/>
                <w:szCs w:val="28"/>
                <w:lang w:val="en-US"/>
              </w:rPr>
              <w:t>ersoana</w:t>
            </w:r>
            <w:proofErr w:type="spellEnd"/>
            <w:r w:rsidR="0051388B" w:rsidRPr="00DD6C37">
              <w:rPr>
                <w:sz w:val="28"/>
                <w:szCs w:val="28"/>
                <w:lang w:val="en-US"/>
              </w:rPr>
              <w:t xml:space="preserve"> </w:t>
            </w:r>
            <w:proofErr w:type="spellStart"/>
            <w:r w:rsidR="0051388B" w:rsidRPr="00DD6C37">
              <w:rPr>
                <w:sz w:val="28"/>
                <w:szCs w:val="28"/>
                <w:lang w:val="en-US"/>
              </w:rPr>
              <w:t>responsabilă</w:t>
            </w:r>
            <w:proofErr w:type="spellEnd"/>
            <w:r w:rsidR="0051388B" w:rsidRPr="00DD6C37">
              <w:rPr>
                <w:sz w:val="28"/>
                <w:szCs w:val="28"/>
                <w:lang w:val="en-US"/>
              </w:rPr>
              <w:t xml:space="preserve"> de </w:t>
            </w:r>
            <w:proofErr w:type="spellStart"/>
            <w:r w:rsidR="0051388B" w:rsidRPr="00DD6C37">
              <w:rPr>
                <w:sz w:val="28"/>
                <w:szCs w:val="28"/>
                <w:lang w:val="en-US"/>
              </w:rPr>
              <w:t>supravegherea</w:t>
            </w:r>
            <w:proofErr w:type="spellEnd"/>
            <w:r w:rsidR="0051388B" w:rsidRPr="00DD6C37">
              <w:rPr>
                <w:sz w:val="28"/>
                <w:szCs w:val="28"/>
                <w:lang w:val="en-US"/>
              </w:rPr>
              <w:t xml:space="preserve"> </w:t>
            </w:r>
            <w:proofErr w:type="spellStart"/>
            <w:r w:rsidR="0051388B" w:rsidRPr="00DD6C37">
              <w:rPr>
                <w:sz w:val="28"/>
                <w:szCs w:val="28"/>
                <w:lang w:val="en-US"/>
              </w:rPr>
              <w:t>și</w:t>
            </w:r>
            <w:proofErr w:type="spellEnd"/>
            <w:r w:rsidR="0051388B" w:rsidRPr="00DD6C37">
              <w:rPr>
                <w:sz w:val="28"/>
                <w:szCs w:val="28"/>
                <w:lang w:val="en-US"/>
              </w:rPr>
              <w:t xml:space="preserve"> </w:t>
            </w:r>
            <w:proofErr w:type="spellStart"/>
            <w:r w:rsidR="0051388B" w:rsidRPr="00DD6C37">
              <w:rPr>
                <w:sz w:val="28"/>
                <w:szCs w:val="28"/>
                <w:lang w:val="en-US"/>
              </w:rPr>
              <w:t>verificarea</w:t>
            </w:r>
            <w:proofErr w:type="spellEnd"/>
            <w:r w:rsidR="0051388B" w:rsidRPr="00DD6C37">
              <w:rPr>
                <w:sz w:val="28"/>
                <w:szCs w:val="28"/>
                <w:lang w:val="en-US"/>
              </w:rPr>
              <w:t xml:space="preserve"> </w:t>
            </w:r>
            <w:proofErr w:type="spellStart"/>
            <w:r w:rsidR="0051388B" w:rsidRPr="00DD6C37">
              <w:rPr>
                <w:sz w:val="28"/>
                <w:szCs w:val="28"/>
                <w:lang w:val="en-US"/>
              </w:rPr>
              <w:t>tehnică</w:t>
            </w:r>
            <w:proofErr w:type="spellEnd"/>
            <w:r w:rsidR="0051388B" w:rsidRPr="00DD6C37">
              <w:rPr>
                <w:sz w:val="28"/>
                <w:szCs w:val="28"/>
                <w:lang w:val="en-US"/>
              </w:rPr>
              <w:t xml:space="preserve"> a </w:t>
            </w:r>
            <w:proofErr w:type="spellStart"/>
            <w:r w:rsidR="0051388B" w:rsidRPr="00DD6C37">
              <w:rPr>
                <w:sz w:val="28"/>
                <w:szCs w:val="28"/>
                <w:lang w:val="en-US"/>
              </w:rPr>
              <w:t>ascensoarelor</w:t>
            </w:r>
            <w:proofErr w:type="spellEnd"/>
            <w:r w:rsidR="0051388B" w:rsidRPr="00DD6C37">
              <w:rPr>
                <w:sz w:val="28"/>
                <w:szCs w:val="28"/>
                <w:lang w:val="ro-RO"/>
              </w:rPr>
              <w:t>).</w:t>
            </w:r>
          </w:p>
          <w:p w:rsidR="0051388B" w:rsidRPr="00DD6C37" w:rsidRDefault="0051388B" w:rsidP="0051388B">
            <w:pPr>
              <w:jc w:val="both"/>
              <w:rPr>
                <w:sz w:val="28"/>
                <w:szCs w:val="28"/>
                <w:lang w:val="ro-RO"/>
              </w:rPr>
            </w:pPr>
            <w:r w:rsidRPr="00DD6C37">
              <w:rPr>
                <w:sz w:val="28"/>
                <w:szCs w:val="28"/>
                <w:lang w:val="ro-RO"/>
              </w:rPr>
              <w:t xml:space="preserve">        Este de menționat faptul că determinarea numărului personalului implicat la efectuarea lucrărilor de exploatare </w:t>
            </w:r>
            <w:proofErr w:type="spellStart"/>
            <w:r w:rsidRPr="00DD6C37">
              <w:rPr>
                <w:sz w:val="28"/>
                <w:szCs w:val="28"/>
                <w:lang w:val="ro-RO"/>
              </w:rPr>
              <w:t>rămîne</w:t>
            </w:r>
            <w:proofErr w:type="spellEnd"/>
            <w:r w:rsidRPr="00DD6C37">
              <w:rPr>
                <w:sz w:val="28"/>
                <w:szCs w:val="28"/>
                <w:lang w:val="ro-RO"/>
              </w:rPr>
              <w:t xml:space="preserve"> la discreția agentului economic. Ca exemplu, pentru efectuarea lucrărilor de exploatare este necesar liftier și persoană responsabilă de verificări tehnice. În prezent, aceste lucrări se efectuează de 2 persoane aparte, dar prevederile proiectului discutat va face posibilă cumularea acestor funcții, în cazul unor volume de lucrări nu prea mari, ceea ce va permite micșorarea cheltuielilor suportate de către agenții economici specializați și în final posibilitatea revederii prețurilor și tarifelor pentru prestarea unor din lucrări complementare a procesului de exploatare.</w:t>
            </w:r>
          </w:p>
          <w:p w:rsidR="0051388B" w:rsidRPr="00DD6C37" w:rsidRDefault="0051388B" w:rsidP="0051388B">
            <w:pPr>
              <w:jc w:val="both"/>
              <w:rPr>
                <w:sz w:val="28"/>
                <w:szCs w:val="28"/>
                <w:lang w:val="ro-RO"/>
              </w:rPr>
            </w:pPr>
            <w:r w:rsidRPr="00DD6C37">
              <w:rPr>
                <w:sz w:val="28"/>
                <w:szCs w:val="28"/>
                <w:lang w:val="ro-RO"/>
              </w:rPr>
              <w:t xml:space="preserve">         Reieșind din aceasta, se conturează una din </w:t>
            </w:r>
            <w:r w:rsidR="006F74A3" w:rsidRPr="00DD6C37">
              <w:rPr>
                <w:sz w:val="28"/>
                <w:szCs w:val="28"/>
                <w:lang w:val="ro-RO"/>
              </w:rPr>
              <w:t>soluțiile pentru susținerea bus</w:t>
            </w:r>
            <w:r w:rsidRPr="00DD6C37">
              <w:rPr>
                <w:sz w:val="28"/>
                <w:szCs w:val="28"/>
                <w:lang w:val="ro-RO"/>
              </w:rPr>
              <w:t>ines</w:t>
            </w:r>
            <w:r w:rsidR="006F74A3" w:rsidRPr="00DD6C37">
              <w:rPr>
                <w:sz w:val="28"/>
                <w:szCs w:val="28"/>
                <w:lang w:val="ro-RO"/>
              </w:rPr>
              <w:t>s</w:t>
            </w:r>
            <w:r w:rsidRPr="00DD6C37">
              <w:rPr>
                <w:sz w:val="28"/>
                <w:szCs w:val="28"/>
                <w:lang w:val="ro-RO"/>
              </w:rPr>
              <w:t>ului mic.</w:t>
            </w:r>
          </w:p>
        </w:tc>
      </w:tr>
      <w:tr w:rsidR="00DD6C37" w:rsidRPr="00DD6C37" w:rsidTr="001710CA">
        <w:tc>
          <w:tcPr>
            <w:tcW w:w="10187" w:type="dxa"/>
            <w:gridSpan w:val="2"/>
          </w:tcPr>
          <w:p w:rsidR="005C7FE4" w:rsidRPr="00DD6C37" w:rsidRDefault="005C7FE4" w:rsidP="005C7FE4">
            <w:pPr>
              <w:pStyle w:val="a3"/>
              <w:jc w:val="center"/>
              <w:rPr>
                <w:rFonts w:ascii="Times New Roman" w:hAnsi="Times New Roman" w:cs="Times New Roman"/>
                <w:sz w:val="28"/>
                <w:szCs w:val="28"/>
                <w:lang w:val="ro-RO"/>
              </w:rPr>
            </w:pPr>
            <w:r w:rsidRPr="00DD6C37">
              <w:rPr>
                <w:rFonts w:ascii="Times New Roman" w:hAnsi="Times New Roman" w:cs="Times New Roman"/>
                <w:sz w:val="28"/>
                <w:szCs w:val="28"/>
                <w:lang w:val="ro-RO"/>
              </w:rPr>
              <w:lastRenderedPageBreak/>
              <w:t>5. Analiza și compararea opțiunilor</w:t>
            </w:r>
          </w:p>
        </w:tc>
      </w:tr>
      <w:tr w:rsidR="00DD6C37" w:rsidRPr="00DD6C37" w:rsidTr="0051328F">
        <w:tc>
          <w:tcPr>
            <w:tcW w:w="10187" w:type="dxa"/>
            <w:gridSpan w:val="2"/>
          </w:tcPr>
          <w:p w:rsidR="005C7FE4" w:rsidRPr="00DD6C37" w:rsidRDefault="005C7FE4"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a) reieșind din faptul că prevederile proiectului respectiv au ca scop actualizarea și armonizarea cerințelor existente la standardele europene, care nu diferă esențial avem situația că aprobarea acestor cerințe nu va avea careva impact asupra nivelului prețurilor și tarifelor utilizate în domeniul ascensoarelor. Impactul va fi resimțit de către agenții economici specializați, care vor putea să-și aleagă acele standarde europene, care le-ar ajuta în dezvoltarea afacerii, dar nu impunerea obligatorie a </w:t>
            </w:r>
            <w:proofErr w:type="spellStart"/>
            <w:r w:rsidRPr="00DD6C37">
              <w:rPr>
                <w:rFonts w:ascii="Times New Roman" w:hAnsi="Times New Roman" w:cs="Times New Roman"/>
                <w:sz w:val="28"/>
                <w:szCs w:val="28"/>
                <w:lang w:val="ro-RO"/>
              </w:rPr>
              <w:t>cărorva</w:t>
            </w:r>
            <w:proofErr w:type="spellEnd"/>
            <w:r w:rsidRPr="00DD6C37">
              <w:rPr>
                <w:rFonts w:ascii="Times New Roman" w:hAnsi="Times New Roman" w:cs="Times New Roman"/>
                <w:sz w:val="28"/>
                <w:szCs w:val="28"/>
                <w:lang w:val="ro-RO"/>
              </w:rPr>
              <w:t xml:space="preserve"> cerințe, care în ziua de azi pot varia mult din cauza cererii și ofertei pe piață.</w:t>
            </w:r>
          </w:p>
          <w:p w:rsidR="005C7FE4" w:rsidRPr="00DD6C37" w:rsidRDefault="005C7FE4"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b) au fost analizate diferite aspecte al proiectului respectiv, dar nu au fost identificate careva riscuri.</w:t>
            </w:r>
          </w:p>
          <w:p w:rsidR="005C7FE4" w:rsidRPr="00DD6C37" w:rsidRDefault="005C7FE4"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c) desfășurarea activităților în domeniul ascensoarelor nu va necesita costuri pentru conformare, deoarece redacția proiectului enunțat nu diferă considerabil față de cerințele de securitate existente. </w:t>
            </w:r>
          </w:p>
          <w:p w:rsidR="005C7FE4" w:rsidRPr="00DD6C37" w:rsidRDefault="005C7FE4" w:rsidP="0002437A">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lastRenderedPageBreak/>
              <w:t>d) Aprobarea proiectului nu va provoca impact disproporționat asupra anumitor categorii de întreprinderi. Este de menționat faptul că activitățile desfășurate în domeniul ascensoarelor este specific, de cele mai multe ori, întreprinderilor mici și micro. Prevederile proiectului nu prevăd careva scutiri pentru întreprinderile micro și mici, deoarece domeniul ascensoarelor este un domeniu demonopolizat.</w:t>
            </w:r>
          </w:p>
          <w:p w:rsidR="00DD0AEB" w:rsidRPr="00DD6C37" w:rsidRDefault="005C7FE4" w:rsidP="00CE3848">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e) În conformitate cu prevederile art. 3, alin. (1) al Legii nr. 116 din 18.05.2012 privind securitatea industrială a obiectelor industriale periculoase, documentele normativ-tehnice cu indicativul NRS sunt obligatorii pentru îndeplinire de către agenții economici specializați, organele de control și supraveghere tehnică de stat, instituțiile statului, care dețin competențe în acest domeniu. După aprobarea </w:t>
            </w:r>
            <w:proofErr w:type="spellStart"/>
            <w:r w:rsidRPr="00DD6C37">
              <w:rPr>
                <w:rFonts w:ascii="Times New Roman" w:hAnsi="Times New Roman" w:cs="Times New Roman"/>
                <w:sz w:val="28"/>
                <w:szCs w:val="28"/>
                <w:lang w:val="ro-RO"/>
              </w:rPr>
              <w:t>Hotărîrii</w:t>
            </w:r>
            <w:proofErr w:type="spellEnd"/>
            <w:r w:rsidRPr="00DD6C37">
              <w:rPr>
                <w:rFonts w:ascii="Times New Roman" w:hAnsi="Times New Roman" w:cs="Times New Roman"/>
                <w:sz w:val="28"/>
                <w:szCs w:val="28"/>
                <w:lang w:val="ro-RO"/>
              </w:rPr>
              <w:t xml:space="preserve"> Guvernului nr. 8 din 20.01.2016 cu privire la aprobarea Reglementării tehnice privind ascensoarele și componentele de siguranță pentru ascensoare a apărut necesitatea revizuirii tuturor documentelor normative, pentru ca </w:t>
            </w:r>
            <w:proofErr w:type="spellStart"/>
            <w:r w:rsidRPr="00DD6C37">
              <w:rPr>
                <w:rFonts w:ascii="Times New Roman" w:hAnsi="Times New Roman" w:cs="Times New Roman"/>
                <w:sz w:val="28"/>
                <w:szCs w:val="28"/>
                <w:lang w:val="ro-RO"/>
              </w:rPr>
              <w:t>pînă</w:t>
            </w:r>
            <w:proofErr w:type="spellEnd"/>
            <w:r w:rsidRPr="00DD6C37">
              <w:rPr>
                <w:rFonts w:ascii="Times New Roman" w:hAnsi="Times New Roman" w:cs="Times New Roman"/>
                <w:sz w:val="28"/>
                <w:szCs w:val="28"/>
                <w:lang w:val="ro-RO"/>
              </w:rPr>
              <w:t xml:space="preserve"> în anul 2018, </w:t>
            </w:r>
            <w:proofErr w:type="spellStart"/>
            <w:r w:rsidRPr="00DD6C37">
              <w:rPr>
                <w:rFonts w:ascii="Times New Roman" w:hAnsi="Times New Roman" w:cs="Times New Roman"/>
                <w:sz w:val="28"/>
                <w:szCs w:val="28"/>
                <w:lang w:val="ro-RO"/>
              </w:rPr>
              <w:t>cînd</w:t>
            </w:r>
            <w:proofErr w:type="spellEnd"/>
            <w:r w:rsidRPr="00DD6C37">
              <w:rPr>
                <w:rFonts w:ascii="Times New Roman" w:hAnsi="Times New Roman" w:cs="Times New Roman"/>
                <w:sz w:val="28"/>
                <w:szCs w:val="28"/>
                <w:lang w:val="ro-RO"/>
              </w:rPr>
              <w:t xml:space="preserve"> vor intra în vigoare prevederile Reglementării tehnice menționate, agenții economici specializați deja să fie pregătiți pentru a activa în baza directivelor și standardelor europene. </w:t>
            </w:r>
          </w:p>
          <w:p w:rsidR="005C7FE4" w:rsidRPr="00DD6C37" w:rsidRDefault="00DD0AEB" w:rsidP="00CE3848">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w:t>
            </w:r>
            <w:r w:rsidR="005C7FE4" w:rsidRPr="00DD6C37">
              <w:rPr>
                <w:rFonts w:ascii="Times New Roman" w:hAnsi="Times New Roman" w:cs="Times New Roman"/>
                <w:sz w:val="28"/>
                <w:szCs w:val="28"/>
                <w:lang w:val="ro-RO"/>
              </w:rPr>
              <w:t xml:space="preserve">Ca beneficiu poate fi considerat acel fapt că agenții economici specializați își vor desfășura activitățile calitativ și în strictă conformitate cu prevederile legale, ceea ce va permite prevenirea posibilelor situații de avarie și excluderea riscurilor posibile.  </w:t>
            </w:r>
          </w:p>
          <w:p w:rsidR="00DD0AEB" w:rsidRPr="00DD6C37" w:rsidRDefault="00DD0AEB" w:rsidP="00DD0AEB">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De asemenea, proiectul propus va permite excluderea abuzului din partea organelor de control și a grupurilor de agenți economici dominanți</w:t>
            </w:r>
            <w:r w:rsidR="003F7633" w:rsidRPr="00DD6C37">
              <w:rPr>
                <w:rFonts w:ascii="Times New Roman" w:hAnsi="Times New Roman" w:cs="Times New Roman"/>
                <w:sz w:val="28"/>
                <w:szCs w:val="28"/>
                <w:lang w:val="ro-RO"/>
              </w:rPr>
              <w:t>, deoarece sunt descrise vizibil responsabilitățile tuturor părților implicate în procesul de exploatare a ascensoarelor.</w:t>
            </w:r>
          </w:p>
          <w:p w:rsidR="003F7633" w:rsidRPr="00DD6C37" w:rsidRDefault="003F7633" w:rsidP="003F7633">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O atenție deosebită o prezintă faptul că cerințele de securitate, complexul de măsuri necesar de îndeplinit pentru buna funcționare a ascensoarelor și funcțiile, responsabilitățile și obligațiunile expuse concret față de agenții economici specializați și beneficiarii ascensoarelor (asociațiile de proprietari și/sau persoanele fizice) vor permite delimitarea atribuțiilor fiecărei părți cointeresate și astfel o claritate în toate activitățile desfășurate din fiecare din ei.</w:t>
            </w:r>
          </w:p>
          <w:p w:rsidR="003F7633" w:rsidRPr="00DD6C37" w:rsidRDefault="003F7633" w:rsidP="003F7633">
            <w:pPr>
              <w:pStyle w:val="a3"/>
              <w:jc w:val="both"/>
              <w:rPr>
                <w:rFonts w:ascii="Times New Roman" w:hAnsi="Times New Roman" w:cs="Times New Roman"/>
                <w:sz w:val="28"/>
                <w:szCs w:val="28"/>
                <w:lang w:val="ro-RO"/>
              </w:rPr>
            </w:pPr>
            <w:r w:rsidRPr="00DD6C37">
              <w:rPr>
                <w:rFonts w:ascii="Times New Roman" w:hAnsi="Times New Roman" w:cs="Times New Roman"/>
                <w:sz w:val="28"/>
                <w:szCs w:val="28"/>
                <w:lang w:val="ro-RO"/>
              </w:rPr>
              <w:t xml:space="preserve">        După părerea noastră, prevederile proiectului vor da posibilitate de a se dez</w:t>
            </w:r>
            <w:r w:rsidR="00097A9C" w:rsidRPr="00DD6C37">
              <w:rPr>
                <w:rFonts w:ascii="Times New Roman" w:hAnsi="Times New Roman" w:cs="Times New Roman"/>
                <w:sz w:val="28"/>
                <w:szCs w:val="28"/>
                <w:lang w:val="ro-RO"/>
              </w:rPr>
              <w:t>volta micul bu</w:t>
            </w:r>
            <w:r w:rsidRPr="00DD6C37">
              <w:rPr>
                <w:rFonts w:ascii="Times New Roman" w:hAnsi="Times New Roman" w:cs="Times New Roman"/>
                <w:sz w:val="28"/>
                <w:szCs w:val="28"/>
                <w:lang w:val="ro-RO"/>
              </w:rPr>
              <w:t>sines</w:t>
            </w:r>
            <w:r w:rsidR="00097A9C" w:rsidRPr="00DD6C37">
              <w:rPr>
                <w:rFonts w:ascii="Times New Roman" w:hAnsi="Times New Roman" w:cs="Times New Roman"/>
                <w:sz w:val="28"/>
                <w:szCs w:val="28"/>
                <w:lang w:val="ro-RO"/>
              </w:rPr>
              <w:t>s</w:t>
            </w:r>
            <w:r w:rsidR="00A46FB2" w:rsidRPr="00DD6C37">
              <w:rPr>
                <w:rFonts w:ascii="Times New Roman" w:hAnsi="Times New Roman" w:cs="Times New Roman"/>
                <w:sz w:val="28"/>
                <w:szCs w:val="28"/>
                <w:lang w:val="ro-RO"/>
              </w:rPr>
              <w:t>, precum și micșorarea tarifelor și costurilor adiacente pentru exploatarea în siguranță a ascensoarelor.</w:t>
            </w:r>
            <w:r w:rsidRPr="00DD6C37">
              <w:rPr>
                <w:rFonts w:ascii="Times New Roman" w:hAnsi="Times New Roman" w:cs="Times New Roman"/>
                <w:sz w:val="28"/>
                <w:szCs w:val="28"/>
                <w:lang w:val="ro-RO"/>
              </w:rPr>
              <w:t xml:space="preserve"> </w:t>
            </w:r>
          </w:p>
        </w:tc>
      </w:tr>
      <w:tr w:rsidR="00DD6C37" w:rsidRPr="00DD6C37" w:rsidTr="00812C97">
        <w:tc>
          <w:tcPr>
            <w:tcW w:w="10187" w:type="dxa"/>
            <w:gridSpan w:val="2"/>
          </w:tcPr>
          <w:p w:rsidR="005C7FE4" w:rsidRPr="00DD6C37" w:rsidRDefault="005C7FE4" w:rsidP="005C7FE4">
            <w:pPr>
              <w:pStyle w:val="a3"/>
              <w:jc w:val="center"/>
              <w:rPr>
                <w:rFonts w:ascii="Times New Roman" w:hAnsi="Times New Roman" w:cs="Times New Roman"/>
                <w:sz w:val="28"/>
                <w:szCs w:val="28"/>
                <w:lang w:val="ro-RO"/>
              </w:rPr>
            </w:pPr>
            <w:r w:rsidRPr="00DD6C37">
              <w:rPr>
                <w:rFonts w:ascii="Times New Roman" w:hAnsi="Times New Roman" w:cs="Times New Roman"/>
                <w:sz w:val="28"/>
                <w:szCs w:val="28"/>
                <w:lang w:val="ro-RO"/>
              </w:rPr>
              <w:lastRenderedPageBreak/>
              <w:t>6. Consultarea</w:t>
            </w:r>
          </w:p>
        </w:tc>
      </w:tr>
      <w:tr w:rsidR="00DD6C37" w:rsidRPr="00DD6C37" w:rsidTr="0005105C">
        <w:tc>
          <w:tcPr>
            <w:tcW w:w="10187" w:type="dxa"/>
            <w:gridSpan w:val="2"/>
          </w:tcPr>
          <w:p w:rsidR="00132620" w:rsidRPr="00DD6C37" w:rsidRDefault="00132620" w:rsidP="00132620">
            <w:pPr>
              <w:jc w:val="both"/>
              <w:rPr>
                <w:sz w:val="28"/>
                <w:szCs w:val="28"/>
                <w:lang w:val="ro-RO"/>
              </w:rPr>
            </w:pPr>
            <w:r w:rsidRPr="00DD6C37">
              <w:rPr>
                <w:sz w:val="28"/>
                <w:szCs w:val="28"/>
                <w:lang w:val="ro-RO"/>
              </w:rPr>
              <w:t>Grupurile de interese, specifice domeniului ascensoarelor sunt următoarele:</w:t>
            </w:r>
          </w:p>
          <w:p w:rsidR="00132620" w:rsidRPr="00DD6C37" w:rsidRDefault="00132620" w:rsidP="00132620">
            <w:pPr>
              <w:jc w:val="both"/>
              <w:rPr>
                <w:sz w:val="28"/>
                <w:szCs w:val="28"/>
                <w:lang w:val="en-US"/>
              </w:rPr>
            </w:pPr>
            <w:r w:rsidRPr="00DD6C37">
              <w:rPr>
                <w:sz w:val="28"/>
                <w:szCs w:val="28"/>
                <w:lang w:val="en-US"/>
              </w:rPr>
              <w:t xml:space="preserve">1. </w:t>
            </w:r>
            <w:proofErr w:type="spellStart"/>
            <w:r w:rsidRPr="00DD6C37">
              <w:rPr>
                <w:sz w:val="28"/>
                <w:szCs w:val="28"/>
                <w:lang w:val="en-US"/>
              </w:rPr>
              <w:t>Agenţii</w:t>
            </w:r>
            <w:proofErr w:type="spellEnd"/>
            <w:r w:rsidRPr="00DD6C37">
              <w:rPr>
                <w:sz w:val="28"/>
                <w:szCs w:val="28"/>
                <w:lang w:val="en-US"/>
              </w:rPr>
              <w:t xml:space="preserve"> </w:t>
            </w:r>
            <w:proofErr w:type="spellStart"/>
            <w:r w:rsidRPr="00DD6C37">
              <w:rPr>
                <w:sz w:val="28"/>
                <w:szCs w:val="28"/>
                <w:lang w:val="en-US"/>
              </w:rPr>
              <w:t>economici</w:t>
            </w:r>
            <w:proofErr w:type="spellEnd"/>
            <w:r w:rsidRPr="00DD6C37">
              <w:rPr>
                <w:sz w:val="28"/>
                <w:szCs w:val="28"/>
                <w:lang w:val="en-US"/>
              </w:rPr>
              <w:t xml:space="preserve"> </w:t>
            </w:r>
            <w:proofErr w:type="spellStart"/>
            <w:r w:rsidRPr="00DD6C37">
              <w:rPr>
                <w:sz w:val="28"/>
                <w:szCs w:val="28"/>
                <w:lang w:val="en-US"/>
              </w:rPr>
              <w:t>specializați</w:t>
            </w:r>
            <w:proofErr w:type="spellEnd"/>
            <w:r w:rsidRPr="00DD6C37">
              <w:rPr>
                <w:sz w:val="28"/>
                <w:szCs w:val="28"/>
                <w:lang w:val="en-US"/>
              </w:rPr>
              <w:t xml:space="preserve"> (</w:t>
            </w:r>
            <w:proofErr w:type="spellStart"/>
            <w:r w:rsidRPr="00DD6C37">
              <w:rPr>
                <w:sz w:val="28"/>
                <w:szCs w:val="28"/>
                <w:lang w:val="en-US"/>
              </w:rPr>
              <w:t>proiectanții</w:t>
            </w:r>
            <w:proofErr w:type="spellEnd"/>
            <w:r w:rsidRPr="00DD6C37">
              <w:rPr>
                <w:sz w:val="28"/>
                <w:szCs w:val="28"/>
                <w:lang w:val="en-US"/>
              </w:rPr>
              <w:t xml:space="preserve">, </w:t>
            </w:r>
            <w:proofErr w:type="spellStart"/>
            <w:r w:rsidRPr="00DD6C37">
              <w:rPr>
                <w:sz w:val="28"/>
                <w:szCs w:val="28"/>
                <w:lang w:val="en-US"/>
              </w:rPr>
              <w:t>montatorii</w:t>
            </w:r>
            <w:proofErr w:type="spellEnd"/>
            <w:r w:rsidRPr="00DD6C37">
              <w:rPr>
                <w:sz w:val="28"/>
                <w:szCs w:val="28"/>
                <w:lang w:val="en-US"/>
              </w:rPr>
              <w:t xml:space="preserve">, </w:t>
            </w:r>
            <w:proofErr w:type="spellStart"/>
            <w:r w:rsidRPr="00DD6C37">
              <w:rPr>
                <w:sz w:val="28"/>
                <w:szCs w:val="28"/>
                <w:lang w:val="en-US"/>
              </w:rPr>
              <w:t>întreprinderile</w:t>
            </w:r>
            <w:proofErr w:type="spellEnd"/>
            <w:r w:rsidRPr="00DD6C37">
              <w:rPr>
                <w:sz w:val="28"/>
                <w:szCs w:val="28"/>
                <w:lang w:val="en-US"/>
              </w:rPr>
              <w:t xml:space="preserve"> care </w:t>
            </w:r>
            <w:proofErr w:type="spellStart"/>
            <w:r w:rsidRPr="00DD6C37">
              <w:rPr>
                <w:sz w:val="28"/>
                <w:szCs w:val="28"/>
                <w:lang w:val="en-US"/>
              </w:rPr>
              <w:t>efectuează</w:t>
            </w:r>
            <w:proofErr w:type="spellEnd"/>
            <w:r w:rsidRPr="00DD6C37">
              <w:rPr>
                <w:sz w:val="28"/>
                <w:szCs w:val="28"/>
                <w:lang w:val="en-US"/>
              </w:rPr>
              <w:t xml:space="preserve"> </w:t>
            </w:r>
            <w:proofErr w:type="spellStart"/>
            <w:r w:rsidRPr="00DD6C37">
              <w:rPr>
                <w:sz w:val="28"/>
                <w:szCs w:val="28"/>
                <w:lang w:val="en-US"/>
              </w:rPr>
              <w:t>verificările</w:t>
            </w:r>
            <w:proofErr w:type="spellEnd"/>
            <w:r w:rsidRPr="00DD6C37">
              <w:rPr>
                <w:sz w:val="28"/>
                <w:szCs w:val="28"/>
                <w:lang w:val="en-US"/>
              </w:rPr>
              <w:t xml:space="preserve"> </w:t>
            </w:r>
            <w:proofErr w:type="spellStart"/>
            <w:r w:rsidRPr="00DD6C37">
              <w:rPr>
                <w:sz w:val="28"/>
                <w:szCs w:val="28"/>
                <w:lang w:val="en-US"/>
              </w:rPr>
              <w:t>tehnice</w:t>
            </w:r>
            <w:proofErr w:type="spellEnd"/>
            <w:r w:rsidRPr="00DD6C37">
              <w:rPr>
                <w:sz w:val="28"/>
                <w:szCs w:val="28"/>
                <w:lang w:val="en-US"/>
              </w:rPr>
              <w:t xml:space="preserve">, </w:t>
            </w:r>
            <w:proofErr w:type="spellStart"/>
            <w:r w:rsidRPr="00DD6C37">
              <w:rPr>
                <w:sz w:val="28"/>
                <w:szCs w:val="28"/>
                <w:lang w:val="en-US"/>
              </w:rPr>
              <w:t>deservirea</w:t>
            </w:r>
            <w:proofErr w:type="spellEnd"/>
            <w:r w:rsidRPr="00DD6C37">
              <w:rPr>
                <w:sz w:val="28"/>
                <w:szCs w:val="28"/>
                <w:lang w:val="en-US"/>
              </w:rPr>
              <w:t xml:space="preserve"> </w:t>
            </w:r>
            <w:proofErr w:type="spellStart"/>
            <w:r w:rsidRPr="00DD6C37">
              <w:rPr>
                <w:sz w:val="28"/>
                <w:szCs w:val="28"/>
                <w:lang w:val="en-US"/>
              </w:rPr>
              <w:t>tehnică</w:t>
            </w:r>
            <w:proofErr w:type="spellEnd"/>
            <w:r w:rsidRPr="00DD6C37">
              <w:rPr>
                <w:sz w:val="28"/>
                <w:szCs w:val="28"/>
                <w:lang w:val="en-US"/>
              </w:rPr>
              <w:t xml:space="preserve">, </w:t>
            </w:r>
            <w:proofErr w:type="spellStart"/>
            <w:r w:rsidRPr="00DD6C37">
              <w:rPr>
                <w:sz w:val="28"/>
                <w:szCs w:val="28"/>
                <w:lang w:val="en-US"/>
              </w:rPr>
              <w:t>reutilarea</w:t>
            </w:r>
            <w:proofErr w:type="spellEnd"/>
            <w:r w:rsidRPr="00DD6C37">
              <w:rPr>
                <w:sz w:val="28"/>
                <w:szCs w:val="28"/>
                <w:lang w:val="en-US"/>
              </w:rPr>
              <w:t xml:space="preserve">, </w:t>
            </w:r>
            <w:proofErr w:type="spellStart"/>
            <w:r w:rsidRPr="00DD6C37">
              <w:rPr>
                <w:sz w:val="28"/>
                <w:szCs w:val="28"/>
                <w:lang w:val="en-US"/>
              </w:rPr>
              <w:t>modernizarea</w:t>
            </w:r>
            <w:proofErr w:type="spellEnd"/>
            <w:r w:rsidRPr="00DD6C37">
              <w:rPr>
                <w:sz w:val="28"/>
                <w:szCs w:val="28"/>
                <w:lang w:val="en-US"/>
              </w:rPr>
              <w:t xml:space="preserve"> </w:t>
            </w:r>
            <w:proofErr w:type="spellStart"/>
            <w:r w:rsidRPr="00DD6C37">
              <w:rPr>
                <w:sz w:val="28"/>
                <w:szCs w:val="28"/>
                <w:lang w:val="en-US"/>
              </w:rPr>
              <w:t>ascensoarelor</w:t>
            </w:r>
            <w:proofErr w:type="spellEnd"/>
            <w:r w:rsidRPr="00DD6C37">
              <w:rPr>
                <w:sz w:val="28"/>
                <w:szCs w:val="28"/>
                <w:lang w:val="en-US"/>
              </w:rPr>
              <w:t xml:space="preserve">; </w:t>
            </w:r>
            <w:proofErr w:type="spellStart"/>
            <w:r w:rsidRPr="00DD6C37">
              <w:rPr>
                <w:sz w:val="28"/>
                <w:szCs w:val="28"/>
                <w:lang w:val="en-US"/>
              </w:rPr>
              <w:t>organismele</w:t>
            </w:r>
            <w:proofErr w:type="spellEnd"/>
            <w:r w:rsidRPr="00DD6C37">
              <w:rPr>
                <w:sz w:val="28"/>
                <w:szCs w:val="28"/>
                <w:lang w:val="en-US"/>
              </w:rPr>
              <w:t xml:space="preserve"> de </w:t>
            </w:r>
            <w:proofErr w:type="spellStart"/>
            <w:r w:rsidRPr="00DD6C37">
              <w:rPr>
                <w:sz w:val="28"/>
                <w:szCs w:val="28"/>
                <w:lang w:val="en-US"/>
              </w:rPr>
              <w:t>expertiză</w:t>
            </w:r>
            <w:proofErr w:type="spellEnd"/>
            <w:r w:rsidRPr="00DD6C37">
              <w:rPr>
                <w:sz w:val="28"/>
                <w:szCs w:val="28"/>
                <w:lang w:val="en-US"/>
              </w:rPr>
              <w:t xml:space="preserve">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domeniul</w:t>
            </w:r>
            <w:proofErr w:type="spellEnd"/>
            <w:r w:rsidRPr="00DD6C37">
              <w:rPr>
                <w:sz w:val="28"/>
                <w:szCs w:val="28"/>
                <w:lang w:val="en-US"/>
              </w:rPr>
              <w:t xml:space="preserve"> </w:t>
            </w:r>
            <w:proofErr w:type="spellStart"/>
            <w:r w:rsidRPr="00DD6C37">
              <w:rPr>
                <w:sz w:val="28"/>
                <w:szCs w:val="28"/>
                <w:lang w:val="en-US"/>
              </w:rPr>
              <w:t>securității</w:t>
            </w:r>
            <w:proofErr w:type="spellEnd"/>
            <w:r w:rsidRPr="00DD6C37">
              <w:rPr>
                <w:sz w:val="28"/>
                <w:szCs w:val="28"/>
                <w:lang w:val="en-US"/>
              </w:rPr>
              <w:t xml:space="preserve"> </w:t>
            </w:r>
            <w:proofErr w:type="spellStart"/>
            <w:r w:rsidRPr="00DD6C37">
              <w:rPr>
                <w:sz w:val="28"/>
                <w:szCs w:val="28"/>
                <w:lang w:val="en-US"/>
              </w:rPr>
              <w:t>industriale,etc</w:t>
            </w:r>
            <w:proofErr w:type="spellEnd"/>
            <w:r w:rsidRPr="00DD6C37">
              <w:rPr>
                <w:sz w:val="28"/>
                <w:szCs w:val="28"/>
                <w:lang w:val="en-US"/>
              </w:rPr>
              <w:t xml:space="preserve"> );</w:t>
            </w:r>
          </w:p>
          <w:p w:rsidR="002525E6" w:rsidRPr="00DD6C37" w:rsidRDefault="002525E6" w:rsidP="00132620">
            <w:pPr>
              <w:jc w:val="both"/>
              <w:rPr>
                <w:sz w:val="28"/>
                <w:szCs w:val="28"/>
                <w:lang w:val="en-US"/>
              </w:rPr>
            </w:pPr>
            <w:r w:rsidRPr="00DD6C37">
              <w:rPr>
                <w:sz w:val="28"/>
                <w:szCs w:val="28"/>
                <w:lang w:val="en-US"/>
              </w:rPr>
              <w:t xml:space="preserve">2. </w:t>
            </w:r>
            <w:proofErr w:type="spellStart"/>
            <w:r w:rsidRPr="00DD6C37">
              <w:rPr>
                <w:sz w:val="28"/>
                <w:szCs w:val="28"/>
                <w:lang w:val="en-US"/>
              </w:rPr>
              <w:t>Beneficiarii</w:t>
            </w:r>
            <w:proofErr w:type="spellEnd"/>
            <w:r w:rsidRPr="00DD6C37">
              <w:rPr>
                <w:sz w:val="28"/>
                <w:szCs w:val="28"/>
                <w:lang w:val="en-US"/>
              </w:rPr>
              <w:t xml:space="preserve"> </w:t>
            </w:r>
            <w:proofErr w:type="spellStart"/>
            <w:r w:rsidRPr="00DD6C37">
              <w:rPr>
                <w:sz w:val="28"/>
                <w:szCs w:val="28"/>
                <w:lang w:val="en-US"/>
              </w:rPr>
              <w:t>ascensoarelor</w:t>
            </w:r>
            <w:proofErr w:type="spellEnd"/>
            <w:r w:rsidRPr="00DD6C37">
              <w:rPr>
                <w:sz w:val="28"/>
                <w:szCs w:val="28"/>
                <w:lang w:val="en-US"/>
              </w:rPr>
              <w:t xml:space="preserve">, care </w:t>
            </w:r>
            <w:proofErr w:type="spellStart"/>
            <w:r w:rsidRPr="00DD6C37">
              <w:rPr>
                <w:sz w:val="28"/>
                <w:szCs w:val="28"/>
                <w:lang w:val="en-US"/>
              </w:rPr>
              <w:t>utilizează</w:t>
            </w:r>
            <w:proofErr w:type="spellEnd"/>
            <w:r w:rsidRPr="00DD6C37">
              <w:rPr>
                <w:sz w:val="28"/>
                <w:szCs w:val="28"/>
                <w:lang w:val="en-US"/>
              </w:rPr>
              <w:t xml:space="preserve"> </w:t>
            </w:r>
            <w:proofErr w:type="spellStart"/>
            <w:r w:rsidRPr="00DD6C37">
              <w:rPr>
                <w:sz w:val="28"/>
                <w:szCs w:val="28"/>
                <w:lang w:val="en-US"/>
              </w:rPr>
              <w:t>serviciile</w:t>
            </w:r>
            <w:proofErr w:type="spellEnd"/>
            <w:r w:rsidRPr="00DD6C37">
              <w:rPr>
                <w:sz w:val="28"/>
                <w:szCs w:val="28"/>
                <w:lang w:val="en-US"/>
              </w:rPr>
              <w:t xml:space="preserve"> </w:t>
            </w:r>
            <w:proofErr w:type="spellStart"/>
            <w:r w:rsidRPr="00DD6C37">
              <w:rPr>
                <w:sz w:val="28"/>
                <w:szCs w:val="28"/>
                <w:lang w:val="en-US"/>
              </w:rPr>
              <w:t>prestate</w:t>
            </w:r>
            <w:proofErr w:type="spellEnd"/>
            <w:r w:rsidRPr="00DD6C37">
              <w:rPr>
                <w:sz w:val="28"/>
                <w:szCs w:val="28"/>
                <w:lang w:val="en-US"/>
              </w:rPr>
              <w:t xml:space="preserve"> de </w:t>
            </w:r>
            <w:proofErr w:type="spellStart"/>
            <w:r w:rsidRPr="00DD6C37">
              <w:rPr>
                <w:sz w:val="28"/>
                <w:szCs w:val="28"/>
                <w:lang w:val="en-US"/>
              </w:rPr>
              <w:t>către</w:t>
            </w:r>
            <w:proofErr w:type="spellEnd"/>
            <w:r w:rsidRPr="00DD6C37">
              <w:rPr>
                <w:sz w:val="28"/>
                <w:szCs w:val="28"/>
                <w:lang w:val="en-US"/>
              </w:rPr>
              <w:t xml:space="preserve"> </w:t>
            </w:r>
            <w:proofErr w:type="spellStart"/>
            <w:r w:rsidRPr="00DD6C37">
              <w:rPr>
                <w:sz w:val="28"/>
                <w:szCs w:val="28"/>
                <w:lang w:val="en-US"/>
              </w:rPr>
              <w:t>agenții</w:t>
            </w:r>
            <w:proofErr w:type="spellEnd"/>
            <w:r w:rsidRPr="00DD6C37">
              <w:rPr>
                <w:sz w:val="28"/>
                <w:szCs w:val="28"/>
                <w:lang w:val="en-US"/>
              </w:rPr>
              <w:t xml:space="preserve"> </w:t>
            </w:r>
            <w:proofErr w:type="spellStart"/>
            <w:r w:rsidRPr="00DD6C37">
              <w:rPr>
                <w:sz w:val="28"/>
                <w:szCs w:val="28"/>
                <w:lang w:val="en-US"/>
              </w:rPr>
              <w:t>economici</w:t>
            </w:r>
            <w:proofErr w:type="spellEnd"/>
            <w:r w:rsidRPr="00DD6C37">
              <w:rPr>
                <w:sz w:val="28"/>
                <w:szCs w:val="28"/>
                <w:lang w:val="en-US"/>
              </w:rPr>
              <w:t xml:space="preserve"> </w:t>
            </w:r>
            <w:proofErr w:type="spellStart"/>
            <w:r w:rsidRPr="00DD6C37">
              <w:rPr>
                <w:sz w:val="28"/>
                <w:szCs w:val="28"/>
                <w:lang w:val="en-US"/>
              </w:rPr>
              <w:t>specializați</w:t>
            </w:r>
            <w:proofErr w:type="spellEnd"/>
            <w:r w:rsidRPr="00DD6C37">
              <w:rPr>
                <w:sz w:val="28"/>
                <w:szCs w:val="28"/>
                <w:lang w:val="en-US"/>
              </w:rPr>
              <w:t xml:space="preserve"> </w:t>
            </w:r>
            <w:proofErr w:type="spellStart"/>
            <w:r w:rsidRPr="00DD6C37">
              <w:rPr>
                <w:sz w:val="28"/>
                <w:szCs w:val="28"/>
                <w:lang w:val="en-US"/>
              </w:rPr>
              <w:t>privind</w:t>
            </w:r>
            <w:proofErr w:type="spellEnd"/>
            <w:r w:rsidRPr="00DD6C37">
              <w:rPr>
                <w:sz w:val="28"/>
                <w:szCs w:val="28"/>
                <w:lang w:val="en-US"/>
              </w:rPr>
              <w:t xml:space="preserve"> </w:t>
            </w:r>
            <w:proofErr w:type="spellStart"/>
            <w:r w:rsidRPr="00DD6C37">
              <w:rPr>
                <w:sz w:val="28"/>
                <w:szCs w:val="28"/>
                <w:lang w:val="en-US"/>
              </w:rPr>
              <w:t>exploatarea</w:t>
            </w:r>
            <w:proofErr w:type="spellEnd"/>
            <w:r w:rsidRPr="00DD6C37">
              <w:rPr>
                <w:sz w:val="28"/>
                <w:szCs w:val="28"/>
                <w:lang w:val="en-US"/>
              </w:rPr>
              <w:t xml:space="preserve"> </w:t>
            </w:r>
            <w:proofErr w:type="spellStart"/>
            <w:r w:rsidRPr="00DD6C37">
              <w:rPr>
                <w:sz w:val="28"/>
                <w:szCs w:val="28"/>
                <w:lang w:val="en-US"/>
              </w:rPr>
              <w:t>ascensoarelor</w:t>
            </w:r>
            <w:proofErr w:type="spellEnd"/>
            <w:r w:rsidRPr="00DD6C37">
              <w:rPr>
                <w:sz w:val="28"/>
                <w:szCs w:val="28"/>
                <w:lang w:val="en-US"/>
              </w:rPr>
              <w:t xml:space="preserve"> (</w:t>
            </w:r>
            <w:proofErr w:type="spellStart"/>
            <w:r w:rsidRPr="00DD6C37">
              <w:rPr>
                <w:sz w:val="28"/>
                <w:szCs w:val="28"/>
                <w:lang w:val="en-US"/>
              </w:rPr>
              <w:t>asociațiile</w:t>
            </w:r>
            <w:proofErr w:type="spellEnd"/>
            <w:r w:rsidRPr="00DD6C37">
              <w:rPr>
                <w:sz w:val="28"/>
                <w:szCs w:val="28"/>
                <w:lang w:val="en-US"/>
              </w:rPr>
              <w:t xml:space="preserve"> de </w:t>
            </w:r>
            <w:proofErr w:type="spellStart"/>
            <w:r w:rsidRPr="00DD6C37">
              <w:rPr>
                <w:sz w:val="28"/>
                <w:szCs w:val="28"/>
                <w:lang w:val="en-US"/>
              </w:rPr>
              <w:t>proprietari</w:t>
            </w:r>
            <w:proofErr w:type="spellEnd"/>
            <w:r w:rsidRPr="00DD6C37">
              <w:rPr>
                <w:sz w:val="28"/>
                <w:szCs w:val="28"/>
                <w:lang w:val="en-US"/>
              </w:rPr>
              <w:t xml:space="preserve">, </w:t>
            </w:r>
            <w:proofErr w:type="spellStart"/>
            <w:r w:rsidRPr="00DD6C37">
              <w:rPr>
                <w:sz w:val="28"/>
                <w:szCs w:val="28"/>
                <w:lang w:val="en-US"/>
              </w:rPr>
              <w:t>primăriile</w:t>
            </w:r>
            <w:proofErr w:type="spellEnd"/>
            <w:r w:rsidRPr="00DD6C37">
              <w:rPr>
                <w:sz w:val="28"/>
                <w:szCs w:val="28"/>
                <w:lang w:val="en-US"/>
              </w:rPr>
              <w:t xml:space="preserve">, care </w:t>
            </w:r>
            <w:proofErr w:type="spellStart"/>
            <w:r w:rsidRPr="00DD6C37">
              <w:rPr>
                <w:sz w:val="28"/>
                <w:szCs w:val="28"/>
                <w:lang w:val="en-US"/>
              </w:rPr>
              <w:t>gestionează</w:t>
            </w:r>
            <w:proofErr w:type="spellEnd"/>
            <w:r w:rsidRPr="00DD6C37">
              <w:rPr>
                <w:sz w:val="28"/>
                <w:szCs w:val="28"/>
                <w:lang w:val="en-US"/>
              </w:rPr>
              <w:t xml:space="preserve"> </w:t>
            </w:r>
            <w:proofErr w:type="spellStart"/>
            <w:r w:rsidRPr="00DD6C37">
              <w:rPr>
                <w:sz w:val="28"/>
                <w:szCs w:val="28"/>
                <w:lang w:val="en-US"/>
              </w:rPr>
              <w:t>fondul</w:t>
            </w:r>
            <w:proofErr w:type="spellEnd"/>
            <w:r w:rsidRPr="00DD6C37">
              <w:rPr>
                <w:sz w:val="28"/>
                <w:szCs w:val="28"/>
                <w:lang w:val="en-US"/>
              </w:rPr>
              <w:t xml:space="preserve"> </w:t>
            </w:r>
            <w:proofErr w:type="spellStart"/>
            <w:r w:rsidRPr="00DD6C37">
              <w:rPr>
                <w:sz w:val="28"/>
                <w:szCs w:val="28"/>
                <w:lang w:val="en-US"/>
              </w:rPr>
              <w:t>locativ</w:t>
            </w:r>
            <w:proofErr w:type="spellEnd"/>
            <w:r w:rsidRPr="00DD6C37">
              <w:rPr>
                <w:sz w:val="28"/>
                <w:szCs w:val="28"/>
                <w:lang w:val="en-US"/>
              </w:rPr>
              <w:t>);</w:t>
            </w:r>
          </w:p>
          <w:p w:rsidR="00132620" w:rsidRPr="00DD6C37" w:rsidRDefault="002525E6" w:rsidP="00132620">
            <w:pPr>
              <w:jc w:val="both"/>
              <w:rPr>
                <w:sz w:val="28"/>
                <w:szCs w:val="28"/>
                <w:lang w:val="en-US"/>
              </w:rPr>
            </w:pPr>
            <w:r w:rsidRPr="00DD6C37">
              <w:rPr>
                <w:sz w:val="28"/>
                <w:szCs w:val="28"/>
                <w:lang w:val="en-US"/>
              </w:rPr>
              <w:t>3</w:t>
            </w:r>
            <w:r w:rsidR="00132620" w:rsidRPr="00DD6C37">
              <w:rPr>
                <w:sz w:val="28"/>
                <w:szCs w:val="28"/>
                <w:lang w:val="en-US"/>
              </w:rPr>
              <w:t xml:space="preserve">. </w:t>
            </w:r>
            <w:r w:rsidR="00132620" w:rsidRPr="00DD6C37">
              <w:rPr>
                <w:sz w:val="28"/>
                <w:szCs w:val="28"/>
                <w:lang w:val="ro-RO"/>
              </w:rPr>
              <w:t xml:space="preserve">Instituțiile publice cu funcții de reglementare și control (Ministerul Economiei, </w:t>
            </w:r>
            <w:proofErr w:type="spellStart"/>
            <w:r w:rsidR="00132620" w:rsidRPr="00DD6C37">
              <w:rPr>
                <w:sz w:val="28"/>
                <w:szCs w:val="28"/>
                <w:lang w:val="en-US"/>
              </w:rPr>
              <w:t>Inspectoratul</w:t>
            </w:r>
            <w:proofErr w:type="spellEnd"/>
            <w:r w:rsidR="00132620" w:rsidRPr="00DD6C37">
              <w:rPr>
                <w:sz w:val="28"/>
                <w:szCs w:val="28"/>
                <w:lang w:val="en-US"/>
              </w:rPr>
              <w:t xml:space="preserve"> Principal de Stat </w:t>
            </w:r>
            <w:proofErr w:type="spellStart"/>
            <w:r w:rsidR="00132620" w:rsidRPr="00DD6C37">
              <w:rPr>
                <w:sz w:val="28"/>
                <w:szCs w:val="28"/>
                <w:lang w:val="en-US"/>
              </w:rPr>
              <w:t>pentru</w:t>
            </w:r>
            <w:proofErr w:type="spellEnd"/>
            <w:r w:rsidR="00132620" w:rsidRPr="00DD6C37">
              <w:rPr>
                <w:sz w:val="28"/>
                <w:szCs w:val="28"/>
                <w:lang w:val="en-US"/>
              </w:rPr>
              <w:t xml:space="preserve"> </w:t>
            </w:r>
            <w:proofErr w:type="spellStart"/>
            <w:r w:rsidR="00132620" w:rsidRPr="00DD6C37">
              <w:rPr>
                <w:sz w:val="28"/>
                <w:szCs w:val="28"/>
                <w:lang w:val="en-US"/>
              </w:rPr>
              <w:t>Supravegherea</w:t>
            </w:r>
            <w:proofErr w:type="spellEnd"/>
            <w:r w:rsidR="00132620" w:rsidRPr="00DD6C37">
              <w:rPr>
                <w:sz w:val="28"/>
                <w:szCs w:val="28"/>
                <w:lang w:val="en-US"/>
              </w:rPr>
              <w:t xml:space="preserve"> </w:t>
            </w:r>
            <w:proofErr w:type="spellStart"/>
            <w:r w:rsidR="00132620" w:rsidRPr="00DD6C37">
              <w:rPr>
                <w:sz w:val="28"/>
                <w:szCs w:val="28"/>
                <w:lang w:val="en-US"/>
              </w:rPr>
              <w:t>Tehnică</w:t>
            </w:r>
            <w:proofErr w:type="spellEnd"/>
            <w:r w:rsidR="00132620" w:rsidRPr="00DD6C37">
              <w:rPr>
                <w:sz w:val="28"/>
                <w:szCs w:val="28"/>
                <w:lang w:val="en-US"/>
              </w:rPr>
              <w:t xml:space="preserve"> a </w:t>
            </w:r>
            <w:proofErr w:type="spellStart"/>
            <w:r w:rsidR="00132620" w:rsidRPr="00DD6C37">
              <w:rPr>
                <w:sz w:val="28"/>
                <w:szCs w:val="28"/>
                <w:lang w:val="en-US"/>
              </w:rPr>
              <w:t>Obiectelor</w:t>
            </w:r>
            <w:proofErr w:type="spellEnd"/>
            <w:r w:rsidR="00132620" w:rsidRPr="00DD6C37">
              <w:rPr>
                <w:sz w:val="28"/>
                <w:szCs w:val="28"/>
                <w:lang w:val="en-US"/>
              </w:rPr>
              <w:t xml:space="preserve"> </w:t>
            </w:r>
            <w:proofErr w:type="spellStart"/>
            <w:r w:rsidR="00132620" w:rsidRPr="00DD6C37">
              <w:rPr>
                <w:sz w:val="28"/>
                <w:szCs w:val="28"/>
                <w:lang w:val="en-US"/>
              </w:rPr>
              <w:t>Industriale</w:t>
            </w:r>
            <w:proofErr w:type="spellEnd"/>
            <w:r w:rsidR="00132620" w:rsidRPr="00DD6C37">
              <w:rPr>
                <w:sz w:val="28"/>
                <w:szCs w:val="28"/>
                <w:lang w:val="en-US"/>
              </w:rPr>
              <w:t xml:space="preserve"> </w:t>
            </w:r>
            <w:proofErr w:type="spellStart"/>
            <w:r w:rsidR="00132620" w:rsidRPr="00DD6C37">
              <w:rPr>
                <w:sz w:val="28"/>
                <w:szCs w:val="28"/>
                <w:lang w:val="en-US"/>
              </w:rPr>
              <w:t>Periculoase</w:t>
            </w:r>
            <w:proofErr w:type="spellEnd"/>
            <w:r w:rsidR="00132620" w:rsidRPr="00DD6C37">
              <w:rPr>
                <w:sz w:val="28"/>
                <w:szCs w:val="28"/>
                <w:lang w:val="ro-RO"/>
              </w:rPr>
              <w:t xml:space="preserve"> )</w:t>
            </w:r>
            <w:r w:rsidR="00132620" w:rsidRPr="00DD6C37">
              <w:rPr>
                <w:sz w:val="28"/>
                <w:szCs w:val="28"/>
                <w:lang w:val="en-US"/>
              </w:rPr>
              <w:t>;</w:t>
            </w:r>
          </w:p>
          <w:p w:rsidR="00132620" w:rsidRPr="00DD6C37" w:rsidRDefault="00132620" w:rsidP="00132620">
            <w:pPr>
              <w:jc w:val="both"/>
              <w:rPr>
                <w:sz w:val="28"/>
                <w:szCs w:val="28"/>
                <w:lang w:val="en-US"/>
              </w:rPr>
            </w:pPr>
            <w:proofErr w:type="spellStart"/>
            <w:r w:rsidRPr="00DD6C37">
              <w:rPr>
                <w:sz w:val="28"/>
                <w:szCs w:val="28"/>
                <w:lang w:val="en-US"/>
              </w:rPr>
              <w:t>Strategia</w:t>
            </w:r>
            <w:proofErr w:type="spellEnd"/>
            <w:r w:rsidRPr="00DD6C37">
              <w:rPr>
                <w:sz w:val="28"/>
                <w:szCs w:val="28"/>
                <w:lang w:val="en-US"/>
              </w:rPr>
              <w:t xml:space="preserve"> de </w:t>
            </w:r>
            <w:proofErr w:type="spellStart"/>
            <w:r w:rsidRPr="00DD6C37">
              <w:rPr>
                <w:sz w:val="28"/>
                <w:szCs w:val="28"/>
                <w:lang w:val="en-US"/>
              </w:rPr>
              <w:t>consultanţă</w:t>
            </w:r>
            <w:proofErr w:type="spellEnd"/>
            <w:r w:rsidRPr="00DD6C37">
              <w:rPr>
                <w:sz w:val="28"/>
                <w:szCs w:val="28"/>
                <w:lang w:val="en-US"/>
              </w:rPr>
              <w:t xml:space="preserve">  s-a </w:t>
            </w:r>
            <w:proofErr w:type="spellStart"/>
            <w:r w:rsidRPr="00DD6C37">
              <w:rPr>
                <w:sz w:val="28"/>
                <w:szCs w:val="28"/>
                <w:lang w:val="en-US"/>
              </w:rPr>
              <w:t>axat</w:t>
            </w:r>
            <w:proofErr w:type="spellEnd"/>
            <w:r w:rsidRPr="00DD6C37">
              <w:rPr>
                <w:sz w:val="28"/>
                <w:szCs w:val="28"/>
                <w:lang w:val="en-US"/>
              </w:rPr>
              <w:t xml:space="preserve"> </w:t>
            </w:r>
            <w:proofErr w:type="spellStart"/>
            <w:r w:rsidRPr="00DD6C37">
              <w:rPr>
                <w:sz w:val="28"/>
                <w:szCs w:val="28"/>
                <w:lang w:val="en-US"/>
              </w:rPr>
              <w:t>pe</w:t>
            </w:r>
            <w:proofErr w:type="spellEnd"/>
            <w:r w:rsidRPr="00DD6C37">
              <w:rPr>
                <w:sz w:val="28"/>
                <w:szCs w:val="28"/>
                <w:lang w:val="en-US"/>
              </w:rPr>
              <w:t xml:space="preserve"> </w:t>
            </w:r>
            <w:proofErr w:type="spellStart"/>
            <w:r w:rsidRPr="00DD6C37">
              <w:rPr>
                <w:sz w:val="28"/>
                <w:szCs w:val="28"/>
                <w:lang w:val="en-US"/>
              </w:rPr>
              <w:t>metodele</w:t>
            </w:r>
            <w:proofErr w:type="spellEnd"/>
            <w:r w:rsidRPr="00DD6C37">
              <w:rPr>
                <w:sz w:val="28"/>
                <w:szCs w:val="28"/>
                <w:lang w:val="en-US"/>
              </w:rPr>
              <w:t xml:space="preserve">  de </w:t>
            </w:r>
            <w:proofErr w:type="spellStart"/>
            <w:r w:rsidRPr="00DD6C37">
              <w:rPr>
                <w:sz w:val="28"/>
                <w:szCs w:val="28"/>
                <w:lang w:val="en-US"/>
              </w:rPr>
              <w:t>bază</w:t>
            </w:r>
            <w:proofErr w:type="spellEnd"/>
            <w:r w:rsidRPr="00DD6C37">
              <w:rPr>
                <w:sz w:val="28"/>
                <w:szCs w:val="28"/>
                <w:lang w:val="en-US"/>
              </w:rPr>
              <w:t xml:space="preserve">: </w:t>
            </w:r>
          </w:p>
          <w:p w:rsidR="00132620" w:rsidRPr="00DD6C37" w:rsidRDefault="00132620" w:rsidP="00132620">
            <w:pPr>
              <w:jc w:val="both"/>
              <w:rPr>
                <w:sz w:val="28"/>
                <w:szCs w:val="28"/>
                <w:lang w:val="en-US"/>
              </w:rPr>
            </w:pPr>
            <w:r w:rsidRPr="00DD6C37">
              <w:rPr>
                <w:sz w:val="28"/>
                <w:szCs w:val="28"/>
                <w:lang w:val="en-US"/>
              </w:rPr>
              <w:t xml:space="preserve">a) </w:t>
            </w:r>
            <w:proofErr w:type="spellStart"/>
            <w:r w:rsidRPr="00DD6C37">
              <w:rPr>
                <w:sz w:val="28"/>
                <w:szCs w:val="28"/>
                <w:lang w:val="en-US"/>
              </w:rPr>
              <w:t>consultarea</w:t>
            </w:r>
            <w:proofErr w:type="spellEnd"/>
            <w:r w:rsidRPr="00DD6C37">
              <w:rPr>
                <w:sz w:val="28"/>
                <w:szCs w:val="28"/>
                <w:lang w:val="en-US"/>
              </w:rPr>
              <w:t xml:space="preserve"> cu </w:t>
            </w:r>
            <w:proofErr w:type="spellStart"/>
            <w:r w:rsidRPr="00DD6C37">
              <w:rPr>
                <w:sz w:val="28"/>
                <w:szCs w:val="28"/>
                <w:lang w:val="en-US"/>
              </w:rPr>
              <w:t>autoritatea</w:t>
            </w:r>
            <w:proofErr w:type="spellEnd"/>
            <w:r w:rsidRPr="00DD6C37">
              <w:rPr>
                <w:sz w:val="28"/>
                <w:szCs w:val="28"/>
                <w:lang w:val="en-US"/>
              </w:rPr>
              <w:t xml:space="preserve"> de </w:t>
            </w:r>
            <w:proofErr w:type="spellStart"/>
            <w:r w:rsidRPr="00DD6C37">
              <w:rPr>
                <w:sz w:val="28"/>
                <w:szCs w:val="28"/>
                <w:lang w:val="en-US"/>
              </w:rPr>
              <w:t>supraveghere</w:t>
            </w:r>
            <w:proofErr w:type="spellEnd"/>
            <w:r w:rsidRPr="00DD6C37">
              <w:rPr>
                <w:sz w:val="28"/>
                <w:szCs w:val="28"/>
                <w:lang w:val="en-US"/>
              </w:rPr>
              <w:t xml:space="preserve"> a </w:t>
            </w:r>
            <w:proofErr w:type="spellStart"/>
            <w:r w:rsidRPr="00DD6C37">
              <w:rPr>
                <w:sz w:val="28"/>
                <w:szCs w:val="28"/>
                <w:lang w:val="en-US"/>
              </w:rPr>
              <w:t>pieței</w:t>
            </w:r>
            <w:proofErr w:type="spellEnd"/>
            <w:r w:rsidRPr="00DD6C37">
              <w:rPr>
                <w:sz w:val="28"/>
                <w:szCs w:val="28"/>
                <w:lang w:val="en-US"/>
              </w:rPr>
              <w:t xml:space="preserve">, control </w:t>
            </w:r>
            <w:proofErr w:type="spellStart"/>
            <w:r w:rsidRPr="00DD6C37">
              <w:rPr>
                <w:sz w:val="28"/>
                <w:szCs w:val="28"/>
                <w:lang w:val="en-US"/>
              </w:rPr>
              <w:t>şi</w:t>
            </w:r>
            <w:proofErr w:type="spellEnd"/>
            <w:r w:rsidRPr="00DD6C37">
              <w:rPr>
                <w:sz w:val="28"/>
                <w:szCs w:val="28"/>
                <w:lang w:val="en-US"/>
              </w:rPr>
              <w:t xml:space="preserve"> </w:t>
            </w:r>
            <w:proofErr w:type="spellStart"/>
            <w:r w:rsidRPr="00DD6C37">
              <w:rPr>
                <w:sz w:val="28"/>
                <w:szCs w:val="28"/>
                <w:lang w:val="en-US"/>
              </w:rPr>
              <w:t>supraveghere</w:t>
            </w:r>
            <w:proofErr w:type="spellEnd"/>
            <w:r w:rsidRPr="00DD6C37">
              <w:rPr>
                <w:sz w:val="28"/>
                <w:szCs w:val="28"/>
                <w:lang w:val="en-US"/>
              </w:rPr>
              <w:t xml:space="preserve"> </w:t>
            </w:r>
            <w:proofErr w:type="spellStart"/>
            <w:r w:rsidRPr="00DD6C37">
              <w:rPr>
                <w:sz w:val="28"/>
                <w:szCs w:val="28"/>
                <w:lang w:val="en-US"/>
              </w:rPr>
              <w:t>tehnică</w:t>
            </w:r>
            <w:proofErr w:type="spellEnd"/>
            <w:r w:rsidRPr="00DD6C37">
              <w:rPr>
                <w:sz w:val="28"/>
                <w:szCs w:val="28"/>
                <w:lang w:val="en-US"/>
              </w:rPr>
              <w:t xml:space="preserve"> de </w:t>
            </w:r>
            <w:r w:rsidRPr="00DD6C37">
              <w:rPr>
                <w:sz w:val="28"/>
                <w:szCs w:val="28"/>
                <w:lang w:val="en-US"/>
              </w:rPr>
              <w:lastRenderedPageBreak/>
              <w:t xml:space="preserve">stat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domeniul</w:t>
            </w:r>
            <w:proofErr w:type="spellEnd"/>
            <w:r w:rsidRPr="00DD6C37">
              <w:rPr>
                <w:sz w:val="28"/>
                <w:szCs w:val="28"/>
                <w:lang w:val="en-US"/>
              </w:rPr>
              <w:t xml:space="preserve"> </w:t>
            </w:r>
            <w:proofErr w:type="spellStart"/>
            <w:r w:rsidRPr="00DD6C37">
              <w:rPr>
                <w:sz w:val="28"/>
                <w:szCs w:val="28"/>
                <w:lang w:val="en-US"/>
              </w:rPr>
              <w:t>securităţii</w:t>
            </w:r>
            <w:proofErr w:type="spellEnd"/>
            <w:r w:rsidRPr="00DD6C37">
              <w:rPr>
                <w:sz w:val="28"/>
                <w:szCs w:val="28"/>
                <w:lang w:val="en-US"/>
              </w:rPr>
              <w:t xml:space="preserve"> </w:t>
            </w:r>
            <w:proofErr w:type="spellStart"/>
            <w:r w:rsidRPr="00DD6C37">
              <w:rPr>
                <w:sz w:val="28"/>
                <w:szCs w:val="28"/>
                <w:lang w:val="en-US"/>
              </w:rPr>
              <w:t>industriale</w:t>
            </w:r>
            <w:proofErr w:type="spellEnd"/>
            <w:r w:rsidRPr="00DD6C37">
              <w:rPr>
                <w:sz w:val="28"/>
                <w:szCs w:val="28"/>
                <w:lang w:val="en-US"/>
              </w:rPr>
              <w:t xml:space="preserve"> (</w:t>
            </w:r>
            <w:proofErr w:type="spellStart"/>
            <w:r w:rsidRPr="00DD6C37">
              <w:rPr>
                <w:sz w:val="28"/>
                <w:szCs w:val="28"/>
                <w:lang w:val="en-US"/>
              </w:rPr>
              <w:t>Inspectoratul</w:t>
            </w:r>
            <w:proofErr w:type="spellEnd"/>
            <w:r w:rsidRPr="00DD6C37">
              <w:rPr>
                <w:sz w:val="28"/>
                <w:szCs w:val="28"/>
                <w:lang w:val="en-US"/>
              </w:rPr>
              <w:t xml:space="preserve"> Principal de Stat </w:t>
            </w:r>
            <w:proofErr w:type="spellStart"/>
            <w:r w:rsidRPr="00DD6C37">
              <w:rPr>
                <w:sz w:val="28"/>
                <w:szCs w:val="28"/>
                <w:lang w:val="en-US"/>
              </w:rPr>
              <w:t>pentru</w:t>
            </w:r>
            <w:proofErr w:type="spellEnd"/>
            <w:r w:rsidRPr="00DD6C37">
              <w:rPr>
                <w:sz w:val="28"/>
                <w:szCs w:val="28"/>
                <w:lang w:val="en-US"/>
              </w:rPr>
              <w:t xml:space="preserve"> </w:t>
            </w:r>
            <w:proofErr w:type="spellStart"/>
            <w:r w:rsidRPr="00DD6C37">
              <w:rPr>
                <w:sz w:val="28"/>
                <w:szCs w:val="28"/>
                <w:lang w:val="en-US"/>
              </w:rPr>
              <w:t>Supravegherea</w:t>
            </w:r>
            <w:proofErr w:type="spellEnd"/>
            <w:r w:rsidRPr="00DD6C37">
              <w:rPr>
                <w:sz w:val="28"/>
                <w:szCs w:val="28"/>
                <w:lang w:val="en-US"/>
              </w:rPr>
              <w:t xml:space="preserve"> </w:t>
            </w:r>
            <w:proofErr w:type="spellStart"/>
            <w:r w:rsidRPr="00DD6C37">
              <w:rPr>
                <w:sz w:val="28"/>
                <w:szCs w:val="28"/>
                <w:lang w:val="en-US"/>
              </w:rPr>
              <w:t>Tehnică</w:t>
            </w:r>
            <w:proofErr w:type="spellEnd"/>
            <w:r w:rsidRPr="00DD6C37">
              <w:rPr>
                <w:sz w:val="28"/>
                <w:szCs w:val="28"/>
                <w:lang w:val="en-US"/>
              </w:rPr>
              <w:t xml:space="preserve"> a </w:t>
            </w:r>
            <w:proofErr w:type="spellStart"/>
            <w:r w:rsidRPr="00DD6C37">
              <w:rPr>
                <w:sz w:val="28"/>
                <w:szCs w:val="28"/>
                <w:lang w:val="en-US"/>
              </w:rPr>
              <w:t>Obiectelor</w:t>
            </w:r>
            <w:proofErr w:type="spellEnd"/>
            <w:r w:rsidRPr="00DD6C37">
              <w:rPr>
                <w:sz w:val="28"/>
                <w:szCs w:val="28"/>
                <w:lang w:val="en-US"/>
              </w:rPr>
              <w:t xml:space="preserve"> </w:t>
            </w:r>
            <w:proofErr w:type="spellStart"/>
            <w:r w:rsidRPr="00DD6C37">
              <w:rPr>
                <w:sz w:val="28"/>
                <w:szCs w:val="28"/>
                <w:lang w:val="en-US"/>
              </w:rPr>
              <w:t>Industriale</w:t>
            </w:r>
            <w:proofErr w:type="spellEnd"/>
            <w:r w:rsidRPr="00DD6C37">
              <w:rPr>
                <w:sz w:val="28"/>
                <w:szCs w:val="28"/>
                <w:lang w:val="en-US"/>
              </w:rPr>
              <w:t xml:space="preserve"> </w:t>
            </w:r>
            <w:proofErr w:type="spellStart"/>
            <w:r w:rsidRPr="00DD6C37">
              <w:rPr>
                <w:sz w:val="28"/>
                <w:szCs w:val="28"/>
                <w:lang w:val="en-US"/>
              </w:rPr>
              <w:t>Periculoase</w:t>
            </w:r>
            <w:proofErr w:type="spellEnd"/>
            <w:r w:rsidRPr="00DD6C37">
              <w:rPr>
                <w:sz w:val="28"/>
                <w:szCs w:val="28"/>
                <w:lang w:val="en-US"/>
              </w:rPr>
              <w:t>);</w:t>
            </w:r>
          </w:p>
          <w:p w:rsidR="00132620" w:rsidRPr="00DD6C37" w:rsidRDefault="00132620" w:rsidP="00132620">
            <w:pPr>
              <w:jc w:val="both"/>
              <w:rPr>
                <w:sz w:val="28"/>
                <w:szCs w:val="28"/>
                <w:lang w:val="en-US"/>
              </w:rPr>
            </w:pPr>
            <w:r w:rsidRPr="00DD6C37">
              <w:rPr>
                <w:sz w:val="28"/>
                <w:szCs w:val="28"/>
                <w:lang w:val="en-US"/>
              </w:rPr>
              <w:t xml:space="preserve">b) </w:t>
            </w:r>
            <w:proofErr w:type="spellStart"/>
            <w:r w:rsidRPr="00DD6C37">
              <w:rPr>
                <w:sz w:val="28"/>
                <w:szCs w:val="28"/>
                <w:lang w:val="en-US"/>
              </w:rPr>
              <w:t>consultarea</w:t>
            </w:r>
            <w:proofErr w:type="spellEnd"/>
            <w:r w:rsidRPr="00DD6C37">
              <w:rPr>
                <w:sz w:val="28"/>
                <w:szCs w:val="28"/>
                <w:lang w:val="en-US"/>
              </w:rPr>
              <w:t xml:space="preserve"> cu </w:t>
            </w:r>
            <w:proofErr w:type="spellStart"/>
            <w:r w:rsidRPr="00DD6C37">
              <w:rPr>
                <w:sz w:val="28"/>
                <w:szCs w:val="28"/>
                <w:lang w:val="en-US"/>
              </w:rPr>
              <w:t>autorităţile</w:t>
            </w:r>
            <w:proofErr w:type="spellEnd"/>
            <w:r w:rsidRPr="00DD6C37">
              <w:rPr>
                <w:sz w:val="28"/>
                <w:szCs w:val="28"/>
                <w:lang w:val="en-US"/>
              </w:rPr>
              <w:t xml:space="preserve"> </w:t>
            </w:r>
            <w:proofErr w:type="spellStart"/>
            <w:r w:rsidRPr="00DD6C37">
              <w:rPr>
                <w:sz w:val="28"/>
                <w:szCs w:val="28"/>
                <w:lang w:val="en-US"/>
              </w:rPr>
              <w:t>publice</w:t>
            </w:r>
            <w:proofErr w:type="spellEnd"/>
            <w:r w:rsidRPr="00DD6C37">
              <w:rPr>
                <w:sz w:val="28"/>
                <w:szCs w:val="28"/>
                <w:lang w:val="en-US"/>
              </w:rPr>
              <w:t xml:space="preserve"> </w:t>
            </w:r>
            <w:proofErr w:type="spellStart"/>
            <w:r w:rsidRPr="00DD6C37">
              <w:rPr>
                <w:sz w:val="28"/>
                <w:szCs w:val="28"/>
                <w:lang w:val="en-US"/>
              </w:rPr>
              <w:t>interesate</w:t>
            </w:r>
            <w:proofErr w:type="spellEnd"/>
            <w:r w:rsidRPr="00DD6C37">
              <w:rPr>
                <w:sz w:val="28"/>
                <w:szCs w:val="28"/>
                <w:lang w:val="en-US"/>
              </w:rPr>
              <w:t xml:space="preserve"> (</w:t>
            </w:r>
            <w:proofErr w:type="spellStart"/>
            <w:r w:rsidRPr="00DD6C37">
              <w:rPr>
                <w:sz w:val="28"/>
                <w:szCs w:val="28"/>
                <w:lang w:val="en-US"/>
              </w:rPr>
              <w:t>Ministerul</w:t>
            </w:r>
            <w:proofErr w:type="spellEnd"/>
            <w:r w:rsidRPr="00DD6C37">
              <w:rPr>
                <w:sz w:val="28"/>
                <w:szCs w:val="28"/>
                <w:lang w:val="en-US"/>
              </w:rPr>
              <w:t xml:space="preserve"> </w:t>
            </w:r>
            <w:proofErr w:type="spellStart"/>
            <w:r w:rsidRPr="00DD6C37">
              <w:rPr>
                <w:sz w:val="28"/>
                <w:szCs w:val="28"/>
                <w:lang w:val="en-US"/>
              </w:rPr>
              <w:t>Muncii</w:t>
            </w:r>
            <w:proofErr w:type="spellEnd"/>
            <w:r w:rsidRPr="00DD6C37">
              <w:rPr>
                <w:sz w:val="28"/>
                <w:szCs w:val="28"/>
                <w:lang w:val="en-US"/>
              </w:rPr>
              <w:t xml:space="preserve">, </w:t>
            </w:r>
            <w:proofErr w:type="spellStart"/>
            <w:r w:rsidRPr="00DD6C37">
              <w:rPr>
                <w:sz w:val="28"/>
                <w:szCs w:val="28"/>
                <w:lang w:val="en-US"/>
              </w:rPr>
              <w:t>Protecției</w:t>
            </w:r>
            <w:proofErr w:type="spellEnd"/>
            <w:r w:rsidRPr="00DD6C37">
              <w:rPr>
                <w:sz w:val="28"/>
                <w:szCs w:val="28"/>
                <w:lang w:val="en-US"/>
              </w:rPr>
              <w:t xml:space="preserve"> </w:t>
            </w:r>
            <w:proofErr w:type="spellStart"/>
            <w:r w:rsidRPr="00DD6C37">
              <w:rPr>
                <w:sz w:val="28"/>
                <w:szCs w:val="28"/>
                <w:lang w:val="en-US"/>
              </w:rPr>
              <w:t>Sociale</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Familiei</w:t>
            </w:r>
            <w:proofErr w:type="spellEnd"/>
            <w:r w:rsidRPr="00DD6C37">
              <w:rPr>
                <w:sz w:val="28"/>
                <w:szCs w:val="28"/>
                <w:lang w:val="en-US"/>
              </w:rPr>
              <w:t xml:space="preserve">, </w:t>
            </w:r>
            <w:proofErr w:type="spellStart"/>
            <w:r w:rsidRPr="00DD6C37">
              <w:rPr>
                <w:sz w:val="28"/>
                <w:szCs w:val="28"/>
                <w:lang w:val="en-US"/>
              </w:rPr>
              <w:t>Ministerul</w:t>
            </w:r>
            <w:proofErr w:type="spellEnd"/>
            <w:r w:rsidRPr="00DD6C37">
              <w:rPr>
                <w:sz w:val="28"/>
                <w:szCs w:val="28"/>
                <w:lang w:val="en-US"/>
              </w:rPr>
              <w:t xml:space="preserve"> </w:t>
            </w:r>
            <w:proofErr w:type="spellStart"/>
            <w:r w:rsidRPr="00DD6C37">
              <w:rPr>
                <w:sz w:val="28"/>
                <w:szCs w:val="28"/>
                <w:lang w:val="en-US"/>
              </w:rPr>
              <w:t>Dezvoltării</w:t>
            </w:r>
            <w:proofErr w:type="spellEnd"/>
            <w:r w:rsidRPr="00DD6C37">
              <w:rPr>
                <w:sz w:val="28"/>
                <w:szCs w:val="28"/>
                <w:lang w:val="en-US"/>
              </w:rPr>
              <w:t xml:space="preserve"> </w:t>
            </w:r>
            <w:proofErr w:type="spellStart"/>
            <w:r w:rsidRPr="00DD6C37">
              <w:rPr>
                <w:sz w:val="28"/>
                <w:szCs w:val="28"/>
                <w:lang w:val="en-US"/>
              </w:rPr>
              <w:t>Regionale</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Construcțiilor</w:t>
            </w:r>
            <w:proofErr w:type="spellEnd"/>
            <w:r w:rsidRPr="00DD6C37">
              <w:rPr>
                <w:sz w:val="28"/>
                <w:szCs w:val="28"/>
                <w:lang w:val="en-US"/>
              </w:rPr>
              <w:t xml:space="preserve">, </w:t>
            </w:r>
            <w:r w:rsidR="00E47EFA" w:rsidRPr="00DD6C37">
              <w:rPr>
                <w:sz w:val="28"/>
                <w:szCs w:val="28"/>
                <w:lang w:val="ro-RO"/>
              </w:rPr>
              <w:t xml:space="preserve">Ministerul Afacerilor Interne, </w:t>
            </w:r>
            <w:r w:rsidRPr="00DD6C37">
              <w:rPr>
                <w:sz w:val="28"/>
                <w:szCs w:val="28"/>
                <w:lang w:val="en-US"/>
              </w:rPr>
              <w:t xml:space="preserve">Serviciul </w:t>
            </w:r>
            <w:proofErr w:type="spellStart"/>
            <w:r w:rsidRPr="00DD6C37">
              <w:rPr>
                <w:sz w:val="28"/>
                <w:szCs w:val="28"/>
                <w:lang w:val="en-US"/>
              </w:rPr>
              <w:t>Protecției</w:t>
            </w:r>
            <w:proofErr w:type="spellEnd"/>
            <w:r w:rsidRPr="00DD6C37">
              <w:rPr>
                <w:sz w:val="28"/>
                <w:szCs w:val="28"/>
                <w:lang w:val="en-US"/>
              </w:rPr>
              <w:t xml:space="preserve"> </w:t>
            </w:r>
            <w:proofErr w:type="spellStart"/>
            <w:r w:rsidRPr="00DD6C37">
              <w:rPr>
                <w:sz w:val="28"/>
                <w:szCs w:val="28"/>
                <w:lang w:val="en-US"/>
              </w:rPr>
              <w:t>Civile</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Situațiilor</w:t>
            </w:r>
            <w:proofErr w:type="spellEnd"/>
            <w:r w:rsidRPr="00DD6C37">
              <w:rPr>
                <w:sz w:val="28"/>
                <w:szCs w:val="28"/>
                <w:lang w:val="en-US"/>
              </w:rPr>
              <w:t xml:space="preserve"> </w:t>
            </w:r>
            <w:proofErr w:type="spellStart"/>
            <w:r w:rsidRPr="00DD6C37">
              <w:rPr>
                <w:sz w:val="28"/>
                <w:szCs w:val="28"/>
                <w:lang w:val="en-US"/>
              </w:rPr>
              <w:t>Excepționale</w:t>
            </w:r>
            <w:proofErr w:type="spellEnd"/>
            <w:r w:rsidRPr="00DD6C37">
              <w:rPr>
                <w:sz w:val="28"/>
                <w:szCs w:val="28"/>
                <w:lang w:val="en-US"/>
              </w:rPr>
              <w:t xml:space="preserve">, </w:t>
            </w:r>
            <w:proofErr w:type="spellStart"/>
            <w:r w:rsidRPr="00DD6C37">
              <w:rPr>
                <w:sz w:val="28"/>
                <w:szCs w:val="28"/>
                <w:lang w:val="en-US"/>
              </w:rPr>
              <w:t>Centrul</w:t>
            </w:r>
            <w:proofErr w:type="spellEnd"/>
            <w:r w:rsidRPr="00DD6C37">
              <w:rPr>
                <w:sz w:val="28"/>
                <w:szCs w:val="28"/>
                <w:lang w:val="en-US"/>
              </w:rPr>
              <w:t xml:space="preserve"> </w:t>
            </w:r>
            <w:proofErr w:type="spellStart"/>
            <w:r w:rsidRPr="00DD6C37">
              <w:rPr>
                <w:sz w:val="28"/>
                <w:szCs w:val="28"/>
                <w:lang w:val="en-US"/>
              </w:rPr>
              <w:t>Național</w:t>
            </w:r>
            <w:proofErr w:type="spellEnd"/>
            <w:r w:rsidRPr="00DD6C37">
              <w:rPr>
                <w:sz w:val="28"/>
                <w:szCs w:val="28"/>
                <w:lang w:val="en-US"/>
              </w:rPr>
              <w:t xml:space="preserve"> de </w:t>
            </w:r>
            <w:proofErr w:type="spellStart"/>
            <w:r w:rsidRPr="00DD6C37">
              <w:rPr>
                <w:sz w:val="28"/>
                <w:szCs w:val="28"/>
                <w:lang w:val="en-US"/>
              </w:rPr>
              <w:t>Acreditare</w:t>
            </w:r>
            <w:proofErr w:type="spellEnd"/>
            <w:r w:rsidRPr="00DD6C37">
              <w:rPr>
                <w:sz w:val="28"/>
                <w:szCs w:val="28"/>
                <w:lang w:val="en-US"/>
              </w:rPr>
              <w:t xml:space="preserve">, </w:t>
            </w:r>
            <w:proofErr w:type="spellStart"/>
            <w:r w:rsidRPr="00DD6C37">
              <w:rPr>
                <w:sz w:val="28"/>
                <w:szCs w:val="28"/>
                <w:lang w:val="en-US"/>
              </w:rPr>
              <w:t>Primăria</w:t>
            </w:r>
            <w:proofErr w:type="spellEnd"/>
            <w:r w:rsidRPr="00DD6C37">
              <w:rPr>
                <w:sz w:val="28"/>
                <w:szCs w:val="28"/>
                <w:lang w:val="en-US"/>
              </w:rPr>
              <w:t xml:space="preserve"> </w:t>
            </w:r>
            <w:proofErr w:type="spellStart"/>
            <w:r w:rsidRPr="00DD6C37">
              <w:rPr>
                <w:sz w:val="28"/>
                <w:szCs w:val="28"/>
                <w:lang w:val="en-US"/>
              </w:rPr>
              <w:t>mun</w:t>
            </w:r>
            <w:proofErr w:type="spellEnd"/>
            <w:r w:rsidRPr="00DD6C37">
              <w:rPr>
                <w:sz w:val="28"/>
                <w:szCs w:val="28"/>
                <w:lang w:val="en-US"/>
              </w:rPr>
              <w:t xml:space="preserve">. </w:t>
            </w:r>
            <w:proofErr w:type="spellStart"/>
            <w:r w:rsidRPr="00DD6C37">
              <w:rPr>
                <w:sz w:val="28"/>
                <w:szCs w:val="28"/>
                <w:lang w:val="en-US"/>
              </w:rPr>
              <w:t>Chișinău</w:t>
            </w:r>
            <w:proofErr w:type="spellEnd"/>
            <w:r w:rsidRPr="00DD6C37">
              <w:rPr>
                <w:sz w:val="28"/>
                <w:szCs w:val="28"/>
                <w:lang w:val="en-US"/>
              </w:rPr>
              <w:t>).</w:t>
            </w:r>
          </w:p>
          <w:p w:rsidR="00132620" w:rsidRPr="00DD6C37" w:rsidRDefault="00132620" w:rsidP="00132620">
            <w:pPr>
              <w:jc w:val="both"/>
              <w:rPr>
                <w:sz w:val="28"/>
                <w:szCs w:val="28"/>
                <w:lang w:val="en-US"/>
              </w:rPr>
            </w:pPr>
            <w:proofErr w:type="spellStart"/>
            <w:r w:rsidRPr="00DD6C37">
              <w:rPr>
                <w:sz w:val="28"/>
                <w:szCs w:val="28"/>
                <w:lang w:val="en-US"/>
              </w:rPr>
              <w:t>Consultarea</w:t>
            </w:r>
            <w:proofErr w:type="spellEnd"/>
            <w:r w:rsidRPr="00DD6C37">
              <w:rPr>
                <w:sz w:val="28"/>
                <w:szCs w:val="28"/>
                <w:lang w:val="en-US"/>
              </w:rPr>
              <w:t xml:space="preserve">, </w:t>
            </w:r>
            <w:proofErr w:type="spellStart"/>
            <w:r w:rsidRPr="00DD6C37">
              <w:rPr>
                <w:sz w:val="28"/>
                <w:szCs w:val="28"/>
                <w:lang w:val="en-US"/>
              </w:rPr>
              <w:t>comunicarea</w:t>
            </w:r>
            <w:proofErr w:type="spellEnd"/>
            <w:r w:rsidRPr="00DD6C37">
              <w:rPr>
                <w:sz w:val="28"/>
                <w:szCs w:val="28"/>
                <w:lang w:val="en-US"/>
              </w:rPr>
              <w:t xml:space="preserve"> </w:t>
            </w:r>
            <w:proofErr w:type="spellStart"/>
            <w:r w:rsidRPr="00DD6C37">
              <w:rPr>
                <w:sz w:val="28"/>
                <w:szCs w:val="28"/>
                <w:lang w:val="en-US"/>
              </w:rPr>
              <w:t>şi</w:t>
            </w:r>
            <w:proofErr w:type="spellEnd"/>
            <w:r w:rsidRPr="00DD6C37">
              <w:rPr>
                <w:sz w:val="28"/>
                <w:szCs w:val="28"/>
                <w:lang w:val="en-US"/>
              </w:rPr>
              <w:t xml:space="preserve"> </w:t>
            </w:r>
            <w:proofErr w:type="spellStart"/>
            <w:r w:rsidRPr="00DD6C37">
              <w:rPr>
                <w:sz w:val="28"/>
                <w:szCs w:val="28"/>
                <w:lang w:val="en-US"/>
              </w:rPr>
              <w:t>mediatizarea</w:t>
            </w:r>
            <w:proofErr w:type="spellEnd"/>
            <w:r w:rsidRPr="00DD6C37">
              <w:rPr>
                <w:sz w:val="28"/>
                <w:szCs w:val="28"/>
                <w:lang w:val="en-US"/>
              </w:rPr>
              <w:t xml:space="preserve"> </w:t>
            </w:r>
            <w:proofErr w:type="spellStart"/>
            <w:r w:rsidRPr="00DD6C37">
              <w:rPr>
                <w:sz w:val="28"/>
                <w:szCs w:val="28"/>
                <w:lang w:val="en-US"/>
              </w:rPr>
              <w:t>proiectului</w:t>
            </w:r>
            <w:proofErr w:type="spellEnd"/>
            <w:r w:rsidRPr="00DD6C37">
              <w:rPr>
                <w:sz w:val="28"/>
                <w:szCs w:val="28"/>
                <w:lang w:val="en-US"/>
              </w:rPr>
              <w:t xml:space="preserve"> </w:t>
            </w:r>
            <w:proofErr w:type="spellStart"/>
            <w:r w:rsidRPr="00DD6C37">
              <w:rPr>
                <w:sz w:val="28"/>
                <w:szCs w:val="28"/>
                <w:lang w:val="en-US"/>
              </w:rPr>
              <w:t>Hotărîrii</w:t>
            </w:r>
            <w:proofErr w:type="spellEnd"/>
            <w:r w:rsidRPr="00DD6C37">
              <w:rPr>
                <w:sz w:val="28"/>
                <w:szCs w:val="28"/>
                <w:lang w:val="en-US"/>
              </w:rPr>
              <w:t xml:space="preserve"> </w:t>
            </w:r>
            <w:proofErr w:type="spellStart"/>
            <w:r w:rsidRPr="00DD6C37">
              <w:rPr>
                <w:sz w:val="28"/>
                <w:szCs w:val="28"/>
                <w:lang w:val="en-US"/>
              </w:rPr>
              <w:t>Guvernului</w:t>
            </w:r>
            <w:proofErr w:type="spellEnd"/>
            <w:r w:rsidRPr="00DD6C37">
              <w:rPr>
                <w:sz w:val="28"/>
                <w:szCs w:val="28"/>
                <w:lang w:val="en-US"/>
              </w:rPr>
              <w:t xml:space="preserve"> </w:t>
            </w:r>
            <w:proofErr w:type="spellStart"/>
            <w:r w:rsidRPr="00DD6C37">
              <w:rPr>
                <w:sz w:val="28"/>
                <w:szCs w:val="28"/>
                <w:lang w:val="en-US"/>
              </w:rPr>
              <w:t>nominalizat</w:t>
            </w:r>
            <w:proofErr w:type="spellEnd"/>
            <w:r w:rsidRPr="00DD6C37">
              <w:rPr>
                <w:sz w:val="28"/>
                <w:szCs w:val="28"/>
                <w:lang w:val="en-US"/>
              </w:rPr>
              <w:t xml:space="preserve"> cu  </w:t>
            </w:r>
            <w:proofErr w:type="spellStart"/>
            <w:r w:rsidRPr="00DD6C37">
              <w:rPr>
                <w:sz w:val="28"/>
                <w:szCs w:val="28"/>
                <w:lang w:val="en-US"/>
              </w:rPr>
              <w:t>grupurile</w:t>
            </w:r>
            <w:proofErr w:type="spellEnd"/>
            <w:r w:rsidRPr="00DD6C37">
              <w:rPr>
                <w:sz w:val="28"/>
                <w:szCs w:val="28"/>
                <w:lang w:val="en-US"/>
              </w:rPr>
              <w:t xml:space="preserve"> de </w:t>
            </w:r>
            <w:proofErr w:type="spellStart"/>
            <w:r w:rsidRPr="00DD6C37">
              <w:rPr>
                <w:sz w:val="28"/>
                <w:szCs w:val="28"/>
                <w:lang w:val="en-US"/>
              </w:rPr>
              <w:t>interese</w:t>
            </w:r>
            <w:proofErr w:type="spellEnd"/>
            <w:r w:rsidRPr="00DD6C37">
              <w:rPr>
                <w:sz w:val="28"/>
                <w:szCs w:val="28"/>
                <w:lang w:val="en-US"/>
              </w:rPr>
              <w:t xml:space="preserve"> a </w:t>
            </w:r>
            <w:proofErr w:type="spellStart"/>
            <w:r w:rsidRPr="00DD6C37">
              <w:rPr>
                <w:sz w:val="28"/>
                <w:szCs w:val="28"/>
                <w:lang w:val="en-US"/>
              </w:rPr>
              <w:t>avut</w:t>
            </w:r>
            <w:proofErr w:type="spellEnd"/>
            <w:r w:rsidRPr="00DD6C37">
              <w:rPr>
                <w:sz w:val="28"/>
                <w:szCs w:val="28"/>
                <w:lang w:val="en-US"/>
              </w:rPr>
              <w:t xml:space="preserve"> </w:t>
            </w:r>
            <w:proofErr w:type="spellStart"/>
            <w:r w:rsidRPr="00DD6C37">
              <w:rPr>
                <w:sz w:val="28"/>
                <w:szCs w:val="28"/>
                <w:lang w:val="en-US"/>
              </w:rPr>
              <w:t>loc</w:t>
            </w:r>
            <w:proofErr w:type="spellEnd"/>
            <w:r w:rsidRPr="00DD6C37">
              <w:rPr>
                <w:sz w:val="28"/>
                <w:szCs w:val="28"/>
                <w:lang w:val="en-US"/>
              </w:rPr>
              <w:t xml:space="preserve"> </w:t>
            </w:r>
            <w:proofErr w:type="spellStart"/>
            <w:r w:rsidRPr="00DD6C37">
              <w:rPr>
                <w:sz w:val="28"/>
                <w:szCs w:val="28"/>
                <w:lang w:val="en-US"/>
              </w:rPr>
              <w:t>prin</w:t>
            </w:r>
            <w:proofErr w:type="spellEnd"/>
            <w:r w:rsidRPr="00DD6C37">
              <w:rPr>
                <w:sz w:val="28"/>
                <w:szCs w:val="28"/>
                <w:lang w:val="en-US"/>
              </w:rPr>
              <w:t xml:space="preserve"> </w:t>
            </w:r>
            <w:proofErr w:type="spellStart"/>
            <w:r w:rsidRPr="00DD6C37">
              <w:rPr>
                <w:sz w:val="28"/>
                <w:szCs w:val="28"/>
                <w:lang w:val="en-US"/>
              </w:rPr>
              <w:t>intermediul</w:t>
            </w:r>
            <w:proofErr w:type="spellEnd"/>
            <w:r w:rsidRPr="00DD6C37">
              <w:rPr>
                <w:sz w:val="28"/>
                <w:szCs w:val="28"/>
                <w:lang w:val="en-US"/>
              </w:rPr>
              <w:t>:</w:t>
            </w:r>
          </w:p>
          <w:p w:rsidR="00132620" w:rsidRPr="00DD6C37" w:rsidRDefault="00132620" w:rsidP="00132620">
            <w:pPr>
              <w:jc w:val="both"/>
              <w:rPr>
                <w:sz w:val="28"/>
                <w:szCs w:val="28"/>
                <w:lang w:val="en-US"/>
              </w:rPr>
            </w:pPr>
            <w:r w:rsidRPr="00DD6C37">
              <w:rPr>
                <w:sz w:val="28"/>
                <w:szCs w:val="28"/>
                <w:lang w:val="en-US"/>
              </w:rPr>
              <w:t xml:space="preserve">- </w:t>
            </w:r>
            <w:proofErr w:type="spellStart"/>
            <w:r w:rsidRPr="00DD6C37">
              <w:rPr>
                <w:sz w:val="28"/>
                <w:szCs w:val="28"/>
                <w:lang w:val="en-US"/>
              </w:rPr>
              <w:t>internetului</w:t>
            </w:r>
            <w:proofErr w:type="spellEnd"/>
            <w:r w:rsidRPr="00DD6C37">
              <w:rPr>
                <w:sz w:val="28"/>
                <w:szCs w:val="28"/>
                <w:lang w:val="en-US"/>
              </w:rPr>
              <w:t>;</w:t>
            </w:r>
          </w:p>
          <w:p w:rsidR="00132620" w:rsidRPr="00DD6C37" w:rsidRDefault="00132620" w:rsidP="00132620">
            <w:pPr>
              <w:jc w:val="both"/>
              <w:rPr>
                <w:sz w:val="28"/>
                <w:szCs w:val="28"/>
                <w:lang w:val="en-US"/>
              </w:rPr>
            </w:pPr>
            <w:r w:rsidRPr="00DD6C37">
              <w:rPr>
                <w:sz w:val="28"/>
                <w:szCs w:val="28"/>
                <w:lang w:val="en-US"/>
              </w:rPr>
              <w:t xml:space="preserve">- </w:t>
            </w:r>
            <w:proofErr w:type="spellStart"/>
            <w:r w:rsidRPr="00DD6C37">
              <w:rPr>
                <w:sz w:val="28"/>
                <w:szCs w:val="28"/>
                <w:lang w:val="en-US"/>
              </w:rPr>
              <w:t>consultaţii</w:t>
            </w:r>
            <w:proofErr w:type="spellEnd"/>
            <w:r w:rsidRPr="00DD6C37">
              <w:rPr>
                <w:sz w:val="28"/>
                <w:szCs w:val="28"/>
                <w:lang w:val="en-US"/>
              </w:rPr>
              <w:t xml:space="preserve"> </w:t>
            </w:r>
            <w:proofErr w:type="spellStart"/>
            <w:r w:rsidRPr="00DD6C37">
              <w:rPr>
                <w:sz w:val="28"/>
                <w:szCs w:val="28"/>
                <w:lang w:val="en-US"/>
              </w:rPr>
              <w:t>specializate</w:t>
            </w:r>
            <w:proofErr w:type="spellEnd"/>
            <w:r w:rsidRPr="00DD6C37">
              <w:rPr>
                <w:sz w:val="28"/>
                <w:szCs w:val="28"/>
                <w:lang w:val="en-US"/>
              </w:rPr>
              <w:t>;</w:t>
            </w:r>
          </w:p>
          <w:p w:rsidR="00132620" w:rsidRPr="00DD6C37" w:rsidRDefault="00132620" w:rsidP="00132620">
            <w:pPr>
              <w:jc w:val="both"/>
              <w:rPr>
                <w:sz w:val="28"/>
                <w:szCs w:val="28"/>
                <w:lang w:val="en-US"/>
              </w:rPr>
            </w:pPr>
            <w:r w:rsidRPr="00DD6C37">
              <w:rPr>
                <w:sz w:val="28"/>
                <w:szCs w:val="28"/>
                <w:lang w:val="en-US"/>
              </w:rPr>
              <w:t xml:space="preserve">- </w:t>
            </w:r>
            <w:proofErr w:type="spellStart"/>
            <w:r w:rsidRPr="00DD6C37">
              <w:rPr>
                <w:sz w:val="28"/>
                <w:szCs w:val="28"/>
                <w:lang w:val="en-US"/>
              </w:rPr>
              <w:t>mese</w:t>
            </w:r>
            <w:proofErr w:type="spellEnd"/>
            <w:r w:rsidRPr="00DD6C37">
              <w:rPr>
                <w:sz w:val="28"/>
                <w:szCs w:val="28"/>
                <w:lang w:val="en-US"/>
              </w:rPr>
              <w:t xml:space="preserve"> – </w:t>
            </w:r>
            <w:proofErr w:type="spellStart"/>
            <w:r w:rsidRPr="00DD6C37">
              <w:rPr>
                <w:sz w:val="28"/>
                <w:szCs w:val="28"/>
                <w:lang w:val="en-US"/>
              </w:rPr>
              <w:t>rotunde</w:t>
            </w:r>
            <w:proofErr w:type="spellEnd"/>
            <w:r w:rsidRPr="00DD6C37">
              <w:rPr>
                <w:sz w:val="28"/>
                <w:szCs w:val="28"/>
                <w:lang w:val="en-US"/>
              </w:rPr>
              <w:t>;</w:t>
            </w:r>
          </w:p>
          <w:p w:rsidR="00132620" w:rsidRPr="00DD6C37" w:rsidRDefault="00132620" w:rsidP="00132620">
            <w:pPr>
              <w:jc w:val="both"/>
              <w:rPr>
                <w:sz w:val="28"/>
                <w:szCs w:val="28"/>
                <w:lang w:val="en-US"/>
              </w:rPr>
            </w:pP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procesul</w:t>
            </w:r>
            <w:proofErr w:type="spellEnd"/>
            <w:r w:rsidRPr="00DD6C37">
              <w:rPr>
                <w:sz w:val="28"/>
                <w:szCs w:val="28"/>
                <w:lang w:val="en-US"/>
              </w:rPr>
              <w:t xml:space="preserve"> de </w:t>
            </w:r>
            <w:proofErr w:type="spellStart"/>
            <w:r w:rsidRPr="00DD6C37">
              <w:rPr>
                <w:sz w:val="28"/>
                <w:szCs w:val="28"/>
                <w:lang w:val="en-US"/>
              </w:rPr>
              <w:t>consultare</w:t>
            </w:r>
            <w:proofErr w:type="spellEnd"/>
            <w:r w:rsidRPr="00DD6C37">
              <w:rPr>
                <w:sz w:val="28"/>
                <w:szCs w:val="28"/>
                <w:lang w:val="en-US"/>
              </w:rPr>
              <w:t xml:space="preserve"> s-a </w:t>
            </w:r>
            <w:proofErr w:type="spellStart"/>
            <w:r w:rsidRPr="00DD6C37">
              <w:rPr>
                <w:sz w:val="28"/>
                <w:szCs w:val="28"/>
                <w:lang w:val="en-US"/>
              </w:rPr>
              <w:t>ţinut</w:t>
            </w:r>
            <w:proofErr w:type="spellEnd"/>
            <w:r w:rsidRPr="00DD6C37">
              <w:rPr>
                <w:sz w:val="28"/>
                <w:szCs w:val="28"/>
                <w:lang w:val="en-US"/>
              </w:rPr>
              <w:t xml:space="preserve"> </w:t>
            </w:r>
            <w:proofErr w:type="spellStart"/>
            <w:r w:rsidRPr="00DD6C37">
              <w:rPr>
                <w:sz w:val="28"/>
                <w:szCs w:val="28"/>
                <w:lang w:val="en-US"/>
              </w:rPr>
              <w:t>cont</w:t>
            </w:r>
            <w:proofErr w:type="spellEnd"/>
            <w:r w:rsidRPr="00DD6C37">
              <w:rPr>
                <w:sz w:val="28"/>
                <w:szCs w:val="28"/>
                <w:lang w:val="en-US"/>
              </w:rPr>
              <w:t xml:space="preserve"> de </w:t>
            </w:r>
            <w:proofErr w:type="spellStart"/>
            <w:r w:rsidRPr="00DD6C37">
              <w:rPr>
                <w:sz w:val="28"/>
                <w:szCs w:val="28"/>
                <w:lang w:val="en-US"/>
              </w:rPr>
              <w:t>cei</w:t>
            </w:r>
            <w:proofErr w:type="spellEnd"/>
            <w:r w:rsidRPr="00DD6C37">
              <w:rPr>
                <w:sz w:val="28"/>
                <w:szCs w:val="28"/>
                <w:lang w:val="en-US"/>
              </w:rPr>
              <w:t xml:space="preserve"> </w:t>
            </w:r>
            <w:proofErr w:type="spellStart"/>
            <w:r w:rsidRPr="00DD6C37">
              <w:rPr>
                <w:sz w:val="28"/>
                <w:szCs w:val="28"/>
                <w:lang w:val="en-US"/>
              </w:rPr>
              <w:t>asupra</w:t>
            </w:r>
            <w:proofErr w:type="spellEnd"/>
            <w:r w:rsidRPr="00DD6C37">
              <w:rPr>
                <w:sz w:val="28"/>
                <w:szCs w:val="28"/>
                <w:lang w:val="en-US"/>
              </w:rPr>
              <w:t xml:space="preserve"> </w:t>
            </w:r>
            <w:proofErr w:type="spellStart"/>
            <w:r w:rsidRPr="00DD6C37">
              <w:rPr>
                <w:sz w:val="28"/>
                <w:szCs w:val="28"/>
                <w:lang w:val="en-US"/>
              </w:rPr>
              <w:t>cărora</w:t>
            </w:r>
            <w:proofErr w:type="spellEnd"/>
            <w:r w:rsidRPr="00DD6C37">
              <w:rPr>
                <w:sz w:val="28"/>
                <w:szCs w:val="28"/>
                <w:lang w:val="en-US"/>
              </w:rPr>
              <w:t xml:space="preserve"> </w:t>
            </w:r>
            <w:proofErr w:type="spellStart"/>
            <w:r w:rsidRPr="00DD6C37">
              <w:rPr>
                <w:sz w:val="28"/>
                <w:szCs w:val="28"/>
                <w:lang w:val="en-US"/>
              </w:rPr>
              <w:t>proiectul</w:t>
            </w:r>
            <w:proofErr w:type="spellEnd"/>
            <w:r w:rsidRPr="00DD6C37">
              <w:rPr>
                <w:sz w:val="28"/>
                <w:szCs w:val="28"/>
                <w:lang w:val="en-US"/>
              </w:rPr>
              <w:t xml:space="preserve"> </w:t>
            </w:r>
            <w:proofErr w:type="spellStart"/>
            <w:r w:rsidRPr="00DD6C37">
              <w:rPr>
                <w:sz w:val="28"/>
                <w:szCs w:val="28"/>
                <w:lang w:val="en-US"/>
              </w:rPr>
              <w:t>Hotărîrii</w:t>
            </w:r>
            <w:proofErr w:type="spellEnd"/>
            <w:r w:rsidRPr="00DD6C37">
              <w:rPr>
                <w:sz w:val="28"/>
                <w:szCs w:val="28"/>
                <w:lang w:val="en-US"/>
              </w:rPr>
              <w:t xml:space="preserve"> </w:t>
            </w:r>
            <w:proofErr w:type="spellStart"/>
            <w:r w:rsidRPr="00DD6C37">
              <w:rPr>
                <w:sz w:val="28"/>
                <w:szCs w:val="28"/>
                <w:lang w:val="en-US"/>
              </w:rPr>
              <w:t>Guvernului</w:t>
            </w:r>
            <w:proofErr w:type="spellEnd"/>
            <w:r w:rsidRPr="00DD6C37">
              <w:rPr>
                <w:sz w:val="28"/>
                <w:szCs w:val="28"/>
                <w:lang w:val="en-US"/>
              </w:rPr>
              <w:t xml:space="preserve"> </w:t>
            </w:r>
            <w:proofErr w:type="spellStart"/>
            <w:r w:rsidRPr="00DD6C37">
              <w:rPr>
                <w:sz w:val="28"/>
                <w:szCs w:val="28"/>
                <w:lang w:val="en-US"/>
              </w:rPr>
              <w:t>propus</w:t>
            </w:r>
            <w:proofErr w:type="spellEnd"/>
            <w:r w:rsidRPr="00DD6C37">
              <w:rPr>
                <w:sz w:val="28"/>
                <w:szCs w:val="28"/>
                <w:lang w:val="en-US"/>
              </w:rPr>
              <w:t xml:space="preserve"> </w:t>
            </w:r>
            <w:proofErr w:type="spellStart"/>
            <w:r w:rsidRPr="00DD6C37">
              <w:rPr>
                <w:sz w:val="28"/>
                <w:szCs w:val="28"/>
                <w:lang w:val="en-US"/>
              </w:rPr>
              <w:t>va</w:t>
            </w:r>
            <w:proofErr w:type="spellEnd"/>
            <w:r w:rsidRPr="00DD6C37">
              <w:rPr>
                <w:sz w:val="28"/>
                <w:szCs w:val="28"/>
                <w:lang w:val="en-US"/>
              </w:rPr>
              <w:t xml:space="preserve"> </w:t>
            </w:r>
            <w:proofErr w:type="spellStart"/>
            <w:r w:rsidRPr="00DD6C37">
              <w:rPr>
                <w:sz w:val="28"/>
                <w:szCs w:val="28"/>
                <w:lang w:val="en-US"/>
              </w:rPr>
              <w:t>avea</w:t>
            </w:r>
            <w:proofErr w:type="spellEnd"/>
            <w:r w:rsidRPr="00DD6C37">
              <w:rPr>
                <w:sz w:val="28"/>
                <w:szCs w:val="28"/>
                <w:lang w:val="en-US"/>
              </w:rPr>
              <w:t xml:space="preserve"> impact, </w:t>
            </w:r>
            <w:proofErr w:type="spellStart"/>
            <w:r w:rsidRPr="00DD6C37">
              <w:rPr>
                <w:sz w:val="28"/>
                <w:szCs w:val="28"/>
                <w:lang w:val="en-US"/>
              </w:rPr>
              <w:t>precum</w:t>
            </w:r>
            <w:proofErr w:type="spellEnd"/>
            <w:r w:rsidRPr="00DD6C37">
              <w:rPr>
                <w:sz w:val="28"/>
                <w:szCs w:val="28"/>
                <w:lang w:val="en-US"/>
              </w:rPr>
              <w:t xml:space="preserve"> </w:t>
            </w:r>
            <w:proofErr w:type="spellStart"/>
            <w:r w:rsidRPr="00DD6C37">
              <w:rPr>
                <w:sz w:val="28"/>
                <w:szCs w:val="28"/>
                <w:lang w:val="en-US"/>
              </w:rPr>
              <w:t>şi</w:t>
            </w:r>
            <w:proofErr w:type="spellEnd"/>
            <w:r w:rsidRPr="00DD6C37">
              <w:rPr>
                <w:sz w:val="28"/>
                <w:szCs w:val="28"/>
                <w:lang w:val="en-US"/>
              </w:rPr>
              <w:t xml:space="preserve"> de </w:t>
            </w:r>
            <w:proofErr w:type="spellStart"/>
            <w:r w:rsidRPr="00DD6C37">
              <w:rPr>
                <w:sz w:val="28"/>
                <w:szCs w:val="28"/>
                <w:lang w:val="en-US"/>
              </w:rPr>
              <w:t>tehnica</w:t>
            </w:r>
            <w:proofErr w:type="spellEnd"/>
            <w:r w:rsidRPr="00DD6C37">
              <w:rPr>
                <w:sz w:val="28"/>
                <w:szCs w:val="28"/>
                <w:lang w:val="en-US"/>
              </w:rPr>
              <w:t xml:space="preserve"> de </w:t>
            </w:r>
            <w:proofErr w:type="spellStart"/>
            <w:r w:rsidRPr="00DD6C37">
              <w:rPr>
                <w:sz w:val="28"/>
                <w:szCs w:val="28"/>
                <w:lang w:val="en-US"/>
              </w:rPr>
              <w:t>elaborare</w:t>
            </w:r>
            <w:proofErr w:type="spellEnd"/>
            <w:r w:rsidRPr="00DD6C37">
              <w:rPr>
                <w:sz w:val="28"/>
                <w:szCs w:val="28"/>
                <w:lang w:val="en-US"/>
              </w:rPr>
              <w:t xml:space="preserve"> </w:t>
            </w:r>
            <w:proofErr w:type="spellStart"/>
            <w:r w:rsidRPr="00DD6C37">
              <w:rPr>
                <w:sz w:val="28"/>
                <w:szCs w:val="28"/>
                <w:lang w:val="en-US"/>
              </w:rPr>
              <w:t>şi</w:t>
            </w:r>
            <w:proofErr w:type="spellEnd"/>
            <w:r w:rsidRPr="00DD6C37">
              <w:rPr>
                <w:sz w:val="28"/>
                <w:szCs w:val="28"/>
                <w:lang w:val="en-US"/>
              </w:rPr>
              <w:t xml:space="preserve"> </w:t>
            </w:r>
            <w:proofErr w:type="spellStart"/>
            <w:r w:rsidRPr="00DD6C37">
              <w:rPr>
                <w:sz w:val="28"/>
                <w:szCs w:val="28"/>
                <w:lang w:val="en-US"/>
              </w:rPr>
              <w:t>aprobare</w:t>
            </w:r>
            <w:proofErr w:type="spellEnd"/>
            <w:r w:rsidRPr="00DD6C37">
              <w:rPr>
                <w:sz w:val="28"/>
                <w:szCs w:val="28"/>
                <w:lang w:val="en-US"/>
              </w:rPr>
              <w:t xml:space="preserve"> a </w:t>
            </w:r>
            <w:proofErr w:type="spellStart"/>
            <w:r w:rsidRPr="00DD6C37">
              <w:rPr>
                <w:sz w:val="28"/>
                <w:szCs w:val="28"/>
                <w:lang w:val="en-US"/>
              </w:rPr>
              <w:t>actelor</w:t>
            </w:r>
            <w:proofErr w:type="spellEnd"/>
            <w:r w:rsidRPr="00DD6C37">
              <w:rPr>
                <w:sz w:val="28"/>
                <w:szCs w:val="28"/>
                <w:lang w:val="en-US"/>
              </w:rPr>
              <w:t xml:space="preserve"> normative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Republica</w:t>
            </w:r>
            <w:proofErr w:type="spellEnd"/>
            <w:r w:rsidRPr="00DD6C37">
              <w:rPr>
                <w:sz w:val="28"/>
                <w:szCs w:val="28"/>
                <w:lang w:val="en-US"/>
              </w:rPr>
              <w:t xml:space="preserve"> Moldova.</w:t>
            </w:r>
          </w:p>
          <w:p w:rsidR="00E47EFA" w:rsidRPr="00DD6C37" w:rsidRDefault="00132620" w:rsidP="00132620">
            <w:pPr>
              <w:jc w:val="both"/>
              <w:rPr>
                <w:sz w:val="28"/>
                <w:szCs w:val="28"/>
                <w:lang w:val="en-US"/>
              </w:rPr>
            </w:pPr>
            <w:r w:rsidRPr="00DD6C37">
              <w:rPr>
                <w:sz w:val="28"/>
                <w:szCs w:val="28"/>
                <w:lang w:val="en-US"/>
              </w:rPr>
              <w:t xml:space="preserve">           </w:t>
            </w:r>
            <w:proofErr w:type="spellStart"/>
            <w:r w:rsidRPr="00DD6C37">
              <w:rPr>
                <w:sz w:val="28"/>
                <w:szCs w:val="28"/>
                <w:lang w:val="en-US"/>
              </w:rPr>
              <w:t>Totodată</w:t>
            </w:r>
            <w:proofErr w:type="spellEnd"/>
            <w:r w:rsidRPr="00DD6C37">
              <w:rPr>
                <w:sz w:val="28"/>
                <w:szCs w:val="28"/>
                <w:lang w:val="en-US"/>
              </w:rPr>
              <w:t xml:space="preserve">, </w:t>
            </w:r>
            <w:proofErr w:type="spellStart"/>
            <w:r w:rsidRPr="00DD6C37">
              <w:rPr>
                <w:sz w:val="28"/>
                <w:szCs w:val="28"/>
                <w:lang w:val="en-US"/>
              </w:rPr>
              <w:t>menţionăm</w:t>
            </w:r>
            <w:proofErr w:type="spellEnd"/>
            <w:r w:rsidRPr="00DD6C37">
              <w:rPr>
                <w:sz w:val="28"/>
                <w:szCs w:val="28"/>
                <w:lang w:val="en-US"/>
              </w:rPr>
              <w:t xml:space="preserve"> </w:t>
            </w:r>
            <w:proofErr w:type="spellStart"/>
            <w:r w:rsidRPr="00DD6C37">
              <w:rPr>
                <w:sz w:val="28"/>
                <w:szCs w:val="28"/>
                <w:lang w:val="en-US"/>
              </w:rPr>
              <w:t>că</w:t>
            </w:r>
            <w:proofErr w:type="spellEnd"/>
            <w:r w:rsidRPr="00DD6C37">
              <w:rPr>
                <w:sz w:val="28"/>
                <w:szCs w:val="28"/>
                <w:lang w:val="en-US"/>
              </w:rPr>
              <w:t xml:space="preserve"> </w:t>
            </w:r>
            <w:proofErr w:type="spellStart"/>
            <w:r w:rsidRPr="00DD6C37">
              <w:rPr>
                <w:sz w:val="28"/>
                <w:szCs w:val="28"/>
                <w:lang w:val="en-US"/>
              </w:rPr>
              <w:t>proiectul</w:t>
            </w:r>
            <w:proofErr w:type="spellEnd"/>
            <w:r w:rsidRPr="00DD6C37">
              <w:rPr>
                <w:sz w:val="28"/>
                <w:szCs w:val="28"/>
                <w:lang w:val="en-US"/>
              </w:rPr>
              <w:t xml:space="preserve"> </w:t>
            </w:r>
            <w:proofErr w:type="spellStart"/>
            <w:r w:rsidRPr="00DD6C37">
              <w:rPr>
                <w:sz w:val="28"/>
                <w:szCs w:val="28"/>
                <w:lang w:val="en-US"/>
              </w:rPr>
              <w:t>respectiv</w:t>
            </w:r>
            <w:proofErr w:type="spellEnd"/>
            <w:r w:rsidRPr="00DD6C37">
              <w:rPr>
                <w:sz w:val="28"/>
                <w:szCs w:val="28"/>
                <w:lang w:val="en-US"/>
              </w:rPr>
              <w:t xml:space="preserve"> a </w:t>
            </w:r>
            <w:proofErr w:type="spellStart"/>
            <w:r w:rsidRPr="00DD6C37">
              <w:rPr>
                <w:sz w:val="28"/>
                <w:szCs w:val="28"/>
                <w:lang w:val="en-US"/>
              </w:rPr>
              <w:t>fost</w:t>
            </w:r>
            <w:proofErr w:type="spellEnd"/>
            <w:r w:rsidRPr="00DD6C37">
              <w:rPr>
                <w:sz w:val="28"/>
                <w:szCs w:val="28"/>
                <w:lang w:val="en-US"/>
              </w:rPr>
              <w:t xml:space="preserve"> </w:t>
            </w:r>
            <w:proofErr w:type="spellStart"/>
            <w:r w:rsidRPr="00DD6C37">
              <w:rPr>
                <w:sz w:val="28"/>
                <w:szCs w:val="28"/>
                <w:lang w:val="en-US"/>
              </w:rPr>
              <w:t>înaintat</w:t>
            </w:r>
            <w:proofErr w:type="spellEnd"/>
            <w:r w:rsidRPr="00DD6C37">
              <w:rPr>
                <w:sz w:val="28"/>
                <w:szCs w:val="28"/>
                <w:lang w:val="en-US"/>
              </w:rPr>
              <w:t xml:space="preserve"> </w:t>
            </w:r>
            <w:proofErr w:type="spellStart"/>
            <w:r w:rsidRPr="00DD6C37">
              <w:rPr>
                <w:sz w:val="28"/>
                <w:szCs w:val="28"/>
                <w:lang w:val="en-US"/>
              </w:rPr>
              <w:t>spre</w:t>
            </w:r>
            <w:proofErr w:type="spellEnd"/>
            <w:r w:rsidRPr="00DD6C37">
              <w:rPr>
                <w:sz w:val="28"/>
                <w:szCs w:val="28"/>
                <w:lang w:val="en-US"/>
              </w:rPr>
              <w:t xml:space="preserve"> </w:t>
            </w:r>
            <w:proofErr w:type="spellStart"/>
            <w:r w:rsidRPr="00DD6C37">
              <w:rPr>
                <w:sz w:val="28"/>
                <w:szCs w:val="28"/>
                <w:lang w:val="en-US"/>
              </w:rPr>
              <w:t>examinare</w:t>
            </w:r>
            <w:proofErr w:type="spellEnd"/>
            <w:r w:rsidRPr="00DD6C37">
              <w:rPr>
                <w:sz w:val="28"/>
                <w:szCs w:val="28"/>
                <w:lang w:val="en-US"/>
              </w:rPr>
              <w:t xml:space="preserve"> </w:t>
            </w:r>
            <w:proofErr w:type="spellStart"/>
            <w:r w:rsidRPr="00DD6C37">
              <w:rPr>
                <w:sz w:val="28"/>
                <w:szCs w:val="28"/>
                <w:lang w:val="en-US"/>
              </w:rPr>
              <w:t>şi</w:t>
            </w:r>
            <w:proofErr w:type="spellEnd"/>
            <w:r w:rsidRPr="00DD6C37">
              <w:rPr>
                <w:sz w:val="28"/>
                <w:szCs w:val="28"/>
                <w:lang w:val="en-US"/>
              </w:rPr>
              <w:t xml:space="preserve"> </w:t>
            </w:r>
            <w:proofErr w:type="spellStart"/>
            <w:r w:rsidRPr="00DD6C37">
              <w:rPr>
                <w:sz w:val="28"/>
                <w:szCs w:val="28"/>
                <w:lang w:val="en-US"/>
              </w:rPr>
              <w:t>avizare</w:t>
            </w:r>
            <w:proofErr w:type="spellEnd"/>
            <w:r w:rsidRPr="00DD6C37">
              <w:rPr>
                <w:sz w:val="28"/>
                <w:szCs w:val="28"/>
                <w:lang w:val="en-US"/>
              </w:rPr>
              <w:t xml:space="preserve"> </w:t>
            </w:r>
            <w:proofErr w:type="spellStart"/>
            <w:r w:rsidRPr="00DD6C37">
              <w:rPr>
                <w:sz w:val="28"/>
                <w:szCs w:val="28"/>
                <w:lang w:val="en-US"/>
              </w:rPr>
              <w:t>către</w:t>
            </w:r>
            <w:proofErr w:type="spellEnd"/>
            <w:r w:rsidRPr="00DD6C37">
              <w:rPr>
                <w:sz w:val="28"/>
                <w:szCs w:val="28"/>
                <w:lang w:val="en-US"/>
              </w:rPr>
              <w:t xml:space="preserve"> </w:t>
            </w:r>
            <w:r w:rsidR="00E47EFA" w:rsidRPr="00DD6C37">
              <w:rPr>
                <w:sz w:val="28"/>
                <w:szCs w:val="28"/>
                <w:lang w:val="ro-RO"/>
              </w:rPr>
              <w:t>întreprinderile de exploatare a</w:t>
            </w:r>
            <w:r w:rsidRPr="00DD6C37">
              <w:rPr>
                <w:sz w:val="28"/>
                <w:szCs w:val="28"/>
                <w:lang w:val="en-US"/>
              </w:rPr>
              <w:t xml:space="preserve"> </w:t>
            </w:r>
            <w:proofErr w:type="spellStart"/>
            <w:r w:rsidRPr="00DD6C37">
              <w:rPr>
                <w:sz w:val="28"/>
                <w:szCs w:val="28"/>
                <w:lang w:val="en-US"/>
              </w:rPr>
              <w:t>ascensoare</w:t>
            </w:r>
            <w:r w:rsidR="00E47EFA" w:rsidRPr="00DD6C37">
              <w:rPr>
                <w:sz w:val="28"/>
                <w:szCs w:val="28"/>
                <w:lang w:val="en-US"/>
              </w:rPr>
              <w:t>lor</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componente</w:t>
            </w:r>
            <w:r w:rsidR="00E47EFA" w:rsidRPr="00DD6C37">
              <w:rPr>
                <w:sz w:val="28"/>
                <w:szCs w:val="28"/>
                <w:lang w:val="en-US"/>
              </w:rPr>
              <w:t>lor</w:t>
            </w:r>
            <w:proofErr w:type="spellEnd"/>
            <w:r w:rsidRPr="00DD6C37">
              <w:rPr>
                <w:sz w:val="28"/>
                <w:szCs w:val="28"/>
                <w:lang w:val="en-US"/>
              </w:rPr>
              <w:t xml:space="preserve"> de </w:t>
            </w:r>
            <w:proofErr w:type="spellStart"/>
            <w:r w:rsidRPr="00DD6C37">
              <w:rPr>
                <w:sz w:val="28"/>
                <w:szCs w:val="28"/>
                <w:lang w:val="en-US"/>
              </w:rPr>
              <w:t>siguranță</w:t>
            </w:r>
            <w:proofErr w:type="spellEnd"/>
            <w:r w:rsidRPr="00DD6C37">
              <w:rPr>
                <w:sz w:val="28"/>
                <w:szCs w:val="28"/>
                <w:lang w:val="en-US"/>
              </w:rPr>
              <w:t xml:space="preserve"> </w:t>
            </w:r>
            <w:proofErr w:type="spellStart"/>
            <w:r w:rsidRPr="00DD6C37">
              <w:rPr>
                <w:sz w:val="28"/>
                <w:szCs w:val="28"/>
                <w:lang w:val="en-US"/>
              </w:rPr>
              <w:t>pentru</w:t>
            </w:r>
            <w:proofErr w:type="spellEnd"/>
            <w:r w:rsidRPr="00DD6C37">
              <w:rPr>
                <w:sz w:val="28"/>
                <w:szCs w:val="28"/>
                <w:lang w:val="en-US"/>
              </w:rPr>
              <w:t xml:space="preserve"> </w:t>
            </w:r>
            <w:proofErr w:type="spellStart"/>
            <w:r w:rsidRPr="00DD6C37">
              <w:rPr>
                <w:sz w:val="28"/>
                <w:szCs w:val="28"/>
                <w:lang w:val="en-US"/>
              </w:rPr>
              <w:t>ascensoare</w:t>
            </w:r>
            <w:proofErr w:type="spellEnd"/>
            <w:r w:rsidRPr="00DD6C37">
              <w:rPr>
                <w:sz w:val="28"/>
                <w:szCs w:val="28"/>
                <w:lang w:val="en-US"/>
              </w:rPr>
              <w:t xml:space="preserve"> </w:t>
            </w:r>
            <w:r w:rsidR="00E47EFA" w:rsidRPr="00DD6C37">
              <w:rPr>
                <w:sz w:val="28"/>
                <w:szCs w:val="28"/>
                <w:lang w:val="en-US"/>
              </w:rPr>
              <w:t>(6</w:t>
            </w:r>
            <w:r w:rsidRPr="00DD6C37">
              <w:rPr>
                <w:sz w:val="28"/>
                <w:szCs w:val="28"/>
                <w:lang w:val="en-US"/>
              </w:rPr>
              <w:t xml:space="preserve"> </w:t>
            </w:r>
            <w:proofErr w:type="spellStart"/>
            <w:r w:rsidRPr="00DD6C37">
              <w:rPr>
                <w:sz w:val="28"/>
                <w:szCs w:val="28"/>
                <w:lang w:val="en-US"/>
              </w:rPr>
              <w:t>întreprinderi</w:t>
            </w:r>
            <w:proofErr w:type="spellEnd"/>
            <w:r w:rsidR="00E47EFA" w:rsidRPr="00DD6C37">
              <w:rPr>
                <w:sz w:val="28"/>
                <w:szCs w:val="28"/>
                <w:lang w:val="en-US"/>
              </w:rPr>
              <w:t xml:space="preserve"> </w:t>
            </w:r>
            <w:proofErr w:type="spellStart"/>
            <w:r w:rsidR="00E47EFA" w:rsidRPr="00DD6C37">
              <w:rPr>
                <w:sz w:val="28"/>
                <w:szCs w:val="28"/>
                <w:lang w:val="en-US"/>
              </w:rPr>
              <w:t>specializate</w:t>
            </w:r>
            <w:proofErr w:type="spellEnd"/>
            <w:r w:rsidR="00E47EFA" w:rsidRPr="00DD6C37">
              <w:rPr>
                <w:sz w:val="28"/>
                <w:szCs w:val="28"/>
                <w:lang w:val="en-US"/>
              </w:rPr>
              <w:t xml:space="preserve"> </w:t>
            </w:r>
            <w:r w:rsidRPr="00DD6C37">
              <w:rPr>
                <w:sz w:val="28"/>
                <w:szCs w:val="28"/>
                <w:lang w:val="en-US"/>
              </w:rPr>
              <w:t xml:space="preserve">- Î.M </w:t>
            </w:r>
            <w:proofErr w:type="spellStart"/>
            <w:r w:rsidRPr="00DD6C37">
              <w:rPr>
                <w:sz w:val="28"/>
                <w:szCs w:val="28"/>
                <w:lang w:val="en-US"/>
              </w:rPr>
              <w:t>Liftservice</w:t>
            </w:r>
            <w:proofErr w:type="spellEnd"/>
            <w:r w:rsidRPr="00DD6C37">
              <w:rPr>
                <w:sz w:val="28"/>
                <w:szCs w:val="28"/>
                <w:lang w:val="en-US"/>
              </w:rPr>
              <w:t xml:space="preserve">, SRL </w:t>
            </w:r>
            <w:proofErr w:type="spellStart"/>
            <w:r w:rsidRPr="00DD6C37">
              <w:rPr>
                <w:sz w:val="28"/>
                <w:szCs w:val="28"/>
                <w:lang w:val="en-US"/>
              </w:rPr>
              <w:t>Asmorind</w:t>
            </w:r>
            <w:proofErr w:type="spellEnd"/>
            <w:r w:rsidRPr="00DD6C37">
              <w:rPr>
                <w:sz w:val="28"/>
                <w:szCs w:val="28"/>
                <w:lang w:val="en-US"/>
              </w:rPr>
              <w:t xml:space="preserve">, SA </w:t>
            </w:r>
            <w:proofErr w:type="spellStart"/>
            <w:r w:rsidRPr="00DD6C37">
              <w:rPr>
                <w:sz w:val="28"/>
                <w:szCs w:val="28"/>
                <w:lang w:val="en-US"/>
              </w:rPr>
              <w:t>Liftmontaj</w:t>
            </w:r>
            <w:proofErr w:type="spellEnd"/>
            <w:r w:rsidRPr="00DD6C37">
              <w:rPr>
                <w:sz w:val="28"/>
                <w:szCs w:val="28"/>
                <w:lang w:val="en-US"/>
              </w:rPr>
              <w:t xml:space="preserve">, SRL </w:t>
            </w:r>
            <w:proofErr w:type="spellStart"/>
            <w:r w:rsidRPr="00DD6C37">
              <w:rPr>
                <w:sz w:val="28"/>
                <w:szCs w:val="28"/>
                <w:lang w:val="en-US"/>
              </w:rPr>
              <w:t>Baslift</w:t>
            </w:r>
            <w:proofErr w:type="spellEnd"/>
            <w:r w:rsidRPr="00DD6C37">
              <w:rPr>
                <w:sz w:val="28"/>
                <w:szCs w:val="28"/>
                <w:lang w:val="en-US"/>
              </w:rPr>
              <w:t xml:space="preserve">, SRL </w:t>
            </w:r>
            <w:proofErr w:type="spellStart"/>
            <w:r w:rsidRPr="00DD6C37">
              <w:rPr>
                <w:sz w:val="28"/>
                <w:szCs w:val="28"/>
                <w:lang w:val="en-US"/>
              </w:rPr>
              <w:t>Augustelift</w:t>
            </w:r>
            <w:proofErr w:type="spellEnd"/>
            <w:r w:rsidRPr="00DD6C37">
              <w:rPr>
                <w:sz w:val="28"/>
                <w:szCs w:val="28"/>
                <w:lang w:val="en-US"/>
              </w:rPr>
              <w:t>, SRL Grand Lift</w:t>
            </w:r>
            <w:r w:rsidR="00E47EFA" w:rsidRPr="00DD6C37">
              <w:rPr>
                <w:sz w:val="28"/>
                <w:szCs w:val="28"/>
                <w:lang w:val="en-US"/>
              </w:rPr>
              <w:t>.</w:t>
            </w:r>
            <w:r w:rsidRPr="00DD6C37">
              <w:rPr>
                <w:sz w:val="28"/>
                <w:szCs w:val="28"/>
                <w:lang w:val="en-US"/>
              </w:rPr>
              <w:t xml:space="preserve"> </w:t>
            </w:r>
          </w:p>
          <w:p w:rsidR="002525E6" w:rsidRPr="00DD6C37" w:rsidRDefault="002525E6" w:rsidP="00132620">
            <w:pPr>
              <w:jc w:val="both"/>
              <w:rPr>
                <w:sz w:val="28"/>
                <w:szCs w:val="28"/>
                <w:lang w:val="en-US"/>
              </w:rPr>
            </w:pPr>
            <w:r w:rsidRPr="00DD6C37">
              <w:rPr>
                <w:sz w:val="28"/>
                <w:szCs w:val="28"/>
                <w:lang w:val="en-US"/>
              </w:rPr>
              <w:t xml:space="preserve">            </w:t>
            </w:r>
            <w:proofErr w:type="spellStart"/>
            <w:r w:rsidRPr="00DD6C37">
              <w:rPr>
                <w:sz w:val="28"/>
                <w:szCs w:val="28"/>
                <w:lang w:val="en-US"/>
              </w:rPr>
              <w:t>Proiectului</w:t>
            </w:r>
            <w:proofErr w:type="spellEnd"/>
            <w:r w:rsidRPr="00DD6C37">
              <w:rPr>
                <w:sz w:val="28"/>
                <w:szCs w:val="28"/>
                <w:lang w:val="en-US"/>
              </w:rPr>
              <w:t xml:space="preserve"> </w:t>
            </w:r>
            <w:proofErr w:type="spellStart"/>
            <w:r w:rsidRPr="00DD6C37">
              <w:rPr>
                <w:sz w:val="28"/>
                <w:szCs w:val="28"/>
                <w:lang w:val="en-US"/>
              </w:rPr>
              <w:t>discutat</w:t>
            </w:r>
            <w:proofErr w:type="spellEnd"/>
            <w:r w:rsidRPr="00DD6C37">
              <w:rPr>
                <w:sz w:val="28"/>
                <w:szCs w:val="28"/>
                <w:lang w:val="en-US"/>
              </w:rPr>
              <w:t xml:space="preserve"> a </w:t>
            </w:r>
            <w:proofErr w:type="spellStart"/>
            <w:r w:rsidRPr="00DD6C37">
              <w:rPr>
                <w:sz w:val="28"/>
                <w:szCs w:val="28"/>
                <w:lang w:val="en-US"/>
              </w:rPr>
              <w:t>fost</w:t>
            </w:r>
            <w:proofErr w:type="spellEnd"/>
            <w:r w:rsidRPr="00DD6C37">
              <w:rPr>
                <w:sz w:val="28"/>
                <w:szCs w:val="28"/>
                <w:lang w:val="en-US"/>
              </w:rPr>
              <w:t xml:space="preserve"> </w:t>
            </w:r>
            <w:proofErr w:type="spellStart"/>
            <w:r w:rsidRPr="00DD6C37">
              <w:rPr>
                <w:sz w:val="28"/>
                <w:szCs w:val="28"/>
                <w:lang w:val="en-US"/>
              </w:rPr>
              <w:t>transmis</w:t>
            </w:r>
            <w:proofErr w:type="spellEnd"/>
            <w:r w:rsidRPr="00DD6C37">
              <w:rPr>
                <w:sz w:val="28"/>
                <w:szCs w:val="28"/>
                <w:lang w:val="en-US"/>
              </w:rPr>
              <w:t xml:space="preserve"> </w:t>
            </w:r>
            <w:proofErr w:type="spellStart"/>
            <w:r w:rsidRPr="00DD6C37">
              <w:rPr>
                <w:sz w:val="28"/>
                <w:szCs w:val="28"/>
                <w:lang w:val="en-US"/>
              </w:rPr>
              <w:t>către</w:t>
            </w:r>
            <w:proofErr w:type="spellEnd"/>
            <w:r w:rsidRPr="00DD6C37">
              <w:rPr>
                <w:sz w:val="28"/>
                <w:szCs w:val="28"/>
                <w:lang w:val="en-US"/>
              </w:rPr>
              <w:t xml:space="preserve"> </w:t>
            </w:r>
            <w:proofErr w:type="spellStart"/>
            <w:r w:rsidRPr="00DD6C37">
              <w:rPr>
                <w:sz w:val="28"/>
                <w:szCs w:val="28"/>
                <w:lang w:val="en-US"/>
              </w:rPr>
              <w:t>Primăria</w:t>
            </w:r>
            <w:proofErr w:type="spellEnd"/>
            <w:r w:rsidRPr="00DD6C37">
              <w:rPr>
                <w:sz w:val="28"/>
                <w:szCs w:val="28"/>
                <w:lang w:val="en-US"/>
              </w:rPr>
              <w:t xml:space="preserve"> </w:t>
            </w:r>
            <w:proofErr w:type="spellStart"/>
            <w:r w:rsidRPr="00DD6C37">
              <w:rPr>
                <w:sz w:val="28"/>
                <w:szCs w:val="28"/>
                <w:lang w:val="en-US"/>
              </w:rPr>
              <w:t>mun</w:t>
            </w:r>
            <w:proofErr w:type="spellEnd"/>
            <w:r w:rsidRPr="00DD6C37">
              <w:rPr>
                <w:sz w:val="28"/>
                <w:szCs w:val="28"/>
                <w:lang w:val="en-US"/>
              </w:rPr>
              <w:t xml:space="preserve">. </w:t>
            </w:r>
            <w:proofErr w:type="spellStart"/>
            <w:r w:rsidRPr="00DD6C37">
              <w:rPr>
                <w:sz w:val="28"/>
                <w:szCs w:val="28"/>
                <w:lang w:val="en-US"/>
              </w:rPr>
              <w:t>Chișinău</w:t>
            </w:r>
            <w:proofErr w:type="spellEnd"/>
            <w:r w:rsidRPr="00DD6C37">
              <w:rPr>
                <w:sz w:val="28"/>
                <w:szCs w:val="28"/>
                <w:lang w:val="en-US"/>
              </w:rPr>
              <w:t xml:space="preserve">,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calitatea</w:t>
            </w:r>
            <w:proofErr w:type="spellEnd"/>
            <w:r w:rsidRPr="00DD6C37">
              <w:rPr>
                <w:sz w:val="28"/>
                <w:szCs w:val="28"/>
                <w:lang w:val="en-US"/>
              </w:rPr>
              <w:t xml:space="preserve"> </w:t>
            </w:r>
            <w:proofErr w:type="spellStart"/>
            <w:r w:rsidRPr="00DD6C37">
              <w:rPr>
                <w:sz w:val="28"/>
                <w:szCs w:val="28"/>
                <w:lang w:val="en-US"/>
              </w:rPr>
              <w:t>sa</w:t>
            </w:r>
            <w:proofErr w:type="spellEnd"/>
            <w:r w:rsidRPr="00DD6C37">
              <w:rPr>
                <w:sz w:val="28"/>
                <w:szCs w:val="28"/>
                <w:lang w:val="en-US"/>
              </w:rPr>
              <w:t xml:space="preserve"> de </w:t>
            </w:r>
            <w:proofErr w:type="spellStart"/>
            <w:r w:rsidRPr="00DD6C37">
              <w:rPr>
                <w:sz w:val="28"/>
                <w:szCs w:val="28"/>
                <w:lang w:val="en-US"/>
              </w:rPr>
              <w:t>gestionar</w:t>
            </w:r>
            <w:proofErr w:type="spellEnd"/>
            <w:r w:rsidRPr="00DD6C37">
              <w:rPr>
                <w:sz w:val="28"/>
                <w:szCs w:val="28"/>
                <w:lang w:val="en-US"/>
              </w:rPr>
              <w:t xml:space="preserve"> a</w:t>
            </w:r>
            <w:r w:rsidR="00EF2A93" w:rsidRPr="00DD6C37">
              <w:rPr>
                <w:sz w:val="28"/>
                <w:szCs w:val="28"/>
                <w:lang w:val="en-US"/>
              </w:rPr>
              <w:t>l</w:t>
            </w:r>
            <w:r w:rsidRPr="00DD6C37">
              <w:rPr>
                <w:sz w:val="28"/>
                <w:szCs w:val="28"/>
                <w:lang w:val="en-US"/>
              </w:rPr>
              <w:t xml:space="preserve"> </w:t>
            </w:r>
            <w:proofErr w:type="spellStart"/>
            <w:r w:rsidRPr="00DD6C37">
              <w:rPr>
                <w:sz w:val="28"/>
                <w:szCs w:val="28"/>
                <w:lang w:val="en-US"/>
              </w:rPr>
              <w:t>fondurilor</w:t>
            </w:r>
            <w:proofErr w:type="spellEnd"/>
            <w:r w:rsidRPr="00DD6C37">
              <w:rPr>
                <w:sz w:val="28"/>
                <w:szCs w:val="28"/>
                <w:lang w:val="en-US"/>
              </w:rPr>
              <w:t xml:space="preserve"> locative, </w:t>
            </w:r>
            <w:proofErr w:type="spellStart"/>
            <w:r w:rsidRPr="00DD6C37">
              <w:rPr>
                <w:sz w:val="28"/>
                <w:szCs w:val="28"/>
                <w:lang w:val="en-US"/>
              </w:rPr>
              <w:t>inclusiv</w:t>
            </w:r>
            <w:proofErr w:type="spellEnd"/>
            <w:r w:rsidRPr="00DD6C37">
              <w:rPr>
                <w:sz w:val="28"/>
                <w:szCs w:val="28"/>
                <w:lang w:val="en-US"/>
              </w:rPr>
              <w:t xml:space="preserve"> </w:t>
            </w:r>
            <w:proofErr w:type="spellStart"/>
            <w:r w:rsidRPr="00DD6C37">
              <w:rPr>
                <w:sz w:val="28"/>
                <w:szCs w:val="28"/>
                <w:lang w:val="en-US"/>
              </w:rPr>
              <w:t>ascensoare</w:t>
            </w:r>
            <w:proofErr w:type="spellEnd"/>
            <w:r w:rsidRPr="00DD6C37">
              <w:rPr>
                <w:sz w:val="28"/>
                <w:szCs w:val="28"/>
                <w:lang w:val="en-US"/>
              </w:rPr>
              <w:t xml:space="preserve">. </w:t>
            </w:r>
            <w:proofErr w:type="spellStart"/>
            <w:r w:rsidRPr="00DD6C37">
              <w:rPr>
                <w:sz w:val="28"/>
                <w:szCs w:val="28"/>
                <w:lang w:val="en-US"/>
              </w:rPr>
              <w:t>Pînă</w:t>
            </w:r>
            <w:proofErr w:type="spellEnd"/>
            <w:r w:rsidRPr="00DD6C37">
              <w:rPr>
                <w:sz w:val="28"/>
                <w:szCs w:val="28"/>
                <w:lang w:val="en-US"/>
              </w:rPr>
              <w:t xml:space="preserve">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prezent</w:t>
            </w:r>
            <w:proofErr w:type="spellEnd"/>
            <w:r w:rsidRPr="00DD6C37">
              <w:rPr>
                <w:sz w:val="28"/>
                <w:szCs w:val="28"/>
                <w:lang w:val="en-US"/>
              </w:rPr>
              <w:t xml:space="preserve">, nu a </w:t>
            </w:r>
            <w:proofErr w:type="spellStart"/>
            <w:r w:rsidRPr="00DD6C37">
              <w:rPr>
                <w:sz w:val="28"/>
                <w:szCs w:val="28"/>
                <w:lang w:val="en-US"/>
              </w:rPr>
              <w:t>parvenit</w:t>
            </w:r>
            <w:proofErr w:type="spellEnd"/>
            <w:r w:rsidRPr="00DD6C37">
              <w:rPr>
                <w:sz w:val="28"/>
                <w:szCs w:val="28"/>
                <w:lang w:val="en-US"/>
              </w:rPr>
              <w:t xml:space="preserve"> </w:t>
            </w:r>
            <w:proofErr w:type="spellStart"/>
            <w:r w:rsidRPr="00DD6C37">
              <w:rPr>
                <w:sz w:val="28"/>
                <w:szCs w:val="28"/>
                <w:lang w:val="en-US"/>
              </w:rPr>
              <w:t>careva</w:t>
            </w:r>
            <w:proofErr w:type="spellEnd"/>
            <w:r w:rsidRPr="00DD6C37">
              <w:rPr>
                <w:sz w:val="28"/>
                <w:szCs w:val="28"/>
                <w:lang w:val="en-US"/>
              </w:rPr>
              <w:t xml:space="preserve"> </w:t>
            </w:r>
            <w:proofErr w:type="spellStart"/>
            <w:r w:rsidRPr="00DD6C37">
              <w:rPr>
                <w:sz w:val="28"/>
                <w:szCs w:val="28"/>
                <w:lang w:val="en-US"/>
              </w:rPr>
              <w:t>aviz</w:t>
            </w:r>
            <w:proofErr w:type="spellEnd"/>
            <w:r w:rsidRPr="00DD6C37">
              <w:rPr>
                <w:sz w:val="28"/>
                <w:szCs w:val="28"/>
                <w:lang w:val="en-US"/>
              </w:rPr>
              <w:t xml:space="preserve"> din </w:t>
            </w:r>
            <w:proofErr w:type="spellStart"/>
            <w:r w:rsidRPr="00DD6C37">
              <w:rPr>
                <w:sz w:val="28"/>
                <w:szCs w:val="28"/>
                <w:lang w:val="en-US"/>
              </w:rPr>
              <w:t>partea</w:t>
            </w:r>
            <w:proofErr w:type="spellEnd"/>
            <w:r w:rsidRPr="00DD6C37">
              <w:rPr>
                <w:sz w:val="28"/>
                <w:szCs w:val="28"/>
                <w:lang w:val="en-US"/>
              </w:rPr>
              <w:t xml:space="preserve"> </w:t>
            </w:r>
            <w:proofErr w:type="spellStart"/>
            <w:r w:rsidRPr="00DD6C37">
              <w:rPr>
                <w:sz w:val="28"/>
                <w:szCs w:val="28"/>
                <w:lang w:val="en-US"/>
              </w:rPr>
              <w:t>lor</w:t>
            </w:r>
            <w:proofErr w:type="spellEnd"/>
            <w:r w:rsidRPr="00DD6C37">
              <w:rPr>
                <w:sz w:val="28"/>
                <w:szCs w:val="28"/>
                <w:lang w:val="en-US"/>
              </w:rPr>
              <w:t>.</w:t>
            </w:r>
          </w:p>
          <w:p w:rsidR="002525E6" w:rsidRPr="00DD6C37" w:rsidRDefault="00E47EFA" w:rsidP="00132620">
            <w:pPr>
              <w:jc w:val="both"/>
              <w:rPr>
                <w:sz w:val="28"/>
                <w:szCs w:val="28"/>
                <w:lang w:val="en-US"/>
              </w:rPr>
            </w:pPr>
            <w:r w:rsidRPr="00DD6C37">
              <w:rPr>
                <w:sz w:val="28"/>
                <w:szCs w:val="28"/>
                <w:lang w:val="en-US"/>
              </w:rPr>
              <w:t xml:space="preserve">            Este de </w:t>
            </w:r>
            <w:proofErr w:type="spellStart"/>
            <w:r w:rsidRPr="00DD6C37">
              <w:rPr>
                <w:sz w:val="28"/>
                <w:szCs w:val="28"/>
                <w:lang w:val="en-US"/>
              </w:rPr>
              <w:t>menționat</w:t>
            </w:r>
            <w:proofErr w:type="spellEnd"/>
            <w:r w:rsidRPr="00DD6C37">
              <w:rPr>
                <w:sz w:val="28"/>
                <w:szCs w:val="28"/>
                <w:lang w:val="en-US"/>
              </w:rPr>
              <w:t xml:space="preserve"> </w:t>
            </w:r>
            <w:proofErr w:type="spellStart"/>
            <w:r w:rsidRPr="00DD6C37">
              <w:rPr>
                <w:sz w:val="28"/>
                <w:szCs w:val="28"/>
                <w:lang w:val="en-US"/>
              </w:rPr>
              <w:t>faptul</w:t>
            </w:r>
            <w:proofErr w:type="spellEnd"/>
            <w:r w:rsidRPr="00DD6C37">
              <w:rPr>
                <w:sz w:val="28"/>
                <w:szCs w:val="28"/>
                <w:lang w:val="en-US"/>
              </w:rPr>
              <w:t xml:space="preserve"> </w:t>
            </w:r>
            <w:proofErr w:type="spellStart"/>
            <w:r w:rsidRPr="00DD6C37">
              <w:rPr>
                <w:sz w:val="28"/>
                <w:szCs w:val="28"/>
                <w:lang w:val="en-US"/>
              </w:rPr>
              <w:t>că</w:t>
            </w:r>
            <w:proofErr w:type="spellEnd"/>
            <w:r w:rsidRPr="00DD6C37">
              <w:rPr>
                <w:sz w:val="28"/>
                <w:szCs w:val="28"/>
                <w:lang w:val="en-US"/>
              </w:rPr>
              <w:t xml:space="preserve"> </w:t>
            </w:r>
            <w:proofErr w:type="spellStart"/>
            <w:r w:rsidRPr="00DD6C37">
              <w:rPr>
                <w:sz w:val="28"/>
                <w:szCs w:val="28"/>
                <w:lang w:val="en-US"/>
              </w:rPr>
              <w:t>pe</w:t>
            </w:r>
            <w:proofErr w:type="spellEnd"/>
            <w:r w:rsidRPr="00DD6C37">
              <w:rPr>
                <w:sz w:val="28"/>
                <w:szCs w:val="28"/>
                <w:lang w:val="en-US"/>
              </w:rPr>
              <w:t xml:space="preserve"> data </w:t>
            </w:r>
            <w:proofErr w:type="spellStart"/>
            <w:r w:rsidRPr="00DD6C37">
              <w:rPr>
                <w:sz w:val="28"/>
                <w:szCs w:val="28"/>
                <w:lang w:val="en-US"/>
              </w:rPr>
              <w:t>de</w:t>
            </w:r>
            <w:proofErr w:type="spellEnd"/>
            <w:r w:rsidRPr="00DD6C37">
              <w:rPr>
                <w:sz w:val="28"/>
                <w:szCs w:val="28"/>
                <w:lang w:val="en-US"/>
              </w:rPr>
              <w:t xml:space="preserve"> 11.11.2016, </w:t>
            </w:r>
            <w:proofErr w:type="spellStart"/>
            <w:r w:rsidRPr="00DD6C37">
              <w:rPr>
                <w:sz w:val="28"/>
                <w:szCs w:val="28"/>
                <w:lang w:val="en-US"/>
              </w:rPr>
              <w:t>în</w:t>
            </w:r>
            <w:proofErr w:type="spellEnd"/>
            <w:r w:rsidRPr="00DD6C37">
              <w:rPr>
                <w:sz w:val="28"/>
                <w:szCs w:val="28"/>
                <w:lang w:val="en-US"/>
              </w:rPr>
              <w:t xml:space="preserve"> </w:t>
            </w:r>
            <w:proofErr w:type="spellStart"/>
            <w:r w:rsidRPr="00DD6C37">
              <w:rPr>
                <w:sz w:val="28"/>
                <w:szCs w:val="28"/>
                <w:lang w:val="en-US"/>
              </w:rPr>
              <w:t>cadrul</w:t>
            </w:r>
            <w:proofErr w:type="spellEnd"/>
            <w:r w:rsidRPr="00DD6C37">
              <w:rPr>
                <w:sz w:val="28"/>
                <w:szCs w:val="28"/>
                <w:lang w:val="en-US"/>
              </w:rPr>
              <w:t xml:space="preserve"> Ministerului Economiei au </w:t>
            </w:r>
            <w:proofErr w:type="spellStart"/>
            <w:r w:rsidRPr="00DD6C37">
              <w:rPr>
                <w:sz w:val="28"/>
                <w:szCs w:val="28"/>
                <w:lang w:val="en-US"/>
              </w:rPr>
              <w:t>fost</w:t>
            </w:r>
            <w:proofErr w:type="spellEnd"/>
            <w:r w:rsidRPr="00DD6C37">
              <w:rPr>
                <w:sz w:val="28"/>
                <w:szCs w:val="28"/>
                <w:lang w:val="en-US"/>
              </w:rPr>
              <w:t xml:space="preserve"> </w:t>
            </w:r>
            <w:proofErr w:type="spellStart"/>
            <w:r w:rsidRPr="00DD6C37">
              <w:rPr>
                <w:sz w:val="28"/>
                <w:szCs w:val="28"/>
                <w:lang w:val="en-US"/>
              </w:rPr>
              <w:t>organizate</w:t>
            </w:r>
            <w:proofErr w:type="spellEnd"/>
            <w:r w:rsidRPr="00DD6C37">
              <w:rPr>
                <w:sz w:val="28"/>
                <w:szCs w:val="28"/>
                <w:lang w:val="en-US"/>
              </w:rPr>
              <w:t xml:space="preserve"> </w:t>
            </w:r>
            <w:proofErr w:type="spellStart"/>
            <w:r w:rsidRPr="00DD6C37">
              <w:rPr>
                <w:sz w:val="28"/>
                <w:szCs w:val="28"/>
                <w:lang w:val="en-US"/>
              </w:rPr>
              <w:t>dezbateri</w:t>
            </w:r>
            <w:proofErr w:type="spellEnd"/>
            <w:r w:rsidRPr="00DD6C37">
              <w:rPr>
                <w:sz w:val="28"/>
                <w:szCs w:val="28"/>
                <w:lang w:val="en-US"/>
              </w:rPr>
              <w:t xml:space="preserve"> </w:t>
            </w:r>
            <w:proofErr w:type="spellStart"/>
            <w:r w:rsidRPr="00DD6C37">
              <w:rPr>
                <w:sz w:val="28"/>
                <w:szCs w:val="28"/>
                <w:lang w:val="en-US"/>
              </w:rPr>
              <w:t>publice</w:t>
            </w:r>
            <w:proofErr w:type="spellEnd"/>
            <w:r w:rsidRPr="00DD6C37">
              <w:rPr>
                <w:sz w:val="28"/>
                <w:szCs w:val="28"/>
                <w:lang w:val="en-US"/>
              </w:rPr>
              <w:t xml:space="preserve">. La </w:t>
            </w:r>
            <w:proofErr w:type="spellStart"/>
            <w:r w:rsidRPr="00DD6C37">
              <w:rPr>
                <w:sz w:val="28"/>
                <w:szCs w:val="28"/>
                <w:lang w:val="en-US"/>
              </w:rPr>
              <w:t>ședință</w:t>
            </w:r>
            <w:proofErr w:type="spellEnd"/>
            <w:r w:rsidRPr="00DD6C37">
              <w:rPr>
                <w:sz w:val="28"/>
                <w:szCs w:val="28"/>
                <w:lang w:val="en-US"/>
              </w:rPr>
              <w:t xml:space="preserve"> au </w:t>
            </w:r>
            <w:proofErr w:type="spellStart"/>
            <w:r w:rsidRPr="00DD6C37">
              <w:rPr>
                <w:sz w:val="28"/>
                <w:szCs w:val="28"/>
                <w:lang w:val="en-US"/>
              </w:rPr>
              <w:t>participat</w:t>
            </w:r>
            <w:proofErr w:type="spellEnd"/>
            <w:r w:rsidRPr="00DD6C37">
              <w:rPr>
                <w:sz w:val="28"/>
                <w:szCs w:val="28"/>
                <w:lang w:val="en-US"/>
              </w:rPr>
              <w:t xml:space="preserve"> </w:t>
            </w:r>
            <w:proofErr w:type="spellStart"/>
            <w:r w:rsidRPr="00DD6C37">
              <w:rPr>
                <w:sz w:val="28"/>
                <w:szCs w:val="28"/>
                <w:lang w:val="en-US"/>
              </w:rPr>
              <w:t>reprezentanți</w:t>
            </w:r>
            <w:proofErr w:type="spellEnd"/>
            <w:r w:rsidRPr="00DD6C37">
              <w:rPr>
                <w:sz w:val="28"/>
                <w:szCs w:val="28"/>
                <w:lang w:val="en-US"/>
              </w:rPr>
              <w:t xml:space="preserve"> </w:t>
            </w:r>
            <w:proofErr w:type="spellStart"/>
            <w:r w:rsidRPr="00DD6C37">
              <w:rPr>
                <w:sz w:val="28"/>
                <w:szCs w:val="28"/>
                <w:lang w:val="en-US"/>
              </w:rPr>
              <w:t>ai</w:t>
            </w:r>
            <w:proofErr w:type="spellEnd"/>
            <w:r w:rsidRPr="00DD6C37">
              <w:rPr>
                <w:sz w:val="28"/>
                <w:szCs w:val="28"/>
                <w:lang w:val="en-US"/>
              </w:rPr>
              <w:t xml:space="preserve"> </w:t>
            </w:r>
            <w:proofErr w:type="spellStart"/>
            <w:r w:rsidRPr="00DD6C37">
              <w:rPr>
                <w:sz w:val="28"/>
                <w:szCs w:val="28"/>
                <w:lang w:val="en-US"/>
              </w:rPr>
              <w:t>mediului</w:t>
            </w:r>
            <w:proofErr w:type="spellEnd"/>
            <w:r w:rsidRPr="00DD6C37">
              <w:rPr>
                <w:sz w:val="28"/>
                <w:szCs w:val="28"/>
                <w:lang w:val="en-US"/>
              </w:rPr>
              <w:t xml:space="preserve"> de </w:t>
            </w:r>
            <w:proofErr w:type="spellStart"/>
            <w:r w:rsidRPr="00DD6C37">
              <w:rPr>
                <w:sz w:val="28"/>
                <w:szCs w:val="28"/>
                <w:lang w:val="en-US"/>
              </w:rPr>
              <w:t>afaceri</w:t>
            </w:r>
            <w:proofErr w:type="spellEnd"/>
            <w:r w:rsidRPr="00DD6C37">
              <w:rPr>
                <w:sz w:val="28"/>
                <w:szCs w:val="28"/>
                <w:lang w:val="en-US"/>
              </w:rPr>
              <w:t xml:space="preserve"> – </w:t>
            </w:r>
            <w:proofErr w:type="spellStart"/>
            <w:r w:rsidRPr="00DD6C37">
              <w:rPr>
                <w:sz w:val="28"/>
                <w:szCs w:val="28"/>
                <w:lang w:val="en-US"/>
              </w:rPr>
              <w:t>cele</w:t>
            </w:r>
            <w:proofErr w:type="spellEnd"/>
            <w:r w:rsidRPr="00DD6C37">
              <w:rPr>
                <w:sz w:val="28"/>
                <w:szCs w:val="28"/>
                <w:lang w:val="en-US"/>
              </w:rPr>
              <w:t xml:space="preserve"> 6 </w:t>
            </w:r>
            <w:proofErr w:type="spellStart"/>
            <w:r w:rsidRPr="00DD6C37">
              <w:rPr>
                <w:sz w:val="28"/>
                <w:szCs w:val="28"/>
                <w:lang w:val="en-US"/>
              </w:rPr>
              <w:t>întreprinderi</w:t>
            </w:r>
            <w:proofErr w:type="spellEnd"/>
            <w:r w:rsidRPr="00DD6C37">
              <w:rPr>
                <w:sz w:val="28"/>
                <w:szCs w:val="28"/>
                <w:lang w:val="en-US"/>
              </w:rPr>
              <w:t xml:space="preserve">, </w:t>
            </w:r>
            <w:proofErr w:type="spellStart"/>
            <w:r w:rsidRPr="00DD6C37">
              <w:rPr>
                <w:sz w:val="28"/>
                <w:szCs w:val="28"/>
                <w:lang w:val="en-US"/>
              </w:rPr>
              <w:t>instituțiilor</w:t>
            </w:r>
            <w:proofErr w:type="spellEnd"/>
            <w:r w:rsidRPr="00DD6C37">
              <w:rPr>
                <w:sz w:val="28"/>
                <w:szCs w:val="28"/>
                <w:lang w:val="en-US"/>
              </w:rPr>
              <w:t xml:space="preserve"> </w:t>
            </w:r>
            <w:proofErr w:type="spellStart"/>
            <w:r w:rsidRPr="00DD6C37">
              <w:rPr>
                <w:sz w:val="28"/>
                <w:szCs w:val="28"/>
                <w:lang w:val="en-US"/>
              </w:rPr>
              <w:t>publice</w:t>
            </w:r>
            <w:proofErr w:type="spellEnd"/>
            <w:r w:rsidRPr="00DD6C37">
              <w:rPr>
                <w:sz w:val="28"/>
                <w:szCs w:val="28"/>
                <w:lang w:val="en-US"/>
              </w:rPr>
              <w:t xml:space="preserve"> – </w:t>
            </w:r>
            <w:proofErr w:type="spellStart"/>
            <w:r w:rsidRPr="00DD6C37">
              <w:rPr>
                <w:sz w:val="28"/>
                <w:szCs w:val="28"/>
                <w:lang w:val="en-US"/>
              </w:rPr>
              <w:t>reprezentantul</w:t>
            </w:r>
            <w:proofErr w:type="spellEnd"/>
            <w:r w:rsidRPr="00DD6C37">
              <w:rPr>
                <w:sz w:val="28"/>
                <w:szCs w:val="28"/>
                <w:lang w:val="en-US"/>
              </w:rPr>
              <w:t xml:space="preserve"> Ministerului </w:t>
            </w:r>
            <w:proofErr w:type="spellStart"/>
            <w:r w:rsidRPr="00DD6C37">
              <w:rPr>
                <w:sz w:val="28"/>
                <w:szCs w:val="28"/>
                <w:lang w:val="en-US"/>
              </w:rPr>
              <w:t>Afacerilor</w:t>
            </w:r>
            <w:proofErr w:type="spellEnd"/>
            <w:r w:rsidRPr="00DD6C37">
              <w:rPr>
                <w:sz w:val="28"/>
                <w:szCs w:val="28"/>
                <w:lang w:val="en-US"/>
              </w:rPr>
              <w:t xml:space="preserve"> Interne, </w:t>
            </w:r>
            <w:proofErr w:type="spellStart"/>
            <w:r w:rsidRPr="00DD6C37">
              <w:rPr>
                <w:sz w:val="28"/>
                <w:szCs w:val="28"/>
                <w:lang w:val="en-US"/>
              </w:rPr>
              <w:t>reprezentantul</w:t>
            </w:r>
            <w:proofErr w:type="spellEnd"/>
            <w:r w:rsidRPr="00DD6C37">
              <w:rPr>
                <w:sz w:val="28"/>
                <w:szCs w:val="28"/>
                <w:lang w:val="en-US"/>
              </w:rPr>
              <w:t xml:space="preserve"> </w:t>
            </w:r>
            <w:proofErr w:type="spellStart"/>
            <w:r w:rsidRPr="00DD6C37">
              <w:rPr>
                <w:sz w:val="28"/>
                <w:szCs w:val="28"/>
                <w:lang w:val="en-US"/>
              </w:rPr>
              <w:t>Primăriei</w:t>
            </w:r>
            <w:proofErr w:type="spellEnd"/>
            <w:r w:rsidRPr="00DD6C37">
              <w:rPr>
                <w:sz w:val="28"/>
                <w:szCs w:val="28"/>
                <w:lang w:val="en-US"/>
              </w:rPr>
              <w:t xml:space="preserve"> </w:t>
            </w:r>
            <w:proofErr w:type="spellStart"/>
            <w:r w:rsidRPr="00DD6C37">
              <w:rPr>
                <w:sz w:val="28"/>
                <w:szCs w:val="28"/>
                <w:lang w:val="en-US"/>
              </w:rPr>
              <w:t>mun</w:t>
            </w:r>
            <w:proofErr w:type="spellEnd"/>
            <w:r w:rsidRPr="00DD6C37">
              <w:rPr>
                <w:sz w:val="28"/>
                <w:szCs w:val="28"/>
                <w:lang w:val="en-US"/>
              </w:rPr>
              <w:t xml:space="preserve">. </w:t>
            </w:r>
            <w:proofErr w:type="spellStart"/>
            <w:r w:rsidRPr="00DD6C37">
              <w:rPr>
                <w:sz w:val="28"/>
                <w:szCs w:val="28"/>
                <w:lang w:val="en-US"/>
              </w:rPr>
              <w:t>Chișinău</w:t>
            </w:r>
            <w:proofErr w:type="spellEnd"/>
            <w:r w:rsidRPr="00DD6C37">
              <w:rPr>
                <w:sz w:val="28"/>
                <w:szCs w:val="28"/>
                <w:lang w:val="en-US"/>
              </w:rPr>
              <w:t xml:space="preserve">, </w:t>
            </w:r>
            <w:proofErr w:type="spellStart"/>
            <w:r w:rsidRPr="00DD6C37">
              <w:rPr>
                <w:sz w:val="28"/>
                <w:szCs w:val="28"/>
                <w:lang w:val="en-US"/>
              </w:rPr>
              <w:t>reprezentantul</w:t>
            </w:r>
            <w:proofErr w:type="spellEnd"/>
            <w:r w:rsidRPr="00DD6C37">
              <w:rPr>
                <w:sz w:val="28"/>
                <w:szCs w:val="28"/>
                <w:lang w:val="en-US"/>
              </w:rPr>
              <w:t xml:space="preserve"> </w:t>
            </w:r>
            <w:proofErr w:type="spellStart"/>
            <w:r w:rsidRPr="00DD6C37">
              <w:rPr>
                <w:sz w:val="28"/>
                <w:szCs w:val="28"/>
                <w:lang w:val="en-US"/>
              </w:rPr>
              <w:t>Inspectoratului</w:t>
            </w:r>
            <w:proofErr w:type="spellEnd"/>
            <w:r w:rsidRPr="00DD6C37">
              <w:rPr>
                <w:sz w:val="28"/>
                <w:szCs w:val="28"/>
                <w:lang w:val="en-US"/>
              </w:rPr>
              <w:t xml:space="preserve"> </w:t>
            </w:r>
            <w:proofErr w:type="spellStart"/>
            <w:r w:rsidRPr="00DD6C37">
              <w:rPr>
                <w:sz w:val="28"/>
                <w:szCs w:val="28"/>
                <w:lang w:val="en-US"/>
              </w:rPr>
              <w:t>Muncii</w:t>
            </w:r>
            <w:proofErr w:type="spellEnd"/>
            <w:r w:rsidRPr="00DD6C37">
              <w:rPr>
                <w:sz w:val="28"/>
                <w:szCs w:val="28"/>
                <w:lang w:val="en-US"/>
              </w:rPr>
              <w:t xml:space="preserve"> a </w:t>
            </w:r>
            <w:proofErr w:type="spellStart"/>
            <w:r w:rsidRPr="00DD6C37">
              <w:rPr>
                <w:sz w:val="28"/>
                <w:szCs w:val="28"/>
                <w:lang w:val="en-US"/>
              </w:rPr>
              <w:t>Sindicatelor</w:t>
            </w:r>
            <w:proofErr w:type="spellEnd"/>
            <w:r w:rsidRPr="00DD6C37">
              <w:rPr>
                <w:sz w:val="28"/>
                <w:szCs w:val="28"/>
                <w:lang w:val="en-US"/>
              </w:rPr>
              <w:t xml:space="preserve">, </w:t>
            </w:r>
            <w:proofErr w:type="spellStart"/>
            <w:r w:rsidRPr="00DD6C37">
              <w:rPr>
                <w:sz w:val="28"/>
                <w:szCs w:val="28"/>
                <w:lang w:val="en-US"/>
              </w:rPr>
              <w:t>reprezentanții</w:t>
            </w:r>
            <w:proofErr w:type="spellEnd"/>
            <w:r w:rsidRPr="00DD6C37">
              <w:rPr>
                <w:sz w:val="28"/>
                <w:szCs w:val="28"/>
                <w:lang w:val="en-US"/>
              </w:rPr>
              <w:t xml:space="preserve"> IPSSTOIP</w:t>
            </w:r>
            <w:r w:rsidR="002525E6" w:rsidRPr="00DD6C37">
              <w:rPr>
                <w:sz w:val="28"/>
                <w:szCs w:val="28"/>
                <w:lang w:val="en-US"/>
              </w:rPr>
              <w:t xml:space="preserve">, </w:t>
            </w:r>
            <w:proofErr w:type="spellStart"/>
            <w:r w:rsidR="002525E6" w:rsidRPr="00DD6C37">
              <w:rPr>
                <w:sz w:val="28"/>
                <w:szCs w:val="28"/>
                <w:lang w:val="en-US"/>
              </w:rPr>
              <w:t>reprezentantul</w:t>
            </w:r>
            <w:proofErr w:type="spellEnd"/>
            <w:r w:rsidR="002525E6" w:rsidRPr="00DD6C37">
              <w:rPr>
                <w:sz w:val="28"/>
                <w:szCs w:val="28"/>
                <w:lang w:val="en-US"/>
              </w:rPr>
              <w:t xml:space="preserve"> </w:t>
            </w:r>
            <w:proofErr w:type="spellStart"/>
            <w:r w:rsidR="002525E6" w:rsidRPr="00DD6C37">
              <w:rPr>
                <w:sz w:val="28"/>
                <w:szCs w:val="28"/>
                <w:lang w:val="en-US"/>
              </w:rPr>
              <w:t>Primăriei</w:t>
            </w:r>
            <w:proofErr w:type="spellEnd"/>
            <w:r w:rsidR="002525E6" w:rsidRPr="00DD6C37">
              <w:rPr>
                <w:sz w:val="28"/>
                <w:szCs w:val="28"/>
                <w:lang w:val="en-US"/>
              </w:rPr>
              <w:t xml:space="preserve"> </w:t>
            </w:r>
            <w:proofErr w:type="spellStart"/>
            <w:r w:rsidR="002525E6" w:rsidRPr="00DD6C37">
              <w:rPr>
                <w:sz w:val="28"/>
                <w:szCs w:val="28"/>
                <w:lang w:val="en-US"/>
              </w:rPr>
              <w:t>mun</w:t>
            </w:r>
            <w:proofErr w:type="spellEnd"/>
            <w:r w:rsidR="002525E6" w:rsidRPr="00DD6C37">
              <w:rPr>
                <w:sz w:val="28"/>
                <w:szCs w:val="28"/>
                <w:lang w:val="en-US"/>
              </w:rPr>
              <w:t xml:space="preserve">. </w:t>
            </w:r>
            <w:proofErr w:type="spellStart"/>
            <w:r w:rsidR="002525E6" w:rsidRPr="00DD6C37">
              <w:rPr>
                <w:sz w:val="28"/>
                <w:szCs w:val="28"/>
                <w:lang w:val="en-US"/>
              </w:rPr>
              <w:t>Chișinău</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al Ministerului </w:t>
            </w:r>
            <w:proofErr w:type="spellStart"/>
            <w:r w:rsidRPr="00DD6C37">
              <w:rPr>
                <w:sz w:val="28"/>
                <w:szCs w:val="28"/>
                <w:lang w:val="en-US"/>
              </w:rPr>
              <w:t>Dezvoltării</w:t>
            </w:r>
            <w:proofErr w:type="spellEnd"/>
            <w:r w:rsidRPr="00DD6C37">
              <w:rPr>
                <w:sz w:val="28"/>
                <w:szCs w:val="28"/>
                <w:lang w:val="en-US"/>
              </w:rPr>
              <w:t xml:space="preserve"> </w:t>
            </w:r>
            <w:proofErr w:type="spellStart"/>
            <w:r w:rsidRPr="00DD6C37">
              <w:rPr>
                <w:sz w:val="28"/>
                <w:szCs w:val="28"/>
                <w:lang w:val="en-US"/>
              </w:rPr>
              <w:t>Regionale</w:t>
            </w:r>
            <w:proofErr w:type="spellEnd"/>
            <w:r w:rsidRPr="00DD6C37">
              <w:rPr>
                <w:sz w:val="28"/>
                <w:szCs w:val="28"/>
                <w:lang w:val="en-US"/>
              </w:rPr>
              <w:t xml:space="preserve"> </w:t>
            </w:r>
            <w:proofErr w:type="spellStart"/>
            <w:r w:rsidRPr="00DD6C37">
              <w:rPr>
                <w:sz w:val="28"/>
                <w:szCs w:val="28"/>
                <w:lang w:val="en-US"/>
              </w:rPr>
              <w:t>și</w:t>
            </w:r>
            <w:proofErr w:type="spellEnd"/>
            <w:r w:rsidRPr="00DD6C37">
              <w:rPr>
                <w:sz w:val="28"/>
                <w:szCs w:val="28"/>
                <w:lang w:val="en-US"/>
              </w:rPr>
              <w:t xml:space="preserve"> </w:t>
            </w:r>
            <w:proofErr w:type="spellStart"/>
            <w:r w:rsidRPr="00DD6C37">
              <w:rPr>
                <w:sz w:val="28"/>
                <w:szCs w:val="28"/>
                <w:lang w:val="en-US"/>
              </w:rPr>
              <w:t>Construcțiilor</w:t>
            </w:r>
            <w:proofErr w:type="spellEnd"/>
            <w:r w:rsidRPr="00DD6C37">
              <w:rPr>
                <w:sz w:val="28"/>
                <w:szCs w:val="28"/>
                <w:lang w:val="en-US"/>
              </w:rPr>
              <w:t xml:space="preserve"> (</w:t>
            </w:r>
            <w:proofErr w:type="spellStart"/>
            <w:r w:rsidRPr="00DD6C37">
              <w:rPr>
                <w:sz w:val="28"/>
                <w:szCs w:val="28"/>
                <w:lang w:val="en-US"/>
              </w:rPr>
              <w:t>Procesul</w:t>
            </w:r>
            <w:proofErr w:type="spellEnd"/>
            <w:r w:rsidRPr="00DD6C37">
              <w:rPr>
                <w:sz w:val="28"/>
                <w:szCs w:val="28"/>
                <w:lang w:val="en-US"/>
              </w:rPr>
              <w:t xml:space="preserve">-verbal se </w:t>
            </w:r>
            <w:proofErr w:type="spellStart"/>
            <w:r w:rsidRPr="00DD6C37">
              <w:rPr>
                <w:sz w:val="28"/>
                <w:szCs w:val="28"/>
                <w:lang w:val="en-US"/>
              </w:rPr>
              <w:t>anexează</w:t>
            </w:r>
            <w:proofErr w:type="spellEnd"/>
            <w:r w:rsidRPr="00DD6C37">
              <w:rPr>
                <w:sz w:val="28"/>
                <w:szCs w:val="28"/>
                <w:lang w:val="en-US"/>
              </w:rPr>
              <w:t xml:space="preserve">). </w:t>
            </w:r>
          </w:p>
          <w:p w:rsidR="002525E6" w:rsidRPr="00DD6C37" w:rsidRDefault="002525E6" w:rsidP="00132620">
            <w:pPr>
              <w:jc w:val="both"/>
              <w:rPr>
                <w:sz w:val="28"/>
                <w:szCs w:val="28"/>
                <w:lang w:val="en-US"/>
              </w:rPr>
            </w:pPr>
            <w:r w:rsidRPr="00DD6C37">
              <w:rPr>
                <w:sz w:val="28"/>
                <w:szCs w:val="28"/>
                <w:lang w:val="en-US"/>
              </w:rPr>
              <w:t xml:space="preserve">            </w:t>
            </w:r>
            <w:proofErr w:type="spellStart"/>
            <w:r w:rsidRPr="00DD6C37">
              <w:rPr>
                <w:sz w:val="28"/>
                <w:szCs w:val="28"/>
                <w:lang w:val="en-US"/>
              </w:rPr>
              <w:t>P</w:t>
            </w:r>
            <w:r w:rsidR="00E47EFA" w:rsidRPr="00DD6C37">
              <w:rPr>
                <w:sz w:val="28"/>
                <w:szCs w:val="28"/>
                <w:lang w:val="en-US"/>
              </w:rPr>
              <w:t>roiectul</w:t>
            </w:r>
            <w:proofErr w:type="spellEnd"/>
            <w:r w:rsidR="00E47EFA" w:rsidRPr="00DD6C37">
              <w:rPr>
                <w:sz w:val="28"/>
                <w:szCs w:val="28"/>
                <w:lang w:val="en-US"/>
              </w:rPr>
              <w:t xml:space="preserve"> a </w:t>
            </w:r>
            <w:proofErr w:type="spellStart"/>
            <w:r w:rsidR="00E47EFA" w:rsidRPr="00DD6C37">
              <w:rPr>
                <w:sz w:val="28"/>
                <w:szCs w:val="28"/>
                <w:lang w:val="en-US"/>
              </w:rPr>
              <w:t>fost</w:t>
            </w:r>
            <w:proofErr w:type="spellEnd"/>
            <w:r w:rsidR="00E47EFA" w:rsidRPr="00DD6C37">
              <w:rPr>
                <w:sz w:val="28"/>
                <w:szCs w:val="28"/>
                <w:lang w:val="en-US"/>
              </w:rPr>
              <w:t xml:space="preserve"> </w:t>
            </w:r>
            <w:proofErr w:type="spellStart"/>
            <w:r w:rsidR="00E47EFA" w:rsidRPr="00DD6C37">
              <w:rPr>
                <w:sz w:val="28"/>
                <w:szCs w:val="28"/>
                <w:lang w:val="en-US"/>
              </w:rPr>
              <w:t>susținut</w:t>
            </w:r>
            <w:proofErr w:type="spellEnd"/>
            <w:r w:rsidR="00E47EFA" w:rsidRPr="00DD6C37">
              <w:rPr>
                <w:sz w:val="28"/>
                <w:szCs w:val="28"/>
                <w:lang w:val="en-US"/>
              </w:rPr>
              <w:t xml:space="preserve"> </w:t>
            </w:r>
            <w:proofErr w:type="spellStart"/>
            <w:r w:rsidR="00E47EFA" w:rsidRPr="00DD6C37">
              <w:rPr>
                <w:sz w:val="28"/>
                <w:szCs w:val="28"/>
                <w:lang w:val="en-US"/>
              </w:rPr>
              <w:t>și</w:t>
            </w:r>
            <w:proofErr w:type="spellEnd"/>
            <w:r w:rsidR="00E47EFA" w:rsidRPr="00DD6C37">
              <w:rPr>
                <w:sz w:val="28"/>
                <w:szCs w:val="28"/>
                <w:lang w:val="en-US"/>
              </w:rPr>
              <w:t xml:space="preserve"> </w:t>
            </w:r>
            <w:proofErr w:type="spellStart"/>
            <w:r w:rsidR="00E47EFA" w:rsidRPr="00DD6C37">
              <w:rPr>
                <w:sz w:val="28"/>
                <w:szCs w:val="28"/>
                <w:lang w:val="en-US"/>
              </w:rPr>
              <w:t>apreciat</w:t>
            </w:r>
            <w:proofErr w:type="spellEnd"/>
            <w:r w:rsidR="00E47EFA" w:rsidRPr="00DD6C37">
              <w:rPr>
                <w:sz w:val="28"/>
                <w:szCs w:val="28"/>
                <w:lang w:val="en-US"/>
              </w:rPr>
              <w:t xml:space="preserve"> </w:t>
            </w:r>
            <w:proofErr w:type="spellStart"/>
            <w:r w:rsidR="00E47EFA" w:rsidRPr="00DD6C37">
              <w:rPr>
                <w:sz w:val="28"/>
                <w:szCs w:val="28"/>
                <w:lang w:val="en-US"/>
              </w:rPr>
              <w:t>pozitiv</w:t>
            </w:r>
            <w:proofErr w:type="spellEnd"/>
            <w:r w:rsidR="00E47EFA" w:rsidRPr="00DD6C37">
              <w:rPr>
                <w:sz w:val="28"/>
                <w:szCs w:val="28"/>
                <w:lang w:val="en-US"/>
              </w:rPr>
              <w:t xml:space="preserve"> de </w:t>
            </w:r>
            <w:proofErr w:type="spellStart"/>
            <w:r w:rsidR="00E47EFA" w:rsidRPr="00DD6C37">
              <w:rPr>
                <w:sz w:val="28"/>
                <w:szCs w:val="28"/>
                <w:lang w:val="en-US"/>
              </w:rPr>
              <w:t>către</w:t>
            </w:r>
            <w:proofErr w:type="spellEnd"/>
            <w:r w:rsidR="00E47EFA" w:rsidRPr="00DD6C37">
              <w:rPr>
                <w:sz w:val="28"/>
                <w:szCs w:val="28"/>
                <w:lang w:val="en-US"/>
              </w:rPr>
              <w:t xml:space="preserve"> </w:t>
            </w:r>
            <w:proofErr w:type="spellStart"/>
            <w:r w:rsidRPr="00DD6C37">
              <w:rPr>
                <w:sz w:val="28"/>
                <w:szCs w:val="28"/>
                <w:lang w:val="en-US"/>
              </w:rPr>
              <w:t>toți</w:t>
            </w:r>
            <w:proofErr w:type="spellEnd"/>
            <w:r w:rsidRPr="00DD6C37">
              <w:rPr>
                <w:sz w:val="28"/>
                <w:szCs w:val="28"/>
                <w:lang w:val="en-US"/>
              </w:rPr>
              <w:t xml:space="preserve"> </w:t>
            </w:r>
            <w:proofErr w:type="spellStart"/>
            <w:r w:rsidRPr="00DD6C37">
              <w:rPr>
                <w:sz w:val="28"/>
                <w:szCs w:val="28"/>
                <w:lang w:val="en-US"/>
              </w:rPr>
              <w:t>participanții</w:t>
            </w:r>
            <w:proofErr w:type="spellEnd"/>
            <w:r w:rsidRPr="00DD6C37">
              <w:rPr>
                <w:sz w:val="28"/>
                <w:szCs w:val="28"/>
                <w:lang w:val="en-US"/>
              </w:rPr>
              <w:t xml:space="preserve"> la </w:t>
            </w:r>
            <w:proofErr w:type="spellStart"/>
            <w:r w:rsidRPr="00DD6C37">
              <w:rPr>
                <w:sz w:val="28"/>
                <w:szCs w:val="28"/>
                <w:lang w:val="en-US"/>
              </w:rPr>
              <w:t>ședința</w:t>
            </w:r>
            <w:proofErr w:type="spellEnd"/>
            <w:r w:rsidRPr="00DD6C37">
              <w:rPr>
                <w:sz w:val="28"/>
                <w:szCs w:val="28"/>
                <w:lang w:val="en-US"/>
              </w:rPr>
              <w:t xml:space="preserve"> </w:t>
            </w:r>
            <w:proofErr w:type="spellStart"/>
            <w:r w:rsidRPr="00DD6C37">
              <w:rPr>
                <w:sz w:val="28"/>
                <w:szCs w:val="28"/>
                <w:lang w:val="en-US"/>
              </w:rPr>
              <w:t>menționată</w:t>
            </w:r>
            <w:proofErr w:type="spellEnd"/>
            <w:r w:rsidR="00E47EFA" w:rsidRPr="00DD6C37">
              <w:rPr>
                <w:sz w:val="28"/>
                <w:szCs w:val="28"/>
                <w:lang w:val="en-US"/>
              </w:rPr>
              <w:t xml:space="preserve">. </w:t>
            </w:r>
          </w:p>
          <w:p w:rsidR="00132620" w:rsidRPr="00DD6C37" w:rsidRDefault="002525E6" w:rsidP="00132620">
            <w:pPr>
              <w:jc w:val="both"/>
              <w:rPr>
                <w:sz w:val="28"/>
                <w:szCs w:val="28"/>
                <w:lang w:val="en-US"/>
              </w:rPr>
            </w:pPr>
            <w:r w:rsidRPr="00DD6C37">
              <w:rPr>
                <w:sz w:val="28"/>
                <w:szCs w:val="28"/>
                <w:lang w:val="en-US"/>
              </w:rPr>
              <w:t xml:space="preserve">           </w:t>
            </w:r>
            <w:r w:rsidR="00E47EFA" w:rsidRPr="00DD6C37">
              <w:rPr>
                <w:sz w:val="28"/>
                <w:szCs w:val="28"/>
                <w:lang w:val="en-US"/>
              </w:rPr>
              <w:t xml:space="preserve">A </w:t>
            </w:r>
            <w:proofErr w:type="spellStart"/>
            <w:r w:rsidR="00E47EFA" w:rsidRPr="00DD6C37">
              <w:rPr>
                <w:sz w:val="28"/>
                <w:szCs w:val="28"/>
                <w:lang w:val="en-US"/>
              </w:rPr>
              <w:t>fost</w:t>
            </w:r>
            <w:proofErr w:type="spellEnd"/>
            <w:r w:rsidR="00E47EFA" w:rsidRPr="00DD6C37">
              <w:rPr>
                <w:sz w:val="28"/>
                <w:szCs w:val="28"/>
                <w:lang w:val="en-US"/>
              </w:rPr>
              <w:t xml:space="preserve"> </w:t>
            </w:r>
            <w:proofErr w:type="spellStart"/>
            <w:r w:rsidR="00E47EFA" w:rsidRPr="00DD6C37">
              <w:rPr>
                <w:sz w:val="28"/>
                <w:szCs w:val="28"/>
                <w:lang w:val="en-US"/>
              </w:rPr>
              <w:t>primit</w:t>
            </w:r>
            <w:proofErr w:type="spellEnd"/>
            <w:r w:rsidR="00E47EFA" w:rsidRPr="00DD6C37">
              <w:rPr>
                <w:sz w:val="28"/>
                <w:szCs w:val="28"/>
                <w:lang w:val="en-US"/>
              </w:rPr>
              <w:t xml:space="preserve"> </w:t>
            </w:r>
            <w:proofErr w:type="spellStart"/>
            <w:r w:rsidR="00E47EFA" w:rsidRPr="00DD6C37">
              <w:rPr>
                <w:sz w:val="28"/>
                <w:szCs w:val="28"/>
                <w:lang w:val="en-US"/>
              </w:rPr>
              <w:t>avizul</w:t>
            </w:r>
            <w:proofErr w:type="spellEnd"/>
            <w:r w:rsidR="00E47EFA" w:rsidRPr="00DD6C37">
              <w:rPr>
                <w:sz w:val="28"/>
                <w:szCs w:val="28"/>
                <w:lang w:val="en-US"/>
              </w:rPr>
              <w:t xml:space="preserve"> </w:t>
            </w:r>
            <w:proofErr w:type="spellStart"/>
            <w:r w:rsidR="00E47EFA" w:rsidRPr="00DD6C37">
              <w:rPr>
                <w:sz w:val="28"/>
                <w:szCs w:val="28"/>
                <w:lang w:val="en-US"/>
              </w:rPr>
              <w:t>unic</w:t>
            </w:r>
            <w:proofErr w:type="spellEnd"/>
            <w:r w:rsidR="00E47EFA" w:rsidRPr="00DD6C37">
              <w:rPr>
                <w:sz w:val="28"/>
                <w:szCs w:val="28"/>
                <w:lang w:val="en-US"/>
              </w:rPr>
              <w:t xml:space="preserve"> din </w:t>
            </w:r>
            <w:proofErr w:type="spellStart"/>
            <w:r w:rsidR="00E47EFA" w:rsidRPr="00DD6C37">
              <w:rPr>
                <w:sz w:val="28"/>
                <w:szCs w:val="28"/>
                <w:lang w:val="en-US"/>
              </w:rPr>
              <w:t>numele</w:t>
            </w:r>
            <w:proofErr w:type="spellEnd"/>
            <w:r w:rsidR="00E47EFA" w:rsidRPr="00DD6C37">
              <w:rPr>
                <w:sz w:val="28"/>
                <w:szCs w:val="28"/>
                <w:lang w:val="en-US"/>
              </w:rPr>
              <w:t xml:space="preserve"> </w:t>
            </w:r>
            <w:proofErr w:type="spellStart"/>
            <w:r w:rsidR="00E47EFA" w:rsidRPr="00DD6C37">
              <w:rPr>
                <w:sz w:val="28"/>
                <w:szCs w:val="28"/>
                <w:lang w:val="en-US"/>
              </w:rPr>
              <w:t>întreprinderilor</w:t>
            </w:r>
            <w:proofErr w:type="spellEnd"/>
            <w:r w:rsidR="00E47EFA" w:rsidRPr="00DD6C37">
              <w:rPr>
                <w:sz w:val="28"/>
                <w:szCs w:val="28"/>
                <w:lang w:val="en-US"/>
              </w:rPr>
              <w:t xml:space="preserve"> </w:t>
            </w:r>
            <w:proofErr w:type="spellStart"/>
            <w:r w:rsidR="00E47EFA" w:rsidRPr="00DD6C37">
              <w:rPr>
                <w:sz w:val="28"/>
                <w:szCs w:val="28"/>
                <w:lang w:val="en-US"/>
              </w:rPr>
              <w:t>specializate</w:t>
            </w:r>
            <w:proofErr w:type="spellEnd"/>
            <w:r w:rsidR="00E47EFA" w:rsidRPr="00DD6C37">
              <w:rPr>
                <w:sz w:val="28"/>
                <w:szCs w:val="28"/>
                <w:lang w:val="en-US"/>
              </w:rPr>
              <w:t xml:space="preserve">, cu </w:t>
            </w:r>
            <w:proofErr w:type="spellStart"/>
            <w:r w:rsidR="00E47EFA" w:rsidRPr="00DD6C37">
              <w:rPr>
                <w:sz w:val="28"/>
                <w:szCs w:val="28"/>
                <w:lang w:val="en-US"/>
              </w:rPr>
              <w:t>propuneri</w:t>
            </w:r>
            <w:proofErr w:type="spellEnd"/>
            <w:r w:rsidR="00E47EFA" w:rsidRPr="00DD6C37">
              <w:rPr>
                <w:sz w:val="28"/>
                <w:szCs w:val="28"/>
                <w:lang w:val="en-US"/>
              </w:rPr>
              <w:t xml:space="preserve"> de </w:t>
            </w:r>
            <w:proofErr w:type="spellStart"/>
            <w:r w:rsidR="00E47EFA" w:rsidRPr="00DD6C37">
              <w:rPr>
                <w:sz w:val="28"/>
                <w:szCs w:val="28"/>
                <w:lang w:val="en-US"/>
              </w:rPr>
              <w:t>modificare</w:t>
            </w:r>
            <w:proofErr w:type="spellEnd"/>
            <w:r w:rsidR="00E47EFA" w:rsidRPr="00DD6C37">
              <w:rPr>
                <w:sz w:val="28"/>
                <w:szCs w:val="28"/>
                <w:lang w:val="en-US"/>
              </w:rPr>
              <w:t xml:space="preserve"> </w:t>
            </w:r>
            <w:proofErr w:type="spellStart"/>
            <w:r w:rsidR="00E47EFA" w:rsidRPr="00DD6C37">
              <w:rPr>
                <w:sz w:val="28"/>
                <w:szCs w:val="28"/>
                <w:lang w:val="en-US"/>
              </w:rPr>
              <w:t>și</w:t>
            </w:r>
            <w:proofErr w:type="spellEnd"/>
            <w:r w:rsidR="00E47EFA" w:rsidRPr="00DD6C37">
              <w:rPr>
                <w:sz w:val="28"/>
                <w:szCs w:val="28"/>
                <w:lang w:val="en-US"/>
              </w:rPr>
              <w:t xml:space="preserve"> </w:t>
            </w:r>
            <w:proofErr w:type="spellStart"/>
            <w:r w:rsidR="00E47EFA" w:rsidRPr="00DD6C37">
              <w:rPr>
                <w:sz w:val="28"/>
                <w:szCs w:val="28"/>
                <w:lang w:val="en-US"/>
              </w:rPr>
              <w:t>completare</w:t>
            </w:r>
            <w:proofErr w:type="spellEnd"/>
            <w:r w:rsidR="00E47EFA" w:rsidRPr="00DD6C37">
              <w:rPr>
                <w:sz w:val="28"/>
                <w:szCs w:val="28"/>
                <w:lang w:val="en-US"/>
              </w:rPr>
              <w:t xml:space="preserve"> a </w:t>
            </w:r>
            <w:proofErr w:type="spellStart"/>
            <w:r w:rsidR="00E47EFA" w:rsidRPr="00DD6C37">
              <w:rPr>
                <w:sz w:val="28"/>
                <w:szCs w:val="28"/>
                <w:lang w:val="en-US"/>
              </w:rPr>
              <w:t>proiectului</w:t>
            </w:r>
            <w:proofErr w:type="spellEnd"/>
            <w:r w:rsidR="00E47EFA" w:rsidRPr="00DD6C37">
              <w:rPr>
                <w:sz w:val="28"/>
                <w:szCs w:val="28"/>
                <w:lang w:val="en-US"/>
              </w:rPr>
              <w:t xml:space="preserve">, de care s-a </w:t>
            </w:r>
            <w:proofErr w:type="spellStart"/>
            <w:r w:rsidR="00E47EFA" w:rsidRPr="00DD6C37">
              <w:rPr>
                <w:sz w:val="28"/>
                <w:szCs w:val="28"/>
                <w:lang w:val="en-US"/>
              </w:rPr>
              <w:t>ținut</w:t>
            </w:r>
            <w:proofErr w:type="spellEnd"/>
            <w:r w:rsidR="00E47EFA" w:rsidRPr="00DD6C37">
              <w:rPr>
                <w:sz w:val="28"/>
                <w:szCs w:val="28"/>
                <w:lang w:val="en-US"/>
              </w:rPr>
              <w:t xml:space="preserve"> cont</w:t>
            </w:r>
            <w:r w:rsidR="00132620" w:rsidRPr="00DD6C37">
              <w:rPr>
                <w:sz w:val="28"/>
                <w:szCs w:val="28"/>
                <w:lang w:val="en-US"/>
              </w:rPr>
              <w:t xml:space="preserve">. </w:t>
            </w:r>
          </w:p>
          <w:p w:rsidR="005C7FE4" w:rsidRPr="00DD6C37" w:rsidRDefault="00132620" w:rsidP="00E47EFA">
            <w:pPr>
              <w:jc w:val="both"/>
              <w:rPr>
                <w:sz w:val="28"/>
                <w:szCs w:val="28"/>
                <w:lang w:val="ro-RO"/>
              </w:rPr>
            </w:pPr>
            <w:r w:rsidRPr="00DD6C37">
              <w:rPr>
                <w:sz w:val="28"/>
                <w:szCs w:val="28"/>
                <w:lang w:val="en-US"/>
              </w:rPr>
              <w:t xml:space="preserve">           </w:t>
            </w:r>
            <w:proofErr w:type="spellStart"/>
            <w:r w:rsidRPr="00DD6C37">
              <w:rPr>
                <w:sz w:val="28"/>
                <w:szCs w:val="28"/>
                <w:lang w:val="en-US"/>
              </w:rPr>
              <w:t>Proiectul</w:t>
            </w:r>
            <w:proofErr w:type="spellEnd"/>
            <w:r w:rsidRPr="00DD6C37">
              <w:rPr>
                <w:sz w:val="28"/>
                <w:szCs w:val="28"/>
                <w:lang w:val="en-US"/>
              </w:rPr>
              <w:t xml:space="preserve"> </w:t>
            </w:r>
            <w:proofErr w:type="spellStart"/>
            <w:r w:rsidRPr="00DD6C37">
              <w:rPr>
                <w:sz w:val="28"/>
                <w:szCs w:val="28"/>
                <w:lang w:val="en-US"/>
              </w:rPr>
              <w:t>Hotărîrii</w:t>
            </w:r>
            <w:proofErr w:type="spellEnd"/>
            <w:r w:rsidRPr="00DD6C37">
              <w:rPr>
                <w:sz w:val="28"/>
                <w:szCs w:val="28"/>
                <w:lang w:val="en-US"/>
              </w:rPr>
              <w:t xml:space="preserve"> </w:t>
            </w:r>
            <w:proofErr w:type="spellStart"/>
            <w:r w:rsidRPr="00DD6C37">
              <w:rPr>
                <w:sz w:val="28"/>
                <w:szCs w:val="28"/>
                <w:lang w:val="en-US"/>
              </w:rPr>
              <w:t>Guvernului</w:t>
            </w:r>
            <w:proofErr w:type="spellEnd"/>
            <w:r w:rsidRPr="00DD6C37">
              <w:rPr>
                <w:sz w:val="28"/>
                <w:szCs w:val="28"/>
                <w:lang w:val="en-US"/>
              </w:rPr>
              <w:t xml:space="preserve"> </w:t>
            </w:r>
            <w:proofErr w:type="spellStart"/>
            <w:r w:rsidR="00E47EFA" w:rsidRPr="00DD6C37">
              <w:rPr>
                <w:sz w:val="28"/>
                <w:szCs w:val="28"/>
                <w:lang w:val="en-US"/>
              </w:rPr>
              <w:t>discutat</w:t>
            </w:r>
            <w:proofErr w:type="spellEnd"/>
            <w:r w:rsidR="00E47EFA" w:rsidRPr="00DD6C37">
              <w:rPr>
                <w:sz w:val="28"/>
                <w:szCs w:val="28"/>
                <w:lang w:val="en-US"/>
              </w:rPr>
              <w:t xml:space="preserve"> </w:t>
            </w:r>
            <w:r w:rsidRPr="00DD6C37">
              <w:rPr>
                <w:sz w:val="28"/>
                <w:szCs w:val="28"/>
                <w:lang w:val="en-US"/>
              </w:rPr>
              <w:t xml:space="preserve">a </w:t>
            </w:r>
            <w:proofErr w:type="spellStart"/>
            <w:r w:rsidRPr="00DD6C37">
              <w:rPr>
                <w:sz w:val="28"/>
                <w:szCs w:val="28"/>
                <w:lang w:val="en-US"/>
              </w:rPr>
              <w:t>fost</w:t>
            </w:r>
            <w:proofErr w:type="spellEnd"/>
            <w:r w:rsidRPr="00DD6C37">
              <w:rPr>
                <w:sz w:val="28"/>
                <w:szCs w:val="28"/>
                <w:lang w:val="en-US"/>
              </w:rPr>
              <w:t xml:space="preserve"> </w:t>
            </w:r>
            <w:proofErr w:type="spellStart"/>
            <w:r w:rsidRPr="00DD6C37">
              <w:rPr>
                <w:sz w:val="28"/>
                <w:szCs w:val="28"/>
                <w:lang w:val="en-US"/>
              </w:rPr>
              <w:t>supus</w:t>
            </w:r>
            <w:proofErr w:type="spellEnd"/>
            <w:r w:rsidRPr="00DD6C37">
              <w:rPr>
                <w:sz w:val="28"/>
                <w:szCs w:val="28"/>
                <w:lang w:val="en-US"/>
              </w:rPr>
              <w:t xml:space="preserve"> </w:t>
            </w:r>
            <w:proofErr w:type="spellStart"/>
            <w:r w:rsidRPr="00DD6C37">
              <w:rPr>
                <w:sz w:val="28"/>
                <w:szCs w:val="28"/>
                <w:lang w:val="en-US"/>
              </w:rPr>
              <w:t>şi</w:t>
            </w:r>
            <w:proofErr w:type="spellEnd"/>
            <w:r w:rsidRPr="00DD6C37">
              <w:rPr>
                <w:sz w:val="28"/>
                <w:szCs w:val="28"/>
                <w:lang w:val="en-US"/>
              </w:rPr>
              <w:t xml:space="preserve"> </w:t>
            </w:r>
            <w:proofErr w:type="spellStart"/>
            <w:r w:rsidRPr="00DD6C37">
              <w:rPr>
                <w:sz w:val="28"/>
                <w:szCs w:val="28"/>
                <w:lang w:val="en-US"/>
              </w:rPr>
              <w:t>consultării</w:t>
            </w:r>
            <w:proofErr w:type="spellEnd"/>
            <w:r w:rsidRPr="00DD6C37">
              <w:rPr>
                <w:sz w:val="28"/>
                <w:szCs w:val="28"/>
                <w:lang w:val="en-US"/>
              </w:rPr>
              <w:t xml:space="preserve"> </w:t>
            </w:r>
            <w:proofErr w:type="spellStart"/>
            <w:r w:rsidRPr="00DD6C37">
              <w:rPr>
                <w:sz w:val="28"/>
                <w:szCs w:val="28"/>
                <w:lang w:val="en-US"/>
              </w:rPr>
              <w:t>pasive</w:t>
            </w:r>
            <w:proofErr w:type="spellEnd"/>
            <w:r w:rsidRPr="00DD6C37">
              <w:rPr>
                <w:sz w:val="28"/>
                <w:szCs w:val="28"/>
                <w:lang w:val="en-US"/>
              </w:rPr>
              <w:t xml:space="preserve"> </w:t>
            </w:r>
            <w:proofErr w:type="spellStart"/>
            <w:r w:rsidRPr="00DD6C37">
              <w:rPr>
                <w:sz w:val="28"/>
                <w:szCs w:val="28"/>
                <w:lang w:val="en-US"/>
              </w:rPr>
              <w:t>prin</w:t>
            </w:r>
            <w:proofErr w:type="spellEnd"/>
            <w:r w:rsidRPr="00DD6C37">
              <w:rPr>
                <w:sz w:val="28"/>
                <w:szCs w:val="28"/>
                <w:lang w:val="en-US"/>
              </w:rPr>
              <w:t xml:space="preserve"> </w:t>
            </w:r>
            <w:proofErr w:type="spellStart"/>
            <w:r w:rsidRPr="00DD6C37">
              <w:rPr>
                <w:sz w:val="28"/>
                <w:szCs w:val="28"/>
                <w:lang w:val="en-US"/>
              </w:rPr>
              <w:t>expunerea</w:t>
            </w:r>
            <w:proofErr w:type="spellEnd"/>
            <w:r w:rsidRPr="00DD6C37">
              <w:rPr>
                <w:sz w:val="28"/>
                <w:szCs w:val="28"/>
                <w:lang w:val="en-US"/>
              </w:rPr>
              <w:t>/</w:t>
            </w:r>
            <w:proofErr w:type="spellStart"/>
            <w:r w:rsidRPr="00DD6C37">
              <w:rPr>
                <w:sz w:val="28"/>
                <w:szCs w:val="28"/>
                <w:lang w:val="en-US"/>
              </w:rPr>
              <w:t>publicarea</w:t>
            </w:r>
            <w:proofErr w:type="spellEnd"/>
            <w:r w:rsidRPr="00DD6C37">
              <w:rPr>
                <w:sz w:val="28"/>
                <w:szCs w:val="28"/>
                <w:lang w:val="en-US"/>
              </w:rPr>
              <w:t xml:space="preserve"> </w:t>
            </w:r>
            <w:proofErr w:type="spellStart"/>
            <w:r w:rsidRPr="00DD6C37">
              <w:rPr>
                <w:sz w:val="28"/>
                <w:szCs w:val="28"/>
                <w:lang w:val="en-US"/>
              </w:rPr>
              <w:t>acestuia</w:t>
            </w:r>
            <w:proofErr w:type="spellEnd"/>
            <w:r w:rsidRPr="00DD6C37">
              <w:rPr>
                <w:sz w:val="28"/>
                <w:szCs w:val="28"/>
                <w:lang w:val="en-US"/>
              </w:rPr>
              <w:t xml:space="preserve"> </w:t>
            </w:r>
            <w:proofErr w:type="spellStart"/>
            <w:r w:rsidRPr="00DD6C37">
              <w:rPr>
                <w:sz w:val="28"/>
                <w:szCs w:val="28"/>
                <w:lang w:val="en-US"/>
              </w:rPr>
              <w:t>pe</w:t>
            </w:r>
            <w:proofErr w:type="spellEnd"/>
            <w:r w:rsidRPr="00DD6C37">
              <w:rPr>
                <w:sz w:val="28"/>
                <w:szCs w:val="28"/>
                <w:lang w:val="en-US"/>
              </w:rPr>
              <w:t xml:space="preserve"> </w:t>
            </w:r>
            <w:proofErr w:type="spellStart"/>
            <w:r w:rsidRPr="00DD6C37">
              <w:rPr>
                <w:sz w:val="28"/>
                <w:szCs w:val="28"/>
                <w:lang w:val="en-US"/>
              </w:rPr>
              <w:t>pagina</w:t>
            </w:r>
            <w:proofErr w:type="spellEnd"/>
            <w:r w:rsidRPr="00DD6C37">
              <w:rPr>
                <w:sz w:val="28"/>
                <w:szCs w:val="28"/>
                <w:lang w:val="en-US"/>
              </w:rPr>
              <w:t xml:space="preserve"> web a Ministerului Economiei – http://</w:t>
            </w:r>
            <w:hyperlink r:id="rId6" w:history="1">
              <w:r w:rsidRPr="00DD6C37">
                <w:rPr>
                  <w:rStyle w:val="a6"/>
                  <w:color w:val="auto"/>
                  <w:sz w:val="28"/>
                  <w:szCs w:val="28"/>
                  <w:lang w:val="en-US"/>
                </w:rPr>
                <w:t>www.mec.gov.md</w:t>
              </w:r>
            </w:hyperlink>
            <w:r w:rsidRPr="00DD6C37">
              <w:rPr>
                <w:sz w:val="28"/>
                <w:szCs w:val="28"/>
                <w:lang w:val="en-US"/>
              </w:rPr>
              <w:t xml:space="preserve">. </w:t>
            </w:r>
          </w:p>
        </w:tc>
      </w:tr>
    </w:tbl>
    <w:p w:rsidR="0002437A" w:rsidRPr="00DD6C37" w:rsidRDefault="0002437A" w:rsidP="0002437A">
      <w:pPr>
        <w:pStyle w:val="a3"/>
        <w:jc w:val="both"/>
        <w:rPr>
          <w:rFonts w:ascii="Times New Roman" w:hAnsi="Times New Roman" w:cs="Times New Roman"/>
          <w:sz w:val="28"/>
          <w:szCs w:val="28"/>
          <w:lang w:val="ro-RO"/>
        </w:rPr>
      </w:pPr>
    </w:p>
    <w:p w:rsidR="007F6F45" w:rsidRPr="00DD6C37" w:rsidRDefault="007F6F45" w:rsidP="00A4526C">
      <w:pPr>
        <w:pStyle w:val="a3"/>
        <w:jc w:val="center"/>
        <w:rPr>
          <w:rFonts w:ascii="Times New Roman" w:hAnsi="Times New Roman" w:cs="Times New Roman"/>
          <w:b/>
          <w:sz w:val="28"/>
          <w:szCs w:val="28"/>
          <w:lang w:val="ro-RO"/>
        </w:rPr>
      </w:pPr>
    </w:p>
    <w:p w:rsidR="007F6F45" w:rsidRPr="00DD6C37" w:rsidRDefault="007F6F45" w:rsidP="007F6F45">
      <w:pPr>
        <w:pStyle w:val="a3"/>
        <w:jc w:val="both"/>
        <w:rPr>
          <w:rFonts w:ascii="Times New Roman" w:hAnsi="Times New Roman" w:cs="Times New Roman"/>
          <w:sz w:val="28"/>
          <w:szCs w:val="28"/>
          <w:lang w:val="ro-RO"/>
        </w:rPr>
      </w:pPr>
    </w:p>
    <w:sectPr w:rsidR="007F6F45" w:rsidRPr="00DD6C37" w:rsidSect="0002437A">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1CC8"/>
    <w:multiLevelType w:val="hybridMultilevel"/>
    <w:tmpl w:val="9880E3AA"/>
    <w:lvl w:ilvl="0" w:tplc="DF844B9C">
      <w:start w:val="3"/>
      <w:numFmt w:val="bullet"/>
      <w:lvlText w:val="-"/>
      <w:lvlJc w:val="left"/>
      <w:pPr>
        <w:ind w:left="1428" w:hanging="360"/>
      </w:pPr>
      <w:rPr>
        <w:rFonts w:ascii="Times New Roman" w:eastAsia="Times New Roman" w:hAnsi="Times New Roman" w:cs="Times New Roman"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12C42698"/>
    <w:multiLevelType w:val="hybridMultilevel"/>
    <w:tmpl w:val="69905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C0A97"/>
    <w:multiLevelType w:val="hybridMultilevel"/>
    <w:tmpl w:val="D7161C0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6C"/>
    <w:rsid w:val="0000227D"/>
    <w:rsid w:val="00002607"/>
    <w:rsid w:val="0000276B"/>
    <w:rsid w:val="00003FE3"/>
    <w:rsid w:val="00004685"/>
    <w:rsid w:val="00007B52"/>
    <w:rsid w:val="000103C1"/>
    <w:rsid w:val="00013E0C"/>
    <w:rsid w:val="00016426"/>
    <w:rsid w:val="00020082"/>
    <w:rsid w:val="000202DF"/>
    <w:rsid w:val="000202FA"/>
    <w:rsid w:val="000237FA"/>
    <w:rsid w:val="0002437A"/>
    <w:rsid w:val="000335FC"/>
    <w:rsid w:val="000344BF"/>
    <w:rsid w:val="000364A8"/>
    <w:rsid w:val="000428BF"/>
    <w:rsid w:val="00043BBA"/>
    <w:rsid w:val="00044E48"/>
    <w:rsid w:val="000463D0"/>
    <w:rsid w:val="000516EE"/>
    <w:rsid w:val="00052C5B"/>
    <w:rsid w:val="0005539F"/>
    <w:rsid w:val="00056CF9"/>
    <w:rsid w:val="0006492A"/>
    <w:rsid w:val="00065A3C"/>
    <w:rsid w:val="000665C4"/>
    <w:rsid w:val="00066A40"/>
    <w:rsid w:val="00066AB5"/>
    <w:rsid w:val="00066C40"/>
    <w:rsid w:val="00067203"/>
    <w:rsid w:val="0007091D"/>
    <w:rsid w:val="00075EE4"/>
    <w:rsid w:val="00080631"/>
    <w:rsid w:val="00081F92"/>
    <w:rsid w:val="00083F63"/>
    <w:rsid w:val="00085594"/>
    <w:rsid w:val="00085BC7"/>
    <w:rsid w:val="00091C80"/>
    <w:rsid w:val="00091CC0"/>
    <w:rsid w:val="00092FFB"/>
    <w:rsid w:val="00094F4F"/>
    <w:rsid w:val="00095A4E"/>
    <w:rsid w:val="00097A9C"/>
    <w:rsid w:val="000A20F9"/>
    <w:rsid w:val="000A5245"/>
    <w:rsid w:val="000A5B9E"/>
    <w:rsid w:val="000A74AC"/>
    <w:rsid w:val="000B0329"/>
    <w:rsid w:val="000B0BDA"/>
    <w:rsid w:val="000B15D5"/>
    <w:rsid w:val="000B1D46"/>
    <w:rsid w:val="000B3E3B"/>
    <w:rsid w:val="000B4D2F"/>
    <w:rsid w:val="000B6B99"/>
    <w:rsid w:val="000C1538"/>
    <w:rsid w:val="000C1802"/>
    <w:rsid w:val="000C266F"/>
    <w:rsid w:val="000C4A4F"/>
    <w:rsid w:val="000C675E"/>
    <w:rsid w:val="000C76D1"/>
    <w:rsid w:val="000D0110"/>
    <w:rsid w:val="000D060C"/>
    <w:rsid w:val="000D11F2"/>
    <w:rsid w:val="000D1200"/>
    <w:rsid w:val="000D27D5"/>
    <w:rsid w:val="000D3E3F"/>
    <w:rsid w:val="000D4C89"/>
    <w:rsid w:val="000D4D59"/>
    <w:rsid w:val="000D52BC"/>
    <w:rsid w:val="000D6D4D"/>
    <w:rsid w:val="000D7C50"/>
    <w:rsid w:val="000E0BAA"/>
    <w:rsid w:val="000E1DD4"/>
    <w:rsid w:val="000E4ECC"/>
    <w:rsid w:val="000E74A4"/>
    <w:rsid w:val="000E7CC9"/>
    <w:rsid w:val="000F10F1"/>
    <w:rsid w:val="000F1950"/>
    <w:rsid w:val="000F2F7C"/>
    <w:rsid w:val="000F7F35"/>
    <w:rsid w:val="00101C20"/>
    <w:rsid w:val="00101EAA"/>
    <w:rsid w:val="001071CA"/>
    <w:rsid w:val="00114013"/>
    <w:rsid w:val="0011471B"/>
    <w:rsid w:val="00122257"/>
    <w:rsid w:val="0012351C"/>
    <w:rsid w:val="0012462F"/>
    <w:rsid w:val="00125185"/>
    <w:rsid w:val="00130843"/>
    <w:rsid w:val="00132620"/>
    <w:rsid w:val="0013269D"/>
    <w:rsid w:val="00134192"/>
    <w:rsid w:val="00135434"/>
    <w:rsid w:val="00136E9D"/>
    <w:rsid w:val="00137DE1"/>
    <w:rsid w:val="0014208D"/>
    <w:rsid w:val="00142747"/>
    <w:rsid w:val="00142FC3"/>
    <w:rsid w:val="00146981"/>
    <w:rsid w:val="001503C5"/>
    <w:rsid w:val="0015414D"/>
    <w:rsid w:val="00161C8D"/>
    <w:rsid w:val="001637EB"/>
    <w:rsid w:val="00166D48"/>
    <w:rsid w:val="00166E6D"/>
    <w:rsid w:val="0016759B"/>
    <w:rsid w:val="00171B40"/>
    <w:rsid w:val="00174F11"/>
    <w:rsid w:val="00177BED"/>
    <w:rsid w:val="001855DE"/>
    <w:rsid w:val="001864A4"/>
    <w:rsid w:val="00187739"/>
    <w:rsid w:val="00190132"/>
    <w:rsid w:val="00196168"/>
    <w:rsid w:val="001A0042"/>
    <w:rsid w:val="001A2E39"/>
    <w:rsid w:val="001A2FD0"/>
    <w:rsid w:val="001A3DD4"/>
    <w:rsid w:val="001A428A"/>
    <w:rsid w:val="001A509B"/>
    <w:rsid w:val="001A5FAA"/>
    <w:rsid w:val="001B14FE"/>
    <w:rsid w:val="001B6E3F"/>
    <w:rsid w:val="001C1E60"/>
    <w:rsid w:val="001C47A7"/>
    <w:rsid w:val="001C69C2"/>
    <w:rsid w:val="001C6B25"/>
    <w:rsid w:val="001D15C3"/>
    <w:rsid w:val="001D2E0B"/>
    <w:rsid w:val="001D3527"/>
    <w:rsid w:val="001D3762"/>
    <w:rsid w:val="001D6458"/>
    <w:rsid w:val="001D70E7"/>
    <w:rsid w:val="001E0606"/>
    <w:rsid w:val="001E1537"/>
    <w:rsid w:val="001E42E9"/>
    <w:rsid w:val="001E4653"/>
    <w:rsid w:val="001E7A8D"/>
    <w:rsid w:val="001F0069"/>
    <w:rsid w:val="001F0C77"/>
    <w:rsid w:val="001F1525"/>
    <w:rsid w:val="001F55CC"/>
    <w:rsid w:val="002037BF"/>
    <w:rsid w:val="00207087"/>
    <w:rsid w:val="00212D74"/>
    <w:rsid w:val="00214824"/>
    <w:rsid w:val="00214C52"/>
    <w:rsid w:val="002161A6"/>
    <w:rsid w:val="00216C44"/>
    <w:rsid w:val="00217065"/>
    <w:rsid w:val="00221210"/>
    <w:rsid w:val="002222AD"/>
    <w:rsid w:val="0022412C"/>
    <w:rsid w:val="0022706E"/>
    <w:rsid w:val="00232C2E"/>
    <w:rsid w:val="0023409C"/>
    <w:rsid w:val="00235814"/>
    <w:rsid w:val="00241EBA"/>
    <w:rsid w:val="002501CE"/>
    <w:rsid w:val="002525E6"/>
    <w:rsid w:val="00255DCF"/>
    <w:rsid w:val="00260A33"/>
    <w:rsid w:val="002666B0"/>
    <w:rsid w:val="00270928"/>
    <w:rsid w:val="00273A94"/>
    <w:rsid w:val="00274A87"/>
    <w:rsid w:val="00283788"/>
    <w:rsid w:val="00283E49"/>
    <w:rsid w:val="0028548D"/>
    <w:rsid w:val="0028551C"/>
    <w:rsid w:val="0028700F"/>
    <w:rsid w:val="00292532"/>
    <w:rsid w:val="002A0A42"/>
    <w:rsid w:val="002A240B"/>
    <w:rsid w:val="002A2863"/>
    <w:rsid w:val="002A3ED8"/>
    <w:rsid w:val="002A5280"/>
    <w:rsid w:val="002A6E71"/>
    <w:rsid w:val="002B17A6"/>
    <w:rsid w:val="002B264A"/>
    <w:rsid w:val="002B4612"/>
    <w:rsid w:val="002B6EE9"/>
    <w:rsid w:val="002C4370"/>
    <w:rsid w:val="002C4A44"/>
    <w:rsid w:val="002C50E8"/>
    <w:rsid w:val="002C6C32"/>
    <w:rsid w:val="002D1CB7"/>
    <w:rsid w:val="002D26C7"/>
    <w:rsid w:val="002E15AB"/>
    <w:rsid w:val="002E17C8"/>
    <w:rsid w:val="002E6962"/>
    <w:rsid w:val="002E75E4"/>
    <w:rsid w:val="002F10AE"/>
    <w:rsid w:val="002F44D7"/>
    <w:rsid w:val="002F7396"/>
    <w:rsid w:val="00300257"/>
    <w:rsid w:val="003026ED"/>
    <w:rsid w:val="003052C6"/>
    <w:rsid w:val="0030706F"/>
    <w:rsid w:val="00310920"/>
    <w:rsid w:val="0031333F"/>
    <w:rsid w:val="003135B7"/>
    <w:rsid w:val="00313F2A"/>
    <w:rsid w:val="0031519A"/>
    <w:rsid w:val="00315EF3"/>
    <w:rsid w:val="003225DD"/>
    <w:rsid w:val="00324A78"/>
    <w:rsid w:val="00326E4E"/>
    <w:rsid w:val="00330F17"/>
    <w:rsid w:val="00331AE6"/>
    <w:rsid w:val="00332244"/>
    <w:rsid w:val="00335CB9"/>
    <w:rsid w:val="00341989"/>
    <w:rsid w:val="0034430C"/>
    <w:rsid w:val="00345D09"/>
    <w:rsid w:val="00347A9B"/>
    <w:rsid w:val="003526C9"/>
    <w:rsid w:val="00352BFF"/>
    <w:rsid w:val="00355059"/>
    <w:rsid w:val="00360AE2"/>
    <w:rsid w:val="00361972"/>
    <w:rsid w:val="00361A9E"/>
    <w:rsid w:val="003625DC"/>
    <w:rsid w:val="00365A0B"/>
    <w:rsid w:val="00367A4A"/>
    <w:rsid w:val="00373DF5"/>
    <w:rsid w:val="0037476A"/>
    <w:rsid w:val="00374D6C"/>
    <w:rsid w:val="003764BD"/>
    <w:rsid w:val="003771D0"/>
    <w:rsid w:val="00377D1B"/>
    <w:rsid w:val="00380C7D"/>
    <w:rsid w:val="00381B46"/>
    <w:rsid w:val="003827DD"/>
    <w:rsid w:val="00382997"/>
    <w:rsid w:val="00384F19"/>
    <w:rsid w:val="00385DB8"/>
    <w:rsid w:val="003926B5"/>
    <w:rsid w:val="00392B85"/>
    <w:rsid w:val="003930A9"/>
    <w:rsid w:val="00393C30"/>
    <w:rsid w:val="00394977"/>
    <w:rsid w:val="00395BDB"/>
    <w:rsid w:val="003A2324"/>
    <w:rsid w:val="003A31B6"/>
    <w:rsid w:val="003A4FD7"/>
    <w:rsid w:val="003A50E2"/>
    <w:rsid w:val="003A5862"/>
    <w:rsid w:val="003A6FE0"/>
    <w:rsid w:val="003A7D15"/>
    <w:rsid w:val="003A7F4E"/>
    <w:rsid w:val="003B0B30"/>
    <w:rsid w:val="003B0E80"/>
    <w:rsid w:val="003B1AA5"/>
    <w:rsid w:val="003C29C6"/>
    <w:rsid w:val="003C34EF"/>
    <w:rsid w:val="003C37DB"/>
    <w:rsid w:val="003D3F6A"/>
    <w:rsid w:val="003D72F2"/>
    <w:rsid w:val="003E0ABF"/>
    <w:rsid w:val="003E0D2E"/>
    <w:rsid w:val="003E0E5A"/>
    <w:rsid w:val="003E15AF"/>
    <w:rsid w:val="003E1A87"/>
    <w:rsid w:val="003E2CFC"/>
    <w:rsid w:val="003E57E2"/>
    <w:rsid w:val="003E5987"/>
    <w:rsid w:val="003E6A19"/>
    <w:rsid w:val="003F195F"/>
    <w:rsid w:val="003F214D"/>
    <w:rsid w:val="003F2505"/>
    <w:rsid w:val="003F7633"/>
    <w:rsid w:val="004019A1"/>
    <w:rsid w:val="00404AC4"/>
    <w:rsid w:val="00413C82"/>
    <w:rsid w:val="0041638E"/>
    <w:rsid w:val="004167B6"/>
    <w:rsid w:val="00417641"/>
    <w:rsid w:val="004179A4"/>
    <w:rsid w:val="004201C9"/>
    <w:rsid w:val="0042613D"/>
    <w:rsid w:val="00432642"/>
    <w:rsid w:val="00432A65"/>
    <w:rsid w:val="004365AE"/>
    <w:rsid w:val="00437045"/>
    <w:rsid w:val="00441260"/>
    <w:rsid w:val="00443E50"/>
    <w:rsid w:val="004445C9"/>
    <w:rsid w:val="00447023"/>
    <w:rsid w:val="004477E4"/>
    <w:rsid w:val="0045248F"/>
    <w:rsid w:val="00454749"/>
    <w:rsid w:val="0045522B"/>
    <w:rsid w:val="004559F4"/>
    <w:rsid w:val="00463239"/>
    <w:rsid w:val="004663ED"/>
    <w:rsid w:val="004714E2"/>
    <w:rsid w:val="0047222D"/>
    <w:rsid w:val="0047459C"/>
    <w:rsid w:val="00474E80"/>
    <w:rsid w:val="004831A2"/>
    <w:rsid w:val="0048332D"/>
    <w:rsid w:val="00485E6C"/>
    <w:rsid w:val="004862CD"/>
    <w:rsid w:val="00487DE9"/>
    <w:rsid w:val="00490D4F"/>
    <w:rsid w:val="0049168C"/>
    <w:rsid w:val="00495310"/>
    <w:rsid w:val="004A0D1E"/>
    <w:rsid w:val="004B081A"/>
    <w:rsid w:val="004B5444"/>
    <w:rsid w:val="004B56E1"/>
    <w:rsid w:val="004C0E99"/>
    <w:rsid w:val="004C1053"/>
    <w:rsid w:val="004C3ADF"/>
    <w:rsid w:val="004C45D6"/>
    <w:rsid w:val="004D0241"/>
    <w:rsid w:val="004D24BD"/>
    <w:rsid w:val="004D4220"/>
    <w:rsid w:val="004E1703"/>
    <w:rsid w:val="004E43D4"/>
    <w:rsid w:val="004E73D3"/>
    <w:rsid w:val="004F06AF"/>
    <w:rsid w:val="004F284C"/>
    <w:rsid w:val="004F2930"/>
    <w:rsid w:val="004F54E8"/>
    <w:rsid w:val="00502F90"/>
    <w:rsid w:val="00503E7C"/>
    <w:rsid w:val="005100DE"/>
    <w:rsid w:val="00512EFA"/>
    <w:rsid w:val="0051388B"/>
    <w:rsid w:val="00516334"/>
    <w:rsid w:val="00517B05"/>
    <w:rsid w:val="00522355"/>
    <w:rsid w:val="00522776"/>
    <w:rsid w:val="00522B29"/>
    <w:rsid w:val="0052308E"/>
    <w:rsid w:val="00531223"/>
    <w:rsid w:val="0053356D"/>
    <w:rsid w:val="005336C0"/>
    <w:rsid w:val="005336D4"/>
    <w:rsid w:val="00535203"/>
    <w:rsid w:val="00540D5E"/>
    <w:rsid w:val="00543787"/>
    <w:rsid w:val="00544DEF"/>
    <w:rsid w:val="00544EF7"/>
    <w:rsid w:val="00545862"/>
    <w:rsid w:val="00545A79"/>
    <w:rsid w:val="005464B4"/>
    <w:rsid w:val="00546B22"/>
    <w:rsid w:val="00553691"/>
    <w:rsid w:val="00553C5F"/>
    <w:rsid w:val="00554169"/>
    <w:rsid w:val="005564C2"/>
    <w:rsid w:val="005619F2"/>
    <w:rsid w:val="00566617"/>
    <w:rsid w:val="0056695F"/>
    <w:rsid w:val="00567DF3"/>
    <w:rsid w:val="005710AA"/>
    <w:rsid w:val="00571382"/>
    <w:rsid w:val="0057198A"/>
    <w:rsid w:val="00572747"/>
    <w:rsid w:val="005753EB"/>
    <w:rsid w:val="00577936"/>
    <w:rsid w:val="00580FBC"/>
    <w:rsid w:val="00581782"/>
    <w:rsid w:val="0058663F"/>
    <w:rsid w:val="00586898"/>
    <w:rsid w:val="005920DD"/>
    <w:rsid w:val="00594282"/>
    <w:rsid w:val="00597608"/>
    <w:rsid w:val="005A105E"/>
    <w:rsid w:val="005A2CAC"/>
    <w:rsid w:val="005A50B7"/>
    <w:rsid w:val="005A6DBF"/>
    <w:rsid w:val="005A74AF"/>
    <w:rsid w:val="005B0151"/>
    <w:rsid w:val="005B02B0"/>
    <w:rsid w:val="005B1D5E"/>
    <w:rsid w:val="005B2270"/>
    <w:rsid w:val="005B4A0C"/>
    <w:rsid w:val="005B5BEC"/>
    <w:rsid w:val="005C30F6"/>
    <w:rsid w:val="005C7FE4"/>
    <w:rsid w:val="005D1EFB"/>
    <w:rsid w:val="005D36F2"/>
    <w:rsid w:val="005D5B34"/>
    <w:rsid w:val="005D5B45"/>
    <w:rsid w:val="005D691E"/>
    <w:rsid w:val="005E25F7"/>
    <w:rsid w:val="005F7778"/>
    <w:rsid w:val="006030FD"/>
    <w:rsid w:val="0060671B"/>
    <w:rsid w:val="006068B2"/>
    <w:rsid w:val="00611198"/>
    <w:rsid w:val="00613E6F"/>
    <w:rsid w:val="00620737"/>
    <w:rsid w:val="00621AFE"/>
    <w:rsid w:val="00622E24"/>
    <w:rsid w:val="006254C9"/>
    <w:rsid w:val="00626598"/>
    <w:rsid w:val="00627695"/>
    <w:rsid w:val="00640067"/>
    <w:rsid w:val="00641D30"/>
    <w:rsid w:val="00642E57"/>
    <w:rsid w:val="00643702"/>
    <w:rsid w:val="00644A61"/>
    <w:rsid w:val="00645FF1"/>
    <w:rsid w:val="00653A48"/>
    <w:rsid w:val="00654B12"/>
    <w:rsid w:val="006550B4"/>
    <w:rsid w:val="006600EC"/>
    <w:rsid w:val="0066342F"/>
    <w:rsid w:val="0066376C"/>
    <w:rsid w:val="00663AAD"/>
    <w:rsid w:val="0067091F"/>
    <w:rsid w:val="006743F5"/>
    <w:rsid w:val="0067658C"/>
    <w:rsid w:val="00680749"/>
    <w:rsid w:val="00685B57"/>
    <w:rsid w:val="0068605A"/>
    <w:rsid w:val="00686DBF"/>
    <w:rsid w:val="00690330"/>
    <w:rsid w:val="006917D3"/>
    <w:rsid w:val="00691F73"/>
    <w:rsid w:val="00692E06"/>
    <w:rsid w:val="006A14EE"/>
    <w:rsid w:val="006A4859"/>
    <w:rsid w:val="006A5385"/>
    <w:rsid w:val="006B09F6"/>
    <w:rsid w:val="006B7E71"/>
    <w:rsid w:val="006C14BB"/>
    <w:rsid w:val="006C1817"/>
    <w:rsid w:val="006C185B"/>
    <w:rsid w:val="006C343D"/>
    <w:rsid w:val="006C5606"/>
    <w:rsid w:val="006C65F6"/>
    <w:rsid w:val="006D1EC1"/>
    <w:rsid w:val="006D20B8"/>
    <w:rsid w:val="006D2420"/>
    <w:rsid w:val="006E1CBB"/>
    <w:rsid w:val="006E47FE"/>
    <w:rsid w:val="006E55C5"/>
    <w:rsid w:val="006E5AD9"/>
    <w:rsid w:val="006E63F7"/>
    <w:rsid w:val="006F47D1"/>
    <w:rsid w:val="006F50CE"/>
    <w:rsid w:val="006F6322"/>
    <w:rsid w:val="006F74A3"/>
    <w:rsid w:val="006F7A59"/>
    <w:rsid w:val="0070131D"/>
    <w:rsid w:val="0070211F"/>
    <w:rsid w:val="00702ED8"/>
    <w:rsid w:val="00704113"/>
    <w:rsid w:val="00711329"/>
    <w:rsid w:val="00716387"/>
    <w:rsid w:val="007208B4"/>
    <w:rsid w:val="00721893"/>
    <w:rsid w:val="00722887"/>
    <w:rsid w:val="00722F16"/>
    <w:rsid w:val="0073739C"/>
    <w:rsid w:val="007407DE"/>
    <w:rsid w:val="00742ED0"/>
    <w:rsid w:val="00743362"/>
    <w:rsid w:val="0074397E"/>
    <w:rsid w:val="00746A97"/>
    <w:rsid w:val="00754D4E"/>
    <w:rsid w:val="00756B50"/>
    <w:rsid w:val="00757569"/>
    <w:rsid w:val="00761D53"/>
    <w:rsid w:val="00761F99"/>
    <w:rsid w:val="007651FF"/>
    <w:rsid w:val="00767487"/>
    <w:rsid w:val="00767D11"/>
    <w:rsid w:val="00770D56"/>
    <w:rsid w:val="00775827"/>
    <w:rsid w:val="00776CFF"/>
    <w:rsid w:val="007770B0"/>
    <w:rsid w:val="0077746B"/>
    <w:rsid w:val="007774BF"/>
    <w:rsid w:val="00780CA3"/>
    <w:rsid w:val="00781811"/>
    <w:rsid w:val="0078270D"/>
    <w:rsid w:val="007832A4"/>
    <w:rsid w:val="00785033"/>
    <w:rsid w:val="00787BCB"/>
    <w:rsid w:val="00790B22"/>
    <w:rsid w:val="007932A0"/>
    <w:rsid w:val="00793C3C"/>
    <w:rsid w:val="007947E7"/>
    <w:rsid w:val="00797D3B"/>
    <w:rsid w:val="00797F99"/>
    <w:rsid w:val="007A0120"/>
    <w:rsid w:val="007A04B5"/>
    <w:rsid w:val="007A3A44"/>
    <w:rsid w:val="007A7F14"/>
    <w:rsid w:val="007B174B"/>
    <w:rsid w:val="007B3A25"/>
    <w:rsid w:val="007B5622"/>
    <w:rsid w:val="007D23D2"/>
    <w:rsid w:val="007D2B5B"/>
    <w:rsid w:val="007D3C44"/>
    <w:rsid w:val="007D68E8"/>
    <w:rsid w:val="007E47B6"/>
    <w:rsid w:val="007E4CCF"/>
    <w:rsid w:val="007E635E"/>
    <w:rsid w:val="007E77B0"/>
    <w:rsid w:val="007F0397"/>
    <w:rsid w:val="007F31EF"/>
    <w:rsid w:val="007F4C86"/>
    <w:rsid w:val="007F6F45"/>
    <w:rsid w:val="007F79E3"/>
    <w:rsid w:val="007F7EBD"/>
    <w:rsid w:val="008006B5"/>
    <w:rsid w:val="00803FFE"/>
    <w:rsid w:val="00805ABF"/>
    <w:rsid w:val="00806E4C"/>
    <w:rsid w:val="00807A30"/>
    <w:rsid w:val="00811728"/>
    <w:rsid w:val="008139D8"/>
    <w:rsid w:val="0081521B"/>
    <w:rsid w:val="008242DF"/>
    <w:rsid w:val="00831401"/>
    <w:rsid w:val="0083365E"/>
    <w:rsid w:val="00835C51"/>
    <w:rsid w:val="008408BB"/>
    <w:rsid w:val="00845A4C"/>
    <w:rsid w:val="0085039D"/>
    <w:rsid w:val="00852B69"/>
    <w:rsid w:val="008543EA"/>
    <w:rsid w:val="008556C2"/>
    <w:rsid w:val="008558BE"/>
    <w:rsid w:val="0086109A"/>
    <w:rsid w:val="00861337"/>
    <w:rsid w:val="00872E0C"/>
    <w:rsid w:val="00874E41"/>
    <w:rsid w:val="00876623"/>
    <w:rsid w:val="00884E02"/>
    <w:rsid w:val="00885932"/>
    <w:rsid w:val="00890796"/>
    <w:rsid w:val="00890810"/>
    <w:rsid w:val="008918C2"/>
    <w:rsid w:val="00893F37"/>
    <w:rsid w:val="0089464A"/>
    <w:rsid w:val="008978F5"/>
    <w:rsid w:val="008A022E"/>
    <w:rsid w:val="008A4740"/>
    <w:rsid w:val="008A5828"/>
    <w:rsid w:val="008A6A06"/>
    <w:rsid w:val="008B0CA6"/>
    <w:rsid w:val="008B2661"/>
    <w:rsid w:val="008B52A7"/>
    <w:rsid w:val="008B6A87"/>
    <w:rsid w:val="008C1D54"/>
    <w:rsid w:val="008C22B9"/>
    <w:rsid w:val="008C36AC"/>
    <w:rsid w:val="008C6D3E"/>
    <w:rsid w:val="008C7A2F"/>
    <w:rsid w:val="008D1D1A"/>
    <w:rsid w:val="008D74DA"/>
    <w:rsid w:val="008E0B89"/>
    <w:rsid w:val="008E2C7B"/>
    <w:rsid w:val="008E2D15"/>
    <w:rsid w:val="008E4987"/>
    <w:rsid w:val="008E538C"/>
    <w:rsid w:val="008E6D60"/>
    <w:rsid w:val="008F1D79"/>
    <w:rsid w:val="008F31CF"/>
    <w:rsid w:val="008F3A16"/>
    <w:rsid w:val="008F4EB0"/>
    <w:rsid w:val="00900284"/>
    <w:rsid w:val="0090374A"/>
    <w:rsid w:val="00904393"/>
    <w:rsid w:val="009056FB"/>
    <w:rsid w:val="009069F8"/>
    <w:rsid w:val="00914FAB"/>
    <w:rsid w:val="00915724"/>
    <w:rsid w:val="009217BB"/>
    <w:rsid w:val="0092391A"/>
    <w:rsid w:val="0092445E"/>
    <w:rsid w:val="009244BF"/>
    <w:rsid w:val="0092555C"/>
    <w:rsid w:val="00925F54"/>
    <w:rsid w:val="009307AF"/>
    <w:rsid w:val="00930F54"/>
    <w:rsid w:val="009317EE"/>
    <w:rsid w:val="00940AD2"/>
    <w:rsid w:val="00944B86"/>
    <w:rsid w:val="00946F32"/>
    <w:rsid w:val="00951F51"/>
    <w:rsid w:val="00952BBC"/>
    <w:rsid w:val="00952DEC"/>
    <w:rsid w:val="00963002"/>
    <w:rsid w:val="00963209"/>
    <w:rsid w:val="00970C6A"/>
    <w:rsid w:val="00971E8A"/>
    <w:rsid w:val="00983A35"/>
    <w:rsid w:val="00984A38"/>
    <w:rsid w:val="009862E5"/>
    <w:rsid w:val="00986FD8"/>
    <w:rsid w:val="00987049"/>
    <w:rsid w:val="00987F6F"/>
    <w:rsid w:val="00992E1B"/>
    <w:rsid w:val="00997604"/>
    <w:rsid w:val="009A1D45"/>
    <w:rsid w:val="009A7705"/>
    <w:rsid w:val="009B5383"/>
    <w:rsid w:val="009B5687"/>
    <w:rsid w:val="009B6A89"/>
    <w:rsid w:val="009C3802"/>
    <w:rsid w:val="009C4144"/>
    <w:rsid w:val="009D0194"/>
    <w:rsid w:val="009D2EE2"/>
    <w:rsid w:val="009D3B3F"/>
    <w:rsid w:val="009D4B35"/>
    <w:rsid w:val="009D592D"/>
    <w:rsid w:val="009E2234"/>
    <w:rsid w:val="009E2708"/>
    <w:rsid w:val="009E2BE3"/>
    <w:rsid w:val="009E36C5"/>
    <w:rsid w:val="009F13DE"/>
    <w:rsid w:val="009F23E0"/>
    <w:rsid w:val="009F56F5"/>
    <w:rsid w:val="009F6D0E"/>
    <w:rsid w:val="00A02228"/>
    <w:rsid w:val="00A10305"/>
    <w:rsid w:val="00A1523A"/>
    <w:rsid w:val="00A156C6"/>
    <w:rsid w:val="00A159EE"/>
    <w:rsid w:val="00A16EBE"/>
    <w:rsid w:val="00A172B3"/>
    <w:rsid w:val="00A2118B"/>
    <w:rsid w:val="00A25E5E"/>
    <w:rsid w:val="00A30CB1"/>
    <w:rsid w:val="00A30D01"/>
    <w:rsid w:val="00A35424"/>
    <w:rsid w:val="00A357A9"/>
    <w:rsid w:val="00A35A59"/>
    <w:rsid w:val="00A42788"/>
    <w:rsid w:val="00A4526C"/>
    <w:rsid w:val="00A46E34"/>
    <w:rsid w:val="00A46FB2"/>
    <w:rsid w:val="00A51F51"/>
    <w:rsid w:val="00A53DE5"/>
    <w:rsid w:val="00A575A8"/>
    <w:rsid w:val="00A5766B"/>
    <w:rsid w:val="00A61AAB"/>
    <w:rsid w:val="00A61EE2"/>
    <w:rsid w:val="00A6203E"/>
    <w:rsid w:val="00A6445A"/>
    <w:rsid w:val="00A67EEC"/>
    <w:rsid w:val="00A7001A"/>
    <w:rsid w:val="00A70450"/>
    <w:rsid w:val="00A70D2E"/>
    <w:rsid w:val="00A71609"/>
    <w:rsid w:val="00A72701"/>
    <w:rsid w:val="00A7353B"/>
    <w:rsid w:val="00A75EDB"/>
    <w:rsid w:val="00A7759E"/>
    <w:rsid w:val="00A82FEF"/>
    <w:rsid w:val="00A84577"/>
    <w:rsid w:val="00A86B25"/>
    <w:rsid w:val="00A86DF4"/>
    <w:rsid w:val="00A87F14"/>
    <w:rsid w:val="00A91A8A"/>
    <w:rsid w:val="00A926A0"/>
    <w:rsid w:val="00A95FE5"/>
    <w:rsid w:val="00A97675"/>
    <w:rsid w:val="00AA28F6"/>
    <w:rsid w:val="00AA3530"/>
    <w:rsid w:val="00AA3A77"/>
    <w:rsid w:val="00AA3AE8"/>
    <w:rsid w:val="00AA3B2A"/>
    <w:rsid w:val="00AA5E9D"/>
    <w:rsid w:val="00AA7AC1"/>
    <w:rsid w:val="00AB05C0"/>
    <w:rsid w:val="00AC2A38"/>
    <w:rsid w:val="00AC2C58"/>
    <w:rsid w:val="00AC4C2C"/>
    <w:rsid w:val="00AC6156"/>
    <w:rsid w:val="00AC6665"/>
    <w:rsid w:val="00AC728A"/>
    <w:rsid w:val="00AC7967"/>
    <w:rsid w:val="00AD0D2E"/>
    <w:rsid w:val="00AD1CDD"/>
    <w:rsid w:val="00AD200D"/>
    <w:rsid w:val="00AD28C1"/>
    <w:rsid w:val="00AD64F5"/>
    <w:rsid w:val="00AD6707"/>
    <w:rsid w:val="00AD68D1"/>
    <w:rsid w:val="00AE2996"/>
    <w:rsid w:val="00AE2ED2"/>
    <w:rsid w:val="00AE473C"/>
    <w:rsid w:val="00AE6592"/>
    <w:rsid w:val="00AE7DA9"/>
    <w:rsid w:val="00AF434C"/>
    <w:rsid w:val="00AF5FF2"/>
    <w:rsid w:val="00B01ABC"/>
    <w:rsid w:val="00B01EAD"/>
    <w:rsid w:val="00B04904"/>
    <w:rsid w:val="00B06AF3"/>
    <w:rsid w:val="00B13311"/>
    <w:rsid w:val="00B1667E"/>
    <w:rsid w:val="00B16D72"/>
    <w:rsid w:val="00B17821"/>
    <w:rsid w:val="00B20513"/>
    <w:rsid w:val="00B3095E"/>
    <w:rsid w:val="00B30A5C"/>
    <w:rsid w:val="00B32305"/>
    <w:rsid w:val="00B34B93"/>
    <w:rsid w:val="00B41904"/>
    <w:rsid w:val="00B4403E"/>
    <w:rsid w:val="00B4426E"/>
    <w:rsid w:val="00B4568E"/>
    <w:rsid w:val="00B51EA7"/>
    <w:rsid w:val="00B55882"/>
    <w:rsid w:val="00B56243"/>
    <w:rsid w:val="00B579A1"/>
    <w:rsid w:val="00B60A00"/>
    <w:rsid w:val="00B636DD"/>
    <w:rsid w:val="00B67925"/>
    <w:rsid w:val="00B735B5"/>
    <w:rsid w:val="00B73A65"/>
    <w:rsid w:val="00B7587C"/>
    <w:rsid w:val="00B770DA"/>
    <w:rsid w:val="00B808CC"/>
    <w:rsid w:val="00B80BE4"/>
    <w:rsid w:val="00B81536"/>
    <w:rsid w:val="00B82007"/>
    <w:rsid w:val="00B82536"/>
    <w:rsid w:val="00B82FD2"/>
    <w:rsid w:val="00B83AB4"/>
    <w:rsid w:val="00B917EA"/>
    <w:rsid w:val="00B921E8"/>
    <w:rsid w:val="00B94352"/>
    <w:rsid w:val="00B94C16"/>
    <w:rsid w:val="00B95142"/>
    <w:rsid w:val="00B96246"/>
    <w:rsid w:val="00B96CE4"/>
    <w:rsid w:val="00BA1D5E"/>
    <w:rsid w:val="00BA44B0"/>
    <w:rsid w:val="00BA4A55"/>
    <w:rsid w:val="00BB24CD"/>
    <w:rsid w:val="00BB388E"/>
    <w:rsid w:val="00BB3E6B"/>
    <w:rsid w:val="00BC1E30"/>
    <w:rsid w:val="00BC2C65"/>
    <w:rsid w:val="00BC4A06"/>
    <w:rsid w:val="00BC63D5"/>
    <w:rsid w:val="00BC720F"/>
    <w:rsid w:val="00BC7765"/>
    <w:rsid w:val="00BD4C3F"/>
    <w:rsid w:val="00BD50D5"/>
    <w:rsid w:val="00BD5E8B"/>
    <w:rsid w:val="00BE0A53"/>
    <w:rsid w:val="00BE1077"/>
    <w:rsid w:val="00BE2619"/>
    <w:rsid w:val="00BE4DF6"/>
    <w:rsid w:val="00BE5D7F"/>
    <w:rsid w:val="00BF120F"/>
    <w:rsid w:val="00BF4732"/>
    <w:rsid w:val="00BF75A3"/>
    <w:rsid w:val="00C02B23"/>
    <w:rsid w:val="00C03A2F"/>
    <w:rsid w:val="00C03C25"/>
    <w:rsid w:val="00C05B0E"/>
    <w:rsid w:val="00C06265"/>
    <w:rsid w:val="00C12337"/>
    <w:rsid w:val="00C14D6A"/>
    <w:rsid w:val="00C21764"/>
    <w:rsid w:val="00C22BA8"/>
    <w:rsid w:val="00C23CD0"/>
    <w:rsid w:val="00C2501E"/>
    <w:rsid w:val="00C3172E"/>
    <w:rsid w:val="00C32C4B"/>
    <w:rsid w:val="00C32FA3"/>
    <w:rsid w:val="00C33AE8"/>
    <w:rsid w:val="00C43C28"/>
    <w:rsid w:val="00C45800"/>
    <w:rsid w:val="00C50884"/>
    <w:rsid w:val="00C54D5C"/>
    <w:rsid w:val="00C569DD"/>
    <w:rsid w:val="00C5717E"/>
    <w:rsid w:val="00C62D35"/>
    <w:rsid w:val="00C65E17"/>
    <w:rsid w:val="00C749DC"/>
    <w:rsid w:val="00C75088"/>
    <w:rsid w:val="00C75119"/>
    <w:rsid w:val="00C807BB"/>
    <w:rsid w:val="00C8521A"/>
    <w:rsid w:val="00C9636E"/>
    <w:rsid w:val="00C97227"/>
    <w:rsid w:val="00CA218C"/>
    <w:rsid w:val="00CA2292"/>
    <w:rsid w:val="00CA653C"/>
    <w:rsid w:val="00CA6DD3"/>
    <w:rsid w:val="00CB04EA"/>
    <w:rsid w:val="00CB75C7"/>
    <w:rsid w:val="00CC00F2"/>
    <w:rsid w:val="00CC153C"/>
    <w:rsid w:val="00CC23A3"/>
    <w:rsid w:val="00CC401A"/>
    <w:rsid w:val="00CC787D"/>
    <w:rsid w:val="00CD1970"/>
    <w:rsid w:val="00CD418E"/>
    <w:rsid w:val="00CD4632"/>
    <w:rsid w:val="00CD5932"/>
    <w:rsid w:val="00CD7922"/>
    <w:rsid w:val="00CE0601"/>
    <w:rsid w:val="00CE10D0"/>
    <w:rsid w:val="00CE1C96"/>
    <w:rsid w:val="00CE3848"/>
    <w:rsid w:val="00CE56F7"/>
    <w:rsid w:val="00CF10BD"/>
    <w:rsid w:val="00CF1DA7"/>
    <w:rsid w:val="00CF2898"/>
    <w:rsid w:val="00CF36F6"/>
    <w:rsid w:val="00D0581F"/>
    <w:rsid w:val="00D06D79"/>
    <w:rsid w:val="00D07485"/>
    <w:rsid w:val="00D1195E"/>
    <w:rsid w:val="00D12D02"/>
    <w:rsid w:val="00D134E4"/>
    <w:rsid w:val="00D20F56"/>
    <w:rsid w:val="00D21724"/>
    <w:rsid w:val="00D227B8"/>
    <w:rsid w:val="00D23F0D"/>
    <w:rsid w:val="00D25C45"/>
    <w:rsid w:val="00D27576"/>
    <w:rsid w:val="00D335C5"/>
    <w:rsid w:val="00D3733A"/>
    <w:rsid w:val="00D41333"/>
    <w:rsid w:val="00D44D23"/>
    <w:rsid w:val="00D45C10"/>
    <w:rsid w:val="00D47386"/>
    <w:rsid w:val="00D47C60"/>
    <w:rsid w:val="00D52910"/>
    <w:rsid w:val="00D53DAA"/>
    <w:rsid w:val="00D55731"/>
    <w:rsid w:val="00D61352"/>
    <w:rsid w:val="00D63D58"/>
    <w:rsid w:val="00D63F52"/>
    <w:rsid w:val="00D742E1"/>
    <w:rsid w:val="00D772D4"/>
    <w:rsid w:val="00D803AB"/>
    <w:rsid w:val="00D8053F"/>
    <w:rsid w:val="00D8136A"/>
    <w:rsid w:val="00D84BFB"/>
    <w:rsid w:val="00D90056"/>
    <w:rsid w:val="00D91D7F"/>
    <w:rsid w:val="00D929D1"/>
    <w:rsid w:val="00D92C17"/>
    <w:rsid w:val="00D96010"/>
    <w:rsid w:val="00DA0A74"/>
    <w:rsid w:val="00DA14AA"/>
    <w:rsid w:val="00DA167F"/>
    <w:rsid w:val="00DA1BDB"/>
    <w:rsid w:val="00DA1D83"/>
    <w:rsid w:val="00DA39DD"/>
    <w:rsid w:val="00DB1591"/>
    <w:rsid w:val="00DB19FF"/>
    <w:rsid w:val="00DB66C3"/>
    <w:rsid w:val="00DB7505"/>
    <w:rsid w:val="00DB7E8E"/>
    <w:rsid w:val="00DC2878"/>
    <w:rsid w:val="00DD0AEB"/>
    <w:rsid w:val="00DD0ECF"/>
    <w:rsid w:val="00DD3EDD"/>
    <w:rsid w:val="00DD5219"/>
    <w:rsid w:val="00DD5FB0"/>
    <w:rsid w:val="00DD6C37"/>
    <w:rsid w:val="00DD7AAC"/>
    <w:rsid w:val="00DE0416"/>
    <w:rsid w:val="00DE5DC1"/>
    <w:rsid w:val="00DE658F"/>
    <w:rsid w:val="00DF3C3F"/>
    <w:rsid w:val="00DF3CE1"/>
    <w:rsid w:val="00E03AE9"/>
    <w:rsid w:val="00E03DA0"/>
    <w:rsid w:val="00E07795"/>
    <w:rsid w:val="00E107CA"/>
    <w:rsid w:val="00E132F5"/>
    <w:rsid w:val="00E235C3"/>
    <w:rsid w:val="00E236CF"/>
    <w:rsid w:val="00E25869"/>
    <w:rsid w:val="00E26CA7"/>
    <w:rsid w:val="00E272CD"/>
    <w:rsid w:val="00E32F90"/>
    <w:rsid w:val="00E41B85"/>
    <w:rsid w:val="00E438BE"/>
    <w:rsid w:val="00E44632"/>
    <w:rsid w:val="00E45115"/>
    <w:rsid w:val="00E45417"/>
    <w:rsid w:val="00E46BFA"/>
    <w:rsid w:val="00E47020"/>
    <w:rsid w:val="00E47EFA"/>
    <w:rsid w:val="00E50113"/>
    <w:rsid w:val="00E65871"/>
    <w:rsid w:val="00E721A0"/>
    <w:rsid w:val="00E730A8"/>
    <w:rsid w:val="00E74AA4"/>
    <w:rsid w:val="00E76FBC"/>
    <w:rsid w:val="00E825F7"/>
    <w:rsid w:val="00E90369"/>
    <w:rsid w:val="00E9048E"/>
    <w:rsid w:val="00E90E3F"/>
    <w:rsid w:val="00E91242"/>
    <w:rsid w:val="00E9463A"/>
    <w:rsid w:val="00E95661"/>
    <w:rsid w:val="00E96091"/>
    <w:rsid w:val="00E964D4"/>
    <w:rsid w:val="00EA20C6"/>
    <w:rsid w:val="00EA2CB2"/>
    <w:rsid w:val="00EA3891"/>
    <w:rsid w:val="00EA3B83"/>
    <w:rsid w:val="00EA69E0"/>
    <w:rsid w:val="00EB1F00"/>
    <w:rsid w:val="00EB2479"/>
    <w:rsid w:val="00EB7DC8"/>
    <w:rsid w:val="00EC10EC"/>
    <w:rsid w:val="00EC5263"/>
    <w:rsid w:val="00EC6305"/>
    <w:rsid w:val="00EC75BC"/>
    <w:rsid w:val="00ED2484"/>
    <w:rsid w:val="00ED3657"/>
    <w:rsid w:val="00ED4161"/>
    <w:rsid w:val="00ED7808"/>
    <w:rsid w:val="00ED7953"/>
    <w:rsid w:val="00EE0D9A"/>
    <w:rsid w:val="00EE1DBE"/>
    <w:rsid w:val="00EE6A9E"/>
    <w:rsid w:val="00EF0669"/>
    <w:rsid w:val="00EF2A93"/>
    <w:rsid w:val="00EF2D8D"/>
    <w:rsid w:val="00EF4B7C"/>
    <w:rsid w:val="00EF52EF"/>
    <w:rsid w:val="00F03E82"/>
    <w:rsid w:val="00F06577"/>
    <w:rsid w:val="00F11718"/>
    <w:rsid w:val="00F12AD6"/>
    <w:rsid w:val="00F16925"/>
    <w:rsid w:val="00F2344C"/>
    <w:rsid w:val="00F25F94"/>
    <w:rsid w:val="00F31C89"/>
    <w:rsid w:val="00F33DDB"/>
    <w:rsid w:val="00F3662A"/>
    <w:rsid w:val="00F4082C"/>
    <w:rsid w:val="00F42FB5"/>
    <w:rsid w:val="00F50810"/>
    <w:rsid w:val="00F51BE9"/>
    <w:rsid w:val="00F52821"/>
    <w:rsid w:val="00F54420"/>
    <w:rsid w:val="00F56D89"/>
    <w:rsid w:val="00F64CBF"/>
    <w:rsid w:val="00F67F86"/>
    <w:rsid w:val="00F725E9"/>
    <w:rsid w:val="00F72C80"/>
    <w:rsid w:val="00F72E76"/>
    <w:rsid w:val="00F74182"/>
    <w:rsid w:val="00F81529"/>
    <w:rsid w:val="00F82128"/>
    <w:rsid w:val="00F83025"/>
    <w:rsid w:val="00F84A5C"/>
    <w:rsid w:val="00F8558D"/>
    <w:rsid w:val="00F8578F"/>
    <w:rsid w:val="00F86542"/>
    <w:rsid w:val="00F966FB"/>
    <w:rsid w:val="00FA0EF5"/>
    <w:rsid w:val="00FA19D1"/>
    <w:rsid w:val="00FA3135"/>
    <w:rsid w:val="00FA364F"/>
    <w:rsid w:val="00FA436F"/>
    <w:rsid w:val="00FA668B"/>
    <w:rsid w:val="00FA6DD0"/>
    <w:rsid w:val="00FB4FCC"/>
    <w:rsid w:val="00FC1527"/>
    <w:rsid w:val="00FC44AF"/>
    <w:rsid w:val="00FC652E"/>
    <w:rsid w:val="00FC6FB1"/>
    <w:rsid w:val="00FC710A"/>
    <w:rsid w:val="00FD31F7"/>
    <w:rsid w:val="00FE0270"/>
    <w:rsid w:val="00FE0FFB"/>
    <w:rsid w:val="00FE56BE"/>
    <w:rsid w:val="00FE6278"/>
    <w:rsid w:val="00FF31B4"/>
    <w:rsid w:val="00FF3646"/>
    <w:rsid w:val="00FF5436"/>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A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526C"/>
    <w:pPr>
      <w:spacing w:after="0" w:line="240" w:lineRule="auto"/>
    </w:pPr>
  </w:style>
  <w:style w:type="table" w:styleId="a4">
    <w:name w:val="Table Grid"/>
    <w:basedOn w:val="a1"/>
    <w:uiPriority w:val="59"/>
    <w:rsid w:val="00024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A3891"/>
    <w:pPr>
      <w:ind w:left="720"/>
      <w:contextualSpacing/>
    </w:pPr>
  </w:style>
  <w:style w:type="character" w:styleId="a6">
    <w:name w:val="Hyperlink"/>
    <w:rsid w:val="00132620"/>
    <w:rPr>
      <w:rFonts w:ascii="Trebuchet MS" w:hAnsi="Trebuchet MS" w:hint="default"/>
      <w:caps w:val="0"/>
      <w:strike w:val="0"/>
      <w:dstrike w:val="0"/>
      <w:color w:val="183D0B"/>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A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526C"/>
    <w:pPr>
      <w:spacing w:after="0" w:line="240" w:lineRule="auto"/>
    </w:pPr>
  </w:style>
  <w:style w:type="table" w:styleId="a4">
    <w:name w:val="Table Grid"/>
    <w:basedOn w:val="a1"/>
    <w:uiPriority w:val="59"/>
    <w:rsid w:val="00024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A3891"/>
    <w:pPr>
      <w:ind w:left="720"/>
      <w:contextualSpacing/>
    </w:pPr>
  </w:style>
  <w:style w:type="character" w:styleId="a6">
    <w:name w:val="Hyperlink"/>
    <w:rsid w:val="00132620"/>
    <w:rPr>
      <w:rFonts w:ascii="Trebuchet MS" w:hAnsi="Trebuchet MS" w:hint="default"/>
      <w:caps w:val="0"/>
      <w:strike w:val="0"/>
      <w:dstrike w:val="0"/>
      <w:color w:val="183D0B"/>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c.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8</Pages>
  <Words>3628</Words>
  <Characters>20681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95</cp:revision>
  <dcterms:created xsi:type="dcterms:W3CDTF">2016-11-09T09:24:00Z</dcterms:created>
  <dcterms:modified xsi:type="dcterms:W3CDTF">2016-12-19T07:16:00Z</dcterms:modified>
</cp:coreProperties>
</file>