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126"/>
        <w:gridCol w:w="2127"/>
        <w:gridCol w:w="2835"/>
        <w:gridCol w:w="1984"/>
        <w:gridCol w:w="2410"/>
        <w:gridCol w:w="1843"/>
        <w:gridCol w:w="1984"/>
      </w:tblGrid>
      <w:tr w:rsidR="00835314" w:rsidRPr="009E41BA" w:rsidTr="00D013D8">
        <w:trPr>
          <w:trHeight w:val="2683"/>
        </w:trPr>
        <w:tc>
          <w:tcPr>
            <w:tcW w:w="709" w:type="dxa"/>
          </w:tcPr>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Nr. articol-ului</w:t>
            </w:r>
          </w:p>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din</w:t>
            </w:r>
          </w:p>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Acord</w:t>
            </w:r>
          </w:p>
        </w:tc>
        <w:tc>
          <w:tcPr>
            <w:tcW w:w="2126" w:type="dxa"/>
          </w:tcPr>
          <w:p w:rsidR="00234C67"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Prevederile</w:t>
            </w:r>
          </w:p>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Acordului de Asociere/</w:t>
            </w:r>
          </w:p>
          <w:p w:rsidR="001468E3" w:rsidRPr="009E41BA" w:rsidRDefault="001468E3" w:rsidP="00C54DBB">
            <w:pPr>
              <w:jc w:val="center"/>
              <w:rPr>
                <w:rFonts w:ascii="Times New Roman" w:hAnsi="Times New Roman"/>
                <w:b/>
                <w:sz w:val="20"/>
                <w:szCs w:val="20"/>
              </w:rPr>
            </w:pPr>
          </w:p>
        </w:tc>
        <w:tc>
          <w:tcPr>
            <w:tcW w:w="2127" w:type="dxa"/>
          </w:tcPr>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Prevederile Agendei de Asociere</w:t>
            </w:r>
          </w:p>
        </w:tc>
        <w:tc>
          <w:tcPr>
            <w:tcW w:w="2835" w:type="dxa"/>
          </w:tcPr>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Măsurile de implementare</w:t>
            </w:r>
          </w:p>
          <w:p w:rsidR="001468E3" w:rsidRPr="009E41BA" w:rsidRDefault="001468E3" w:rsidP="00C54DBB">
            <w:pPr>
              <w:jc w:val="center"/>
              <w:rPr>
                <w:rFonts w:ascii="Times New Roman" w:hAnsi="Times New Roman"/>
                <w:b/>
                <w:sz w:val="20"/>
                <w:szCs w:val="20"/>
              </w:rPr>
            </w:pPr>
          </w:p>
        </w:tc>
        <w:tc>
          <w:tcPr>
            <w:tcW w:w="1984" w:type="dxa"/>
          </w:tcPr>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Indicator de performanţă</w:t>
            </w:r>
          </w:p>
        </w:tc>
        <w:tc>
          <w:tcPr>
            <w:tcW w:w="2410" w:type="dxa"/>
          </w:tcPr>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Instituţiile responsabile</w:t>
            </w:r>
          </w:p>
        </w:tc>
        <w:tc>
          <w:tcPr>
            <w:tcW w:w="1843" w:type="dxa"/>
          </w:tcPr>
          <w:p w:rsidR="001468E3" w:rsidRPr="009E41BA" w:rsidRDefault="001468E3" w:rsidP="00C54DBB">
            <w:pPr>
              <w:ind w:left="-24" w:right="472" w:firstLine="24"/>
              <w:jc w:val="center"/>
              <w:rPr>
                <w:rFonts w:ascii="Times New Roman" w:hAnsi="Times New Roman"/>
                <w:b/>
                <w:sz w:val="20"/>
                <w:szCs w:val="20"/>
              </w:rPr>
            </w:pPr>
            <w:r w:rsidRPr="009E41BA">
              <w:rPr>
                <w:rFonts w:ascii="Times New Roman" w:hAnsi="Times New Roman"/>
                <w:b/>
                <w:sz w:val="20"/>
                <w:szCs w:val="20"/>
              </w:rPr>
              <w:t>Termenul de realizare a măsurii/ și Termenul de implementare potrivit AA</w:t>
            </w:r>
          </w:p>
        </w:tc>
        <w:tc>
          <w:tcPr>
            <w:tcW w:w="1984" w:type="dxa"/>
          </w:tcPr>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Costuri estimative</w:t>
            </w:r>
          </w:p>
          <w:p w:rsidR="001468E3" w:rsidRPr="009E41BA" w:rsidRDefault="001468E3" w:rsidP="00C54DBB">
            <w:pPr>
              <w:jc w:val="center"/>
              <w:rPr>
                <w:rFonts w:ascii="Times New Roman" w:hAnsi="Times New Roman"/>
                <w:b/>
                <w:sz w:val="20"/>
                <w:szCs w:val="20"/>
              </w:rPr>
            </w:pPr>
            <w:r w:rsidRPr="009E41BA">
              <w:rPr>
                <w:rFonts w:ascii="Times New Roman" w:hAnsi="Times New Roman"/>
                <w:b/>
                <w:sz w:val="20"/>
                <w:szCs w:val="20"/>
              </w:rPr>
              <w:t>Sursa de acoperire a cheltuielilor</w:t>
            </w:r>
          </w:p>
        </w:tc>
      </w:tr>
      <w:tr w:rsidR="00835314" w:rsidRPr="009E41BA" w:rsidTr="00C54DBB">
        <w:tc>
          <w:tcPr>
            <w:tcW w:w="16018" w:type="dxa"/>
            <w:gridSpan w:val="8"/>
            <w:vAlign w:val="center"/>
          </w:tcPr>
          <w:p w:rsidR="00C54DBB" w:rsidRPr="009E41BA" w:rsidRDefault="00C54DBB" w:rsidP="00835314">
            <w:pPr>
              <w:ind w:left="-24" w:right="472" w:firstLine="24"/>
              <w:jc w:val="center"/>
              <w:rPr>
                <w:rFonts w:ascii="Times New Roman" w:hAnsi="Times New Roman"/>
                <w:b/>
                <w:bCs/>
                <w:sz w:val="20"/>
                <w:szCs w:val="20"/>
              </w:rPr>
            </w:pPr>
          </w:p>
          <w:p w:rsidR="001468E3" w:rsidRPr="009E41BA" w:rsidRDefault="001468E3" w:rsidP="00835314">
            <w:pPr>
              <w:ind w:left="-24" w:right="472" w:firstLine="24"/>
              <w:jc w:val="center"/>
              <w:rPr>
                <w:rFonts w:ascii="Times New Roman" w:hAnsi="Times New Roman"/>
                <w:b/>
                <w:sz w:val="20"/>
                <w:szCs w:val="20"/>
              </w:rPr>
            </w:pPr>
            <w:r w:rsidRPr="009E41BA">
              <w:rPr>
                <w:rFonts w:ascii="Times New Roman" w:hAnsi="Times New Roman"/>
                <w:b/>
                <w:bCs/>
                <w:sz w:val="20"/>
                <w:szCs w:val="20"/>
              </w:rPr>
              <w:t>TITLUL V. COMERŢ ŞI ASPECTE LEGATE DE COMERŢ</w:t>
            </w:r>
          </w:p>
        </w:tc>
      </w:tr>
      <w:tr w:rsidR="00835314" w:rsidRPr="009E41BA" w:rsidTr="00C54DBB">
        <w:tc>
          <w:tcPr>
            <w:tcW w:w="16018" w:type="dxa"/>
            <w:gridSpan w:val="8"/>
          </w:tcPr>
          <w:p w:rsidR="001468E3" w:rsidRPr="009E41BA" w:rsidRDefault="001468E3" w:rsidP="00835314">
            <w:pPr>
              <w:spacing w:after="0"/>
              <w:ind w:left="-24" w:right="472" w:firstLine="24"/>
              <w:jc w:val="center"/>
              <w:rPr>
                <w:rFonts w:ascii="Times New Roman" w:hAnsi="Times New Roman"/>
                <w:b/>
                <w:bCs/>
                <w:sz w:val="20"/>
                <w:szCs w:val="20"/>
              </w:rPr>
            </w:pPr>
          </w:p>
          <w:p w:rsidR="001468E3" w:rsidRPr="009E41BA" w:rsidRDefault="001468E3" w:rsidP="00835314">
            <w:pPr>
              <w:spacing w:after="0"/>
              <w:ind w:left="-24" w:right="472" w:firstLine="24"/>
              <w:jc w:val="center"/>
              <w:rPr>
                <w:rFonts w:ascii="Times New Roman" w:hAnsi="Times New Roman"/>
                <w:b/>
                <w:sz w:val="20"/>
                <w:szCs w:val="20"/>
              </w:rPr>
            </w:pPr>
            <w:r w:rsidRPr="009E41BA">
              <w:rPr>
                <w:rFonts w:ascii="Times New Roman" w:hAnsi="Times New Roman"/>
                <w:b/>
                <w:bCs/>
                <w:sz w:val="20"/>
                <w:szCs w:val="20"/>
              </w:rPr>
              <w:t>CAPITOLUL 1. TRATAMENTUL NAŢIONAL ŞI ACCESUL PE PIAŢĂ AL MĂRFURILOR</w:t>
            </w:r>
          </w:p>
        </w:tc>
      </w:tr>
      <w:tr w:rsidR="00835314" w:rsidRPr="009E41BA" w:rsidTr="00C54DBB">
        <w:trPr>
          <w:trHeight w:val="813"/>
        </w:trPr>
        <w:tc>
          <w:tcPr>
            <w:tcW w:w="709" w:type="dxa"/>
            <w:vMerge w:val="restart"/>
            <w:tcBorders>
              <w:bottom w:val="single" w:sz="4" w:space="0" w:color="000000"/>
            </w:tcBorders>
          </w:tcPr>
          <w:p w:rsidR="001468E3" w:rsidRPr="009E41BA" w:rsidRDefault="001468E3" w:rsidP="00CC3D25">
            <w:pPr>
              <w:jc w:val="right"/>
              <w:rPr>
                <w:rFonts w:ascii="Times New Roman" w:hAnsi="Times New Roman"/>
                <w:b/>
                <w:sz w:val="20"/>
                <w:szCs w:val="20"/>
              </w:rPr>
            </w:pPr>
            <w:r w:rsidRPr="009E41BA">
              <w:rPr>
                <w:rFonts w:ascii="Times New Roman" w:eastAsia="SimSun" w:hAnsi="Times New Roman"/>
                <w:b/>
                <w:sz w:val="20"/>
                <w:szCs w:val="20"/>
              </w:rPr>
              <w:t>147</w:t>
            </w:r>
          </w:p>
        </w:tc>
        <w:tc>
          <w:tcPr>
            <w:tcW w:w="15309" w:type="dxa"/>
            <w:gridSpan w:val="7"/>
          </w:tcPr>
          <w:p w:rsidR="001468E3" w:rsidRPr="009E41BA" w:rsidRDefault="001468E3" w:rsidP="00835314">
            <w:pPr>
              <w:spacing w:after="0"/>
              <w:ind w:left="-24" w:right="472" w:firstLine="24"/>
              <w:jc w:val="both"/>
              <w:rPr>
                <w:rFonts w:ascii="Times New Roman" w:hAnsi="Times New Roman"/>
                <w:b/>
                <w:sz w:val="20"/>
                <w:szCs w:val="20"/>
              </w:rPr>
            </w:pPr>
            <w:r w:rsidRPr="009E41BA">
              <w:rPr>
                <w:rFonts w:ascii="Times New Roman" w:hAnsi="Times New Roman"/>
                <w:b/>
                <w:sz w:val="20"/>
                <w:szCs w:val="20"/>
              </w:rPr>
              <w:t>Eliminarea taxelor vamale importurilor</w:t>
            </w:r>
          </w:p>
          <w:p w:rsidR="001468E3" w:rsidRPr="009E41BA" w:rsidRDefault="001468E3" w:rsidP="006F7C9C">
            <w:pPr>
              <w:spacing w:after="0"/>
              <w:ind w:left="-24" w:right="472" w:firstLine="24"/>
              <w:jc w:val="both"/>
              <w:rPr>
                <w:rFonts w:ascii="Times New Roman" w:hAnsi="Times New Roman"/>
                <w:sz w:val="20"/>
                <w:szCs w:val="20"/>
              </w:rPr>
            </w:pPr>
            <w:r w:rsidRPr="009E41BA">
              <w:rPr>
                <w:rFonts w:ascii="Times New Roman" w:hAnsi="Times New Roman"/>
                <w:sz w:val="20"/>
                <w:szCs w:val="20"/>
              </w:rPr>
              <w:t>(1) Fiecare parte reduce sau elimină taxele vamale aplicate mărfurilor originare din cealaltă parte, în conformitate cu anexa XV la prezentul acord</w:t>
            </w:r>
          </w:p>
        </w:tc>
      </w:tr>
      <w:tr w:rsidR="00835314" w:rsidRPr="009E41BA" w:rsidTr="003F6715">
        <w:tc>
          <w:tcPr>
            <w:tcW w:w="709" w:type="dxa"/>
            <w:vMerge/>
          </w:tcPr>
          <w:p w:rsidR="001468E3" w:rsidRPr="009E41BA" w:rsidRDefault="001468E3" w:rsidP="00CC3D25">
            <w:pPr>
              <w:jc w:val="right"/>
              <w:rPr>
                <w:rFonts w:ascii="Times New Roman" w:hAnsi="Times New Roman"/>
                <w:b/>
                <w:sz w:val="20"/>
                <w:szCs w:val="20"/>
              </w:rPr>
            </w:pPr>
          </w:p>
        </w:tc>
        <w:tc>
          <w:tcPr>
            <w:tcW w:w="2126" w:type="dxa"/>
          </w:tcPr>
          <w:p w:rsidR="001468E3" w:rsidRPr="009E41BA" w:rsidRDefault="001468E3" w:rsidP="00CC3D25">
            <w:pPr>
              <w:jc w:val="both"/>
              <w:rPr>
                <w:rFonts w:ascii="Times New Roman" w:hAnsi="Times New Roman"/>
                <w:b/>
                <w:sz w:val="20"/>
                <w:szCs w:val="20"/>
              </w:rPr>
            </w:pPr>
            <w:r w:rsidRPr="009E41BA">
              <w:rPr>
                <w:rFonts w:ascii="Times New Roman" w:hAnsi="Times New Roman"/>
                <w:b/>
                <w:sz w:val="20"/>
                <w:szCs w:val="20"/>
              </w:rPr>
              <w:t xml:space="preserve">(5) </w:t>
            </w:r>
            <w:r w:rsidRPr="009E41BA">
              <w:rPr>
                <w:rFonts w:ascii="Times New Roman" w:hAnsi="Times New Roman"/>
                <w:sz w:val="20"/>
                <w:szCs w:val="20"/>
              </w:rPr>
              <w:t>În cursul celui de-al treilea an de la intrarea în vigoare a prezentului acord, părţile evaluează situaţia, ţinînd seama de caracteristicile comerţului cu produse agricole între părţi, de sensibilităţile specifice ale acestor produse şi de evoluţia politicii agricole a ambelor părţi</w:t>
            </w:r>
          </w:p>
        </w:tc>
        <w:tc>
          <w:tcPr>
            <w:tcW w:w="2127" w:type="dxa"/>
          </w:tcPr>
          <w:p w:rsidR="001468E3" w:rsidRPr="009E41BA" w:rsidRDefault="001468E3" w:rsidP="00CC3D25">
            <w:pPr>
              <w:jc w:val="both"/>
              <w:rPr>
                <w:rFonts w:ascii="Times New Roman" w:hAnsi="Times New Roman"/>
                <w:b/>
                <w:sz w:val="20"/>
                <w:szCs w:val="20"/>
              </w:rPr>
            </w:pPr>
          </w:p>
        </w:tc>
        <w:tc>
          <w:tcPr>
            <w:tcW w:w="2835" w:type="dxa"/>
          </w:tcPr>
          <w:p w:rsidR="001468E3" w:rsidRPr="009E41BA" w:rsidRDefault="001468E3" w:rsidP="00CC3D25">
            <w:pPr>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Evaluarea situaţiei privind implementarea Acordului, ţinînd cont de structura comerţului cu produse agricole între Părţi, de sensibilitatea specifică a acestor produse şi dezvoltarea politicii agricole în ambele Părţi și efectuarea analizei sectoriale privind capacităţile de producere şi export</w:t>
            </w:r>
          </w:p>
        </w:tc>
        <w:tc>
          <w:tcPr>
            <w:tcW w:w="1984" w:type="dxa"/>
          </w:tcPr>
          <w:p w:rsidR="001468E3" w:rsidRPr="009E41BA" w:rsidRDefault="001468E3" w:rsidP="00CC3D25">
            <w:pPr>
              <w:jc w:val="both"/>
              <w:rPr>
                <w:rFonts w:ascii="Times New Roman" w:hAnsi="Times New Roman"/>
                <w:sz w:val="20"/>
                <w:szCs w:val="20"/>
              </w:rPr>
            </w:pPr>
            <w:r w:rsidRPr="009E41BA">
              <w:rPr>
                <w:rFonts w:ascii="Times New Roman" w:hAnsi="Times New Roman"/>
                <w:sz w:val="20"/>
                <w:szCs w:val="20"/>
              </w:rPr>
              <w:t xml:space="preserve">Analiză statistică efectuată </w:t>
            </w:r>
          </w:p>
        </w:tc>
        <w:tc>
          <w:tcPr>
            <w:tcW w:w="2410" w:type="dxa"/>
          </w:tcPr>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sz w:val="20"/>
                <w:szCs w:val="20"/>
              </w:rPr>
              <w:t>Ministerul Agriculturii şi Industriei Alimentare,</w:t>
            </w:r>
          </w:p>
          <w:p w:rsidR="001468E3" w:rsidRPr="009E41BA" w:rsidRDefault="001468E3" w:rsidP="00CC3D25">
            <w:pPr>
              <w:spacing w:after="0"/>
              <w:rPr>
                <w:rFonts w:ascii="Times New Roman" w:hAnsi="Times New Roman"/>
                <w:sz w:val="20"/>
                <w:szCs w:val="20"/>
              </w:rPr>
            </w:pPr>
            <w:r w:rsidRPr="009E41BA">
              <w:rPr>
                <w:rFonts w:ascii="Times New Roman" w:hAnsi="Times New Roman"/>
                <w:sz w:val="20"/>
                <w:szCs w:val="20"/>
              </w:rPr>
              <w:t>Ministerul Economiei,</w:t>
            </w:r>
          </w:p>
        </w:tc>
        <w:tc>
          <w:tcPr>
            <w:tcW w:w="1843" w:type="dxa"/>
          </w:tcPr>
          <w:p w:rsidR="001468E3" w:rsidRPr="009E41BA" w:rsidRDefault="001468E3" w:rsidP="00835314">
            <w:pPr>
              <w:ind w:left="-24" w:right="472" w:firstLine="24"/>
              <w:jc w:val="both"/>
              <w:rPr>
                <w:rFonts w:ascii="Times New Roman" w:hAnsi="Times New Roman"/>
                <w:b/>
                <w:sz w:val="20"/>
                <w:szCs w:val="20"/>
              </w:rPr>
            </w:pPr>
            <w:r w:rsidRPr="009E41BA">
              <w:rPr>
                <w:rFonts w:ascii="Times New Roman" w:hAnsi="Times New Roman"/>
                <w:sz w:val="20"/>
                <w:szCs w:val="20"/>
              </w:rPr>
              <w:t>Trimestrul IV, 2017</w:t>
            </w:r>
          </w:p>
        </w:tc>
        <w:tc>
          <w:tcPr>
            <w:tcW w:w="1984" w:type="dxa"/>
          </w:tcPr>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b/>
                <w:sz w:val="20"/>
                <w:szCs w:val="20"/>
              </w:rPr>
              <w:t>Alocații bugetare</w:t>
            </w:r>
          </w:p>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sz w:val="20"/>
                <w:szCs w:val="20"/>
              </w:rPr>
              <w:t>În limita bugetului aprobat</w:t>
            </w:r>
          </w:p>
        </w:tc>
      </w:tr>
      <w:tr w:rsidR="00835314" w:rsidRPr="009E41BA" w:rsidTr="003F6715">
        <w:tc>
          <w:tcPr>
            <w:tcW w:w="709" w:type="dxa"/>
            <w:vMerge/>
          </w:tcPr>
          <w:p w:rsidR="001468E3" w:rsidRPr="009E41BA" w:rsidRDefault="001468E3" w:rsidP="00CC3D25">
            <w:pPr>
              <w:jc w:val="right"/>
              <w:rPr>
                <w:rFonts w:ascii="Times New Roman" w:hAnsi="Times New Roman"/>
                <w:b/>
                <w:sz w:val="20"/>
                <w:szCs w:val="20"/>
              </w:rPr>
            </w:pPr>
          </w:p>
        </w:tc>
        <w:tc>
          <w:tcPr>
            <w:tcW w:w="2126" w:type="dxa"/>
          </w:tcPr>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b/>
                <w:sz w:val="20"/>
                <w:szCs w:val="20"/>
              </w:rPr>
              <w:t xml:space="preserve">(6) </w:t>
            </w:r>
            <w:r w:rsidRPr="009E41BA">
              <w:rPr>
                <w:rFonts w:ascii="Times New Roman" w:hAnsi="Times New Roman"/>
                <w:sz w:val="20"/>
                <w:szCs w:val="20"/>
              </w:rPr>
              <w:t>Părţile examinează, în cadrul Comitetului de asociere reunit în configuraţia</w:t>
            </w:r>
            <w:r w:rsidR="00BF430C" w:rsidRPr="009E41BA">
              <w:rPr>
                <w:rFonts w:ascii="Times New Roman" w:hAnsi="Times New Roman"/>
                <w:sz w:val="20"/>
                <w:szCs w:val="20"/>
              </w:rPr>
              <w:t xml:space="preserve"> </w:t>
            </w:r>
            <w:r w:rsidRPr="009E41BA">
              <w:rPr>
                <w:rFonts w:ascii="Times New Roman" w:hAnsi="Times New Roman"/>
                <w:sz w:val="20"/>
                <w:szCs w:val="20"/>
              </w:rPr>
              <w:t xml:space="preserve">comerţ, pe bază de reciprocitate, posibilităţile de a-şi acorda reciproc concesii suplimentare, </w:t>
            </w:r>
            <w:r w:rsidRPr="009E41BA">
              <w:rPr>
                <w:rFonts w:ascii="Times New Roman" w:hAnsi="Times New Roman"/>
                <w:sz w:val="20"/>
                <w:szCs w:val="20"/>
              </w:rPr>
              <w:lastRenderedPageBreak/>
              <w:t>în vederea îmbunătăţirii liberalizării schimburilor comerciale cu produse agricole, în special cele care fac obiectul contingentelor tarifare</w:t>
            </w:r>
          </w:p>
        </w:tc>
        <w:tc>
          <w:tcPr>
            <w:tcW w:w="2127" w:type="dxa"/>
          </w:tcPr>
          <w:p w:rsidR="001468E3" w:rsidRPr="009E41BA" w:rsidRDefault="001468E3" w:rsidP="00CC3D25">
            <w:pPr>
              <w:jc w:val="both"/>
              <w:rPr>
                <w:rFonts w:ascii="Times New Roman" w:hAnsi="Times New Roman"/>
                <w:b/>
                <w:sz w:val="20"/>
                <w:szCs w:val="20"/>
              </w:rPr>
            </w:pPr>
          </w:p>
        </w:tc>
        <w:tc>
          <w:tcPr>
            <w:tcW w:w="2835" w:type="dxa"/>
          </w:tcPr>
          <w:p w:rsidR="001468E3" w:rsidRPr="009E41BA" w:rsidRDefault="001468E3" w:rsidP="00CC3D25">
            <w:pPr>
              <w:jc w:val="both"/>
              <w:rPr>
                <w:rFonts w:ascii="Times New Roman" w:hAnsi="Times New Roman"/>
                <w:b/>
                <w:sz w:val="20"/>
                <w:szCs w:val="20"/>
              </w:rPr>
            </w:pPr>
            <w:r w:rsidRPr="009E41BA">
              <w:rPr>
                <w:rFonts w:ascii="Times New Roman" w:hAnsi="Times New Roman"/>
                <w:b/>
                <w:sz w:val="20"/>
                <w:szCs w:val="20"/>
              </w:rPr>
              <w:t>I.2</w:t>
            </w:r>
            <w:r w:rsidRPr="009E41BA">
              <w:rPr>
                <w:rFonts w:ascii="Times New Roman" w:hAnsi="Times New Roman"/>
                <w:sz w:val="20"/>
                <w:szCs w:val="20"/>
              </w:rPr>
              <w:t xml:space="preserve">Examinarea în cadrul Comitetului de Asociere pentru Comerţ a oportunităţilor de acordare a noilor concesii pentru a facilita liberalizarea schimburilor comerciale cu produse agricole, în special cu cele supuse contingentelor </w:t>
            </w:r>
            <w:r w:rsidRPr="009E41BA">
              <w:rPr>
                <w:rFonts w:ascii="Times New Roman" w:hAnsi="Times New Roman"/>
                <w:sz w:val="20"/>
                <w:szCs w:val="20"/>
              </w:rPr>
              <w:lastRenderedPageBreak/>
              <w:t>tarifare</w:t>
            </w:r>
          </w:p>
        </w:tc>
        <w:tc>
          <w:tcPr>
            <w:tcW w:w="1984" w:type="dxa"/>
          </w:tcPr>
          <w:p w:rsidR="001468E3" w:rsidRPr="009E41BA" w:rsidRDefault="001468E3" w:rsidP="00CC3D25">
            <w:pPr>
              <w:jc w:val="both"/>
              <w:rPr>
                <w:rFonts w:ascii="Times New Roman" w:hAnsi="Times New Roman"/>
                <w:sz w:val="20"/>
                <w:szCs w:val="20"/>
              </w:rPr>
            </w:pPr>
            <w:r w:rsidRPr="009E41BA">
              <w:rPr>
                <w:rFonts w:ascii="Times New Roman" w:hAnsi="Times New Roman"/>
                <w:sz w:val="20"/>
                <w:szCs w:val="20"/>
              </w:rPr>
              <w:lastRenderedPageBreak/>
              <w:t>Concesii acordate</w:t>
            </w:r>
          </w:p>
        </w:tc>
        <w:tc>
          <w:tcPr>
            <w:tcW w:w="2410" w:type="dxa"/>
          </w:tcPr>
          <w:p w:rsidR="001468E3" w:rsidRPr="009E41BA" w:rsidRDefault="001468E3" w:rsidP="00CC3D25">
            <w:pPr>
              <w:jc w:val="both"/>
              <w:rPr>
                <w:rFonts w:ascii="Times New Roman" w:hAnsi="Times New Roman"/>
                <w:b/>
                <w:sz w:val="20"/>
                <w:szCs w:val="20"/>
              </w:rPr>
            </w:pPr>
            <w:r w:rsidRPr="009E41BA">
              <w:rPr>
                <w:rFonts w:ascii="Times New Roman" w:hAnsi="Times New Roman"/>
                <w:sz w:val="20"/>
                <w:szCs w:val="20"/>
              </w:rPr>
              <w:t>Ministerul Economiei, Ministerul Agriculturii şi Industriei Alimentare, Serviciul Vamal</w:t>
            </w:r>
          </w:p>
        </w:tc>
        <w:tc>
          <w:tcPr>
            <w:tcW w:w="1843" w:type="dxa"/>
          </w:tcPr>
          <w:p w:rsidR="001468E3" w:rsidRPr="009E41BA" w:rsidRDefault="001468E3" w:rsidP="00835314">
            <w:pPr>
              <w:ind w:left="-24" w:right="472" w:firstLine="24"/>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Pr>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b/>
                <w:sz w:val="20"/>
                <w:szCs w:val="20"/>
              </w:rPr>
              <w:t>Alocații bugetare</w:t>
            </w:r>
          </w:p>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sz w:val="20"/>
                <w:szCs w:val="20"/>
              </w:rPr>
              <w:t>În limita bugetului aprobat</w:t>
            </w:r>
          </w:p>
        </w:tc>
      </w:tr>
      <w:tr w:rsidR="00835314" w:rsidRPr="009E41BA" w:rsidTr="003F6715">
        <w:tc>
          <w:tcPr>
            <w:tcW w:w="709" w:type="dxa"/>
          </w:tcPr>
          <w:p w:rsidR="001468E3" w:rsidRPr="009E41BA" w:rsidRDefault="001468E3" w:rsidP="00CC3D25">
            <w:pPr>
              <w:jc w:val="right"/>
              <w:rPr>
                <w:rFonts w:ascii="Times New Roman" w:hAnsi="Times New Roman"/>
                <w:b/>
                <w:sz w:val="20"/>
                <w:szCs w:val="20"/>
              </w:rPr>
            </w:pPr>
            <w:r w:rsidRPr="009E41BA">
              <w:rPr>
                <w:rFonts w:ascii="Times New Roman" w:hAnsi="Times New Roman"/>
                <w:b/>
                <w:sz w:val="20"/>
                <w:szCs w:val="20"/>
              </w:rPr>
              <w:lastRenderedPageBreak/>
              <w:t>148</w:t>
            </w:r>
          </w:p>
        </w:tc>
        <w:tc>
          <w:tcPr>
            <w:tcW w:w="2126" w:type="dxa"/>
          </w:tcPr>
          <w:p w:rsidR="001468E3" w:rsidRPr="009E41BA" w:rsidRDefault="001468E3" w:rsidP="00CC3D25">
            <w:pPr>
              <w:spacing w:after="0"/>
              <w:rPr>
                <w:rFonts w:ascii="Times New Roman" w:hAnsi="Times New Roman"/>
                <w:sz w:val="20"/>
                <w:szCs w:val="20"/>
              </w:rPr>
            </w:pPr>
            <w:r w:rsidRPr="009E41BA">
              <w:rPr>
                <w:rFonts w:ascii="Times New Roman" w:hAnsi="Times New Roman"/>
                <w:sz w:val="20"/>
                <w:szCs w:val="20"/>
              </w:rPr>
              <w:t>Mecanismul de prevenire a eludării contingentelor tarifare pentru produsele agricole şi produsele agricole transformate (mecanismul anti-circumvențional anexa XV-C)</w:t>
            </w:r>
          </w:p>
        </w:tc>
        <w:tc>
          <w:tcPr>
            <w:tcW w:w="2127" w:type="dxa"/>
          </w:tcPr>
          <w:p w:rsidR="001468E3" w:rsidRPr="009E41BA" w:rsidRDefault="001468E3" w:rsidP="00CC3D25">
            <w:pPr>
              <w:jc w:val="both"/>
              <w:rPr>
                <w:rFonts w:ascii="Times New Roman" w:hAnsi="Times New Roman"/>
                <w:b/>
                <w:sz w:val="20"/>
                <w:szCs w:val="20"/>
              </w:rPr>
            </w:pPr>
          </w:p>
        </w:tc>
        <w:tc>
          <w:tcPr>
            <w:tcW w:w="2835" w:type="dxa"/>
          </w:tcPr>
          <w:p w:rsidR="001468E3" w:rsidRPr="009E41BA" w:rsidRDefault="001468E3" w:rsidP="00CC3D25">
            <w:pPr>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Monitorizarea, formularea si prezentarea justificărilor argumentateîn adresa Comisiei Europene cu privire la creşterea exporturilor cu produsele enumerate în anexa XV-C</w:t>
            </w:r>
          </w:p>
        </w:tc>
        <w:tc>
          <w:tcPr>
            <w:tcW w:w="1984" w:type="dxa"/>
          </w:tcPr>
          <w:p w:rsidR="001468E3" w:rsidRPr="009E41BA" w:rsidRDefault="001468E3" w:rsidP="00CC3D25">
            <w:pPr>
              <w:jc w:val="both"/>
              <w:rPr>
                <w:rFonts w:ascii="Times New Roman" w:hAnsi="Times New Roman"/>
                <w:sz w:val="20"/>
                <w:szCs w:val="20"/>
              </w:rPr>
            </w:pPr>
            <w:r w:rsidRPr="009E41BA">
              <w:rPr>
                <w:rFonts w:ascii="Times New Roman" w:hAnsi="Times New Roman"/>
                <w:sz w:val="20"/>
                <w:szCs w:val="20"/>
              </w:rPr>
              <w:t>Minim 3 scrisori transmise în adresa Comisiei Europene</w:t>
            </w:r>
          </w:p>
        </w:tc>
        <w:tc>
          <w:tcPr>
            <w:tcW w:w="2410" w:type="dxa"/>
          </w:tcPr>
          <w:p w:rsidR="001468E3" w:rsidRPr="009E41BA" w:rsidRDefault="001468E3" w:rsidP="00CC3D25">
            <w:pPr>
              <w:spacing w:after="0"/>
              <w:jc w:val="both"/>
              <w:rPr>
                <w:rFonts w:ascii="Times New Roman" w:hAnsi="Times New Roman"/>
                <w:sz w:val="20"/>
                <w:szCs w:val="20"/>
              </w:rPr>
            </w:pPr>
            <w:r w:rsidRPr="009E41BA">
              <w:rPr>
                <w:rFonts w:ascii="Times New Roman" w:hAnsi="Times New Roman"/>
                <w:sz w:val="20"/>
                <w:szCs w:val="20"/>
              </w:rPr>
              <w:t>Ministerul Economiei,</w:t>
            </w:r>
          </w:p>
          <w:p w:rsidR="001468E3" w:rsidRPr="009E41BA" w:rsidRDefault="001468E3" w:rsidP="00CC3D25">
            <w:pPr>
              <w:spacing w:after="0"/>
              <w:jc w:val="both"/>
              <w:rPr>
                <w:rFonts w:ascii="Times New Roman" w:hAnsi="Times New Roman"/>
                <w:sz w:val="20"/>
                <w:szCs w:val="20"/>
              </w:rPr>
            </w:pPr>
            <w:r w:rsidRPr="009E41BA">
              <w:rPr>
                <w:rFonts w:ascii="Times New Roman" w:hAnsi="Times New Roman"/>
                <w:sz w:val="20"/>
                <w:szCs w:val="20"/>
              </w:rPr>
              <w:t>Ministerul Agriculturii şi Industriei Alimentare,</w:t>
            </w:r>
          </w:p>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sz w:val="20"/>
                <w:szCs w:val="20"/>
              </w:rPr>
              <w:t>Serviciul Vamal</w:t>
            </w:r>
          </w:p>
        </w:tc>
        <w:tc>
          <w:tcPr>
            <w:tcW w:w="1843" w:type="dxa"/>
          </w:tcPr>
          <w:p w:rsidR="001468E3" w:rsidRPr="009E41BA" w:rsidRDefault="001468E3" w:rsidP="00835314">
            <w:pPr>
              <w:ind w:left="-24" w:right="472" w:firstLine="24"/>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Pr>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b/>
                <w:sz w:val="20"/>
                <w:szCs w:val="20"/>
              </w:rPr>
              <w:t>Alocații bugetare</w:t>
            </w:r>
          </w:p>
          <w:p w:rsidR="001468E3" w:rsidRPr="009E41BA" w:rsidRDefault="001468E3" w:rsidP="00CC3D25">
            <w:pPr>
              <w:spacing w:after="0"/>
              <w:jc w:val="both"/>
              <w:rPr>
                <w:rFonts w:ascii="Times New Roman" w:hAnsi="Times New Roman"/>
                <w:b/>
                <w:sz w:val="20"/>
                <w:szCs w:val="20"/>
              </w:rPr>
            </w:pPr>
            <w:r w:rsidRPr="009E41BA">
              <w:rPr>
                <w:rFonts w:ascii="Times New Roman" w:hAnsi="Times New Roman"/>
                <w:sz w:val="20"/>
                <w:szCs w:val="20"/>
              </w:rPr>
              <w:t>În limita bugetului aprobat</w:t>
            </w:r>
          </w:p>
        </w:tc>
      </w:tr>
    </w:tbl>
    <w:tbl>
      <w:tblPr>
        <w:tblStyle w:val="TableGrid1"/>
        <w:tblpPr w:leftFromText="180" w:rightFromText="180" w:vertAnchor="text" w:horzAnchor="margin" w:tblpX="-318" w:tblpY="-7723"/>
        <w:tblW w:w="15843" w:type="dxa"/>
        <w:tblLayout w:type="fixed"/>
        <w:tblLook w:val="04A0"/>
      </w:tblPr>
      <w:tblGrid>
        <w:gridCol w:w="534"/>
        <w:gridCol w:w="2126"/>
        <w:gridCol w:w="2268"/>
        <w:gridCol w:w="2693"/>
        <w:gridCol w:w="1985"/>
        <w:gridCol w:w="2409"/>
        <w:gridCol w:w="1843"/>
        <w:gridCol w:w="1985"/>
      </w:tblGrid>
      <w:tr w:rsidR="00E13B6F" w:rsidRPr="009E41BA" w:rsidTr="00BF430C">
        <w:trPr>
          <w:trHeight w:val="556"/>
        </w:trPr>
        <w:tc>
          <w:tcPr>
            <w:tcW w:w="15843" w:type="dxa"/>
            <w:gridSpan w:val="8"/>
            <w:shd w:val="clear" w:color="auto" w:fill="auto"/>
          </w:tcPr>
          <w:p w:rsidR="00E13B6F" w:rsidRPr="009E41BA" w:rsidRDefault="00E13B6F" w:rsidP="00E13B6F">
            <w:pPr>
              <w:jc w:val="center"/>
              <w:rPr>
                <w:rFonts w:ascii="Times New Roman" w:hAnsi="Times New Roman"/>
                <w:b/>
                <w:sz w:val="20"/>
                <w:szCs w:val="20"/>
              </w:rPr>
            </w:pPr>
            <w:r w:rsidRPr="009E41BA">
              <w:rPr>
                <w:rFonts w:ascii="Times New Roman" w:hAnsi="Times New Roman"/>
                <w:b/>
                <w:sz w:val="20"/>
                <w:szCs w:val="20"/>
              </w:rPr>
              <w:lastRenderedPageBreak/>
              <w:t>CAPITOLUL 3</w:t>
            </w:r>
          </w:p>
          <w:p w:rsidR="00E13B6F" w:rsidRPr="009E41BA" w:rsidRDefault="00E13B6F" w:rsidP="00E13B6F">
            <w:pPr>
              <w:jc w:val="center"/>
              <w:rPr>
                <w:rFonts w:ascii="Times New Roman" w:hAnsi="Times New Roman"/>
                <w:b/>
                <w:sz w:val="20"/>
                <w:szCs w:val="20"/>
              </w:rPr>
            </w:pPr>
            <w:r w:rsidRPr="009E41BA">
              <w:rPr>
                <w:rStyle w:val="qowt-stl-normal"/>
                <w:rFonts w:ascii="Times New Roman" w:hAnsi="Times New Roman"/>
                <w:b/>
                <w:sz w:val="20"/>
                <w:szCs w:val="20"/>
              </w:rPr>
              <w:t>BARIERE TEHNICE ÎN CALEA COMER</w:t>
            </w:r>
            <w:r w:rsidRPr="009E41BA">
              <w:rPr>
                <w:rStyle w:val="qowt-font5-adobegaramondpro"/>
                <w:rFonts w:ascii="Times New Roman" w:hAnsi="Times New Roman"/>
                <w:b/>
                <w:sz w:val="20"/>
                <w:szCs w:val="20"/>
              </w:rPr>
              <w:t>Ț</w:t>
            </w:r>
            <w:r w:rsidRPr="009E41BA">
              <w:rPr>
                <w:rStyle w:val="qowt-stl-normal"/>
                <w:rFonts w:ascii="Times New Roman" w:hAnsi="Times New Roman"/>
                <w:b/>
                <w:sz w:val="20"/>
                <w:szCs w:val="20"/>
              </w:rPr>
              <w:t xml:space="preserve">ULUI, STANDARDIZARE, METROLOGIE, ACREDITARE </w:t>
            </w:r>
            <w:r w:rsidRPr="009E41BA">
              <w:rPr>
                <w:rStyle w:val="qowt-font5-adobegaramondpro"/>
                <w:rFonts w:ascii="Times New Roman" w:hAnsi="Times New Roman"/>
                <w:b/>
                <w:sz w:val="20"/>
                <w:szCs w:val="20"/>
              </w:rPr>
              <w:t>Ș</w:t>
            </w:r>
            <w:r w:rsidRPr="009E41BA">
              <w:rPr>
                <w:rStyle w:val="qowt-stl-normal"/>
                <w:rFonts w:ascii="Times New Roman" w:hAnsi="Times New Roman"/>
                <w:b/>
                <w:sz w:val="20"/>
                <w:szCs w:val="20"/>
              </w:rPr>
              <w:t>I EVALUAREA CONFORMITĂ</w:t>
            </w:r>
            <w:r w:rsidRPr="009E41BA">
              <w:rPr>
                <w:rStyle w:val="qowt-font5-adobegaramondpro"/>
                <w:rFonts w:ascii="Times New Roman" w:hAnsi="Times New Roman"/>
                <w:b/>
                <w:sz w:val="20"/>
                <w:szCs w:val="20"/>
              </w:rPr>
              <w:t>Ț</w:t>
            </w:r>
            <w:r w:rsidRPr="009E41BA">
              <w:rPr>
                <w:rStyle w:val="qowt-stl-normal"/>
                <w:rFonts w:ascii="Times New Roman" w:hAnsi="Times New Roman"/>
                <w:b/>
                <w:sz w:val="20"/>
                <w:szCs w:val="20"/>
              </w:rPr>
              <w:t>II</w:t>
            </w:r>
          </w:p>
        </w:tc>
      </w:tr>
      <w:tr w:rsidR="00E13B6F" w:rsidRPr="009E41BA" w:rsidTr="00E13B6F">
        <w:trPr>
          <w:trHeight w:val="497"/>
        </w:trPr>
        <w:tc>
          <w:tcPr>
            <w:tcW w:w="15843" w:type="dxa"/>
            <w:gridSpan w:val="8"/>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Indicator de impact: Crearea unui sistem al infrastructurii calității echivalent celui din Uniunea Europeană va contribui la eliminarea barierelor tehnice în calea comerțului dintre părți impulsionând astfel schimburile comerciale RM-UE, dar și asigurarea consumatorilor autohtoni cu produse calitative conforme standardelor europene</w:t>
            </w:r>
          </w:p>
        </w:tc>
      </w:tr>
      <w:tr w:rsidR="00E13B6F" w:rsidRPr="009E41BA" w:rsidTr="00E13B6F">
        <w:trPr>
          <w:trHeight w:val="497"/>
        </w:trPr>
        <w:tc>
          <w:tcPr>
            <w:tcW w:w="15843" w:type="dxa"/>
            <w:gridSpan w:val="8"/>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173. Apropierea reglementărilor tehnice, standardelor </w:t>
            </w:r>
            <w:r w:rsidRPr="009E41BA">
              <w:rPr>
                <w:rFonts w:ascii="Times New Roman" w:hAnsi="Times New Roman"/>
                <w:b/>
                <w:bCs/>
                <w:sz w:val="20"/>
                <w:szCs w:val="20"/>
              </w:rPr>
              <w:t>şi</w:t>
            </w:r>
            <w:r w:rsidRPr="009E41BA">
              <w:rPr>
                <w:rFonts w:ascii="Times New Roman" w:hAnsi="Times New Roman"/>
                <w:sz w:val="20"/>
                <w:szCs w:val="20"/>
              </w:rPr>
              <w:t xml:space="preserve"> </w:t>
            </w:r>
            <w:r w:rsidRPr="009E41BA">
              <w:rPr>
                <w:rFonts w:ascii="Times New Roman" w:hAnsi="Times New Roman"/>
                <w:b/>
                <w:sz w:val="20"/>
                <w:szCs w:val="20"/>
              </w:rPr>
              <w:t xml:space="preserve"> a evaluării </w:t>
            </w:r>
            <w:r w:rsidRPr="009E41BA">
              <w:rPr>
                <w:rFonts w:ascii="Times New Roman" w:hAnsi="Times New Roman"/>
                <w:b/>
                <w:bCs/>
                <w:sz w:val="20"/>
                <w:szCs w:val="20"/>
              </w:rPr>
              <w:t>conformităţii</w:t>
            </w: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(1) Republica Moldova ia măsurile necesare pentru a asigura în mod progresiv conformitatea cu obiectivele Uniunii în materie de reglementări tehnice, standarde, metrologie, acreditare, evaluarea conformităţii,conformității, sisteme corespunzătoare și sistemul de supraveghere a pieţei, şipieței, și se angajează să urmeze principiile şiși practica prevăzute în acquis-ul relevant al Uniunii.</w:t>
            </w: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(2) În vederea îndeplinirii obiectivelor menționate la alineatul (1), Republica Moldova:</w:t>
            </w: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(a)include progresiv acquis-ul relevant al Uniunii în legislația sa, în conformitate cu dispozițiile din anexa XVI la prezentul acord.</w:t>
            </w:r>
          </w:p>
          <w:p w:rsidR="00E13B6F" w:rsidRPr="009E41BA" w:rsidRDefault="00E13B6F" w:rsidP="00E13B6F">
            <w:pPr>
              <w:jc w:val="both"/>
              <w:rPr>
                <w:rFonts w:ascii="Times New Roman" w:hAnsi="Times New Roman"/>
                <w:b/>
                <w:sz w:val="20"/>
                <w:szCs w:val="20"/>
              </w:rPr>
            </w:pPr>
          </w:p>
        </w:tc>
      </w:tr>
      <w:tr w:rsidR="00E13B6F" w:rsidRPr="009E41BA" w:rsidTr="003F6715">
        <w:trPr>
          <w:trHeight w:val="420"/>
        </w:trPr>
        <w:tc>
          <w:tcPr>
            <w:tcW w:w="534" w:type="dxa"/>
            <w:vMerge w:val="restart"/>
            <w:tcBorders>
              <w:top w:val="single" w:sz="4" w:space="0" w:color="auto"/>
            </w:tcBorders>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173</w:t>
            </w:r>
          </w:p>
        </w:tc>
        <w:tc>
          <w:tcPr>
            <w:tcW w:w="2126" w:type="dxa"/>
            <w:vMerge w:val="restart"/>
            <w:tcBorders>
              <w:top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bCs/>
                <w:sz w:val="20"/>
                <w:szCs w:val="20"/>
              </w:rPr>
              <w:t>Regulamentul (CE) nr. 765/2008</w:t>
            </w:r>
            <w:r w:rsidRPr="009E41BA">
              <w:rPr>
                <w:rFonts w:ascii="Times New Roman" w:hAnsi="Times New Roman"/>
                <w:sz w:val="20"/>
                <w:szCs w:val="20"/>
              </w:rPr>
              <w:t xml:space="preserve"> al Parlamentului European şi al Consiliului din 9 iulie 2008 de stabilire a cerinţelor de acreditare şi de supraveghere a pieţei în ceea ce priveşte comercializarea produselor şi de abrogare a Regulamentului (CEE) nr.339/93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Decizia nr. 768/2008/CE</w:t>
            </w:r>
            <w:r w:rsidRPr="009E41BA">
              <w:rPr>
                <w:rFonts w:ascii="Times New Roman" w:hAnsi="Times New Roman"/>
                <w:sz w:val="20"/>
                <w:szCs w:val="20"/>
              </w:rPr>
              <w:t xml:space="preserve"> a Parlamentului European şi a Consiliului din 9 iulie 2008 privind un cadru comun pentru comercializarea produselor</w:t>
            </w:r>
          </w:p>
        </w:tc>
        <w:tc>
          <w:tcPr>
            <w:tcW w:w="2268" w:type="dxa"/>
            <w:vMerge w:val="restart"/>
            <w:tcBorders>
              <w:top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eastAsia="Times New Roman" w:hAnsi="Times New Roman"/>
                <w:b/>
                <w:i/>
                <w:sz w:val="20"/>
                <w:szCs w:val="20"/>
                <w:lang w:eastAsia="ru-RU"/>
              </w:rPr>
            </w:pPr>
            <w:r w:rsidRPr="009E41BA">
              <w:rPr>
                <w:rFonts w:ascii="Times New Roman" w:eastAsia="Times New Roman" w:hAnsi="Times New Roman"/>
                <w:b/>
                <w:i/>
                <w:sz w:val="20"/>
                <w:szCs w:val="20"/>
                <w:lang w:eastAsia="ru-RU"/>
              </w:rPr>
              <w:t>Măsuri de implementare a Legii nr.7/2016 :</w:t>
            </w:r>
          </w:p>
          <w:p w:rsidR="00E13B6F" w:rsidRPr="009E41BA" w:rsidRDefault="00E13B6F" w:rsidP="00E13B6F">
            <w:pPr>
              <w:jc w:val="both"/>
              <w:rPr>
                <w:rFonts w:ascii="Times New Roman" w:eastAsia="Times New Roman" w:hAnsi="Times New Roman"/>
                <w:b/>
                <w:sz w:val="20"/>
                <w:szCs w:val="20"/>
                <w:lang w:eastAsia="ru-RU"/>
              </w:rPr>
            </w:pPr>
          </w:p>
          <w:p w:rsidR="00E13B6F" w:rsidRPr="009E41BA" w:rsidRDefault="00E13B6F" w:rsidP="00E13B6F">
            <w:pPr>
              <w:pStyle w:val="ListParagraph"/>
              <w:tabs>
                <w:tab w:val="left" w:pos="415"/>
              </w:tabs>
              <w:spacing w:line="256" w:lineRule="auto"/>
              <w:ind w:left="34"/>
              <w:jc w:val="both"/>
              <w:rPr>
                <w:rFonts w:ascii="Times New Roman" w:hAnsi="Times New Roman" w:cs="Times New Roman"/>
                <w:sz w:val="20"/>
                <w:szCs w:val="20"/>
              </w:rPr>
            </w:pPr>
            <w:r w:rsidRPr="009E41BA">
              <w:rPr>
                <w:rFonts w:ascii="Times New Roman" w:eastAsia="Times New Roman" w:hAnsi="Times New Roman" w:cs="Times New Roman"/>
                <w:bCs/>
                <w:sz w:val="20"/>
                <w:szCs w:val="20"/>
                <w:lang w:eastAsia="en-GB"/>
              </w:rPr>
              <w:t>Hotărîrea Guvernului</w:t>
            </w:r>
            <w:r w:rsidRPr="009E41BA">
              <w:rPr>
                <w:rFonts w:ascii="Times New Roman" w:eastAsia="Times New Roman" w:hAnsi="Times New Roman" w:cs="Times New Roman"/>
                <w:sz w:val="20"/>
                <w:szCs w:val="20"/>
                <w:lang w:eastAsia="en-GB"/>
              </w:rPr>
              <w:t> nr</w:t>
            </w:r>
            <w:r w:rsidRPr="009E41BA">
              <w:rPr>
                <w:rFonts w:ascii="Times New Roman" w:eastAsia="Times New Roman" w:hAnsi="Times New Roman" w:cs="Times New Roman"/>
                <w:bCs/>
                <w:sz w:val="20"/>
                <w:szCs w:val="20"/>
                <w:lang w:eastAsia="en-GB"/>
              </w:rPr>
              <w:t>.964 din 09.06.2016 cu privire la Consiliul coordonator pentru protecţia consumatorilor</w:t>
            </w:r>
            <w:r w:rsidRPr="009E41BA">
              <w:rPr>
                <w:rFonts w:ascii="Times New Roman" w:hAnsi="Times New Roman" w:cs="Times New Roman"/>
                <w:sz w:val="20"/>
                <w:szCs w:val="20"/>
              </w:rPr>
              <w:t xml:space="preserve"> și supravegherea pieței.Intrare în vigoare: 01.04.2017</w:t>
            </w:r>
          </w:p>
          <w:p w:rsidR="00E13B6F" w:rsidRPr="009E41BA" w:rsidRDefault="00E13B6F" w:rsidP="00E13B6F">
            <w:pPr>
              <w:jc w:val="both"/>
              <w:rPr>
                <w:rFonts w:ascii="Times New Roman" w:eastAsia="Times New Roman" w:hAnsi="Times New Roman"/>
                <w:b/>
                <w:sz w:val="20"/>
                <w:szCs w:val="20"/>
                <w:lang w:eastAsia="ru-RU"/>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Monitorul Oficial nr.265-276/1047 din 19.08.2016</w:t>
            </w:r>
          </w:p>
        </w:tc>
        <w:tc>
          <w:tcPr>
            <w:tcW w:w="2409"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Instituțiile subordonate Ministerului Economiei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4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FBD4B4" w:themeFill="accent6" w:themeFillTint="66"/>
          </w:tcPr>
          <w:p w:rsidR="00E13B6F" w:rsidRPr="009E41BA" w:rsidRDefault="00E13B6F" w:rsidP="00E13B6F">
            <w:pPr>
              <w:jc w:val="both"/>
              <w:rPr>
                <w:rFonts w:ascii="Times New Roman" w:hAnsi="Times New Roman"/>
                <w:b/>
                <w:bCs/>
                <w:sz w:val="20"/>
                <w:szCs w:val="20"/>
              </w:rPr>
            </w:pPr>
          </w:p>
        </w:tc>
        <w:tc>
          <w:tcPr>
            <w:tcW w:w="2268" w:type="dxa"/>
            <w:vMerge/>
            <w:tcBorders>
              <w:top w:val="single" w:sz="4" w:space="0" w:color="auto"/>
            </w:tcBorders>
            <w:shd w:val="clear" w:color="auto" w:fill="FBD4B4" w:themeFill="accent6" w:themeFillTint="66"/>
          </w:tcPr>
          <w:p w:rsidR="00E13B6F" w:rsidRPr="009E41BA" w:rsidRDefault="00E13B6F" w:rsidP="00E13B6F">
            <w:pPr>
              <w:jc w:val="center"/>
              <w:rPr>
                <w:rFonts w:ascii="Times New Roman" w:hAnsi="Times New Roman"/>
                <w:b/>
                <w:sz w:val="20"/>
                <w:szCs w:val="20"/>
              </w:rPr>
            </w:pPr>
          </w:p>
        </w:tc>
        <w:tc>
          <w:tcPr>
            <w:tcW w:w="2693" w:type="dxa"/>
            <w:tcBorders>
              <w:bottom w:val="single" w:sz="4" w:space="0" w:color="000000"/>
            </w:tcBorders>
            <w:shd w:val="clear" w:color="auto" w:fill="auto"/>
          </w:tcPr>
          <w:p w:rsidR="00E13B6F" w:rsidRPr="009E41BA" w:rsidRDefault="00E13B6F" w:rsidP="00E13B6F">
            <w:pPr>
              <w:tabs>
                <w:tab w:val="left" w:pos="415"/>
              </w:tabs>
              <w:spacing w:line="256" w:lineRule="auto"/>
              <w:jc w:val="both"/>
              <w:rPr>
                <w:rFonts w:ascii="Times New Roman" w:hAnsi="Times New Roman"/>
                <w:sz w:val="20"/>
                <w:szCs w:val="20"/>
              </w:rPr>
            </w:pPr>
            <w:r w:rsidRPr="009E41BA">
              <w:rPr>
                <w:rFonts w:ascii="Times New Roman" w:eastAsia="Times New Roman" w:hAnsi="Times New Roman"/>
                <w:bCs/>
                <w:sz w:val="20"/>
                <w:szCs w:val="20"/>
                <w:lang w:eastAsia="en-GB"/>
              </w:rPr>
              <w:t>Hotărîrea Guvernului</w:t>
            </w:r>
            <w:r w:rsidRPr="009E41BA">
              <w:rPr>
                <w:rFonts w:ascii="Times New Roman" w:eastAsia="Times New Roman" w:hAnsi="Times New Roman"/>
                <w:sz w:val="20"/>
                <w:szCs w:val="20"/>
                <w:lang w:eastAsia="en-GB"/>
              </w:rPr>
              <w:t>  nr</w:t>
            </w:r>
            <w:r w:rsidRPr="009E41BA">
              <w:rPr>
                <w:rFonts w:ascii="Times New Roman" w:eastAsia="Times New Roman" w:hAnsi="Times New Roman"/>
                <w:bCs/>
                <w:sz w:val="20"/>
                <w:szCs w:val="20"/>
                <w:lang w:eastAsia="en-GB"/>
              </w:rPr>
              <w:t>.</w:t>
            </w:r>
            <w:r w:rsidRPr="009E41BA">
              <w:rPr>
                <w:rFonts w:ascii="Times New Roman" w:hAnsi="Times New Roman"/>
                <w:sz w:val="20"/>
                <w:szCs w:val="20"/>
              </w:rPr>
              <w:t xml:space="preserve">1076 </w:t>
            </w:r>
            <w:r w:rsidRPr="009E41BA">
              <w:rPr>
                <w:rStyle w:val="apple-converted-space"/>
                <w:rFonts w:ascii="Times New Roman" w:hAnsi="Times New Roman"/>
                <w:sz w:val="20"/>
                <w:szCs w:val="20"/>
              </w:rPr>
              <w:t> din</w:t>
            </w:r>
            <w:r w:rsidRPr="009E41BA">
              <w:rPr>
                <w:rFonts w:ascii="Times New Roman" w:hAnsi="Times New Roman"/>
                <w:sz w:val="20"/>
                <w:szCs w:val="20"/>
              </w:rPr>
              <w:t xml:space="preserve"> 23.09.2016</w:t>
            </w:r>
            <w:r w:rsidRPr="009E41BA">
              <w:rPr>
                <w:rFonts w:ascii="Times New Roman" w:eastAsia="Times New Roman" w:hAnsi="Times New Roman"/>
                <w:bCs/>
                <w:sz w:val="20"/>
                <w:szCs w:val="20"/>
                <w:lang w:eastAsia="en-GB"/>
              </w:rPr>
              <w:t>pentru aprobarea Regulamentului privind procedurile de conlucrare între autorităţile de supraveghere a pieţeişi Serviciul Vamal.</w:t>
            </w:r>
            <w:r w:rsidRPr="009E41BA">
              <w:rPr>
                <w:rFonts w:ascii="Times New Roman" w:hAnsi="Times New Roman"/>
                <w:sz w:val="20"/>
                <w:szCs w:val="20"/>
              </w:rPr>
              <w:t xml:space="preserve"> Intrare în vigoare: 01.04.2017</w:t>
            </w:r>
          </w:p>
          <w:p w:rsidR="00E13B6F" w:rsidRPr="009E41BA" w:rsidRDefault="00E13B6F" w:rsidP="00E13B6F">
            <w:pPr>
              <w:jc w:val="both"/>
              <w:rPr>
                <w:rFonts w:ascii="Times New Roman" w:eastAsia="Times New Roman" w:hAnsi="Times New Roman"/>
                <w:b/>
                <w:sz w:val="20"/>
                <w:szCs w:val="20"/>
                <w:lang w:eastAsia="ru-RU"/>
              </w:rPr>
            </w:pPr>
          </w:p>
        </w:tc>
        <w:tc>
          <w:tcPr>
            <w:tcW w:w="1985" w:type="dxa"/>
            <w:tcBorders>
              <w:bottom w:val="single" w:sz="4" w:space="0" w:color="000000"/>
            </w:tcBorders>
            <w:shd w:val="clear" w:color="auto" w:fill="auto"/>
          </w:tcPr>
          <w:p w:rsidR="00E13B6F" w:rsidRPr="009E41BA" w:rsidRDefault="00E13B6F" w:rsidP="00E13B6F">
            <w:pPr>
              <w:jc w:val="both"/>
              <w:rPr>
                <w:rFonts w:ascii="Times New Roman" w:eastAsia="Times New Roman" w:hAnsi="Times New Roman"/>
                <w:sz w:val="20"/>
                <w:szCs w:val="20"/>
              </w:rPr>
            </w:pPr>
            <w:r w:rsidRPr="009E41BA">
              <w:rPr>
                <w:rFonts w:ascii="Times New Roman" w:eastAsia="Times New Roman" w:hAnsi="Times New Roman"/>
                <w:sz w:val="20"/>
                <w:szCs w:val="20"/>
              </w:rPr>
              <w:t> </w:t>
            </w:r>
            <w:r w:rsidRPr="009E41BA">
              <w:rPr>
                <w:rFonts w:ascii="Times New Roman" w:eastAsia="Times New Roman" w:hAnsi="Times New Roman"/>
                <w:sz w:val="20"/>
                <w:szCs w:val="20"/>
                <w:lang w:val="en-US"/>
              </w:rPr>
              <w:t>Monitorul Oficial nr.338-341/1179 din 30.09.2016</w:t>
            </w:r>
          </w:p>
        </w:tc>
        <w:tc>
          <w:tcPr>
            <w:tcW w:w="2409" w:type="dxa"/>
            <w:tcBorders>
              <w:bottom w:val="single" w:sz="4" w:space="0" w:color="000000"/>
            </w:tcBorders>
            <w:shd w:val="clear" w:color="auto" w:fill="auto"/>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Instituțiile subordonate Ministerului Economiei</w:t>
            </w:r>
          </w:p>
        </w:tc>
        <w:tc>
          <w:tcPr>
            <w:tcW w:w="1843" w:type="dxa"/>
            <w:tcBorders>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tc>
        <w:tc>
          <w:tcPr>
            <w:tcW w:w="1985" w:type="dxa"/>
            <w:tcBorders>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4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FBD4B4" w:themeFill="accent6" w:themeFillTint="66"/>
          </w:tcPr>
          <w:p w:rsidR="00E13B6F" w:rsidRPr="009E41BA" w:rsidRDefault="00E13B6F" w:rsidP="00E13B6F">
            <w:pPr>
              <w:jc w:val="both"/>
              <w:rPr>
                <w:rFonts w:ascii="Times New Roman" w:hAnsi="Times New Roman"/>
                <w:b/>
                <w:bCs/>
                <w:sz w:val="20"/>
                <w:szCs w:val="20"/>
              </w:rPr>
            </w:pPr>
          </w:p>
        </w:tc>
        <w:tc>
          <w:tcPr>
            <w:tcW w:w="2268" w:type="dxa"/>
            <w:vMerge/>
            <w:tcBorders>
              <w:top w:val="single" w:sz="4" w:space="0" w:color="auto"/>
            </w:tcBorders>
            <w:shd w:val="clear" w:color="auto" w:fill="FBD4B4" w:themeFill="accent6" w:themeFillTint="66"/>
          </w:tcPr>
          <w:p w:rsidR="00E13B6F" w:rsidRPr="009E41BA" w:rsidRDefault="00E13B6F" w:rsidP="00E13B6F">
            <w:pPr>
              <w:jc w:val="center"/>
              <w:rPr>
                <w:rFonts w:ascii="Times New Roman" w:hAnsi="Times New Roman"/>
                <w:b/>
                <w:sz w:val="20"/>
                <w:szCs w:val="20"/>
              </w:rPr>
            </w:pPr>
          </w:p>
        </w:tc>
        <w:tc>
          <w:tcPr>
            <w:tcW w:w="2693" w:type="dxa"/>
            <w:tcBorders>
              <w:bottom w:val="single" w:sz="4" w:space="0" w:color="000000"/>
            </w:tcBorders>
            <w:shd w:val="clear" w:color="auto" w:fill="auto"/>
          </w:tcPr>
          <w:p w:rsidR="00E13B6F" w:rsidRPr="009E41BA" w:rsidRDefault="00E13B6F" w:rsidP="00E13B6F">
            <w:pPr>
              <w:tabs>
                <w:tab w:val="left" w:pos="415"/>
              </w:tabs>
              <w:spacing w:line="256" w:lineRule="auto"/>
              <w:jc w:val="both"/>
              <w:rPr>
                <w:rFonts w:ascii="Times New Roman" w:eastAsia="Times New Roman" w:hAnsi="Times New Roman"/>
                <w:bCs/>
                <w:sz w:val="20"/>
                <w:szCs w:val="20"/>
                <w:lang w:eastAsia="en-GB"/>
              </w:rPr>
            </w:pPr>
            <w:r w:rsidRPr="009E41BA">
              <w:rPr>
                <w:rFonts w:ascii="Times New Roman" w:eastAsia="Times New Roman" w:hAnsi="Times New Roman"/>
                <w:bCs/>
                <w:sz w:val="20"/>
                <w:szCs w:val="20"/>
                <w:lang w:eastAsia="en-GB"/>
              </w:rPr>
              <w:t>Hotărîrea Guvernului</w:t>
            </w:r>
            <w:r w:rsidRPr="009E41BA">
              <w:rPr>
                <w:rFonts w:ascii="Times New Roman" w:eastAsia="Times New Roman" w:hAnsi="Times New Roman"/>
                <w:sz w:val="20"/>
                <w:szCs w:val="20"/>
                <w:lang w:eastAsia="en-GB"/>
              </w:rPr>
              <w:t> nr</w:t>
            </w:r>
            <w:r w:rsidRPr="009E41BA">
              <w:rPr>
                <w:rFonts w:ascii="Times New Roman" w:eastAsia="Times New Roman" w:hAnsi="Times New Roman"/>
                <w:bCs/>
                <w:sz w:val="20"/>
                <w:szCs w:val="20"/>
                <w:lang w:eastAsia="en-GB"/>
              </w:rPr>
              <w:t>.</w:t>
            </w:r>
            <w:r w:rsidRPr="009E41BA">
              <w:rPr>
                <w:rFonts w:ascii="Times New Roman" w:hAnsi="Times New Roman"/>
                <w:sz w:val="20"/>
                <w:szCs w:val="20"/>
              </w:rPr>
              <w:t>1054</w:t>
            </w:r>
            <w:r w:rsidRPr="009E41BA">
              <w:rPr>
                <w:rStyle w:val="apple-converted-space"/>
                <w:rFonts w:ascii="Times New Roman" w:hAnsi="Times New Roman"/>
                <w:sz w:val="20"/>
                <w:szCs w:val="20"/>
              </w:rPr>
              <w:t> </w:t>
            </w:r>
            <w:r w:rsidRPr="009E41BA">
              <w:rPr>
                <w:rFonts w:ascii="Times New Roman" w:hAnsi="Times New Roman"/>
                <w:sz w:val="20"/>
                <w:szCs w:val="20"/>
              </w:rPr>
              <w:t>din 15.09.2016</w:t>
            </w:r>
            <w:r w:rsidRPr="009E41BA">
              <w:rPr>
                <w:rFonts w:ascii="Times New Roman" w:eastAsia="Times New Roman" w:hAnsi="Times New Roman"/>
                <w:bCs/>
                <w:sz w:val="20"/>
                <w:szCs w:val="20"/>
                <w:lang w:eastAsia="en-GB"/>
              </w:rPr>
              <w:t>cu privire la gradele de risc pentru produsele nealimentare şi criteriile de atribuire a acestora.</w:t>
            </w:r>
            <w:r w:rsidRPr="009E41BA">
              <w:rPr>
                <w:rFonts w:ascii="Times New Roman" w:hAnsi="Times New Roman"/>
                <w:sz w:val="20"/>
                <w:szCs w:val="20"/>
              </w:rPr>
              <w:t xml:space="preserve"> Intrare în vigoare: 01.04.2017</w:t>
            </w:r>
          </w:p>
        </w:tc>
        <w:tc>
          <w:tcPr>
            <w:tcW w:w="1985" w:type="dxa"/>
            <w:tcBorders>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Monitorul Oficial nr.315-328/1146 din 23.09.2016</w:t>
            </w:r>
          </w:p>
        </w:tc>
        <w:tc>
          <w:tcPr>
            <w:tcW w:w="2409" w:type="dxa"/>
            <w:tcBorders>
              <w:bottom w:val="single" w:sz="4" w:space="0" w:color="000000"/>
            </w:tcBorders>
            <w:shd w:val="clear" w:color="auto" w:fill="auto"/>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Instituțiile subordonate Ministerului Economiei</w:t>
            </w:r>
          </w:p>
        </w:tc>
        <w:tc>
          <w:tcPr>
            <w:tcW w:w="1843" w:type="dxa"/>
            <w:tcBorders>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tc>
        <w:tc>
          <w:tcPr>
            <w:tcW w:w="1985" w:type="dxa"/>
            <w:tcBorders>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4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FFFFFF" w:themeFill="background1"/>
          </w:tcPr>
          <w:p w:rsidR="00E13B6F" w:rsidRPr="009E41BA" w:rsidRDefault="00E13B6F" w:rsidP="00E13B6F">
            <w:pPr>
              <w:jc w:val="both"/>
              <w:rPr>
                <w:rFonts w:ascii="Times New Roman" w:hAnsi="Times New Roman"/>
                <w:b/>
                <w:bCs/>
                <w:sz w:val="20"/>
                <w:szCs w:val="20"/>
              </w:rPr>
            </w:pPr>
          </w:p>
        </w:tc>
        <w:tc>
          <w:tcPr>
            <w:tcW w:w="2268" w:type="dxa"/>
            <w:vMerge/>
            <w:tcBorders>
              <w:top w:val="single" w:sz="4" w:space="0" w:color="auto"/>
            </w:tcBorders>
            <w:shd w:val="clear" w:color="auto" w:fill="FFFFFF" w:themeFill="background1"/>
          </w:tcPr>
          <w:p w:rsidR="00E13B6F" w:rsidRPr="009E41BA" w:rsidRDefault="00E13B6F" w:rsidP="00E13B6F">
            <w:pPr>
              <w:jc w:val="center"/>
              <w:rPr>
                <w:rFonts w:ascii="Times New Roman" w:hAnsi="Times New Roman"/>
                <w:b/>
                <w:sz w:val="20"/>
                <w:szCs w:val="20"/>
              </w:rPr>
            </w:pPr>
          </w:p>
        </w:tc>
        <w:tc>
          <w:tcPr>
            <w:tcW w:w="2693" w:type="dxa"/>
            <w:tcBorders>
              <w:bottom w:val="single" w:sz="4" w:space="0" w:color="000000"/>
            </w:tcBorders>
            <w:shd w:val="clear" w:color="auto" w:fill="FFFFFF" w:themeFill="background1"/>
          </w:tcPr>
          <w:p w:rsidR="00E13B6F" w:rsidRPr="009E41BA" w:rsidRDefault="00E13B6F" w:rsidP="00E13B6F">
            <w:pPr>
              <w:pStyle w:val="ListParagraph"/>
              <w:tabs>
                <w:tab w:val="left" w:pos="415"/>
              </w:tabs>
              <w:spacing w:line="254" w:lineRule="auto"/>
              <w:ind w:left="34"/>
              <w:jc w:val="both"/>
              <w:rPr>
                <w:rFonts w:ascii="Times New Roman" w:hAnsi="Times New Roman" w:cs="Times New Roman"/>
                <w:b/>
                <w:sz w:val="20"/>
                <w:szCs w:val="20"/>
              </w:rPr>
            </w:pPr>
            <w:r w:rsidRPr="009E41BA">
              <w:rPr>
                <w:rFonts w:ascii="Times New Roman" w:hAnsi="Times New Roman" w:cs="Times New Roman"/>
                <w:b/>
                <w:sz w:val="20"/>
                <w:szCs w:val="20"/>
              </w:rPr>
              <w:t>SL1 Act nou</w:t>
            </w:r>
          </w:p>
          <w:p w:rsidR="00E13B6F" w:rsidRPr="009E41BA" w:rsidRDefault="00E13B6F" w:rsidP="00E13B6F">
            <w:pPr>
              <w:pStyle w:val="ListParagraph"/>
              <w:tabs>
                <w:tab w:val="left" w:pos="415"/>
              </w:tabs>
              <w:spacing w:line="254" w:lineRule="auto"/>
              <w:ind w:left="34"/>
              <w:jc w:val="both"/>
              <w:rPr>
                <w:rFonts w:ascii="Times New Roman" w:hAnsi="Times New Roman" w:cs="Times New Roman"/>
                <w:sz w:val="20"/>
                <w:szCs w:val="20"/>
              </w:rPr>
            </w:pPr>
          </w:p>
          <w:p w:rsidR="00E13B6F" w:rsidRPr="009E41BA" w:rsidRDefault="00E13B6F" w:rsidP="00E13B6F">
            <w:pPr>
              <w:pStyle w:val="ListParagraph"/>
              <w:tabs>
                <w:tab w:val="left" w:pos="415"/>
              </w:tabs>
              <w:spacing w:line="254" w:lineRule="auto"/>
              <w:ind w:left="34"/>
              <w:jc w:val="both"/>
              <w:rPr>
                <w:rFonts w:ascii="Times New Roman" w:hAnsi="Times New Roman" w:cs="Times New Roman"/>
                <w:sz w:val="20"/>
                <w:szCs w:val="20"/>
              </w:rPr>
            </w:pPr>
            <w:r w:rsidRPr="009E41BA">
              <w:rPr>
                <w:rFonts w:ascii="Times New Roman" w:hAnsi="Times New Roman" w:cs="Times New Roman"/>
                <w:sz w:val="20"/>
                <w:szCs w:val="20"/>
              </w:rPr>
              <w:t xml:space="preserve">Proiectul Hotărîrii Guvernului privind aprobarea Conceptului tehnic al Sistemului național de informare și comunicare </w:t>
            </w:r>
            <w:r w:rsidRPr="009E41BA">
              <w:rPr>
                <w:rFonts w:ascii="Times New Roman" w:hAnsi="Times New Roman" w:cs="Times New Roman"/>
                <w:sz w:val="20"/>
                <w:szCs w:val="20"/>
              </w:rPr>
              <w:lastRenderedPageBreak/>
              <w:t>pentru supravegherea pieţei</w:t>
            </w:r>
          </w:p>
          <w:p w:rsidR="00E13B6F" w:rsidRPr="009E41BA" w:rsidRDefault="00E13B6F" w:rsidP="00E13B6F">
            <w:pPr>
              <w:tabs>
                <w:tab w:val="left" w:pos="415"/>
              </w:tabs>
              <w:spacing w:line="256" w:lineRule="auto"/>
              <w:jc w:val="both"/>
              <w:rPr>
                <w:rFonts w:ascii="Times New Roman" w:eastAsia="Times New Roman" w:hAnsi="Times New Roman"/>
                <w:bCs/>
                <w:sz w:val="20"/>
                <w:szCs w:val="20"/>
                <w:lang w:eastAsia="en-GB"/>
              </w:rPr>
            </w:pPr>
          </w:p>
        </w:tc>
        <w:tc>
          <w:tcPr>
            <w:tcW w:w="1985" w:type="dxa"/>
            <w:tcBorders>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lastRenderedPageBreak/>
              <w:t xml:space="preserve">Hotărîre de Guvern intrată în vigoare </w:t>
            </w:r>
          </w:p>
        </w:tc>
        <w:tc>
          <w:tcPr>
            <w:tcW w:w="2409" w:type="dxa"/>
            <w:tcBorders>
              <w:bottom w:val="single" w:sz="4" w:space="0" w:color="000000"/>
            </w:tcBorders>
            <w:shd w:val="clear" w:color="auto" w:fill="FFFFFF" w:themeFill="background1"/>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Instituțiile subordonate Ministerului Economiei</w:t>
            </w:r>
          </w:p>
        </w:tc>
        <w:tc>
          <w:tcPr>
            <w:tcW w:w="1843" w:type="dxa"/>
            <w:tcBorders>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tc>
        <w:tc>
          <w:tcPr>
            <w:tcW w:w="1985" w:type="dxa"/>
            <w:tcBorders>
              <w:bottom w:val="single" w:sz="4" w:space="0" w:color="000000"/>
            </w:tcBorders>
            <w:shd w:val="clear" w:color="auto" w:fill="FFFFFF" w:themeFill="background1"/>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4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FFFFFF" w:themeFill="background1"/>
          </w:tcPr>
          <w:p w:rsidR="00E13B6F" w:rsidRPr="009E41BA" w:rsidRDefault="00E13B6F" w:rsidP="00E13B6F">
            <w:pPr>
              <w:jc w:val="both"/>
              <w:rPr>
                <w:rFonts w:ascii="Times New Roman" w:hAnsi="Times New Roman"/>
                <w:b/>
                <w:bCs/>
                <w:sz w:val="20"/>
                <w:szCs w:val="20"/>
              </w:rPr>
            </w:pPr>
          </w:p>
        </w:tc>
        <w:tc>
          <w:tcPr>
            <w:tcW w:w="2268" w:type="dxa"/>
            <w:vMerge/>
            <w:tcBorders>
              <w:top w:val="single" w:sz="4" w:space="0" w:color="auto"/>
            </w:tcBorders>
            <w:shd w:val="clear" w:color="auto" w:fill="FFFFFF" w:themeFill="background1"/>
          </w:tcPr>
          <w:p w:rsidR="00E13B6F" w:rsidRPr="009E41BA" w:rsidRDefault="00E13B6F" w:rsidP="00E13B6F">
            <w:pPr>
              <w:jc w:val="center"/>
              <w:rPr>
                <w:rFonts w:ascii="Times New Roman" w:hAnsi="Times New Roman"/>
                <w:b/>
                <w:sz w:val="20"/>
                <w:szCs w:val="20"/>
              </w:rPr>
            </w:pPr>
          </w:p>
        </w:tc>
        <w:tc>
          <w:tcPr>
            <w:tcW w:w="2693" w:type="dxa"/>
            <w:tcBorders>
              <w:bottom w:val="single" w:sz="4" w:space="0" w:color="000000"/>
            </w:tcBorders>
            <w:shd w:val="clear" w:color="auto" w:fill="FFFFFF" w:themeFill="background1"/>
          </w:tcPr>
          <w:p w:rsidR="00E13B6F" w:rsidRPr="009E41BA" w:rsidRDefault="00E13B6F" w:rsidP="00E13B6F">
            <w:pPr>
              <w:pStyle w:val="ListParagraph"/>
              <w:tabs>
                <w:tab w:val="left" w:pos="415"/>
              </w:tabs>
              <w:spacing w:line="254" w:lineRule="auto"/>
              <w:ind w:left="34"/>
              <w:jc w:val="both"/>
              <w:rPr>
                <w:rFonts w:ascii="Times New Roman" w:hAnsi="Times New Roman" w:cs="Times New Roman"/>
                <w:b/>
                <w:sz w:val="20"/>
                <w:szCs w:val="20"/>
              </w:rPr>
            </w:pPr>
            <w:r w:rsidRPr="009E41BA">
              <w:rPr>
                <w:rFonts w:ascii="Times New Roman" w:hAnsi="Times New Roman" w:cs="Times New Roman"/>
                <w:b/>
                <w:sz w:val="20"/>
                <w:szCs w:val="20"/>
              </w:rPr>
              <w:t>SL1 Act nou</w:t>
            </w:r>
          </w:p>
          <w:p w:rsidR="00E13B6F" w:rsidRPr="009E41BA" w:rsidRDefault="00E13B6F" w:rsidP="00E13B6F">
            <w:pPr>
              <w:pStyle w:val="ListParagraph"/>
              <w:tabs>
                <w:tab w:val="left" w:pos="415"/>
              </w:tabs>
              <w:spacing w:line="254" w:lineRule="auto"/>
              <w:ind w:left="34"/>
              <w:jc w:val="both"/>
              <w:rPr>
                <w:rFonts w:ascii="Times New Roman" w:hAnsi="Times New Roman" w:cs="Times New Roman"/>
                <w:b/>
                <w:sz w:val="20"/>
                <w:szCs w:val="20"/>
              </w:rPr>
            </w:pPr>
          </w:p>
          <w:p w:rsidR="00E13B6F" w:rsidRPr="009E41BA" w:rsidRDefault="00E13B6F" w:rsidP="00E13B6F">
            <w:pPr>
              <w:pStyle w:val="ListParagraph"/>
              <w:tabs>
                <w:tab w:val="left" w:pos="415"/>
              </w:tabs>
              <w:spacing w:line="254" w:lineRule="auto"/>
              <w:ind w:left="34"/>
              <w:jc w:val="both"/>
              <w:rPr>
                <w:rFonts w:ascii="Times New Roman" w:hAnsi="Times New Roman" w:cs="Times New Roman"/>
                <w:sz w:val="20"/>
                <w:szCs w:val="20"/>
              </w:rPr>
            </w:pPr>
            <w:r w:rsidRPr="009E41BA">
              <w:rPr>
                <w:rFonts w:ascii="Times New Roman" w:hAnsi="Times New Roman" w:cs="Times New Roman"/>
                <w:sz w:val="20"/>
                <w:szCs w:val="20"/>
              </w:rPr>
              <w:t>Proiectul Hotărîrii Guvernului privind aprobareaRegulamentului Sistemului național de informare și comunicare pentru supravegherea pieţei care este compatibil cu Registrul de Stat al Controalelor</w:t>
            </w:r>
          </w:p>
        </w:tc>
        <w:tc>
          <w:tcPr>
            <w:tcW w:w="1985" w:type="dxa"/>
            <w:tcBorders>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Hotărîrede Guvern intrată în vigoare</w:t>
            </w:r>
          </w:p>
        </w:tc>
        <w:tc>
          <w:tcPr>
            <w:tcW w:w="2409" w:type="dxa"/>
            <w:tcBorders>
              <w:bottom w:val="single" w:sz="4" w:space="0" w:color="000000"/>
            </w:tcBorders>
            <w:shd w:val="clear" w:color="auto" w:fill="FFFFFF" w:themeFill="background1"/>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Instituțiile subordonate Ministerului Economiei</w:t>
            </w:r>
          </w:p>
        </w:tc>
        <w:tc>
          <w:tcPr>
            <w:tcW w:w="1843" w:type="dxa"/>
            <w:tcBorders>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2018</w:t>
            </w:r>
          </w:p>
        </w:tc>
        <w:tc>
          <w:tcPr>
            <w:tcW w:w="1985" w:type="dxa"/>
            <w:tcBorders>
              <w:bottom w:val="single" w:sz="4" w:space="0" w:color="000000"/>
            </w:tcBorders>
            <w:shd w:val="clear" w:color="auto" w:fill="FFFFFF" w:themeFill="background1"/>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2655"/>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sz w:val="20"/>
                <w:szCs w:val="20"/>
              </w:rPr>
              <w:t>Directiva 2014/35/UE</w:t>
            </w:r>
            <w:r w:rsidRPr="009E41BA">
              <w:rPr>
                <w:rFonts w:ascii="Times New Roman" w:hAnsi="Times New Roman"/>
                <w:sz w:val="20"/>
                <w:szCs w:val="20"/>
              </w:rPr>
              <w:t xml:space="preserve"> a Parlamentului European și a Consiliului din 26 februarie 2014 privind armonizarea legislației statelor membre referitoare la punerea la dispoziție pe piață a echipamentelor electrice destinate utilizării în cadrul unor anumite limite de tensiune</w:t>
            </w:r>
          </w:p>
        </w:tc>
        <w:tc>
          <w:tcPr>
            <w:tcW w:w="2268" w:type="dxa"/>
            <w:vMerge w:val="restart"/>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eastAsia="Times New Roman" w:hAnsi="Times New Roman"/>
                <w:b/>
                <w:sz w:val="20"/>
                <w:szCs w:val="20"/>
                <w:lang w:eastAsia="ru-RU"/>
              </w:rPr>
            </w:pPr>
            <w:r w:rsidRPr="009E41BA">
              <w:rPr>
                <w:rFonts w:ascii="Times New Roman" w:eastAsia="Times New Roman" w:hAnsi="Times New Roman"/>
                <w:b/>
                <w:sz w:val="20"/>
                <w:szCs w:val="20"/>
                <w:lang w:eastAsia="ru-RU"/>
              </w:rPr>
              <w:t xml:space="preserve">Realizat. </w:t>
            </w:r>
          </w:p>
          <w:p w:rsidR="00E13B6F" w:rsidRPr="009E41BA" w:rsidRDefault="00E13B6F" w:rsidP="00E13B6F">
            <w:pPr>
              <w:jc w:val="both"/>
              <w:rPr>
                <w:rFonts w:ascii="Times New Roman" w:hAnsi="Times New Roman"/>
                <w:b/>
                <w:sz w:val="20"/>
                <w:szCs w:val="20"/>
              </w:rPr>
            </w:pPr>
            <w:r w:rsidRPr="009E41BA">
              <w:rPr>
                <w:rFonts w:ascii="Times New Roman" w:eastAsia="Times New Roman" w:hAnsi="Times New Roman"/>
                <w:sz w:val="20"/>
                <w:szCs w:val="20"/>
                <w:lang w:eastAsia="ru-RU"/>
              </w:rPr>
              <w:t>Hotărîrea Guvernului 745 din 26.10.2015privind aprobarea Reglementării Tehnice „Echipamentele electrice destinate utilizării în cadrul unor anumite limite de tensiune”.</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Monitorul Oficial nr.297-300/838 din 30.10.2015</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tc>
        <w:tc>
          <w:tcPr>
            <w:tcW w:w="1843"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703"/>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auto"/>
          </w:tcPr>
          <w:p w:rsidR="00E13B6F" w:rsidRPr="009E41BA" w:rsidRDefault="00E13B6F" w:rsidP="00E13B6F">
            <w:pPr>
              <w:jc w:val="both"/>
              <w:rPr>
                <w:rFonts w:ascii="Times New Roman" w:hAnsi="Times New Roman"/>
                <w:b/>
                <w:sz w:val="20"/>
                <w:szCs w:val="20"/>
              </w:rPr>
            </w:pPr>
          </w:p>
        </w:tc>
        <w:tc>
          <w:tcPr>
            <w:tcW w:w="2268" w:type="dxa"/>
            <w:vMerge/>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eastAsia="Times New Roman" w:hAnsi="Times New Roman"/>
                <w:b/>
                <w:i/>
                <w:sz w:val="20"/>
                <w:szCs w:val="20"/>
                <w:lang w:eastAsia="ru-RU"/>
              </w:rPr>
            </w:pPr>
            <w:r w:rsidRPr="009E41BA">
              <w:rPr>
                <w:rFonts w:ascii="Times New Roman" w:eastAsia="Times New Roman" w:hAnsi="Times New Roman"/>
                <w:b/>
                <w:i/>
                <w:sz w:val="20"/>
                <w:szCs w:val="20"/>
                <w:lang w:eastAsia="ru-RU"/>
              </w:rPr>
              <w:t>Măsuri de implementare a HG nr.745/2015:</w:t>
            </w:r>
          </w:p>
          <w:p w:rsidR="00E13B6F" w:rsidRPr="009E41BA" w:rsidRDefault="00E13B6F" w:rsidP="00E13B6F">
            <w:pPr>
              <w:jc w:val="both"/>
              <w:rPr>
                <w:rFonts w:ascii="Times New Roman" w:eastAsia="Times New Roman" w:hAnsi="Times New Roman"/>
                <w:sz w:val="20"/>
                <w:szCs w:val="20"/>
                <w:lang w:eastAsia="ru-RU"/>
              </w:rPr>
            </w:pPr>
          </w:p>
          <w:p w:rsidR="00E13B6F" w:rsidRPr="009E41BA" w:rsidRDefault="00E13B6F" w:rsidP="00E13B6F">
            <w:pPr>
              <w:jc w:val="both"/>
              <w:rPr>
                <w:rFonts w:ascii="Times New Roman" w:eastAsia="Times New Roman" w:hAnsi="Times New Roman"/>
                <w:b/>
                <w:sz w:val="20"/>
                <w:szCs w:val="20"/>
                <w:lang w:eastAsia="ru-RU"/>
              </w:rPr>
            </w:pPr>
            <w:r w:rsidRPr="009E41BA">
              <w:rPr>
                <w:rFonts w:ascii="Times New Roman" w:eastAsia="Times New Roman" w:hAnsi="Times New Roman"/>
                <w:sz w:val="20"/>
                <w:szCs w:val="20"/>
                <w:lang w:eastAsia="ru-RU"/>
              </w:rPr>
              <w:t>Ordinul Ministerului Economiei nr. 47 din 28.03.2016 cu privire la aprobarea Planului de implementare a Reglementării tehnice privind echipamentele electrice destinate utilizării în cadrul unor anumite limite de tensiune</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Ordin aprobat </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eastAsia="Times New Roman" w:hAnsi="Times New Roman"/>
                <w:sz w:val="20"/>
                <w:szCs w:val="20"/>
                <w:lang w:eastAsia="ru-RU"/>
              </w:rPr>
              <w:t>Instituțiile subordonate Ministerului Economiei</w:t>
            </w:r>
          </w:p>
        </w:tc>
        <w:tc>
          <w:tcPr>
            <w:tcW w:w="1843"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tc>
        <w:tc>
          <w:tcPr>
            <w:tcW w:w="1985"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655"/>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FBD4B4" w:themeFill="accent6" w:themeFillTint="66"/>
          </w:tcPr>
          <w:p w:rsidR="00E13B6F" w:rsidRPr="009E41BA" w:rsidRDefault="00E13B6F" w:rsidP="00E13B6F">
            <w:pPr>
              <w:jc w:val="both"/>
              <w:rPr>
                <w:rFonts w:ascii="Times New Roman" w:hAnsi="Times New Roman"/>
                <w:b/>
                <w:sz w:val="20"/>
                <w:szCs w:val="20"/>
              </w:rPr>
            </w:pPr>
          </w:p>
        </w:tc>
        <w:tc>
          <w:tcPr>
            <w:tcW w:w="2268" w:type="dxa"/>
            <w:vMerge/>
            <w:shd w:val="clear" w:color="auto" w:fill="FBD4B4" w:themeFill="accent6" w:themeFillTint="66"/>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Ordinul Ministerului Economiei nr. 141 din 21.08.2015 cu privire la Lista standardelor conexe la Reglementarea tehnică „Securitatea echipamentelor electrice de joasă tensiune”,</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Ordin aprobat </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eastAsia="Times New Roman" w:hAnsi="Times New Roman"/>
                <w:sz w:val="20"/>
                <w:szCs w:val="20"/>
                <w:lang w:eastAsia="ru-RU"/>
              </w:rPr>
              <w:t>Instituțiile subordonate Ministerului Economiei</w:t>
            </w:r>
          </w:p>
        </w:tc>
        <w:tc>
          <w:tcPr>
            <w:tcW w:w="1843"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tc>
        <w:tc>
          <w:tcPr>
            <w:tcW w:w="1985"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29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Directiva 2014/29/UE</w:t>
            </w:r>
            <w:r w:rsidRPr="009E41BA">
              <w:rPr>
                <w:rFonts w:ascii="Times New Roman" w:hAnsi="Times New Roman"/>
                <w:sz w:val="20"/>
                <w:szCs w:val="20"/>
              </w:rPr>
              <w:t xml:space="preserve"> a Parlamentului European şi a Consiliului din 26 februarie 2014 privind armonizarea legislației statelor membre referitoare la punerea la dispoziție pe piață a recipientelor simple sub presiune, Directiva 2009/105/CE se abrogă de la 20 aprilie 2016</w:t>
            </w:r>
          </w:p>
        </w:tc>
        <w:tc>
          <w:tcPr>
            <w:tcW w:w="2268" w:type="dxa"/>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bottom w:val="single" w:sz="4" w:space="0" w:color="000000"/>
            </w:tcBorders>
            <w:shd w:val="clear" w:color="auto" w:fill="auto"/>
          </w:tcPr>
          <w:p w:rsidR="00E13B6F" w:rsidRPr="009E41BA" w:rsidRDefault="00E13B6F" w:rsidP="00E13B6F">
            <w:pPr>
              <w:pStyle w:val="Frspaiere"/>
              <w:jc w:val="both"/>
              <w:rPr>
                <w:rFonts w:ascii="Times New Roman" w:eastAsia="Calibri" w:hAnsi="Times New Roman"/>
                <w:b/>
                <w:sz w:val="20"/>
                <w:szCs w:val="20"/>
                <w:lang w:val="en-US"/>
              </w:rPr>
            </w:pPr>
            <w:r w:rsidRPr="009E41BA">
              <w:rPr>
                <w:rFonts w:ascii="Times New Roman" w:eastAsia="Calibri" w:hAnsi="Times New Roman"/>
                <w:b/>
                <w:sz w:val="20"/>
                <w:szCs w:val="20"/>
                <w:lang w:val="en-US"/>
              </w:rPr>
              <w:t>Realizat</w:t>
            </w:r>
          </w:p>
          <w:p w:rsidR="00E13B6F" w:rsidRPr="009E41BA" w:rsidRDefault="00E13B6F" w:rsidP="00E13B6F">
            <w:pPr>
              <w:pStyle w:val="Frspaiere"/>
              <w:jc w:val="both"/>
              <w:rPr>
                <w:rFonts w:ascii="Times New Roman" w:eastAsia="Calibri" w:hAnsi="Times New Roman"/>
                <w:b/>
                <w:sz w:val="20"/>
                <w:szCs w:val="20"/>
                <w:lang w:val="en-US"/>
              </w:rPr>
            </w:pPr>
          </w:p>
          <w:p w:rsidR="00E13B6F" w:rsidRPr="009E41BA" w:rsidRDefault="00E13B6F" w:rsidP="00E13B6F">
            <w:pPr>
              <w:jc w:val="both"/>
              <w:rPr>
                <w:rFonts w:ascii="Times New Roman" w:eastAsia="Times New Roman" w:hAnsi="Times New Roman"/>
                <w:b/>
                <w:sz w:val="20"/>
                <w:szCs w:val="20"/>
                <w:lang w:eastAsia="ru-RU"/>
              </w:rPr>
            </w:pPr>
            <w:r w:rsidRPr="009E41BA">
              <w:rPr>
                <w:rFonts w:ascii="Times New Roman" w:hAnsi="Times New Roman"/>
                <w:sz w:val="20"/>
                <w:szCs w:val="20"/>
              </w:rPr>
              <w:t>Hotărîrea Guvernului nr.368 din 12 iunie 2015 cu privire la aprobarea Reglementării tehnice “Recipiente simple sub presiune. Intrare   în vigoare 12.06.2017 (24 luni de la publicare), excepție unele prevederi care vor intra în vigoare odată cu semnarea Acordului pentru evaluarea conformității și acceptarea produselor industriale.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eastAsia="Times New Roman" w:hAnsi="Times New Roman"/>
                <w:sz w:val="20"/>
                <w:szCs w:val="20"/>
              </w:rPr>
              <w:t> Monitorul Oficial nr.150-159/411 din 19.06.2015</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tc>
        <w:tc>
          <w:tcPr>
            <w:tcW w:w="1843"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AA Anexa XVI 2017</w:t>
            </w:r>
          </w:p>
          <w:p w:rsidR="00E13B6F" w:rsidRPr="009E41BA" w:rsidRDefault="00E13B6F" w:rsidP="00E13B6F">
            <w:pPr>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1975"/>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Proiectul de Lege privind Codul de procedură la Codul Urbanismului și Construcțiilor</w:t>
            </w:r>
          </w:p>
          <w:p w:rsidR="00E13B6F" w:rsidRPr="009E41BA" w:rsidRDefault="00E13B6F" w:rsidP="00E13B6F">
            <w:pPr>
              <w:rPr>
                <w:rFonts w:ascii="Times New Roman" w:hAnsi="Times New Roman"/>
                <w:sz w:val="20"/>
                <w:szCs w:val="20"/>
              </w:rPr>
            </w:pPr>
          </w:p>
          <w:p w:rsidR="00E13B6F" w:rsidRPr="009E41BA" w:rsidRDefault="00E13B6F" w:rsidP="00E13B6F">
            <w:pPr>
              <w:pStyle w:val="Frspaiere"/>
              <w:jc w:val="both"/>
              <w:rPr>
                <w:rFonts w:ascii="Times New Roman" w:hAnsi="Times New Roman"/>
                <w:b/>
                <w:sz w:val="20"/>
                <w:szCs w:val="20"/>
                <w:lang w:val="fr-FR"/>
              </w:rPr>
            </w:pPr>
          </w:p>
        </w:tc>
        <w:tc>
          <w:tcPr>
            <w:tcW w:w="1985"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000000"/>
            </w:tcBorders>
            <w:shd w:val="clear" w:color="auto" w:fill="FFFFFF" w:themeFill="background1"/>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Dezvoltării Regionale și Cobstrucțiilor</w:t>
            </w:r>
          </w:p>
        </w:tc>
        <w:tc>
          <w:tcPr>
            <w:tcW w:w="1843"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2015</w:t>
            </w:r>
          </w:p>
        </w:tc>
        <w:tc>
          <w:tcPr>
            <w:tcW w:w="1985"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Suma estimativă 3.15 milioane lei.</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Alocații bugetare (BS) </w:t>
            </w:r>
            <w:r w:rsidRPr="009E41BA">
              <w:rPr>
                <w:rFonts w:ascii="Times New Roman" w:hAnsi="Times New Roman"/>
                <w:i/>
                <w:sz w:val="20"/>
                <w:szCs w:val="20"/>
              </w:rPr>
              <w:t>surse preconizate pentru elaborarea bazei normative în construcții</w:t>
            </w:r>
            <w:r w:rsidRPr="009E41BA">
              <w:rPr>
                <w:rFonts w:ascii="Times New Roman" w:hAnsi="Times New Roman"/>
                <w:sz w:val="20"/>
                <w:szCs w:val="20"/>
              </w:rPr>
              <w:t>) – 3.15 milioane lei.</w:t>
            </w:r>
          </w:p>
          <w:p w:rsidR="00E13B6F" w:rsidRPr="009E41BA" w:rsidRDefault="00E13B6F" w:rsidP="00E13B6F">
            <w:pPr>
              <w:rPr>
                <w:rFonts w:ascii="Times New Roman" w:hAnsi="Times New Roman"/>
                <w:sz w:val="20"/>
                <w:szCs w:val="20"/>
              </w:rPr>
            </w:pPr>
          </w:p>
        </w:tc>
      </w:tr>
      <w:tr w:rsidR="00E13B6F" w:rsidRPr="009E41BA" w:rsidTr="003F6715">
        <w:trPr>
          <w:trHeight w:val="3534"/>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sz w:val="20"/>
                <w:szCs w:val="20"/>
              </w:rPr>
              <w:t>Directiva 2014/30/UE</w:t>
            </w:r>
            <w:r w:rsidRPr="009E41BA">
              <w:rPr>
                <w:rFonts w:ascii="Times New Roman" w:hAnsi="Times New Roman"/>
                <w:sz w:val="20"/>
                <w:szCs w:val="20"/>
              </w:rPr>
              <w:t xml:space="preserve"> a Parlamentului European și a Consiliului din 26 februarie 2014 privind armonizarea legislațiilor statelor membre cu privire la compatibilitatea electromagnetică (reformare)</w:t>
            </w:r>
          </w:p>
        </w:tc>
        <w:tc>
          <w:tcPr>
            <w:tcW w:w="2268" w:type="dxa"/>
            <w:vMerge w:val="restart"/>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Realizat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 xml:space="preserve">Hotărîrea Guvernului nr. 807/2015 cu privire la aprobarea Reglementării tehnice„Compatibilitatea electromagnetică a echipamentelor” </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eastAsia="Times New Roman" w:hAnsi="Times New Roman"/>
                <w:sz w:val="20"/>
                <w:szCs w:val="20"/>
              </w:rPr>
            </w:pPr>
            <w:r w:rsidRPr="009E41BA">
              <w:rPr>
                <w:rFonts w:ascii="Times New Roman" w:eastAsia="Times New Roman" w:hAnsi="Times New Roman"/>
                <w:sz w:val="20"/>
                <w:szCs w:val="20"/>
              </w:rPr>
              <w:t> Monitorul Oficial nr.306-310/901 din 13.11.2015</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Tehnologiei Informației și Comunicațiilor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3534"/>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FBD4B4" w:themeFill="accent6" w:themeFillTint="66"/>
          </w:tcPr>
          <w:p w:rsidR="00E13B6F" w:rsidRPr="009E41BA" w:rsidRDefault="00E13B6F" w:rsidP="00E13B6F">
            <w:pPr>
              <w:jc w:val="both"/>
              <w:rPr>
                <w:rFonts w:ascii="Times New Roman" w:hAnsi="Times New Roman"/>
                <w:b/>
                <w:sz w:val="20"/>
                <w:szCs w:val="20"/>
              </w:rPr>
            </w:pPr>
          </w:p>
        </w:tc>
        <w:tc>
          <w:tcPr>
            <w:tcW w:w="2268" w:type="dxa"/>
            <w:vMerge/>
            <w:tcBorders>
              <w:right w:val="single" w:sz="4" w:space="0" w:color="auto"/>
            </w:tcBorders>
            <w:shd w:val="clear" w:color="auto" w:fill="FBD4B4" w:themeFill="accent6" w:themeFillTint="66"/>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eastAsia="Times New Roman" w:hAnsi="Times New Roman"/>
                <w:b/>
                <w:i/>
                <w:sz w:val="20"/>
                <w:szCs w:val="20"/>
                <w:lang w:eastAsia="ru-RU"/>
              </w:rPr>
            </w:pPr>
            <w:r w:rsidRPr="009E41BA">
              <w:rPr>
                <w:rFonts w:ascii="Times New Roman" w:eastAsia="Times New Roman" w:hAnsi="Times New Roman"/>
                <w:b/>
                <w:i/>
                <w:sz w:val="20"/>
                <w:szCs w:val="20"/>
                <w:lang w:eastAsia="ru-RU"/>
              </w:rPr>
              <w:t>Măsuri de implementare a HG nr. 807/2015:</w:t>
            </w:r>
          </w:p>
          <w:p w:rsidR="00E13B6F" w:rsidRPr="009E41BA" w:rsidRDefault="00E13B6F" w:rsidP="00E13B6F">
            <w:pPr>
              <w:jc w:val="both"/>
              <w:rPr>
                <w:rFonts w:ascii="Times New Roman" w:eastAsia="Times New Roman" w:hAnsi="Times New Roman"/>
                <w:sz w:val="20"/>
                <w:szCs w:val="20"/>
                <w:lang w:eastAsia="ru-RU"/>
              </w:rPr>
            </w:pPr>
          </w:p>
          <w:p w:rsidR="00E13B6F" w:rsidRPr="009E41BA" w:rsidRDefault="00E13B6F" w:rsidP="00E13B6F">
            <w:pPr>
              <w:jc w:val="both"/>
              <w:rPr>
                <w:rFonts w:ascii="Times New Roman" w:hAnsi="Times New Roman"/>
                <w:b/>
                <w:sz w:val="20"/>
                <w:szCs w:val="20"/>
              </w:rPr>
            </w:pPr>
            <w:r w:rsidRPr="009E41BA">
              <w:rPr>
                <w:rFonts w:ascii="Times New Roman" w:eastAsia="Times New Roman" w:hAnsi="Times New Roman"/>
                <w:sz w:val="20"/>
                <w:szCs w:val="20"/>
                <w:lang w:eastAsia="ru-RU"/>
              </w:rPr>
              <w:t>Ordinul Ministerului Economiei nr. 168 din 11.08.2016 cu privire la aprobarea Listei standardelor armonizate la Reglementarea tehnică “Compatibilitatea electromagnetica a echipamentelor”</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eastAsia="Times New Roman" w:hAnsi="Times New Roman"/>
                <w:sz w:val="20"/>
                <w:szCs w:val="20"/>
              </w:rPr>
            </w:pPr>
            <w:r w:rsidRPr="009E41BA">
              <w:rPr>
                <w:rFonts w:ascii="Times New Roman" w:eastAsia="Times New Roman" w:hAnsi="Times New Roman"/>
                <w:sz w:val="20"/>
                <w:szCs w:val="20"/>
              </w:rPr>
              <w:t xml:space="preserve">Ordin aprobat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eastAsia="Times New Roman" w:hAnsi="Times New Roman"/>
                <w:sz w:val="20"/>
                <w:szCs w:val="20"/>
                <w:lang w:eastAsia="ru-RU"/>
              </w:rPr>
              <w:t>Instituțiile subordonate</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sz w:val="20"/>
                <w:szCs w:val="20"/>
              </w:rPr>
              <w:t>Directiva 2014/34/UE</w:t>
            </w:r>
            <w:r w:rsidRPr="009E41BA">
              <w:rPr>
                <w:rFonts w:ascii="Times New Roman" w:hAnsi="Times New Roman"/>
                <w:sz w:val="20"/>
                <w:szCs w:val="20"/>
              </w:rPr>
              <w:t xml:space="preserve"> a Parlamentului European și a Consiliului din 26 februarie 2014 privind armonizarea legislațiilor statelor membre referitoare la echipamentele și sistemele de protecție destinate utilizării în atmosfere potențial explozive</w:t>
            </w: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Realizat.</w:t>
            </w: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Reglementarea tehnică privind “Echipamentul individual de protecție„ –aprobat la 03.08.2016 de către Guvern</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Reglementarea tehnică „Cerințe esențiale de securitate ale explozivilor de uz civil și condițiile pentru introducerea lor pe piațăˮ -aprobat la 24.08.2016 de către Guvern</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Reglementarea tehnică </w:t>
            </w:r>
            <w:r w:rsidRPr="009E41BA">
              <w:rPr>
                <w:rFonts w:ascii="Times New Roman" w:hAnsi="Times New Roman"/>
                <w:sz w:val="20"/>
                <w:szCs w:val="20"/>
              </w:rPr>
              <w:lastRenderedPageBreak/>
              <w:t>„Echipamente li sisteme de protecție destinate utilizăriii în atmosferă potențial exploziveˮ-  aprobat la 07.09.2016 de către Guvern</w:t>
            </w:r>
          </w:p>
          <w:p w:rsidR="00E13B6F" w:rsidRPr="009E41BA" w:rsidRDefault="00E13B6F" w:rsidP="00E13B6F">
            <w:pPr>
              <w:jc w:val="both"/>
              <w:rPr>
                <w:rFonts w:ascii="Times New Roman" w:hAnsi="Times New Roman"/>
                <w:sz w:val="20"/>
                <w:szCs w:val="20"/>
              </w:rPr>
            </w:pPr>
          </w:p>
          <w:p w:rsidR="00E13B6F" w:rsidRPr="009E41BA" w:rsidRDefault="00E13B6F" w:rsidP="00E13B6F">
            <w:pPr>
              <w:rPr>
                <w:rFonts w:ascii="Times New Roman" w:hAnsi="Times New Roman"/>
                <w:b/>
                <w:sz w:val="20"/>
                <w:szCs w:val="20"/>
              </w:rPr>
            </w:pPr>
            <w:r w:rsidRPr="009E41BA">
              <w:rPr>
                <w:rFonts w:ascii="Times New Roman" w:hAnsi="Times New Roman"/>
                <w:sz w:val="20"/>
                <w:szCs w:val="20"/>
              </w:rPr>
              <w:t>Reglementarea tehnică „cu privire la instituirea unui sistem de identificare și trasabilitate a explozivilor de uz civil</w:t>
            </w:r>
            <w:r w:rsidRPr="009E41BA">
              <w:rPr>
                <w:rFonts w:ascii="Times New Roman" w:hAnsi="Times New Roman"/>
                <w:b/>
                <w:sz w:val="20"/>
                <w:szCs w:val="20"/>
              </w:rPr>
              <w:t>ˮ</w:t>
            </w:r>
            <w:r w:rsidRPr="009E41BA">
              <w:rPr>
                <w:rFonts w:ascii="Times New Roman" w:hAnsi="Times New Roman"/>
                <w:sz w:val="20"/>
                <w:szCs w:val="20"/>
              </w:rPr>
              <w:t xml:space="preserve">- aprobat la 07.09.2016 de către Guvern.  </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lastRenderedPageBreak/>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 xml:space="preserve">Ministerul Afacerilor Interne, </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Serviciul Protecției Civile și Situațiilor Excepționale</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sz w:val="20"/>
                <w:szCs w:val="20"/>
              </w:rPr>
              <w:t>Directiva 2014/28/UE</w:t>
            </w:r>
            <w:r w:rsidRPr="009E41BA">
              <w:rPr>
                <w:rFonts w:ascii="Times New Roman" w:hAnsi="Times New Roman"/>
                <w:sz w:val="20"/>
                <w:szCs w:val="20"/>
              </w:rPr>
              <w:t xml:space="preserve"> a Parlamentului European și a Consiliului din 26 februarie 2014 privind armonizarea legislației statelor membre referitoare la punerea la dispoziție pe piață și controlul explozivilor de uz civil (reformare) </w:t>
            </w:r>
          </w:p>
          <w:p w:rsidR="00E13B6F" w:rsidRPr="009E41BA" w:rsidRDefault="00E13B6F" w:rsidP="00E13B6F">
            <w:pPr>
              <w:jc w:val="both"/>
              <w:rPr>
                <w:rFonts w:ascii="Times New Roman" w:hAnsi="Times New Roman"/>
                <w:b/>
                <w:bCs/>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b/>
                <w:bCs/>
                <w:sz w:val="20"/>
                <w:szCs w:val="20"/>
              </w:rPr>
              <w:t>Decizia Comisiei 2004/388/CE</w:t>
            </w:r>
            <w:r w:rsidRPr="009E41BA">
              <w:rPr>
                <w:rFonts w:ascii="Times New Roman" w:hAnsi="Times New Roman"/>
                <w:sz w:val="20"/>
                <w:szCs w:val="20"/>
              </w:rPr>
              <w:t xml:space="preserve"> din 15 aprilie 2004 privind un transfer intracomunitar de explozibili </w:t>
            </w:r>
            <w:r w:rsidRPr="009E41BA">
              <w:rPr>
                <w:rFonts w:ascii="Times New Roman" w:hAnsi="Times New Roman"/>
                <w:sz w:val="20"/>
                <w:szCs w:val="20"/>
              </w:rPr>
              <w:br/>
            </w:r>
            <w:r w:rsidRPr="009E41BA">
              <w:rPr>
                <w:rFonts w:ascii="Times New Roman" w:hAnsi="Times New Roman"/>
                <w:b/>
                <w:bCs/>
                <w:sz w:val="20"/>
                <w:szCs w:val="20"/>
              </w:rPr>
              <w:t>Directiva 2008/43/CE</w:t>
            </w:r>
            <w:r w:rsidRPr="009E41BA">
              <w:rPr>
                <w:rFonts w:ascii="Times New Roman" w:hAnsi="Times New Roman"/>
                <w:sz w:val="20"/>
                <w:szCs w:val="20"/>
              </w:rPr>
              <w:t xml:space="preserve"> a Comisiei din 4 aprilie 2008 de instituire, în temeiul Directivei 93/15/CEE, a unui sistem de identificare şi trasabilitate a explozivilor de uz civil</w:t>
            </w: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Realizat.</w:t>
            </w: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Reglementarea tehnică privind “Echipamentul individual de protecție„ –aprobat la 03.08.2016 de către Guvern</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Reglementarea tehnică „Cerințe esențiale de securitate ale explozivilor de uz civil și condițiile pentru introducerea lor pe piațăˮ- aprobat la 24.08.2016 de către Guvern</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Reglementarea tehnică „Echipamente şi sisteme de protecție destinate utilizăriii în atmosferă potențial exploziveˮ-  aprobat la 07.09.2016 de către Guvern</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 xml:space="preserve">Reglementarea tehnică „cu privire la instituirea unui sistem de identificare și trasabilitate a explozivilor de uz civilˮ- aprobat la 07.09.2016 de către Guvern.  </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Publicarea în MO</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 xml:space="preserve">Ministerul Afacerilor Interne, </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Serviciul Protecției Civile și Situațiilor Excepționale</w:t>
            </w:r>
          </w:p>
        </w:tc>
        <w:tc>
          <w:tcPr>
            <w:tcW w:w="1843"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AA Anexa XVI 2017</w:t>
            </w: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Directiva 2014/33/UE</w:t>
            </w:r>
            <w:r w:rsidRPr="009E41BA">
              <w:rPr>
                <w:rFonts w:ascii="Times New Roman" w:hAnsi="Times New Roman"/>
                <w:sz w:val="20"/>
                <w:szCs w:val="20"/>
              </w:rPr>
              <w:t xml:space="preserve"> a Parlamentului European şi a Consiliului din 26 februarie 2014 de armonizare a legislațiilor statelor membre referitoare la ascensoare și la componentele de siguranță pentru ascensoare, Directiva 95/16/CE se abrogă de la 20 aprilie 2016</w:t>
            </w: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Realizat.</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Hotărîrea Guvernului nr. 8  din  20.01.2016 cu privire la aprobarea Reglementării tehnice privind ascensoarele şi componentele de siguranţă pentru ascensoare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Monitorul Oficial nr.20-24/20 din 29.01.2016</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 xml:space="preserve">Ministerul Economiei </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1949"/>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Directiva 2014/32/UE</w:t>
            </w:r>
            <w:r w:rsidRPr="009E41BA">
              <w:rPr>
                <w:rFonts w:ascii="Times New Roman" w:hAnsi="Times New Roman"/>
                <w:sz w:val="20"/>
                <w:szCs w:val="20"/>
              </w:rPr>
              <w:t xml:space="preserve"> a Parlamentului European și a Consiliului din 26 februarie 2014 privind armonizarea legislației statelor membre referitoare la punerea la dispoziție pe piață a mijloacelor de măsurare</w:t>
            </w:r>
          </w:p>
          <w:p w:rsidR="00E13B6F" w:rsidRPr="009E41BA" w:rsidRDefault="00E13B6F" w:rsidP="00E13B6F">
            <w:pPr>
              <w:jc w:val="both"/>
              <w:rPr>
                <w:rFonts w:ascii="Times New Roman" w:hAnsi="Times New Roman"/>
                <w:b/>
                <w:sz w:val="20"/>
                <w:szCs w:val="20"/>
              </w:rPr>
            </w:pPr>
          </w:p>
        </w:tc>
        <w:tc>
          <w:tcPr>
            <w:tcW w:w="2268" w:type="dxa"/>
            <w:vMerge w:val="restart"/>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Realizat</w:t>
            </w:r>
          </w:p>
          <w:p w:rsidR="00E13B6F" w:rsidRPr="009E41BA" w:rsidRDefault="00E13B6F" w:rsidP="00E13B6F">
            <w:pPr>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Hotărîrea Guvernului nr. 408 din 16.06.2015 cu privire la aprobarea Reglementării tehnice privind punerea la dispoziţie pe piaţă a mijloacelor de măsurare.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Monitorul Oficial nr.177-184/471 din 10.07.2015</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tc>
        <w:tc>
          <w:tcPr>
            <w:tcW w:w="1843"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AA Anexa XVI - 2017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137"/>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268" w:type="dxa"/>
            <w:vMerge/>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eastAsia="Times New Roman" w:hAnsi="Times New Roman"/>
                <w:sz w:val="20"/>
                <w:szCs w:val="20"/>
                <w:lang w:eastAsia="ru-RU"/>
              </w:rPr>
              <w:t>Ordinul nr. 48 din 28.03.2016 cu privire la aprobarea Planului de acțiuni pentru implementarea Reglementării tehnice privind punerea la dispoziție pe piață a mijloacelor de măsurare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Ordin aprobat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 xml:space="preserve">Instituții subordonate </w:t>
            </w:r>
          </w:p>
        </w:tc>
        <w:tc>
          <w:tcPr>
            <w:tcW w:w="1843"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Trimestrul IV,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eastAsia="Times New Roman" w:hAnsi="Times New Roman"/>
                <w:sz w:val="20"/>
                <w:szCs w:val="20"/>
                <w:lang w:eastAsia="ru-RU"/>
              </w:rPr>
              <w:t>Ordinul nr. 129 din 28.06.2016 cu privire la aprobarea Listei standardelor conexe la reglementarea tehnică privind mijloacele de măsurare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Ordin aprobat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Instituții subordonate</w:t>
            </w:r>
          </w:p>
        </w:tc>
        <w:tc>
          <w:tcPr>
            <w:tcW w:w="1843"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Trimestrul IV,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bCs/>
                <w:sz w:val="20"/>
                <w:szCs w:val="20"/>
              </w:rPr>
              <w:t>Directiva 93/42/CEE</w:t>
            </w:r>
            <w:r w:rsidRPr="009E41BA">
              <w:rPr>
                <w:rFonts w:ascii="Times New Roman" w:hAnsi="Times New Roman"/>
                <w:sz w:val="20"/>
                <w:szCs w:val="20"/>
              </w:rPr>
              <w:t xml:space="preserve"> a Consiliului din 14 iunie 1993 privind dispozitivele medicale</w:t>
            </w:r>
          </w:p>
          <w:p w:rsidR="00E13B6F" w:rsidRPr="009E41BA" w:rsidRDefault="00E13B6F" w:rsidP="00E13B6F">
            <w:pPr>
              <w:jc w:val="both"/>
              <w:rPr>
                <w:rFonts w:ascii="Times New Roman" w:hAnsi="Times New Roman"/>
                <w:sz w:val="20"/>
                <w:szCs w:val="20"/>
              </w:rPr>
            </w:pPr>
            <w:r w:rsidRPr="009E41BA">
              <w:rPr>
                <w:rFonts w:ascii="Times New Roman" w:hAnsi="Times New Roman"/>
                <w:b/>
                <w:bCs/>
                <w:sz w:val="20"/>
                <w:szCs w:val="20"/>
              </w:rPr>
              <w:t xml:space="preserve">Directiva 90/385/CEE </w:t>
            </w:r>
            <w:r w:rsidRPr="009E41BA">
              <w:rPr>
                <w:rFonts w:ascii="Times New Roman" w:hAnsi="Times New Roman"/>
                <w:sz w:val="20"/>
                <w:szCs w:val="20"/>
              </w:rPr>
              <w:t>a Consiliului din 20 iunie 1990 privind apropierea legislaţiilor statelor membre referitoare la dispozitivele medicale active implantabile</w:t>
            </w:r>
          </w:p>
          <w:p w:rsidR="00E13B6F" w:rsidRPr="009E41BA" w:rsidRDefault="00E13B6F" w:rsidP="00E13B6F">
            <w:pPr>
              <w:jc w:val="both"/>
              <w:rPr>
                <w:rFonts w:ascii="Times New Roman" w:hAnsi="Times New Roman"/>
                <w:b/>
                <w:sz w:val="20"/>
                <w:szCs w:val="20"/>
              </w:rPr>
            </w:pPr>
            <w:r w:rsidRPr="009E41BA">
              <w:rPr>
                <w:rFonts w:ascii="Times New Roman" w:hAnsi="Times New Roman"/>
                <w:b/>
                <w:bCs/>
                <w:sz w:val="20"/>
                <w:szCs w:val="20"/>
              </w:rPr>
              <w:t>Directiva 98/79/CE</w:t>
            </w:r>
            <w:r w:rsidRPr="009E41BA">
              <w:rPr>
                <w:rFonts w:ascii="Times New Roman" w:hAnsi="Times New Roman"/>
                <w:sz w:val="20"/>
                <w:szCs w:val="20"/>
              </w:rPr>
              <w:t xml:space="preserve"> a Parlamentului European şi a Consiliului din 27 octombrie 1998 privind dispozitivele medicale pentru diagnostic </w:t>
            </w:r>
            <w:r w:rsidRPr="009E41BA">
              <w:rPr>
                <w:rFonts w:ascii="Times New Roman" w:hAnsi="Times New Roman"/>
                <w:i/>
                <w:iCs/>
                <w:sz w:val="20"/>
                <w:szCs w:val="20"/>
              </w:rPr>
              <w:t>in vitro</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 de lege privire la dispozitivele medicale</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Lege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Ministerul Sănătății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 2016</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SLT2. Act de modificare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 de modificare a Hotărîrii Guvernului  nr. 418</w:t>
            </w:r>
            <w:r w:rsidRPr="009E41BA">
              <w:rPr>
                <w:rFonts w:ascii="Times New Roman" w:eastAsia="Times New Roman" w:hAnsi="Times New Roman"/>
                <w:sz w:val="20"/>
                <w:szCs w:val="20"/>
                <w:lang w:eastAsia="ru-RU"/>
              </w:rPr>
              <w:t xml:space="preserve"> din 05.06.2014 pentru aprobarea Regulamentului privind condiţiile de plasare pe piaţă a dispozitivelor medicale;</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Hotărîrea Guvernului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Ministerul Sănătății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 2016</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SLT2 Act de modificare</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 de modificare a Hotărîrii Guvernului nr. 410</w:t>
            </w:r>
            <w:r w:rsidRPr="009E41BA">
              <w:rPr>
                <w:rFonts w:ascii="Times New Roman" w:eastAsia="Times New Roman" w:hAnsi="Times New Roman"/>
                <w:sz w:val="20"/>
                <w:szCs w:val="20"/>
                <w:lang w:eastAsia="ru-RU"/>
              </w:rPr>
              <w:t xml:space="preserve"> din 04.06.2014 pentru aprobarea Regulamentului privind condiţiile de plasare pe piaţă a dispozitivelor medicale implantabile active;</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Ministerul Sănătății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 2016</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 Act de modificare</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 de modificare a Hotărîrii Guvernului nr.435</w:t>
            </w:r>
            <w:r w:rsidRPr="009E41BA">
              <w:rPr>
                <w:rFonts w:ascii="Times New Roman" w:eastAsia="Times New Roman" w:hAnsi="Times New Roman"/>
                <w:sz w:val="20"/>
                <w:szCs w:val="20"/>
                <w:lang w:eastAsia="ru-RU"/>
              </w:rPr>
              <w:t xml:space="preserve"> din 10.06.2014 pentru aprobarea Regulamentului privind condiţiile de plasare pe piaţă a dispozitivelor medicale pentru diagnostic in vitro.</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Ministerul Sănătății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 2016</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bCs/>
                <w:sz w:val="20"/>
                <w:szCs w:val="20"/>
              </w:rPr>
              <w:t>Directiva 92/42/CEE</w:t>
            </w:r>
            <w:r w:rsidRPr="009E41BA">
              <w:rPr>
                <w:rFonts w:ascii="Times New Roman" w:hAnsi="Times New Roman"/>
                <w:sz w:val="20"/>
                <w:szCs w:val="20"/>
              </w:rPr>
              <w:t xml:space="preserve"> a Consiliului din 21 mai 1992 privind cerinţele de randament pentru cazanele noi de apă caldă cu combustibie lichidă sau gazoasă</w:t>
            </w: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Act normativ de modificare.</w:t>
            </w:r>
          </w:p>
          <w:p w:rsidR="00E13B6F" w:rsidRPr="009E41BA" w:rsidRDefault="00E13B6F" w:rsidP="00E13B6F">
            <w:pPr>
              <w:rPr>
                <w:rFonts w:ascii="Times New Roman" w:hAnsi="Times New Roman"/>
                <w:b/>
                <w:sz w:val="20"/>
                <w:szCs w:val="20"/>
              </w:rPr>
            </w:pPr>
            <w:r w:rsidRPr="009E41BA">
              <w:rPr>
                <w:rFonts w:ascii="Times New Roman" w:hAnsi="Times New Roman"/>
                <w:sz w:val="20"/>
                <w:szCs w:val="20"/>
              </w:rPr>
              <w:t>Proiect de modificare a Hotărîrii Guvernului nr.428 din 15 iulie 2009 “Cu privire la aprobarea Reglementării tehnice “Cerinţe de randament pentru cazanele noi de apă cu combustie lichidă sau gazoasă”</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Act normativ publicat în Monitorul Oficial</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 xml:space="preserve">Ministerul Economiei </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(actualizată) –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center"/>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Directiva 2014/31/UE</w:t>
            </w:r>
            <w:r w:rsidRPr="009E41BA">
              <w:rPr>
                <w:rFonts w:ascii="Times New Roman" w:hAnsi="Times New Roman"/>
                <w:sz w:val="20"/>
                <w:szCs w:val="20"/>
              </w:rPr>
              <w:t xml:space="preserve"> a Parlamentului European și a Consiliului din 26 februarie 2014 privind armonizarea legislației statelor membre referitoare la punerea la dispoziție pe piață a aparatelor de cântărit cu funcționare neautomată</w:t>
            </w: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Realizat.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Hotărîrea Guvernului nr. 1043 din 13.09.2016 pentru modificare și completare  a Hotărîrii Guvernului nr. 267 din 8.04.2014.</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eastAsia="Times New Roman" w:hAnsi="Times New Roman"/>
                <w:iCs/>
                <w:sz w:val="20"/>
                <w:szCs w:val="20"/>
              </w:rPr>
            </w:pPr>
            <w:r w:rsidRPr="009E41BA">
              <w:rPr>
                <w:rFonts w:ascii="Times New Roman" w:eastAsia="Times New Roman" w:hAnsi="Times New Roman"/>
                <w:iCs/>
                <w:sz w:val="20"/>
                <w:szCs w:val="20"/>
              </w:rPr>
              <w:t>Monitorul Oficial nr.315-328/1144 din 23.09.2016</w:t>
            </w:r>
          </w:p>
          <w:p w:rsidR="00E13B6F" w:rsidRPr="009E41BA" w:rsidRDefault="00E13B6F" w:rsidP="00E13B6F">
            <w:pPr>
              <w:jc w:val="both"/>
              <w:rPr>
                <w:rFonts w:ascii="Times New Roman" w:hAnsi="Times New Roman"/>
                <w:sz w:val="20"/>
                <w:szCs w:val="20"/>
              </w:rPr>
            </w:pPr>
            <w:r w:rsidRPr="009E41BA">
              <w:rPr>
                <w:rFonts w:ascii="Times New Roman" w:eastAsia="Times New Roman" w:hAnsi="Times New Roman"/>
                <w:sz w:val="20"/>
                <w:szCs w:val="20"/>
              </w:rPr>
              <w:t>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p w:rsidR="00E13B6F" w:rsidRPr="009E41BA" w:rsidRDefault="00E13B6F" w:rsidP="00E13B6F">
            <w:pPr>
              <w:jc w:val="center"/>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Directiva 2014/68/UE</w:t>
            </w:r>
            <w:r w:rsidRPr="009E41BA">
              <w:rPr>
                <w:rFonts w:ascii="Times New Roman" w:hAnsi="Times New Roman"/>
                <w:sz w:val="20"/>
                <w:szCs w:val="20"/>
              </w:rPr>
              <w:t xml:space="preserve"> a Parlamentului European și a Consiliului din 15 mai 2014 privind armonizarea legislației statelor membre referitoare la punerea la dispoziție pe piață a echipamentelor sub presiune</w:t>
            </w:r>
          </w:p>
          <w:p w:rsidR="00E13B6F" w:rsidRPr="009E41BA" w:rsidRDefault="00E13B6F" w:rsidP="00E13B6F">
            <w:pPr>
              <w:jc w:val="both"/>
              <w:rPr>
                <w:rFonts w:ascii="Times New Roman" w:hAnsi="Times New Roman"/>
                <w:sz w:val="20"/>
                <w:szCs w:val="20"/>
              </w:rPr>
            </w:pP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Realizat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 xml:space="preserve">Hotărîrii Guvernului </w:t>
            </w:r>
            <w:r w:rsidRPr="009E41BA">
              <w:rPr>
                <w:rFonts w:ascii="Times New Roman" w:hAnsi="Times New Roman"/>
                <w:bCs/>
                <w:sz w:val="20"/>
                <w:szCs w:val="20"/>
                <w:lang w:eastAsia="ru-RU"/>
              </w:rPr>
              <w:t xml:space="preserve">pentru aprobarea Reglementării tehnice </w:t>
            </w:r>
            <w:r w:rsidRPr="009E41BA">
              <w:rPr>
                <w:rFonts w:ascii="Times New Roman" w:hAnsi="Times New Roman"/>
                <w:sz w:val="20"/>
                <w:szCs w:val="20"/>
              </w:rPr>
              <w:t xml:space="preserve">privind </w:t>
            </w:r>
            <w:r w:rsidRPr="009E41BA">
              <w:rPr>
                <w:rFonts w:ascii="Times New Roman" w:eastAsia="Arial Unicode MS" w:hAnsi="Times New Roman"/>
                <w:bCs/>
                <w:sz w:val="20"/>
                <w:szCs w:val="20"/>
                <w:lang w:eastAsia="ro-RO"/>
              </w:rPr>
              <w:t>punerea la dispoziție pe piață a echipamentelor sub presiune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Urmează publicarea în MO</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2016</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(actualizată) – 2017</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1124"/>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Directiva 2014/53/UE</w:t>
            </w:r>
            <w:r w:rsidRPr="009E41BA">
              <w:rPr>
                <w:rFonts w:ascii="Times New Roman" w:hAnsi="Times New Roman"/>
                <w:sz w:val="20"/>
                <w:szCs w:val="20"/>
              </w:rPr>
              <w:t xml:space="preserve"> a Parlamentului European și a Consiliului din 16 aprilie 2014 privind armonizarea legislației statelor membre referitoare la punerea la dispoziție pe piață a echipamentelor radio</w:t>
            </w: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Proiectul Hotărîrii Guvernului pentru aprobarea Reglementării tehnice „Echipamente radio și recunoașterea conformității acestora”</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Tehnologiei Informaționale și Comunicațiilor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 xml:space="preserve">Directiva 2013/53/UE </w:t>
            </w:r>
            <w:r w:rsidRPr="009E41BA">
              <w:rPr>
                <w:rFonts w:ascii="Times New Roman" w:hAnsi="Times New Roman"/>
                <w:sz w:val="20"/>
                <w:szCs w:val="20"/>
              </w:rPr>
              <w:t>a Parlamentului European și a Consiliului din 20 noiembrie 2013 privind ambarcațiunile de agrement și motovehiculele nautice și de aborgare a Directivei 94/25/CE</w:t>
            </w:r>
          </w:p>
        </w:tc>
        <w:tc>
          <w:tcPr>
            <w:tcW w:w="2268" w:type="dxa"/>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 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ambarcaţiunile de agrement</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și Infrastructurii Drumurilor</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2018</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bCs/>
                <w:sz w:val="20"/>
                <w:szCs w:val="20"/>
              </w:rPr>
              <w:t>Directiva 2009/48/CE</w:t>
            </w:r>
            <w:r w:rsidRPr="009E41BA">
              <w:rPr>
                <w:rFonts w:ascii="Times New Roman" w:hAnsi="Times New Roman"/>
                <w:sz w:val="20"/>
                <w:szCs w:val="20"/>
              </w:rPr>
              <w:t xml:space="preserve"> a Parlamentului European şi a Consiliului din 18 iunie 2009 privind siguranţa jucăriilor</w:t>
            </w:r>
          </w:p>
        </w:tc>
        <w:tc>
          <w:tcPr>
            <w:tcW w:w="2268" w:type="dxa"/>
            <w:vMerge w:val="restart"/>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Realizat</w:t>
            </w:r>
          </w:p>
          <w:p w:rsidR="00E13B6F" w:rsidRPr="009E41BA" w:rsidRDefault="00E13B6F" w:rsidP="00E13B6F">
            <w:pPr>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HG nr. 808 din 29.10.2015 pentru aprobarea Reglementării tehnice privind siguranța jucăriilor</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Monitorul Oficial nr.306-310/902 din 13.11.2015</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Ministerului Sănătăţii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 Revizuirea și apropierea completă: 2015</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Se încadrează în cheltuielile de personal în sectorul bugetar</w:t>
            </w: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center"/>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eastAsia="Times New Roman" w:hAnsi="Times New Roman"/>
                <w:sz w:val="20"/>
                <w:szCs w:val="20"/>
                <w:lang w:eastAsia="ru-RU"/>
              </w:rPr>
              <w:t>Ordinul  APC nr. 31 din 23.08.2016 cu privire la Procedura de control a jucăriilor</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Ordin aprobat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Agenția pentru Protecția Consumatorilor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Directiva 2013/29/UE</w:t>
            </w:r>
            <w:r w:rsidRPr="009E41BA">
              <w:rPr>
                <w:rFonts w:ascii="Times New Roman" w:hAnsi="Times New Roman"/>
                <w:sz w:val="20"/>
                <w:szCs w:val="20"/>
              </w:rPr>
              <w:t xml:space="preserve"> a Parlamentului European și a Consiliului din 12 iunie 2013 privind armonizarea legislației statelor membre referitoare la punerea la dispoziție pe piață a articolelor pirotehnice (reformare)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Realizat</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 Legea nr. 143 din 17 iulie 2014 privind regimul articolelor pirotehnice.</w:t>
            </w: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Intrarea în vigoare 28 mai 2015.</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eastAsia="Times New Roman" w:hAnsi="Times New Roman"/>
                <w:sz w:val="20"/>
                <w:szCs w:val="20"/>
              </w:rPr>
              <w:t> Monitorul Oficial nr.352-357/660 din 28.11.2014</w:t>
            </w:r>
          </w:p>
        </w:tc>
        <w:tc>
          <w:tcPr>
            <w:tcW w:w="2409"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Ministerul Afacerilor Interne</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bCs/>
                <w:sz w:val="20"/>
                <w:szCs w:val="20"/>
              </w:rPr>
              <w:t>Directiva 94/62/CE</w:t>
            </w:r>
            <w:r w:rsidRPr="009E41BA">
              <w:rPr>
                <w:rFonts w:ascii="Times New Roman" w:hAnsi="Times New Roman"/>
                <w:sz w:val="20"/>
                <w:szCs w:val="20"/>
              </w:rPr>
              <w:t xml:space="preserve"> A Parlamentului European şi a Consiliului din 20 decembrie 1994 privind ambalajele şideşeurile de ambalaje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aprobarea regulamentului privind ambalajul şideşeurile de ambalaj</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Hotărîrea Guvernului intrată ân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both"/>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2015</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FFFFFF" w:themeFill="background1"/>
          </w:tcPr>
          <w:p w:rsidR="00E13B6F" w:rsidRPr="009E41BA" w:rsidRDefault="00E13B6F" w:rsidP="00E13B6F">
            <w:pPr>
              <w:jc w:val="both"/>
              <w:rPr>
                <w:rFonts w:ascii="Times New Roman" w:hAnsi="Times New Roman"/>
                <w:bCs/>
                <w:sz w:val="20"/>
                <w:szCs w:val="20"/>
                <w:lang w:val="fr-FR"/>
              </w:rPr>
            </w:pPr>
            <w:r w:rsidRPr="009E41BA">
              <w:rPr>
                <w:rFonts w:ascii="Times New Roman" w:hAnsi="Times New Roman"/>
                <w:b/>
                <w:bCs/>
                <w:sz w:val="20"/>
                <w:szCs w:val="20"/>
                <w:lang w:val="fr-FR"/>
              </w:rPr>
              <w:t>Directiva 2010/35/UE</w:t>
            </w:r>
            <w:r w:rsidRPr="009E41BA">
              <w:rPr>
                <w:rFonts w:ascii="Times New Roman" w:hAnsi="Times New Roman"/>
                <w:bCs/>
                <w:sz w:val="20"/>
                <w:szCs w:val="20"/>
                <w:lang w:val="fr-FR"/>
              </w:rPr>
              <w:t xml:space="preserve"> a ParlamentuluiEuropeanși a Consiliuluidin 16 iunie 2010 privindechipamentelesubpresiunetransportabileși de abrogare a Directivelor 76/767/CEE, 84/525/CEE, 84/526/CEE, 84/527/CEE și 1999/36/CE ale Consiliului</w:t>
            </w:r>
          </w:p>
          <w:p w:rsidR="00E13B6F" w:rsidRPr="009E41BA" w:rsidRDefault="00E13B6F" w:rsidP="00E13B6F">
            <w:pPr>
              <w:jc w:val="both"/>
              <w:rPr>
                <w:rFonts w:ascii="Times New Roman" w:hAnsi="Times New Roman"/>
                <w:bCs/>
                <w:sz w:val="20"/>
                <w:szCs w:val="20"/>
                <w:lang w:val="fr-FR"/>
              </w:rPr>
            </w:pPr>
          </w:p>
          <w:p w:rsidR="00E13B6F" w:rsidRPr="009E41BA" w:rsidRDefault="00E13B6F" w:rsidP="00E13B6F">
            <w:pPr>
              <w:jc w:val="both"/>
              <w:rPr>
                <w:rFonts w:ascii="Times New Roman" w:hAnsi="Times New Roman"/>
                <w:b/>
                <w:bCs/>
                <w:sz w:val="20"/>
                <w:szCs w:val="20"/>
                <w:lang w:val="fr-FR"/>
              </w:rPr>
            </w:pPr>
            <w:r w:rsidRPr="009E41BA">
              <w:rPr>
                <w:rFonts w:ascii="Times New Roman" w:hAnsi="Times New Roman"/>
                <w:bCs/>
                <w:sz w:val="20"/>
                <w:szCs w:val="20"/>
                <w:lang w:val="fr-FR"/>
              </w:rPr>
              <w:t>NB*abrogăDirectiva 1996/36</w:t>
            </w:r>
          </w:p>
        </w:tc>
        <w:tc>
          <w:tcPr>
            <w:tcW w:w="2268" w:type="dxa"/>
            <w:tcBorders>
              <w:right w:val="single" w:sz="4" w:space="0" w:color="auto"/>
            </w:tcBorders>
            <w:shd w:val="clear" w:color="auto" w:fill="FFFFFF" w:themeFill="background1"/>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echipamentele sub presiune transportabile</w:t>
            </w:r>
          </w:p>
        </w:tc>
        <w:tc>
          <w:tcPr>
            <w:tcW w:w="1985"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ân vigoare</w:t>
            </w:r>
          </w:p>
        </w:tc>
        <w:tc>
          <w:tcPr>
            <w:tcW w:w="2409" w:type="dxa"/>
            <w:tcBorders>
              <w:top w:val="single" w:sz="4" w:space="0" w:color="auto"/>
              <w:bottom w:val="single" w:sz="4" w:space="0" w:color="000000"/>
            </w:tcBorders>
            <w:shd w:val="clear" w:color="auto" w:fill="FFFFFF" w:themeFill="background1"/>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Ministerul Transporturilor și Infrastructurii Drumurilor </w:t>
            </w:r>
          </w:p>
          <w:p w:rsidR="00E13B6F" w:rsidRPr="009E41BA" w:rsidRDefault="00E13B6F" w:rsidP="00E13B6F">
            <w:pPr>
              <w:rPr>
                <w:rFonts w:ascii="Times New Roman" w:hAnsi="Times New Roman"/>
                <w:sz w:val="20"/>
                <w:szCs w:val="20"/>
              </w:rPr>
            </w:pPr>
          </w:p>
          <w:p w:rsidR="00E13B6F" w:rsidRPr="009E41BA" w:rsidRDefault="00E13B6F" w:rsidP="00E13B6F">
            <w:pPr>
              <w:rPr>
                <w:rFonts w:ascii="Times New Roman" w:hAnsi="Times New Roman"/>
                <w:sz w:val="20"/>
                <w:szCs w:val="20"/>
              </w:rPr>
            </w:pPr>
          </w:p>
        </w:tc>
        <w:tc>
          <w:tcPr>
            <w:tcW w:w="1843"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Alocații bugetare</w:t>
            </w: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sz w:val="20"/>
                <w:szCs w:val="20"/>
                <w:u w:val="single"/>
              </w:rPr>
            </w:pPr>
            <w:r w:rsidRPr="009E41BA">
              <w:rPr>
                <w:rFonts w:ascii="Times New Roman" w:hAnsi="Times New Roman"/>
                <w:b/>
                <w:sz w:val="20"/>
                <w:szCs w:val="20"/>
                <w:u w:val="single"/>
              </w:rPr>
              <w:t>Construcţia de autovehicule</w:t>
            </w:r>
            <w:r w:rsidRPr="009E41BA">
              <w:rPr>
                <w:rFonts w:ascii="Times New Roman" w:hAnsi="Times New Roman"/>
                <w:sz w:val="20"/>
                <w:szCs w:val="20"/>
              </w:rPr>
              <w:br/>
            </w:r>
            <w:r w:rsidRPr="009E41BA">
              <w:rPr>
                <w:rFonts w:ascii="Times New Roman" w:hAnsi="Times New Roman"/>
                <w:b/>
                <w:bCs/>
                <w:sz w:val="20"/>
                <w:szCs w:val="20"/>
              </w:rPr>
              <w:t>Directiva 2007/46/CE</w:t>
            </w:r>
            <w:r w:rsidRPr="009E41BA">
              <w:rPr>
                <w:rFonts w:ascii="Times New Roman" w:hAnsi="Times New Roman"/>
                <w:sz w:val="20"/>
                <w:szCs w:val="20"/>
              </w:rPr>
              <w:t xml:space="preserve"> a Parlamentului European şi a Consiliului din 5 septembrie 2007 de stabilire a unui cadru pentru omologarea </w:t>
            </w:r>
            <w:r w:rsidRPr="009E41BA">
              <w:rPr>
                <w:rFonts w:ascii="Times New Roman" w:hAnsi="Times New Roman"/>
                <w:sz w:val="20"/>
                <w:szCs w:val="20"/>
              </w:rPr>
              <w:lastRenderedPageBreak/>
              <w:t>autovehiculelor şi remorcilor acestora, precum şi a sistemelor, componentelor şiunităţilor tehnice separate destinate vehiculelor respective (Directivă-cadru)</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 xml:space="preserve">Proiect de lege privind omologarea vehiculelor rutiere </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Lege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Trimestrul IV, 2017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2016</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u w:val="single"/>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contextualSpacing/>
              <w:jc w:val="both"/>
              <w:rPr>
                <w:rFonts w:ascii="Times New Roman" w:hAnsi="Times New Roman"/>
                <w:bCs/>
                <w:sz w:val="20"/>
                <w:szCs w:val="20"/>
              </w:rPr>
            </w:pPr>
            <w:r w:rsidRPr="009E41BA">
              <w:rPr>
                <w:rFonts w:ascii="Times New Roman" w:hAnsi="Times New Roman"/>
                <w:bCs/>
                <w:sz w:val="20"/>
                <w:szCs w:val="20"/>
              </w:rPr>
              <w:t>Proiectul Hotărârii de Guvern pentru aprobarea Regulamentului privind omologarea autovehiculelor şi certificarea componentelor acestora</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Trimestrul IV, 2017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2016</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717"/>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sz w:val="20"/>
                <w:szCs w:val="20"/>
                <w:u w:val="single"/>
              </w:rPr>
            </w:pPr>
            <w:r w:rsidRPr="009E41BA">
              <w:rPr>
                <w:rFonts w:ascii="Times New Roman" w:hAnsi="Times New Roman"/>
                <w:b/>
                <w:bCs/>
                <w:sz w:val="20"/>
                <w:szCs w:val="20"/>
              </w:rPr>
              <w:t>Regulamentul (CE) nr.78/2009</w:t>
            </w:r>
            <w:r w:rsidRPr="009E41BA">
              <w:rPr>
                <w:rFonts w:ascii="Times New Roman" w:hAnsi="Times New Roman"/>
                <w:sz w:val="20"/>
                <w:szCs w:val="20"/>
              </w:rPr>
              <w:t xml:space="preserve"> al Parlamentului European şi al Consiliului din 14 ianuarie 2009 privind omologarea de tip a autovehiculelor în ceea ce priveşteprotecţia pietonilor şi a altor utilizatori vulnerabili ai drumurilor</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contextualSpacing/>
              <w:jc w:val="both"/>
              <w:rPr>
                <w:rFonts w:ascii="Times New Roman" w:hAnsi="Times New Roman"/>
                <w:sz w:val="20"/>
                <w:szCs w:val="20"/>
              </w:rPr>
            </w:pPr>
            <w:r w:rsidRPr="009E41BA">
              <w:rPr>
                <w:rFonts w:ascii="Times New Roman" w:hAnsi="Times New Roman"/>
                <w:b/>
                <w:sz w:val="20"/>
                <w:szCs w:val="20"/>
              </w:rPr>
              <w:t>SLT1Act nou</w:t>
            </w:r>
          </w:p>
          <w:p w:rsidR="00E13B6F" w:rsidRPr="009E41BA" w:rsidRDefault="00E13B6F" w:rsidP="00E13B6F">
            <w:pPr>
              <w:contextualSpacing/>
              <w:jc w:val="both"/>
              <w:rPr>
                <w:rFonts w:ascii="Times New Roman" w:hAnsi="Times New Roman"/>
                <w:sz w:val="20"/>
                <w:szCs w:val="20"/>
              </w:rPr>
            </w:pPr>
            <w:r w:rsidRPr="009E41BA">
              <w:rPr>
                <w:rFonts w:ascii="Times New Roman" w:hAnsi="Times New Roman"/>
                <w:sz w:val="20"/>
                <w:szCs w:val="20"/>
              </w:rPr>
              <w:t>Proiectul Hotărârii de Guvern cu privire la omologarea de tip a autovehiculelor în ceea ce priveşteprotecţia pietonilor şi a altor utilizatori vulnerabili ai drumurilor</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nr.79/2009</w:t>
            </w:r>
            <w:r w:rsidRPr="009E41BA">
              <w:rPr>
                <w:rFonts w:ascii="Times New Roman" w:hAnsi="Times New Roman"/>
                <w:sz w:val="20"/>
                <w:szCs w:val="20"/>
              </w:rPr>
              <w:t xml:space="preserve"> al Parlamentului European şi al Consiliului din 14 ianuarie 2009 privind omologarea de tip a autovehiculelor pe bază de hidrogen</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contextualSpacing/>
              <w:jc w:val="both"/>
              <w:rPr>
                <w:rFonts w:ascii="Times New Roman" w:hAnsi="Times New Roman"/>
                <w:b/>
                <w:sz w:val="20"/>
                <w:szCs w:val="20"/>
              </w:rPr>
            </w:pPr>
            <w:r w:rsidRPr="009E41BA">
              <w:rPr>
                <w:rFonts w:ascii="Times New Roman" w:hAnsi="Times New Roman"/>
                <w:b/>
                <w:sz w:val="20"/>
                <w:szCs w:val="20"/>
              </w:rPr>
              <w:t>SLT1Act nou</w:t>
            </w:r>
          </w:p>
          <w:p w:rsidR="00E13B6F" w:rsidRPr="009E41BA" w:rsidRDefault="00E13B6F" w:rsidP="00E13B6F">
            <w:pPr>
              <w:contextualSpacing/>
              <w:jc w:val="both"/>
              <w:rPr>
                <w:rFonts w:ascii="Times New Roman" w:hAnsi="Times New Roman"/>
                <w:sz w:val="20"/>
                <w:szCs w:val="20"/>
              </w:rPr>
            </w:pPr>
            <w:r w:rsidRPr="009E41BA">
              <w:rPr>
                <w:rFonts w:ascii="Times New Roman" w:hAnsi="Times New Roman"/>
                <w:sz w:val="20"/>
                <w:szCs w:val="20"/>
              </w:rPr>
              <w:t>Proiectul Hotărârii de Guvern privind omologarea de tip a autovehiculelor pe bază de hidrogen</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Trimestrul IV, 2018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686"/>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nr.595/2009</w:t>
            </w:r>
            <w:r w:rsidRPr="009E41BA">
              <w:rPr>
                <w:rFonts w:ascii="Times New Roman" w:hAnsi="Times New Roman"/>
                <w:sz w:val="20"/>
                <w:szCs w:val="20"/>
              </w:rPr>
              <w:t xml:space="preserve"> al Parlamentului European şi al Consiliului din 18 iunie 2009 privind omologarea de tip a autovehiculelor şi a motoarelor cu privire la emisiile provenite de la vehicule grele (Euro VI) şi privind accesul la informaţiile referitoare la repararea </w:t>
            </w:r>
            <w:r w:rsidRPr="009E41BA">
              <w:rPr>
                <w:rFonts w:ascii="Times New Roman" w:hAnsi="Times New Roman"/>
                <w:sz w:val="20"/>
                <w:szCs w:val="20"/>
              </w:rPr>
              <w:lastRenderedPageBreak/>
              <w:t>şiîntreţinerea vehiculelor şi de modificare a Regulamentului (CE) nr.715/2007 şi a Directivei 2007/46/CE şi de abrogare a Directivelor 80/1269/CEE, 2005/55/CE şi 2005/78/CE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privind omologarea de tip a autovehiculelor şi a motoarelor cu privire la emisiile provenite de la vehicule grele (Euro VI) şi privind accesul la informaţiile referitoare la repararea şi întreţinerea vehiculelor</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Trimestrul IV, 2018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 xml:space="preserve">Regulamentul (CE) nr.692/2008 </w:t>
            </w:r>
            <w:r w:rsidRPr="009E41BA">
              <w:rPr>
                <w:rFonts w:ascii="Times New Roman" w:hAnsi="Times New Roman"/>
                <w:sz w:val="20"/>
                <w:szCs w:val="20"/>
              </w:rPr>
              <w:t>din 18 iulie 2008 de punere în aplicare şi de modificare a Regulamentului (CE) nr.715/2007 al Parlamentului European şi al Consiliului privind omologarea de tip a autovehiculelor în ceea ce priveşte emisiile provenind de la vehiculele uşoare pentru pasageri şi de la vehiculele comerciale (euro 5 şi euro 6) şi privind accesul la informaţiile referitoare la repararea şiîntreţinerea vehiculelor</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privind omologarea de tip a autovehiculelor în ceea ce priveşte emisiile provenind de la vehiculele uşoare pentru pasageri şi de la vehiculele comerciale (Euro 5 şi Euro 6) şi privind accesul la informaţiile referitoare la repararea şi întreţinerea vehiculelor</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nr.661/2009</w:t>
            </w:r>
            <w:r w:rsidRPr="009E41BA">
              <w:rPr>
                <w:rFonts w:ascii="Times New Roman" w:hAnsi="Times New Roman"/>
                <w:sz w:val="20"/>
                <w:szCs w:val="20"/>
              </w:rPr>
              <w:t xml:space="preserve"> al Parlamentului European şi al Consiliului din 13 iulie 2009 privind cerinţele de omologare de tip pentru siguranţa generală a autovehiculelor, a remorcilor acestora şi a sistemelor, </w:t>
            </w:r>
            <w:r w:rsidRPr="009E41BA">
              <w:rPr>
                <w:rFonts w:ascii="Times New Roman" w:hAnsi="Times New Roman"/>
                <w:sz w:val="20"/>
                <w:szCs w:val="20"/>
              </w:rPr>
              <w:lastRenderedPageBreak/>
              <w:t>componentelor şiunităţilor tehnice separate care le sînt destinate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Proiectului Hotărîrii Guvernului privind cerinţele de omologare de tip pentru siguranţa generală a autovehiculelor, a remorcilor acestora şi a sistemelor, componentelor şi unităţilor tehnice separate care le sînt destinate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703"/>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nr.715/2007</w:t>
            </w:r>
            <w:r w:rsidRPr="009E41BA">
              <w:rPr>
                <w:rFonts w:ascii="Times New Roman" w:hAnsi="Times New Roman"/>
                <w:sz w:val="20"/>
                <w:szCs w:val="20"/>
              </w:rPr>
              <w:t xml:space="preserve"> al Parlamentului European şi al Consiliului din 20 iunie 2007 privind omologarea de tip a autovehiculelor în ceea ce priveşte emisiile provenind de la vehiculele uşoare pentru pasageri şi de la vehiculele uşoare comerciale (Euro 5 şi Euro 6) şi privind accesul la informaţiile referitoare la repararea şiîntreţinerea vehiculelor</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 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Proiectul Hotărârii de Guvern privind omologarea de tip a autovehiculelor în ceea ce priveşte emisiile provenind de la vehiculele uşoare pentru pasageri şi de la vehiculele uşoare comerciale (Euro 5 şi Euro 6) şi privind accesul la informaţiile referitoare la repararea şi întreţinerea vehiculelor</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2005/64/CE</w:t>
            </w:r>
            <w:r w:rsidRPr="009E41BA">
              <w:rPr>
                <w:rFonts w:ascii="Times New Roman" w:hAnsi="Times New Roman"/>
                <w:sz w:val="20"/>
                <w:szCs w:val="20"/>
              </w:rPr>
              <w:t xml:space="preserve"> a Parlamentului European şi a Consiliului privind omologarea de tip a autovehiculelor în ceea ce priveşteposibilităţile de reutilizare, reciclare şi recuperare a acestora</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privind omologarea de tip a autovehiculelor în ceea ce priveşte posibilităţile de reutilizare, reciclare şi recuperare a acestora</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2006/40/CE</w:t>
            </w:r>
            <w:r w:rsidRPr="009E41BA">
              <w:rPr>
                <w:rFonts w:ascii="Times New Roman" w:hAnsi="Times New Roman"/>
                <w:sz w:val="20"/>
                <w:szCs w:val="20"/>
              </w:rPr>
              <w:t xml:space="preserve"> a Parlamentului European şi a Consiliului din 17 mai 2006 referitoare la utilizarea de sisteme mobile de climatizare la autovehicule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utilizarea de sisteme mobile de climatizare la autovehicule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apropierea 2015</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365"/>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Cs/>
                <w:sz w:val="20"/>
                <w:szCs w:val="20"/>
              </w:rPr>
            </w:pPr>
            <w:r w:rsidRPr="009E41BA">
              <w:rPr>
                <w:rFonts w:ascii="Times New Roman" w:hAnsi="Times New Roman"/>
                <w:b/>
                <w:bCs/>
                <w:sz w:val="20"/>
                <w:szCs w:val="20"/>
              </w:rPr>
              <w:t xml:space="preserve">Regulamentul (UE) nr. 168/2013 </w:t>
            </w:r>
            <w:r w:rsidRPr="009E41BA">
              <w:rPr>
                <w:rFonts w:ascii="Times New Roman" w:hAnsi="Times New Roman"/>
                <w:bCs/>
                <w:sz w:val="20"/>
                <w:szCs w:val="20"/>
              </w:rPr>
              <w:t>al Parlamentului European și al Consiliului din 15 ianuarie 2013 privind omologarea și supravegherea pieței pentru vehiculele cu două sau trei roți și pentru cvadricicluri </w:t>
            </w:r>
          </w:p>
          <w:p w:rsidR="00E13B6F" w:rsidRPr="009E41BA" w:rsidRDefault="00E13B6F" w:rsidP="00E13B6F">
            <w:pPr>
              <w:jc w:val="both"/>
              <w:rPr>
                <w:rFonts w:ascii="Times New Roman" w:hAnsi="Times New Roman"/>
                <w:bCs/>
                <w:sz w:val="20"/>
                <w:szCs w:val="20"/>
              </w:rPr>
            </w:pPr>
          </w:p>
          <w:p w:rsidR="00E13B6F" w:rsidRPr="009E41BA" w:rsidRDefault="00E13B6F" w:rsidP="00E13B6F">
            <w:pPr>
              <w:jc w:val="both"/>
              <w:rPr>
                <w:rFonts w:ascii="Times New Roman" w:hAnsi="Times New Roman"/>
                <w:bCs/>
                <w:sz w:val="20"/>
                <w:szCs w:val="20"/>
              </w:rPr>
            </w:pPr>
            <w:r w:rsidRPr="009E41BA">
              <w:rPr>
                <w:rFonts w:ascii="Times New Roman" w:hAnsi="Times New Roman"/>
                <w:bCs/>
                <w:sz w:val="20"/>
                <w:szCs w:val="20"/>
              </w:rPr>
              <w:t>N.B* Abrogă Directiva 2002/24 și toate directivele de la Anexa XVI pct. 2.2 Cerințe tehnice armonizate</w:t>
            </w:r>
          </w:p>
          <w:p w:rsidR="00E13B6F" w:rsidRPr="009E41BA" w:rsidRDefault="00E13B6F" w:rsidP="00E13B6F">
            <w:pPr>
              <w:jc w:val="both"/>
              <w:rPr>
                <w:rFonts w:ascii="Times New Roman" w:hAnsi="Times New Roman"/>
                <w:b/>
                <w:bCs/>
                <w:sz w:val="20"/>
                <w:szCs w:val="20"/>
              </w:rPr>
            </w:pP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LT1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Legii privind omologarea de tip a autovehiculelor cu două sau trei roţi</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Lege intrată în vigoare </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0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 1 Act nou</w:t>
            </w:r>
          </w:p>
          <w:p w:rsidR="00E13B6F" w:rsidRPr="009E41BA" w:rsidRDefault="00E13B6F" w:rsidP="00E13B6F">
            <w:pPr>
              <w:contextualSpacing/>
              <w:jc w:val="both"/>
              <w:rPr>
                <w:rFonts w:ascii="Times New Roman" w:hAnsi="Times New Roman"/>
                <w:sz w:val="20"/>
                <w:szCs w:val="20"/>
              </w:rPr>
            </w:pPr>
            <w:r w:rsidRPr="009E41BA">
              <w:rPr>
                <w:rFonts w:ascii="Times New Roman" w:hAnsi="Times New Roman"/>
                <w:sz w:val="20"/>
                <w:szCs w:val="20"/>
              </w:rPr>
              <w:t>????</w:t>
            </w:r>
          </w:p>
          <w:p w:rsidR="00E13B6F" w:rsidRPr="009E41BA" w:rsidRDefault="00E13B6F" w:rsidP="00E13B6F">
            <w:pPr>
              <w:contextualSpacing/>
              <w:jc w:val="both"/>
              <w:rPr>
                <w:rFonts w:ascii="Times New Roman" w:hAnsi="Times New Roman"/>
                <w:bCs/>
                <w:sz w:val="20"/>
                <w:szCs w:val="20"/>
              </w:rPr>
            </w:pPr>
            <w:r w:rsidRPr="009E41BA">
              <w:rPr>
                <w:rFonts w:ascii="Times New Roman" w:hAnsi="Times New Roman"/>
                <w:bCs/>
                <w:sz w:val="20"/>
                <w:szCs w:val="20"/>
              </w:rPr>
              <w:t>Regulamentului privind omologarea autovehiculelor şi certificarea componentelor acestora</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Ordin aprobat ?????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 xml:space="preserve">Regulamentul (UE) nr. 167/2013 </w:t>
            </w:r>
            <w:r w:rsidRPr="009E41BA">
              <w:rPr>
                <w:rFonts w:ascii="Times New Roman" w:hAnsi="Times New Roman"/>
                <w:bCs/>
                <w:sz w:val="20"/>
                <w:szCs w:val="20"/>
              </w:rPr>
              <w:t xml:space="preserve">al Parlamentului European și al Consiliului din 5 februarie 2013 privind omologarea și supravegherea pieței pentru vehiculele </w:t>
            </w:r>
            <w:r w:rsidRPr="009E41BA">
              <w:rPr>
                <w:rFonts w:ascii="Times New Roman" w:hAnsi="Times New Roman"/>
                <w:bCs/>
                <w:sz w:val="20"/>
                <w:szCs w:val="20"/>
              </w:rPr>
              <w:lastRenderedPageBreak/>
              <w:t>agricole și forestiere</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 xml:space="preserve">Proiectul de lege </w:t>
            </w:r>
            <w:r w:rsidRPr="009E41BA">
              <w:rPr>
                <w:rFonts w:ascii="Times New Roman" w:hAnsi="Times New Roman"/>
                <w:bCs/>
                <w:sz w:val="20"/>
                <w:szCs w:val="20"/>
              </w:rPr>
              <w:t xml:space="preserve">privind omologarea și supravegherea pieței pentru vehiculele agricole și forestiere </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Lege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- 2016</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 2. Act de modificare</w:t>
            </w: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hotăririi Guvernului de modificare şi completare a Hotărîrii Guvernului nr. 607 din 28.06.1999 în vederea reorganizării Inspectoratului de Stat pentru Supravegherea tehnică „Intehagro” pentru atribuirea funcțiilor de supraveghere a pieței.</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Trimestrul I, 2018 </w:t>
            </w: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7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 xml:space="preserve">Directiva 2008/2/CE </w:t>
            </w:r>
            <w:r w:rsidRPr="009E41BA">
              <w:rPr>
                <w:rFonts w:ascii="Times New Roman" w:hAnsi="Times New Roman"/>
                <w:bCs/>
                <w:sz w:val="20"/>
                <w:szCs w:val="20"/>
              </w:rPr>
              <w:t>a Parlamentului European și a Consiliului din 15 ianuarie 2008 cu privire la câmpul vizual și la ștergătoarele de parbriz ale tractoarelor agricole sau forestiere pe roți</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 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Proiectul Hotărîrii Guvernului, în scopul armonizării legislaţiei naţionale la Directiva 2008/2/CE</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Hotărîrea Guvernului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2016</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785"/>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sz w:val="20"/>
                <w:szCs w:val="20"/>
                <w:u w:val="single"/>
              </w:rPr>
              <w:t>Substanţe chimice</w:t>
            </w:r>
            <w:r w:rsidRPr="009E41BA">
              <w:rPr>
                <w:rFonts w:ascii="Times New Roman" w:hAnsi="Times New Roman"/>
                <w:sz w:val="20"/>
                <w:szCs w:val="20"/>
              </w:rPr>
              <w:br/>
            </w:r>
            <w:r w:rsidRPr="009E41BA">
              <w:rPr>
                <w:rFonts w:ascii="Times New Roman" w:hAnsi="Times New Roman"/>
                <w:b/>
                <w:bCs/>
                <w:sz w:val="20"/>
                <w:szCs w:val="20"/>
              </w:rPr>
              <w:t>Regulamentul (CE) 1907/2006</w:t>
            </w:r>
            <w:r w:rsidRPr="009E41BA">
              <w:rPr>
                <w:rFonts w:ascii="Times New Roman" w:hAnsi="Times New Roman"/>
                <w:sz w:val="20"/>
                <w:szCs w:val="20"/>
              </w:rPr>
              <w:t xml:space="preserve"> al Parlamentului European şi al Consiliului din 18 decembrie 2006 privind înregistrarea, evaluarea, autorizarea şi restricţionare a substanţelor chimice (REACH), de înfiinţare a Agenţiei Europene pentru Produse Chimice, de modificare a Directivei 1999/45/CE și de abrogare a Regulamentului (CEE) nr. 793/93 al Consiliului și a Regulamentului (CE) </w:t>
            </w:r>
            <w:r w:rsidRPr="009E41BA">
              <w:rPr>
                <w:rFonts w:ascii="Times New Roman" w:hAnsi="Times New Roman"/>
                <w:sz w:val="20"/>
                <w:szCs w:val="20"/>
              </w:rPr>
              <w:lastRenderedPageBreak/>
              <w:t>nr. 1488/94 al Comisiei, precum și a Directivei 76/769/CEE a Consiliului și a Directivelor 91/155/CEE, 93/67/CEE, 93/105/CE și 2000/21/CE ale Comisiei.</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Legii privind substanţele chimice</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FBD4B4" w:themeFill="accent6" w:themeFillTint="66"/>
          </w:tcPr>
          <w:p w:rsidR="00E13B6F" w:rsidRPr="009E41BA" w:rsidRDefault="00E13B6F" w:rsidP="00E13B6F">
            <w:pPr>
              <w:jc w:val="both"/>
              <w:rPr>
                <w:rFonts w:ascii="Times New Roman" w:hAnsi="Times New Roman"/>
                <w:sz w:val="20"/>
                <w:szCs w:val="20"/>
                <w:u w:val="single"/>
              </w:rPr>
            </w:pPr>
          </w:p>
        </w:tc>
        <w:tc>
          <w:tcPr>
            <w:tcW w:w="2268" w:type="dxa"/>
            <w:vMerge/>
            <w:tcBorders>
              <w:right w:val="single" w:sz="4" w:space="0" w:color="auto"/>
            </w:tcBorders>
            <w:shd w:val="clear" w:color="auto" w:fill="FBD4B4" w:themeFill="accent6" w:themeFillTint="66"/>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 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organizarea şi funcţionare a autorităţii publice în domeniul substanţelor chimice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FBD4B4" w:themeFill="accent6" w:themeFillTint="66"/>
          </w:tcPr>
          <w:p w:rsidR="00E13B6F" w:rsidRPr="009E41BA" w:rsidRDefault="00E13B6F" w:rsidP="00E13B6F">
            <w:pPr>
              <w:jc w:val="both"/>
              <w:rPr>
                <w:rFonts w:ascii="Times New Roman" w:hAnsi="Times New Roman"/>
                <w:sz w:val="20"/>
                <w:szCs w:val="20"/>
                <w:u w:val="single"/>
              </w:rPr>
            </w:pP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aprobarea regulamentului privind fişa tehnică de securitate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sz w:val="20"/>
                <w:szCs w:val="20"/>
                <w:u w:val="single"/>
              </w:rPr>
            </w:pP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aprobarea regulamentului privind interdicţiile şi restricţiile la producerea, introducerea pe piaţă, utilizarea şi exportul substanţelor chimice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u w:val="single"/>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pentru aprobarea Conceptului sistemului informațional automatizat ,,Registrul produselor chimice plasate pe piața Republicii Moldova”</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u w:val="single"/>
              </w:rPr>
            </w:pP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aprobarea regulamentului privind autorizarea produselor chimice periculoase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sz w:val="20"/>
                <w:szCs w:val="20"/>
                <w:u w:val="single"/>
              </w:rPr>
            </w:pPr>
            <w:r w:rsidRPr="009E41BA">
              <w:rPr>
                <w:rFonts w:ascii="Times New Roman" w:hAnsi="Times New Roman"/>
                <w:b/>
                <w:bCs/>
                <w:sz w:val="20"/>
                <w:szCs w:val="20"/>
              </w:rPr>
              <w:t>Regulamentul Consiliului (CE) nr.440/2008</w:t>
            </w:r>
            <w:r w:rsidRPr="009E41BA">
              <w:rPr>
                <w:rFonts w:ascii="Times New Roman" w:hAnsi="Times New Roman"/>
                <w:sz w:val="20"/>
                <w:szCs w:val="20"/>
              </w:rPr>
              <w:t xml:space="preserve"> al Comisiei din 30 mai 2008 de stabilire a metodelor de testare în temeiul Regulamentului (CE) nr.1907/2006 al Parlamentului European şi al Consiliului privind înregistrarea, evaluarea, autorizarea şi restricţionarea substanţelor chimice (REACH)1907/2006 al Parlamentului European şi al Consiliului privind înregistrarea, evaluarea, autorizarea şi restricţionarea substanţelor chimice (REACH)</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Legii privind substanţele chimice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Lege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FBD4B4" w:themeFill="accent6" w:themeFillTint="66"/>
          </w:tcPr>
          <w:p w:rsidR="00E13B6F" w:rsidRPr="009E41BA" w:rsidRDefault="00E13B6F" w:rsidP="00E13B6F">
            <w:pPr>
              <w:jc w:val="both"/>
              <w:rPr>
                <w:rFonts w:ascii="Times New Roman" w:hAnsi="Times New Roman"/>
                <w:sz w:val="20"/>
                <w:szCs w:val="20"/>
                <w:u w:val="single"/>
              </w:rPr>
            </w:pP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pentru aprobarea Regulamentului privind stabilirea metodelor de testare a substanţelor chimice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Hotărîrea Guvernului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center"/>
              <w:rPr>
                <w:rFonts w:ascii="Times New Roman" w:hAnsi="Times New Roman"/>
                <w:b/>
                <w:sz w:val="20"/>
                <w:szCs w:val="20"/>
              </w:rPr>
            </w:pPr>
          </w:p>
        </w:tc>
      </w:tr>
      <w:tr w:rsidR="00E13B6F" w:rsidRPr="009E41BA" w:rsidTr="003F6715">
        <w:trPr>
          <w:trHeight w:val="2971"/>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Regulamentul (UE) nr. 649/2012</w:t>
            </w:r>
            <w:r w:rsidRPr="009E41BA">
              <w:rPr>
                <w:rFonts w:ascii="Times New Roman" w:hAnsi="Times New Roman"/>
                <w:sz w:val="20"/>
                <w:szCs w:val="20"/>
              </w:rPr>
              <w:t xml:space="preserve"> al Parlamentului European și al Consiliului din 4 iulie 2012 privind exportul și importul de produse chimice care prezintă risc</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NB*abrogă Reg. Nr. 689/2009</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 xml:space="preserve">Proiectul Hotărîrii Guvernului cu privire la aprobarea Regulamentului privind exportul şi importul de produse chimice care prezintă risc. </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Hotărîrea Guvernului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Cs/>
                <w:sz w:val="20"/>
                <w:szCs w:val="20"/>
              </w:rPr>
            </w:pPr>
            <w:r w:rsidRPr="009E41BA">
              <w:rPr>
                <w:rFonts w:ascii="Times New Roman" w:hAnsi="Times New Roman"/>
                <w:b/>
                <w:bCs/>
                <w:sz w:val="20"/>
                <w:szCs w:val="20"/>
              </w:rPr>
              <w:t xml:space="preserve">Directiva 2012/18/UE </w:t>
            </w:r>
            <w:r w:rsidRPr="009E41BA">
              <w:rPr>
                <w:rFonts w:ascii="Times New Roman" w:hAnsi="Times New Roman"/>
                <w:bCs/>
                <w:sz w:val="20"/>
                <w:szCs w:val="20"/>
              </w:rPr>
              <w:t>a Parlamentului European și a Consiliului din 4 iulie 2012 privind controlul pericolelor de accidente majore care implică substanțe periculoase, de modificare și ulterior de abrogare a Directivei 96/82/CE a Consiliului</w:t>
            </w:r>
          </w:p>
          <w:p w:rsidR="00E13B6F" w:rsidRPr="009E41BA" w:rsidRDefault="00E13B6F" w:rsidP="00E13B6F">
            <w:pPr>
              <w:jc w:val="both"/>
              <w:rPr>
                <w:rFonts w:ascii="Times New Roman" w:hAnsi="Times New Roman"/>
                <w:bCs/>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bCs/>
                <w:sz w:val="20"/>
                <w:szCs w:val="20"/>
              </w:rPr>
              <w:t>NB* abrogă Directiva 96/82</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Legii privind controlul asupra riscului de accidente majore care implică substanţe periculoase.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2021</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Cs/>
                <w:sz w:val="20"/>
                <w:szCs w:val="20"/>
              </w:rPr>
            </w:pPr>
            <w:r w:rsidRPr="009E41BA">
              <w:rPr>
                <w:rFonts w:ascii="Times New Roman" w:hAnsi="Times New Roman"/>
                <w:b/>
                <w:bCs/>
                <w:sz w:val="20"/>
                <w:szCs w:val="20"/>
              </w:rPr>
              <w:t xml:space="preserve">Directiva 2012/19/UE </w:t>
            </w:r>
            <w:r w:rsidRPr="009E41BA">
              <w:rPr>
                <w:rFonts w:ascii="Times New Roman" w:hAnsi="Times New Roman"/>
                <w:bCs/>
                <w:sz w:val="20"/>
                <w:szCs w:val="20"/>
              </w:rPr>
              <w:t>a Parlamentului European și a Consiliului din 4 iulie 2012 privind deșeurile de echipamente electrice și electronice (DEEE)</w:t>
            </w:r>
          </w:p>
          <w:p w:rsidR="00E13B6F" w:rsidRPr="009E41BA" w:rsidRDefault="00E13B6F" w:rsidP="00E13B6F">
            <w:pPr>
              <w:jc w:val="both"/>
              <w:rPr>
                <w:rFonts w:ascii="Times New Roman" w:hAnsi="Times New Roman"/>
                <w:bCs/>
                <w:sz w:val="20"/>
                <w:szCs w:val="20"/>
              </w:rPr>
            </w:pPr>
          </w:p>
          <w:p w:rsidR="00E13B6F" w:rsidRPr="009E41BA" w:rsidRDefault="00E13B6F" w:rsidP="00E13B6F">
            <w:pPr>
              <w:jc w:val="both"/>
              <w:rPr>
                <w:rFonts w:ascii="Times New Roman" w:hAnsi="Times New Roman"/>
                <w:b/>
                <w:bCs/>
                <w:sz w:val="20"/>
                <w:szCs w:val="20"/>
              </w:rPr>
            </w:pPr>
            <w:r w:rsidRPr="009E41BA">
              <w:rPr>
                <w:rFonts w:ascii="Times New Roman" w:hAnsi="Times New Roman"/>
                <w:bCs/>
                <w:sz w:val="20"/>
                <w:szCs w:val="20"/>
              </w:rPr>
              <w:t>NB* abrogă Directiva 2002/96</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aprobarea Regulamentului privind deşeurile de echipamente electrice şi electronice (DEEE).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Hotărîrea Guvernului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2016</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392"/>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2006/66/CE</w:t>
            </w:r>
            <w:r w:rsidRPr="009E41BA">
              <w:rPr>
                <w:rFonts w:ascii="Times New Roman" w:hAnsi="Times New Roman"/>
                <w:sz w:val="20"/>
                <w:szCs w:val="20"/>
              </w:rPr>
              <w:t xml:space="preserve"> a Parlamentului European şi a Consiliului din 6 septembrie 2006 privind bateriile și acumulatorii și deșeurile de baterii și acumulatori</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de Guvern cu privire la aprobarea Regulamentului privind bateriile şi acumulatoarele, precum şi deşeurile acestora</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2013-2014</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96/59/CE</w:t>
            </w:r>
            <w:r w:rsidRPr="009E41BA">
              <w:rPr>
                <w:rFonts w:ascii="Times New Roman" w:hAnsi="Times New Roman"/>
                <w:sz w:val="20"/>
                <w:szCs w:val="20"/>
              </w:rPr>
              <w:t xml:space="preserve"> a Consiliului din 16 septembrie 1996 privind eliminarea bifenililorpolicloruraţi şi a terfenililorpolicloruraţi (PCB / PCT)</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SLT2 Act de modificare</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Proiectul de modificare a Hotărîrii Guvernului nr.81 din 2 februarie 2009 în vederea eliminării bifenililor policloruraţi şi a terfenililor policloruraţi (PCB/TPC) în conformitate cu Directiva 96/59/CE</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realizată în 2009</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nr.850/2004</w:t>
            </w:r>
            <w:r w:rsidRPr="009E41BA">
              <w:rPr>
                <w:rFonts w:ascii="Times New Roman" w:hAnsi="Times New Roman"/>
                <w:sz w:val="20"/>
                <w:szCs w:val="20"/>
              </w:rPr>
              <w:t xml:space="preserve"> al Parlamentului European şi al Consiliului din 29 aprilie 2004 privind poluanţii organic persistenţi</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de Guvern pentru aprobarea Regulamentului privind poluanţii organici persistenţi</w:t>
            </w: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Hotărîrea Guvernului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2013-2014</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3490"/>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nr.1272/2008</w:t>
            </w:r>
            <w:r w:rsidRPr="009E41BA">
              <w:rPr>
                <w:rFonts w:ascii="Times New Roman" w:hAnsi="Times New Roman"/>
                <w:sz w:val="20"/>
                <w:szCs w:val="20"/>
              </w:rPr>
              <w:t xml:space="preserve"> al Parlamentului European şi al Consiliului din 16 decembrie 2008 privind clasificarea, etichetarea şi ambalarea substanţelor şi a amestecurilor</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aprobarea Regulamentului privind clasificarea, etichetarea şi ambalarea substanţelor şi amestecurilor</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2021</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837"/>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nr.648/2004</w:t>
            </w:r>
            <w:r w:rsidRPr="009E41BA">
              <w:rPr>
                <w:rFonts w:ascii="Times New Roman" w:hAnsi="Times New Roman"/>
                <w:sz w:val="20"/>
                <w:szCs w:val="20"/>
              </w:rPr>
              <w:t xml:space="preserve"> al Parlamentului European şi al Consiliului din 31 martie 2004 privind detergenţii</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cu privire la aprobarea Regulamentului privind privind detergenţii</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2013-2014</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547"/>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FFFFFF" w:themeFill="background1"/>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nr.273/2004</w:t>
            </w:r>
            <w:r w:rsidRPr="009E41BA">
              <w:rPr>
                <w:rFonts w:ascii="Times New Roman" w:hAnsi="Times New Roman"/>
                <w:sz w:val="20"/>
                <w:szCs w:val="20"/>
              </w:rPr>
              <w:t xml:space="preserve"> al Parlamentului European şi al Consiliului nr.11 februarie 2004 privind precursorii drogurilor</w:t>
            </w:r>
          </w:p>
        </w:tc>
        <w:tc>
          <w:tcPr>
            <w:tcW w:w="2268" w:type="dxa"/>
            <w:tcBorders>
              <w:right w:val="single" w:sz="4" w:space="0" w:color="auto"/>
            </w:tcBorders>
            <w:shd w:val="clear" w:color="auto" w:fill="FFFFFF" w:themeFill="background1"/>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LT2 Act de modificare</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eastAsia="Times New Roman" w:hAnsi="Times New Roman"/>
                <w:bCs/>
                <w:sz w:val="20"/>
                <w:szCs w:val="20"/>
                <w:lang w:eastAsia="ru-RU"/>
              </w:rPr>
            </w:pPr>
            <w:r w:rsidRPr="009E41BA">
              <w:rPr>
                <w:rFonts w:ascii="Times New Roman" w:hAnsi="Times New Roman"/>
                <w:sz w:val="20"/>
                <w:szCs w:val="20"/>
              </w:rPr>
              <w:t xml:space="preserve">Proiect de lege pentru modificarea Legii nr. 713 din 06.12.2001 </w:t>
            </w:r>
            <w:r w:rsidRPr="009E41BA">
              <w:rPr>
                <w:rFonts w:ascii="Times New Roman" w:eastAsia="Times New Roman" w:hAnsi="Times New Roman"/>
                <w:bCs/>
                <w:sz w:val="20"/>
                <w:szCs w:val="20"/>
                <w:lang w:eastAsia="ru-RU"/>
              </w:rPr>
              <w:t>privind controlul şi prevenirea consumului abuziv de alcool, consumului ilicit de droguri şi de alte substanţe psihotrope</w:t>
            </w:r>
          </w:p>
          <w:p w:rsidR="00E13B6F" w:rsidRPr="009E41BA" w:rsidRDefault="00E13B6F" w:rsidP="00E13B6F">
            <w:pPr>
              <w:jc w:val="both"/>
              <w:rPr>
                <w:rFonts w:ascii="Times New Roman" w:hAnsi="Times New Roman"/>
                <w:b/>
                <w:sz w:val="20"/>
                <w:szCs w:val="20"/>
                <w:u w:val="single"/>
                <w:lang w:val="fr-FR"/>
              </w:rPr>
            </w:pPr>
          </w:p>
        </w:tc>
        <w:tc>
          <w:tcPr>
            <w:tcW w:w="1985"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p w:rsidR="00E13B6F" w:rsidRPr="009E41BA" w:rsidRDefault="00E13B6F" w:rsidP="00E13B6F">
            <w:pPr>
              <w:jc w:val="both"/>
              <w:rPr>
                <w:rFonts w:ascii="Times New Roman" w:hAnsi="Times New Roman"/>
                <w:sz w:val="20"/>
                <w:szCs w:val="20"/>
              </w:rPr>
            </w:pPr>
          </w:p>
        </w:tc>
        <w:tc>
          <w:tcPr>
            <w:tcW w:w="2409" w:type="dxa"/>
            <w:tcBorders>
              <w:top w:val="single" w:sz="4" w:space="0" w:color="auto"/>
              <w:bottom w:val="single" w:sz="4" w:space="0" w:color="000000"/>
            </w:tcBorders>
            <w:shd w:val="clear" w:color="auto" w:fill="FFFFFF" w:themeFill="background1"/>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Sănătăţii</w:t>
            </w:r>
          </w:p>
        </w:tc>
        <w:tc>
          <w:tcPr>
            <w:tcW w:w="1843" w:type="dxa"/>
            <w:tcBorders>
              <w:top w:val="single" w:sz="4" w:space="0" w:color="auto"/>
              <w:bottom w:val="single" w:sz="4" w:space="0" w:color="000000"/>
            </w:tcBorders>
            <w:shd w:val="clear" w:color="auto" w:fill="FFFFFF" w:themeFill="background1"/>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FFFFFF" w:themeFill="background1"/>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975"/>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2004/10/CE</w:t>
            </w:r>
            <w:r w:rsidRPr="009E41BA">
              <w:rPr>
                <w:rFonts w:ascii="Times New Roman" w:hAnsi="Times New Roman"/>
                <w:sz w:val="20"/>
                <w:szCs w:val="20"/>
              </w:rPr>
              <w:t xml:space="preserve"> a Parlamentului European şi a Consiliului din 11 februarie 2004 privind armonizarea actelor cu putere de lege şi actelor administrative referitoare la aplicarea principiilor bunei practici de laborator şi </w:t>
            </w:r>
            <w:r w:rsidRPr="009E41BA">
              <w:rPr>
                <w:rFonts w:ascii="Times New Roman" w:hAnsi="Times New Roman"/>
                <w:sz w:val="20"/>
                <w:szCs w:val="20"/>
              </w:rPr>
              <w:lastRenderedPageBreak/>
              <w:t>verificarea aplicării acestora la testele efectuate asupra substanţelor chimice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Proiectului Hotărîrii Guvernului cu privire la aprobarea Principiilor bunei practice de laborator și de verificare a aplicării acestora la testele efectuate asupra substanțelor chimice</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979"/>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2004/9/CE</w:t>
            </w:r>
            <w:r w:rsidRPr="009E41BA">
              <w:rPr>
                <w:rFonts w:ascii="Times New Roman" w:hAnsi="Times New Roman"/>
                <w:sz w:val="20"/>
                <w:szCs w:val="20"/>
              </w:rPr>
              <w:t xml:space="preserve"> a Parlamentului European şi a Consiliului din 11 februarie 2004 privind inspecţiaşi verificarea bunei practici de laborator (BPL)</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cu privire la aprobarea regulamentului privind inspecţia şi verificarea bunei practici de laborator (BPL)</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2019</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2013-2014</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05"/>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sz w:val="20"/>
                <w:szCs w:val="20"/>
                <w:u w:val="single"/>
              </w:rPr>
              <w:t>Produse farmaceutice</w:t>
            </w:r>
            <w:r w:rsidRPr="009E41BA">
              <w:rPr>
                <w:rFonts w:ascii="Times New Roman" w:hAnsi="Times New Roman"/>
                <w:sz w:val="20"/>
                <w:szCs w:val="20"/>
              </w:rPr>
              <w:br/>
            </w:r>
            <w:r w:rsidRPr="009E41BA">
              <w:rPr>
                <w:rFonts w:ascii="Times New Roman" w:hAnsi="Times New Roman"/>
                <w:b/>
                <w:bCs/>
                <w:sz w:val="20"/>
                <w:szCs w:val="20"/>
              </w:rPr>
              <w:t>Directiva 89/105/CEE</w:t>
            </w:r>
            <w:r w:rsidRPr="009E41BA">
              <w:rPr>
                <w:rFonts w:ascii="Times New Roman" w:hAnsi="Times New Roman"/>
                <w:sz w:val="20"/>
                <w:szCs w:val="20"/>
              </w:rPr>
              <w:t xml:space="preserve"> a Consiliului din 21 decembrie 1988 privind transparenţa măsurilor care reglementează stabilirea preţurilor medicamentelor de uz uman şi includerea acestora în domeniul de aplicare al sistemelor naţionale de asigurări de sănătate</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r w:rsidRPr="009E41BA">
              <w:rPr>
                <w:rFonts w:ascii="Times New Roman" w:hAnsi="Times New Roman"/>
                <w:bCs/>
                <w:sz w:val="20"/>
                <w:szCs w:val="20"/>
              </w:rPr>
              <w:t>Proiectul de Lege a medicamentului</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Sănătății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2014</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475"/>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u w:val="single"/>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SLT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privind transparenţa măsurilor care reglementează stabilirea preţurilor medicamentelor de uz uman.</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Sănătății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2014</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24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sz w:val="20"/>
                <w:szCs w:val="20"/>
                <w:u w:val="single"/>
              </w:rPr>
            </w:pPr>
            <w:r w:rsidRPr="009E41BA">
              <w:rPr>
                <w:rFonts w:ascii="Times New Roman" w:hAnsi="Times New Roman"/>
                <w:b/>
                <w:bCs/>
                <w:sz w:val="20"/>
                <w:szCs w:val="20"/>
              </w:rPr>
              <w:t>Directiva 2001/83/CE</w:t>
            </w:r>
            <w:r w:rsidRPr="009E41BA">
              <w:rPr>
                <w:rFonts w:ascii="Times New Roman" w:hAnsi="Times New Roman"/>
                <w:sz w:val="20"/>
                <w:szCs w:val="20"/>
              </w:rPr>
              <w:t xml:space="preserve"> a Parlamentului European şi a Consiliului din 6 noiembrie 2001 de instituire a unui cod comunitar cu privire la medicamentele de uz uman</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 xml:space="preserve">LT1 Act nou </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bCs/>
                <w:sz w:val="20"/>
                <w:szCs w:val="20"/>
              </w:rPr>
              <w:t>Proiectul de Lege a medicamentului</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Sănătății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35"/>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Punerea în aplicare a prevederilor noului act legislativ Legea medicamentului prin actele normative corespunzătoare stipulate în lege.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Hotărîri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Sănătății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2235"/>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b/>
                <w:bCs/>
                <w:sz w:val="20"/>
                <w:szCs w:val="20"/>
              </w:rPr>
              <w:t>Directiva 2001/82/CE</w:t>
            </w:r>
            <w:r w:rsidRPr="009E41BA">
              <w:rPr>
                <w:rFonts w:ascii="Times New Roman" w:hAnsi="Times New Roman"/>
                <w:sz w:val="20"/>
                <w:szCs w:val="20"/>
              </w:rPr>
              <w:t xml:space="preserve"> a Parlamentului European şi a Consiliului din 6 noiembrie 2001 de instituire a unui cod comunitar cu privire la produsele medicamentoase veterinare</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2006/130/CE</w:t>
            </w:r>
            <w:r w:rsidRPr="009E41BA">
              <w:rPr>
                <w:rFonts w:ascii="Times New Roman" w:hAnsi="Times New Roman"/>
                <w:sz w:val="20"/>
                <w:szCs w:val="20"/>
              </w:rPr>
              <w:t xml:space="preserve"> a Comisiei din 11 decembrie 2006 de punere în aplicare a Directivei 2001/82/CE a Parlamentului European şi a Consiliului în ceea ce priveşte stabilirea criteriilor privind derogarea de la cerinţa unei prescripţii veterinare pentru anumite produse medicamentoase veterinare destinate animalelor de la care se obţin produse alimentare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Act legislativ nou.</w:t>
            </w: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Proiectul de lege privind produsele medicinale veterinare</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Act legislativ publicat în Monitorul Oficial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 xml:space="preserve">Ministerul Agriculturii şi Industriei Alimentare, </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Agenţia Naţională pentru Siguranţa Alimentelor</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2013-2014</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200"/>
        </w:trPr>
        <w:tc>
          <w:tcPr>
            <w:tcW w:w="534" w:type="dxa"/>
            <w:vMerge/>
          </w:tcPr>
          <w:p w:rsidR="00E13B6F" w:rsidRPr="009E41BA" w:rsidRDefault="00E13B6F" w:rsidP="00E13B6F">
            <w:pPr>
              <w:jc w:val="center"/>
              <w:rPr>
                <w:rFonts w:ascii="Times New Roman" w:hAnsi="Times New Roman"/>
                <w:b/>
                <w:sz w:val="20"/>
                <w:szCs w:val="20"/>
              </w:rPr>
            </w:pPr>
          </w:p>
        </w:tc>
        <w:tc>
          <w:tcPr>
            <w:tcW w:w="2126" w:type="dxa"/>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(UE) nr.528/2012</w:t>
            </w:r>
            <w:r w:rsidRPr="009E41BA">
              <w:rPr>
                <w:rFonts w:ascii="Times New Roman" w:hAnsi="Times New Roman"/>
                <w:sz w:val="20"/>
                <w:szCs w:val="20"/>
              </w:rPr>
              <w:t xml:space="preserve"> al Parlamentului European şi al Consiliului din 22 mai 2012 privind punerea la dispoziţie pe piaţă şi utilizarea produselor biocide</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 xml:space="preserve">Proiectul Hotărîrii </w:t>
            </w:r>
            <w:r w:rsidRPr="009E41BA">
              <w:rPr>
                <w:rFonts w:ascii="Times New Roman" w:eastAsia="Adobe Fangsong Std R" w:hAnsi="Times New Roman"/>
                <w:noProof/>
                <w:sz w:val="20"/>
                <w:szCs w:val="20"/>
                <w:lang w:eastAsia="fr-BE"/>
              </w:rPr>
              <w:t xml:space="preserve">Guvernului </w:t>
            </w:r>
            <w:r w:rsidRPr="009E41BA">
              <w:rPr>
                <w:rFonts w:ascii="Times New Roman" w:hAnsi="Times New Roman"/>
                <w:sz w:val="20"/>
                <w:szCs w:val="20"/>
              </w:rPr>
              <w:t>pentru aprobarea Regulamentului sanitar privind plasarea pe piaţă şi utilizarea produselor biocide</w:t>
            </w:r>
          </w:p>
        </w:tc>
        <w:tc>
          <w:tcPr>
            <w:tcW w:w="1985"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auto"/>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Sănătății</w:t>
            </w:r>
          </w:p>
          <w:p w:rsidR="00E13B6F" w:rsidRPr="009E41BA" w:rsidRDefault="00E13B6F" w:rsidP="00E13B6F">
            <w:pPr>
              <w:rPr>
                <w:rFonts w:ascii="Times New Roman" w:hAnsi="Times New Roman"/>
                <w:sz w:val="20"/>
                <w:szCs w:val="20"/>
              </w:rPr>
            </w:pPr>
          </w:p>
        </w:tc>
        <w:tc>
          <w:tcPr>
            <w:tcW w:w="1843" w:type="dxa"/>
            <w:tcBorders>
              <w:top w:val="single" w:sz="4" w:space="0" w:color="auto"/>
              <w:bottom w:val="single" w:sz="4" w:space="0" w:color="auto"/>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2014</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auto"/>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Directiva 2001/18/СE</w:t>
            </w:r>
            <w:r w:rsidRPr="009E41BA">
              <w:rPr>
                <w:rFonts w:ascii="Times New Roman" w:hAnsi="Times New Roman"/>
                <w:sz w:val="20"/>
                <w:szCs w:val="20"/>
              </w:rPr>
              <w:t xml:space="preserve"> a Parlamentului European şi a Consiliului din 12 martie 2001 privind diseminarea deliberată </w:t>
            </w:r>
            <w:r w:rsidRPr="009E41BA">
              <w:rPr>
                <w:rFonts w:ascii="Times New Roman" w:hAnsi="Times New Roman"/>
                <w:sz w:val="20"/>
                <w:szCs w:val="20"/>
              </w:rPr>
              <w:lastRenderedPageBreak/>
              <w:t>în mediu a organismelor modificate genetic</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 xml:space="preserve">Proiectul Legii privind introducerea deliberată în mediu şi introducerea pe piaţă a organismelor modificate </w:t>
            </w:r>
            <w:r w:rsidRPr="009E41BA">
              <w:rPr>
                <w:rFonts w:ascii="Times New Roman" w:hAnsi="Times New Roman"/>
                <w:sz w:val="20"/>
                <w:szCs w:val="20"/>
              </w:rPr>
              <w:lastRenderedPageBreak/>
              <w:t>genetic</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lastRenderedPageBreak/>
              <w:t xml:space="preserve">Lege intrată în vigoare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 2018</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lastRenderedPageBreak/>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tabs>
                <w:tab w:val="left" w:pos="362"/>
                <w:tab w:val="left" w:pos="1134"/>
              </w:tabs>
              <w:jc w:val="both"/>
              <w:rPr>
                <w:rFonts w:ascii="Times New Roman" w:eastAsia="Times New Roman" w:hAnsi="Times New Roman"/>
                <w:b/>
                <w:sz w:val="20"/>
                <w:szCs w:val="20"/>
              </w:rPr>
            </w:pPr>
            <w:r w:rsidRPr="009E41BA">
              <w:rPr>
                <w:rFonts w:ascii="Times New Roman" w:eastAsia="Times New Roman" w:hAnsi="Times New Roman"/>
                <w:b/>
                <w:sz w:val="20"/>
                <w:szCs w:val="20"/>
              </w:rPr>
              <w:t>SLT1 Act nou</w:t>
            </w:r>
          </w:p>
          <w:p w:rsidR="00E13B6F" w:rsidRPr="009E41BA" w:rsidRDefault="00E13B6F" w:rsidP="00E13B6F">
            <w:pPr>
              <w:tabs>
                <w:tab w:val="left" w:pos="362"/>
                <w:tab w:val="left" w:pos="1134"/>
              </w:tabs>
              <w:jc w:val="both"/>
              <w:rPr>
                <w:rFonts w:ascii="Times New Roman" w:eastAsia="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eastAsia="Times New Roman" w:hAnsi="Times New Roman"/>
                <w:sz w:val="20"/>
                <w:szCs w:val="20"/>
              </w:rPr>
              <w:t>Proiectul Hotărîrii Guvernului privind  procedura de evaluare a riscului ecologic</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tabs>
                <w:tab w:val="left" w:pos="362"/>
                <w:tab w:val="left" w:pos="1134"/>
              </w:tabs>
              <w:jc w:val="both"/>
              <w:rPr>
                <w:rFonts w:ascii="Times New Roman" w:eastAsia="Times New Roman" w:hAnsi="Times New Roman"/>
                <w:b/>
                <w:sz w:val="20"/>
                <w:szCs w:val="20"/>
              </w:rPr>
            </w:pPr>
            <w:r w:rsidRPr="009E41BA">
              <w:rPr>
                <w:rFonts w:ascii="Times New Roman" w:eastAsia="Times New Roman" w:hAnsi="Times New Roman"/>
                <w:b/>
                <w:sz w:val="20"/>
                <w:szCs w:val="20"/>
              </w:rPr>
              <w:t>SLT1 Act nou</w:t>
            </w:r>
          </w:p>
          <w:p w:rsidR="00E13B6F" w:rsidRPr="009E41BA" w:rsidRDefault="00E13B6F" w:rsidP="00E13B6F">
            <w:pPr>
              <w:tabs>
                <w:tab w:val="left" w:pos="362"/>
                <w:tab w:val="left" w:pos="1134"/>
              </w:tabs>
              <w:jc w:val="both"/>
              <w:rPr>
                <w:rFonts w:ascii="Times New Roman" w:eastAsia="Times New Roman" w:hAnsi="Times New Roman"/>
                <w:b/>
                <w:sz w:val="20"/>
                <w:szCs w:val="20"/>
              </w:rPr>
            </w:pPr>
          </w:p>
          <w:p w:rsidR="00E13B6F" w:rsidRPr="009E41BA" w:rsidRDefault="00E13B6F" w:rsidP="00E13B6F">
            <w:pPr>
              <w:tabs>
                <w:tab w:val="left" w:pos="362"/>
                <w:tab w:val="left" w:pos="1134"/>
              </w:tabs>
              <w:jc w:val="both"/>
              <w:rPr>
                <w:rFonts w:ascii="Times New Roman" w:eastAsia="Times New Roman" w:hAnsi="Times New Roman"/>
                <w:iCs/>
                <w:sz w:val="20"/>
                <w:szCs w:val="20"/>
              </w:rPr>
            </w:pPr>
            <w:r w:rsidRPr="009E41BA">
              <w:rPr>
                <w:rFonts w:ascii="Times New Roman" w:eastAsia="Times New Roman" w:hAnsi="Times New Roman"/>
                <w:sz w:val="20"/>
                <w:szCs w:val="20"/>
              </w:rPr>
              <w:t xml:space="preserve">Proiectul Hotărîrii Guvernului privind  </w:t>
            </w:r>
            <w:r w:rsidRPr="009E41BA">
              <w:rPr>
                <w:rFonts w:ascii="Times New Roman" w:eastAsia="Times New Roman" w:hAnsi="Times New Roman"/>
                <w:bCs/>
                <w:iCs/>
                <w:sz w:val="20"/>
                <w:szCs w:val="20"/>
              </w:rPr>
              <w:t>aprobarea</w:t>
            </w:r>
            <w:r w:rsidRPr="009E41BA">
              <w:rPr>
                <w:rFonts w:ascii="Times New Roman" w:eastAsia="Times New Roman" w:hAnsi="Times New Roman"/>
                <w:sz w:val="20"/>
                <w:szCs w:val="20"/>
              </w:rPr>
              <w:t xml:space="preserve"> modelului autorizaţiei </w:t>
            </w:r>
            <w:r w:rsidRPr="009E41BA">
              <w:rPr>
                <w:rFonts w:ascii="Times New Roman" w:eastAsia="Times New Roman" w:hAnsi="Times New Roman"/>
                <w:iCs/>
                <w:sz w:val="20"/>
                <w:szCs w:val="20"/>
              </w:rPr>
              <w:t>de introducere a organismelor modificate genetic ca produse în sine sau componente ale altor produse, destinate activităţilor de cercetare ştiinţifică.</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tabs>
                <w:tab w:val="left" w:pos="362"/>
                <w:tab w:val="left" w:pos="1134"/>
              </w:tabs>
              <w:jc w:val="both"/>
              <w:rPr>
                <w:rFonts w:ascii="Times New Roman" w:eastAsia="Times New Roman" w:hAnsi="Times New Roman"/>
                <w:b/>
                <w:sz w:val="20"/>
                <w:szCs w:val="20"/>
              </w:rPr>
            </w:pPr>
            <w:r w:rsidRPr="009E41BA">
              <w:rPr>
                <w:rFonts w:ascii="Times New Roman" w:eastAsia="Times New Roman" w:hAnsi="Times New Roman"/>
                <w:b/>
                <w:sz w:val="20"/>
                <w:szCs w:val="20"/>
              </w:rPr>
              <w:t>SLT1 Act nou</w:t>
            </w:r>
          </w:p>
          <w:p w:rsidR="00E13B6F" w:rsidRPr="009E41BA" w:rsidRDefault="00E13B6F" w:rsidP="00E13B6F">
            <w:pPr>
              <w:tabs>
                <w:tab w:val="left" w:pos="362"/>
                <w:tab w:val="left" w:pos="1134"/>
              </w:tabs>
              <w:jc w:val="both"/>
              <w:rPr>
                <w:rFonts w:ascii="Times New Roman" w:eastAsia="Times New Roman" w:hAnsi="Times New Roman"/>
                <w:b/>
                <w:sz w:val="20"/>
                <w:szCs w:val="20"/>
              </w:rPr>
            </w:pPr>
          </w:p>
          <w:p w:rsidR="00E13B6F" w:rsidRPr="009E41BA" w:rsidRDefault="00E13B6F" w:rsidP="00E13B6F">
            <w:pPr>
              <w:tabs>
                <w:tab w:val="left" w:pos="362"/>
                <w:tab w:val="left" w:pos="1134"/>
              </w:tabs>
              <w:jc w:val="both"/>
              <w:rPr>
                <w:rFonts w:ascii="Times New Roman" w:eastAsia="Times New Roman" w:hAnsi="Times New Roman"/>
                <w:b/>
                <w:sz w:val="20"/>
                <w:szCs w:val="20"/>
              </w:rPr>
            </w:pPr>
            <w:r w:rsidRPr="009E41BA">
              <w:rPr>
                <w:rFonts w:ascii="Times New Roman" w:eastAsia="Times New Roman" w:hAnsi="Times New Roman"/>
                <w:sz w:val="20"/>
                <w:szCs w:val="20"/>
              </w:rPr>
              <w:t xml:space="preserve">Proiectul Hotărîrii Guvernului privind  </w:t>
            </w:r>
            <w:r w:rsidRPr="009E41BA">
              <w:rPr>
                <w:rFonts w:ascii="Times New Roman" w:eastAsia="Times New Roman" w:hAnsi="Times New Roman"/>
                <w:bCs/>
                <w:iCs/>
                <w:sz w:val="20"/>
                <w:szCs w:val="20"/>
                <w:lang w:eastAsia="ru-RU"/>
              </w:rPr>
              <w:t>aprobare a</w:t>
            </w:r>
            <w:r w:rsidRPr="009E41BA">
              <w:rPr>
                <w:rFonts w:ascii="Times New Roman" w:eastAsia="Times New Roman" w:hAnsi="Times New Roman"/>
                <w:sz w:val="20"/>
                <w:szCs w:val="20"/>
                <w:lang w:eastAsia="ru-RU"/>
              </w:rPr>
              <w:t xml:space="preserve"> Regulamentului Comisiei Naţionale pentru Securitatea Biologică.</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Hotărîrea Guvernului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Mediului</w:t>
            </w:r>
          </w:p>
          <w:p w:rsidR="00E13B6F" w:rsidRPr="009E41BA" w:rsidRDefault="00E13B6F" w:rsidP="00E13B6F">
            <w:pPr>
              <w:jc w:val="center"/>
              <w:rPr>
                <w:rFonts w:ascii="Times New Roman" w:hAnsi="Times New Roman"/>
                <w:sz w:val="20"/>
                <w:szCs w:val="20"/>
              </w:rPr>
            </w:pP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rPr>
                <w:rFonts w:ascii="Times New Roman" w:hAnsi="Times New Roman"/>
                <w:sz w:val="20"/>
                <w:szCs w:val="20"/>
              </w:rPr>
            </w:pPr>
            <w:r w:rsidRPr="009E41BA">
              <w:rPr>
                <w:rFonts w:ascii="Times New Roman" w:hAnsi="Times New Roman"/>
                <w:b/>
                <w:bCs/>
                <w:sz w:val="20"/>
                <w:szCs w:val="20"/>
              </w:rPr>
              <w:t>Directiva 2009/41/CE</w:t>
            </w:r>
            <w:r w:rsidRPr="009E41BA">
              <w:rPr>
                <w:rFonts w:ascii="Times New Roman" w:hAnsi="Times New Roman"/>
                <w:sz w:val="20"/>
                <w:szCs w:val="20"/>
              </w:rPr>
              <w:t xml:space="preserve"> a Parlamentului European şi a Consiliului din 6 mai 2009 privind utilizarea în condiţii de izolare a microorganismelor modificate genetic</w:t>
            </w:r>
          </w:p>
          <w:p w:rsidR="00E13B6F" w:rsidRPr="009E41BA" w:rsidRDefault="00E13B6F" w:rsidP="00E13B6F">
            <w:pPr>
              <w:jc w:val="both"/>
              <w:rPr>
                <w:rFonts w:ascii="Times New Roman" w:hAnsi="Times New Roman"/>
                <w:b/>
                <w:bCs/>
                <w:sz w:val="20"/>
                <w:szCs w:val="20"/>
              </w:rPr>
            </w:pP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Hotărîrii Guvernului privind utilizarea în condiţii de izolare a microorganismelor modificate genetic</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Act normativ publicat în Monitorul Oficial</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Sănătăţii</w:t>
            </w:r>
          </w:p>
          <w:p w:rsidR="00E13B6F" w:rsidRPr="009E41BA" w:rsidRDefault="00E13B6F" w:rsidP="00E13B6F">
            <w:pPr>
              <w:tabs>
                <w:tab w:val="left" w:pos="1395"/>
              </w:tabs>
              <w:rPr>
                <w:rFonts w:ascii="Times New Roman" w:hAnsi="Times New Roman"/>
                <w:sz w:val="20"/>
                <w:szCs w:val="20"/>
              </w:rPr>
            </w:pPr>
            <w:r w:rsidRPr="009E41BA">
              <w:rPr>
                <w:rFonts w:ascii="Times New Roman" w:hAnsi="Times New Roman"/>
                <w:sz w:val="20"/>
                <w:szCs w:val="20"/>
              </w:rPr>
              <w:tab/>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nr.540/95</w:t>
            </w:r>
            <w:r w:rsidRPr="009E41BA">
              <w:rPr>
                <w:rFonts w:ascii="Times New Roman" w:hAnsi="Times New Roman"/>
                <w:sz w:val="20"/>
                <w:szCs w:val="20"/>
              </w:rPr>
              <w:t xml:space="preserve"> al Comisiei din 10 martie 1995 de stabilire a procedurilor de comunicare a reacţiilor adverse neaşteptate suspectate </w:t>
            </w:r>
            <w:r w:rsidRPr="009E41BA">
              <w:rPr>
                <w:rFonts w:ascii="Times New Roman" w:hAnsi="Times New Roman"/>
                <w:sz w:val="20"/>
                <w:szCs w:val="20"/>
              </w:rPr>
              <w:lastRenderedPageBreak/>
              <w:t>care nu sînt grave, care apar fie în Comunitate, fie într-o ţarăterţă, la produsele medicamentoase de uz uman sau veterinar autorizate în conformitate cu dispoziţiile din Regulamentul (CEE) nr.2309/93 al Consiliului</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Proiectul de lege privind produsele medicinale veterinare </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Agriculturii şi Industriei Alimentare,</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Agenţia Naţională pentru Siguranţa Alimentelor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nr.1662/95</w:t>
            </w:r>
            <w:r w:rsidRPr="009E41BA">
              <w:rPr>
                <w:rFonts w:ascii="Times New Roman" w:hAnsi="Times New Roman"/>
                <w:sz w:val="20"/>
                <w:szCs w:val="20"/>
              </w:rPr>
              <w:t xml:space="preserve"> al Comisiei din 7 iulie 1995, de stabilire a anumitor dispoziţii de aplicare a procedurilor de luare a deciziilor comunitare cu privire la autorizaţiile de comercializare a produselor de uz uman sau veterinar</w:t>
            </w:r>
          </w:p>
        </w:tc>
        <w:tc>
          <w:tcPr>
            <w:tcW w:w="2268" w:type="dxa"/>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Proiectul de lege privind produsele medicinale veterinare </w:t>
            </w:r>
          </w:p>
          <w:p w:rsidR="00E13B6F" w:rsidRPr="009E41BA" w:rsidRDefault="00E13B6F" w:rsidP="00E13B6F">
            <w:pPr>
              <w:jc w:val="both"/>
              <w:rPr>
                <w:rFonts w:ascii="Times New Roman" w:hAnsi="Times New Roman"/>
                <w:b/>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 xml:space="preserve">Ministerul Agriculturii şi Industriei Alimentare, </w:t>
            </w:r>
          </w:p>
          <w:p w:rsidR="00E13B6F" w:rsidRPr="009E41BA" w:rsidRDefault="00E13B6F" w:rsidP="00E13B6F">
            <w:pPr>
              <w:jc w:val="center"/>
              <w:rPr>
                <w:rFonts w:ascii="Times New Roman" w:hAnsi="Times New Roman"/>
                <w:sz w:val="20"/>
                <w:szCs w:val="20"/>
              </w:rPr>
            </w:pP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Agenţia Naţională pentru Siguranţa Alimentelor</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val="restart"/>
            <w:shd w:val="clear" w:color="auto" w:fill="auto"/>
          </w:tcPr>
          <w:p w:rsidR="00E13B6F" w:rsidRPr="009E41BA" w:rsidRDefault="00E13B6F" w:rsidP="00E13B6F">
            <w:pPr>
              <w:jc w:val="both"/>
              <w:rPr>
                <w:rFonts w:ascii="Times New Roman" w:hAnsi="Times New Roman"/>
                <w:b/>
                <w:bCs/>
                <w:sz w:val="20"/>
                <w:szCs w:val="20"/>
              </w:rPr>
            </w:pPr>
            <w:r w:rsidRPr="009E41BA">
              <w:rPr>
                <w:rFonts w:ascii="Times New Roman" w:hAnsi="Times New Roman"/>
                <w:b/>
                <w:bCs/>
                <w:sz w:val="20"/>
                <w:szCs w:val="20"/>
              </w:rPr>
              <w:t>Regulamentul (CE) nr.2141/96</w:t>
            </w:r>
            <w:r w:rsidRPr="009E41BA">
              <w:rPr>
                <w:rFonts w:ascii="Times New Roman" w:hAnsi="Times New Roman"/>
                <w:sz w:val="20"/>
                <w:szCs w:val="20"/>
              </w:rPr>
              <w:t xml:space="preserve"> al Comisiei din 7 noiembrie 1996 privind examinarea unei cereri de transfer a unei autorizaţii de comercializare pentru un produs medicamentos care se încadrează în domeniul de aplicare al Regulamentului (CE) nr.2309/93 al Consiliului</w:t>
            </w:r>
          </w:p>
        </w:tc>
        <w:tc>
          <w:tcPr>
            <w:tcW w:w="2268" w:type="dxa"/>
            <w:vMerge w:val="restart"/>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 Legii medicamentului</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Lege intrată în vigoare</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20"/>
        </w:trPr>
        <w:tc>
          <w:tcPr>
            <w:tcW w:w="534" w:type="dxa"/>
            <w:vMerge/>
          </w:tcPr>
          <w:p w:rsidR="00E13B6F" w:rsidRPr="009E41BA" w:rsidRDefault="00E13B6F" w:rsidP="00E13B6F">
            <w:pPr>
              <w:jc w:val="center"/>
              <w:rPr>
                <w:rFonts w:ascii="Times New Roman" w:hAnsi="Times New Roman"/>
                <w:b/>
                <w:sz w:val="20"/>
                <w:szCs w:val="20"/>
              </w:rPr>
            </w:pPr>
          </w:p>
        </w:tc>
        <w:tc>
          <w:tcPr>
            <w:tcW w:w="2126" w:type="dxa"/>
            <w:vMerge/>
            <w:tcBorders>
              <w:bottom w:val="single" w:sz="4" w:space="0" w:color="auto"/>
            </w:tcBorders>
            <w:shd w:val="clear" w:color="auto" w:fill="auto"/>
          </w:tcPr>
          <w:p w:rsidR="00E13B6F" w:rsidRPr="009E41BA" w:rsidRDefault="00E13B6F" w:rsidP="00E13B6F">
            <w:pPr>
              <w:jc w:val="both"/>
              <w:rPr>
                <w:rFonts w:ascii="Times New Roman" w:hAnsi="Times New Roman"/>
                <w:b/>
                <w:bCs/>
                <w:sz w:val="20"/>
                <w:szCs w:val="20"/>
              </w:rPr>
            </w:pPr>
          </w:p>
        </w:tc>
        <w:tc>
          <w:tcPr>
            <w:tcW w:w="2268" w:type="dxa"/>
            <w:vMerge/>
            <w:tcBorders>
              <w:right w:val="single" w:sz="4" w:space="0" w:color="auto"/>
            </w:tcBorders>
            <w:shd w:val="clear" w:color="auto" w:fill="auto"/>
          </w:tcPr>
          <w:p w:rsidR="00E13B6F" w:rsidRPr="009E41BA" w:rsidRDefault="00E13B6F" w:rsidP="00E13B6F">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b/>
                <w:sz w:val="20"/>
                <w:szCs w:val="20"/>
              </w:rPr>
            </w:pPr>
            <w:r w:rsidRPr="009E41BA">
              <w:rPr>
                <w:rFonts w:ascii="Times New Roman" w:hAnsi="Times New Roman"/>
                <w:b/>
                <w:sz w:val="20"/>
                <w:szCs w:val="20"/>
              </w:rPr>
              <w:t>SLT1 Act nou</w:t>
            </w:r>
          </w:p>
          <w:p w:rsidR="00E13B6F" w:rsidRPr="009E41BA" w:rsidRDefault="00E13B6F" w:rsidP="00E13B6F">
            <w:pPr>
              <w:jc w:val="both"/>
              <w:rPr>
                <w:rFonts w:ascii="Times New Roman" w:hAnsi="Times New Roman"/>
                <w:b/>
                <w:sz w:val="20"/>
                <w:szCs w:val="20"/>
              </w:rPr>
            </w:pPr>
          </w:p>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Proiectul Ordinului cu privire la transferul autorizațiilor plasate pe piață a medicamentelor de uz uman</w:t>
            </w:r>
          </w:p>
        </w:tc>
        <w:tc>
          <w:tcPr>
            <w:tcW w:w="1985"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Ordin aprobat </w:t>
            </w:r>
          </w:p>
        </w:tc>
        <w:tc>
          <w:tcPr>
            <w:tcW w:w="2409" w:type="dxa"/>
            <w:tcBorders>
              <w:top w:val="single" w:sz="4" w:space="0" w:color="auto"/>
              <w:bottom w:val="single" w:sz="4" w:space="0" w:color="000000"/>
            </w:tcBorders>
            <w:shd w:val="clear" w:color="auto" w:fill="auto"/>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Borders>
              <w:top w:val="single" w:sz="4" w:space="0" w:color="auto"/>
              <w:bottom w:val="single" w:sz="4" w:space="0" w:color="000000"/>
            </w:tcBorders>
            <w:shd w:val="clear" w:color="auto" w:fill="auto"/>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III, 2017</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AA Anexa XVI apropiere 2015</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p>
        </w:tc>
        <w:tc>
          <w:tcPr>
            <w:tcW w:w="1985" w:type="dxa"/>
            <w:tcBorders>
              <w:top w:val="single" w:sz="4" w:space="0" w:color="auto"/>
              <w:bottom w:val="single" w:sz="4" w:space="0" w:color="000000"/>
            </w:tcBorders>
            <w:shd w:val="clear" w:color="auto" w:fill="auto"/>
          </w:tcPr>
          <w:p w:rsidR="00E13B6F" w:rsidRPr="009E41BA" w:rsidRDefault="00E13B6F" w:rsidP="00E13B6F">
            <w:pPr>
              <w:rPr>
                <w:rFonts w:ascii="Times New Roman" w:hAnsi="Times New Roman"/>
                <w:b/>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b/>
                <w:sz w:val="20"/>
                <w:szCs w:val="20"/>
              </w:rPr>
            </w:pPr>
          </w:p>
        </w:tc>
      </w:tr>
      <w:tr w:rsidR="00E13B6F" w:rsidRPr="009E41BA" w:rsidTr="003F6715">
        <w:trPr>
          <w:trHeight w:val="1032"/>
        </w:trPr>
        <w:tc>
          <w:tcPr>
            <w:tcW w:w="534" w:type="dxa"/>
            <w:vMerge/>
          </w:tcPr>
          <w:p w:rsidR="00E13B6F" w:rsidRPr="009E41BA" w:rsidRDefault="00E13B6F" w:rsidP="00E13B6F">
            <w:pPr>
              <w:rPr>
                <w:rFonts w:ascii="Times New Roman" w:hAnsi="Times New Roman"/>
                <w:b/>
                <w:sz w:val="20"/>
                <w:szCs w:val="20"/>
              </w:rPr>
            </w:pPr>
          </w:p>
        </w:tc>
        <w:tc>
          <w:tcPr>
            <w:tcW w:w="2126" w:type="dxa"/>
            <w:vMerge w:val="restart"/>
            <w:tcBorders>
              <w:bottom w:val="single" w:sz="4" w:space="0" w:color="000000"/>
            </w:tcBorders>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(4) Republica Moldova se asigură că organismele sale naționale relevante participă în cadrul organizațiilor europene și internaționale în </w:t>
            </w:r>
            <w:r w:rsidRPr="009E41BA">
              <w:rPr>
                <w:rFonts w:ascii="Times New Roman" w:hAnsi="Times New Roman"/>
                <w:sz w:val="20"/>
                <w:szCs w:val="20"/>
              </w:rPr>
              <w:lastRenderedPageBreak/>
              <w:t>materie de standardizare, metrologie legală și fundamentală și evaluare a conformității, inclusiv în materie de acreditare, în conformitate cu domeniile respective de activitate ale acestor organisme și cu statutul lor în cadrul organizațiilor respective.</w:t>
            </w:r>
          </w:p>
        </w:tc>
        <w:tc>
          <w:tcPr>
            <w:tcW w:w="2268" w:type="dxa"/>
            <w:vMerge w:val="restart"/>
            <w:tcBorders>
              <w:bottom w:val="single" w:sz="4" w:space="0" w:color="000000"/>
            </w:tcBorders>
          </w:tcPr>
          <w:p w:rsidR="00E13B6F" w:rsidRPr="009E41BA" w:rsidRDefault="00E13B6F" w:rsidP="00E13B6F">
            <w:pPr>
              <w:ind w:right="-15"/>
              <w:jc w:val="both"/>
              <w:rPr>
                <w:rFonts w:ascii="Times New Roman" w:hAnsi="Times New Roman"/>
                <w:b/>
                <w:sz w:val="20"/>
                <w:szCs w:val="20"/>
              </w:rPr>
            </w:pPr>
          </w:p>
        </w:tc>
        <w:tc>
          <w:tcPr>
            <w:tcW w:w="2693" w:type="dxa"/>
            <w:tcBorders>
              <w:bottom w:val="single" w:sz="4" w:space="0" w:color="000000"/>
            </w:tcBorders>
          </w:tcPr>
          <w:p w:rsidR="00E13B6F" w:rsidRPr="009E41BA" w:rsidRDefault="00E13B6F" w:rsidP="00E13B6F">
            <w:pPr>
              <w:rPr>
                <w:rFonts w:ascii="Times New Roman" w:hAnsi="Times New Roman"/>
                <w:b/>
                <w:sz w:val="20"/>
                <w:szCs w:val="20"/>
              </w:rPr>
            </w:pPr>
            <w:r w:rsidRPr="009E41BA">
              <w:rPr>
                <w:rFonts w:ascii="Times New Roman" w:hAnsi="Times New Roman"/>
                <w:sz w:val="20"/>
                <w:szCs w:val="20"/>
              </w:rPr>
              <w:t>Realizarea evaluării la nivel de omologi a MOLDAC de către echipa EA</w:t>
            </w:r>
          </w:p>
        </w:tc>
        <w:tc>
          <w:tcPr>
            <w:tcW w:w="1985" w:type="dxa"/>
            <w:tcBorders>
              <w:bottom w:val="single" w:sz="4" w:space="0" w:color="000000"/>
            </w:tcBorders>
          </w:tcPr>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Raport de evaluare emis</w:t>
            </w:r>
          </w:p>
        </w:tc>
        <w:tc>
          <w:tcPr>
            <w:tcW w:w="2409" w:type="dxa"/>
            <w:tcBorders>
              <w:bottom w:val="single" w:sz="4" w:space="0" w:color="000000"/>
            </w:tcBorders>
          </w:tcPr>
          <w:p w:rsidR="00E13B6F" w:rsidRPr="009E41BA" w:rsidRDefault="00E13B6F" w:rsidP="00E13B6F">
            <w:pPr>
              <w:jc w:val="center"/>
              <w:rPr>
                <w:rFonts w:ascii="Times New Roman" w:hAnsi="Times New Roman"/>
                <w:b/>
                <w:sz w:val="20"/>
                <w:szCs w:val="20"/>
              </w:rPr>
            </w:pPr>
            <w:r w:rsidRPr="009E41BA">
              <w:rPr>
                <w:rFonts w:ascii="Times New Roman" w:hAnsi="Times New Roman"/>
                <w:sz w:val="20"/>
                <w:szCs w:val="20"/>
              </w:rPr>
              <w:t>MOLDAC</w:t>
            </w:r>
          </w:p>
        </w:tc>
        <w:tc>
          <w:tcPr>
            <w:tcW w:w="1843" w:type="dxa"/>
            <w:tcBorders>
              <w:bottom w:val="single" w:sz="4" w:space="0" w:color="000000"/>
            </w:tcBorders>
          </w:tcPr>
          <w:p w:rsidR="00E13B6F" w:rsidRPr="009E41BA" w:rsidRDefault="00E13B6F" w:rsidP="00E13B6F">
            <w:pPr>
              <w:jc w:val="both"/>
              <w:rPr>
                <w:rFonts w:ascii="Times New Roman" w:hAnsi="Times New Roman"/>
                <w:b/>
                <w:sz w:val="20"/>
                <w:szCs w:val="20"/>
              </w:rPr>
            </w:pPr>
            <w:r w:rsidRPr="009E41BA">
              <w:rPr>
                <w:rFonts w:ascii="Times New Roman" w:hAnsi="Times New Roman"/>
                <w:sz w:val="20"/>
                <w:szCs w:val="20"/>
              </w:rPr>
              <w:t>Trimestrul II,  2017</w:t>
            </w:r>
          </w:p>
        </w:tc>
        <w:tc>
          <w:tcPr>
            <w:tcW w:w="1985" w:type="dxa"/>
            <w:vMerge w:val="restart"/>
            <w:tcBorders>
              <w:bottom w:val="single" w:sz="4" w:space="0" w:color="000000"/>
            </w:tcBorders>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2 mln. lei</w:t>
            </w:r>
          </w:p>
          <w:p w:rsidR="00E13B6F" w:rsidRPr="009E41BA" w:rsidRDefault="00E13B6F" w:rsidP="00E13B6F">
            <w:pPr>
              <w:rPr>
                <w:rFonts w:ascii="Times New Roman" w:hAnsi="Times New Roman"/>
                <w:b/>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tcPr>
          <w:p w:rsidR="00E13B6F" w:rsidRPr="009E41BA" w:rsidRDefault="00E13B6F" w:rsidP="00E13B6F">
            <w:pPr>
              <w:rPr>
                <w:rFonts w:ascii="Times New Roman" w:hAnsi="Times New Roman"/>
                <w:sz w:val="20"/>
                <w:szCs w:val="20"/>
              </w:rPr>
            </w:pPr>
          </w:p>
        </w:tc>
        <w:tc>
          <w:tcPr>
            <w:tcW w:w="2268" w:type="dxa"/>
            <w:vMerge/>
          </w:tcPr>
          <w:p w:rsidR="00E13B6F" w:rsidRPr="009E41BA" w:rsidRDefault="00E13B6F" w:rsidP="00E13B6F">
            <w:pPr>
              <w:rPr>
                <w:rFonts w:ascii="Times New Roman" w:hAnsi="Times New Roman"/>
                <w:sz w:val="20"/>
                <w:szCs w:val="20"/>
              </w:rPr>
            </w:pPr>
          </w:p>
        </w:tc>
        <w:tc>
          <w:tcPr>
            <w:tcW w:w="2693"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Obținerea calității de membru cu drepturi depline în cadru EA-BLA</w:t>
            </w:r>
          </w:p>
        </w:tc>
        <w:tc>
          <w:tcPr>
            <w:tcW w:w="1985"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Calitate de membru obținută</w:t>
            </w: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MOLDAC</w:t>
            </w:r>
          </w:p>
        </w:tc>
        <w:tc>
          <w:tcPr>
            <w:tcW w:w="1843"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II,  2017</w:t>
            </w:r>
          </w:p>
        </w:tc>
        <w:tc>
          <w:tcPr>
            <w:tcW w:w="1985" w:type="dxa"/>
            <w:vMerge/>
            <w:tcBorders>
              <w:bottom w:val="single" w:sz="4" w:space="0" w:color="auto"/>
            </w:tcBorders>
          </w:tcPr>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tcPr>
          <w:p w:rsidR="00E13B6F" w:rsidRPr="009E41BA" w:rsidRDefault="00E13B6F" w:rsidP="00E13B6F">
            <w:pPr>
              <w:rPr>
                <w:rFonts w:ascii="Times New Roman" w:hAnsi="Times New Roman"/>
                <w:sz w:val="20"/>
                <w:szCs w:val="20"/>
              </w:rPr>
            </w:pPr>
          </w:p>
        </w:tc>
        <w:tc>
          <w:tcPr>
            <w:tcW w:w="2268" w:type="dxa"/>
            <w:vMerge/>
          </w:tcPr>
          <w:p w:rsidR="00E13B6F" w:rsidRPr="009E41BA" w:rsidRDefault="00E13B6F" w:rsidP="00E13B6F">
            <w:pPr>
              <w:rPr>
                <w:rFonts w:ascii="Times New Roman" w:hAnsi="Times New Roman"/>
                <w:sz w:val="20"/>
                <w:szCs w:val="20"/>
              </w:rPr>
            </w:pPr>
          </w:p>
        </w:tc>
        <w:tc>
          <w:tcPr>
            <w:tcW w:w="2693"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Participarea Institutului Național de Metrologie în cadrul grupurilor de lucru a organizației internaționale WELMEC </w:t>
            </w:r>
          </w:p>
        </w:tc>
        <w:tc>
          <w:tcPr>
            <w:tcW w:w="1985"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Numărul de participări anuale  la lucrările organizate în cadrul </w:t>
            </w:r>
            <w:r w:rsidRPr="009E41BA">
              <w:rPr>
                <w:rFonts w:ascii="Times New Roman" w:eastAsia="Adobe Fangsong Std R" w:hAnsi="Times New Roman"/>
                <w:noProof/>
                <w:sz w:val="20"/>
                <w:szCs w:val="20"/>
                <w:lang w:eastAsia="ru-RU"/>
              </w:rPr>
              <w:t>WELMEC</w:t>
            </w: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INM</w:t>
            </w:r>
          </w:p>
        </w:tc>
        <w:tc>
          <w:tcPr>
            <w:tcW w:w="1843"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2019</w:t>
            </w:r>
          </w:p>
        </w:tc>
        <w:tc>
          <w:tcPr>
            <w:tcW w:w="1985" w:type="dxa"/>
            <w:vMerge w:val="restart"/>
            <w:tcBorders>
              <w:top w:val="single" w:sz="4" w:space="0" w:color="auto"/>
            </w:tcBorders>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 xml:space="preserve">Alocații bugetare </w:t>
            </w:r>
          </w:p>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tcPr>
          <w:p w:rsidR="00E13B6F" w:rsidRPr="009E41BA" w:rsidRDefault="00E13B6F" w:rsidP="00E13B6F">
            <w:pPr>
              <w:rPr>
                <w:rFonts w:ascii="Times New Roman" w:hAnsi="Times New Roman"/>
                <w:sz w:val="20"/>
                <w:szCs w:val="20"/>
              </w:rPr>
            </w:pPr>
          </w:p>
        </w:tc>
        <w:tc>
          <w:tcPr>
            <w:tcW w:w="2268" w:type="dxa"/>
            <w:vMerge/>
          </w:tcPr>
          <w:p w:rsidR="00E13B6F" w:rsidRPr="009E41BA" w:rsidRDefault="00E13B6F" w:rsidP="00E13B6F">
            <w:pPr>
              <w:rPr>
                <w:rFonts w:ascii="Times New Roman" w:hAnsi="Times New Roman"/>
                <w:sz w:val="20"/>
                <w:szCs w:val="20"/>
              </w:rPr>
            </w:pPr>
          </w:p>
        </w:tc>
        <w:tc>
          <w:tcPr>
            <w:tcW w:w="2693"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Participarea Institutului Național de Metrologie la intercomparările efectuate în cadrul  EURAMET </w:t>
            </w:r>
          </w:p>
        </w:tc>
        <w:tc>
          <w:tcPr>
            <w:tcW w:w="1985"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Număr de participări anuale la intercomparările realizate în cadrul EURAMET</w:t>
            </w: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INM</w:t>
            </w:r>
          </w:p>
        </w:tc>
        <w:tc>
          <w:tcPr>
            <w:tcW w:w="1843"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2019</w:t>
            </w:r>
          </w:p>
        </w:tc>
        <w:tc>
          <w:tcPr>
            <w:tcW w:w="1985" w:type="dxa"/>
            <w:vMerge/>
          </w:tcPr>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tcPr>
          <w:p w:rsidR="00E13B6F" w:rsidRPr="009E41BA" w:rsidRDefault="00E13B6F" w:rsidP="00E13B6F">
            <w:pPr>
              <w:rPr>
                <w:rFonts w:ascii="Times New Roman" w:hAnsi="Times New Roman"/>
                <w:sz w:val="20"/>
                <w:szCs w:val="20"/>
              </w:rPr>
            </w:pPr>
          </w:p>
        </w:tc>
        <w:tc>
          <w:tcPr>
            <w:tcW w:w="2268" w:type="dxa"/>
          </w:tcPr>
          <w:p w:rsidR="00E13B6F" w:rsidRPr="009E41BA" w:rsidRDefault="00E13B6F" w:rsidP="00E13B6F">
            <w:pPr>
              <w:rPr>
                <w:rFonts w:ascii="Times New Roman" w:hAnsi="Times New Roman"/>
                <w:sz w:val="20"/>
                <w:szCs w:val="20"/>
              </w:rPr>
            </w:pPr>
          </w:p>
        </w:tc>
        <w:tc>
          <w:tcPr>
            <w:tcW w:w="2693" w:type="dxa"/>
          </w:tcPr>
          <w:p w:rsidR="00E13B6F" w:rsidRPr="009E41BA" w:rsidRDefault="00E13B6F" w:rsidP="00E13B6F">
            <w:pPr>
              <w:rPr>
                <w:rFonts w:ascii="Times New Roman" w:hAnsi="Times New Roman"/>
                <w:b/>
                <w:sz w:val="20"/>
                <w:szCs w:val="20"/>
              </w:rPr>
            </w:pPr>
            <w:r w:rsidRPr="009E41BA">
              <w:rPr>
                <w:rFonts w:ascii="Times New Roman" w:hAnsi="Times New Roman"/>
                <w:sz w:val="20"/>
                <w:szCs w:val="20"/>
              </w:rPr>
              <w:t>Dezvoltarea bazei naționale de etaloane  și asigurarea funcționării adecvate a acesteia</w:t>
            </w:r>
          </w:p>
        </w:tc>
        <w:tc>
          <w:tcPr>
            <w:tcW w:w="1985" w:type="dxa"/>
          </w:tcPr>
          <w:p w:rsidR="00E13B6F" w:rsidRPr="009E41BA" w:rsidRDefault="00E13B6F" w:rsidP="00E13B6F">
            <w:pPr>
              <w:tabs>
                <w:tab w:val="left" w:pos="175"/>
              </w:tabs>
              <w:rPr>
                <w:rFonts w:ascii="Times New Roman" w:hAnsi="Times New Roman"/>
                <w:sz w:val="20"/>
                <w:szCs w:val="20"/>
              </w:rPr>
            </w:pPr>
            <w:r w:rsidRPr="009E41BA">
              <w:rPr>
                <w:rFonts w:ascii="Times New Roman" w:hAnsi="Times New Roman"/>
                <w:sz w:val="20"/>
                <w:szCs w:val="20"/>
              </w:rPr>
              <w:t>Numărul anual de cercetări ale etaloanelor din baza naţională de etaloane efectuate.</w:t>
            </w:r>
          </w:p>
          <w:p w:rsidR="00E13B6F" w:rsidRPr="009E41BA" w:rsidRDefault="00E13B6F" w:rsidP="00E13B6F">
            <w:pPr>
              <w:tabs>
                <w:tab w:val="left" w:pos="175"/>
              </w:tabs>
              <w:jc w:val="both"/>
              <w:rPr>
                <w:rFonts w:ascii="Times New Roman" w:hAnsi="Times New Roman"/>
                <w:sz w:val="20"/>
                <w:szCs w:val="20"/>
              </w:rPr>
            </w:pPr>
            <w:r w:rsidRPr="009E41BA">
              <w:rPr>
                <w:rFonts w:ascii="Times New Roman" w:hAnsi="Times New Roman"/>
                <w:sz w:val="20"/>
                <w:szCs w:val="20"/>
              </w:rPr>
              <w:t>Numărul anual de etaloane naţionale, etaloane de referinţăşi etaloane de lucru create, modernizate.</w:t>
            </w: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INM</w:t>
            </w:r>
          </w:p>
        </w:tc>
        <w:tc>
          <w:tcPr>
            <w:tcW w:w="1843"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2019</w:t>
            </w:r>
          </w:p>
        </w:tc>
        <w:tc>
          <w:tcPr>
            <w:tcW w:w="1985" w:type="dxa"/>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 xml:space="preserve">Alocații bugetare </w:t>
            </w:r>
          </w:p>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tcPr>
          <w:p w:rsidR="00E13B6F" w:rsidRPr="009E41BA" w:rsidRDefault="00E13B6F" w:rsidP="00E13B6F">
            <w:pPr>
              <w:rPr>
                <w:rFonts w:ascii="Times New Roman" w:hAnsi="Times New Roman"/>
                <w:sz w:val="20"/>
                <w:szCs w:val="20"/>
              </w:rPr>
            </w:pPr>
          </w:p>
        </w:tc>
        <w:tc>
          <w:tcPr>
            <w:tcW w:w="2268" w:type="dxa"/>
          </w:tcPr>
          <w:p w:rsidR="00E13B6F" w:rsidRPr="009E41BA" w:rsidRDefault="00E13B6F" w:rsidP="00E13B6F">
            <w:pPr>
              <w:rPr>
                <w:rFonts w:ascii="Times New Roman" w:hAnsi="Times New Roman"/>
                <w:sz w:val="20"/>
                <w:szCs w:val="20"/>
              </w:rPr>
            </w:pPr>
          </w:p>
        </w:tc>
        <w:tc>
          <w:tcPr>
            <w:tcW w:w="2693" w:type="dxa"/>
          </w:tcPr>
          <w:p w:rsidR="00E13B6F" w:rsidRPr="009E41BA" w:rsidRDefault="00E13B6F" w:rsidP="00E13B6F">
            <w:pPr>
              <w:rPr>
                <w:rFonts w:ascii="Times New Roman" w:hAnsi="Times New Roman"/>
                <w:b/>
                <w:sz w:val="20"/>
                <w:szCs w:val="20"/>
              </w:rPr>
            </w:pPr>
            <w:r w:rsidRPr="009E41BA">
              <w:rPr>
                <w:rFonts w:ascii="Times New Roman" w:hAnsi="Times New Roman"/>
                <w:sz w:val="20"/>
                <w:szCs w:val="20"/>
              </w:rPr>
              <w:t>Asigurarea recunoaşterii internaţionale a rezultatelor  măsurărilor, corelarea acestora cu Sistemul Internațional de Unități</w:t>
            </w:r>
          </w:p>
        </w:tc>
        <w:tc>
          <w:tcPr>
            <w:tcW w:w="1985" w:type="dxa"/>
          </w:tcPr>
          <w:p w:rsidR="00E13B6F" w:rsidRPr="009E41BA" w:rsidRDefault="00E13B6F" w:rsidP="00E13B6F">
            <w:pPr>
              <w:tabs>
                <w:tab w:val="left" w:pos="0"/>
                <w:tab w:val="left" w:pos="95"/>
                <w:tab w:val="left" w:pos="176"/>
                <w:tab w:val="left" w:pos="317"/>
              </w:tabs>
              <w:rPr>
                <w:rFonts w:ascii="Times New Roman" w:hAnsi="Times New Roman"/>
                <w:sz w:val="20"/>
                <w:szCs w:val="20"/>
              </w:rPr>
            </w:pPr>
            <w:r w:rsidRPr="009E41BA">
              <w:rPr>
                <w:rFonts w:ascii="Times New Roman" w:hAnsi="Times New Roman"/>
                <w:sz w:val="20"/>
                <w:szCs w:val="20"/>
              </w:rPr>
              <w:t>Număr anual de participări la intercomparările la nivel regional şi internaţional.</w:t>
            </w:r>
          </w:p>
          <w:p w:rsidR="00E13B6F" w:rsidRPr="009E41BA" w:rsidRDefault="00E13B6F" w:rsidP="00E13B6F">
            <w:pPr>
              <w:tabs>
                <w:tab w:val="left" w:pos="0"/>
                <w:tab w:val="left" w:pos="95"/>
                <w:tab w:val="left" w:pos="176"/>
                <w:tab w:val="left" w:pos="317"/>
              </w:tabs>
              <w:rPr>
                <w:rFonts w:ascii="Times New Roman" w:hAnsi="Times New Roman"/>
                <w:sz w:val="20"/>
                <w:szCs w:val="20"/>
              </w:rPr>
            </w:pPr>
            <w:r w:rsidRPr="009E41BA">
              <w:rPr>
                <w:rFonts w:ascii="Times New Roman" w:hAnsi="Times New Roman"/>
                <w:sz w:val="20"/>
                <w:szCs w:val="20"/>
              </w:rPr>
              <w:t>Numărul anual de rînduri ale capabilităţilor de măsurare (tabelele CMC) publicate pe site-ul www.Bipm.org.</w:t>
            </w: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INM</w:t>
            </w:r>
          </w:p>
        </w:tc>
        <w:tc>
          <w:tcPr>
            <w:tcW w:w="1843"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2019</w:t>
            </w:r>
          </w:p>
        </w:tc>
        <w:tc>
          <w:tcPr>
            <w:tcW w:w="1985" w:type="dxa"/>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 xml:space="preserve">Alocații bugetare </w:t>
            </w:r>
          </w:p>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(5) În vederea integrării sistemului său de standardizare, Republica Moldova:</w:t>
            </w:r>
          </w:p>
          <w:p w:rsidR="00E13B6F" w:rsidRPr="009E41BA" w:rsidRDefault="00E13B6F" w:rsidP="00E13B6F">
            <w:pPr>
              <w:rPr>
                <w:rFonts w:ascii="Times New Roman" w:hAnsi="Times New Roman"/>
                <w:sz w:val="20"/>
                <w:szCs w:val="20"/>
              </w:rPr>
            </w:pP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(a) transpune în mod progresiv corpusul de standarde europene (EN) ca standarde naţionale, inclusiv standardele europene armonizate, a căror utilizare voluntară </w:t>
            </w:r>
            <w:r w:rsidRPr="009E41BA">
              <w:rPr>
                <w:rFonts w:ascii="Times New Roman" w:hAnsi="Times New Roman"/>
                <w:sz w:val="20"/>
                <w:szCs w:val="20"/>
              </w:rPr>
              <w:lastRenderedPageBreak/>
              <w:t>oferă o prezumţie de conformitate cu legislaţia Uniunii transpusă în legislaţia Republicii Moldova</w:t>
            </w:r>
          </w:p>
        </w:tc>
        <w:tc>
          <w:tcPr>
            <w:tcW w:w="2268" w:type="dxa"/>
          </w:tcPr>
          <w:p w:rsidR="00E13B6F" w:rsidRPr="009E41BA" w:rsidRDefault="00E13B6F" w:rsidP="00E13B6F">
            <w:pPr>
              <w:jc w:val="center"/>
              <w:rPr>
                <w:rFonts w:ascii="Times New Roman" w:hAnsi="Times New Roman"/>
                <w:b/>
                <w:sz w:val="20"/>
                <w:szCs w:val="20"/>
              </w:rPr>
            </w:pPr>
          </w:p>
        </w:tc>
        <w:tc>
          <w:tcPr>
            <w:tcW w:w="2693" w:type="dxa"/>
          </w:tcPr>
          <w:p w:rsidR="00E13B6F" w:rsidRPr="009E41BA" w:rsidRDefault="00E13B6F" w:rsidP="00E13B6F">
            <w:pPr>
              <w:pStyle w:val="Listparagraf"/>
              <w:ind w:left="0"/>
              <w:rPr>
                <w:rFonts w:ascii="Times New Roman" w:eastAsiaTheme="minorHAnsi" w:hAnsi="Times New Roman"/>
                <w:sz w:val="20"/>
                <w:szCs w:val="20"/>
                <w:lang w:val="en-US" w:eastAsia="en-US"/>
              </w:rPr>
            </w:pPr>
            <w:r w:rsidRPr="009E41BA">
              <w:rPr>
                <w:rFonts w:ascii="Times New Roman" w:hAnsi="Times New Roman"/>
                <w:sz w:val="20"/>
                <w:szCs w:val="20"/>
                <w:lang w:val="en-US"/>
              </w:rPr>
              <w:t xml:space="preserve">Adoptarea standardelor europene ca standarde naționale </w:t>
            </w:r>
          </w:p>
        </w:tc>
        <w:tc>
          <w:tcPr>
            <w:tcW w:w="1985" w:type="dxa"/>
          </w:tcPr>
          <w:p w:rsidR="00E13B6F" w:rsidRPr="009E41BA" w:rsidRDefault="00E13B6F" w:rsidP="00E13B6F">
            <w:pPr>
              <w:ind w:left="-20"/>
              <w:jc w:val="both"/>
              <w:rPr>
                <w:rFonts w:ascii="Times New Roman" w:hAnsi="Times New Roman"/>
                <w:sz w:val="20"/>
                <w:szCs w:val="20"/>
              </w:rPr>
            </w:pPr>
            <w:r w:rsidRPr="009E41BA">
              <w:rPr>
                <w:rFonts w:ascii="Times New Roman" w:hAnsi="Times New Roman"/>
                <w:sz w:val="20"/>
                <w:szCs w:val="20"/>
              </w:rPr>
              <w:t>Numărul standardelor naționale adoptate raportat la numărul total al standardelor europene:</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2017-70% </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2018-85%</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2019-100%</w:t>
            </w:r>
          </w:p>
          <w:p w:rsidR="00E13B6F" w:rsidRPr="009E41BA" w:rsidRDefault="00E13B6F" w:rsidP="00E13B6F">
            <w:pPr>
              <w:rPr>
                <w:rFonts w:ascii="Times New Roman" w:hAnsi="Times New Roman"/>
                <w:sz w:val="20"/>
                <w:szCs w:val="20"/>
              </w:rPr>
            </w:pPr>
          </w:p>
          <w:p w:rsidR="00E13B6F" w:rsidRPr="009E41BA" w:rsidRDefault="00E13B6F" w:rsidP="00E13B6F">
            <w:pPr>
              <w:rPr>
                <w:rFonts w:ascii="Times New Roman" w:hAnsi="Times New Roman"/>
                <w:sz w:val="20"/>
                <w:szCs w:val="20"/>
              </w:rPr>
            </w:pP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Institutul de Standardizare din Moldova</w:t>
            </w:r>
          </w:p>
        </w:tc>
        <w:tc>
          <w:tcPr>
            <w:tcW w:w="1843"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Trimestrul IV, 2019</w:t>
            </w:r>
          </w:p>
        </w:tc>
        <w:tc>
          <w:tcPr>
            <w:tcW w:w="1985" w:type="dxa"/>
            <w:vMerge w:val="restart"/>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 xml:space="preserve">Alocații bugetare </w:t>
            </w:r>
          </w:p>
          <w:p w:rsidR="00E13B6F" w:rsidRPr="009E41BA" w:rsidRDefault="00E13B6F" w:rsidP="00E13B6F">
            <w:pPr>
              <w:rPr>
                <w:rFonts w:ascii="Times New Roman" w:hAnsi="Times New Roman"/>
                <w:sz w:val="20"/>
                <w:szCs w:val="20"/>
              </w:rPr>
            </w:pP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4,900 mln lei </w:t>
            </w:r>
          </w:p>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val="restart"/>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(b) simultan cu această transpunere, retrage standardele naţionale care contravin standardelor europene şi</w:t>
            </w:r>
          </w:p>
        </w:tc>
        <w:tc>
          <w:tcPr>
            <w:tcW w:w="2268" w:type="dxa"/>
            <w:vMerge w:val="restart"/>
          </w:tcPr>
          <w:p w:rsidR="00E13B6F" w:rsidRPr="009E41BA" w:rsidRDefault="00E13B6F" w:rsidP="00E13B6F">
            <w:pPr>
              <w:jc w:val="center"/>
              <w:rPr>
                <w:rFonts w:ascii="Times New Roman" w:hAnsi="Times New Roman"/>
                <w:b/>
                <w:sz w:val="20"/>
                <w:szCs w:val="20"/>
              </w:rPr>
            </w:pPr>
          </w:p>
        </w:tc>
        <w:tc>
          <w:tcPr>
            <w:tcW w:w="2693" w:type="dxa"/>
          </w:tcPr>
          <w:p w:rsidR="00E13B6F" w:rsidRPr="009E41BA" w:rsidRDefault="00E13B6F" w:rsidP="00E13B6F">
            <w:pPr>
              <w:pStyle w:val="Listparagraf"/>
              <w:ind w:left="0"/>
              <w:jc w:val="both"/>
              <w:rPr>
                <w:rFonts w:ascii="Times New Roman" w:eastAsiaTheme="minorHAnsi" w:hAnsi="Times New Roman"/>
                <w:sz w:val="20"/>
                <w:szCs w:val="20"/>
                <w:lang w:val="ro-RO" w:eastAsia="en-US"/>
              </w:rPr>
            </w:pPr>
            <w:r w:rsidRPr="009E41BA">
              <w:rPr>
                <w:rFonts w:ascii="Times New Roman" w:eastAsiaTheme="minorHAnsi" w:hAnsi="Times New Roman"/>
                <w:sz w:val="20"/>
                <w:szCs w:val="20"/>
                <w:lang w:val="ro-RO" w:eastAsia="en-US"/>
              </w:rPr>
              <w:t>Anularea standardelor naţionale conflictuale cu standardele europene adoptate ca standarde naţionale</w:t>
            </w:r>
          </w:p>
        </w:tc>
        <w:tc>
          <w:tcPr>
            <w:tcW w:w="1985"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Număr de standarde conflictuale anulate: </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2017-1000 </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2018-500</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2019-500</w:t>
            </w:r>
          </w:p>
          <w:p w:rsidR="00E13B6F" w:rsidRPr="009E41BA" w:rsidRDefault="00E13B6F" w:rsidP="00E13B6F">
            <w:pPr>
              <w:rPr>
                <w:rFonts w:ascii="Times New Roman" w:hAnsi="Times New Roman"/>
                <w:sz w:val="20"/>
                <w:szCs w:val="20"/>
              </w:rPr>
            </w:pP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Institutul de Standardizare din Moldova</w:t>
            </w:r>
          </w:p>
        </w:tc>
        <w:tc>
          <w:tcPr>
            <w:tcW w:w="1843"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Trimestrul IV, 2019</w:t>
            </w:r>
          </w:p>
        </w:tc>
        <w:tc>
          <w:tcPr>
            <w:tcW w:w="1985" w:type="dxa"/>
            <w:vMerge/>
          </w:tcPr>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tcPr>
          <w:p w:rsidR="00E13B6F" w:rsidRPr="009E41BA" w:rsidRDefault="00E13B6F" w:rsidP="00E13B6F">
            <w:pPr>
              <w:pStyle w:val="Default"/>
              <w:rPr>
                <w:rFonts w:eastAsiaTheme="minorHAnsi"/>
                <w:b/>
                <w:color w:val="auto"/>
                <w:sz w:val="20"/>
                <w:szCs w:val="20"/>
                <w:lang w:eastAsia="en-US"/>
              </w:rPr>
            </w:pPr>
          </w:p>
        </w:tc>
        <w:tc>
          <w:tcPr>
            <w:tcW w:w="2268" w:type="dxa"/>
            <w:vMerge/>
          </w:tcPr>
          <w:p w:rsidR="00E13B6F" w:rsidRPr="009E41BA" w:rsidRDefault="00E13B6F" w:rsidP="00E13B6F">
            <w:pPr>
              <w:jc w:val="center"/>
              <w:rPr>
                <w:rFonts w:ascii="Times New Roman" w:hAnsi="Times New Roman"/>
                <w:b/>
                <w:sz w:val="20"/>
                <w:szCs w:val="20"/>
              </w:rPr>
            </w:pPr>
          </w:p>
        </w:tc>
        <w:tc>
          <w:tcPr>
            <w:tcW w:w="2693" w:type="dxa"/>
          </w:tcPr>
          <w:p w:rsidR="00E13B6F" w:rsidRPr="009E41BA" w:rsidRDefault="00E13B6F" w:rsidP="00E13B6F">
            <w:pPr>
              <w:pStyle w:val="Listparagraf"/>
              <w:ind w:left="0"/>
              <w:jc w:val="both"/>
              <w:rPr>
                <w:rFonts w:ascii="Times New Roman" w:eastAsiaTheme="minorHAnsi" w:hAnsi="Times New Roman"/>
                <w:sz w:val="20"/>
                <w:szCs w:val="20"/>
                <w:lang w:val="ro-RO" w:eastAsia="en-US"/>
              </w:rPr>
            </w:pPr>
            <w:r w:rsidRPr="009E41BA">
              <w:rPr>
                <w:rFonts w:ascii="Times New Roman" w:eastAsiaTheme="minorHAnsi" w:hAnsi="Times New Roman"/>
                <w:sz w:val="20"/>
                <w:szCs w:val="20"/>
                <w:lang w:val="ro-RO" w:eastAsia="en-US"/>
              </w:rPr>
              <w:t>Anularea standardelor naţionale care contravin legislației europene transpuse;</w:t>
            </w:r>
          </w:p>
        </w:tc>
        <w:tc>
          <w:tcPr>
            <w:tcW w:w="1985"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Numărul de standarde depășite și contradictorii cu legislația, anulate:</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2017-2000</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2018-1500 </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2019-1000 </w:t>
            </w: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Institutul de Standardizare din Moldova</w:t>
            </w:r>
          </w:p>
        </w:tc>
        <w:tc>
          <w:tcPr>
            <w:tcW w:w="1843"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Trimestrul IV, 2019</w:t>
            </w:r>
          </w:p>
        </w:tc>
        <w:tc>
          <w:tcPr>
            <w:tcW w:w="1985" w:type="dxa"/>
            <w:vMerge/>
          </w:tcPr>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val="restart"/>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c) îndeplineşte progresiv condiţiile pentru asumarea statutului de membru cu drepturi depline al organismelor europene de standardizare</w:t>
            </w:r>
          </w:p>
        </w:tc>
        <w:tc>
          <w:tcPr>
            <w:tcW w:w="2268" w:type="dxa"/>
          </w:tcPr>
          <w:p w:rsidR="00E13B6F" w:rsidRPr="009E41BA" w:rsidRDefault="00E13B6F" w:rsidP="00E13B6F">
            <w:pPr>
              <w:jc w:val="center"/>
              <w:rPr>
                <w:rFonts w:ascii="Times New Roman" w:hAnsi="Times New Roman"/>
                <w:b/>
                <w:sz w:val="20"/>
                <w:szCs w:val="20"/>
              </w:rPr>
            </w:pPr>
          </w:p>
        </w:tc>
        <w:tc>
          <w:tcPr>
            <w:tcW w:w="2693" w:type="dxa"/>
          </w:tcPr>
          <w:p w:rsidR="00E13B6F" w:rsidRPr="009E41BA" w:rsidRDefault="00E13B6F" w:rsidP="00E13B6F">
            <w:pPr>
              <w:pStyle w:val="Listparagraf"/>
              <w:ind w:left="72"/>
              <w:jc w:val="both"/>
              <w:rPr>
                <w:rFonts w:ascii="Times New Roman" w:eastAsiaTheme="minorHAnsi" w:hAnsi="Times New Roman"/>
                <w:sz w:val="20"/>
                <w:szCs w:val="20"/>
                <w:lang w:val="ro-RO" w:eastAsia="en-US"/>
              </w:rPr>
            </w:pPr>
            <w:r w:rsidRPr="009E41BA">
              <w:rPr>
                <w:rFonts w:ascii="Times New Roman" w:eastAsiaTheme="minorHAnsi" w:hAnsi="Times New Roman"/>
                <w:sz w:val="20"/>
                <w:szCs w:val="20"/>
                <w:lang w:val="ro-RO" w:eastAsia="en-US"/>
              </w:rPr>
              <w:t>Intensificarea cooperării cu organismele europene de standardizare în scopul creării premiselor pentru obţinerea statutului de membru cu drepturi depline al CEN și CENELEC</w:t>
            </w:r>
          </w:p>
          <w:p w:rsidR="00E13B6F" w:rsidRPr="009E41BA" w:rsidRDefault="00E13B6F" w:rsidP="00E13B6F">
            <w:pPr>
              <w:pStyle w:val="Listparagraf"/>
              <w:ind w:left="72"/>
              <w:jc w:val="both"/>
              <w:rPr>
                <w:rFonts w:ascii="Times New Roman" w:eastAsiaTheme="minorHAnsi" w:hAnsi="Times New Roman"/>
                <w:sz w:val="20"/>
                <w:szCs w:val="20"/>
                <w:lang w:val="ro-RO" w:eastAsia="en-US"/>
              </w:rPr>
            </w:pPr>
          </w:p>
        </w:tc>
        <w:tc>
          <w:tcPr>
            <w:tcW w:w="1985"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 xml:space="preserve">Sistem de management conform Ghidului CEN/CENELEC 12 este implementat </w:t>
            </w: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Institutul de Standardizare din Moldova</w:t>
            </w:r>
          </w:p>
        </w:tc>
        <w:tc>
          <w:tcPr>
            <w:tcW w:w="1843"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t>Trimestrul IV, 2017</w:t>
            </w:r>
          </w:p>
          <w:p w:rsidR="00E13B6F" w:rsidRPr="009E41BA" w:rsidRDefault="00E13B6F" w:rsidP="00E13B6F">
            <w:pPr>
              <w:rPr>
                <w:rFonts w:ascii="Times New Roman" w:hAnsi="Times New Roman"/>
                <w:sz w:val="20"/>
                <w:szCs w:val="20"/>
              </w:rPr>
            </w:pPr>
          </w:p>
        </w:tc>
        <w:tc>
          <w:tcPr>
            <w:tcW w:w="1985" w:type="dxa"/>
            <w:vMerge/>
          </w:tcPr>
          <w:p w:rsidR="00E13B6F" w:rsidRPr="009E41BA" w:rsidRDefault="00E13B6F" w:rsidP="00E13B6F">
            <w:pPr>
              <w:rPr>
                <w:rFonts w:ascii="Times New Roman" w:hAnsi="Times New Roman"/>
                <w:sz w:val="20"/>
                <w:szCs w:val="20"/>
              </w:rPr>
            </w:pPr>
          </w:p>
        </w:tc>
      </w:tr>
      <w:tr w:rsidR="00E13B6F" w:rsidRPr="009E41BA" w:rsidTr="003F6715">
        <w:tc>
          <w:tcPr>
            <w:tcW w:w="534" w:type="dxa"/>
            <w:vMerge/>
          </w:tcPr>
          <w:p w:rsidR="00E13B6F" w:rsidRPr="009E41BA" w:rsidRDefault="00E13B6F" w:rsidP="00E13B6F">
            <w:pPr>
              <w:rPr>
                <w:rFonts w:ascii="Times New Roman" w:hAnsi="Times New Roman"/>
                <w:sz w:val="20"/>
                <w:szCs w:val="20"/>
              </w:rPr>
            </w:pPr>
          </w:p>
        </w:tc>
        <w:tc>
          <w:tcPr>
            <w:tcW w:w="2126" w:type="dxa"/>
            <w:vMerge/>
          </w:tcPr>
          <w:p w:rsidR="00E13B6F" w:rsidRPr="009E41BA" w:rsidRDefault="00E13B6F" w:rsidP="00E13B6F">
            <w:pPr>
              <w:pStyle w:val="Default"/>
              <w:rPr>
                <w:rFonts w:eastAsiaTheme="minorHAnsi"/>
                <w:b/>
                <w:color w:val="auto"/>
                <w:sz w:val="20"/>
                <w:szCs w:val="20"/>
                <w:lang w:eastAsia="en-US"/>
              </w:rPr>
            </w:pPr>
          </w:p>
        </w:tc>
        <w:tc>
          <w:tcPr>
            <w:tcW w:w="2268" w:type="dxa"/>
          </w:tcPr>
          <w:p w:rsidR="00E13B6F" w:rsidRPr="009E41BA" w:rsidRDefault="00E13B6F" w:rsidP="00E13B6F">
            <w:pPr>
              <w:jc w:val="center"/>
              <w:rPr>
                <w:rFonts w:ascii="Times New Roman" w:hAnsi="Times New Roman"/>
                <w:b/>
                <w:sz w:val="20"/>
                <w:szCs w:val="20"/>
              </w:rPr>
            </w:pPr>
          </w:p>
        </w:tc>
        <w:tc>
          <w:tcPr>
            <w:tcW w:w="2693" w:type="dxa"/>
          </w:tcPr>
          <w:p w:rsidR="00E13B6F" w:rsidRPr="009E41BA" w:rsidRDefault="00E13B6F" w:rsidP="00E13B6F">
            <w:pPr>
              <w:pStyle w:val="Listparagraf"/>
              <w:ind w:left="-60" w:right="-15"/>
              <w:jc w:val="both"/>
              <w:rPr>
                <w:rFonts w:ascii="Times New Roman" w:eastAsiaTheme="minorHAnsi" w:hAnsi="Times New Roman"/>
                <w:sz w:val="20"/>
                <w:szCs w:val="20"/>
                <w:lang w:val="ro-RO" w:eastAsia="en-US"/>
              </w:rPr>
            </w:pPr>
            <w:r w:rsidRPr="009E41BA">
              <w:rPr>
                <w:rFonts w:ascii="Times New Roman" w:eastAsiaTheme="minorHAnsi" w:hAnsi="Times New Roman"/>
                <w:sz w:val="20"/>
                <w:szCs w:val="20"/>
                <w:lang w:val="ro-RO" w:eastAsia="en-US"/>
              </w:rPr>
              <w:t xml:space="preserve">Dezvoltarea parteneriatului şi participarea activă a Organismului Naţional de Standardizare în procesele de standardizare europeană în calitate de membru companion al CEN şi CENELEC, precum şi de membru observator la ETSI </w:t>
            </w: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284E5F">
            <w:pPr>
              <w:pStyle w:val="Listparagraf"/>
              <w:ind w:left="0" w:right="-15"/>
              <w:jc w:val="both"/>
              <w:rPr>
                <w:rFonts w:ascii="Times New Roman" w:eastAsiaTheme="minorHAnsi" w:hAnsi="Times New Roman"/>
                <w:sz w:val="20"/>
                <w:szCs w:val="20"/>
                <w:lang w:val="ro-RO" w:eastAsia="en-US"/>
              </w:rPr>
            </w:pPr>
          </w:p>
          <w:p w:rsidR="00284E5F" w:rsidRPr="009E41BA" w:rsidRDefault="00284E5F" w:rsidP="00E13B6F">
            <w:pPr>
              <w:pStyle w:val="Listparagraf"/>
              <w:ind w:left="-60" w:right="-15"/>
              <w:jc w:val="both"/>
              <w:rPr>
                <w:rFonts w:ascii="Times New Roman" w:eastAsiaTheme="minorHAnsi" w:hAnsi="Times New Roman"/>
                <w:sz w:val="20"/>
                <w:szCs w:val="20"/>
                <w:lang w:val="ro-RO" w:eastAsia="en-US"/>
              </w:rPr>
            </w:pPr>
          </w:p>
          <w:p w:rsidR="00284E5F" w:rsidRPr="009E41BA" w:rsidRDefault="00284E5F" w:rsidP="00284E5F">
            <w:pPr>
              <w:pStyle w:val="Listparagraf"/>
              <w:ind w:left="0" w:right="-15"/>
              <w:jc w:val="both"/>
              <w:rPr>
                <w:rFonts w:ascii="Times New Roman" w:eastAsia="Calibri" w:hAnsi="Times New Roman"/>
                <w:b/>
                <w:sz w:val="20"/>
                <w:szCs w:val="20"/>
                <w:lang w:val="fr-FR"/>
              </w:rPr>
            </w:pPr>
          </w:p>
        </w:tc>
        <w:tc>
          <w:tcPr>
            <w:tcW w:w="1985" w:type="dxa"/>
          </w:tcPr>
          <w:p w:rsidR="00E13B6F" w:rsidRPr="009E41BA" w:rsidRDefault="00E13B6F" w:rsidP="00E13B6F">
            <w:pPr>
              <w:rPr>
                <w:rFonts w:ascii="Times New Roman" w:hAnsi="Times New Roman"/>
                <w:sz w:val="20"/>
                <w:szCs w:val="20"/>
              </w:rPr>
            </w:pPr>
            <w:r w:rsidRPr="009E41BA">
              <w:rPr>
                <w:rFonts w:ascii="Times New Roman" w:hAnsi="Times New Roman"/>
                <w:sz w:val="20"/>
                <w:szCs w:val="20"/>
              </w:rPr>
              <w:lastRenderedPageBreak/>
              <w:t>6 Comitete tehnice conectate la lucrările comitetelor europene de standardizare corespunzătoare:(mirroring):</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2017 - 2 comitete;</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2018 – 2 comitete;</w:t>
            </w:r>
          </w:p>
          <w:p w:rsidR="00E13B6F" w:rsidRPr="009E41BA" w:rsidRDefault="00E13B6F" w:rsidP="00E13B6F">
            <w:pPr>
              <w:rPr>
                <w:rFonts w:ascii="Times New Roman" w:hAnsi="Times New Roman"/>
                <w:sz w:val="20"/>
                <w:szCs w:val="20"/>
              </w:rPr>
            </w:pPr>
            <w:r w:rsidRPr="009E41BA">
              <w:rPr>
                <w:rFonts w:ascii="Times New Roman" w:hAnsi="Times New Roman"/>
                <w:sz w:val="20"/>
                <w:szCs w:val="20"/>
              </w:rPr>
              <w:t>2019 – 2 comitete.</w:t>
            </w:r>
          </w:p>
          <w:p w:rsidR="00E13B6F" w:rsidRPr="009E41BA" w:rsidRDefault="00E13B6F" w:rsidP="00E13B6F">
            <w:pPr>
              <w:rPr>
                <w:rFonts w:ascii="Times New Roman" w:hAnsi="Times New Roman"/>
                <w:b/>
                <w:sz w:val="20"/>
                <w:szCs w:val="20"/>
              </w:rPr>
            </w:pPr>
          </w:p>
        </w:tc>
        <w:tc>
          <w:tcPr>
            <w:tcW w:w="2409" w:type="dxa"/>
          </w:tcPr>
          <w:p w:rsidR="00E13B6F" w:rsidRPr="009E41BA" w:rsidRDefault="00E13B6F" w:rsidP="00E13B6F">
            <w:pPr>
              <w:jc w:val="center"/>
              <w:rPr>
                <w:rFonts w:ascii="Times New Roman" w:hAnsi="Times New Roman"/>
                <w:sz w:val="20"/>
                <w:szCs w:val="20"/>
              </w:rPr>
            </w:pPr>
            <w:r w:rsidRPr="009E41BA">
              <w:rPr>
                <w:rFonts w:ascii="Times New Roman" w:hAnsi="Times New Roman"/>
                <w:sz w:val="20"/>
                <w:szCs w:val="20"/>
              </w:rPr>
              <w:t>Ministerul Economiei,</w:t>
            </w:r>
          </w:p>
          <w:p w:rsidR="00E13B6F" w:rsidRPr="009E41BA" w:rsidRDefault="00E13B6F" w:rsidP="00E13B6F">
            <w:pPr>
              <w:jc w:val="center"/>
              <w:rPr>
                <w:rFonts w:ascii="Times New Roman" w:hAnsi="Times New Roman"/>
                <w:b/>
                <w:sz w:val="20"/>
                <w:szCs w:val="20"/>
              </w:rPr>
            </w:pPr>
            <w:r w:rsidRPr="009E41BA">
              <w:rPr>
                <w:rFonts w:ascii="Times New Roman" w:hAnsi="Times New Roman"/>
                <w:sz w:val="20"/>
                <w:szCs w:val="20"/>
              </w:rPr>
              <w:t>Institutul de Standardizare din Moldova</w:t>
            </w:r>
          </w:p>
        </w:tc>
        <w:tc>
          <w:tcPr>
            <w:tcW w:w="1843" w:type="dxa"/>
          </w:tcPr>
          <w:p w:rsidR="00E13B6F" w:rsidRPr="009E41BA" w:rsidRDefault="00E13B6F" w:rsidP="00E13B6F">
            <w:pPr>
              <w:rPr>
                <w:rFonts w:ascii="Times New Roman" w:hAnsi="Times New Roman"/>
                <w:b/>
                <w:sz w:val="20"/>
                <w:szCs w:val="20"/>
              </w:rPr>
            </w:pPr>
            <w:r w:rsidRPr="009E41BA">
              <w:rPr>
                <w:rFonts w:ascii="Times New Roman" w:hAnsi="Times New Roman"/>
                <w:sz w:val="20"/>
                <w:szCs w:val="20"/>
              </w:rPr>
              <w:t>Trimestru IV, 2019</w:t>
            </w:r>
          </w:p>
        </w:tc>
        <w:tc>
          <w:tcPr>
            <w:tcW w:w="1985" w:type="dxa"/>
            <w:vMerge/>
          </w:tcPr>
          <w:p w:rsidR="00E13B6F" w:rsidRPr="009E41BA" w:rsidRDefault="00E13B6F" w:rsidP="00E13B6F">
            <w:pPr>
              <w:rPr>
                <w:rFonts w:ascii="Times New Roman" w:hAnsi="Times New Roman"/>
                <w:sz w:val="20"/>
                <w:szCs w:val="20"/>
              </w:rPr>
            </w:pPr>
          </w:p>
        </w:tc>
      </w:tr>
      <w:tr w:rsidR="00E13B6F" w:rsidRPr="009E41BA" w:rsidTr="00916A1D">
        <w:trPr>
          <w:trHeight w:val="9347"/>
        </w:trPr>
        <w:tc>
          <w:tcPr>
            <w:tcW w:w="534" w:type="dxa"/>
          </w:tcPr>
          <w:p w:rsidR="00E13B6F" w:rsidRPr="009E41BA" w:rsidRDefault="00E13B6F" w:rsidP="00E13B6F">
            <w:pPr>
              <w:jc w:val="both"/>
              <w:rPr>
                <w:rFonts w:ascii="Times New Roman" w:eastAsia="Times New Roman" w:hAnsi="Times New Roman"/>
                <w:b/>
                <w:bCs/>
                <w:sz w:val="20"/>
                <w:szCs w:val="20"/>
                <w:lang w:eastAsia="ru-RU"/>
              </w:rPr>
            </w:pPr>
            <w:r w:rsidRPr="009E41BA">
              <w:rPr>
                <w:rFonts w:ascii="Times New Roman" w:eastAsia="Times New Roman" w:hAnsi="Times New Roman"/>
                <w:b/>
                <w:bCs/>
                <w:sz w:val="20"/>
                <w:szCs w:val="20"/>
                <w:lang w:eastAsia="ru-RU"/>
              </w:rPr>
              <w:lastRenderedPageBreak/>
              <w:t>174</w:t>
            </w:r>
          </w:p>
        </w:tc>
        <w:tc>
          <w:tcPr>
            <w:tcW w:w="2126" w:type="dxa"/>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b/>
                <w:bCs/>
                <w:sz w:val="20"/>
                <w:szCs w:val="20"/>
                <w:lang w:eastAsia="ru-RU"/>
              </w:rPr>
              <w:t>(1)</w:t>
            </w:r>
            <w:r w:rsidRPr="009E41BA">
              <w:rPr>
                <w:rFonts w:ascii="Times New Roman" w:eastAsia="Times New Roman" w:hAnsi="Times New Roman"/>
                <w:sz w:val="20"/>
                <w:szCs w:val="20"/>
                <w:lang w:eastAsia="ru-RU"/>
              </w:rPr>
              <w:t>Părţile convin, în ultimă instanţă, să adauge un Acord privind evaluarea conformităţii şi acceptarea produselor industriale (AECA) ca protocol la prezentul acord, acesta urmînd să acopere sectoare, incluse în lista din anexa XVI la prezentul acord, care sînt considerate a fi aliniate la normele UE după ce s-a convenit, în urma verificării de către Uniune, că legislaţia, instituţiile şi standardele sectoriale şi orizontale relevante din Republica Moldova au fost pe deplin aliniate cu cele ale Uniunii. Se intenţionează ca Acordul privind ECA să fie, în cele din urmă, extins astfel încît să vizeze toate sectoarele enumerate în anexa XVI la prezentul acord;</w:t>
            </w:r>
          </w:p>
        </w:tc>
        <w:tc>
          <w:tcPr>
            <w:tcW w:w="2268" w:type="dxa"/>
          </w:tcPr>
          <w:p w:rsidR="00E13B6F" w:rsidRPr="009E41BA" w:rsidRDefault="00E13B6F" w:rsidP="00E13B6F">
            <w:pPr>
              <w:jc w:val="both"/>
              <w:rPr>
                <w:rFonts w:ascii="Times New Roman" w:hAnsi="Times New Roman"/>
                <w:b/>
                <w:i/>
                <w:sz w:val="20"/>
                <w:szCs w:val="20"/>
              </w:rPr>
            </w:pPr>
          </w:p>
        </w:tc>
        <w:tc>
          <w:tcPr>
            <w:tcW w:w="2693" w:type="dxa"/>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 xml:space="preserve">Inițierea negocierilor cu directoratele relevante ale Comisie Europene </w:t>
            </w:r>
          </w:p>
          <w:p w:rsidR="00E13B6F" w:rsidRPr="009E41BA" w:rsidRDefault="00E13B6F" w:rsidP="00E13B6F">
            <w:pPr>
              <w:jc w:val="both"/>
              <w:rPr>
                <w:rFonts w:ascii="Times New Roman" w:eastAsia="Times New Roman" w:hAnsi="Times New Roman"/>
                <w:sz w:val="20"/>
                <w:szCs w:val="20"/>
                <w:highlight w:val="yellow"/>
                <w:lang w:eastAsia="ru-RU"/>
              </w:rPr>
            </w:pPr>
            <w:r w:rsidRPr="009E41BA">
              <w:rPr>
                <w:rFonts w:ascii="Times New Roman" w:eastAsia="Times New Roman" w:hAnsi="Times New Roman"/>
                <w:sz w:val="20"/>
                <w:szCs w:val="20"/>
                <w:lang w:eastAsia="ru-RU"/>
              </w:rPr>
              <w:t>pentru s</w:t>
            </w:r>
            <w:r w:rsidRPr="009E41BA">
              <w:rPr>
                <w:rFonts w:ascii="Times New Roman" w:eastAsia="Times New Roman" w:hAnsi="Times New Roman"/>
                <w:bCs/>
                <w:sz w:val="20"/>
                <w:szCs w:val="20"/>
                <w:lang w:eastAsia="ru-RU"/>
              </w:rPr>
              <w:t xml:space="preserve">emnarea Acordului privind evaluarea conformităţii şi acceptarea produselor industriale (ACAA) </w:t>
            </w:r>
            <w:r w:rsidRPr="009E41BA">
              <w:rPr>
                <w:rFonts w:ascii="Times New Roman" w:eastAsia="Times New Roman" w:hAnsi="Times New Roman"/>
                <w:bCs/>
                <w:sz w:val="20"/>
                <w:szCs w:val="20"/>
                <w:lang w:eastAsia="ru-RU"/>
              </w:rPr>
              <w:br/>
            </w:r>
          </w:p>
        </w:tc>
        <w:tc>
          <w:tcPr>
            <w:tcW w:w="1985" w:type="dxa"/>
          </w:tcPr>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Numărul de sectoare pentru ACAA identificate</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Acte legislative/ normative relevante ACAA (conform sectoarele selectate) publicate în Monitorul Oficial</w:t>
            </w:r>
          </w:p>
          <w:p w:rsidR="00E13B6F" w:rsidRPr="009E41BA" w:rsidRDefault="00E13B6F" w:rsidP="00E13B6F">
            <w:pPr>
              <w:jc w:val="both"/>
              <w:rPr>
                <w:rFonts w:ascii="Times New Roman" w:hAnsi="Times New Roman"/>
                <w:sz w:val="20"/>
                <w:szCs w:val="20"/>
              </w:rPr>
            </w:pPr>
          </w:p>
        </w:tc>
        <w:tc>
          <w:tcPr>
            <w:tcW w:w="2409" w:type="dxa"/>
          </w:tcPr>
          <w:p w:rsidR="00E13B6F" w:rsidRPr="009E41BA" w:rsidRDefault="00E13B6F" w:rsidP="00E13B6F">
            <w:pPr>
              <w:ind w:right="-49"/>
              <w:jc w:val="center"/>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Ministerul Economiei</w:t>
            </w:r>
          </w:p>
          <w:p w:rsidR="00E13B6F" w:rsidRPr="009E41BA" w:rsidRDefault="00E13B6F" w:rsidP="00E13B6F">
            <w:pPr>
              <w:ind w:right="-49"/>
              <w:jc w:val="center"/>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Ministrul</w:t>
            </w:r>
          </w:p>
          <w:p w:rsidR="00E13B6F" w:rsidRPr="009E41BA" w:rsidRDefault="00E13B6F" w:rsidP="00E13B6F">
            <w:pPr>
              <w:ind w:right="-49"/>
              <w:jc w:val="center"/>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Dezvoltării Regionale și Construcțiilor</w:t>
            </w:r>
          </w:p>
        </w:tc>
        <w:tc>
          <w:tcPr>
            <w:tcW w:w="1843" w:type="dxa"/>
          </w:tcPr>
          <w:p w:rsidR="00E13B6F" w:rsidRPr="009E41BA" w:rsidRDefault="00E13B6F" w:rsidP="00E13B6F">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Trimestrul IV, 2019</w:t>
            </w:r>
          </w:p>
          <w:p w:rsidR="00E13B6F" w:rsidRPr="009E41BA" w:rsidRDefault="00E13B6F" w:rsidP="00E13B6F">
            <w:pPr>
              <w:jc w:val="both"/>
              <w:rPr>
                <w:rFonts w:ascii="Times New Roman" w:hAnsi="Times New Roman"/>
                <w:i/>
                <w:sz w:val="20"/>
                <w:szCs w:val="20"/>
                <w:highlight w:val="yellow"/>
              </w:rPr>
            </w:pPr>
          </w:p>
        </w:tc>
        <w:tc>
          <w:tcPr>
            <w:tcW w:w="1985" w:type="dxa"/>
          </w:tcPr>
          <w:p w:rsidR="00E13B6F" w:rsidRPr="009E41BA" w:rsidRDefault="00E13B6F" w:rsidP="00E13B6F">
            <w:pPr>
              <w:jc w:val="both"/>
              <w:rPr>
                <w:rFonts w:ascii="Times New Roman" w:hAnsi="Times New Roman"/>
                <w:sz w:val="20"/>
                <w:szCs w:val="20"/>
              </w:rPr>
            </w:pPr>
            <w:r w:rsidRPr="009E41BA">
              <w:rPr>
                <w:rFonts w:ascii="Times New Roman" w:hAnsi="Times New Roman"/>
                <w:b/>
                <w:sz w:val="20"/>
                <w:szCs w:val="20"/>
              </w:rPr>
              <w:t xml:space="preserve">Alocații bugetare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rPr>
            </w:pPr>
            <w:r w:rsidRPr="009E41BA">
              <w:rPr>
                <w:rFonts w:ascii="Times New Roman" w:hAnsi="Times New Roman"/>
                <w:sz w:val="20"/>
                <w:szCs w:val="20"/>
              </w:rPr>
              <w:t xml:space="preserve">Se încadrează în cheltuielile de personal în sectorul bugetar a ME </w:t>
            </w:r>
          </w:p>
          <w:p w:rsidR="00E13B6F" w:rsidRPr="009E41BA" w:rsidRDefault="00E13B6F" w:rsidP="00E13B6F">
            <w:pPr>
              <w:jc w:val="both"/>
              <w:rPr>
                <w:rFonts w:ascii="Times New Roman" w:hAnsi="Times New Roman"/>
                <w:sz w:val="20"/>
                <w:szCs w:val="20"/>
              </w:rPr>
            </w:pPr>
          </w:p>
          <w:p w:rsidR="00E13B6F" w:rsidRPr="009E41BA" w:rsidRDefault="00E13B6F" w:rsidP="00E13B6F">
            <w:pPr>
              <w:jc w:val="both"/>
              <w:rPr>
                <w:rFonts w:ascii="Times New Roman" w:hAnsi="Times New Roman"/>
                <w:sz w:val="20"/>
                <w:szCs w:val="20"/>
                <w:highlight w:val="yellow"/>
              </w:rPr>
            </w:pPr>
            <w:r w:rsidRPr="009E41BA">
              <w:rPr>
                <w:rFonts w:ascii="Times New Roman" w:hAnsi="Times New Roman"/>
                <w:sz w:val="20"/>
                <w:szCs w:val="20"/>
              </w:rPr>
              <w:t>Alte surse (asistență tehnică) - 1.2 mln euro</w:t>
            </w:r>
          </w:p>
        </w:tc>
      </w:tr>
    </w:tbl>
    <w:p w:rsidR="002903C2" w:rsidRPr="009E41BA" w:rsidRDefault="002903C2" w:rsidP="00CC3D25">
      <w:pPr>
        <w:jc w:val="both"/>
        <w:rPr>
          <w:rFonts w:ascii="Times New Roman" w:hAnsi="Times New Roman"/>
          <w:sz w:val="20"/>
          <w:szCs w:val="20"/>
        </w:rPr>
      </w:pPr>
    </w:p>
    <w:tbl>
      <w:tblPr>
        <w:tblStyle w:val="TableGrid"/>
        <w:tblpPr w:leftFromText="180" w:rightFromText="180" w:horzAnchor="margin" w:tblpXSpec="center" w:tblpY="-851"/>
        <w:tblW w:w="15984" w:type="dxa"/>
        <w:tblLayout w:type="fixed"/>
        <w:tblLook w:val="04A0"/>
      </w:tblPr>
      <w:tblGrid>
        <w:gridCol w:w="568"/>
        <w:gridCol w:w="2375"/>
        <w:gridCol w:w="2127"/>
        <w:gridCol w:w="141"/>
        <w:gridCol w:w="2552"/>
        <w:gridCol w:w="142"/>
        <w:gridCol w:w="1984"/>
        <w:gridCol w:w="2268"/>
        <w:gridCol w:w="1843"/>
        <w:gridCol w:w="1984"/>
      </w:tblGrid>
      <w:tr w:rsidR="00D44A29" w:rsidRPr="009E41BA" w:rsidTr="00916A1D">
        <w:trPr>
          <w:trHeight w:val="841"/>
        </w:trPr>
        <w:tc>
          <w:tcPr>
            <w:tcW w:w="568" w:type="dxa"/>
          </w:tcPr>
          <w:p w:rsidR="00D44A29" w:rsidRPr="009E41BA" w:rsidRDefault="00D44A29" w:rsidP="00D44A29">
            <w:pPr>
              <w:rPr>
                <w:rFonts w:ascii="Times New Roman" w:hAnsi="Times New Roman"/>
                <w:b/>
                <w:sz w:val="20"/>
                <w:szCs w:val="20"/>
              </w:rPr>
            </w:pPr>
          </w:p>
        </w:tc>
        <w:tc>
          <w:tcPr>
            <w:tcW w:w="15416" w:type="dxa"/>
            <w:gridSpan w:val="9"/>
          </w:tcPr>
          <w:p w:rsidR="00D44A29" w:rsidRPr="009E41BA" w:rsidRDefault="00D44A29" w:rsidP="00E002E3">
            <w:pPr>
              <w:contextualSpacing/>
              <w:jc w:val="both"/>
              <w:rPr>
                <w:rFonts w:ascii="Times New Roman" w:hAnsi="Times New Roman"/>
                <w:b/>
                <w:bCs/>
                <w:sz w:val="20"/>
                <w:szCs w:val="20"/>
              </w:rPr>
            </w:pPr>
          </w:p>
        </w:tc>
      </w:tr>
      <w:tr w:rsidR="00D44A29" w:rsidRPr="009E41BA" w:rsidTr="00284E5F">
        <w:trPr>
          <w:trHeight w:val="700"/>
        </w:trPr>
        <w:tc>
          <w:tcPr>
            <w:tcW w:w="568" w:type="dxa"/>
          </w:tcPr>
          <w:p w:rsidR="00D44A29" w:rsidRPr="009E41BA" w:rsidRDefault="00D44A29" w:rsidP="00E002E3">
            <w:pPr>
              <w:jc w:val="both"/>
              <w:rPr>
                <w:rFonts w:ascii="Times New Roman" w:hAnsi="Times New Roman"/>
                <w:b/>
                <w:sz w:val="20"/>
                <w:szCs w:val="20"/>
              </w:rPr>
            </w:pPr>
          </w:p>
        </w:tc>
        <w:tc>
          <w:tcPr>
            <w:tcW w:w="15416" w:type="dxa"/>
            <w:gridSpan w:val="9"/>
          </w:tcPr>
          <w:p w:rsidR="00916A1D" w:rsidRPr="009E41BA" w:rsidRDefault="00916A1D" w:rsidP="00284E5F">
            <w:pPr>
              <w:contextualSpacing/>
              <w:rPr>
                <w:rFonts w:ascii="Times New Roman" w:hAnsi="Times New Roman"/>
                <w:b/>
                <w:bCs/>
                <w:sz w:val="20"/>
                <w:szCs w:val="20"/>
              </w:rPr>
            </w:pPr>
          </w:p>
          <w:p w:rsidR="00D44A29" w:rsidRPr="009E41BA" w:rsidRDefault="00D44A29" w:rsidP="00284E5F">
            <w:pPr>
              <w:contextualSpacing/>
              <w:jc w:val="center"/>
              <w:rPr>
                <w:rFonts w:ascii="Times New Roman" w:hAnsi="Times New Roman"/>
                <w:b/>
                <w:bCs/>
                <w:sz w:val="20"/>
                <w:szCs w:val="20"/>
              </w:rPr>
            </w:pPr>
            <w:r w:rsidRPr="009E41BA">
              <w:rPr>
                <w:rFonts w:ascii="Times New Roman" w:hAnsi="Times New Roman"/>
                <w:b/>
                <w:bCs/>
                <w:sz w:val="20"/>
                <w:szCs w:val="20"/>
              </w:rPr>
              <w:t>CAPITOLUL 4. MĂSURI SANITARE ŞI FITOSANITARE</w:t>
            </w:r>
          </w:p>
        </w:tc>
      </w:tr>
      <w:tr w:rsidR="004C255C" w:rsidRPr="009E41BA" w:rsidTr="00284E5F">
        <w:trPr>
          <w:trHeight w:val="979"/>
        </w:trPr>
        <w:tc>
          <w:tcPr>
            <w:tcW w:w="568" w:type="dxa"/>
            <w:vMerge w:val="restart"/>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181</w:t>
            </w:r>
          </w:p>
        </w:tc>
        <w:tc>
          <w:tcPr>
            <w:tcW w:w="15416" w:type="dxa"/>
            <w:gridSpan w:val="9"/>
          </w:tcPr>
          <w:p w:rsidR="004C255C" w:rsidRPr="009E41BA" w:rsidRDefault="004C255C" w:rsidP="00E002E3">
            <w:pPr>
              <w:contextualSpacing/>
              <w:jc w:val="both"/>
              <w:rPr>
                <w:rFonts w:ascii="Times New Roman" w:hAnsi="Times New Roman"/>
                <w:b/>
                <w:bCs/>
                <w:sz w:val="20"/>
                <w:szCs w:val="20"/>
              </w:rPr>
            </w:pPr>
            <w:r w:rsidRPr="009E41BA">
              <w:rPr>
                <w:rFonts w:ascii="Times New Roman" w:hAnsi="Times New Roman"/>
                <w:b/>
                <w:bCs/>
                <w:sz w:val="20"/>
                <w:szCs w:val="20"/>
              </w:rPr>
              <w:t>Apropierea treptată</w:t>
            </w:r>
          </w:p>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(1) Republica Moldova își apropie treptat legislația sanitară și fitosanitară și cea în domeniul bunăstării animalelor de legislația Uniunii, în conformitate cu Anexa XXIV-B la Acord, astfel după cum urmează:</w:t>
            </w:r>
          </w:p>
        </w:tc>
      </w:tr>
      <w:tr w:rsidR="004C255C" w:rsidRPr="009E41BA" w:rsidTr="00D44A29">
        <w:tc>
          <w:tcPr>
            <w:tcW w:w="568" w:type="dxa"/>
            <w:vMerge/>
          </w:tcPr>
          <w:p w:rsidR="004C255C" w:rsidRPr="009E41BA" w:rsidRDefault="004C255C" w:rsidP="00E002E3">
            <w:pPr>
              <w:jc w:val="both"/>
              <w:rPr>
                <w:rFonts w:ascii="Times New Roman" w:hAnsi="Times New Roman"/>
                <w:sz w:val="20"/>
                <w:szCs w:val="20"/>
              </w:rPr>
            </w:pPr>
          </w:p>
        </w:tc>
        <w:tc>
          <w:tcPr>
            <w:tcW w:w="15416" w:type="dxa"/>
            <w:gridSpan w:val="9"/>
            <w:shd w:val="clear" w:color="auto" w:fill="auto"/>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Secțiunea 1 – Generalități</w:t>
            </w:r>
          </w:p>
          <w:p w:rsidR="00C54DBB" w:rsidRPr="009E41BA" w:rsidRDefault="00C54DBB" w:rsidP="00E002E3">
            <w:pPr>
              <w:jc w:val="both"/>
              <w:rPr>
                <w:rFonts w:ascii="Times New Roman" w:hAnsi="Times New Roman"/>
                <w:b/>
                <w:bCs/>
                <w:noProof/>
                <w:sz w:val="20"/>
                <w:szCs w:val="20"/>
                <w:lang w:eastAsia="ro-RO" w:bidi="ro-RO"/>
              </w:rPr>
            </w:pPr>
          </w:p>
        </w:tc>
      </w:tr>
      <w:tr w:rsidR="004C255C" w:rsidRPr="009E41BA" w:rsidTr="00916A1D">
        <w:trPr>
          <w:trHeight w:val="1635"/>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Regulamentul (CE) nr. 1304/2003</w:t>
            </w:r>
            <w:r w:rsidRPr="009E41BA">
              <w:rPr>
                <w:rFonts w:ascii="Times New Roman" w:hAnsi="Times New Roman"/>
                <w:sz w:val="20"/>
                <w:szCs w:val="20"/>
              </w:rPr>
              <w:t xml:space="preserve"> al Comisiei din 23 iulie 2003 privind procedura aplicată de Autoritatea Europeană pentru Siguranța Alimentară solicitărilor de avize științifice care îi sunt adresate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sz w:val="20"/>
                <w:szCs w:val="20"/>
                <w:lang w:val="fr-FR"/>
              </w:rPr>
              <w:t>I.</w:t>
            </w:r>
            <w:r w:rsidRPr="009E41BA">
              <w:rPr>
                <w:rFonts w:ascii="Times New Roman" w:hAnsi="Times New Roman"/>
                <w:b/>
                <w:i/>
                <w:sz w:val="20"/>
                <w:szCs w:val="20"/>
                <w:lang w:val="fr-FR"/>
              </w:rPr>
              <w:t xml:space="preserve"> Măsuri de implementare</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I.1 Elaborarea Planului  de gestionare crizelor în sectorul alimentelor și furajelor.</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I.2 Desfășurarea  instruirilor pentru inspectorii din teritoriu.</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1.1 Plan elaborat și aprobat</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2.2 Nr. Instruire-1 Nr. 80 inspectori teritoriali</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2020</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8100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total - 8100 lei</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val="restart"/>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Decizia 2004/478/CE</w:t>
            </w:r>
            <w:r w:rsidRPr="009E41BA">
              <w:rPr>
                <w:rFonts w:ascii="Times New Roman" w:hAnsi="Times New Roman"/>
                <w:bCs/>
                <w:noProof/>
                <w:sz w:val="20"/>
                <w:szCs w:val="20"/>
                <w:lang w:eastAsia="ro-RO" w:bidi="ro-RO"/>
              </w:rPr>
              <w:t xml:space="preserve"> a Comisiei din 29 aprilie 2004 privind adoptarea unui plan general de gestiune a crizelor în sectorul alimentelor și furajelor</w:t>
            </w:r>
          </w:p>
        </w:tc>
        <w:tc>
          <w:tcPr>
            <w:tcW w:w="2268" w:type="dxa"/>
            <w:gridSpan w:val="2"/>
            <w:vMerge w:val="restart"/>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w:t>
            </w:r>
            <w:r w:rsidRPr="009E41BA">
              <w:rPr>
                <w:rFonts w:ascii="Times New Roman" w:hAnsi="Times New Roman"/>
                <w:i/>
                <w:sz w:val="20"/>
                <w:szCs w:val="20"/>
              </w:rPr>
              <w:t>-</w:t>
            </w:r>
            <w:r w:rsidRPr="009E41BA">
              <w:rPr>
                <w:rFonts w:ascii="Times New Roman" w:hAnsi="Times New Roman"/>
                <w:b/>
                <w:i/>
                <w:sz w:val="20"/>
                <w:szCs w:val="20"/>
              </w:rPr>
              <w:t xml:space="preserve"> Act nou</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Hotărîrii Guvernului privind adoptarea unui plan general de gestiune a crizelor în sectorul alimentelor și furajelor</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Consultanță TAIEX</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2268" w:type="dxa"/>
            <w:gridSpan w:val="2"/>
            <w:vMerge/>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4C255C">
            <w:pPr>
              <w:pStyle w:val="ListParagraph"/>
              <w:numPr>
                <w:ilvl w:val="0"/>
                <w:numId w:val="22"/>
              </w:numPr>
              <w:spacing w:after="0" w:line="240" w:lineRule="auto"/>
              <w:ind w:left="744"/>
              <w:jc w:val="both"/>
              <w:rPr>
                <w:rFonts w:ascii="Times New Roman" w:hAnsi="Times New Roman" w:cs="Times New Roman"/>
                <w:b/>
                <w:i/>
                <w:sz w:val="20"/>
                <w:szCs w:val="20"/>
              </w:rPr>
            </w:pPr>
            <w:r w:rsidRPr="009E41BA">
              <w:rPr>
                <w:rFonts w:ascii="Times New Roman" w:hAnsi="Times New Roman" w:cs="Times New Roman"/>
                <w:b/>
                <w:i/>
                <w:sz w:val="20"/>
                <w:szCs w:val="20"/>
              </w:rPr>
              <w:t>Măsuri de implementare</w:t>
            </w: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I.1. Elaborarea Planului  de gestionare crizelor în sectorul alimentelor și furajelor.</w:t>
            </w:r>
          </w:p>
          <w:p w:rsidR="004C255C" w:rsidRPr="009E41BA" w:rsidRDefault="004C255C" w:rsidP="00E002E3">
            <w:pPr>
              <w:jc w:val="both"/>
              <w:rPr>
                <w:rFonts w:ascii="Times New Roman" w:hAnsi="Times New Roman"/>
                <w:b/>
                <w:i/>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Plan elaborat și aprobat</w:t>
            </w:r>
          </w:p>
          <w:p w:rsidR="004C255C" w:rsidRPr="009E41BA" w:rsidRDefault="004C255C" w:rsidP="00E002E3">
            <w:pPr>
              <w:jc w:val="both"/>
              <w:rPr>
                <w:rFonts w:ascii="Times New Roman" w:hAnsi="Times New Roman"/>
                <w:sz w:val="20"/>
                <w:szCs w:val="20"/>
                <w:lang w:val="fr-FR"/>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ANSA</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Trimestrul II,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8100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total -8100 lei</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Regulamentul (UE) nr. 16/2011</w:t>
            </w:r>
            <w:r w:rsidRPr="009E41BA">
              <w:rPr>
                <w:rFonts w:ascii="Times New Roman" w:hAnsi="Times New Roman"/>
                <w:bCs/>
                <w:noProof/>
                <w:sz w:val="20"/>
                <w:szCs w:val="20"/>
                <w:lang w:eastAsia="ro-RO" w:bidi="ro-RO"/>
              </w:rPr>
              <w:t xml:space="preserve"> al Comisiei din 10 ianuarie 2011 de stabilire a măsurilor de punere în aplicare a sistemului rapid de alertă pentru alimente și furaje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val="fr-FR" w:eastAsia="ro-RO" w:bidi="ro-RO"/>
              </w:rPr>
            </w:pPr>
            <w:r w:rsidRPr="009E41BA">
              <w:rPr>
                <w:rStyle w:val="Strong"/>
                <w:rFonts w:ascii="Times New Roman" w:hAnsi="Times New Roman"/>
                <w:sz w:val="20"/>
                <w:szCs w:val="20"/>
                <w:bdr w:val="none" w:sz="0" w:space="0" w:color="auto" w:frame="1"/>
                <w:shd w:val="clear" w:color="auto" w:fill="FFFFFF"/>
                <w:lang w:val="fr-FR"/>
              </w:rPr>
              <w:t xml:space="preserve">Regulamentul (CE) nr. 1151/2009 al Comisiei din 27 noiembrie 2009 de </w:t>
            </w:r>
            <w:r w:rsidRPr="009E41BA">
              <w:rPr>
                <w:rStyle w:val="Strong"/>
                <w:rFonts w:ascii="Times New Roman" w:hAnsi="Times New Roman"/>
                <w:sz w:val="20"/>
                <w:szCs w:val="20"/>
                <w:bdr w:val="none" w:sz="0" w:space="0" w:color="auto" w:frame="1"/>
                <w:shd w:val="clear" w:color="auto" w:fill="FFFFFF"/>
                <w:lang w:val="fr-FR"/>
              </w:rPr>
              <w:lastRenderedPageBreak/>
              <w:t>impunere a unor condiții speciale de reglementare a importurilor de ulei de floarea-soarelui originar sau expediat din Ucraina, ca urmare a riscului de contaminare cu ulei mineral și de abrogare a Deciziei 2008/433/CE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lang w:val="fr-FR"/>
              </w:rPr>
              <w:t>Regulamentul</w:t>
            </w:r>
            <w:r w:rsidRPr="009E41BA">
              <w:rPr>
                <w:rFonts w:ascii="Times New Roman" w:hAnsi="Times New Roman"/>
                <w:bCs/>
                <w:sz w:val="20"/>
                <w:szCs w:val="20"/>
                <w:lang w:val="fr-FR"/>
              </w:rPr>
              <w:t xml:space="preserve"> (UE) </w:t>
            </w:r>
            <w:r w:rsidRPr="009E41BA">
              <w:rPr>
                <w:rFonts w:ascii="Times New Roman" w:hAnsi="Times New Roman"/>
                <w:b/>
                <w:bCs/>
                <w:sz w:val="20"/>
                <w:szCs w:val="20"/>
                <w:lang w:val="fr-FR"/>
              </w:rPr>
              <w:t>884/2014</w:t>
            </w:r>
            <w:r w:rsidRPr="009E41BA">
              <w:rPr>
                <w:rFonts w:ascii="Times New Roman" w:hAnsi="Times New Roman"/>
                <w:bCs/>
                <w:sz w:val="20"/>
                <w:szCs w:val="20"/>
                <w:lang w:val="fr-FR"/>
              </w:rPr>
              <w:t xml:space="preserve"> al Comisiei din 13 august 2014 de impunere a unor condiții speciale aplicabile importurilor din anumite țări terțe de anumite produse de hrană pentru animale și alimente din cauza riscului de contaminare cu aflatoxine și de abrogare a regulamentului (ce) nr. 1152/2009</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 xml:space="preserve">Regulamentul (UE) nr. 258/2010 </w:t>
            </w:r>
            <w:r w:rsidRPr="009E41BA">
              <w:rPr>
                <w:rFonts w:ascii="Times New Roman" w:hAnsi="Times New Roman"/>
                <w:bCs/>
                <w:noProof/>
                <w:sz w:val="20"/>
                <w:szCs w:val="20"/>
                <w:lang w:eastAsia="ro-RO" w:bidi="ro-RO"/>
              </w:rPr>
              <w:t>al Comisiei din 25 martie 2010 de instituire a unor condiții speciale privind importurile de gumă de guar originară sau expediată din India, ca urmare a riscului de contaminare cu pentaclorfenol și dioxine și de abrogare a Deciziei 2008/352/CE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rPr>
          <w:trHeight w:val="2078"/>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Regulamentul</w:t>
            </w:r>
            <w:r w:rsidRPr="009E41BA">
              <w:rPr>
                <w:rFonts w:ascii="Times New Roman" w:hAnsi="Times New Roman"/>
                <w:sz w:val="20"/>
                <w:szCs w:val="20"/>
                <w:lang w:val="fr-FR"/>
              </w:rPr>
              <w:t xml:space="preserve"> (UE) </w:t>
            </w:r>
            <w:r w:rsidRPr="009E41BA">
              <w:rPr>
                <w:rFonts w:ascii="Times New Roman" w:hAnsi="Times New Roman"/>
                <w:b/>
                <w:sz w:val="20"/>
                <w:szCs w:val="20"/>
                <w:lang w:val="fr-FR"/>
              </w:rPr>
              <w:t>208/2013</w:t>
            </w:r>
            <w:r w:rsidRPr="009E41BA">
              <w:rPr>
                <w:rFonts w:ascii="Times New Roman" w:hAnsi="Times New Roman"/>
                <w:sz w:val="20"/>
                <w:szCs w:val="20"/>
                <w:lang w:val="fr-FR"/>
              </w:rPr>
              <w:t xml:space="preserve"> al Comisiei din 11 martie 2013 privind cerințele în materie de trasabilitate aplicabile germenilor și semințelor destinate producției de germeni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  – Act de modificare</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Proiectul Legii de modificarea Legii nr. 68 din 05.04.2013 despre semințe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48,5???</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Regulamentul</w:t>
            </w:r>
            <w:r w:rsidRPr="009E41BA">
              <w:rPr>
                <w:rFonts w:ascii="Times New Roman" w:hAnsi="Times New Roman"/>
                <w:sz w:val="20"/>
                <w:szCs w:val="20"/>
                <w:lang w:val="fr-FR"/>
              </w:rPr>
              <w:t xml:space="preserve"> (UE) </w:t>
            </w:r>
            <w:r w:rsidRPr="009E41BA">
              <w:rPr>
                <w:rFonts w:ascii="Times New Roman" w:hAnsi="Times New Roman"/>
                <w:b/>
                <w:sz w:val="20"/>
                <w:szCs w:val="20"/>
                <w:lang w:val="fr-FR"/>
              </w:rPr>
              <w:t xml:space="preserve">931/2011 </w:t>
            </w:r>
            <w:r w:rsidRPr="009E41BA">
              <w:rPr>
                <w:rFonts w:ascii="Times New Roman" w:hAnsi="Times New Roman"/>
                <w:sz w:val="20"/>
                <w:szCs w:val="20"/>
                <w:lang w:val="fr-FR"/>
              </w:rPr>
              <w:t>al Comisiei din 19 septembrie 2011 privind cerințele în materie de trasabilitate a alimentelor de origine animală stabilite în Regulamentul (CE) nr. 178/2002 al Parlamentului European și al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rPr>
                <w:rFonts w:ascii="Times New Roman" w:eastAsia="SimSun" w:hAnsi="Times New Roman"/>
                <w:b/>
                <w:i/>
                <w:sz w:val="20"/>
                <w:szCs w:val="20"/>
              </w:rPr>
            </w:pPr>
            <w:r w:rsidRPr="009E41BA">
              <w:rPr>
                <w:rFonts w:ascii="Times New Roman" w:eastAsia="SimSun" w:hAnsi="Times New Roman"/>
                <w:b/>
                <w:i/>
                <w:sz w:val="20"/>
                <w:szCs w:val="20"/>
              </w:rPr>
              <w:t xml:space="preserve">LT 2– Act de modificare </w:t>
            </w:r>
          </w:p>
          <w:p w:rsidR="004C255C" w:rsidRPr="009E41BA" w:rsidRDefault="004C255C" w:rsidP="00E002E3">
            <w:pPr>
              <w:rPr>
                <w:rFonts w:ascii="Times New Roman" w:eastAsia="SimSun" w:hAnsi="Times New Roman"/>
                <w:sz w:val="20"/>
                <w:szCs w:val="20"/>
              </w:rPr>
            </w:pPr>
          </w:p>
          <w:p w:rsidR="004C255C" w:rsidRPr="009E41BA" w:rsidRDefault="004C255C" w:rsidP="00E002E3">
            <w:pPr>
              <w:rPr>
                <w:rFonts w:ascii="Times New Roman" w:eastAsia="SimSun" w:hAnsi="Times New Roman"/>
                <w:sz w:val="20"/>
                <w:szCs w:val="20"/>
              </w:rPr>
            </w:pPr>
            <w:r w:rsidRPr="009E41BA">
              <w:rPr>
                <w:rFonts w:ascii="Times New Roman" w:eastAsia="SimSun" w:hAnsi="Times New Roman"/>
                <w:sz w:val="20"/>
                <w:szCs w:val="20"/>
              </w:rPr>
              <w:t xml:space="preserve">Proiectul de Lege pentru modificarea și completarea Legii nr.113 din 18 mai 2012 cu privire la stabilirea principiilor şi a cerinţelor </w:t>
            </w: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generale ale legislaţiei privind siguranţa alimentelor</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III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center"/>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D44A29">
        <w:tc>
          <w:tcPr>
            <w:tcW w:w="568" w:type="dxa"/>
            <w:vMerge/>
          </w:tcPr>
          <w:p w:rsidR="004C255C" w:rsidRPr="009E41BA" w:rsidRDefault="004C255C" w:rsidP="00E002E3">
            <w:pPr>
              <w:jc w:val="both"/>
              <w:rPr>
                <w:rFonts w:ascii="Times New Roman" w:hAnsi="Times New Roman"/>
                <w:sz w:val="20"/>
                <w:szCs w:val="20"/>
              </w:rPr>
            </w:pPr>
          </w:p>
        </w:tc>
        <w:tc>
          <w:tcPr>
            <w:tcW w:w="15416" w:type="dxa"/>
            <w:gridSpan w:val="9"/>
            <w:shd w:val="clear" w:color="auto" w:fill="auto"/>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Secțiunea 2 – Domeniul veterinar</w:t>
            </w:r>
          </w:p>
          <w:p w:rsidR="00C54DBB" w:rsidRPr="009E41BA" w:rsidRDefault="00C54DBB" w:rsidP="00E002E3">
            <w:pPr>
              <w:jc w:val="both"/>
              <w:rPr>
                <w:rFonts w:ascii="Times New Roman" w:hAnsi="Times New Roman"/>
                <w:b/>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Directiva 2002/99/CE</w:t>
            </w:r>
            <w:r w:rsidRPr="009E41BA">
              <w:rPr>
                <w:rFonts w:ascii="Times New Roman" w:hAnsi="Times New Roman"/>
                <w:sz w:val="20"/>
                <w:szCs w:val="20"/>
                <w:lang w:val="fr-FR"/>
              </w:rPr>
              <w:t xml:space="preserve"> a Consiliului din 16 decembrie 2002 de stabilire a normelor de sănătate animală care reglementează producţia, transformarea, distribuţia şi introducerea produselor de origine animală destinate consumului uman.</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sz w:val="20"/>
                <w:szCs w:val="20"/>
                <w:lang w:val="fr-FR"/>
              </w:rPr>
              <w:t xml:space="preserve">SLT 1. - </w:t>
            </w:r>
            <w:r w:rsidRPr="009E41BA">
              <w:rPr>
                <w:rFonts w:ascii="Times New Roman" w:hAnsi="Times New Roman"/>
                <w:b/>
                <w:i/>
                <w:sz w:val="20"/>
                <w:szCs w:val="20"/>
                <w:lang w:val="fr-FR"/>
              </w:rPr>
              <w:t>Act de modificare</w:t>
            </w:r>
          </w:p>
          <w:p w:rsidR="004C255C" w:rsidRPr="009E41BA" w:rsidRDefault="004C255C" w:rsidP="00E002E3">
            <w:pPr>
              <w:jc w:val="both"/>
              <w:rPr>
                <w:rFonts w:ascii="Times New Roman" w:hAnsi="Times New Roman"/>
                <w:b/>
                <w:i/>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Proiectul Hotărîrii de Guvern pentru modificarea și completarea unor Hotărîri de Guvern</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rPr>
              <w:t>Decizia 2003/24/CE</w:t>
            </w:r>
            <w:r w:rsidRPr="009E41BA">
              <w:rPr>
                <w:rFonts w:ascii="Times New Roman" w:hAnsi="Times New Roman"/>
                <w:sz w:val="20"/>
                <w:szCs w:val="20"/>
              </w:rPr>
              <w:t xml:space="preserve"> a Comisiei din 30 decembrie 2002 privind dezvoltarea unui sistem informatic integrat</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rPr>
                <w:rFonts w:ascii="Times New Roman" w:hAnsi="Times New Roman"/>
                <w:sz w:val="20"/>
                <w:szCs w:val="20"/>
              </w:rPr>
            </w:pPr>
            <w:r w:rsidRPr="009E41BA">
              <w:rPr>
                <w:rFonts w:ascii="Times New Roman" w:hAnsi="Times New Roman"/>
                <w:sz w:val="20"/>
                <w:szCs w:val="20"/>
              </w:rPr>
              <w:t>Neaplicabil pentru RM</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Decizia prevede colaborarea statelor membre a Comunității UE prin sistemele ANIMO și Shift în cadrul unei structuri unice</w:t>
            </w: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sz w:val="20"/>
                <w:szCs w:val="20"/>
                <w:lang w:val="fr-FR"/>
              </w:rPr>
            </w:pPr>
            <w:r w:rsidRPr="009E41BA">
              <w:rPr>
                <w:rFonts w:ascii="Times New Roman" w:hAnsi="Times New Roman"/>
                <w:b/>
                <w:sz w:val="20"/>
                <w:szCs w:val="20"/>
                <w:lang w:val="fr-FR"/>
              </w:rPr>
              <w:t>Decizia</w:t>
            </w:r>
            <w:r w:rsidRPr="009E41BA">
              <w:rPr>
                <w:rFonts w:ascii="Times New Roman" w:hAnsi="Times New Roman"/>
                <w:sz w:val="20"/>
                <w:szCs w:val="20"/>
                <w:lang w:val="fr-FR"/>
              </w:rPr>
              <w:t xml:space="preserve"> Comisiei </w:t>
            </w:r>
            <w:r w:rsidRPr="009E41BA">
              <w:rPr>
                <w:rFonts w:ascii="Times New Roman" w:hAnsi="Times New Roman"/>
                <w:b/>
                <w:sz w:val="20"/>
                <w:szCs w:val="20"/>
                <w:lang w:val="fr-FR"/>
              </w:rPr>
              <w:t>2005/734/CE</w:t>
            </w:r>
            <w:r w:rsidRPr="009E41BA">
              <w:rPr>
                <w:rFonts w:ascii="Times New Roman" w:hAnsi="Times New Roman"/>
                <w:sz w:val="20"/>
                <w:szCs w:val="20"/>
                <w:lang w:val="fr-FR"/>
              </w:rPr>
              <w:t xml:space="preserve"> din 19 octombrie 2005 de stabilire a unor măsuri de biosecuritate în vederea limitării riscului de </w:t>
            </w:r>
            <w:r w:rsidRPr="009E41BA">
              <w:rPr>
                <w:rFonts w:ascii="Times New Roman" w:hAnsi="Times New Roman"/>
                <w:sz w:val="20"/>
                <w:szCs w:val="20"/>
                <w:lang w:val="fr-FR"/>
              </w:rPr>
              <w:lastRenderedPageBreak/>
              <w:t>transmitere la păsările de curte și la alte păsări ținute în captivitate, de la păsările sălbatice vii, a gripei aviare cauzate de subtipul H5N1 al virusului gripei A și de stabilire a unui sistem de depistare timpurie în zonele cu grad ridicat de risc</w:t>
            </w:r>
          </w:p>
          <w:p w:rsidR="004C255C" w:rsidRPr="009E41BA" w:rsidRDefault="004C255C" w:rsidP="00E002E3">
            <w:pPr>
              <w:widowControl w:val="0"/>
              <w:spacing w:before="60" w:after="60"/>
              <w:jc w:val="both"/>
              <w:rPr>
                <w:rFonts w:ascii="Times New Roman" w:hAnsi="Times New Roman"/>
                <w:sz w:val="20"/>
                <w:szCs w:val="20"/>
                <w:lang w:val="fr-FR"/>
              </w:rPr>
            </w:pPr>
          </w:p>
          <w:p w:rsidR="004C255C" w:rsidRPr="009E41BA" w:rsidRDefault="004C255C" w:rsidP="00E002E3">
            <w:pPr>
              <w:widowControl w:val="0"/>
              <w:spacing w:before="60" w:after="60"/>
              <w:jc w:val="both"/>
              <w:rPr>
                <w:rFonts w:ascii="Times New Roman" w:hAnsi="Times New Roman"/>
                <w:b/>
                <w:i/>
                <w:sz w:val="20"/>
                <w:szCs w:val="20"/>
                <w:lang w:val="fr-FR"/>
              </w:rPr>
            </w:pPr>
            <w:r w:rsidRPr="009E41BA">
              <w:rPr>
                <w:rFonts w:ascii="Times New Roman" w:hAnsi="Times New Roman"/>
                <w:b/>
                <w:i/>
                <w:sz w:val="20"/>
                <w:szCs w:val="20"/>
                <w:lang w:val="fr-FR"/>
              </w:rPr>
              <w:t>NB : se abrogă prin Decizia 2015/2225 din 31.12.2017</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 ???</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sz w:val="20"/>
                <w:szCs w:val="20"/>
                <w:lang w:val="fr-FR"/>
              </w:rPr>
            </w:pPr>
            <w:r w:rsidRPr="009E41BA">
              <w:rPr>
                <w:rFonts w:ascii="Times New Roman" w:hAnsi="Times New Roman"/>
                <w:b/>
                <w:sz w:val="20"/>
                <w:szCs w:val="20"/>
                <w:lang w:val="fr-FR"/>
              </w:rPr>
              <w:t xml:space="preserve">Decizia </w:t>
            </w:r>
            <w:r w:rsidRPr="009E41BA">
              <w:rPr>
                <w:rFonts w:ascii="Times New Roman" w:hAnsi="Times New Roman"/>
                <w:sz w:val="20"/>
                <w:szCs w:val="20"/>
                <w:lang w:val="fr-FR"/>
              </w:rPr>
              <w:t xml:space="preserve">Comisiei </w:t>
            </w:r>
            <w:r w:rsidRPr="009E41BA">
              <w:rPr>
                <w:rFonts w:ascii="Times New Roman" w:hAnsi="Times New Roman"/>
                <w:b/>
                <w:sz w:val="20"/>
                <w:szCs w:val="20"/>
                <w:lang w:val="fr-FR"/>
              </w:rPr>
              <w:t xml:space="preserve">2006/415/CE </w:t>
            </w:r>
            <w:r w:rsidRPr="009E41BA">
              <w:rPr>
                <w:rFonts w:ascii="Times New Roman" w:hAnsi="Times New Roman"/>
                <w:sz w:val="20"/>
                <w:szCs w:val="20"/>
                <w:lang w:val="fr-FR"/>
              </w:rPr>
              <w:t>din 14 iunie 2006 privind anumite măsuri de protecție referitoare la influența aviară de subtip H5N1 la păsările de curte din Comunitate și de abrogare a Deciziei 2006/135/CE</w:t>
            </w:r>
          </w:p>
          <w:p w:rsidR="004C255C" w:rsidRPr="009E41BA" w:rsidRDefault="004C255C" w:rsidP="00E002E3">
            <w:pPr>
              <w:widowControl w:val="0"/>
              <w:spacing w:before="60" w:after="60"/>
              <w:jc w:val="both"/>
              <w:rPr>
                <w:rFonts w:ascii="Times New Roman" w:hAnsi="Times New Roman"/>
                <w:sz w:val="20"/>
                <w:szCs w:val="20"/>
                <w:lang w:val="fr-FR"/>
              </w:rPr>
            </w:pPr>
          </w:p>
          <w:p w:rsidR="004C255C" w:rsidRPr="009E41BA" w:rsidRDefault="004C255C" w:rsidP="00E002E3">
            <w:pPr>
              <w:widowControl w:val="0"/>
              <w:spacing w:before="60" w:after="60"/>
              <w:jc w:val="both"/>
              <w:rPr>
                <w:rFonts w:ascii="Times New Roman" w:hAnsi="Times New Roman"/>
                <w:b/>
                <w:i/>
                <w:sz w:val="20"/>
                <w:szCs w:val="20"/>
                <w:lang w:val="fr-FR"/>
              </w:rPr>
            </w:pPr>
            <w:r w:rsidRPr="009E41BA">
              <w:rPr>
                <w:rFonts w:ascii="Times New Roman" w:hAnsi="Times New Roman"/>
                <w:b/>
                <w:i/>
                <w:sz w:val="20"/>
                <w:szCs w:val="20"/>
                <w:lang w:val="fr-FR"/>
              </w:rPr>
              <w:t>NB : va fi abrogată prin Decizia 2015/2225 din 31.12.2017</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 ???</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rPr>
              <w:t>Decizia</w:t>
            </w:r>
            <w:r w:rsidRPr="009E41BA">
              <w:rPr>
                <w:rFonts w:ascii="Times New Roman" w:hAnsi="Times New Roman"/>
                <w:sz w:val="20"/>
                <w:szCs w:val="20"/>
              </w:rPr>
              <w:t xml:space="preserve"> Comisiei </w:t>
            </w:r>
            <w:r w:rsidRPr="009E41BA">
              <w:rPr>
                <w:rFonts w:ascii="Times New Roman" w:hAnsi="Times New Roman"/>
                <w:b/>
                <w:sz w:val="20"/>
                <w:szCs w:val="20"/>
              </w:rPr>
              <w:t>2006/563/EC</w:t>
            </w:r>
            <w:r w:rsidRPr="009E41BA">
              <w:rPr>
                <w:rFonts w:ascii="Times New Roman" w:hAnsi="Times New Roman"/>
                <w:sz w:val="20"/>
                <w:szCs w:val="20"/>
              </w:rPr>
              <w:t xml:space="preserve"> din 11 august 2006 privind anumite măsuri de protecție în legătură cu prezența influenței aviare produse de tulpini înalt patogene de subtip H5N1 la păsările sălbatice din Comunitate și de abrogare a Deciziei 2006/115/CE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 Act de modificare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 xml:space="preserve">Proiectul Hotărârii Guvernului pentru </w:t>
            </w:r>
            <w:r w:rsidRPr="009E41BA">
              <w:rPr>
                <w:rFonts w:ascii="Times New Roman" w:hAnsi="Times New Roman"/>
                <w:sz w:val="20"/>
                <w:szCs w:val="20"/>
              </w:rPr>
              <w:t>modificarea și completarea Hotărîrii Guvernului nr. 939 din  04.08.2008 pentru aprobarea Normei sanitar-veterinare privind măsurile  de supraveghere, control şi combatere a gripei aviare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rPr>
              <w:t xml:space="preserve">Decizia </w:t>
            </w:r>
            <w:r w:rsidRPr="009E41BA">
              <w:rPr>
                <w:rFonts w:ascii="Times New Roman" w:hAnsi="Times New Roman"/>
                <w:sz w:val="20"/>
                <w:szCs w:val="20"/>
              </w:rPr>
              <w:t xml:space="preserve">Comisiei </w:t>
            </w:r>
            <w:r w:rsidRPr="009E41BA">
              <w:rPr>
                <w:rFonts w:ascii="Times New Roman" w:hAnsi="Times New Roman"/>
                <w:b/>
                <w:sz w:val="20"/>
                <w:szCs w:val="20"/>
              </w:rPr>
              <w:t>2010/57/UE</w:t>
            </w:r>
            <w:r w:rsidRPr="009E41BA">
              <w:rPr>
                <w:rFonts w:ascii="Times New Roman" w:hAnsi="Times New Roman"/>
                <w:sz w:val="20"/>
                <w:szCs w:val="20"/>
              </w:rPr>
              <w:t xml:space="preserve"> din 3 februarie 2010 de stabilire a unor garanții sanitare </w:t>
            </w:r>
            <w:r w:rsidRPr="009E41BA">
              <w:rPr>
                <w:rFonts w:ascii="Times New Roman" w:hAnsi="Times New Roman"/>
                <w:sz w:val="20"/>
                <w:szCs w:val="20"/>
              </w:rPr>
              <w:lastRenderedPageBreak/>
              <w:t>pentru transportul ecvideelor aflate în tranzit pe teritoriile enumerate în anexa I la Directiva 97/78/CE a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rPr>
                <w:rFonts w:ascii="Times New Roman" w:hAnsi="Times New Roman"/>
                <w:sz w:val="20"/>
                <w:szCs w:val="20"/>
              </w:rPr>
            </w:pPr>
            <w:r w:rsidRPr="009E41BA">
              <w:rPr>
                <w:rFonts w:ascii="Times New Roman" w:hAnsi="Times New Roman"/>
                <w:sz w:val="20"/>
                <w:szCs w:val="20"/>
              </w:rPr>
              <w:t>Neaplicabil pentru RM</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SLT-Act de modificare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Proiectul Hotărîrii de Guvern </w:t>
            </w:r>
            <w:r w:rsidRPr="009E41BA">
              <w:rPr>
                <w:rFonts w:ascii="Times New Roman" w:hAnsi="Times New Roman"/>
                <w:sz w:val="20"/>
                <w:szCs w:val="20"/>
              </w:rPr>
              <w:lastRenderedPageBreak/>
              <w:t>de modificare și completare a Hotărîrii de Guvern nr. 882 din  28.12.2015 pentru aprobarea Normei sanitar-veterinare privind cerinţele de sănătate şi certificarea sanitar-veterinară la admiterea temporară a cailor înregistraţi</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lang w:val="fr-FR"/>
              </w:rPr>
              <w:lastRenderedPageBreak/>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Suport bugetar: 28,0??</w:t>
            </w:r>
          </w:p>
        </w:tc>
      </w:tr>
      <w:tr w:rsidR="004C255C" w:rsidRPr="009E41BA" w:rsidTr="003F6715">
        <w:trPr>
          <w:trHeight w:val="2543"/>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lang w:val="fr-FR"/>
              </w:rPr>
              <w:t>Regulamentul</w:t>
            </w:r>
            <w:r w:rsidRPr="009E41BA">
              <w:rPr>
                <w:rFonts w:ascii="Times New Roman" w:hAnsi="Times New Roman"/>
                <w:sz w:val="20"/>
                <w:szCs w:val="20"/>
                <w:lang w:val="fr-FR"/>
              </w:rPr>
              <w:t xml:space="preserve"> (UE) </w:t>
            </w:r>
            <w:r w:rsidRPr="009E41BA">
              <w:rPr>
                <w:rFonts w:ascii="Times New Roman" w:hAnsi="Times New Roman"/>
                <w:b/>
                <w:sz w:val="20"/>
                <w:szCs w:val="20"/>
                <w:lang w:val="fr-FR"/>
              </w:rPr>
              <w:t xml:space="preserve">139/2013 </w:t>
            </w:r>
            <w:r w:rsidRPr="009E41BA">
              <w:rPr>
                <w:rFonts w:ascii="Times New Roman" w:hAnsi="Times New Roman"/>
                <w:sz w:val="20"/>
                <w:szCs w:val="20"/>
                <w:lang w:val="fr-FR"/>
              </w:rPr>
              <w:t>al Comisiei din 7 ianuarie 2013 de stabilire a condițiilor de sănătate animală pentru importurile anumitor păsări în Uniune și a condițiilor de carantină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tabs>
                <w:tab w:val="left" w:pos="1766"/>
              </w:tabs>
              <w:jc w:val="both"/>
              <w:rPr>
                <w:rFonts w:ascii="Times New Roman" w:hAnsi="Times New Roman"/>
                <w:b/>
                <w:i/>
                <w:sz w:val="20"/>
                <w:szCs w:val="20"/>
              </w:rPr>
            </w:pPr>
            <w:r w:rsidRPr="009E41BA">
              <w:rPr>
                <w:rFonts w:ascii="Times New Roman" w:hAnsi="Times New Roman"/>
                <w:b/>
                <w:i/>
                <w:sz w:val="20"/>
                <w:szCs w:val="20"/>
              </w:rPr>
              <w:t>SLT1. Act nou</w:t>
            </w:r>
            <w:r w:rsidRPr="009E41BA">
              <w:rPr>
                <w:rFonts w:ascii="Times New Roman" w:hAnsi="Times New Roman"/>
                <w:b/>
                <w:i/>
                <w:sz w:val="20"/>
                <w:szCs w:val="20"/>
              </w:rPr>
              <w:tab/>
            </w:r>
          </w:p>
          <w:p w:rsidR="004C255C" w:rsidRPr="009E41BA" w:rsidRDefault="004C255C" w:rsidP="00E002E3">
            <w:pPr>
              <w:tabs>
                <w:tab w:val="left" w:pos="1766"/>
              </w:tabs>
              <w:jc w:val="both"/>
              <w:rPr>
                <w:rFonts w:ascii="Times New Roman" w:hAnsi="Times New Roman"/>
                <w:b/>
                <w:i/>
                <w:sz w:val="20"/>
                <w:szCs w:val="20"/>
              </w:rPr>
            </w:pPr>
          </w:p>
          <w:p w:rsidR="004C255C" w:rsidRPr="009E41BA" w:rsidRDefault="004C255C" w:rsidP="00E002E3">
            <w:pPr>
              <w:tabs>
                <w:tab w:val="left" w:pos="1766"/>
              </w:tabs>
              <w:jc w:val="both"/>
              <w:rPr>
                <w:rFonts w:ascii="Times New Roman" w:hAnsi="Times New Roman"/>
                <w:sz w:val="20"/>
                <w:szCs w:val="20"/>
              </w:rPr>
            </w:pPr>
            <w:r w:rsidRPr="009E41BA">
              <w:rPr>
                <w:rFonts w:ascii="Times New Roman" w:hAnsi="Times New Roman"/>
                <w:sz w:val="20"/>
                <w:szCs w:val="20"/>
              </w:rPr>
              <w:t>Proiect de Hotărîre a Guvernului cu privire la aprobarea Normei de stabilire a condițiilor de sănătate animală pentru importurile anumitor păsări și a condițiilor de carantină</w:t>
            </w: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 ?????</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sz w:val="20"/>
                <w:szCs w:val="20"/>
              </w:rPr>
            </w:pPr>
            <w:r w:rsidRPr="009E41BA">
              <w:rPr>
                <w:rFonts w:ascii="Times New Roman" w:hAnsi="Times New Roman"/>
                <w:b/>
                <w:sz w:val="20"/>
                <w:szCs w:val="20"/>
              </w:rPr>
              <w:t xml:space="preserve">Regulamentul </w:t>
            </w:r>
            <w:r w:rsidRPr="009E41BA">
              <w:rPr>
                <w:rFonts w:ascii="Times New Roman" w:hAnsi="Times New Roman"/>
                <w:sz w:val="20"/>
                <w:szCs w:val="20"/>
              </w:rPr>
              <w:t xml:space="preserve">(UE) </w:t>
            </w:r>
            <w:r w:rsidRPr="009E41BA">
              <w:rPr>
                <w:rFonts w:ascii="Times New Roman" w:hAnsi="Times New Roman"/>
                <w:b/>
                <w:sz w:val="20"/>
                <w:szCs w:val="20"/>
              </w:rPr>
              <w:t>750/2014</w:t>
            </w:r>
            <w:r w:rsidRPr="009E41BA">
              <w:rPr>
                <w:rFonts w:ascii="Times New Roman" w:hAnsi="Times New Roman"/>
                <w:sz w:val="20"/>
                <w:szCs w:val="20"/>
              </w:rPr>
              <w:t xml:space="preserve"> al Comisiei din 10 iulie 2014 privind măsurile de protecție referitoare la diareea epidemică porcină în ceea ce privește cerințele de sănătate animală pentru introducerea în Uniune de animale din specia porcină</w:t>
            </w:r>
          </w:p>
          <w:p w:rsidR="004C255C" w:rsidRPr="009E41BA" w:rsidRDefault="004C255C" w:rsidP="00E002E3">
            <w:pPr>
              <w:widowControl w:val="0"/>
              <w:spacing w:before="60" w:after="60"/>
              <w:jc w:val="both"/>
              <w:rPr>
                <w:rFonts w:ascii="Times New Roman" w:hAnsi="Times New Roman"/>
                <w:sz w:val="20"/>
                <w:szCs w:val="20"/>
              </w:rPr>
            </w:pPr>
          </w:p>
          <w:p w:rsidR="004C255C" w:rsidRPr="009E41BA" w:rsidRDefault="004C255C" w:rsidP="00E002E3">
            <w:pPr>
              <w:widowControl w:val="0"/>
              <w:spacing w:before="60" w:after="60"/>
              <w:jc w:val="both"/>
              <w:rPr>
                <w:rFonts w:ascii="Times New Roman" w:hAnsi="Times New Roman"/>
                <w:b/>
                <w:i/>
                <w:sz w:val="20"/>
                <w:szCs w:val="20"/>
              </w:rPr>
            </w:pPr>
            <w:r w:rsidRPr="009E41BA">
              <w:rPr>
                <w:rFonts w:ascii="Times New Roman" w:hAnsi="Times New Roman"/>
                <w:b/>
                <w:i/>
                <w:sz w:val="20"/>
                <w:szCs w:val="20"/>
              </w:rPr>
              <w:t>NB: prorogat prin Regulamentul nr. 1746/2015</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it-IT"/>
              </w:rPr>
            </w:pPr>
            <w:r w:rsidRPr="009E41BA">
              <w:rPr>
                <w:rFonts w:ascii="Times New Roman" w:hAnsi="Times New Roman"/>
                <w:b/>
                <w:i/>
                <w:sz w:val="20"/>
                <w:szCs w:val="20"/>
                <w:lang w:val="it-IT"/>
              </w:rPr>
              <w:t xml:space="preserve">SLT-Act de modificare și completare </w:t>
            </w:r>
          </w:p>
          <w:p w:rsidR="004C255C" w:rsidRPr="009E41BA" w:rsidRDefault="004C255C" w:rsidP="00E002E3">
            <w:pPr>
              <w:jc w:val="both"/>
              <w:rPr>
                <w:rFonts w:ascii="Times New Roman" w:hAnsi="Times New Roman"/>
                <w:b/>
                <w:i/>
                <w:sz w:val="20"/>
                <w:szCs w:val="20"/>
                <w:lang w:val="it-IT"/>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lang w:val="it-IT" w:eastAsia="fr-BE"/>
              </w:rPr>
              <w:t>Proiectul de modificare și completare a Hotărîrii de Guvern</w:t>
            </w:r>
            <w:r w:rsidRPr="009E41BA">
              <w:rPr>
                <w:rFonts w:ascii="Times New Roman" w:hAnsi="Times New Roman"/>
                <w:sz w:val="20"/>
                <w:szCs w:val="20"/>
                <w:lang w:val="it-IT"/>
              </w:rPr>
              <w:t>nr.48 din 27.01.2009cu privire la aprobarea Normei sanitar-veterinare privind condiţiile de sănătate animală şi publică şi de certificare sanitar-veterinară pentru importul în Republica Moldova al anumitor animale viişi al cărnii proaspete provenite de la  acestea</w:t>
            </w: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lang w:val="it-IT"/>
              </w:rPr>
              <w:t>Hotărîre de Guvern a</w:t>
            </w:r>
            <w:r w:rsidRPr="009E41BA">
              <w:rPr>
                <w:rFonts w:ascii="Times New Roman" w:hAnsi="Times New Roman"/>
                <w:bCs/>
                <w:noProof/>
                <w:sz w:val="20"/>
                <w:szCs w:val="20"/>
                <w:lang w:eastAsia="ro-RO" w:bidi="ro-RO"/>
              </w:rPr>
              <w:t xml:space="preserv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 ?????</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rPr>
              <w:t>Directiva 97/78/CE</w:t>
            </w:r>
            <w:r w:rsidRPr="009E41BA">
              <w:rPr>
                <w:rFonts w:ascii="Times New Roman" w:hAnsi="Times New Roman"/>
                <w:sz w:val="20"/>
                <w:szCs w:val="20"/>
              </w:rPr>
              <w:t xml:space="preserve"> a Consiliului din 18 decembrie 1997 de stabilire a principiilor de bază ale organizării controalelor veterinare pentru produsele care provin din țări terțe și sunt introduse în Comunitate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 xml:space="preserve">Realizat </w:t>
            </w:r>
          </w:p>
          <w:p w:rsidR="004C255C" w:rsidRPr="009E41BA" w:rsidRDefault="004C255C" w:rsidP="00E002E3">
            <w:pPr>
              <w:jc w:val="both"/>
              <w:rPr>
                <w:rFonts w:ascii="Times New Roman" w:eastAsia="SimSu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Hotărîrii Guvernului pentru modificarea Hotărîrii de Guvern nr.</w:t>
            </w:r>
            <w:r w:rsidRPr="009E41BA">
              <w:rPr>
                <w:rFonts w:ascii="Times New Roman" w:hAnsi="Times New Roman"/>
                <w:sz w:val="20"/>
                <w:szCs w:val="20"/>
              </w:rPr>
              <w:t>1408 din 10.12.2008 cu privire la aprobarea unor norme sanitar-veterinare</w:t>
            </w:r>
          </w:p>
        </w:tc>
        <w:tc>
          <w:tcPr>
            <w:tcW w:w="1984" w:type="dxa"/>
            <w:shd w:val="clear" w:color="auto" w:fill="auto"/>
          </w:tcPr>
          <w:p w:rsidR="004C255C" w:rsidRPr="009E41BA" w:rsidRDefault="004C255C" w:rsidP="00E002E3">
            <w:pPr>
              <w:jc w:val="both"/>
              <w:rPr>
                <w:rFonts w:ascii="Times New Roman" w:hAnsi="Times New Roman"/>
                <w:bCs/>
                <w:noProof/>
                <w:sz w:val="20"/>
                <w:szCs w:val="20"/>
                <w:lang w:val="fr-FR" w:eastAsia="ro-RO" w:bidi="ro-RO"/>
              </w:rPr>
            </w:pPr>
            <w:r w:rsidRPr="009E41BA">
              <w:rPr>
                <w:rFonts w:ascii="Times New Roman" w:hAnsi="Times New Roman"/>
                <w:sz w:val="20"/>
                <w:szCs w:val="20"/>
                <w:lang w:val="fr-FR"/>
              </w:rPr>
              <w:t>Hotărîrea Guvernului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Directiva 64/432/CEE</w:t>
            </w:r>
            <w:r w:rsidRPr="009E41BA">
              <w:rPr>
                <w:rFonts w:ascii="Times New Roman" w:hAnsi="Times New Roman"/>
                <w:sz w:val="20"/>
                <w:szCs w:val="20"/>
              </w:rPr>
              <w:t xml:space="preserve"> din 26 iunie 1964, privind problemele de inspecție veterinară care afectează schimburile intracomunitare cu bovine și porcine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it-IT"/>
              </w:rPr>
            </w:pPr>
            <w:r w:rsidRPr="009E41BA">
              <w:rPr>
                <w:rFonts w:ascii="Times New Roman" w:hAnsi="Times New Roman"/>
                <w:b/>
                <w:i/>
                <w:sz w:val="20"/>
                <w:szCs w:val="20"/>
                <w:lang w:val="it-IT"/>
              </w:rPr>
              <w:t>SLT-Act nou</w:t>
            </w:r>
          </w:p>
          <w:p w:rsidR="004C255C" w:rsidRPr="009E41BA" w:rsidRDefault="004C255C" w:rsidP="00E002E3">
            <w:pPr>
              <w:jc w:val="both"/>
              <w:rPr>
                <w:rFonts w:ascii="Times New Roman" w:hAnsi="Times New Roman"/>
                <w:b/>
                <w:i/>
                <w:sz w:val="20"/>
                <w:szCs w:val="20"/>
                <w:lang w:val="it-IT"/>
              </w:rPr>
            </w:pP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Proiectul Hotărîrii de Guvern cu privire la aprobarea Normei sanitare veterinare privind problemele de sănătate animală ce afectează comerţul Republicii Moldova cu bovine şi porcine</w:t>
            </w:r>
          </w:p>
          <w:p w:rsidR="004C255C" w:rsidRPr="009E41BA" w:rsidRDefault="004C255C" w:rsidP="00E002E3">
            <w:pPr>
              <w:jc w:val="both"/>
              <w:rPr>
                <w:rFonts w:ascii="Times New Roman" w:hAnsi="Times New Roman"/>
                <w:sz w:val="20"/>
                <w:szCs w:val="20"/>
                <w:lang w:val="it-IT"/>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sz w:val="20"/>
                <w:szCs w:val="20"/>
              </w:rPr>
            </w:pPr>
            <w:r w:rsidRPr="009E41BA">
              <w:rPr>
                <w:rFonts w:ascii="Times New Roman" w:hAnsi="Times New Roman"/>
                <w:bCs/>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lang w:val="fr-FR"/>
              </w:rPr>
              <w:t xml:space="preserve">Regulamentul (CE) 494/98 </w:t>
            </w:r>
            <w:r w:rsidRPr="009E41BA">
              <w:rPr>
                <w:rFonts w:ascii="Times New Roman" w:hAnsi="Times New Roman"/>
                <w:sz w:val="20"/>
                <w:szCs w:val="20"/>
                <w:lang w:val="fr-FR"/>
              </w:rPr>
              <w:t>al Comisiei din 27 februarie 1998 de stabilire a normelor de aplicare a Regulamentului (CE) nr. 820/97 al Consiliului în ceea ce privește aplicarea sancțiunilor administrative minime în cadrul sistemului de identificare și înregistrare a bovinelor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Times New Roman" w:hAnsi="Times New Roman"/>
                <w:b/>
                <w:i/>
                <w:sz w:val="20"/>
                <w:szCs w:val="20"/>
                <w:lang w:val="it-IT" w:eastAsia="fr-BE"/>
              </w:rPr>
            </w:pPr>
            <w:r w:rsidRPr="009E41BA">
              <w:rPr>
                <w:rFonts w:ascii="Times New Roman" w:eastAsia="Times New Roman" w:hAnsi="Times New Roman"/>
                <w:b/>
                <w:i/>
                <w:sz w:val="20"/>
                <w:szCs w:val="20"/>
                <w:lang w:val="it-IT" w:eastAsia="fr-BE"/>
              </w:rPr>
              <w:t>SLT-Act de modificare și completare</w:t>
            </w:r>
          </w:p>
          <w:p w:rsidR="004C255C" w:rsidRPr="009E41BA" w:rsidRDefault="004C255C" w:rsidP="00E002E3">
            <w:pPr>
              <w:jc w:val="both"/>
              <w:rPr>
                <w:rFonts w:ascii="Times New Roman" w:eastAsia="Times New Roman" w:hAnsi="Times New Roman"/>
                <w:b/>
                <w:i/>
                <w:sz w:val="20"/>
                <w:szCs w:val="20"/>
                <w:lang w:val="it-IT" w:eastAsia="fr-BE"/>
              </w:rPr>
            </w:pPr>
          </w:p>
          <w:p w:rsidR="004C255C" w:rsidRPr="009E41BA" w:rsidRDefault="004C255C" w:rsidP="00E002E3">
            <w:pPr>
              <w:jc w:val="both"/>
              <w:rPr>
                <w:rFonts w:ascii="Times New Roman" w:eastAsia="Times New Roman" w:hAnsi="Times New Roman"/>
                <w:sz w:val="20"/>
                <w:szCs w:val="20"/>
                <w:lang w:val="it-IT" w:eastAsia="fr-BE"/>
              </w:rPr>
            </w:pPr>
            <w:r w:rsidRPr="009E41BA">
              <w:rPr>
                <w:rFonts w:ascii="Times New Roman" w:eastAsia="Times New Roman" w:hAnsi="Times New Roman"/>
                <w:sz w:val="20"/>
                <w:szCs w:val="20"/>
                <w:lang w:val="it-IT" w:eastAsia="fr-BE"/>
              </w:rPr>
              <w:t>Proiectul Hotărîrii Guvernului pentru modificarea şi completarea Hotărîrii Guvernului nr. 1406 din 10 decembrie 2008 „Pentru aprobarea Normei sanitar-veterinare privind clasificarea şi sistemul de etichetare a cărnii de bovine, precum şi a produselor din carne de bovine”</w:t>
            </w:r>
          </w:p>
          <w:p w:rsidR="004C255C" w:rsidRPr="009E41BA" w:rsidRDefault="004C255C" w:rsidP="00E002E3">
            <w:pPr>
              <w:jc w:val="both"/>
              <w:rPr>
                <w:rFonts w:ascii="Times New Roman" w:hAnsi="Times New Roman"/>
                <w:sz w:val="20"/>
                <w:szCs w:val="20"/>
                <w:lang w:val="it-IT"/>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sz w:val="20"/>
                <w:szCs w:val="20"/>
              </w:rPr>
            </w:pPr>
            <w:r w:rsidRPr="009E41BA">
              <w:rPr>
                <w:rFonts w:ascii="Times New Roman" w:hAnsi="Times New Roman"/>
                <w:bCs/>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Style w:val="doc-ti"/>
              <w:spacing w:before="0" w:beforeAutospacing="0" w:after="0" w:afterAutospacing="0"/>
              <w:jc w:val="both"/>
              <w:textAlignment w:val="baseline"/>
              <w:rPr>
                <w:bCs/>
                <w:sz w:val="20"/>
                <w:szCs w:val="20"/>
              </w:rPr>
            </w:pPr>
            <w:r w:rsidRPr="009E41BA">
              <w:rPr>
                <w:b/>
                <w:bCs/>
                <w:sz w:val="20"/>
                <w:szCs w:val="20"/>
                <w:bdr w:val="none" w:sz="0" w:space="0" w:color="auto" w:frame="1"/>
              </w:rPr>
              <w:t>Decizia Comisiei</w:t>
            </w:r>
            <w:r w:rsidRPr="009E41BA">
              <w:rPr>
                <w:b/>
                <w:sz w:val="20"/>
                <w:szCs w:val="20"/>
                <w:lang w:eastAsia="fr-BE"/>
              </w:rPr>
              <w:t>2006/968/CE</w:t>
            </w:r>
            <w:r w:rsidRPr="009E41BA">
              <w:rPr>
                <w:bCs/>
                <w:sz w:val="20"/>
                <w:szCs w:val="20"/>
              </w:rPr>
              <w:t xml:space="preserve">din 15 decembrie 2006 de punere în aplicare a regulamentului (CE) nr. 21/2004 al consiliului în ceea ce privește orientările și procedurile referitoare la identificarea electronică a animalelor din speciile ovină și caprine </w:t>
            </w:r>
          </w:p>
          <w:p w:rsidR="004C255C" w:rsidRPr="009E41BA" w:rsidRDefault="004C255C" w:rsidP="00E002E3">
            <w:pPr>
              <w:widowControl w:val="0"/>
              <w:spacing w:before="60" w:after="60"/>
              <w:jc w:val="both"/>
              <w:rPr>
                <w:rFonts w:ascii="Times New Roman" w:hAnsi="Times New Roman"/>
                <w:b/>
                <w:sz w:val="20"/>
                <w:szCs w:val="20"/>
              </w:rPr>
            </w:pP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it-IT"/>
              </w:rPr>
            </w:pPr>
            <w:r w:rsidRPr="009E41BA">
              <w:rPr>
                <w:rFonts w:ascii="Times New Roman" w:hAnsi="Times New Roman"/>
                <w:b/>
                <w:i/>
                <w:sz w:val="20"/>
                <w:szCs w:val="20"/>
                <w:lang w:val="it-IT"/>
              </w:rPr>
              <w:t>SLT- Act de modificare</w:t>
            </w:r>
          </w:p>
          <w:p w:rsidR="004C255C" w:rsidRPr="009E41BA" w:rsidRDefault="004C255C" w:rsidP="00E002E3">
            <w:pPr>
              <w:jc w:val="both"/>
              <w:rPr>
                <w:rFonts w:ascii="Times New Roman" w:hAnsi="Times New Roman"/>
                <w:b/>
                <w:i/>
                <w:sz w:val="20"/>
                <w:szCs w:val="20"/>
                <w:lang w:val="it-IT"/>
              </w:rPr>
            </w:pP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Proiectul Hotărîrii de Guvern privind modificarea și completarea Hotărîrii de Guvern nr.507 din  18.07.2012 pentru aprobarea unor norme privind identificarea şi trasabilitatea animalelor</w:t>
            </w:r>
          </w:p>
          <w:p w:rsidR="004C255C" w:rsidRPr="009E41BA" w:rsidRDefault="004C255C" w:rsidP="00E002E3">
            <w:pPr>
              <w:jc w:val="both"/>
              <w:rPr>
                <w:rFonts w:ascii="Times New Roman" w:hAnsi="Times New Roman"/>
                <w:sz w:val="20"/>
                <w:szCs w:val="20"/>
                <w:lang w:val="it-IT"/>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lang w:val="it-IT"/>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sz w:val="20"/>
                <w:szCs w:val="20"/>
              </w:rPr>
            </w:pPr>
            <w:r w:rsidRPr="009E41BA">
              <w:rPr>
                <w:rFonts w:ascii="Times New Roman" w:hAnsi="Times New Roman"/>
                <w:bCs/>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lang w:val="fr-FR"/>
              </w:rPr>
              <w:t>Directiva 2009/156/CE</w:t>
            </w:r>
            <w:r w:rsidRPr="009E41BA">
              <w:rPr>
                <w:rFonts w:ascii="Times New Roman" w:hAnsi="Times New Roman"/>
                <w:sz w:val="20"/>
                <w:szCs w:val="20"/>
                <w:lang w:val="fr-FR"/>
              </w:rPr>
              <w:t xml:space="preserve"> din 30 noiembrie 2009 ce stabilește condițiile de sănătate animală pentru importul în Uniune de ecvidee vii.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Act nou</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eastAsia="Times New Roman" w:hAnsi="Times New Roman"/>
                <w:sz w:val="20"/>
                <w:szCs w:val="20"/>
                <w:lang w:eastAsia="fr-BE"/>
              </w:rPr>
            </w:pPr>
            <w:r w:rsidRPr="009E41BA">
              <w:rPr>
                <w:rFonts w:ascii="Times New Roman" w:hAnsi="Times New Roman"/>
                <w:sz w:val="20"/>
                <w:szCs w:val="20"/>
              </w:rPr>
              <w:t xml:space="preserve">Proiectul Hotărîrea Guvernului </w:t>
            </w:r>
            <w:r w:rsidRPr="009E41BA">
              <w:rPr>
                <w:rFonts w:ascii="Times New Roman" w:eastAsia="Times New Roman" w:hAnsi="Times New Roman"/>
                <w:sz w:val="20"/>
                <w:szCs w:val="20"/>
                <w:lang w:eastAsia="fr-BE"/>
              </w:rPr>
              <w:t>privind condițiile de sănătate animală care reglementează circulația și importul de ecvidee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lastRenderedPageBreak/>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Trimestrul</w:t>
            </w:r>
            <w:r w:rsidRPr="009E41BA">
              <w:rPr>
                <w:rFonts w:ascii="Times New Roman" w:hAnsi="Times New Roman"/>
                <w:sz w:val="20"/>
                <w:szCs w:val="20"/>
              </w:rPr>
              <w:t xml:space="preserve">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Style w:val="Strong"/>
                <w:rFonts w:ascii="Times New Roman" w:hAnsi="Times New Roman"/>
                <w:sz w:val="20"/>
                <w:szCs w:val="20"/>
                <w:bdr w:val="none" w:sz="0" w:space="0" w:color="auto" w:frame="1"/>
                <w:shd w:val="clear" w:color="auto" w:fill="FFFFFF"/>
              </w:rPr>
              <w:t>Regulamentul (CE) nr. 504/2008 al Comisiei din 6 iunie 2008 privind punerea în aplicare a Directivelor 90/426/CEE și 90/427/CEE ale Consiliului privind metodele de identificare a ecvideelor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 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Proiectul de Lege a zootehniei </w:t>
            </w:r>
          </w:p>
        </w:tc>
        <w:tc>
          <w:tcPr>
            <w:tcW w:w="1984" w:type="dxa"/>
            <w:shd w:val="clear" w:color="auto" w:fill="auto"/>
          </w:tcPr>
          <w:p w:rsidR="004C255C" w:rsidRPr="009E41BA" w:rsidRDefault="004C255C" w:rsidP="00E002E3">
            <w:pPr>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lang w:val="fr-FR"/>
              </w:rPr>
              <w:t>Directiva 2001/89/CE</w:t>
            </w:r>
            <w:r w:rsidRPr="009E41BA">
              <w:rPr>
                <w:rFonts w:ascii="Times New Roman" w:hAnsi="Times New Roman"/>
                <w:sz w:val="20"/>
                <w:szCs w:val="20"/>
                <w:lang w:val="fr-FR"/>
              </w:rPr>
              <w:t xml:space="preserve"> a Consiliului din 23 octombrie 2001 privind măsurile comunitare pentru controlul pestei porcine clasic</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sz w:val="20"/>
                <w:szCs w:val="20"/>
              </w:rPr>
              <w:t>SLT 1</w:t>
            </w:r>
            <w:r w:rsidRPr="009E41BA">
              <w:rPr>
                <w:rFonts w:ascii="Times New Roman" w:hAnsi="Times New Roman"/>
                <w:sz w:val="20"/>
                <w:szCs w:val="20"/>
              </w:rPr>
              <w:t xml:space="preserve">. - </w:t>
            </w:r>
            <w:r w:rsidRPr="009E41BA">
              <w:rPr>
                <w:rFonts w:ascii="Times New Roman" w:hAnsi="Times New Roman"/>
                <w:b/>
                <w:i/>
                <w:sz w:val="20"/>
                <w:szCs w:val="20"/>
              </w:rPr>
              <w:t>Act de modificare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Proiectul Hotărîrii Guvernului pentru modificarea şi completarea </w:t>
            </w:r>
            <w:hyperlink r:id="rId5" w:history="1">
              <w:r w:rsidRPr="009E41BA">
                <w:rPr>
                  <w:rFonts w:ascii="Times New Roman" w:hAnsi="Times New Roman"/>
                  <w:sz w:val="20"/>
                  <w:szCs w:val="20"/>
                </w:rPr>
                <w:t>Hotărîrii Guvernului nr.481 din 29 martie 2008</w:t>
              </w:r>
            </w:hyperlink>
            <w:r w:rsidRPr="009E41BA">
              <w:rPr>
                <w:rFonts w:ascii="Times New Roman" w:hAnsi="Times New Roman"/>
                <w:sz w:val="20"/>
                <w:szCs w:val="20"/>
              </w:rPr>
              <w:t xml:space="preserve"> „Cu privire la aprobarea unor norme sanitare veterinare”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val="fr-FR" w:eastAsia="ro-RO" w:bidi="ro-RO"/>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48,5???</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lang w:val="fr-FR"/>
              </w:rPr>
              <w:t xml:space="preserve">Decizia Comisiei 2002/106/CE </w:t>
            </w:r>
            <w:r w:rsidRPr="009E41BA">
              <w:rPr>
                <w:rFonts w:ascii="Times New Roman" w:hAnsi="Times New Roman"/>
                <w:sz w:val="20"/>
                <w:szCs w:val="20"/>
                <w:lang w:val="fr-FR"/>
              </w:rPr>
              <w:t>din 1 februarie 2002 de aprobare a unui manual de diagnosticare care stabilește proceduri de diagnosticare, metode de prelevare de probe și criterii de evaluare a testelor de laborator pentru confirmarea pestei porcine clasice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 xml:space="preserve">I. </w:t>
            </w:r>
            <w:r w:rsidRPr="009E41BA">
              <w:rPr>
                <w:rFonts w:ascii="Times New Roman" w:hAnsi="Times New Roman"/>
                <w:b/>
                <w:i/>
                <w:sz w:val="20"/>
                <w:szCs w:val="20"/>
              </w:rPr>
              <w:t>Măsuri de implementare</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I.1.Elaborarea Manualului diagnostic</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I.2.  Desfășurarea instruirilor  colaboratorilor din ÎS. CRDV și colaboratorilor din direcțiile teritoriale ANSA</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Manual elaborat și aprobat prin Ordinul ANSA</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2.1 Nr. 1 - Instruire</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3- colaboratori din cadrul din laborator.</w:t>
            </w: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Nr. 37 - inspectori direcțiilor teritoriale pentru prelevarea probelor</w:t>
            </w: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3900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total- 3900 lei</w:t>
            </w:r>
          </w:p>
        </w:tc>
      </w:tr>
      <w:tr w:rsidR="004C255C" w:rsidRPr="009E41BA" w:rsidTr="003F6715">
        <w:trPr>
          <w:trHeight w:val="2019"/>
        </w:trPr>
        <w:tc>
          <w:tcPr>
            <w:tcW w:w="568" w:type="dxa"/>
            <w:vMerge/>
          </w:tcPr>
          <w:p w:rsidR="004C255C" w:rsidRPr="009E41BA" w:rsidRDefault="004C255C" w:rsidP="00E002E3">
            <w:pPr>
              <w:jc w:val="both"/>
              <w:rPr>
                <w:rFonts w:ascii="Times New Roman" w:hAnsi="Times New Roman"/>
                <w:sz w:val="20"/>
                <w:szCs w:val="20"/>
              </w:rPr>
            </w:pPr>
          </w:p>
        </w:tc>
        <w:tc>
          <w:tcPr>
            <w:tcW w:w="2375" w:type="dxa"/>
            <w:vMerge w:val="restart"/>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lang w:val="fr-FR"/>
              </w:rPr>
              <w:t xml:space="preserve">Directiva 2002/60/CE </w:t>
            </w:r>
            <w:r w:rsidRPr="009E41BA">
              <w:rPr>
                <w:rFonts w:ascii="Times New Roman" w:hAnsi="Times New Roman"/>
                <w:sz w:val="20"/>
                <w:szCs w:val="20"/>
                <w:lang w:val="fr-FR"/>
              </w:rPr>
              <w:t>a Consiliului din 27 iunie 2002 de stabilire a dispoziţiilor specifice de combatere a pestei porcine africane şi de modificare a Directivei 92/119/CEE în ceea ce priveşte boala Teschen şi pesta porcină africană</w:t>
            </w:r>
          </w:p>
        </w:tc>
        <w:tc>
          <w:tcPr>
            <w:tcW w:w="2268" w:type="dxa"/>
            <w:gridSpan w:val="2"/>
            <w:vMerge w:val="restart"/>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sz w:val="20"/>
                <w:szCs w:val="20"/>
              </w:rPr>
              <w:t>SLT 1</w:t>
            </w:r>
            <w:r w:rsidRPr="009E41BA">
              <w:rPr>
                <w:rFonts w:ascii="Times New Roman" w:hAnsi="Times New Roman"/>
                <w:sz w:val="20"/>
                <w:szCs w:val="20"/>
              </w:rPr>
              <w:t xml:space="preserve">. - </w:t>
            </w:r>
            <w:r w:rsidRPr="009E41BA">
              <w:rPr>
                <w:rFonts w:ascii="Times New Roman" w:hAnsi="Times New Roman"/>
                <w:b/>
                <w:i/>
                <w:sz w:val="20"/>
                <w:szCs w:val="20"/>
              </w:rPr>
              <w:t>Act de modificare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Proiectul Hotărîrii Guvernului pentru modificarea şi completarea </w:t>
            </w:r>
            <w:hyperlink r:id="rId6" w:history="1">
              <w:r w:rsidRPr="009E41BA">
                <w:rPr>
                  <w:rFonts w:ascii="Times New Roman" w:hAnsi="Times New Roman"/>
                  <w:sz w:val="20"/>
                  <w:szCs w:val="20"/>
                </w:rPr>
                <w:t>Hotărîrii Guvernului nr.481 din 29 martie 2008</w:t>
              </w:r>
            </w:hyperlink>
            <w:r w:rsidRPr="009E41BA">
              <w:rPr>
                <w:rFonts w:ascii="Times New Roman" w:hAnsi="Times New Roman"/>
                <w:sz w:val="20"/>
                <w:szCs w:val="20"/>
              </w:rPr>
              <w:t xml:space="preserve"> „Cu privire la aprobarea unor norme sanitare veterinare”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val="fr-FR" w:eastAsia="ro-RO" w:bidi="ro-RO"/>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48,5???</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p>
        </w:tc>
        <w:tc>
          <w:tcPr>
            <w:tcW w:w="2268" w:type="dxa"/>
            <w:gridSpan w:val="2"/>
            <w:vMerge/>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lang w:val="fr-FR"/>
              </w:rPr>
            </w:pPr>
            <w:r w:rsidRPr="009E41BA">
              <w:rPr>
                <w:rFonts w:ascii="Times New Roman" w:hAnsi="Times New Roman"/>
                <w:b/>
                <w:sz w:val="20"/>
                <w:szCs w:val="20"/>
                <w:lang w:val="fr-FR"/>
              </w:rPr>
              <w:t>I</w:t>
            </w:r>
            <w:r w:rsidRPr="009E41BA">
              <w:rPr>
                <w:rFonts w:ascii="Times New Roman" w:hAnsi="Times New Roman"/>
                <w:sz w:val="20"/>
                <w:szCs w:val="20"/>
                <w:lang w:val="fr-FR"/>
              </w:rPr>
              <w:t xml:space="preserve">. </w:t>
            </w:r>
            <w:r w:rsidRPr="009E41BA">
              <w:rPr>
                <w:rFonts w:ascii="Times New Roman" w:hAnsi="Times New Roman"/>
                <w:b/>
                <w:sz w:val="20"/>
                <w:szCs w:val="20"/>
                <w:lang w:val="fr-FR"/>
              </w:rPr>
              <w:t xml:space="preserve">. </w:t>
            </w:r>
            <w:r w:rsidRPr="009E41BA">
              <w:rPr>
                <w:rFonts w:ascii="Times New Roman" w:hAnsi="Times New Roman"/>
                <w:b/>
                <w:i/>
                <w:sz w:val="20"/>
                <w:szCs w:val="20"/>
                <w:lang w:val="fr-FR"/>
              </w:rPr>
              <w:t>Măsuri de implementare</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I.1. Elaborarea Planului de contingență.</w:t>
            </w:r>
          </w:p>
          <w:p w:rsidR="004C255C" w:rsidRPr="009E41BA" w:rsidRDefault="004C255C" w:rsidP="00E002E3">
            <w:pPr>
              <w:jc w:val="both"/>
              <w:rPr>
                <w:rFonts w:ascii="Times New Roman" w:hAnsi="Times New Roman"/>
                <w:b/>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 xml:space="preserve">1.1Plan elaborat și </w:t>
            </w:r>
            <w:r w:rsidRPr="009E41BA">
              <w:rPr>
                <w:rFonts w:ascii="Times New Roman" w:hAnsi="Times New Roman"/>
                <w:sz w:val="20"/>
                <w:szCs w:val="20"/>
              </w:rPr>
              <w:lastRenderedPageBreak/>
              <w:t>aprobat prin ordinul ANSA</w:t>
            </w:r>
          </w:p>
          <w:p w:rsidR="004C255C" w:rsidRPr="009E41BA" w:rsidRDefault="004C255C" w:rsidP="00E002E3">
            <w:pPr>
              <w:jc w:val="both"/>
              <w:rPr>
                <w:rFonts w:ascii="Times New Roman" w:hAnsi="Times New Roman"/>
                <w:sz w:val="20"/>
                <w:szCs w:val="20"/>
                <w:lang w:val="fr-FR"/>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lastRenderedPageBreak/>
              <w:t xml:space="preserve">Agenția Națională pentru </w:t>
            </w:r>
            <w:r w:rsidRPr="009E41BA">
              <w:rPr>
                <w:rFonts w:ascii="Times New Roman" w:hAnsi="Times New Roman"/>
                <w:sz w:val="20"/>
                <w:szCs w:val="20"/>
                <w:lang w:val="fr-FR"/>
              </w:rPr>
              <w:lastRenderedPageBreak/>
              <w:t>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rPr>
              <w:lastRenderedPageBreak/>
              <w:t>Trimestrul II,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8100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rPr>
              <w:t>Alocații bugetare, total -8100 lei</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lang w:val="fr-FR"/>
              </w:rPr>
              <w:t>Decizia Comisiei 2003/422/EC</w:t>
            </w:r>
            <w:r w:rsidRPr="009E41BA">
              <w:rPr>
                <w:rFonts w:ascii="Times New Roman" w:hAnsi="Times New Roman"/>
                <w:sz w:val="20"/>
                <w:szCs w:val="20"/>
                <w:lang w:val="fr-FR"/>
              </w:rPr>
              <w:t xml:space="preserve"> din 26 mai 2003 de aprobare a manualului de diagnostic al pestei porcine africane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w:t>
            </w:r>
            <w:r w:rsidRPr="009E41BA">
              <w:rPr>
                <w:rFonts w:ascii="Times New Roman" w:hAnsi="Times New Roman"/>
                <w:b/>
                <w:i/>
                <w:sz w:val="20"/>
                <w:szCs w:val="20"/>
              </w:rPr>
              <w:t>Măsuri de implementare</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I.1. Elaborarea Manualului diagnostic</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I.2. Desfășurarea instruirilor  colaboratorilor din ÎS. CRDV și colaboratorilor din direcțiile teritoriale ANSA</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Manual elaborat și aprobat prin Ordinul ANSA</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2.1 Nr. 1 - Instruire</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3- colaboratori din cadrul din laborator.</w:t>
            </w: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Nr. 37 - inspectori direcțiilor teritoriale pentru prelevarea probelor</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3900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total- 3900 lei</w:t>
            </w:r>
          </w:p>
        </w:tc>
      </w:tr>
      <w:tr w:rsidR="004C255C" w:rsidRPr="009E41BA" w:rsidTr="003F6715">
        <w:trPr>
          <w:trHeight w:val="1988"/>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lang w:val="fr-FR"/>
              </w:rPr>
              <w:t>Decizia Comisiei 2006/437/CE</w:t>
            </w:r>
            <w:r w:rsidRPr="009E41BA">
              <w:rPr>
                <w:rFonts w:ascii="Times New Roman" w:hAnsi="Times New Roman"/>
                <w:sz w:val="20"/>
                <w:szCs w:val="20"/>
                <w:lang w:val="fr-FR"/>
              </w:rPr>
              <w:t xml:space="preserve"> din 4 august 2006 de aprobare a unui manual de diagnostic pentru influența aviară în conformitate cu Directiva 2005/94/CE a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4C255C">
            <w:pPr>
              <w:pStyle w:val="ListParagraph"/>
              <w:numPr>
                <w:ilvl w:val="0"/>
                <w:numId w:val="23"/>
              </w:numPr>
              <w:spacing w:after="0" w:line="240" w:lineRule="auto"/>
              <w:ind w:left="744"/>
              <w:jc w:val="both"/>
              <w:rPr>
                <w:rFonts w:ascii="Times New Roman" w:hAnsi="Times New Roman" w:cs="Times New Roman"/>
                <w:b/>
                <w:i/>
                <w:sz w:val="20"/>
                <w:szCs w:val="20"/>
                <w:lang w:val="fr-FR"/>
              </w:rPr>
            </w:pPr>
            <w:r w:rsidRPr="009E41BA">
              <w:rPr>
                <w:rFonts w:ascii="Times New Roman" w:hAnsi="Times New Roman" w:cs="Times New Roman"/>
                <w:b/>
                <w:i/>
                <w:sz w:val="20"/>
                <w:szCs w:val="20"/>
                <w:lang w:val="fr-FR"/>
              </w:rPr>
              <w:t>Măsuri de implementare</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I.1. Proiectul Ordinului ANSA pentru aprobarea Manualului diagnostic</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Manual elaborat și aprobat prin Ordinul ANSA</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III,</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3900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total- 3900 lei</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lang w:val="fr-FR"/>
              </w:rPr>
              <w:t>Regulamentul (CE) Nr. 616/2009</w:t>
            </w:r>
            <w:r w:rsidRPr="009E41BA">
              <w:rPr>
                <w:rFonts w:ascii="Times New Roman" w:hAnsi="Times New Roman"/>
                <w:sz w:val="20"/>
                <w:szCs w:val="20"/>
                <w:lang w:val="fr-FR"/>
              </w:rPr>
              <w:t xml:space="preserve"> al Comisiei din 13 iulie 2009 de punere în aplicare a Directivei 2005/94/CE a Consiliului în ceea ce priveşte aprobarea compartimentelor de creştere a păsărilor de curte şi a compartimentelor de creştere a altor păsări captive în privinţa gripei aviare, precum şi a unor măsuri suplimentare de biosecuritate preventivă în aceste compartimente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sz w:val="20"/>
                <w:szCs w:val="20"/>
              </w:rPr>
              <w:t>SLT 1.</w:t>
            </w:r>
            <w:r w:rsidRPr="009E41BA">
              <w:rPr>
                <w:rFonts w:ascii="Times New Roman" w:eastAsia="SimSun" w:hAnsi="Times New Roman"/>
                <w:sz w:val="20"/>
                <w:szCs w:val="20"/>
              </w:rPr>
              <w:t xml:space="preserve"> - </w:t>
            </w:r>
            <w:r w:rsidRPr="009E41BA">
              <w:rPr>
                <w:rFonts w:ascii="Times New Roman" w:eastAsia="SimSun" w:hAnsi="Times New Roman"/>
                <w:b/>
                <w:i/>
                <w:sz w:val="20"/>
                <w:szCs w:val="20"/>
              </w:rPr>
              <w:t xml:space="preserve">Act de modificare </w:t>
            </w:r>
          </w:p>
          <w:p w:rsidR="004C255C" w:rsidRPr="009E41BA" w:rsidRDefault="004C255C" w:rsidP="00E002E3">
            <w:pPr>
              <w:jc w:val="both"/>
              <w:rPr>
                <w:rFonts w:ascii="Times New Roman" w:eastAsia="SimSun" w:hAnsi="Times New Roman"/>
                <w:sz w:val="20"/>
                <w:szCs w:val="20"/>
              </w:rPr>
            </w:pP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Hotărîrii Guvernului privind modificarea și completarea Hotărîrii Guvernului nr. 939 din 04.08.2008 pentru aprobarea Normei sanitar-veterinare privind măsurile de supraveghere, control şi combatere a gripei aviare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val="fr-FR" w:eastAsia="ro-RO" w:bidi="ro-RO"/>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Suport bugetar, total: 28</w:t>
            </w:r>
            <w:r w:rsidRPr="009E41BA">
              <w:rPr>
                <w:rFonts w:ascii="Times New Roman" w:hAnsi="Times New Roman"/>
                <w:bCs/>
                <w:sz w:val="20"/>
                <w:szCs w:val="20"/>
                <w:u w:val="single"/>
              </w:rPr>
              <w:t>,???</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lang w:val="fr-FR"/>
              </w:rPr>
              <w:t>Directiva 92/66/CEE</w:t>
            </w:r>
            <w:r w:rsidRPr="009E41BA">
              <w:rPr>
                <w:rFonts w:ascii="Times New Roman" w:hAnsi="Times New Roman"/>
                <w:sz w:val="20"/>
                <w:szCs w:val="20"/>
                <w:lang w:val="fr-FR"/>
              </w:rPr>
              <w:t xml:space="preserve"> a </w:t>
            </w:r>
            <w:r w:rsidRPr="009E41BA">
              <w:rPr>
                <w:rFonts w:ascii="Times New Roman" w:hAnsi="Times New Roman"/>
                <w:sz w:val="20"/>
                <w:szCs w:val="20"/>
                <w:lang w:val="fr-FR"/>
              </w:rPr>
              <w:lastRenderedPageBreak/>
              <w:t>Consiliului din 14 iulie 1992 de stabilire a măsurilor comunitare de combatere a bolii de Newcastle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SLT-Act nou</w:t>
            </w:r>
          </w:p>
          <w:p w:rsidR="004C255C" w:rsidRPr="009E41BA" w:rsidRDefault="004C255C" w:rsidP="00E002E3">
            <w:pPr>
              <w:jc w:val="both"/>
              <w:rPr>
                <w:rFonts w:ascii="Times New Roman" w:hAnsi="Times New Roman"/>
                <w:b/>
                <w:i/>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Proiectul Hotărîrii de Guvern privind stabilire a măsurilor de combatere a maladiei de Newcastle</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lastRenderedPageBreak/>
              <w:t xml:space="preserve">Hotărîre de Guvern în </w:t>
            </w:r>
            <w:r w:rsidRPr="009E41BA">
              <w:rPr>
                <w:rFonts w:ascii="Times New Roman" w:hAnsi="Times New Roman"/>
                <w:bCs/>
                <w:noProof/>
                <w:sz w:val="20"/>
                <w:szCs w:val="20"/>
                <w:lang w:eastAsia="ro-RO" w:bidi="ro-RO"/>
              </w:rPr>
              <w:lastRenderedPageBreak/>
              <w:t xml:space="preserve">vigoare </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lastRenderedPageBreak/>
              <w:t xml:space="preserve">Ministerul Agriculturii și </w:t>
            </w:r>
            <w:r w:rsidRPr="009E41BA">
              <w:rPr>
                <w:rFonts w:ascii="Times New Roman" w:hAnsi="Times New Roman"/>
                <w:sz w:val="20"/>
                <w:szCs w:val="20"/>
                <w:lang w:val="fr-FR"/>
              </w:rPr>
              <w:lastRenderedPageBreak/>
              <w:t>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hAnsi="Times New Roman"/>
                <w:b/>
                <w:sz w:val="20"/>
                <w:szCs w:val="20"/>
              </w:rPr>
              <w:t>Regulamentul (CE) 1266/2007</w:t>
            </w:r>
            <w:r w:rsidRPr="009E41BA">
              <w:rPr>
                <w:rFonts w:ascii="Times New Roman" w:hAnsi="Times New Roman"/>
                <w:sz w:val="20"/>
                <w:szCs w:val="20"/>
              </w:rPr>
              <w:t xml:space="preserve"> al Comisiei din 26 octombrie 2007 referitor la normele de punere în aplicare a Directivei 2000/75/CE a Consiliului în ceea ce priveşte combaterea, monitorizarea, supravegherea febrei catarale ovine, precum şi restricţiile privind deplasările unor animale din specii receptive la aceasta</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rPr>
            </w:pPr>
            <w:r w:rsidRPr="009E41BA">
              <w:rPr>
                <w:rFonts w:ascii="Times New Roman" w:hAnsi="Times New Roman"/>
                <w:b/>
                <w:i/>
                <w:sz w:val="20"/>
                <w:szCs w:val="20"/>
              </w:rPr>
              <w:t>SLT</w:t>
            </w:r>
            <w:r w:rsidRPr="009E41BA">
              <w:rPr>
                <w:rFonts w:ascii="Times New Roman" w:hAnsi="Times New Roman"/>
                <w:b/>
                <w:sz w:val="20"/>
                <w:szCs w:val="20"/>
              </w:rPr>
              <w:t xml:space="preserve">-Realizat </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 Hotărîrea Guvernului nr. 296 din 15.03.2016 cu privire la modificarea anexei nr.1 la Hotarîrea Guvernului nr. 1007 din 29 august 2008</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Monitorul Oficial (nr.69-77/349 din 25.03.2016)</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Nu necesită cheltuieli</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Regulamentul (CE) nr. 999/2001</w:t>
            </w:r>
            <w:r w:rsidRPr="009E41BA">
              <w:rPr>
                <w:rFonts w:ascii="Times New Roman" w:hAnsi="Times New Roman"/>
                <w:bCs/>
                <w:noProof/>
                <w:sz w:val="20"/>
                <w:szCs w:val="20"/>
                <w:lang w:eastAsia="ro-RO" w:bidi="ro-RO"/>
              </w:rPr>
              <w:t xml:space="preserve"> al Parlamentului European și al Consiliului din 22 mai 2001 de stabilire a unor reglementări pentru prevenirea, controlul și eradicarea anumitor forme transmisibile de encefalopatie spongiformă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Act normativ de modificare</w:t>
            </w:r>
          </w:p>
          <w:p w:rsidR="004C255C" w:rsidRPr="009E41BA" w:rsidRDefault="004C255C" w:rsidP="00E002E3">
            <w:pPr>
              <w:widowControl w:val="0"/>
              <w:spacing w:before="60" w:after="60"/>
              <w:jc w:val="both"/>
              <w:rPr>
                <w:rFonts w:ascii="Times New Roman" w:hAnsi="Times New Roman"/>
                <w:sz w:val="20"/>
                <w:szCs w:val="20"/>
              </w:rPr>
            </w:pPr>
            <w:r w:rsidRPr="009E41BA">
              <w:rPr>
                <w:rFonts w:ascii="Times New Roman" w:hAnsi="Times New Roman"/>
                <w:bCs/>
                <w:noProof/>
                <w:sz w:val="20"/>
                <w:szCs w:val="20"/>
                <w:lang w:eastAsia="ro-RO" w:bidi="ro-RO"/>
              </w:rPr>
              <w:t xml:space="preserve">Modificări la Hotărîrea Guvernului nr. </w:t>
            </w:r>
            <w:r w:rsidRPr="009E41BA">
              <w:rPr>
                <w:rFonts w:ascii="Times New Roman" w:hAnsi="Times New Roman"/>
                <w:sz w:val="20"/>
                <w:szCs w:val="20"/>
              </w:rPr>
              <w:t>1081 din 22.09.2008</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widowControl w:val="0"/>
              <w:spacing w:before="60" w:after="60"/>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2007/843/CE a</w:t>
            </w:r>
            <w:r w:rsidRPr="009E41BA">
              <w:rPr>
                <w:rFonts w:ascii="Times New Roman" w:hAnsi="Times New Roman"/>
                <w:bCs/>
                <w:noProof/>
                <w:sz w:val="20"/>
                <w:szCs w:val="20"/>
                <w:lang w:eastAsia="ro-RO" w:bidi="ro-RO"/>
              </w:rPr>
              <w:t xml:space="preserve"> Comisiei din 11 decembrie 2007 privind aprobarea programelor de control pentru depistarea salmonelei în efectivele de </w:t>
            </w:r>
            <w:r w:rsidRPr="009E41BA">
              <w:rPr>
                <w:rFonts w:ascii="Times New Roman" w:hAnsi="Times New Roman"/>
                <w:bCs/>
                <w:i/>
                <w:noProof/>
                <w:sz w:val="20"/>
                <w:szCs w:val="20"/>
                <w:lang w:eastAsia="ro-RO" w:bidi="ro-RO"/>
              </w:rPr>
              <w:t>Gallus gallus</w:t>
            </w:r>
            <w:r w:rsidRPr="009E41BA">
              <w:rPr>
                <w:rFonts w:ascii="Times New Roman" w:hAnsi="Times New Roman"/>
                <w:bCs/>
                <w:noProof/>
                <w:sz w:val="20"/>
                <w:szCs w:val="20"/>
                <w:lang w:eastAsia="ro-RO" w:bidi="ro-RO"/>
              </w:rPr>
              <w:t xml:space="preserve"> de reproducere din anumite țări terțe în conformitate cu Regulamentul (CE) nr. 2160/2003 al Parlamentului European și al Consiliului și de </w:t>
            </w:r>
            <w:r w:rsidRPr="009E41BA">
              <w:rPr>
                <w:rFonts w:ascii="Times New Roman" w:hAnsi="Times New Roman"/>
                <w:bCs/>
                <w:noProof/>
                <w:sz w:val="20"/>
                <w:szCs w:val="20"/>
                <w:lang w:eastAsia="ro-RO" w:bidi="ro-RO"/>
              </w:rPr>
              <w:lastRenderedPageBreak/>
              <w:t>modificare a Deciziei 2006/696/CE în ceea ce privește anumite condiții de sănătate publică privind importul de păsări de curte și de ouă destinate incubației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highlight w:val="yellow"/>
                <w:lang w:eastAsia="ro-RO" w:bidi="ro-RO"/>
              </w:rPr>
            </w:pPr>
          </w:p>
        </w:tc>
        <w:tc>
          <w:tcPr>
            <w:tcW w:w="2694" w:type="dxa"/>
            <w:gridSpan w:val="2"/>
          </w:tcPr>
          <w:p w:rsidR="004C255C" w:rsidRPr="009E41BA" w:rsidRDefault="004C255C" w:rsidP="00E002E3">
            <w:pPr>
              <w:widowControl w:val="0"/>
              <w:spacing w:before="60" w:after="60"/>
              <w:jc w:val="both"/>
              <w:rPr>
                <w:rFonts w:ascii="Times New Roman" w:hAnsi="Times New Roman"/>
                <w:b/>
                <w:bCs/>
                <w:sz w:val="20"/>
                <w:szCs w:val="20"/>
              </w:rPr>
            </w:pPr>
            <w:r w:rsidRPr="009E41BA">
              <w:rPr>
                <w:rFonts w:ascii="Times New Roman" w:hAnsi="Times New Roman"/>
                <w:b/>
                <w:bCs/>
                <w:sz w:val="20"/>
                <w:szCs w:val="20"/>
              </w:rPr>
              <w:t>Act  normativ de modificare</w:t>
            </w:r>
          </w:p>
          <w:p w:rsidR="004C255C" w:rsidRPr="009E41BA" w:rsidRDefault="004C255C" w:rsidP="00E002E3">
            <w:pPr>
              <w:widowControl w:val="0"/>
              <w:spacing w:before="60" w:after="60"/>
              <w:jc w:val="both"/>
              <w:rPr>
                <w:rFonts w:ascii="Times New Roman" w:hAnsi="Times New Roman"/>
                <w:bCs/>
                <w:sz w:val="20"/>
                <w:szCs w:val="20"/>
              </w:rPr>
            </w:pPr>
            <w:r w:rsidRPr="009E41BA">
              <w:rPr>
                <w:rFonts w:ascii="Times New Roman" w:hAnsi="Times New Roman"/>
                <w:bCs/>
                <w:sz w:val="20"/>
                <w:szCs w:val="20"/>
              </w:rPr>
              <w:t>Modificări la Hotărîrea Guvernului nr. 398 din 2012</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widowControl w:val="0"/>
              <w:spacing w:before="60" w:after="60"/>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2015</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2007/848/CE</w:t>
            </w:r>
            <w:r w:rsidRPr="009E41BA">
              <w:rPr>
                <w:rFonts w:ascii="Times New Roman" w:hAnsi="Times New Roman"/>
                <w:bCs/>
                <w:noProof/>
                <w:sz w:val="20"/>
                <w:szCs w:val="20"/>
                <w:lang w:eastAsia="ro-RO" w:bidi="ro-RO"/>
              </w:rPr>
              <w:t xml:space="preserve"> a Comisiei din 11 decembrie 2007 de aprobare a anumitor programe naționale privind controlul salmonelei în efectivele de găini ouătoare din specia </w:t>
            </w:r>
            <w:r w:rsidRPr="009E41BA">
              <w:rPr>
                <w:rFonts w:ascii="Times New Roman" w:hAnsi="Times New Roman"/>
                <w:bCs/>
                <w:i/>
                <w:noProof/>
                <w:sz w:val="20"/>
                <w:szCs w:val="20"/>
                <w:lang w:eastAsia="ro-RO" w:bidi="ro-RO"/>
              </w:rPr>
              <w:t>Gallus gallus</w:t>
            </w:r>
          </w:p>
        </w:tc>
        <w:tc>
          <w:tcPr>
            <w:tcW w:w="2268" w:type="dxa"/>
            <w:gridSpan w:val="2"/>
          </w:tcPr>
          <w:p w:rsidR="004C255C" w:rsidRPr="009E41BA" w:rsidRDefault="004C255C" w:rsidP="00E002E3">
            <w:pPr>
              <w:widowControl w:val="0"/>
              <w:spacing w:before="60" w:after="60"/>
              <w:jc w:val="both"/>
              <w:rPr>
                <w:rFonts w:ascii="Times New Roman" w:hAnsi="Times New Roman"/>
                <w:bCs/>
                <w:sz w:val="20"/>
                <w:szCs w:val="20"/>
              </w:rPr>
            </w:pPr>
          </w:p>
          <w:p w:rsidR="004C255C" w:rsidRPr="009E41BA" w:rsidRDefault="004C255C" w:rsidP="00E002E3">
            <w:pPr>
              <w:widowControl w:val="0"/>
              <w:spacing w:before="60" w:after="60"/>
              <w:jc w:val="both"/>
              <w:rPr>
                <w:rFonts w:ascii="Times New Roman" w:hAnsi="Times New Roman"/>
                <w:bCs/>
                <w:sz w:val="20"/>
                <w:szCs w:val="20"/>
              </w:rPr>
            </w:pP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widowControl w:val="0"/>
              <w:spacing w:before="60" w:after="60"/>
              <w:jc w:val="both"/>
              <w:rPr>
                <w:rFonts w:ascii="Times New Roman" w:hAnsi="Times New Roman"/>
                <w:b/>
                <w:bCs/>
                <w:sz w:val="20"/>
                <w:szCs w:val="20"/>
              </w:rPr>
            </w:pPr>
            <w:r w:rsidRPr="009E41BA">
              <w:rPr>
                <w:rFonts w:ascii="Times New Roman" w:hAnsi="Times New Roman"/>
                <w:b/>
                <w:bCs/>
                <w:sz w:val="20"/>
                <w:szCs w:val="20"/>
              </w:rPr>
              <w:t>Act normativ de modificare</w:t>
            </w:r>
          </w:p>
          <w:p w:rsidR="004C255C" w:rsidRPr="009E41BA" w:rsidRDefault="004C255C" w:rsidP="00E002E3">
            <w:pPr>
              <w:widowControl w:val="0"/>
              <w:spacing w:before="60" w:after="60"/>
              <w:jc w:val="both"/>
              <w:rPr>
                <w:rFonts w:ascii="Times New Roman" w:hAnsi="Times New Roman"/>
                <w:bCs/>
                <w:sz w:val="20"/>
                <w:szCs w:val="20"/>
              </w:rPr>
            </w:pPr>
            <w:r w:rsidRPr="009E41BA">
              <w:rPr>
                <w:rFonts w:ascii="Times New Roman" w:hAnsi="Times New Roman"/>
                <w:bCs/>
                <w:sz w:val="20"/>
                <w:szCs w:val="20"/>
              </w:rPr>
              <w:t>Modificări la Hotărîrea Guvernului nr. 398 din 2012</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widowControl w:val="0"/>
              <w:spacing w:before="60" w:after="60"/>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2015</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2008/815/CE</w:t>
            </w:r>
            <w:r w:rsidRPr="009E41BA">
              <w:rPr>
                <w:rFonts w:ascii="Times New Roman" w:hAnsi="Times New Roman"/>
                <w:bCs/>
                <w:noProof/>
                <w:sz w:val="20"/>
                <w:szCs w:val="20"/>
                <w:lang w:eastAsia="ro-RO" w:bidi="ro-RO"/>
              </w:rPr>
              <w:t xml:space="preserve"> a Comisiei din 20 octombrie 2008 de aprobare a anumitor programe naționale privind controlul salmonelei în efectivele de pui de carne din specia </w:t>
            </w:r>
            <w:r w:rsidRPr="009E41BA">
              <w:rPr>
                <w:rFonts w:ascii="Times New Roman" w:hAnsi="Times New Roman"/>
                <w:bCs/>
                <w:i/>
                <w:noProof/>
                <w:sz w:val="20"/>
                <w:szCs w:val="20"/>
                <w:lang w:eastAsia="ro-RO" w:bidi="ro-RO"/>
              </w:rPr>
              <w:t>Gallus gallus</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widowControl w:val="0"/>
              <w:spacing w:before="60" w:after="60"/>
              <w:jc w:val="both"/>
              <w:rPr>
                <w:rFonts w:ascii="Times New Roman" w:hAnsi="Times New Roman"/>
                <w:b/>
                <w:bCs/>
                <w:sz w:val="20"/>
                <w:szCs w:val="20"/>
              </w:rPr>
            </w:pPr>
            <w:r w:rsidRPr="009E41BA">
              <w:rPr>
                <w:rFonts w:ascii="Times New Roman" w:hAnsi="Times New Roman"/>
                <w:b/>
                <w:bCs/>
                <w:sz w:val="20"/>
                <w:szCs w:val="20"/>
              </w:rPr>
              <w:t>Act normativ de modificare</w:t>
            </w:r>
          </w:p>
          <w:p w:rsidR="004C255C" w:rsidRPr="009E41BA" w:rsidRDefault="004C255C" w:rsidP="00E002E3">
            <w:pPr>
              <w:jc w:val="both"/>
              <w:rPr>
                <w:rFonts w:ascii="Times New Roman" w:hAnsi="Times New Roman"/>
                <w:bCs/>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Modificări la Hotărîrea Guvernului nr. 398 din 2012</w:t>
            </w: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2015</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2009/771/CE</w:t>
            </w:r>
            <w:r w:rsidRPr="009E41BA">
              <w:rPr>
                <w:rFonts w:ascii="Times New Roman" w:hAnsi="Times New Roman"/>
                <w:bCs/>
                <w:noProof/>
                <w:sz w:val="20"/>
                <w:szCs w:val="20"/>
                <w:lang w:eastAsia="ro-RO" w:bidi="ro-RO"/>
              </w:rPr>
              <w:t xml:space="preserve"> a Comisiei din 20 octombrie 2009 de aprobare a anumitor programe naționale de control al salmonelei la curcani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widowControl w:val="0"/>
              <w:spacing w:before="60" w:after="60"/>
              <w:jc w:val="both"/>
              <w:rPr>
                <w:rFonts w:ascii="Times New Roman" w:hAnsi="Times New Roman"/>
                <w:b/>
                <w:bCs/>
                <w:sz w:val="20"/>
                <w:szCs w:val="20"/>
              </w:rPr>
            </w:pPr>
            <w:r w:rsidRPr="009E41BA">
              <w:rPr>
                <w:rFonts w:ascii="Times New Roman" w:hAnsi="Times New Roman"/>
                <w:b/>
                <w:bCs/>
                <w:sz w:val="20"/>
                <w:szCs w:val="20"/>
              </w:rPr>
              <w:t>Act normativ de modificare</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Modificări la Hotărîrea Guvernului nr. 398 din 2012</w:t>
            </w: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2015</w:t>
            </w:r>
          </w:p>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Directiva 92/119/CEE</w:t>
            </w:r>
            <w:r w:rsidRPr="009E41BA">
              <w:rPr>
                <w:rFonts w:ascii="Times New Roman" w:hAnsi="Times New Roman"/>
                <w:sz w:val="20"/>
                <w:szCs w:val="20"/>
              </w:rPr>
              <w:t xml:space="preserve"> a Consiliului din 17 decembrie 1992 de stabilire a măsurilor comunitare generale de combatere a unor boli la animale, precum şi a măsurilor specifice împotriva bolii veziculoase a porcului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sz w:val="20"/>
                <w:szCs w:val="20"/>
              </w:rPr>
              <w:t>SLT 1</w:t>
            </w:r>
            <w:r w:rsidRPr="009E41BA">
              <w:rPr>
                <w:rFonts w:ascii="Times New Roman" w:hAnsi="Times New Roman"/>
                <w:sz w:val="20"/>
                <w:szCs w:val="20"/>
              </w:rPr>
              <w:t xml:space="preserve">. - </w:t>
            </w:r>
            <w:r w:rsidRPr="009E41BA">
              <w:rPr>
                <w:rFonts w:ascii="Times New Roman" w:hAnsi="Times New Roman"/>
                <w:b/>
                <w:i/>
                <w:sz w:val="20"/>
                <w:szCs w:val="20"/>
              </w:rPr>
              <w:t>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Hotărîrii de Guvern privind stabilirea măsurilor generale de combatere a unor boli la animale și măsurile specifice referitoare la boala veziculoasă a porcului</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widowControl w:val="0"/>
              <w:spacing w:before="60" w:after="60"/>
              <w:jc w:val="both"/>
              <w:rPr>
                <w:rFonts w:ascii="Times New Roman" w:hAnsi="Times New Roman"/>
                <w:bCs/>
                <w:sz w:val="20"/>
                <w:szCs w:val="20"/>
              </w:rPr>
            </w:pPr>
            <w:r w:rsidRPr="009E41BA">
              <w:rPr>
                <w:rFonts w:ascii="Times New Roman" w:hAnsi="Times New Roman"/>
                <w:bCs/>
                <w:sz w:val="20"/>
                <w:szCs w:val="20"/>
              </w:rPr>
              <w:t>Hotărîre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VI,</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p w:rsidR="004C255C" w:rsidRPr="009E41BA" w:rsidRDefault="004C255C" w:rsidP="00E002E3">
            <w:pPr>
              <w:jc w:val="both"/>
              <w:rPr>
                <w:rFonts w:ascii="Times New Roman" w:hAnsi="Times New Roman"/>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Comisiei 2004/226/CE</w:t>
            </w:r>
            <w:r w:rsidRPr="009E41BA">
              <w:rPr>
                <w:rFonts w:ascii="Times New Roman" w:hAnsi="Times New Roman"/>
                <w:sz w:val="20"/>
                <w:szCs w:val="20"/>
              </w:rPr>
              <w:t xml:space="preserve"> din 4 martie 2004 de autorizare a </w:t>
            </w:r>
            <w:r w:rsidRPr="009E41BA">
              <w:rPr>
                <w:rFonts w:ascii="Times New Roman" w:hAnsi="Times New Roman"/>
                <w:sz w:val="20"/>
                <w:szCs w:val="20"/>
              </w:rPr>
              <w:lastRenderedPageBreak/>
              <w:t>testelor pentru detectarea anticorpilor împotriva brucelozei bovine în cadrul Directivei 64/432/CEE a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it-IT"/>
              </w:rPr>
            </w:pPr>
            <w:r w:rsidRPr="009E41BA">
              <w:rPr>
                <w:rFonts w:ascii="Times New Roman" w:hAnsi="Times New Roman"/>
                <w:b/>
                <w:i/>
                <w:sz w:val="20"/>
                <w:szCs w:val="20"/>
                <w:lang w:val="it-IT"/>
              </w:rPr>
              <w:t>SLT-Act nou</w:t>
            </w:r>
          </w:p>
          <w:p w:rsidR="004C255C" w:rsidRPr="009E41BA" w:rsidRDefault="004C255C" w:rsidP="00E002E3">
            <w:pPr>
              <w:jc w:val="both"/>
              <w:rPr>
                <w:rFonts w:ascii="Times New Roman" w:hAnsi="Times New Roman"/>
                <w:b/>
                <w:i/>
                <w:sz w:val="20"/>
                <w:szCs w:val="20"/>
                <w:lang w:val="it-IT"/>
              </w:rPr>
            </w:pP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 xml:space="preserve">Proiectul Hotărîrii de Guvern </w:t>
            </w:r>
            <w:r w:rsidRPr="009E41BA">
              <w:rPr>
                <w:rFonts w:ascii="Times New Roman" w:hAnsi="Times New Roman"/>
                <w:sz w:val="20"/>
                <w:szCs w:val="20"/>
                <w:lang w:val="it-IT"/>
              </w:rPr>
              <w:lastRenderedPageBreak/>
              <w:t>cu privire la aprobarea Normei sanitare veterinare privind problemele de sănătate animală ce afectează comerţul Republicii Moldova cu bovine şi porcine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widowControl w:val="0"/>
              <w:spacing w:before="60" w:after="60"/>
              <w:jc w:val="both"/>
              <w:rPr>
                <w:rFonts w:ascii="Times New Roman" w:hAnsi="Times New Roman"/>
                <w:b/>
                <w:bCs/>
                <w:sz w:val="20"/>
                <w:szCs w:val="20"/>
              </w:rPr>
            </w:pPr>
            <w:r w:rsidRPr="009E41BA">
              <w:rPr>
                <w:rFonts w:ascii="Times New Roman" w:hAnsi="Times New Roman"/>
                <w:bCs/>
                <w:sz w:val="20"/>
                <w:szCs w:val="20"/>
              </w:rPr>
              <w:lastRenderedPageBreak/>
              <w:t>Hotărîre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Triemstrul IV,2019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 xml:space="preserve">Anexa XXIV-B- </w:t>
            </w:r>
            <w:r w:rsidRPr="009E41BA">
              <w:rPr>
                <w:rFonts w:ascii="Times New Roman" w:hAnsi="Times New Roman"/>
                <w:sz w:val="20"/>
                <w:szCs w:val="20"/>
              </w:rPr>
              <w:lastRenderedPageBreak/>
              <w:t>termen 2019</w:t>
            </w:r>
          </w:p>
          <w:p w:rsidR="004C255C" w:rsidRPr="009E41BA" w:rsidRDefault="004C255C" w:rsidP="00E002E3">
            <w:pPr>
              <w:jc w:val="both"/>
              <w:rPr>
                <w:rFonts w:ascii="Times New Roman" w:hAnsi="Times New Roman"/>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Directiva 91/68/CEE</w:t>
            </w:r>
            <w:r w:rsidRPr="009E41BA">
              <w:rPr>
                <w:rFonts w:ascii="Times New Roman" w:hAnsi="Times New Roman"/>
                <w:sz w:val="20"/>
                <w:szCs w:val="20"/>
                <w:lang w:val="fr-FR"/>
              </w:rPr>
              <w:t xml:space="preserve"> a Consiliului din 28 ianuarie 1991 privind condițiile de sănătate animală care reglementează schimburile intracomunitare de ovine și caprine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it-IT"/>
              </w:rPr>
            </w:pPr>
            <w:r w:rsidRPr="009E41BA">
              <w:rPr>
                <w:rFonts w:ascii="Times New Roman" w:hAnsi="Times New Roman"/>
                <w:b/>
                <w:i/>
                <w:sz w:val="20"/>
                <w:szCs w:val="20"/>
                <w:lang w:val="it-IT"/>
              </w:rPr>
              <w:t>SLT-Act nou</w:t>
            </w:r>
          </w:p>
          <w:p w:rsidR="004C255C" w:rsidRPr="009E41BA" w:rsidRDefault="004C255C" w:rsidP="00E002E3">
            <w:pPr>
              <w:jc w:val="both"/>
              <w:rPr>
                <w:rFonts w:ascii="Times New Roman" w:hAnsi="Times New Roman"/>
                <w:b/>
                <w:i/>
                <w:sz w:val="20"/>
                <w:szCs w:val="20"/>
                <w:lang w:val="it-IT"/>
              </w:rPr>
            </w:pP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Proiectul Hotărîrii de Guvern privindcondițiile de sănătate animală care reglementează schimburile intracomunitare de ovine și caprine</w:t>
            </w:r>
          </w:p>
          <w:p w:rsidR="004C255C" w:rsidRPr="009E41BA" w:rsidRDefault="004C255C" w:rsidP="00E002E3">
            <w:pPr>
              <w:jc w:val="both"/>
              <w:rPr>
                <w:rFonts w:ascii="Times New Roman" w:hAnsi="Times New Roman"/>
                <w:sz w:val="20"/>
                <w:szCs w:val="20"/>
                <w:lang w:val="it-IT"/>
              </w:rPr>
            </w:pPr>
          </w:p>
        </w:tc>
        <w:tc>
          <w:tcPr>
            <w:tcW w:w="1984" w:type="dxa"/>
            <w:shd w:val="clear" w:color="auto" w:fill="auto"/>
          </w:tcPr>
          <w:p w:rsidR="004C255C" w:rsidRPr="009E41BA" w:rsidRDefault="004C255C" w:rsidP="00E002E3">
            <w:pPr>
              <w:widowControl w:val="0"/>
              <w:spacing w:before="60" w:after="60"/>
              <w:jc w:val="both"/>
              <w:rPr>
                <w:rFonts w:ascii="Times New Roman" w:hAnsi="Times New Roman"/>
                <w:b/>
                <w:bCs/>
                <w:sz w:val="20"/>
                <w:szCs w:val="20"/>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p w:rsidR="004C255C" w:rsidRPr="009E41BA" w:rsidRDefault="004C255C" w:rsidP="00E002E3">
            <w:pPr>
              <w:jc w:val="both"/>
              <w:rPr>
                <w:rFonts w:ascii="Times New Roman" w:hAnsi="Times New Roman"/>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Comisiei 95/329/EC</w:t>
            </w:r>
            <w:r w:rsidRPr="009E41BA">
              <w:rPr>
                <w:rFonts w:ascii="Times New Roman" w:hAnsi="Times New Roman"/>
                <w:sz w:val="20"/>
                <w:szCs w:val="20"/>
              </w:rPr>
              <w:t xml:space="preserve"> din 25 iulie 1995 de definire a categoriilor de ecvidee mascule cărora li se aplică cerinţa privind arterita virală, prevăzută la articolul 15 litera (b) punctul (ii) din Directiva 90/426/CEE a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Times New Roman" w:hAnsi="Times New Roman"/>
                <w:b/>
                <w:i/>
                <w:sz w:val="20"/>
                <w:szCs w:val="20"/>
                <w:lang w:val="it-IT" w:eastAsia="fr-BE"/>
              </w:rPr>
            </w:pPr>
            <w:r w:rsidRPr="009E41BA">
              <w:rPr>
                <w:rFonts w:ascii="Times New Roman" w:eastAsia="Times New Roman" w:hAnsi="Times New Roman"/>
                <w:b/>
                <w:i/>
                <w:sz w:val="20"/>
                <w:szCs w:val="20"/>
                <w:lang w:val="it-IT" w:eastAsia="fr-BE"/>
              </w:rPr>
              <w:t>SLT-Act nou</w:t>
            </w:r>
          </w:p>
          <w:p w:rsidR="004C255C" w:rsidRPr="009E41BA" w:rsidRDefault="004C255C" w:rsidP="00E002E3">
            <w:pPr>
              <w:jc w:val="both"/>
              <w:rPr>
                <w:rFonts w:ascii="Times New Roman" w:eastAsia="Times New Roman" w:hAnsi="Times New Roman"/>
                <w:b/>
                <w:i/>
                <w:sz w:val="20"/>
                <w:szCs w:val="20"/>
                <w:lang w:val="it-IT" w:eastAsia="fr-BE"/>
              </w:rPr>
            </w:pPr>
          </w:p>
          <w:p w:rsidR="004C255C" w:rsidRPr="009E41BA" w:rsidRDefault="004C255C" w:rsidP="00E002E3">
            <w:pPr>
              <w:jc w:val="both"/>
              <w:rPr>
                <w:rFonts w:ascii="Times New Roman" w:eastAsia="Times New Roman" w:hAnsi="Times New Roman"/>
                <w:sz w:val="20"/>
                <w:szCs w:val="20"/>
                <w:lang w:val="it-IT" w:eastAsia="fr-BE"/>
              </w:rPr>
            </w:pPr>
            <w:r w:rsidRPr="009E41BA">
              <w:rPr>
                <w:rFonts w:ascii="Times New Roman" w:eastAsia="Times New Roman" w:hAnsi="Times New Roman"/>
                <w:sz w:val="20"/>
                <w:szCs w:val="20"/>
                <w:lang w:val="it-IT" w:eastAsia="fr-BE"/>
              </w:rPr>
              <w:t>Proiectul Hotărîrii Guvernului privind definirea categoriilor de ecvidee masculi cărora li se aplică cerința privind arterita virală</w:t>
            </w:r>
          </w:p>
          <w:p w:rsidR="004C255C" w:rsidRPr="009E41BA" w:rsidRDefault="004C255C" w:rsidP="00E002E3">
            <w:pPr>
              <w:jc w:val="both"/>
              <w:rPr>
                <w:rFonts w:ascii="Times New Roman" w:hAnsi="Times New Roman"/>
                <w:sz w:val="20"/>
                <w:szCs w:val="20"/>
                <w:lang w:val="it-IT"/>
              </w:rPr>
            </w:pPr>
          </w:p>
        </w:tc>
        <w:tc>
          <w:tcPr>
            <w:tcW w:w="1984" w:type="dxa"/>
            <w:shd w:val="clear" w:color="auto" w:fill="auto"/>
          </w:tcPr>
          <w:p w:rsidR="004C255C" w:rsidRPr="009E41BA" w:rsidRDefault="004C255C" w:rsidP="00E002E3">
            <w:pPr>
              <w:widowControl w:val="0"/>
              <w:spacing w:before="60" w:after="60"/>
              <w:jc w:val="both"/>
              <w:rPr>
                <w:rFonts w:ascii="Times New Roman" w:hAnsi="Times New Roman"/>
                <w:b/>
                <w:bCs/>
                <w:sz w:val="20"/>
                <w:szCs w:val="20"/>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p w:rsidR="004C255C" w:rsidRPr="009E41BA" w:rsidRDefault="004C255C" w:rsidP="00E002E3">
            <w:pPr>
              <w:jc w:val="both"/>
              <w:rPr>
                <w:rFonts w:ascii="Times New Roman" w:hAnsi="Times New Roman"/>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rPr>
              <w:t xml:space="preserve">Decizia Comisiei 2001/183 </w:t>
            </w:r>
            <w:r w:rsidRPr="009E41BA">
              <w:rPr>
                <w:rStyle w:val="Strong"/>
                <w:rFonts w:ascii="Times New Roman" w:hAnsi="Times New Roman"/>
                <w:b w:val="0"/>
                <w:sz w:val="20"/>
                <w:szCs w:val="20"/>
                <w:bdr w:val="none" w:sz="0" w:space="0" w:color="auto" w:frame="1"/>
                <w:shd w:val="clear" w:color="auto" w:fill="FFFFFF"/>
              </w:rPr>
              <w:t>de stabilire a planurilor de prelevare de probe și a metodelor de diagnostic pentru depistarea și confirmarea unor boli ale peștilor și de abrogare a Deciziei 92/532/CEE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sz w:val="20"/>
                <w:szCs w:val="20"/>
              </w:rPr>
              <w:t>I</w:t>
            </w:r>
            <w:r w:rsidRPr="009E41BA">
              <w:rPr>
                <w:rFonts w:ascii="Times New Roman" w:hAnsi="Times New Roman"/>
                <w:b/>
                <w:i/>
                <w:sz w:val="20"/>
                <w:szCs w:val="20"/>
              </w:rPr>
              <w:t xml:space="preserve"> Măsuri de implementare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I.1 Desfășurarea  instruirilor pentru inspectorii din teritoriu.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I.2.Elaborarea procedurilor specifice de control</w:t>
            </w:r>
          </w:p>
        </w:tc>
        <w:tc>
          <w:tcPr>
            <w:tcW w:w="1984" w:type="dxa"/>
            <w:shd w:val="clear" w:color="auto" w:fill="auto"/>
          </w:tcPr>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Nr. 3 – instruiri</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80- inspectori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2.1. Nr. 1- Procedură</w:t>
            </w:r>
          </w:p>
          <w:p w:rsidR="004C255C" w:rsidRPr="009E41BA" w:rsidRDefault="004C255C" w:rsidP="00E002E3">
            <w:pPr>
              <w:jc w:val="both"/>
              <w:rPr>
                <w:rFonts w:ascii="Times New Roman" w:hAnsi="Times New Roman"/>
                <w:sz w:val="20"/>
                <w:szCs w:val="20"/>
              </w:rPr>
            </w:pPr>
          </w:p>
          <w:p w:rsidR="004C255C" w:rsidRPr="009E41BA" w:rsidRDefault="004C255C" w:rsidP="00E002E3">
            <w:pPr>
              <w:widowControl w:val="0"/>
              <w:spacing w:before="60" w:after="60"/>
              <w:jc w:val="both"/>
              <w:rPr>
                <w:rFonts w:ascii="Times New Roman" w:hAnsi="Times New Roman"/>
                <w:b/>
                <w:bCs/>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p w:rsidR="004C255C" w:rsidRPr="009E41BA" w:rsidRDefault="004C255C" w:rsidP="00E002E3">
            <w:pPr>
              <w:jc w:val="both"/>
              <w:rPr>
                <w:rFonts w:ascii="Times New Roman" w:hAnsi="Times New Roman"/>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8100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total - 8100 lei</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Directiva 90/429/CEE</w:t>
            </w:r>
            <w:r w:rsidRPr="009E41BA">
              <w:rPr>
                <w:rFonts w:ascii="Times New Roman" w:hAnsi="Times New Roman"/>
                <w:sz w:val="20"/>
                <w:szCs w:val="20"/>
              </w:rPr>
              <w:t xml:space="preserve"> a Consiliului din 26 iunie 1990 de stabilire a cerințelor de sănătate animală care se aplică schimburilor intracomunitare și importurilor de material seminal de animale domestice din specia </w:t>
            </w:r>
            <w:r w:rsidRPr="009E41BA">
              <w:rPr>
                <w:rFonts w:ascii="Times New Roman" w:hAnsi="Times New Roman"/>
                <w:sz w:val="20"/>
                <w:szCs w:val="20"/>
              </w:rPr>
              <w:lastRenderedPageBreak/>
              <w:t>porcină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widowControl w:val="0"/>
              <w:spacing w:before="60" w:after="60"/>
              <w:jc w:val="both"/>
              <w:rPr>
                <w:rFonts w:ascii="Times New Roman" w:hAnsi="Times New Roman"/>
                <w:b/>
                <w:bCs/>
                <w:sz w:val="20"/>
                <w:szCs w:val="20"/>
              </w:rPr>
            </w:pPr>
          </w:p>
        </w:tc>
        <w:tc>
          <w:tcPr>
            <w:tcW w:w="2268" w:type="dxa"/>
          </w:tcPr>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2020</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Directiva 92/65/CEE</w:t>
            </w:r>
            <w:r w:rsidRPr="009E41BA">
              <w:rPr>
                <w:rFonts w:ascii="Times New Roman" w:hAnsi="Times New Roman"/>
                <w:sz w:val="20"/>
                <w:szCs w:val="20"/>
              </w:rPr>
              <w:t xml:space="preserve"> a Consiliului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în anexa A punctul I la Directiva 90/425/CEE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 xml:space="preserve">SLT1 –Act de modificare  </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Proiectul hotărârii Guvernului </w:t>
            </w:r>
            <w:r w:rsidRPr="009E41BA">
              <w:rPr>
                <w:rFonts w:ascii="Times New Roman" w:eastAsia="SimSun" w:hAnsi="Times New Roman"/>
                <w:sz w:val="20"/>
                <w:szCs w:val="20"/>
              </w:rPr>
              <w:t>pentru modificarea și completareaOrdinului MAIA nr. 218 din 26.09.2006 ”Cu privire la aprobarea Normei sanitare veterinare privind stabilirea condiţiilor de sănătate, ce reglementează importul şi exportul de animale, material seminal, ovule şi embrioni de la specii ce nu sînt prevăzute de legislaţia specifică”</w:t>
            </w:r>
          </w:p>
          <w:p w:rsidR="004C255C" w:rsidRPr="009E41BA" w:rsidRDefault="004C255C" w:rsidP="00E002E3">
            <w:pP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p>
        </w:tc>
        <w:tc>
          <w:tcPr>
            <w:tcW w:w="1984" w:type="dxa"/>
            <w:shd w:val="clear" w:color="auto" w:fill="auto"/>
          </w:tcPr>
          <w:p w:rsidR="004C255C" w:rsidRPr="009E41BA" w:rsidRDefault="004C255C" w:rsidP="00E002E3">
            <w:pPr>
              <w:rPr>
                <w:rFonts w:ascii="Times New Roman" w:hAnsi="Times New Roman"/>
                <w:sz w:val="20"/>
                <w:szCs w:val="20"/>
              </w:rPr>
            </w:pPr>
            <w:r w:rsidRPr="009E41BA" w:rsidDel="007E1F6E">
              <w:rPr>
                <w:rFonts w:ascii="Times New Roman" w:hAnsi="Times New Roman"/>
                <w:sz w:val="20"/>
                <w:szCs w:val="20"/>
              </w:rPr>
              <w:t>Hotărîrea Guvernului</w:t>
            </w:r>
            <w:r w:rsidRPr="009E41BA">
              <w:rPr>
                <w:rFonts w:ascii="Times New Roman" w:hAnsi="Times New Roman"/>
                <w:sz w:val="20"/>
                <w:szCs w:val="20"/>
              </w:rPr>
              <w:t xml:space="preserve"> intră în vigoare</w:t>
            </w:r>
          </w:p>
          <w:p w:rsidR="004C255C" w:rsidRPr="009E41BA" w:rsidRDefault="004C255C" w:rsidP="00E002E3">
            <w:pPr>
              <w:widowControl w:val="0"/>
              <w:spacing w:before="60" w:after="60"/>
              <w:jc w:val="both"/>
              <w:rPr>
                <w:rFonts w:ascii="Times New Roman" w:hAnsi="Times New Roman"/>
                <w:b/>
                <w:bCs/>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III,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val="restart"/>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Directiva 96/22/CE a Consiliului</w:t>
            </w:r>
            <w:r w:rsidRPr="009E41BA">
              <w:rPr>
                <w:rFonts w:ascii="Times New Roman" w:hAnsi="Times New Roman"/>
                <w:sz w:val="20"/>
                <w:szCs w:val="20"/>
              </w:rPr>
              <w:t xml:space="preserve"> din 29 aprilie 1996 privind interzicerea utilizării anumitor substanțe cu efect hormonal sau tireostatic și a substanțelor -agoniste în creșterea animalelor și de abrogare a Directivelor 81/602/CEE, 88/146/CEE și 88/299/CEE</w:t>
            </w:r>
          </w:p>
        </w:tc>
        <w:tc>
          <w:tcPr>
            <w:tcW w:w="2268" w:type="dxa"/>
            <w:gridSpan w:val="2"/>
            <w:vMerge w:val="restart"/>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lang w:val="fr-FR"/>
              </w:rPr>
            </w:pPr>
            <w:r w:rsidRPr="009E41BA">
              <w:rPr>
                <w:rFonts w:ascii="Times New Roman" w:eastAsia="SimSun" w:hAnsi="Times New Roman"/>
                <w:b/>
                <w:i/>
                <w:sz w:val="20"/>
                <w:szCs w:val="20"/>
                <w:lang w:val="fr-FR"/>
              </w:rPr>
              <w:t>SLT 1</w:t>
            </w:r>
            <w:r w:rsidRPr="009E41BA">
              <w:rPr>
                <w:rFonts w:ascii="Times New Roman" w:eastAsia="SimSun" w:hAnsi="Times New Roman"/>
                <w:i/>
                <w:sz w:val="20"/>
                <w:szCs w:val="20"/>
                <w:lang w:val="fr-FR"/>
              </w:rPr>
              <w:t xml:space="preserve"> - </w:t>
            </w:r>
            <w:r w:rsidRPr="009E41BA">
              <w:rPr>
                <w:rFonts w:ascii="Times New Roman" w:eastAsia="SimSun" w:hAnsi="Times New Roman"/>
                <w:b/>
                <w:i/>
                <w:sz w:val="20"/>
                <w:szCs w:val="20"/>
                <w:lang w:val="fr-FR"/>
              </w:rPr>
              <w:t>Act de modificare și completare</w:t>
            </w:r>
          </w:p>
          <w:p w:rsidR="004C255C" w:rsidRPr="009E41BA" w:rsidRDefault="004C255C" w:rsidP="00E002E3">
            <w:pPr>
              <w:jc w:val="both"/>
              <w:rPr>
                <w:rFonts w:ascii="Times New Roman" w:eastAsia="SimSun" w:hAnsi="Times New Roman"/>
                <w:b/>
                <w:i/>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HG cu privire la aprobarea unor modificări și completări ce se operează în unele hotărîri ale Guvernului</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widowControl w:val="0"/>
              <w:spacing w:before="60" w:after="60"/>
              <w:jc w:val="both"/>
              <w:rPr>
                <w:rFonts w:ascii="Times New Roman" w:hAnsi="Times New Roman"/>
                <w:bCs/>
                <w:sz w:val="20"/>
                <w:szCs w:val="20"/>
              </w:rPr>
            </w:pPr>
            <w:r w:rsidRPr="009E41BA">
              <w:rPr>
                <w:rFonts w:ascii="Times New Roman" w:hAnsi="Times New Roman"/>
                <w:bCs/>
                <w:sz w:val="20"/>
                <w:szCs w:val="20"/>
              </w:rPr>
              <w:t>Hotărîre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shd w:val="clear" w:color="auto" w:fill="auto"/>
          </w:tcPr>
          <w:p w:rsidR="004C255C" w:rsidRPr="009E41BA" w:rsidRDefault="004C255C" w:rsidP="00E002E3">
            <w:pPr>
              <w:widowControl w:val="0"/>
              <w:spacing w:before="60" w:after="60"/>
              <w:jc w:val="both"/>
              <w:rPr>
                <w:rFonts w:ascii="Times New Roman" w:hAnsi="Times New Roman"/>
                <w:b/>
                <w:sz w:val="20"/>
                <w:szCs w:val="20"/>
              </w:rPr>
            </w:pPr>
          </w:p>
        </w:tc>
        <w:tc>
          <w:tcPr>
            <w:tcW w:w="2268" w:type="dxa"/>
            <w:gridSpan w:val="2"/>
            <w:vMerge/>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
                <w:sz w:val="20"/>
                <w:szCs w:val="20"/>
              </w:rPr>
              <w:t xml:space="preserve">I.  </w:t>
            </w:r>
            <w:r w:rsidRPr="009E41BA">
              <w:rPr>
                <w:rFonts w:ascii="Times New Roman" w:hAnsi="Times New Roman"/>
                <w:b/>
                <w:i/>
                <w:sz w:val="20"/>
                <w:szCs w:val="20"/>
              </w:rPr>
              <w:t>Măsuri de implementare</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 1 Elaborarea Programului de monitorizarea reziduurilor în animale vii și produse de origine animală pentru determinarea prezentei anumitor hormoni, tireostatice şi a substanţelor β-agoniste în creşterea animalelor</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eastAsia="SimSun" w:hAnsi="Times New Roman"/>
                <w:b/>
                <w:i/>
                <w:sz w:val="20"/>
                <w:szCs w:val="20"/>
              </w:rPr>
            </w:pPr>
            <w:r w:rsidRPr="009E41BA">
              <w:rPr>
                <w:rFonts w:ascii="Times New Roman" w:hAnsi="Times New Roman"/>
                <w:sz w:val="20"/>
                <w:szCs w:val="20"/>
              </w:rPr>
              <w:t>I.2. Elaborarea Planului anual de monitorizare a reziduurilor în animalele vii şi produselor de origine animală pentru determinarea prezentei anumitor hormoni, tireostatice şi a substanţelor β-agoniste în creşterea animalelor</w:t>
            </w:r>
          </w:p>
        </w:tc>
        <w:tc>
          <w:tcPr>
            <w:tcW w:w="1984" w:type="dxa"/>
            <w:shd w:val="clear" w:color="auto" w:fill="auto"/>
          </w:tcPr>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Program elaborat</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widowControl w:val="0"/>
              <w:spacing w:before="60" w:after="60"/>
              <w:jc w:val="both"/>
              <w:rPr>
                <w:rFonts w:ascii="Times New Roman" w:hAnsi="Times New Roman"/>
                <w:bCs/>
                <w:sz w:val="20"/>
                <w:szCs w:val="20"/>
              </w:rPr>
            </w:pPr>
            <w:r w:rsidRPr="009E41BA">
              <w:rPr>
                <w:rFonts w:ascii="Times New Roman" w:hAnsi="Times New Roman"/>
                <w:sz w:val="20"/>
                <w:szCs w:val="20"/>
              </w:rPr>
              <w:t>1.2 Plan elaborat și aprobat prin Ordinul ANSA</w:t>
            </w: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rPr>
              <w:t>Trimestrul I, 2019</w:t>
            </w: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rPr>
              <w:t>230 000 lei</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1999/879/CE</w:t>
            </w:r>
            <w:r w:rsidRPr="009E41BA">
              <w:rPr>
                <w:rFonts w:ascii="Times New Roman" w:hAnsi="Times New Roman"/>
                <w:bCs/>
                <w:noProof/>
                <w:sz w:val="20"/>
                <w:szCs w:val="20"/>
                <w:lang w:eastAsia="ro-RO" w:bidi="ro-RO"/>
              </w:rPr>
              <w:t xml:space="preserve"> a Consiliului din 17 decembrie 1999 de introducere pe piață și administrare a somatotropinei bovine (STB) și de abrogare a Deciziei</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90/218/CEE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97/747/CE</w:t>
            </w:r>
            <w:r w:rsidRPr="009E41BA">
              <w:rPr>
                <w:rFonts w:ascii="Times New Roman" w:hAnsi="Times New Roman"/>
                <w:bCs/>
                <w:noProof/>
                <w:sz w:val="20"/>
                <w:szCs w:val="20"/>
                <w:lang w:eastAsia="ro-RO" w:bidi="ro-RO"/>
              </w:rPr>
              <w:t xml:space="preserve"> a Comisiei din 27 octombrie 1997 de stabilire a nivelurilor și frecvențelor prelevării de probe prevăzute de Directiva</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96/23/CE a Consiliului pentru monitorizarea anumitor substanțe și a reziduurilor acestora existente în anumite produse animaliere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Act  normativ de modificare</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 xml:space="preserve">Modificări la </w:t>
            </w:r>
            <w:r w:rsidRPr="009E41BA">
              <w:rPr>
                <w:rFonts w:ascii="Times New Roman" w:hAnsi="Times New Roman"/>
                <w:sz w:val="20"/>
                <w:szCs w:val="20"/>
              </w:rPr>
              <w:t>HG 298 din 27.04.2011</w:t>
            </w: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98/179/CE</w:t>
            </w:r>
            <w:r w:rsidRPr="009E41BA">
              <w:rPr>
                <w:rFonts w:ascii="Times New Roman" w:hAnsi="Times New Roman"/>
                <w:bCs/>
                <w:noProof/>
                <w:sz w:val="20"/>
                <w:szCs w:val="20"/>
                <w:lang w:eastAsia="ro-RO" w:bidi="ro-RO"/>
              </w:rPr>
              <w:t xml:space="preserve"> a Comisiei din 23 februarie 1998 de stabilire a normelor detaliate privind prelevarea oficială de probe în vederea monitorizării anumitor substanțe și a reziduurilor acestora din animalele vii și produsele animale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Trimestrul IV, 2016</w:t>
            </w:r>
          </w:p>
        </w:tc>
        <w:tc>
          <w:tcPr>
            <w:tcW w:w="2268" w:type="dxa"/>
          </w:tcPr>
          <w:p w:rsidR="004C255C" w:rsidRPr="009E41BA" w:rsidRDefault="00C54DBB" w:rsidP="00E002E3">
            <w:pPr>
              <w:jc w:val="center"/>
              <w:rPr>
                <w:rFonts w:ascii="Times New Roman" w:hAnsi="Times New Roman"/>
                <w:b/>
                <w:sz w:val="20"/>
                <w:szCs w:val="20"/>
              </w:rPr>
            </w:pPr>
            <w:r w:rsidRPr="009E41BA">
              <w:rPr>
                <w:rFonts w:ascii="Times New Roman" w:hAnsi="Times New Roman"/>
                <w:sz w:val="20"/>
                <w:szCs w:val="20"/>
                <w:lang w:val="fr-FR"/>
              </w:rPr>
              <w:t>Agenția Națională pentru Siguranța Alimentelor</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Directiva 2006/88/CE</w:t>
            </w:r>
            <w:r w:rsidRPr="009E41BA">
              <w:rPr>
                <w:rFonts w:ascii="Times New Roman" w:hAnsi="Times New Roman"/>
                <w:sz w:val="20"/>
                <w:szCs w:val="20"/>
                <w:lang w:val="fr-FR"/>
              </w:rPr>
              <w:t xml:space="preserve"> a Consiliului din 24 octombrie 2006 privind cerințele de sănătate animală pentru animale și produse de acvacultură și privind prevenirea și controlul anumitor boli la animalele de acvacultura</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SLT-Act de modificare </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de Hotărîre Guvernului pentru modificarea Hotărîrii Guvernului nr.239 din 26 martie 2009 “Cu privire la aprobarea Normei sanitar-veterinare privind condiţiile de sănătate a animalelor şi produselor de acvacultură şi măsurile de prevenire şi combatere a anumitor boli la animalele acvatice</w:t>
            </w: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 xml:space="preserve">Hotărîre de Guvern în vigoare </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2002/657/CE</w:t>
            </w:r>
            <w:r w:rsidRPr="009E41BA">
              <w:rPr>
                <w:rFonts w:ascii="Times New Roman" w:hAnsi="Times New Roman"/>
                <w:bCs/>
                <w:noProof/>
                <w:sz w:val="20"/>
                <w:szCs w:val="20"/>
                <w:lang w:eastAsia="ro-RO" w:bidi="ro-RO"/>
              </w:rPr>
              <w:t xml:space="preserve"> a Comisiei din 14 august 2002 de stabilire a normelor de aplicare a Directivei 96/23/CE a Consiliului privind funcționarea metodelor de analiză și interpretarea rezultatelor</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1. - Act nou</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de Hotărîre de Guvern privind măsurile sanitare și certificarea veterinară pentru admiterea temporară a cailor înregistrați</w:t>
            </w:r>
          </w:p>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92/260/CEE</w:t>
            </w:r>
            <w:r w:rsidRPr="009E41BA">
              <w:rPr>
                <w:rFonts w:ascii="Times New Roman" w:hAnsi="Times New Roman"/>
                <w:sz w:val="20"/>
                <w:szCs w:val="20"/>
              </w:rPr>
              <w:t xml:space="preserve"> a Comisiei din 10 aprilie 1992 privind măsurile sanitare și certificarea veterinară pentru admiterea temporară a cailor înregistrați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1. - Act nou</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de Hotărîre de Guvern privind măsurile sanitare și certificarea veterinară pentru admiterea temporară a cailor înregistrați</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 xml:space="preserve">Decizia Comisiei 2008/946/CE </w:t>
            </w:r>
            <w:r w:rsidRPr="009E41BA">
              <w:rPr>
                <w:rFonts w:ascii="Times New Roman" w:hAnsi="Times New Roman"/>
                <w:sz w:val="20"/>
                <w:szCs w:val="20"/>
                <w:lang w:val="fr-FR"/>
              </w:rPr>
              <w:t>din 12 decembrie 2008 de punere în aplicare a Directivei 2006/88/CE a Consiliului în ceea ce priveşte cerinţele referitoare la plasarea în carantină a animalelor de acvacultură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Directivei 2004/41/CE</w:t>
            </w:r>
            <w:r w:rsidRPr="009E41BA">
              <w:rPr>
                <w:rFonts w:ascii="Times New Roman" w:hAnsi="Times New Roman"/>
                <w:sz w:val="20"/>
                <w:szCs w:val="20"/>
              </w:rPr>
              <w:t xml:space="preserve"> a Parlamentului European ș i a Consiliului din 21 aprilie 2004 de abrogare a unor directive privind igiena alimentară ș i normele sanitar-veterinare referitoare la producția ș i comercializarea anumitor produse de origine animală destinate consumului uman ș i de modificare a Directivelor 89/662/CEE ș i 92/118/CEE ale Consiliului, precum ș ia Deciziei 95/408/CE a Consiliului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Decizia 2006/778/CE</w:t>
            </w:r>
            <w:r w:rsidRPr="009E41BA">
              <w:rPr>
                <w:rFonts w:ascii="Times New Roman" w:hAnsi="Times New Roman"/>
                <w:sz w:val="20"/>
                <w:szCs w:val="20"/>
                <w:lang w:val="fr-FR"/>
              </w:rPr>
              <w:t xml:space="preserve"> a Comisiei din 14 noiembrie 2006 privind cerinţele minime pentru colectarea de informaţii cu ocazia inspecţiilor la locurile de producţie ale anumitor animale de crescătorie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Directiva 2008/119/CE</w:t>
            </w:r>
            <w:r w:rsidRPr="009E41BA">
              <w:rPr>
                <w:rFonts w:ascii="Times New Roman" w:hAnsi="Times New Roman"/>
                <w:sz w:val="20"/>
                <w:szCs w:val="20"/>
                <w:lang w:val="fr-FR"/>
              </w:rPr>
              <w:t xml:space="preserve"> a Consiliului din 18 decembrie 2008 de stabilire a normelor minime privind protecţia viţeilor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SLT-Act de modificare și completare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Hotărîrea Guvernului pentru modificarea Hotărîrii Guvernuluinr.1325 din 27.11.2008cu privire la aprobarea Normei sanitar-veterinare privind stabilirea cerinţelor minime pentru protecţia viţeilor în scopul creşterii şi îngrăşării</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Directiva Consiliului 2008/120/CE</w:t>
            </w:r>
            <w:r w:rsidRPr="009E41BA">
              <w:rPr>
                <w:rFonts w:ascii="Times New Roman" w:hAnsi="Times New Roman"/>
                <w:sz w:val="20"/>
                <w:szCs w:val="20"/>
                <w:lang w:val="fr-FR"/>
              </w:rPr>
              <w:t xml:space="preserve"> din 18 decembrie 2008 de stabilire a normelor minime de protectie a porcilor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SLT-Act de modificare și completare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Hotărîrea Guvernului pentru modificarea Hotărîrii Guvernului 859 din  14.07.2008 cu privire la aprobarea Normei sanitar-veterinare privind criteriile minime pentru protecţia porcinelor destinate creşterii şi îngrăşării</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rPr>
              <w:t xml:space="preserve">Decizia </w:t>
            </w:r>
            <w:r w:rsidRPr="009E41BA">
              <w:rPr>
                <w:rFonts w:ascii="Times New Roman" w:eastAsia="Times New Roman" w:hAnsi="Times New Roman"/>
                <w:b/>
                <w:sz w:val="20"/>
                <w:szCs w:val="20"/>
                <w:lang w:eastAsia="fr-BE"/>
              </w:rPr>
              <w:t>2013/188/UE</w:t>
            </w:r>
            <w:r w:rsidRPr="009E41BA">
              <w:rPr>
                <w:rFonts w:ascii="Times New Roman" w:eastAsia="Times New Roman" w:hAnsi="Times New Roman"/>
                <w:bCs/>
                <w:sz w:val="20"/>
                <w:szCs w:val="20"/>
              </w:rPr>
              <w:t xml:space="preserve">a Comisiei din 18 aprilie 2013 privind rapoartele anuale referitoare la inspecțiile nediscriminatorii efectuate în temeiul Regulamentului (CE) nr. 1/2005 al Consiliului privind protecția animalelor în timpul transportului și al </w:t>
            </w:r>
            <w:r w:rsidRPr="009E41BA">
              <w:rPr>
                <w:rFonts w:ascii="Times New Roman" w:eastAsia="Times New Roman" w:hAnsi="Times New Roman"/>
                <w:bCs/>
                <w:sz w:val="20"/>
                <w:szCs w:val="20"/>
              </w:rPr>
              <w:lastRenderedPageBreak/>
              <w:t>operațiunilor conexe și de modificare a Directivelor 64/432/CEE și 93/119/CE și a Regulamentului (CE) nr. 1255/97</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rPr>
                <w:rFonts w:ascii="Times New Roman" w:hAnsi="Times New Roman"/>
                <w:sz w:val="20"/>
                <w:szCs w:val="20"/>
              </w:rPr>
            </w:pPr>
            <w:r w:rsidRPr="009E41BA">
              <w:rPr>
                <w:rFonts w:ascii="Times New Roman" w:hAnsi="Times New Roman"/>
                <w:sz w:val="20"/>
                <w:szCs w:val="20"/>
              </w:rPr>
              <w:t>Neaplicabil pentru RM</w:t>
            </w:r>
          </w:p>
          <w:p w:rsidR="004C255C" w:rsidRPr="009E41BA" w:rsidRDefault="004C255C" w:rsidP="00E002E3">
            <w:pPr>
              <w:rPr>
                <w:rFonts w:ascii="Times New Roman" w:hAnsi="Times New Roman"/>
                <w:sz w:val="20"/>
                <w:szCs w:val="20"/>
              </w:rPr>
            </w:pPr>
          </w:p>
          <w:p w:rsidR="004C255C" w:rsidRPr="009E41BA" w:rsidRDefault="004C255C" w:rsidP="00E002E3">
            <w:pPr>
              <w:jc w:val="both"/>
              <w:rPr>
                <w:rFonts w:ascii="Times New Roman" w:hAnsi="Times New Roman"/>
                <w:b/>
                <w:sz w:val="20"/>
                <w:szCs w:val="20"/>
              </w:rPr>
            </w:pPr>
            <w:r w:rsidRPr="009E41BA">
              <w:rPr>
                <w:rFonts w:ascii="Times New Roman" w:hAnsi="Times New Roman"/>
                <w:sz w:val="20"/>
                <w:szCs w:val="20"/>
              </w:rPr>
              <w:t>Prezenta decizie stabilește normele privind rapoartele anuale referitoare la inspecțiile nediscriminatorii care urmează să fie prezentate Comisiei de către statele membre până la data de 30 iunie a fiecărui an</w:t>
            </w:r>
          </w:p>
          <w:p w:rsidR="004C255C" w:rsidRPr="009E41BA" w:rsidRDefault="004C255C" w:rsidP="00E002E3">
            <w:pPr>
              <w:jc w:val="center"/>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Regulamentul (CE) 1255/97</w:t>
            </w:r>
            <w:r w:rsidRPr="009E41BA">
              <w:rPr>
                <w:rFonts w:ascii="Times New Roman" w:hAnsi="Times New Roman"/>
                <w:sz w:val="20"/>
                <w:szCs w:val="20"/>
                <w:lang w:val="fr-FR"/>
              </w:rPr>
              <w:t xml:space="preserve"> al Consiliului din 25 iunie 1997 privind criteriile comunitare prevăzute pentru punctele de așteptare și de modificare a planului de itinerar prevăzut în anexa la Directiva 91/628/CEE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pStyle w:val="ListParagraph"/>
              <w:ind w:left="0"/>
              <w:jc w:val="both"/>
              <w:rPr>
                <w:rFonts w:ascii="Times New Roman" w:hAnsi="Times New Roman" w:cs="Times New Roman"/>
                <w:b/>
                <w:i/>
                <w:sz w:val="20"/>
                <w:szCs w:val="20"/>
              </w:rPr>
            </w:pPr>
            <w:r w:rsidRPr="009E41BA">
              <w:rPr>
                <w:rFonts w:ascii="Times New Roman" w:hAnsi="Times New Roman" w:cs="Times New Roman"/>
                <w:b/>
                <w:i/>
                <w:sz w:val="20"/>
                <w:szCs w:val="20"/>
              </w:rPr>
              <w:t>SLT-Act nou</w:t>
            </w:r>
          </w:p>
          <w:p w:rsidR="004C255C" w:rsidRPr="009E41BA" w:rsidRDefault="004C255C" w:rsidP="00E002E3">
            <w:pPr>
              <w:pStyle w:val="ListParagraph"/>
              <w:ind w:left="0"/>
              <w:jc w:val="both"/>
              <w:rPr>
                <w:rFonts w:ascii="Times New Roman" w:hAnsi="Times New Roman" w:cs="Times New Roman"/>
                <w:b/>
                <w:i/>
                <w:sz w:val="20"/>
                <w:szCs w:val="20"/>
              </w:rPr>
            </w:pP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rPr>
              <w:t xml:space="preserve">Proiectul Hotărîrii de Guvern </w:t>
            </w:r>
            <w:r w:rsidRPr="009E41BA">
              <w:rPr>
                <w:rFonts w:ascii="Times New Roman" w:hAnsi="Times New Roman"/>
                <w:sz w:val="20"/>
                <w:szCs w:val="20"/>
                <w:lang w:val="it-IT"/>
              </w:rPr>
              <w:t>„Cu privire  la aprobarea Normei  sanitare veterinare privind protecţia şi bunăstarea animalelor în timpul transportului”</w:t>
            </w:r>
          </w:p>
          <w:p w:rsidR="004C255C" w:rsidRPr="009E41BA" w:rsidRDefault="004C255C" w:rsidP="00E002E3">
            <w:pPr>
              <w:jc w:val="both"/>
              <w:rPr>
                <w:rFonts w:ascii="Times New Roman" w:hAnsi="Times New Roman"/>
                <w:b/>
                <w:sz w:val="20"/>
                <w:szCs w:val="20"/>
                <w:lang w:val="it-IT"/>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2009/157/CE</w:t>
            </w:r>
            <w:r w:rsidRPr="009E41BA">
              <w:rPr>
                <w:rFonts w:ascii="Times New Roman" w:hAnsi="Times New Roman"/>
                <w:bCs/>
                <w:noProof/>
                <w:sz w:val="20"/>
                <w:szCs w:val="20"/>
                <w:lang w:eastAsia="ro-RO" w:bidi="ro-RO"/>
              </w:rPr>
              <w:t xml:space="preserve"> a Consiliului din 30 noiembrie 2009 privind animalele de reproducție de rasă pură din specia bovine</w:t>
            </w: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NB: abrogată prin Regulamentul 2016/1012 din 18.07.2016</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sz w:val="20"/>
                <w:szCs w:val="20"/>
                <w:lang w:val="fr-FR"/>
              </w:rPr>
            </w:pPr>
            <w:r w:rsidRPr="009E41BA">
              <w:rPr>
                <w:rFonts w:ascii="Times New Roman" w:eastAsia="SimSun" w:hAnsi="Times New Roman"/>
                <w:b/>
                <w:i/>
                <w:sz w:val="20"/>
                <w:szCs w:val="20"/>
                <w:lang w:val="fr-FR"/>
              </w:rPr>
              <w:t xml:space="preserve">LT 1. - </w:t>
            </w:r>
            <w:r w:rsidRPr="009E41BA">
              <w:rPr>
                <w:rFonts w:ascii="Times New Roman" w:eastAsia="SimSun" w:hAnsi="Times New Roman"/>
                <w:b/>
                <w:sz w:val="20"/>
                <w:szCs w:val="20"/>
                <w:lang w:val="fr-FR"/>
              </w:rPr>
              <w:t>Act nou</w:t>
            </w:r>
          </w:p>
          <w:p w:rsidR="004C255C" w:rsidRPr="009E41BA" w:rsidRDefault="004C255C" w:rsidP="00E002E3">
            <w:pPr>
              <w:jc w:val="both"/>
              <w:rPr>
                <w:rFonts w:ascii="Times New Roman" w:eastAsia="SimSun" w:hAnsi="Times New Roman"/>
                <w:b/>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a zootehniei</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Comisiei  84/247/CEE</w:t>
            </w:r>
            <w:r w:rsidRPr="009E41BA">
              <w:rPr>
                <w:rFonts w:ascii="Times New Roman" w:hAnsi="Times New Roman"/>
                <w:sz w:val="20"/>
                <w:szCs w:val="20"/>
              </w:rPr>
              <w:t xml:space="preserve"> din 27 aprilie 1984 de stabilire a criteriilor de recunoaștere a organizațiilor și asociațiilor de crescători care țin sau creează registre genealogice pentru bovinele reproducătoare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sz w:val="20"/>
                <w:szCs w:val="20"/>
                <w:lang w:val="fr-FR"/>
              </w:rPr>
            </w:pPr>
            <w:r w:rsidRPr="009E41BA">
              <w:rPr>
                <w:rFonts w:ascii="Times New Roman" w:eastAsia="SimSun" w:hAnsi="Times New Roman"/>
                <w:b/>
                <w:i/>
                <w:sz w:val="20"/>
                <w:szCs w:val="20"/>
                <w:lang w:val="fr-FR"/>
              </w:rPr>
              <w:t xml:space="preserve">LT 1. - </w:t>
            </w:r>
            <w:r w:rsidRPr="009E41BA">
              <w:rPr>
                <w:rFonts w:ascii="Times New Roman" w:eastAsia="SimSun" w:hAnsi="Times New Roman"/>
                <w:b/>
                <w:sz w:val="20"/>
                <w:szCs w:val="20"/>
                <w:lang w:val="fr-FR"/>
              </w:rPr>
              <w:t>Act nou</w:t>
            </w:r>
          </w:p>
          <w:p w:rsidR="004C255C" w:rsidRPr="009E41BA" w:rsidRDefault="004C255C" w:rsidP="00E002E3">
            <w:pPr>
              <w:jc w:val="both"/>
              <w:rPr>
                <w:rFonts w:ascii="Times New Roman" w:eastAsia="SimSun" w:hAnsi="Times New Roman"/>
                <w:b/>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a zootehniei</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Decizia Comisiei 84/419/CEE</w:t>
            </w:r>
            <w:r w:rsidRPr="009E41BA">
              <w:rPr>
                <w:rFonts w:ascii="Times New Roman" w:hAnsi="Times New Roman"/>
                <w:sz w:val="20"/>
                <w:szCs w:val="20"/>
                <w:lang w:val="fr-FR"/>
              </w:rPr>
              <w:t xml:space="preserve"> din 19 iulie 1984 de stabilire a criteriilor de înscriere a bovinelor în registrele genealogice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sz w:val="20"/>
                <w:szCs w:val="20"/>
                <w:lang w:val="fr-FR"/>
              </w:rPr>
            </w:pPr>
            <w:r w:rsidRPr="009E41BA">
              <w:rPr>
                <w:rFonts w:ascii="Times New Roman" w:eastAsia="SimSun" w:hAnsi="Times New Roman"/>
                <w:b/>
                <w:i/>
                <w:sz w:val="20"/>
                <w:szCs w:val="20"/>
                <w:lang w:val="fr-FR"/>
              </w:rPr>
              <w:t xml:space="preserve">LT 1. - </w:t>
            </w:r>
            <w:r w:rsidRPr="009E41BA">
              <w:rPr>
                <w:rFonts w:ascii="Times New Roman" w:eastAsia="SimSun" w:hAnsi="Times New Roman"/>
                <w:b/>
                <w:sz w:val="20"/>
                <w:szCs w:val="20"/>
                <w:lang w:val="fr-FR"/>
              </w:rPr>
              <w:t>Act nou</w:t>
            </w:r>
          </w:p>
          <w:p w:rsidR="004C255C" w:rsidRPr="009E41BA" w:rsidRDefault="004C255C" w:rsidP="00E002E3">
            <w:pPr>
              <w:jc w:val="both"/>
              <w:rPr>
                <w:rFonts w:ascii="Times New Roman" w:eastAsia="SimSun" w:hAnsi="Times New Roman"/>
                <w:b/>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a zootehniei</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rPr>
          <w:trHeight w:val="1767"/>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 xml:space="preserve">Directiva 87/328/CEE </w:t>
            </w:r>
            <w:r w:rsidRPr="009E41BA">
              <w:rPr>
                <w:rFonts w:ascii="Times New Roman" w:hAnsi="Times New Roman"/>
                <w:bCs/>
                <w:noProof/>
                <w:sz w:val="20"/>
                <w:szCs w:val="20"/>
                <w:lang w:eastAsia="ro-RO" w:bidi="ro-RO"/>
              </w:rPr>
              <w:t>a Consiliului din 18 iunie 1987 privind acceptarea la reproducere a bovinelor reproducătoare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sz w:val="20"/>
                <w:szCs w:val="20"/>
                <w:lang w:val="fr-FR"/>
              </w:rPr>
            </w:pPr>
            <w:r w:rsidRPr="009E41BA">
              <w:rPr>
                <w:rFonts w:ascii="Times New Roman" w:eastAsia="SimSun" w:hAnsi="Times New Roman"/>
                <w:b/>
                <w:i/>
                <w:sz w:val="20"/>
                <w:szCs w:val="20"/>
                <w:lang w:val="fr-FR"/>
              </w:rPr>
              <w:t xml:space="preserve">LT 1. - </w:t>
            </w:r>
            <w:r w:rsidRPr="009E41BA">
              <w:rPr>
                <w:rFonts w:ascii="Times New Roman" w:eastAsia="SimSun" w:hAnsi="Times New Roman"/>
                <w:b/>
                <w:sz w:val="20"/>
                <w:szCs w:val="20"/>
                <w:lang w:val="fr-FR"/>
              </w:rPr>
              <w:t>Act nou</w:t>
            </w:r>
          </w:p>
          <w:p w:rsidR="004C255C" w:rsidRPr="009E41BA" w:rsidRDefault="004C255C" w:rsidP="00E002E3">
            <w:pPr>
              <w:jc w:val="both"/>
              <w:rPr>
                <w:rFonts w:ascii="Times New Roman" w:eastAsia="SimSun" w:hAnsi="Times New Roman"/>
                <w:b/>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a zootehniei</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Consiliului 96/463/CE</w:t>
            </w:r>
            <w:r w:rsidRPr="009E41BA">
              <w:rPr>
                <w:rFonts w:ascii="Times New Roman" w:hAnsi="Times New Roman"/>
                <w:sz w:val="20"/>
                <w:szCs w:val="20"/>
              </w:rPr>
              <w:t xml:space="preserve"> din 23 iulie 1996 privind desemnarea organismului de referinţă însărcinat să contribuie la uniformizarea metodelor de testare şi de evaluare a rezultatelor bovinelor reproducătoare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sz w:val="20"/>
                <w:szCs w:val="20"/>
                <w:lang w:val="fr-FR"/>
              </w:rPr>
            </w:pPr>
            <w:r w:rsidRPr="009E41BA">
              <w:rPr>
                <w:rFonts w:ascii="Times New Roman" w:eastAsia="SimSun" w:hAnsi="Times New Roman"/>
                <w:b/>
                <w:i/>
                <w:sz w:val="20"/>
                <w:szCs w:val="20"/>
                <w:lang w:val="fr-FR"/>
              </w:rPr>
              <w:t xml:space="preserve">LT 1. - </w:t>
            </w:r>
            <w:r w:rsidRPr="009E41BA">
              <w:rPr>
                <w:rFonts w:ascii="Times New Roman" w:eastAsia="SimSun" w:hAnsi="Times New Roman"/>
                <w:b/>
                <w:sz w:val="20"/>
                <w:szCs w:val="20"/>
                <w:lang w:val="fr-FR"/>
              </w:rPr>
              <w:t>Act nou</w:t>
            </w:r>
          </w:p>
          <w:p w:rsidR="004C255C" w:rsidRPr="009E41BA" w:rsidRDefault="004C255C" w:rsidP="00E002E3">
            <w:pPr>
              <w:jc w:val="both"/>
              <w:rPr>
                <w:rFonts w:ascii="Times New Roman" w:eastAsia="SimSun" w:hAnsi="Times New Roman"/>
                <w:b/>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a zootehniei</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 xml:space="preserve">Decizia 2005/379/CE </w:t>
            </w:r>
            <w:r w:rsidRPr="009E41BA">
              <w:rPr>
                <w:rFonts w:ascii="Times New Roman" w:hAnsi="Times New Roman"/>
                <w:sz w:val="20"/>
                <w:szCs w:val="20"/>
                <w:lang w:val="fr-FR"/>
              </w:rPr>
              <w:t>a Comisiei din 17 mai 2005 privind certificatele genealogice şi indicaţiile obligatorii ale acestora referitoare la animalele reproducătoare de rasă pură din specia bovină, precum şi la materialul seminal, ovulele şi embrionii care provin de la aceste animale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sz w:val="20"/>
                <w:szCs w:val="20"/>
                <w:lang w:val="fr-FR"/>
              </w:rPr>
            </w:pPr>
            <w:r w:rsidRPr="009E41BA">
              <w:rPr>
                <w:rFonts w:ascii="Times New Roman" w:eastAsia="SimSun" w:hAnsi="Times New Roman"/>
                <w:b/>
                <w:i/>
                <w:sz w:val="20"/>
                <w:szCs w:val="20"/>
                <w:lang w:val="fr-FR"/>
              </w:rPr>
              <w:t xml:space="preserve">LT 1. - </w:t>
            </w:r>
            <w:r w:rsidRPr="009E41BA">
              <w:rPr>
                <w:rFonts w:ascii="Times New Roman" w:eastAsia="SimSun" w:hAnsi="Times New Roman"/>
                <w:b/>
                <w:sz w:val="20"/>
                <w:szCs w:val="20"/>
                <w:lang w:val="fr-FR"/>
              </w:rPr>
              <w:t>Act nou</w:t>
            </w:r>
          </w:p>
          <w:p w:rsidR="004C255C" w:rsidRPr="009E41BA" w:rsidRDefault="004C255C" w:rsidP="00E002E3">
            <w:pPr>
              <w:jc w:val="both"/>
              <w:rPr>
                <w:rFonts w:ascii="Times New Roman" w:eastAsia="SimSun" w:hAnsi="Times New Roman"/>
                <w:b/>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a zootehniei</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2249"/>
        </w:trPr>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rPr>
              <w:t xml:space="preserve">Decizia </w:t>
            </w:r>
            <w:r w:rsidRPr="009E41BA">
              <w:rPr>
                <w:rFonts w:ascii="Times New Roman" w:hAnsi="Times New Roman"/>
                <w:b/>
                <w:bCs/>
                <w:sz w:val="20"/>
                <w:szCs w:val="20"/>
                <w:shd w:val="clear" w:color="auto" w:fill="FFFFFF"/>
              </w:rPr>
              <w:t>2006/427</w:t>
            </w:r>
            <w:r w:rsidRPr="009E41BA">
              <w:rPr>
                <w:rFonts w:ascii="Times New Roman" w:hAnsi="Times New Roman"/>
                <w:b/>
                <w:bCs/>
                <w:sz w:val="20"/>
                <w:szCs w:val="20"/>
              </w:rPr>
              <w:t>/CE</w:t>
            </w:r>
            <w:r w:rsidRPr="009E41BA">
              <w:rPr>
                <w:rFonts w:ascii="Times New Roman" w:hAnsi="Times New Roman"/>
                <w:bCs/>
                <w:sz w:val="20"/>
                <w:szCs w:val="20"/>
              </w:rPr>
              <w:t xml:space="preserve"> din Comisiei 20 iunie 2006 de stabilire a metodelor de control al performanțelor și de evaluare a valorii genetice a reproducătoarelor de rasă pură din specia bovină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88/661/CEE</w:t>
            </w:r>
            <w:r w:rsidRPr="009E41BA">
              <w:rPr>
                <w:rFonts w:ascii="Times New Roman" w:hAnsi="Times New Roman"/>
                <w:bCs/>
                <w:noProof/>
                <w:sz w:val="20"/>
                <w:szCs w:val="20"/>
                <w:lang w:eastAsia="ro-RO" w:bidi="ro-RO"/>
              </w:rPr>
              <w:t xml:space="preserve"> a Consiliului din 19 decembrie 1988 privind normele zootehnice care se aplică animalelor </w:t>
            </w:r>
            <w:r w:rsidRPr="009E41BA">
              <w:rPr>
                <w:rFonts w:ascii="Times New Roman" w:hAnsi="Times New Roman"/>
                <w:bCs/>
                <w:noProof/>
                <w:sz w:val="20"/>
                <w:szCs w:val="20"/>
                <w:lang w:eastAsia="ro-RO" w:bidi="ro-RO"/>
              </w:rPr>
              <w:lastRenderedPageBreak/>
              <w:t>reproducătoare din specia porcină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LT1. Act nou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rPr>
              <w:t>Decizia Comisiei 89/501/CEE</w:t>
            </w:r>
            <w:r w:rsidRPr="009E41BA">
              <w:rPr>
                <w:rFonts w:ascii="Times New Roman" w:hAnsi="Times New Roman"/>
                <w:bCs/>
                <w:sz w:val="20"/>
                <w:szCs w:val="20"/>
              </w:rPr>
              <w:t>din 18 iulie 1989 privind stabilirea criteriilor de autorizare și supraveghere a asociațiilor de crescători și a organizațiilor pentru creșterea animalelor care țin sau creează registre genealogice pentru reproducătorii porcini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LT1. Act nou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Decizia Comisiei 89/502/CEE</w:t>
            </w:r>
            <w:r w:rsidRPr="009E41BA">
              <w:rPr>
                <w:rFonts w:ascii="Times New Roman" w:hAnsi="Times New Roman"/>
                <w:sz w:val="20"/>
                <w:szCs w:val="20"/>
                <w:lang w:val="fr-FR"/>
              </w:rPr>
              <w:t xml:space="preserve"> din 18 iulie 1989 privind stabilirea criteriilor de înregistrare în registrele genealogice ale reproducătorilor porcini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bdr w:val="none" w:sz="0" w:space="0" w:color="auto" w:frame="1"/>
              </w:rPr>
              <w:t>Decizia Comisiei</w:t>
            </w:r>
            <w:r w:rsidRPr="009E41BA">
              <w:rPr>
                <w:rFonts w:ascii="Times New Roman" w:eastAsia="Times New Roman" w:hAnsi="Times New Roman"/>
                <w:b/>
                <w:bCs/>
                <w:sz w:val="20"/>
                <w:szCs w:val="20"/>
              </w:rPr>
              <w:t xml:space="preserve"> 89/503/CEE</w:t>
            </w:r>
            <w:r w:rsidRPr="009E41BA">
              <w:rPr>
                <w:rFonts w:ascii="Times New Roman" w:eastAsia="Times New Roman" w:hAnsi="Times New Roman"/>
                <w:bCs/>
                <w:sz w:val="20"/>
                <w:szCs w:val="20"/>
              </w:rPr>
              <w:t xml:space="preserve"> din 18 iulie 1989 privind stabilirea certificatului pentru reproducătorii porcini de rasă pură, pentru sperma, ovulele și embrionii acestora</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 xml:space="preserve">LT1 Act nou </w:t>
            </w:r>
          </w:p>
          <w:p w:rsidR="004C255C" w:rsidRPr="009E41BA" w:rsidRDefault="004C255C" w:rsidP="00E002E3">
            <w:pPr>
              <w:jc w:val="both"/>
              <w:rPr>
                <w:rFonts w:ascii="Times New Roman" w:eastAsia="SimSu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Decizia 89/504/CEE</w:t>
            </w:r>
            <w:r w:rsidRPr="009E41BA">
              <w:rPr>
                <w:rFonts w:ascii="Times New Roman" w:hAnsi="Times New Roman"/>
                <w:bCs/>
                <w:noProof/>
                <w:sz w:val="20"/>
                <w:szCs w:val="20"/>
                <w:lang w:eastAsia="ro-RO" w:bidi="ro-RO"/>
              </w:rPr>
              <w:t xml:space="preserve"> a Comisiei din 18 iulie 1989 privind stabilirea criteriilor de autorizare și supraveghere a asociațiilor de</w:t>
            </w:r>
            <w:r w:rsidRPr="009E41BA">
              <w:rPr>
                <w:rFonts w:ascii="Times New Roman" w:hAnsi="Times New Roman"/>
                <w:bCs/>
                <w:noProof/>
                <w:sz w:val="20"/>
                <w:szCs w:val="20"/>
                <w:lang w:eastAsia="ro-RO" w:bidi="ro-RO"/>
              </w:rPr>
              <w:tab/>
              <w:t>de crescători, a organizațiilor pentru creșterea animalelor și a întreprinderilor private care țin sau creează registre pentru reproducătorii porcini hibrizi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 xml:space="preserve">LT1 Act nou </w:t>
            </w:r>
          </w:p>
          <w:p w:rsidR="004C255C" w:rsidRPr="009E41BA" w:rsidRDefault="004C255C" w:rsidP="00E002E3">
            <w:pPr>
              <w:jc w:val="both"/>
              <w:rPr>
                <w:rFonts w:ascii="Times New Roman" w:eastAsia="SimSu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Style w:val="doc-ti"/>
              <w:spacing w:before="240" w:beforeAutospacing="0" w:after="120" w:afterAutospacing="0"/>
              <w:jc w:val="both"/>
              <w:textAlignment w:val="baseline"/>
              <w:rPr>
                <w:bCs/>
                <w:sz w:val="20"/>
                <w:szCs w:val="20"/>
                <w:lang w:val="fr-FR"/>
              </w:rPr>
            </w:pPr>
            <w:r w:rsidRPr="009E41BA">
              <w:rPr>
                <w:b/>
                <w:bCs/>
                <w:sz w:val="20"/>
                <w:szCs w:val="20"/>
                <w:bdr w:val="none" w:sz="0" w:space="0" w:color="auto" w:frame="1"/>
                <w:lang w:val="en-GB"/>
              </w:rPr>
              <w:t>D</w:t>
            </w:r>
            <w:r w:rsidRPr="009E41BA">
              <w:rPr>
                <w:b/>
                <w:bCs/>
                <w:sz w:val="20"/>
                <w:szCs w:val="20"/>
                <w:bdr w:val="none" w:sz="0" w:space="0" w:color="auto" w:frame="1"/>
                <w:lang w:val="fr-FR"/>
              </w:rPr>
              <w:t>ecizia Comisiei</w:t>
            </w:r>
            <w:r w:rsidRPr="009E41BA">
              <w:rPr>
                <w:b/>
                <w:bCs/>
                <w:sz w:val="20"/>
                <w:szCs w:val="20"/>
                <w:lang w:val="fr-FR"/>
              </w:rPr>
              <w:t xml:space="preserve"> 89/505/CEE</w:t>
            </w:r>
            <w:r w:rsidRPr="009E41BA">
              <w:rPr>
                <w:bCs/>
                <w:sz w:val="20"/>
                <w:szCs w:val="20"/>
                <w:lang w:val="fr-FR"/>
              </w:rPr>
              <w:t xml:space="preserve"> din 18 iulie 1989 de stabilire a criteriilor de înregistrare a reproducătorilor porcini hibrizi</w:t>
            </w:r>
          </w:p>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rPr>
              <w:t>Decizia Comisiei</w:t>
            </w:r>
            <w:r w:rsidRPr="009E41BA">
              <w:rPr>
                <w:rFonts w:ascii="Times New Roman" w:hAnsi="Times New Roman"/>
                <w:b/>
                <w:bCs/>
                <w:sz w:val="20"/>
                <w:szCs w:val="20"/>
              </w:rPr>
              <w:t xml:space="preserve"> 89/506/CEE </w:t>
            </w:r>
            <w:r w:rsidRPr="009E41BA">
              <w:rPr>
                <w:rFonts w:ascii="Times New Roman" w:hAnsi="Times New Roman"/>
                <w:bCs/>
                <w:sz w:val="20"/>
                <w:szCs w:val="20"/>
              </w:rPr>
              <w:t>din 18 iulie 1989 privind certificatul pentru reproducătorii porcini hibrizi, materialul seminal, ovulele și embrionii acestora</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rPr>
              <w:t xml:space="preserve">Decizia Comisiei </w:t>
            </w:r>
            <w:r w:rsidRPr="009E41BA">
              <w:rPr>
                <w:rFonts w:ascii="Times New Roman" w:hAnsi="Times New Roman"/>
                <w:b/>
                <w:bCs/>
                <w:sz w:val="20"/>
                <w:szCs w:val="20"/>
              </w:rPr>
              <w:t>89/507/CEE</w:t>
            </w:r>
            <w:r w:rsidRPr="009E41BA">
              <w:rPr>
                <w:rFonts w:ascii="Times New Roman" w:hAnsi="Times New Roman"/>
                <w:bCs/>
                <w:sz w:val="20"/>
                <w:szCs w:val="20"/>
              </w:rPr>
              <w:t xml:space="preserve"> din 18 iulie 1989 privind stabilirea metodelor de control al performanțelor și de apreciere a valorii genetice a animalelor din rasa porcină, reproducători de rasă pură și reproducători hibrizi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90/118/CEE</w:t>
            </w:r>
            <w:r w:rsidRPr="009E41BA">
              <w:rPr>
                <w:rFonts w:ascii="Times New Roman" w:hAnsi="Times New Roman"/>
                <w:bCs/>
                <w:noProof/>
                <w:sz w:val="20"/>
                <w:szCs w:val="20"/>
                <w:lang w:eastAsia="ro-RO" w:bidi="ro-RO"/>
              </w:rPr>
              <w:t xml:space="preserve"> a Consiliului din 5 martie 1990 privind acceptarea în scopul reproducției a porcilor reproducători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90/119/CEE</w:t>
            </w:r>
            <w:r w:rsidRPr="009E41BA">
              <w:rPr>
                <w:rFonts w:ascii="Times New Roman" w:hAnsi="Times New Roman"/>
                <w:bCs/>
                <w:noProof/>
                <w:sz w:val="20"/>
                <w:szCs w:val="20"/>
                <w:lang w:eastAsia="ro-RO" w:bidi="ro-RO"/>
              </w:rPr>
              <w:t xml:space="preserve"> a Consiliului din 5 martie 1990 privind acceptarea în scopul reproducției a porcilor reproducători hibrizi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 xml:space="preserve">Directiva 89/361/CEE </w:t>
            </w:r>
            <w:r w:rsidRPr="009E41BA">
              <w:rPr>
                <w:rFonts w:ascii="Times New Roman" w:hAnsi="Times New Roman"/>
                <w:bCs/>
                <w:noProof/>
                <w:sz w:val="20"/>
                <w:szCs w:val="20"/>
                <w:lang w:eastAsia="ro-RO" w:bidi="ro-RO"/>
              </w:rPr>
              <w:t xml:space="preserve">a Consiliului din 30 mai 1989 privind animalele din speciile ovină și caprină reproducătoare de </w:t>
            </w:r>
            <w:r w:rsidRPr="009E41BA">
              <w:rPr>
                <w:rFonts w:ascii="Times New Roman" w:hAnsi="Times New Roman"/>
                <w:bCs/>
                <w:noProof/>
                <w:sz w:val="20"/>
                <w:szCs w:val="20"/>
                <w:lang w:eastAsia="ro-RO" w:bidi="ro-RO"/>
              </w:rPr>
              <w:lastRenderedPageBreak/>
              <w:t>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LT.1 Act nou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Comisiei 90/254/CEE</w:t>
            </w:r>
            <w:r w:rsidRPr="009E41BA">
              <w:rPr>
                <w:rFonts w:ascii="Times New Roman" w:hAnsi="Times New Roman"/>
                <w:sz w:val="20"/>
                <w:szCs w:val="20"/>
              </w:rPr>
              <w:t xml:space="preserve"> din 10 mai 1990 de stabilire a criteriilor de recunoaștere a organizațiilor şi a asociațiilor de crescători care țin sau creează registre genealogice pentru ovine şi caprine reproducătoare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LT.1 Act nou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Comisiei 90/255/ CEE</w:t>
            </w:r>
            <w:r w:rsidRPr="009E41BA">
              <w:rPr>
                <w:rFonts w:ascii="Times New Roman" w:hAnsi="Times New Roman"/>
                <w:sz w:val="20"/>
                <w:szCs w:val="20"/>
              </w:rPr>
              <w:t xml:space="preserve"> din 10 mai 1990 privind stabilirea criteriilor de înscriere în registrele genealogice a animalelor din specia ovină și caprină, reproducători de rasă pură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LT1. Act nou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2106"/>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Decizia 90/258/CEE</w:t>
            </w:r>
            <w:r w:rsidRPr="009E41BA">
              <w:rPr>
                <w:rFonts w:ascii="Times New Roman" w:hAnsi="Times New Roman"/>
                <w:bCs/>
                <w:noProof/>
                <w:sz w:val="20"/>
                <w:szCs w:val="20"/>
                <w:lang w:eastAsia="ro-RO" w:bidi="ro-RO"/>
              </w:rPr>
              <w:t xml:space="preserve"> a Comisiei din 10 mai 1990 de stabilire a certificatelor zootehnice pentru ovine și caprine de reproducție de rasă pură și pentru materialul seminal, ovulele și embrionii acestora</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LT1. Act nou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2106"/>
        </w:trPr>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92/353/CEE</w:t>
            </w:r>
            <w:r w:rsidRPr="009E41BA">
              <w:rPr>
                <w:rFonts w:ascii="Times New Roman" w:hAnsi="Times New Roman"/>
                <w:sz w:val="20"/>
                <w:szCs w:val="20"/>
              </w:rPr>
              <w:t xml:space="preserve"> a Comisiei din 11 iunie 1992 privind criteriile de autorizare și de recunoaștere a organizațiilor sau asociațiilor care țin sau creează registre genealogice pentru ecvideele înregistrate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rPr>
          <w:trHeight w:val="2106"/>
        </w:trPr>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92/354/CEE</w:t>
            </w:r>
            <w:r w:rsidRPr="009E41BA">
              <w:rPr>
                <w:rFonts w:ascii="Times New Roman" w:hAnsi="Times New Roman"/>
                <w:sz w:val="20"/>
                <w:szCs w:val="20"/>
              </w:rPr>
              <w:t xml:space="preserve"> a Comisiei din 11 iunie 1992 privind stabilirea regulilor de asigurare a coordonării între organizațiile sau asociațiile care țin sau creează registre genealogice pentru ecvideele înregistrate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rPr>
          <w:trHeight w:val="2106"/>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96/78/CE</w:t>
            </w:r>
            <w:r w:rsidRPr="009E41BA">
              <w:rPr>
                <w:rFonts w:ascii="Times New Roman" w:hAnsi="Times New Roman"/>
                <w:sz w:val="20"/>
                <w:szCs w:val="20"/>
              </w:rPr>
              <w:t xml:space="preserve"> a Comisiei din 10 ianuarie 1996 de stabilire a criteriilor privind înscrierea și înregistrarea ecvideelor în registrele genealogice în scopul reproducției</w:t>
            </w:r>
          </w:p>
          <w:p w:rsidR="004C255C" w:rsidRPr="009E41BA" w:rsidRDefault="004C255C" w:rsidP="00E002E3">
            <w:pPr>
              <w:jc w:val="right"/>
              <w:rPr>
                <w:rFonts w:ascii="Times New Roman" w:hAnsi="Times New Roman"/>
                <w:sz w:val="20"/>
                <w:szCs w:val="20"/>
                <w:lang w:eastAsia="ro-RO" w:bidi="ro-RO"/>
              </w:rPr>
            </w:pP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2106"/>
        </w:trPr>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96/79/CE</w:t>
            </w:r>
            <w:r w:rsidRPr="009E41BA">
              <w:rPr>
                <w:rFonts w:ascii="Times New Roman" w:hAnsi="Times New Roman"/>
                <w:sz w:val="20"/>
                <w:szCs w:val="20"/>
              </w:rPr>
              <w:t xml:space="preserve"> a Comisiei din 12 ianuarie 1996 de stabilire a certificatelor zootehnice pentru materialul seminal, ovulele și embrionii de ecvidee înregistrate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rPr>
          <w:trHeight w:val="2106"/>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center"/>
              <w:rPr>
                <w:rFonts w:ascii="Times New Roman" w:hAnsi="Times New Roman"/>
                <w:b/>
                <w:sz w:val="20"/>
                <w:szCs w:val="20"/>
              </w:rPr>
            </w:pPr>
            <w:r w:rsidRPr="009E41BA">
              <w:rPr>
                <w:rFonts w:ascii="Times New Roman" w:hAnsi="Times New Roman"/>
                <w:b/>
                <w:sz w:val="20"/>
                <w:szCs w:val="20"/>
              </w:rPr>
              <w:t>Directiva 90/428/CEE</w:t>
            </w:r>
            <w:r w:rsidRPr="009E41BA">
              <w:rPr>
                <w:rFonts w:ascii="Times New Roman" w:hAnsi="Times New Roman"/>
                <w:sz w:val="20"/>
                <w:szCs w:val="20"/>
              </w:rPr>
              <w:t xml:space="preserve"> a Consiliului din 26 iunie 1990 privind  schimburile cu ecvidee destinate competiţiilor şi stabilirea condiţiilor de participare</w:t>
            </w:r>
          </w:p>
        </w:tc>
        <w:tc>
          <w:tcPr>
            <w:tcW w:w="2268" w:type="dxa"/>
            <w:gridSpan w:val="2"/>
            <w:shd w:val="clear" w:color="auto" w:fill="auto"/>
          </w:tcPr>
          <w:p w:rsidR="004C255C" w:rsidRPr="009E41BA" w:rsidRDefault="004C255C" w:rsidP="00E002E3">
            <w:pPr>
              <w:widowControl w:val="0"/>
              <w:spacing w:before="60" w:after="60"/>
              <w:jc w:val="center"/>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center"/>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center"/>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center"/>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center"/>
              <w:rPr>
                <w:rFonts w:ascii="Times New Roman" w:eastAsia="SimSun" w:hAnsi="Times New Roman"/>
                <w:sz w:val="20"/>
                <w:szCs w:val="20"/>
              </w:rPr>
            </w:pPr>
            <w:r w:rsidRPr="009E41BA">
              <w:rPr>
                <w:rFonts w:ascii="Times New Roman" w:eastAsia="SimSun" w:hAnsi="Times New Roman"/>
                <w:sz w:val="20"/>
                <w:szCs w:val="20"/>
              </w:rPr>
              <w:t>Trimestrul III, 2017</w:t>
            </w: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center"/>
              <w:rPr>
                <w:rFonts w:ascii="Times New Roman" w:hAnsi="Times New Roman"/>
                <w:sz w:val="20"/>
                <w:szCs w:val="20"/>
              </w:rPr>
            </w:pPr>
          </w:p>
        </w:tc>
      </w:tr>
      <w:tr w:rsidR="004C255C" w:rsidRPr="009E41BA" w:rsidTr="003F6715">
        <w:trPr>
          <w:trHeight w:val="1849"/>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center"/>
              <w:rPr>
                <w:rFonts w:ascii="Times New Roman" w:hAnsi="Times New Roman"/>
                <w:b/>
                <w:sz w:val="20"/>
                <w:szCs w:val="20"/>
              </w:rPr>
            </w:pPr>
            <w:r w:rsidRPr="009E41BA">
              <w:rPr>
                <w:rFonts w:ascii="Times New Roman" w:hAnsi="Times New Roman"/>
                <w:b/>
                <w:sz w:val="20"/>
                <w:szCs w:val="20"/>
              </w:rPr>
              <w:t>Decizia 92/216/CEE</w:t>
            </w:r>
            <w:r w:rsidRPr="009E41BA">
              <w:rPr>
                <w:rFonts w:ascii="Times New Roman" w:hAnsi="Times New Roman"/>
                <w:sz w:val="20"/>
                <w:szCs w:val="20"/>
              </w:rPr>
              <w:t xml:space="preserve"> din 26 martie 1992 privind culegerea datelor privind concursurile pentru cai menţionate la articolul 4 alineatul (2) din Directiva 90/428/CEE a Consiliului</w:t>
            </w:r>
          </w:p>
        </w:tc>
        <w:tc>
          <w:tcPr>
            <w:tcW w:w="2268" w:type="dxa"/>
            <w:gridSpan w:val="2"/>
            <w:shd w:val="clear" w:color="auto" w:fill="auto"/>
          </w:tcPr>
          <w:p w:rsidR="004C255C" w:rsidRPr="009E41BA" w:rsidRDefault="004C255C" w:rsidP="00E002E3">
            <w:pPr>
              <w:widowControl w:val="0"/>
              <w:spacing w:before="60" w:after="60"/>
              <w:jc w:val="center"/>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center"/>
              <w:rPr>
                <w:rFonts w:ascii="Times New Roman" w:hAnsi="Times New Roman"/>
                <w:b/>
                <w:i/>
                <w:sz w:val="20"/>
                <w:szCs w:val="20"/>
              </w:rPr>
            </w:pPr>
            <w:r w:rsidRPr="009E41BA">
              <w:rPr>
                <w:rFonts w:ascii="Times New Roman" w:hAnsi="Times New Roman"/>
                <w:b/>
                <w:i/>
                <w:sz w:val="20"/>
                <w:szCs w:val="20"/>
              </w:rPr>
              <w:t>LT.1 Act nou</w:t>
            </w: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r w:rsidRPr="009E41BA">
              <w:rPr>
                <w:rFonts w:ascii="Times New Roman" w:eastAsia="SimSun" w:hAnsi="Times New Roman"/>
                <w:sz w:val="20"/>
                <w:szCs w:val="20"/>
              </w:rPr>
              <w:t>Proiectul de Lege a zootehniei</w:t>
            </w:r>
          </w:p>
        </w:tc>
        <w:tc>
          <w:tcPr>
            <w:tcW w:w="1984" w:type="dxa"/>
            <w:shd w:val="clear" w:color="auto" w:fill="auto"/>
          </w:tcPr>
          <w:p w:rsidR="004C255C" w:rsidRPr="009E41BA" w:rsidRDefault="004C255C" w:rsidP="00E002E3">
            <w:pPr>
              <w:jc w:val="center"/>
              <w:rPr>
                <w:rFonts w:ascii="Times New Roman" w:eastAsia="SimSun" w:hAnsi="Times New Roman"/>
                <w:sz w:val="20"/>
                <w:szCs w:val="20"/>
              </w:rPr>
            </w:pPr>
            <w:r w:rsidRPr="009E41BA">
              <w:rPr>
                <w:rFonts w:ascii="Times New Roman" w:eastAsia="SimSun" w:hAnsi="Times New Roman"/>
                <w:sz w:val="20"/>
                <w:szCs w:val="20"/>
              </w:rPr>
              <w:t>Legea intră în vigoare</w:t>
            </w:r>
          </w:p>
          <w:p w:rsidR="004C255C" w:rsidRPr="009E41BA" w:rsidRDefault="004C255C" w:rsidP="00E002E3">
            <w:pPr>
              <w:jc w:val="center"/>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center"/>
              <w:rPr>
                <w:rFonts w:ascii="Times New Roman" w:eastAsia="SimSun" w:hAnsi="Times New Roman"/>
                <w:sz w:val="20"/>
                <w:szCs w:val="20"/>
              </w:rPr>
            </w:pPr>
            <w:r w:rsidRPr="009E41BA">
              <w:rPr>
                <w:rFonts w:ascii="Times New Roman" w:eastAsia="SimSun" w:hAnsi="Times New Roman"/>
                <w:sz w:val="20"/>
                <w:szCs w:val="20"/>
              </w:rPr>
              <w:t>Trimestrul III, 2017</w:t>
            </w: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center"/>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Directiva 91/174/CEE</w:t>
            </w:r>
            <w:r w:rsidRPr="009E41BA">
              <w:rPr>
                <w:rFonts w:ascii="Times New Roman" w:hAnsi="Times New Roman"/>
                <w:bCs/>
                <w:noProof/>
                <w:sz w:val="20"/>
                <w:szCs w:val="20"/>
                <w:lang w:eastAsia="ro-RO" w:bidi="ro-RO"/>
              </w:rPr>
              <w:t xml:space="preserve"> a Consiliului din 25 martie 1991 privind condițiile zootehnice și genealogice care reglementează comercializarea animalelor de rasă și care modifică Directivele</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77/504/CEE și</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90/425/CEE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D44A29">
        <w:tc>
          <w:tcPr>
            <w:tcW w:w="568" w:type="dxa"/>
            <w:vMerge/>
          </w:tcPr>
          <w:p w:rsidR="004C255C" w:rsidRPr="009E41BA" w:rsidRDefault="004C255C" w:rsidP="00E002E3">
            <w:pPr>
              <w:jc w:val="both"/>
              <w:rPr>
                <w:rFonts w:ascii="Times New Roman" w:hAnsi="Times New Roman"/>
                <w:sz w:val="20"/>
                <w:szCs w:val="20"/>
              </w:rPr>
            </w:pPr>
          </w:p>
        </w:tc>
        <w:tc>
          <w:tcPr>
            <w:tcW w:w="15416" w:type="dxa"/>
            <w:gridSpan w:val="9"/>
            <w:shd w:val="clear" w:color="auto" w:fill="auto"/>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Secțiunea 3 – Introducerea pe piață a produselor alimentare, a hranei pentru animale și a subproduselor de origine animală</w:t>
            </w:r>
          </w:p>
          <w:p w:rsidR="004C255C" w:rsidRPr="009E41BA" w:rsidRDefault="004C255C" w:rsidP="00E002E3">
            <w:pPr>
              <w:jc w:val="both"/>
              <w:rPr>
                <w:rFonts w:ascii="Times New Roman" w:hAnsi="Times New Roman"/>
                <w:b/>
                <w:bCs/>
                <w:noProof/>
                <w:sz w:val="20"/>
                <w:szCs w:val="20"/>
                <w:lang w:eastAsia="ro-RO" w:bidi="ro-RO"/>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Regulamentul (CE) 852/2004</w:t>
            </w:r>
            <w:r w:rsidRPr="009E41BA">
              <w:rPr>
                <w:rFonts w:ascii="Times New Roman" w:hAnsi="Times New Roman"/>
                <w:sz w:val="20"/>
                <w:szCs w:val="20"/>
                <w:lang w:val="fr-FR"/>
              </w:rPr>
              <w:t xml:space="preserve"> al Parlamentului European și al Consiliului din 29 aprilie 2004 privind igiena produselor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lang w:val="fr-FR"/>
              </w:rPr>
            </w:pPr>
            <w:r w:rsidRPr="009E41BA">
              <w:rPr>
                <w:rFonts w:ascii="Times New Roman" w:eastAsia="SimSun" w:hAnsi="Times New Roman"/>
                <w:b/>
                <w:i/>
                <w:sz w:val="20"/>
                <w:szCs w:val="20"/>
                <w:lang w:val="fr-FR"/>
              </w:rPr>
              <w:t>LT1. - Act nou</w:t>
            </w:r>
          </w:p>
          <w:p w:rsidR="004C255C" w:rsidRPr="009E41BA" w:rsidRDefault="004C255C" w:rsidP="00E002E3">
            <w:pPr>
              <w:jc w:val="both"/>
              <w:rPr>
                <w:rFonts w:ascii="Times New Roman" w:eastAsia="SimSun" w:hAnsi="Times New Roman"/>
                <w:b/>
                <w:i/>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privind cerințele de igienă a produselor alimentare</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Suport bugetar, total: 28,0 lei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Solicitare asistență TAIEX</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lang w:val="fr-FR"/>
              </w:rPr>
              <w:t xml:space="preserve">Regulamentul (CE) </w:t>
            </w:r>
            <w:hyperlink r:id="rId7" w:tgtFrame="_blank" w:tooltip="853/2004" w:history="1">
              <w:r w:rsidRPr="009E41BA">
                <w:rPr>
                  <w:rStyle w:val="Hyperlink"/>
                  <w:rFonts w:ascii="Times New Roman" w:hAnsi="Times New Roman"/>
                  <w:b/>
                  <w:bCs/>
                  <w:color w:val="auto"/>
                  <w:sz w:val="20"/>
                  <w:szCs w:val="20"/>
                </w:rPr>
                <w:t>853/2004</w:t>
              </w:r>
            </w:hyperlink>
            <w:r w:rsidRPr="009E41BA">
              <w:rPr>
                <w:rStyle w:val="apple-converted-space"/>
                <w:rFonts w:ascii="Times New Roman" w:hAnsi="Times New Roman"/>
                <w:bCs/>
                <w:sz w:val="20"/>
                <w:szCs w:val="20"/>
                <w:lang w:val="fr-FR"/>
              </w:rPr>
              <w:t> </w:t>
            </w:r>
            <w:r w:rsidRPr="009E41BA">
              <w:rPr>
                <w:rFonts w:ascii="Times New Roman" w:hAnsi="Times New Roman"/>
                <w:bCs/>
                <w:sz w:val="20"/>
                <w:szCs w:val="20"/>
                <w:lang w:val="fr-FR"/>
              </w:rPr>
              <w:t>al Parlamentului European şi al Consiliului din 29 aprilie 2004 de stabilire a unor norme specifice de igienă care se aplică alimentelor de origine animală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lang w:val="fr-FR"/>
              </w:rPr>
            </w:pPr>
            <w:r w:rsidRPr="009E41BA">
              <w:rPr>
                <w:rFonts w:ascii="Times New Roman" w:eastAsia="SimSun" w:hAnsi="Times New Roman"/>
                <w:b/>
                <w:i/>
                <w:sz w:val="20"/>
                <w:szCs w:val="20"/>
                <w:lang w:val="fr-FR"/>
              </w:rPr>
              <w:t>LT1. - Act nou</w:t>
            </w:r>
          </w:p>
          <w:p w:rsidR="004C255C" w:rsidRPr="009E41BA" w:rsidRDefault="004C255C" w:rsidP="00E002E3">
            <w:pPr>
              <w:jc w:val="both"/>
              <w:rPr>
                <w:rFonts w:ascii="Times New Roman" w:eastAsia="SimSun" w:hAnsi="Times New Roman"/>
                <w:b/>
                <w:i/>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privind cerințele de igienă a produselor alimentare</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Suport bugetar, total: 28,0 lei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Solicitare asistență TAIEX</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lang w:val="fr-FR"/>
              </w:rPr>
              <w:t>Regulamentul (CE) 2074/</w:t>
            </w:r>
            <w:r w:rsidRPr="009E41BA">
              <w:rPr>
                <w:rStyle w:val="Strong"/>
                <w:rFonts w:ascii="Times New Roman" w:hAnsi="Times New Roman"/>
                <w:b w:val="0"/>
                <w:sz w:val="20"/>
                <w:szCs w:val="20"/>
                <w:bdr w:val="none" w:sz="0" w:space="0" w:color="auto" w:frame="1"/>
                <w:shd w:val="clear" w:color="auto" w:fill="FFFFFF"/>
                <w:lang w:val="fr-FR"/>
              </w:rPr>
              <w:t xml:space="preserve">2005 al Comisiei din 5 decembrie 2005 de stabilire a măsurilor de aplicare privind anumite produse reglementate de Regulamentul (CE) nr. 853/2004 al Parlamentului European și al Consiliului și </w:t>
            </w:r>
            <w:r w:rsidRPr="009E41BA">
              <w:rPr>
                <w:rStyle w:val="Strong"/>
                <w:rFonts w:ascii="Times New Roman" w:hAnsi="Times New Roman"/>
                <w:b w:val="0"/>
                <w:sz w:val="20"/>
                <w:szCs w:val="20"/>
                <w:bdr w:val="none" w:sz="0" w:space="0" w:color="auto" w:frame="1"/>
                <w:shd w:val="clear" w:color="auto" w:fill="FFFFFF"/>
                <w:lang w:val="fr-FR"/>
              </w:rPr>
              <w:lastRenderedPageBreak/>
              <w:t>organizarea unor controale oficiale prevăzute de Regulamentele (CE) nr. 854/2004 al Parlamentului European și al Consiliului și (CE) nr. 882/2004 al Parlamentului European și al Consiliului, de derogare de la Regulamentul (CE) nr. 852/2004 al Parlamentului European și al Consiliului și de modificare a Regulamentelor (CE) nr. 853/2004 și (CE) nr. 854/2004</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lang w:val="fr-FR"/>
              </w:rPr>
            </w:pPr>
            <w:r w:rsidRPr="009E41BA">
              <w:rPr>
                <w:rFonts w:ascii="Times New Roman" w:eastAsia="SimSun" w:hAnsi="Times New Roman"/>
                <w:b/>
                <w:i/>
                <w:sz w:val="20"/>
                <w:szCs w:val="20"/>
                <w:lang w:val="fr-FR"/>
              </w:rPr>
              <w:t>LT1. - Act nou</w:t>
            </w:r>
          </w:p>
          <w:p w:rsidR="004C255C" w:rsidRPr="009E41BA" w:rsidRDefault="004C255C" w:rsidP="00E002E3">
            <w:pPr>
              <w:jc w:val="both"/>
              <w:rPr>
                <w:rFonts w:ascii="Times New Roman" w:eastAsia="SimSun" w:hAnsi="Times New Roman"/>
                <w:b/>
                <w:i/>
                <w:sz w:val="20"/>
                <w:szCs w:val="20"/>
                <w:lang w:val="fr-FR"/>
              </w:rPr>
            </w:pP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de Lege privind cerințele de igienă a produselor alimentare</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Suport bugetar, total: 28,0 lei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Solicitare asistență TAIEX</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lang w:val="fr-FR"/>
              </w:rPr>
              <w:t xml:space="preserve">Regulamentul </w:t>
            </w:r>
            <w:r w:rsidRPr="009E41BA">
              <w:rPr>
                <w:rFonts w:ascii="Times New Roman" w:eastAsia="Times New Roman" w:hAnsi="Times New Roman"/>
                <w:bCs/>
                <w:sz w:val="20"/>
                <w:szCs w:val="20"/>
                <w:lang w:val="fr-FR"/>
              </w:rPr>
              <w:t xml:space="preserve">de punere în aplicare (UE) </w:t>
            </w:r>
            <w:r w:rsidRPr="009E41BA">
              <w:rPr>
                <w:rFonts w:ascii="Times New Roman" w:eastAsia="Times New Roman" w:hAnsi="Times New Roman"/>
                <w:b/>
                <w:bCs/>
                <w:sz w:val="20"/>
                <w:szCs w:val="20"/>
                <w:lang w:val="fr-FR"/>
              </w:rPr>
              <w:t>208/2013</w:t>
            </w:r>
            <w:r w:rsidRPr="009E41BA">
              <w:rPr>
                <w:rFonts w:ascii="Times New Roman" w:eastAsia="Times New Roman" w:hAnsi="Times New Roman"/>
                <w:bCs/>
                <w:sz w:val="20"/>
                <w:szCs w:val="20"/>
                <w:lang w:val="fr-FR"/>
              </w:rPr>
              <w:t xml:space="preserve"> al Comisiei din 11 martie 2013 privind cerințele în materie de trasabilitate aplicabile germenilor și semințelor destinate producției de germeni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rPr>
              <w:t>Regulamentul (UE) 210/2013</w:t>
            </w:r>
            <w:r w:rsidRPr="009E41BA">
              <w:rPr>
                <w:rFonts w:ascii="Times New Roman" w:hAnsi="Times New Roman"/>
                <w:bCs/>
                <w:sz w:val="20"/>
                <w:szCs w:val="20"/>
              </w:rPr>
              <w:t xml:space="preserve"> al comisiei din 11 martie 2013privind aprobarea unităților care produc lăstari în conformitate cu Regulamentul (CE) nr. 852/2004 al Parlamentului European și al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  – Act de modificare</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Proiectul Legii de modificarea Legii nr. 68 din 05.04.2013 despre semințe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48,5???</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lang w:val="fr-FR"/>
              </w:rPr>
              <w:t xml:space="preserve">Regulamentul (UE) 211/2013 </w:t>
            </w:r>
            <w:r w:rsidRPr="009E41BA">
              <w:rPr>
                <w:rStyle w:val="Strong"/>
                <w:rFonts w:ascii="Times New Roman" w:hAnsi="Times New Roman"/>
                <w:b w:val="0"/>
                <w:sz w:val="20"/>
                <w:szCs w:val="20"/>
                <w:bdr w:val="none" w:sz="0" w:space="0" w:color="auto" w:frame="1"/>
                <w:shd w:val="clear" w:color="auto" w:fill="FFFFFF"/>
                <w:lang w:val="fr-FR"/>
              </w:rPr>
              <w:t>al Comisiei din 11 martie 2013 privind cerințele de certificare pentru importurile în Uniune de germeni și semințe pentru producția de germeni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  – Act de modificare</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Proiectul Legii de modificarea Legii nr. 68 din 05.04.2013 despre semințe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48,5???</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Style w:val="Strong"/>
                <w:rFonts w:ascii="Times New Roman" w:hAnsi="Times New Roman"/>
                <w:sz w:val="20"/>
                <w:szCs w:val="20"/>
                <w:bdr w:val="none" w:sz="0" w:space="0" w:color="auto" w:frame="1"/>
                <w:shd w:val="clear" w:color="auto" w:fill="FFFFFF"/>
                <w:lang w:val="fr-FR"/>
              </w:rPr>
            </w:pPr>
            <w:r w:rsidRPr="009E41BA">
              <w:rPr>
                <w:rFonts w:ascii="Times New Roman" w:hAnsi="Times New Roman"/>
                <w:b/>
                <w:sz w:val="20"/>
                <w:szCs w:val="20"/>
                <w:lang w:val="fr-FR"/>
              </w:rPr>
              <w:t xml:space="preserve">Regulamentul (UE) </w:t>
            </w:r>
            <w:r w:rsidRPr="009E41BA">
              <w:rPr>
                <w:rFonts w:ascii="Times New Roman" w:hAnsi="Times New Roman"/>
                <w:b/>
                <w:sz w:val="20"/>
                <w:szCs w:val="20"/>
                <w:lang w:val="fr-FR"/>
              </w:rPr>
              <w:lastRenderedPageBreak/>
              <w:t>579/2014</w:t>
            </w:r>
            <w:r w:rsidRPr="009E41BA">
              <w:rPr>
                <w:rFonts w:ascii="Times New Roman" w:hAnsi="Times New Roman"/>
                <w:sz w:val="20"/>
                <w:szCs w:val="20"/>
                <w:lang w:val="fr-FR"/>
              </w:rPr>
              <w:t xml:space="preserve"> al Comisiei din 28 mai 2014 de acordare a unei derogări de la anumite dispoziții ale anexei II la Regulamentul (CE) nr. 852/2004 al Parlamentului European și al Consiliului în ceea ce privește transportul maritim al uleiurilor și al grăsimilor lichide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Style w:val="Strong"/>
                <w:rFonts w:ascii="Times New Roman" w:hAnsi="Times New Roman"/>
                <w:sz w:val="20"/>
                <w:szCs w:val="20"/>
                <w:bdr w:val="none" w:sz="0" w:space="0" w:color="auto" w:frame="1"/>
                <w:shd w:val="clear" w:color="auto" w:fill="FFFFFF"/>
                <w:lang w:val="fr-FR"/>
              </w:rPr>
            </w:pPr>
            <w:r w:rsidRPr="009E41BA">
              <w:rPr>
                <w:rFonts w:ascii="Times New Roman" w:hAnsi="Times New Roman"/>
                <w:b/>
                <w:sz w:val="20"/>
                <w:szCs w:val="20"/>
                <w:lang w:val="fr-FR"/>
              </w:rPr>
              <w:t>Directiva 92/118/CEE</w:t>
            </w:r>
            <w:r w:rsidRPr="009E41BA">
              <w:rPr>
                <w:rFonts w:ascii="Times New Roman" w:hAnsi="Times New Roman"/>
                <w:sz w:val="20"/>
                <w:szCs w:val="20"/>
                <w:lang w:val="fr-FR"/>
              </w:rPr>
              <w:t xml:space="preserve"> a Consiliului din 17 decembrie 1992 de stabilire a condițiilor de sănătate publică și animală care reglementează schimburile și importurile în Comunitate de produse care nu intră sub incidența condițiilor menționate, stabilite de reglementările comunitare specifice prevăzute de anexa A capitolul I la Directiva 89/662/CEE și, în ceea ce privește agenții patogeni, la Directiva 90/425/CEE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Regulamentul (UE) nr. 101/2013</w:t>
            </w:r>
            <w:r w:rsidRPr="009E41BA">
              <w:rPr>
                <w:rFonts w:ascii="Times New Roman" w:hAnsi="Times New Roman"/>
                <w:bCs/>
                <w:noProof/>
                <w:sz w:val="20"/>
                <w:szCs w:val="20"/>
                <w:lang w:eastAsia="ro-RO" w:bidi="ro-RO"/>
              </w:rPr>
              <w:t xml:space="preserve"> al Comisiei din 4 februarie 2013 privind utilizarea acidului lactic pentru reducerea contaminării microbiologice de suprafață a carcaselor de bovine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lang w:val="fr-FR"/>
              </w:rPr>
            </w:pPr>
            <w:r w:rsidRPr="009E41BA">
              <w:rPr>
                <w:rFonts w:ascii="Times New Roman" w:hAnsi="Times New Roman"/>
                <w:b/>
                <w:sz w:val="20"/>
                <w:szCs w:val="20"/>
                <w:lang w:val="fr-FR"/>
              </w:rPr>
              <w:t>SLT – act de modificare</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 xml:space="preserve">Proiectul Hotărîrii de Guvern pentru modificarea și completarea </w:t>
            </w:r>
            <w:hyperlink r:id="rId8" w:history="1">
              <w:r w:rsidRPr="009E41BA">
                <w:rPr>
                  <w:rFonts w:ascii="Times New Roman" w:hAnsi="Times New Roman"/>
                  <w:sz w:val="20"/>
                  <w:szCs w:val="20"/>
                  <w:lang w:val="fr-FR"/>
                </w:rPr>
                <w:t>Hotărîrii Guvernului nr. 696 din 4 august 2010</w:t>
              </w:r>
            </w:hyperlink>
            <w:r w:rsidRPr="009E41BA">
              <w:rPr>
                <w:rFonts w:ascii="Times New Roman" w:hAnsi="Times New Roman"/>
                <w:sz w:val="20"/>
                <w:szCs w:val="20"/>
                <w:lang w:val="fr-FR"/>
              </w:rPr>
              <w:t xml:space="preserve"> cu privire la aprobarea Reglementării tehnice “Carne – materie primă. </w:t>
            </w:r>
            <w:r w:rsidRPr="009E41BA">
              <w:rPr>
                <w:rFonts w:ascii="Times New Roman" w:hAnsi="Times New Roman"/>
                <w:sz w:val="20"/>
                <w:szCs w:val="20"/>
              </w:rPr>
              <w:t>Producerea, importul şi comercializarea”</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lang w:val="fr-FR"/>
              </w:rPr>
              <w:t>Regulamentul</w:t>
            </w:r>
            <w:r w:rsidRPr="009E41BA">
              <w:rPr>
                <w:rFonts w:ascii="Times New Roman" w:eastAsia="Times New Roman" w:hAnsi="Times New Roman"/>
                <w:bCs/>
                <w:sz w:val="20"/>
                <w:szCs w:val="20"/>
                <w:lang w:val="fr-FR"/>
              </w:rPr>
              <w:t xml:space="preserve"> de nie 2014 privind un model de certificat pentru comerțul cu vânat sălbatic mare </w:t>
            </w:r>
            <w:r w:rsidRPr="009E41BA">
              <w:rPr>
                <w:rFonts w:ascii="Times New Roman" w:eastAsia="Times New Roman" w:hAnsi="Times New Roman"/>
                <w:bCs/>
                <w:sz w:val="20"/>
                <w:szCs w:val="20"/>
                <w:lang w:val="fr-FR"/>
              </w:rPr>
              <w:lastRenderedPageBreak/>
              <w:t>nejupuit</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bdr w:val="none" w:sz="0" w:space="0" w:color="auto" w:frame="1"/>
              </w:rPr>
              <w:t>Decizia Comisiei2006/677/CE</w:t>
            </w:r>
            <w:r w:rsidRPr="009E41BA">
              <w:rPr>
                <w:rFonts w:ascii="Times New Roman" w:eastAsia="Times New Roman" w:hAnsi="Times New Roman"/>
                <w:bCs/>
                <w:sz w:val="20"/>
                <w:szCs w:val="20"/>
                <w:bdr w:val="none" w:sz="0" w:space="0" w:color="auto" w:frame="1"/>
              </w:rPr>
              <w:t xml:space="preserve"> din 29 septembrie 2006 de definire a liniilor directoare de stabilire a criteriilor pentru efectuarea auditurilor în conformitate cu Regulamentul (CE) nr. 882/2004 al Parlamentului European și al Consiliului privind controalele oficiale efectuate pentru a asigura verificarea conformității cu legislația privind hrana pentru animale și produsele alimentare și cu normele de sănătate animală și de bunăstare a animalelor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4C255C">
            <w:pPr>
              <w:pStyle w:val="ListParagraph"/>
              <w:numPr>
                <w:ilvl w:val="0"/>
                <w:numId w:val="24"/>
              </w:numPr>
              <w:spacing w:after="0" w:line="240" w:lineRule="auto"/>
              <w:ind w:left="744"/>
              <w:jc w:val="both"/>
              <w:rPr>
                <w:rFonts w:ascii="Times New Roman" w:hAnsi="Times New Roman" w:cs="Times New Roman"/>
                <w:b/>
                <w:i/>
                <w:sz w:val="20"/>
                <w:szCs w:val="20"/>
                <w:lang w:val="fr-FR"/>
              </w:rPr>
            </w:pPr>
            <w:r w:rsidRPr="009E41BA">
              <w:rPr>
                <w:rFonts w:ascii="Times New Roman" w:hAnsi="Times New Roman" w:cs="Times New Roman"/>
                <w:b/>
                <w:i/>
                <w:sz w:val="20"/>
                <w:szCs w:val="20"/>
                <w:lang w:val="fr-FR"/>
              </w:rPr>
              <w:t>Măsuri de implementare</w:t>
            </w:r>
          </w:p>
          <w:p w:rsidR="004C255C" w:rsidRPr="009E41BA" w:rsidRDefault="004C255C" w:rsidP="00E002E3">
            <w:pPr>
              <w:pStyle w:val="ListParagraph"/>
              <w:ind w:left="1080"/>
              <w:jc w:val="both"/>
              <w:rPr>
                <w:rFonts w:ascii="Times New Roman" w:hAnsi="Times New Roman" w:cs="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I.1. Organizarea cursurilor de instruiri  cu denumirea:</w:t>
            </w:r>
          </w:p>
          <w:p w:rsidR="004C255C" w:rsidRPr="009E41BA" w:rsidRDefault="004C255C" w:rsidP="00E002E3">
            <w:pPr>
              <w:jc w:val="both"/>
              <w:rPr>
                <w:rFonts w:ascii="Times New Roman" w:hAnsi="Times New Roman"/>
                <w:sz w:val="20"/>
                <w:szCs w:val="20"/>
                <w:lang w:val="fr-FR"/>
              </w:rPr>
            </w:pPr>
          </w:p>
          <w:p w:rsidR="004C255C" w:rsidRPr="009E41BA" w:rsidRDefault="004C255C" w:rsidP="004C255C">
            <w:pPr>
              <w:pStyle w:val="ListParagraph"/>
              <w:numPr>
                <w:ilvl w:val="0"/>
                <w:numId w:val="25"/>
              </w:numPr>
              <w:spacing w:after="0" w:line="240" w:lineRule="auto"/>
              <w:ind w:left="319"/>
              <w:jc w:val="both"/>
              <w:rPr>
                <w:rFonts w:ascii="Times New Roman" w:hAnsi="Times New Roman" w:cs="Times New Roman"/>
                <w:sz w:val="20"/>
                <w:szCs w:val="20"/>
                <w:lang w:val="fr-FR"/>
              </w:rPr>
            </w:pPr>
            <w:r w:rsidRPr="009E41BA">
              <w:rPr>
                <w:rFonts w:ascii="Times New Roman" w:hAnsi="Times New Roman" w:cs="Times New Roman"/>
                <w:sz w:val="20"/>
                <w:szCs w:val="20"/>
                <w:lang w:val="fr-FR"/>
              </w:rPr>
              <w:t>Implementarea unui sistem de audit</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1 Nr.  instruiri -30 de persoane (aparatul central și teritoriu)</w:t>
            </w:r>
          </w:p>
          <w:p w:rsidR="004C255C" w:rsidRPr="009E41BA" w:rsidRDefault="004C255C" w:rsidP="00E002E3">
            <w:pPr>
              <w:jc w:val="both"/>
              <w:rPr>
                <w:rFonts w:ascii="Times New Roman" w:hAnsi="Times New Roman"/>
                <w:bCs/>
                <w:noProof/>
                <w:sz w:val="20"/>
                <w:szCs w:val="20"/>
                <w:lang w:val="fr-FR"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Alocații bugetare  4100 lei</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Alte  surse (asistență tehnică GIZ)</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bdr w:val="none" w:sz="0" w:space="0" w:color="auto" w:frame="1"/>
              </w:rPr>
              <w:t xml:space="preserve">Decizia Comisiei </w:t>
            </w:r>
            <w:r w:rsidRPr="009E41BA">
              <w:rPr>
                <w:rFonts w:ascii="Times New Roman" w:hAnsi="Times New Roman"/>
                <w:b/>
                <w:bCs/>
                <w:sz w:val="20"/>
                <w:szCs w:val="20"/>
                <w:shd w:val="clear" w:color="auto" w:fill="FFFFFF"/>
              </w:rPr>
              <w:t>2007/363/CE</w:t>
            </w:r>
            <w:r w:rsidRPr="009E41BA">
              <w:rPr>
                <w:rFonts w:ascii="Times New Roman" w:eastAsia="Times New Roman" w:hAnsi="Times New Roman"/>
                <w:bCs/>
                <w:sz w:val="20"/>
                <w:szCs w:val="20"/>
              </w:rPr>
              <w:t>din 21 mai 2007 privind liniile directoare pentru asistarea statelor membre în elaborarea planului unic de control național multianual integrat prevăzut de Regulamentul (CE) nr. 882/2004 al Parlamentului European și al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b/>
                <w:sz w:val="20"/>
                <w:szCs w:val="20"/>
                <w:lang w:val="fr-FR"/>
              </w:rPr>
              <w:t>I</w:t>
            </w:r>
            <w:r w:rsidRPr="009E41BA">
              <w:rPr>
                <w:rFonts w:ascii="Times New Roman" w:hAnsi="Times New Roman"/>
                <w:b/>
                <w:i/>
                <w:sz w:val="20"/>
                <w:szCs w:val="20"/>
                <w:lang w:val="fr-FR"/>
              </w:rPr>
              <w:t xml:space="preserve"> Măsuri de implementare</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 1.  Elaborarea  și aprobarea Metodologiei de elaborare a Planului unic de control multi-anual.</w:t>
            </w: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I.2. Elaborarea și aprobarea Planului Național Multi-Anual de Control .</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1.1  Metodologie elaborată și aprobată prin  Ordinului ANSA</w:t>
            </w: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lang w:val="fr-FR"/>
              </w:rPr>
              <w:t>2.2 Plan elaborat și aprobat prin Ordinul ANSA</w:t>
            </w:r>
          </w:p>
        </w:tc>
        <w:tc>
          <w:tcPr>
            <w:tcW w:w="2268" w:type="dxa"/>
            <w:shd w:val="clear" w:color="auto" w:fill="auto"/>
          </w:tcPr>
          <w:p w:rsidR="004C255C" w:rsidRPr="009E41BA" w:rsidRDefault="004C255C" w:rsidP="00D056DF">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 Nu necesită surse financiare</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rPr>
              <w:t>Regulamentul (CE) nr. 152/2009</w:t>
            </w:r>
            <w:r w:rsidRPr="009E41BA">
              <w:rPr>
                <w:rFonts w:ascii="Times New Roman" w:eastAsia="Times New Roman" w:hAnsi="Times New Roman"/>
                <w:bCs/>
                <w:sz w:val="20"/>
                <w:szCs w:val="20"/>
              </w:rPr>
              <w:t xml:space="preserve"> al Comisiei din 27 ianuarie 2009 de stabilire a metodelor de eşantionare şi analiză pentru controlul oficial al furajelor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sz w:val="20"/>
                <w:szCs w:val="20"/>
              </w:rPr>
              <w:t>I</w:t>
            </w:r>
            <w:r w:rsidRPr="009E41BA">
              <w:rPr>
                <w:rFonts w:ascii="Times New Roman" w:hAnsi="Times New Roman"/>
                <w:b/>
                <w:i/>
                <w:sz w:val="20"/>
                <w:szCs w:val="20"/>
              </w:rPr>
              <w:t xml:space="preserve"> Măsuri de implementare</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I.1Desfășurarea instruirilor pentru inspectorii teritoriali.</w:t>
            </w:r>
          </w:p>
          <w:p w:rsidR="004C255C" w:rsidRPr="009E41BA" w:rsidRDefault="004C255C" w:rsidP="00E002E3">
            <w:pPr>
              <w:pStyle w:val="title-doc-first"/>
              <w:spacing w:before="0" w:beforeAutospacing="0" w:after="0" w:afterAutospacing="0" w:line="250" w:lineRule="atLeast"/>
              <w:jc w:val="both"/>
              <w:textAlignment w:val="baseline"/>
              <w:rPr>
                <w:sz w:val="20"/>
                <w:szCs w:val="20"/>
                <w:lang w:val="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I.2. Elaborarea procedurii specifice de prelevare a probelor de furaje.</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 xml:space="preserve">I.3. Procurarea utilajului pentru prelevarea probelor de </w:t>
            </w:r>
            <w:r w:rsidRPr="009E41BA">
              <w:rPr>
                <w:rFonts w:ascii="Times New Roman" w:hAnsi="Times New Roman"/>
                <w:sz w:val="20"/>
                <w:szCs w:val="20"/>
                <w:lang w:val="fr-FR"/>
              </w:rPr>
              <w:lastRenderedPageBreak/>
              <w:t>hrană pentru animale și echipamente de protecție personală.</w:t>
            </w: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Nr. 3 – instruiri.</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80 - inspectori din teritoriu.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2.2 Procedură</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Elaborată</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3.1 Echipament procurat</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D056DF">
            <w:pPr>
              <w:jc w:val="center"/>
              <w:rPr>
                <w:rFonts w:ascii="Times New Roman" w:hAnsi="Times New Roman"/>
                <w:sz w:val="20"/>
                <w:szCs w:val="20"/>
                <w:lang w:val="fr-FR"/>
              </w:rPr>
            </w:pPr>
            <w:r w:rsidRPr="009E41BA">
              <w:rPr>
                <w:rFonts w:ascii="Times New Roman" w:hAnsi="Times New Roman"/>
                <w:sz w:val="20"/>
                <w:szCs w:val="20"/>
                <w:lang w:val="fr-FR"/>
              </w:rPr>
              <w:lastRenderedPageBreak/>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408 100 lei</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Alocații bugetare, total -8100 lei – cheltuieli pentru instruiri</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400 000  lei - cheltuieli pentru procurarea utilajului</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bdr w:val="none" w:sz="0" w:space="0" w:color="auto" w:frame="1"/>
                <w:lang w:val="fr-FR"/>
              </w:rPr>
              <w:t>Regulamentul</w:t>
            </w:r>
            <w:r w:rsidRPr="009E41BA">
              <w:rPr>
                <w:rFonts w:ascii="Times New Roman" w:eastAsia="Times New Roman" w:hAnsi="Times New Roman"/>
                <w:b/>
                <w:bCs/>
                <w:sz w:val="20"/>
                <w:szCs w:val="20"/>
                <w:lang w:val="fr-FR"/>
              </w:rPr>
              <w:t> (CE) 669/2009</w:t>
            </w:r>
            <w:r w:rsidRPr="009E41BA">
              <w:rPr>
                <w:rFonts w:ascii="Times New Roman" w:eastAsia="Times New Roman" w:hAnsi="Times New Roman"/>
                <w:bCs/>
                <w:sz w:val="20"/>
                <w:szCs w:val="20"/>
                <w:lang w:val="fr-FR"/>
              </w:rPr>
              <w:t> </w:t>
            </w:r>
            <w:r w:rsidRPr="009E41BA">
              <w:rPr>
                <w:rFonts w:ascii="Times New Roman" w:eastAsia="Times New Roman" w:hAnsi="Times New Roman"/>
                <w:bCs/>
                <w:sz w:val="20"/>
                <w:szCs w:val="20"/>
                <w:bdr w:val="none" w:sz="0" w:space="0" w:color="auto" w:frame="1"/>
                <w:lang w:val="fr-FR"/>
              </w:rPr>
              <w:t>al Comisiei</w:t>
            </w:r>
            <w:r w:rsidRPr="009E41BA">
              <w:rPr>
                <w:rFonts w:ascii="Times New Roman" w:eastAsia="Times New Roman" w:hAnsi="Times New Roman"/>
                <w:bCs/>
                <w:sz w:val="20"/>
                <w:szCs w:val="20"/>
                <w:lang w:val="fr-FR"/>
              </w:rPr>
              <w:t xml:space="preserve"> din 24 iulie 2009 de punere în aplicare a Regulamentului (CE) nr. 882/2004 al Parlamentului European și al Consiliului în ceea ce privește controalele oficiale consolidate efectuate asupra importurilor de anumite produse de hrană pentru animale și alimentare de origine neanimală și de modificare a Deciziei 2006/504/CE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sz w:val="20"/>
                <w:szCs w:val="20"/>
              </w:rPr>
              <w:t>LT 1.</w:t>
            </w:r>
            <w:r w:rsidRPr="009E41BA">
              <w:rPr>
                <w:rFonts w:ascii="Times New Roman" w:eastAsia="SimSun" w:hAnsi="Times New Roman"/>
                <w:sz w:val="20"/>
                <w:szCs w:val="20"/>
              </w:rPr>
              <w:t xml:space="preserve"> - </w:t>
            </w:r>
            <w:r w:rsidRPr="009E41BA">
              <w:rPr>
                <w:rFonts w:ascii="Times New Roman" w:eastAsia="SimSun" w:hAnsi="Times New Roman"/>
                <w:b/>
                <w:i/>
                <w:sz w:val="20"/>
                <w:szCs w:val="20"/>
              </w:rPr>
              <w:t xml:space="preserve">Act de modificare </w:t>
            </w:r>
          </w:p>
          <w:p w:rsidR="004C255C" w:rsidRPr="009E41BA" w:rsidRDefault="004C255C" w:rsidP="00E002E3">
            <w:pPr>
              <w:jc w:val="both"/>
              <w:rPr>
                <w:rFonts w:ascii="Times New Roman" w:eastAsia="SimSun" w:hAnsi="Times New Roman"/>
                <w:b/>
                <w:i/>
                <w:sz w:val="20"/>
                <w:szCs w:val="20"/>
              </w:rPr>
            </w:pP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de Lege privind modificarea și completarea Legii nr. 50 din 28.03.2013 cu privire la controalele oficiale pentru verificarea conformităţii cu legislaţia privind hrana pentru animale şi produsele alimentare şi cu normele de sănătate şi de bunăstare a animalelor</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D056DF">
            <w:pPr>
              <w:jc w:val="center"/>
              <w:rPr>
                <w:rFonts w:ascii="Times New Roman" w:hAnsi="Times New Roman"/>
                <w:sz w:val="20"/>
                <w:szCs w:val="20"/>
                <w:lang w:val="fr-FR"/>
              </w:rPr>
            </w:pPr>
            <w:r w:rsidRPr="009E41BA">
              <w:rPr>
                <w:rFonts w:ascii="Times New Roman" w:hAnsi="Times New Roman"/>
                <w:sz w:val="20"/>
                <w:szCs w:val="20"/>
                <w:lang w:val="fr-FR"/>
              </w:rPr>
              <w:t>Ministerul Agriculturii și Industriei Alimentare</w:t>
            </w:r>
          </w:p>
          <w:p w:rsidR="004C255C" w:rsidRPr="009E41BA" w:rsidRDefault="004C255C" w:rsidP="00D056DF">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Style w:val="doc-ti"/>
              <w:spacing w:before="0" w:beforeAutospacing="0" w:after="0" w:afterAutospacing="0"/>
              <w:jc w:val="both"/>
              <w:textAlignment w:val="baseline"/>
              <w:rPr>
                <w:bCs/>
                <w:sz w:val="20"/>
                <w:szCs w:val="20"/>
              </w:rPr>
            </w:pPr>
            <w:r w:rsidRPr="009E41BA">
              <w:rPr>
                <w:b/>
                <w:bCs/>
                <w:sz w:val="20"/>
                <w:szCs w:val="20"/>
                <w:bdr w:val="none" w:sz="0" w:space="0" w:color="auto" w:frame="1"/>
              </w:rPr>
              <w:t>Decizia Comisiei</w:t>
            </w:r>
            <w:r w:rsidRPr="009E41BA">
              <w:rPr>
                <w:b/>
                <w:bCs/>
                <w:sz w:val="20"/>
                <w:szCs w:val="20"/>
                <w:shd w:val="clear" w:color="auto" w:fill="FFFFFF"/>
              </w:rPr>
              <w:t>2008/654/CE</w:t>
            </w:r>
            <w:r w:rsidRPr="009E41BA">
              <w:rPr>
                <w:bCs/>
                <w:sz w:val="20"/>
                <w:szCs w:val="20"/>
              </w:rPr>
              <w:t>din 24 iulie 2008 privind liniile directoare pentru asistarea statelor membre în elaborarea raportului anual cu privire la planul de control național multianual integrat prevăzut de Regulamentul (CE) nr. 882/2004 al Parlamentului European și al Consiliului</w:t>
            </w:r>
          </w:p>
          <w:p w:rsidR="004C255C" w:rsidRPr="009E41BA" w:rsidRDefault="004C255C" w:rsidP="00E002E3">
            <w:pPr>
              <w:widowControl w:val="0"/>
              <w:spacing w:before="60" w:after="60"/>
              <w:jc w:val="both"/>
              <w:rPr>
                <w:rFonts w:ascii="Times New Roman" w:eastAsia="Times New Roman" w:hAnsi="Times New Roman"/>
                <w:b/>
                <w:bCs/>
                <w:sz w:val="20"/>
                <w:szCs w:val="20"/>
                <w:bdr w:val="none" w:sz="0" w:space="0" w:color="auto" w:frame="1"/>
              </w:rPr>
            </w:pP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bCs/>
                <w:noProof/>
                <w:sz w:val="20"/>
                <w:szCs w:val="20"/>
                <w:lang w:val="fr-FR" w:eastAsia="ro-RO" w:bidi="ro-RO"/>
              </w:rPr>
              <w:t>.I.</w:t>
            </w:r>
            <w:r w:rsidRPr="009E41BA">
              <w:rPr>
                <w:rFonts w:ascii="Times New Roman" w:hAnsi="Times New Roman"/>
                <w:b/>
                <w:i/>
                <w:sz w:val="20"/>
                <w:szCs w:val="20"/>
                <w:lang w:val="fr-FR"/>
              </w:rPr>
              <w:t xml:space="preserve"> Măsuri de implementare</w:t>
            </w:r>
          </w:p>
          <w:p w:rsidR="004C255C" w:rsidRPr="009E41BA" w:rsidRDefault="004C255C" w:rsidP="00E002E3">
            <w:pPr>
              <w:jc w:val="both"/>
              <w:rPr>
                <w:rFonts w:ascii="Times New Roman" w:hAnsi="Times New Roman"/>
                <w:b/>
                <w:bCs/>
                <w:noProof/>
                <w:sz w:val="20"/>
                <w:szCs w:val="20"/>
                <w:lang w:val="fr-FR" w:eastAsia="ro-RO" w:bidi="ro-RO"/>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1.  Elaborarea  și aprobarea Metodologiei de elaborarea  Raportului anual cu privire la Planul de control.</w:t>
            </w:r>
          </w:p>
          <w:p w:rsidR="004C255C" w:rsidRPr="009E41BA" w:rsidRDefault="004C255C" w:rsidP="00E002E3">
            <w:pPr>
              <w:jc w:val="both"/>
              <w:rPr>
                <w:rFonts w:ascii="Times New Roman" w:hAnsi="Times New Roman"/>
                <w:bCs/>
                <w:noProof/>
                <w:sz w:val="20"/>
                <w:szCs w:val="20"/>
                <w:lang w:val="fr-FR"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val="fr-FR" w:eastAsia="ro-RO" w:bidi="ro-RO"/>
              </w:rPr>
              <w:t>2. Elaborarea raportul</w:t>
            </w:r>
            <w:r w:rsidRPr="009E41BA">
              <w:rPr>
                <w:rFonts w:ascii="Times New Roman" w:hAnsi="Times New Roman"/>
                <w:bCs/>
                <w:noProof/>
                <w:sz w:val="20"/>
                <w:szCs w:val="20"/>
                <w:lang w:eastAsia="ro-RO" w:bidi="ro-RO"/>
              </w:rPr>
              <w:t>ui anual</w:t>
            </w:r>
          </w:p>
        </w:tc>
        <w:tc>
          <w:tcPr>
            <w:tcW w:w="1984" w:type="dxa"/>
            <w:shd w:val="clear" w:color="auto" w:fill="auto"/>
          </w:tcPr>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.1 Metodologie Elaborată și aprobată prin Ordinului ANSA</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2.1 Raport elaborat</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D056DF">
            <w:pPr>
              <w:jc w:val="center"/>
              <w:rPr>
                <w:rFonts w:ascii="Times New Roman" w:hAnsi="Times New Roman"/>
                <w:sz w:val="20"/>
                <w:szCs w:val="20"/>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Nu necesită surse financiare</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Style w:val="doc-ti"/>
              <w:spacing w:before="0" w:beforeAutospacing="0" w:after="0" w:afterAutospacing="0"/>
              <w:jc w:val="both"/>
              <w:textAlignment w:val="baseline"/>
              <w:rPr>
                <w:b/>
                <w:bCs/>
                <w:sz w:val="20"/>
                <w:szCs w:val="20"/>
                <w:bdr w:val="none" w:sz="0" w:space="0" w:color="auto" w:frame="1"/>
              </w:rPr>
            </w:pPr>
            <w:r w:rsidRPr="009E41BA">
              <w:rPr>
                <w:b/>
                <w:bCs/>
                <w:sz w:val="20"/>
                <w:szCs w:val="20"/>
              </w:rPr>
              <w:t>Regulamentul</w:t>
            </w:r>
            <w:r w:rsidRPr="009E41BA">
              <w:rPr>
                <w:bCs/>
                <w:sz w:val="20"/>
                <w:szCs w:val="20"/>
              </w:rPr>
              <w:t xml:space="preserve"> de punere în aplicare (UE) </w:t>
            </w:r>
            <w:r w:rsidRPr="009E41BA">
              <w:rPr>
                <w:b/>
                <w:bCs/>
                <w:sz w:val="20"/>
                <w:szCs w:val="20"/>
              </w:rPr>
              <w:t>702/2013</w:t>
            </w:r>
            <w:r w:rsidRPr="009E41BA">
              <w:rPr>
                <w:bCs/>
                <w:sz w:val="20"/>
                <w:szCs w:val="20"/>
              </w:rPr>
              <w:t xml:space="preserve"> al Comisiei din 22 iulie 2013 privind măsurile tranzitorii pentru aplicarea Regulamentului (CE) nr. 882/2004 al Parlamentului European și al Consiliului în ceea ce privește acreditarea laboratoarelor oficiale care efectuează </w:t>
            </w:r>
            <w:r w:rsidRPr="009E41BA">
              <w:rPr>
                <w:bCs/>
                <w:sz w:val="20"/>
                <w:szCs w:val="20"/>
              </w:rPr>
              <w:lastRenderedPageBreak/>
              <w:t>teste oficiale pentru depistarea</w:t>
            </w:r>
            <w:r w:rsidRPr="009E41BA">
              <w:rPr>
                <w:rStyle w:val="apple-converted-space"/>
                <w:bCs/>
                <w:sz w:val="20"/>
                <w:szCs w:val="20"/>
              </w:rPr>
              <w:t> </w:t>
            </w:r>
            <w:r w:rsidRPr="009E41BA">
              <w:rPr>
                <w:rStyle w:val="italic"/>
                <w:bCs/>
                <w:i/>
                <w:iCs/>
                <w:sz w:val="20"/>
                <w:szCs w:val="20"/>
                <w:bdr w:val="none" w:sz="0" w:space="0" w:color="auto" w:frame="1"/>
              </w:rPr>
              <w:t>Trichinella</w:t>
            </w:r>
            <w:r w:rsidRPr="009E41BA">
              <w:rPr>
                <w:rStyle w:val="apple-converted-space"/>
                <w:bCs/>
                <w:sz w:val="20"/>
                <w:szCs w:val="20"/>
              </w:rPr>
              <w:t> </w:t>
            </w:r>
            <w:r w:rsidRPr="009E41BA">
              <w:rPr>
                <w:bCs/>
                <w:sz w:val="20"/>
                <w:szCs w:val="20"/>
              </w:rPr>
              <w:t>și de modificare a Regulamentului (CE) nr. 1162/2009 al Comisiei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LT2 Act de modificare și completare</w:t>
            </w:r>
          </w:p>
          <w:p w:rsidR="004C255C" w:rsidRPr="009E41BA" w:rsidRDefault="004C255C" w:rsidP="00E002E3">
            <w:pPr>
              <w:jc w:val="both"/>
              <w:rPr>
                <w:rFonts w:ascii="Times New Roman" w:eastAsia="SimSun" w:hAnsi="Times New Roman"/>
                <w:sz w:val="20"/>
                <w:szCs w:val="20"/>
              </w:rPr>
            </w:pP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 xml:space="preserve">Proiectul de Lege privind modificarea și completarea Legii nr. 50 din 28.03.2013 cu privire la controalele oficiale pentru verificarea conformităţii cu legislaţia privind hrana pentru animale şi produsele alimentare şi cu </w:t>
            </w:r>
            <w:r w:rsidRPr="009E41BA">
              <w:rPr>
                <w:rFonts w:ascii="Times New Roman" w:eastAsia="SimSun" w:hAnsi="Times New Roman"/>
                <w:sz w:val="20"/>
                <w:szCs w:val="20"/>
              </w:rPr>
              <w:lastRenderedPageBreak/>
              <w:t>normele de sănătate şi de bunăstare a animalelor</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lastRenderedPageBreak/>
              <w:t>Lege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bCs/>
                <w:sz w:val="20"/>
                <w:szCs w:val="20"/>
                <w:bdr w:val="none" w:sz="0" w:space="0" w:color="auto" w:frame="1"/>
              </w:rPr>
            </w:pPr>
            <w:r w:rsidRPr="009E41BA">
              <w:rPr>
                <w:rFonts w:ascii="Times New Roman" w:hAnsi="Times New Roman"/>
                <w:b/>
                <w:bCs/>
                <w:sz w:val="20"/>
                <w:szCs w:val="20"/>
                <w:bdr w:val="none" w:sz="0" w:space="0" w:color="auto" w:frame="1"/>
                <w:lang w:val="fr-FR"/>
              </w:rPr>
              <w:t>Regulamentul</w:t>
            </w:r>
            <w:r w:rsidRPr="009E41BA">
              <w:rPr>
                <w:rStyle w:val="apple-converted-space"/>
                <w:rFonts w:ascii="Times New Roman" w:hAnsi="Times New Roman"/>
                <w:b/>
                <w:bCs/>
                <w:sz w:val="20"/>
                <w:szCs w:val="20"/>
                <w:lang w:val="fr-FR"/>
              </w:rPr>
              <w:t> </w:t>
            </w:r>
            <w:r w:rsidRPr="009E41BA">
              <w:rPr>
                <w:rFonts w:ascii="Times New Roman" w:hAnsi="Times New Roman"/>
                <w:bCs/>
                <w:sz w:val="20"/>
                <w:szCs w:val="20"/>
                <w:lang w:val="fr-FR"/>
              </w:rPr>
              <w:t>(CE)</w:t>
            </w:r>
            <w:r w:rsidRPr="009E41BA">
              <w:rPr>
                <w:rFonts w:ascii="Times New Roman" w:hAnsi="Times New Roman"/>
                <w:b/>
                <w:bCs/>
                <w:sz w:val="20"/>
                <w:szCs w:val="20"/>
                <w:lang w:val="fr-FR"/>
              </w:rPr>
              <w:t>854/2004</w:t>
            </w:r>
            <w:r w:rsidRPr="009E41BA">
              <w:rPr>
                <w:rStyle w:val="apple-converted-space"/>
                <w:rFonts w:ascii="Times New Roman" w:hAnsi="Times New Roman"/>
                <w:bCs/>
                <w:sz w:val="20"/>
                <w:szCs w:val="20"/>
                <w:lang w:val="fr-FR"/>
              </w:rPr>
              <w:t> </w:t>
            </w:r>
            <w:r w:rsidRPr="009E41BA">
              <w:rPr>
                <w:rFonts w:ascii="Times New Roman" w:hAnsi="Times New Roman"/>
                <w:bCs/>
                <w:sz w:val="20"/>
                <w:szCs w:val="20"/>
                <w:bdr w:val="none" w:sz="0" w:space="0" w:color="auto" w:frame="1"/>
                <w:lang w:val="fr-FR"/>
              </w:rPr>
              <w:t>al parlamentului european și al Consiliului</w:t>
            </w:r>
            <w:r w:rsidRPr="009E41BA">
              <w:rPr>
                <w:rFonts w:ascii="Times New Roman" w:hAnsi="Times New Roman"/>
                <w:bCs/>
                <w:sz w:val="20"/>
                <w:szCs w:val="20"/>
                <w:lang w:val="fr-FR"/>
              </w:rPr>
              <w:t xml:space="preserve"> din 29 aprilie 2004 de stabilire a normelor specifice de organizare a controalelor oficiale privind produsele de origine animală destinate consumului uman</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
                <w:i/>
                <w:sz w:val="20"/>
                <w:szCs w:val="20"/>
              </w:rPr>
              <w:t>SLT 1. - Act de modificare și completare</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Hotărîrii Guvernului privind modificarea și completarea Hotărîrii Guvernului nr. 1112 din 06.12.2010 pentru aprobarea Normei sanitar-veterinare de organizare a controlului specific oficial al produselor alimentare de origine animală</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val="fr-FR" w:eastAsia="ro-RO" w:bidi="ro-RO"/>
              </w:rPr>
            </w:pPr>
            <w:r w:rsidRPr="009E41BA">
              <w:rPr>
                <w:rFonts w:ascii="Times New Roman" w:hAnsi="Times New Roman"/>
                <w:sz w:val="20"/>
                <w:szCs w:val="20"/>
                <w:lang w:val="fr-FR"/>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bCs/>
                <w:sz w:val="20"/>
                <w:szCs w:val="20"/>
                <w:bdr w:val="none" w:sz="0" w:space="0" w:color="auto" w:frame="1"/>
              </w:rPr>
            </w:pPr>
            <w:r w:rsidRPr="009E41BA">
              <w:rPr>
                <w:rFonts w:ascii="Times New Roman" w:hAnsi="Times New Roman"/>
                <w:b/>
                <w:bCs/>
                <w:sz w:val="20"/>
                <w:szCs w:val="20"/>
                <w:bdr w:val="none" w:sz="0" w:space="0" w:color="auto" w:frame="1"/>
              </w:rPr>
              <w:t>Directiva</w:t>
            </w:r>
            <w:r w:rsidRPr="009E41BA">
              <w:rPr>
                <w:rStyle w:val="apple-converted-space"/>
                <w:rFonts w:ascii="Times New Roman" w:hAnsi="Times New Roman"/>
                <w:b/>
                <w:bCs/>
                <w:sz w:val="20"/>
                <w:szCs w:val="20"/>
              </w:rPr>
              <w:t> </w:t>
            </w:r>
            <w:r w:rsidRPr="009E41BA">
              <w:rPr>
                <w:rFonts w:ascii="Times New Roman" w:hAnsi="Times New Roman"/>
                <w:b/>
                <w:bCs/>
                <w:sz w:val="20"/>
                <w:szCs w:val="20"/>
              </w:rPr>
              <w:t>2004/41/CE</w:t>
            </w:r>
            <w:r w:rsidRPr="009E41BA">
              <w:rPr>
                <w:rFonts w:ascii="Times New Roman" w:hAnsi="Times New Roman"/>
                <w:sz w:val="20"/>
                <w:szCs w:val="20"/>
                <w:bdr w:val="none" w:sz="0" w:space="0" w:color="auto" w:frame="1"/>
              </w:rPr>
              <w:t> </w:t>
            </w:r>
            <w:r w:rsidRPr="009E41BA">
              <w:rPr>
                <w:rFonts w:ascii="Times New Roman" w:hAnsi="Times New Roman"/>
                <w:bCs/>
                <w:sz w:val="20"/>
                <w:szCs w:val="20"/>
                <w:bdr w:val="none" w:sz="0" w:space="0" w:color="auto" w:frame="1"/>
              </w:rPr>
              <w:t>a parlamentului european și a Consiliului</w:t>
            </w:r>
            <w:r w:rsidRPr="009E41BA">
              <w:rPr>
                <w:rFonts w:ascii="Times New Roman" w:hAnsi="Times New Roman"/>
                <w:bCs/>
                <w:sz w:val="20"/>
                <w:szCs w:val="20"/>
              </w:rPr>
              <w:t xml:space="preserve"> din 21 aprilie 2004 de abrogare a unor directive privind igiena alimentară și normele sanitar-veterinare referitoare la producția și comercializarea anumitor produse de origine animală destinate consumului uman și de modificare a Directivelor 89/662/CEE și 92/118/CEE ale Consiliului, precum și a Deciziei 95/408/CE a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SLT 1. - Act nou</w:t>
            </w:r>
          </w:p>
          <w:p w:rsidR="004C255C" w:rsidRPr="009E41BA" w:rsidRDefault="004C255C" w:rsidP="00E002E3">
            <w:pPr>
              <w:jc w:val="both"/>
              <w:rPr>
                <w:rFonts w:ascii="Times New Roman" w:eastAsia="SimSun" w:hAnsi="Times New Roman"/>
                <w:b/>
                <w:i/>
                <w:sz w:val="20"/>
                <w:szCs w:val="20"/>
              </w:rPr>
            </w:pP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 de Ordin MAIA pentru abrogarea Ordinelor MAIA</w:t>
            </w: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nr. 102/2005, 171/2006, 229/2009,149/2006,215/2006, 165/2006, 170/2006, 173/2006,218/2006, 220/2006</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Ordin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Regulamentul (CE) nr. 470/2009</w:t>
            </w:r>
            <w:r w:rsidRPr="009E41BA">
              <w:rPr>
                <w:rFonts w:ascii="Times New Roman" w:hAnsi="Times New Roman"/>
                <w:bCs/>
                <w:noProof/>
                <w:sz w:val="20"/>
                <w:szCs w:val="20"/>
                <w:lang w:eastAsia="ro-RO" w:bidi="ro-RO"/>
              </w:rPr>
              <w:t xml:space="preserve"> al Parlamentului European și al Consiliului din 6</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mai</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 xml:space="preserve">2009 de stabilire a procedurilor comunitare în vederea stabilirii limitelor de reziduuri ale substanțelor farmacologic active din alimentele de </w:t>
            </w:r>
            <w:r w:rsidRPr="009E41BA">
              <w:rPr>
                <w:rFonts w:ascii="Times New Roman" w:hAnsi="Times New Roman"/>
                <w:bCs/>
                <w:noProof/>
                <w:sz w:val="20"/>
                <w:szCs w:val="20"/>
                <w:lang w:eastAsia="ro-RO" w:bidi="ro-RO"/>
              </w:rPr>
              <w:lastRenderedPageBreak/>
              <w:t>origine animală, de abrogare a Regulamentului</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(CEE) nr.</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2377/90 al Consiliului și de modificare a Directivei</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2001/82/CE a Parlamentului European și a Consiliului și a Regulamentului</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(CE) nr.</w:t>
            </w:r>
            <w:r w:rsidRPr="009E41BA">
              <w:rPr>
                <w:rFonts w:ascii="Times New Roman" w:hAnsi="Times New Roman"/>
                <w:noProof/>
                <w:sz w:val="20"/>
                <w:szCs w:val="20"/>
              </w:rPr>
              <w:t> </w:t>
            </w:r>
            <w:r w:rsidRPr="009E41BA">
              <w:rPr>
                <w:rFonts w:ascii="Times New Roman" w:hAnsi="Times New Roman"/>
                <w:bCs/>
                <w:noProof/>
                <w:sz w:val="20"/>
                <w:szCs w:val="20"/>
                <w:lang w:eastAsia="ro-RO" w:bidi="ro-RO"/>
              </w:rPr>
              <w:t>726/2004 al Parlamentului European și al Consiliului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Act normativ de modificare</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Modificări la Hotărîrea Guvernului nr. 195 din 24.03.2011</w:t>
            </w: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 xml:space="preserve">Regulamentul (CE) nr. 2075/2005 </w:t>
            </w:r>
            <w:r w:rsidRPr="009E41BA">
              <w:rPr>
                <w:rFonts w:ascii="Times New Roman" w:hAnsi="Times New Roman"/>
                <w:bCs/>
                <w:noProof/>
                <w:sz w:val="20"/>
                <w:szCs w:val="20"/>
                <w:lang w:eastAsia="ro-RO" w:bidi="ro-RO"/>
              </w:rPr>
              <w:t>al Comisiei din 5 decembrie 2005 de stabilire a normelor specifice aplicabile controalelor oficiale privind prezența de Trichinella în carne</w:t>
            </w:r>
          </w:p>
          <w:p w:rsidR="004C255C" w:rsidRPr="009E41BA" w:rsidRDefault="004C255C" w:rsidP="00E002E3">
            <w:pPr>
              <w:widowControl w:val="0"/>
              <w:spacing w:before="60" w:after="60"/>
              <w:jc w:val="both"/>
              <w:rPr>
                <w:rFonts w:ascii="Times New Roman" w:hAnsi="Times New Roman"/>
                <w:bCs/>
                <w:noProof/>
                <w:sz w:val="20"/>
                <w:szCs w:val="20"/>
                <w:lang w:eastAsia="ro-RO" w:bidi="ro-RO"/>
              </w:rPr>
            </w:pPr>
          </w:p>
          <w:p w:rsidR="004C255C" w:rsidRPr="009E41BA" w:rsidRDefault="004C255C" w:rsidP="00E002E3">
            <w:pPr>
              <w:widowControl w:val="0"/>
              <w:spacing w:before="60" w:after="60"/>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NB: abrogat prin Regulamentul 2015/1375 din 30.08.2015</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lang w:val="fr-FR"/>
              </w:rPr>
            </w:pPr>
            <w:r w:rsidRPr="009E41BA">
              <w:rPr>
                <w:rFonts w:ascii="Times New Roman" w:eastAsia="SimSun" w:hAnsi="Times New Roman"/>
                <w:b/>
                <w:sz w:val="20"/>
                <w:szCs w:val="20"/>
                <w:lang w:val="fr-FR"/>
              </w:rPr>
              <w:t xml:space="preserve">SLT 1. - </w:t>
            </w:r>
            <w:r w:rsidRPr="009E41BA">
              <w:rPr>
                <w:rFonts w:ascii="Times New Roman" w:eastAsia="SimSun" w:hAnsi="Times New Roman"/>
                <w:b/>
                <w:i/>
                <w:sz w:val="20"/>
                <w:szCs w:val="20"/>
                <w:lang w:val="fr-FR"/>
              </w:rPr>
              <w:t>Act de modificare</w:t>
            </w:r>
          </w:p>
          <w:p w:rsidR="004C255C" w:rsidRPr="009E41BA" w:rsidRDefault="004C255C" w:rsidP="00E002E3">
            <w:pPr>
              <w:jc w:val="both"/>
              <w:rPr>
                <w:rFonts w:ascii="Times New Roman" w:eastAsia="SimSun" w:hAnsi="Times New Roman"/>
                <w:b/>
                <w:i/>
                <w:sz w:val="20"/>
                <w:szCs w:val="20"/>
                <w:lang w:val="fr-FR"/>
              </w:rPr>
            </w:pPr>
          </w:p>
          <w:p w:rsidR="004C255C" w:rsidRPr="009E41BA" w:rsidRDefault="004C255C" w:rsidP="00E002E3">
            <w:pPr>
              <w:jc w:val="both"/>
              <w:rPr>
                <w:rFonts w:ascii="Times New Roman" w:hAnsi="Times New Roman"/>
                <w:b/>
                <w:bCs/>
                <w:noProof/>
                <w:sz w:val="20"/>
                <w:szCs w:val="20"/>
                <w:lang w:val="fr-FR" w:eastAsia="ro-RO" w:bidi="ro-RO"/>
              </w:rPr>
            </w:pPr>
            <w:r w:rsidRPr="009E41BA">
              <w:rPr>
                <w:rFonts w:ascii="Times New Roman" w:hAnsi="Times New Roman"/>
                <w:bCs/>
                <w:noProof/>
                <w:sz w:val="20"/>
                <w:szCs w:val="20"/>
                <w:lang w:val="fr-FR" w:eastAsia="ro-RO" w:bidi="ro-RO"/>
              </w:rPr>
              <w:t>Proiect de Hotărîre de Guvern pentru modificarea și completarea Hotărîrii Guvernului nr. 987 din 26.08.2008 „Pentru aprobarea Regulamentului cu privire la stabilirea normelor specifice aplicabile controalelor oficiale privind prezenţa Trichinellei în carne</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lang w:val="fr-FR"/>
              </w:rPr>
              <w:t xml:space="preserve">Decizia </w:t>
            </w:r>
            <w:r w:rsidRPr="009E41BA">
              <w:rPr>
                <w:rFonts w:ascii="Times New Roman" w:hAnsi="Times New Roman"/>
                <w:bCs/>
                <w:sz w:val="20"/>
                <w:szCs w:val="20"/>
                <w:bdr w:val="none" w:sz="0" w:space="0" w:color="auto" w:frame="1"/>
                <w:lang w:val="fr-FR"/>
              </w:rPr>
              <w:t>Consiliului</w:t>
            </w:r>
            <w:r w:rsidRPr="009E41BA">
              <w:rPr>
                <w:rFonts w:ascii="Times New Roman" w:hAnsi="Times New Roman"/>
                <w:b/>
                <w:sz w:val="20"/>
                <w:szCs w:val="20"/>
                <w:lang w:val="fr-FR" w:eastAsia="fr-BE"/>
              </w:rPr>
              <w:t>92/608/CEE</w:t>
            </w:r>
            <w:r w:rsidRPr="009E41BA">
              <w:rPr>
                <w:rFonts w:ascii="Times New Roman" w:hAnsi="Times New Roman"/>
                <w:bCs/>
                <w:sz w:val="20"/>
                <w:szCs w:val="20"/>
                <w:lang w:val="fr-FR"/>
              </w:rPr>
              <w:t>din 14 noiembrie 1992 privind stabilirea anumitor metode de analiză și testare a laptelui tratat termic destinat consumului uman direct</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SLT act nou</w:t>
            </w:r>
          </w:p>
          <w:p w:rsidR="004C255C" w:rsidRPr="009E41BA" w:rsidRDefault="004C255C" w:rsidP="00E002E3">
            <w:pPr>
              <w:jc w:val="both"/>
              <w:rPr>
                <w:rFonts w:ascii="Times New Roman" w:hAnsi="Times New Roman"/>
                <w:b/>
                <w:i/>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 xml:space="preserve">Proiectul </w:t>
            </w:r>
            <w:r w:rsidRPr="009E41BA" w:rsidDel="007E1F6E">
              <w:rPr>
                <w:rFonts w:ascii="Times New Roman" w:hAnsi="Times New Roman"/>
                <w:sz w:val="20"/>
                <w:szCs w:val="20"/>
                <w:lang w:val="fr-FR"/>
              </w:rPr>
              <w:t>Hotărîr</w:t>
            </w:r>
            <w:r w:rsidRPr="009E41BA">
              <w:rPr>
                <w:rFonts w:ascii="Times New Roman" w:hAnsi="Times New Roman"/>
                <w:sz w:val="20"/>
                <w:szCs w:val="20"/>
                <w:lang w:val="fr-FR"/>
              </w:rPr>
              <w:t>ii</w:t>
            </w:r>
            <w:r w:rsidRPr="009E41BA" w:rsidDel="007E1F6E">
              <w:rPr>
                <w:rFonts w:ascii="Times New Roman" w:hAnsi="Times New Roman"/>
                <w:sz w:val="20"/>
                <w:szCs w:val="20"/>
                <w:lang w:val="fr-FR"/>
              </w:rPr>
              <w:t xml:space="preserve"> de Guvern cu privire la aprobarea Metodologiei de analiză </w:t>
            </w:r>
            <w:r w:rsidRPr="009E41BA">
              <w:rPr>
                <w:rFonts w:ascii="Times New Roman" w:hAnsi="Times New Roman"/>
                <w:sz w:val="20"/>
                <w:szCs w:val="20"/>
                <w:lang w:val="fr-FR"/>
              </w:rPr>
              <w:t>ș</w:t>
            </w:r>
            <w:r w:rsidRPr="009E41BA" w:rsidDel="007E1F6E">
              <w:rPr>
                <w:rFonts w:ascii="Times New Roman" w:hAnsi="Times New Roman"/>
                <w:sz w:val="20"/>
                <w:szCs w:val="20"/>
                <w:lang w:val="fr-FR"/>
              </w:rPr>
              <w:t>i testare a laptelui tratat termic destinat consumului uman direct</w:t>
            </w:r>
          </w:p>
          <w:p w:rsidR="004C255C" w:rsidRPr="009E41BA" w:rsidRDefault="004C255C" w:rsidP="00E002E3">
            <w:pPr>
              <w:jc w:val="both"/>
              <w:rPr>
                <w:rFonts w:ascii="Times New Roman" w:hAnsi="Times New Roman"/>
                <w:b/>
                <w:bCs/>
                <w:noProof/>
                <w:sz w:val="20"/>
                <w:szCs w:val="20"/>
                <w:lang w:val="fr-FR"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sidDel="007E1F6E">
              <w:rPr>
                <w:rFonts w:ascii="Times New Roman" w:hAnsi="Times New Roman"/>
                <w:sz w:val="20"/>
                <w:szCs w:val="20"/>
                <w:lang w:val="fr-FR"/>
              </w:rPr>
              <w:t xml:space="preserve">Hotărîre de Guvern </w:t>
            </w:r>
            <w:r w:rsidRPr="009E41BA">
              <w:rPr>
                <w:rFonts w:ascii="Times New Roman" w:hAnsi="Times New Roman"/>
                <w:sz w:val="20"/>
                <w:szCs w:val="20"/>
                <w:lang w:val="fr-FR"/>
              </w:rPr>
              <w:t>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sidDel="007E1F6E">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Asistență  TAIEX (vizite experți) ???</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rPr>
              <w:t>Decizia Comisiei 2002/226/CE</w:t>
            </w:r>
            <w:r w:rsidRPr="009E41BA">
              <w:rPr>
                <w:rFonts w:ascii="Times New Roman" w:hAnsi="Times New Roman"/>
                <w:bCs/>
                <w:sz w:val="20"/>
                <w:szCs w:val="20"/>
              </w:rPr>
              <w:t xml:space="preserve"> din 15 martie 2002 de instituire a controalelor sanitare speciale pentru recoltarea și tratarea anumitor moluște bivalve care prezintă un conținut de toxină ASP (</w:t>
            </w:r>
            <w:r w:rsidRPr="009E41BA">
              <w:rPr>
                <w:rStyle w:val="italic"/>
                <w:rFonts w:ascii="Times New Roman" w:hAnsi="Times New Roman"/>
                <w:bCs/>
                <w:i/>
                <w:iCs/>
                <w:sz w:val="20"/>
                <w:szCs w:val="20"/>
                <w:bdr w:val="none" w:sz="0" w:space="0" w:color="auto" w:frame="1"/>
              </w:rPr>
              <w:t>Amnesic Shellfish Poison</w:t>
            </w:r>
            <w:r w:rsidRPr="009E41BA">
              <w:rPr>
                <w:rFonts w:ascii="Times New Roman" w:hAnsi="Times New Roman"/>
                <w:bCs/>
                <w:sz w:val="20"/>
                <w:szCs w:val="20"/>
              </w:rPr>
              <w:t xml:space="preserve">) mai mare decât limita stabilită </w:t>
            </w:r>
            <w:r w:rsidRPr="009E41BA">
              <w:rPr>
                <w:rFonts w:ascii="Times New Roman" w:hAnsi="Times New Roman"/>
                <w:bCs/>
                <w:sz w:val="20"/>
                <w:szCs w:val="20"/>
              </w:rPr>
              <w:lastRenderedPageBreak/>
              <w:t>de Directiva 91/492/CEE a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Neaplicabil pentru RM</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Măsurile prevăzute de prezenta decizie stabilesc condițiile de autorizare privind recoltareamoluștelor bivalve din speciile Pecten maximus și Pecten jacobaeus care prezintă o concentrație de acid domoic (AD) în corpul întreg cuprinsă între 20 și 250 mg pe kg</w:t>
            </w:r>
          </w:p>
          <w:p w:rsidR="004C255C" w:rsidRPr="009E41BA" w:rsidRDefault="004C255C" w:rsidP="00E002E3">
            <w:pPr>
              <w:jc w:val="both"/>
              <w:rPr>
                <w:rFonts w:ascii="Times New Roman" w:hAnsi="Times New Roman"/>
                <w:b/>
                <w:bCs/>
                <w:noProof/>
                <w:sz w:val="20"/>
                <w:szCs w:val="20"/>
                <w:lang w:val="fr-FR" w:eastAsia="ro-RO" w:bidi="ro-RO"/>
              </w:rPr>
            </w:pPr>
            <w:r w:rsidRPr="009E41BA">
              <w:rPr>
                <w:rFonts w:ascii="Times New Roman" w:hAnsi="Times New Roman"/>
                <w:sz w:val="20"/>
                <w:szCs w:val="20"/>
                <w:lang w:val="fr-FR"/>
              </w:rPr>
              <w:lastRenderedPageBreak/>
              <w:t>Speciile de moluște menționate mai sus nu se cultivă în RM.</w:t>
            </w: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rPr>
              <w:t xml:space="preserve">Regulamentul </w:t>
            </w:r>
            <w:r w:rsidRPr="009E41BA">
              <w:rPr>
                <w:rFonts w:ascii="Times New Roman" w:eastAsia="Times New Roman" w:hAnsi="Times New Roman"/>
                <w:bCs/>
                <w:sz w:val="20"/>
                <w:szCs w:val="20"/>
              </w:rPr>
              <w:t xml:space="preserve">(UE) </w:t>
            </w:r>
            <w:r w:rsidRPr="009E41BA">
              <w:rPr>
                <w:rFonts w:ascii="Times New Roman" w:eastAsia="Times New Roman" w:hAnsi="Times New Roman"/>
                <w:b/>
                <w:bCs/>
                <w:sz w:val="20"/>
                <w:szCs w:val="20"/>
              </w:rPr>
              <w:t xml:space="preserve">702/2013 </w:t>
            </w:r>
            <w:r w:rsidRPr="009E41BA">
              <w:rPr>
                <w:rFonts w:ascii="Times New Roman" w:eastAsia="Times New Roman" w:hAnsi="Times New Roman"/>
                <w:bCs/>
                <w:sz w:val="20"/>
                <w:szCs w:val="20"/>
              </w:rPr>
              <w:t>al Comisiei din 22 iulie 2013 privind măsurile tranzitorii pentru aplicarea regulamentului (ce) nr. 882/2004 al parlamentului european și al consiliului în ceea ce privește acreditarea laboratoarelor oficiale care efectuează teste oficiale pentru depistarea </w:t>
            </w:r>
            <w:r w:rsidRPr="009E41BA">
              <w:rPr>
                <w:rFonts w:ascii="Times New Roman" w:eastAsia="Times New Roman" w:hAnsi="Times New Roman"/>
                <w:bCs/>
                <w:i/>
                <w:iCs/>
                <w:sz w:val="20"/>
                <w:szCs w:val="20"/>
                <w:bdr w:val="none" w:sz="0" w:space="0" w:color="auto" w:frame="1"/>
              </w:rPr>
              <w:t>trichinella</w:t>
            </w:r>
            <w:r w:rsidRPr="009E41BA">
              <w:rPr>
                <w:rFonts w:ascii="Times New Roman" w:eastAsia="Times New Roman" w:hAnsi="Times New Roman"/>
                <w:bCs/>
                <w:sz w:val="20"/>
                <w:szCs w:val="20"/>
              </w:rPr>
              <w:t> și de modificare a regulamentului (ce) nr. 1162/2009 al comisiei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sz w:val="20"/>
                <w:szCs w:val="20"/>
              </w:rPr>
              <w:t xml:space="preserve">LT 1. - </w:t>
            </w:r>
            <w:r w:rsidRPr="009E41BA">
              <w:rPr>
                <w:rFonts w:ascii="Times New Roman" w:eastAsia="SimSun" w:hAnsi="Times New Roman"/>
                <w:b/>
                <w:i/>
                <w:sz w:val="20"/>
                <w:szCs w:val="20"/>
              </w:rPr>
              <w:t>Act de modificare</w:t>
            </w:r>
          </w:p>
          <w:p w:rsidR="004C255C" w:rsidRPr="009E41BA" w:rsidRDefault="004C255C" w:rsidP="00E002E3">
            <w:pPr>
              <w:jc w:val="both"/>
              <w:rPr>
                <w:rFonts w:ascii="Times New Roman" w:eastAsia="SimSun" w:hAnsi="Times New Roman"/>
                <w:b/>
                <w:i/>
                <w:sz w:val="20"/>
                <w:szCs w:val="20"/>
              </w:rPr>
            </w:pP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de Lege privind modificarea și completarea Legii nr. 50 din 28.03.2013 cu privire la controalele oficiale pentru verificarea conformităţii cu legislaţia privind hrana pentru animale şi produsele alimentare şi cu normele de sănătate şi de bunăstare a animalelor</w:t>
            </w:r>
          </w:p>
          <w:p w:rsidR="004C255C" w:rsidRPr="009E41BA" w:rsidRDefault="004C255C" w:rsidP="00E002E3">
            <w:pPr>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lang w:val="fr-FR"/>
              </w:rPr>
              <w:t>Regulamentul(CE)</w:t>
            </w:r>
            <w:r w:rsidRPr="009E41BA">
              <w:rPr>
                <w:rFonts w:ascii="Times New Roman" w:hAnsi="Times New Roman"/>
                <w:b/>
                <w:bCs/>
                <w:sz w:val="20"/>
                <w:szCs w:val="20"/>
                <w:lang w:val="fr-FR"/>
              </w:rPr>
              <w:t>1069/2009</w:t>
            </w:r>
            <w:r w:rsidRPr="009E41BA">
              <w:rPr>
                <w:rStyle w:val="apple-converted-space"/>
                <w:rFonts w:ascii="Times New Roman" w:hAnsi="Times New Roman"/>
                <w:bCs/>
                <w:sz w:val="20"/>
                <w:szCs w:val="20"/>
                <w:lang w:val="fr-FR"/>
              </w:rPr>
              <w:t> </w:t>
            </w:r>
            <w:r w:rsidRPr="009E41BA">
              <w:rPr>
                <w:rFonts w:ascii="Times New Roman" w:hAnsi="Times New Roman"/>
                <w:bCs/>
                <w:sz w:val="20"/>
                <w:szCs w:val="20"/>
                <w:bdr w:val="none" w:sz="0" w:space="0" w:color="auto" w:frame="1"/>
                <w:lang w:val="fr-FR"/>
              </w:rPr>
              <w:t>al parlamentului european şi al Consiliului</w:t>
            </w:r>
            <w:r w:rsidRPr="009E41BA">
              <w:rPr>
                <w:rFonts w:ascii="Times New Roman" w:hAnsi="Times New Roman"/>
                <w:bCs/>
                <w:sz w:val="20"/>
                <w:szCs w:val="20"/>
                <w:lang w:val="fr-FR"/>
              </w:rPr>
              <w:t xml:space="preserve"> din 21 octombrie 2009 de stabilire a unor norme sanitare privind subprodusele de origine animală și produsele derivate care nu sunt destinate consumului uman și de abrogare a Regulamentului (CE) nr. 1774/2002 (Regulament privind subprodusele de origine animală)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SLT 1.</w:t>
            </w:r>
            <w:r w:rsidRPr="009E41BA">
              <w:rPr>
                <w:rFonts w:ascii="Times New Roman" w:eastAsia="SimSun" w:hAnsi="Times New Roman"/>
                <w:b/>
                <w:sz w:val="20"/>
                <w:szCs w:val="20"/>
              </w:rPr>
              <w:t xml:space="preserve"> - </w:t>
            </w:r>
            <w:r w:rsidRPr="009E41BA">
              <w:rPr>
                <w:rFonts w:ascii="Times New Roman" w:eastAsia="SimSun" w:hAnsi="Times New Roman"/>
                <w:b/>
                <w:i/>
                <w:sz w:val="20"/>
                <w:szCs w:val="20"/>
              </w:rPr>
              <w:t>Act de modificare</w:t>
            </w:r>
          </w:p>
          <w:p w:rsidR="004C255C" w:rsidRPr="009E41BA" w:rsidRDefault="004C255C" w:rsidP="00E002E3">
            <w:pPr>
              <w:jc w:val="both"/>
              <w:rPr>
                <w:rFonts w:ascii="Times New Roman" w:eastAsia="SimSu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 xml:space="preserve">Proiectul Hotărîrii de Guvern pentru modificarea şi completarea </w:t>
            </w:r>
            <w:r w:rsidRPr="009E41BA">
              <w:rPr>
                <w:rFonts w:ascii="Times New Roman" w:hAnsi="Times New Roman"/>
                <w:sz w:val="20"/>
                <w:szCs w:val="20"/>
              </w:rPr>
              <w:t>Hotărîrii de Guvern nr.315 din  26.04.2010 pentru aprobarea Regulilor sanitar-veterinare privind subprodusele de origine animală nedestinate consumului uman</w:t>
            </w:r>
          </w:p>
          <w:p w:rsidR="004C255C" w:rsidRPr="009E41BA" w:rsidRDefault="004C255C" w:rsidP="00E002E3">
            <w:pPr>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sz w:val="20"/>
                <w:szCs w:val="20"/>
                <w:bdr w:val="none" w:sz="0" w:space="0" w:color="auto" w:frame="1"/>
                <w:lang w:val="fr-FR"/>
              </w:rPr>
            </w:pPr>
            <w:r w:rsidRPr="009E41BA">
              <w:rPr>
                <w:rFonts w:ascii="Times New Roman" w:hAnsi="Times New Roman"/>
                <w:b/>
                <w:bCs/>
                <w:sz w:val="20"/>
                <w:szCs w:val="20"/>
                <w:lang w:val="fr-FR"/>
              </w:rPr>
              <w:t>Regulamentul (UE) 142/2011</w:t>
            </w:r>
            <w:r w:rsidRPr="009E41BA">
              <w:rPr>
                <w:rFonts w:ascii="Times New Roman" w:hAnsi="Times New Roman"/>
                <w:bCs/>
                <w:sz w:val="20"/>
                <w:szCs w:val="20"/>
                <w:lang w:val="fr-FR"/>
              </w:rPr>
              <w:t xml:space="preserve"> al Comisiei din 25 februarie 2011 de punere în aplicare a Regulamentului (CE) nr. 1069/2009 al Parlamentului European și al Consiliului de stabilire a unor norme sanitare </w:t>
            </w:r>
            <w:r w:rsidRPr="009E41BA">
              <w:rPr>
                <w:rFonts w:ascii="Times New Roman" w:hAnsi="Times New Roman"/>
                <w:bCs/>
                <w:sz w:val="20"/>
                <w:szCs w:val="20"/>
                <w:lang w:val="fr-FR"/>
              </w:rPr>
              <w:lastRenderedPageBreak/>
              <w:t>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SLT 1</w:t>
            </w:r>
            <w:r w:rsidRPr="009E41BA">
              <w:rPr>
                <w:rFonts w:ascii="Times New Roman" w:eastAsia="SimSun" w:hAnsi="Times New Roman"/>
                <w:b/>
                <w:sz w:val="20"/>
                <w:szCs w:val="20"/>
              </w:rPr>
              <w:t xml:space="preserve">. - </w:t>
            </w:r>
            <w:r w:rsidRPr="009E41BA">
              <w:rPr>
                <w:rFonts w:ascii="Times New Roman" w:eastAsia="SimSun" w:hAnsi="Times New Roman"/>
                <w:b/>
                <w:i/>
                <w:sz w:val="20"/>
                <w:szCs w:val="20"/>
              </w:rPr>
              <w:t>Act nou</w:t>
            </w:r>
          </w:p>
          <w:p w:rsidR="004C255C" w:rsidRPr="009E41BA" w:rsidRDefault="004C255C" w:rsidP="00E002E3">
            <w:pPr>
              <w:jc w:val="both"/>
              <w:rPr>
                <w:rFonts w:ascii="Times New Roman" w:eastAsia="SimSun" w:hAnsi="Times New Roman"/>
                <w:b/>
                <w:sz w:val="20"/>
                <w:szCs w:val="20"/>
              </w:rPr>
            </w:pP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Hotărîrii Guvernului privind stabilirea a unor norme sanitare privind subprodusele de origine animală și produsele derivate care nu sunt destinate consumului uman</w:t>
            </w:r>
          </w:p>
          <w:p w:rsidR="004C255C" w:rsidRPr="009E41BA" w:rsidRDefault="004C255C" w:rsidP="00E002E3">
            <w:pPr>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lastRenderedPageBreak/>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Consultanță TAIEX</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sz w:val="20"/>
                <w:szCs w:val="20"/>
                <w:bdr w:val="none" w:sz="0" w:space="0" w:color="auto" w:frame="1"/>
              </w:rPr>
            </w:pPr>
            <w:r w:rsidRPr="009E41BA">
              <w:rPr>
                <w:rFonts w:ascii="Times New Roman" w:eastAsia="Times New Roman" w:hAnsi="Times New Roman"/>
                <w:b/>
                <w:bCs/>
                <w:sz w:val="20"/>
                <w:szCs w:val="20"/>
                <w:bdr w:val="none" w:sz="0" w:space="0" w:color="auto" w:frame="1"/>
              </w:rPr>
              <w:t>Regulamentul</w:t>
            </w:r>
            <w:r w:rsidRPr="009E41BA">
              <w:rPr>
                <w:rFonts w:ascii="Times New Roman" w:eastAsia="Times New Roman" w:hAnsi="Times New Roman"/>
                <w:b/>
                <w:bCs/>
                <w:sz w:val="20"/>
                <w:szCs w:val="20"/>
              </w:rPr>
              <w:t> (CE) 882/2004</w:t>
            </w:r>
            <w:r w:rsidRPr="009E41BA">
              <w:rPr>
                <w:rFonts w:ascii="Times New Roman" w:eastAsia="Times New Roman" w:hAnsi="Times New Roman"/>
                <w:bCs/>
                <w:sz w:val="20"/>
                <w:szCs w:val="20"/>
              </w:rPr>
              <w:t> </w:t>
            </w:r>
            <w:r w:rsidRPr="009E41BA">
              <w:rPr>
                <w:rFonts w:ascii="Times New Roman" w:eastAsia="Times New Roman" w:hAnsi="Times New Roman"/>
                <w:bCs/>
                <w:sz w:val="20"/>
                <w:szCs w:val="20"/>
                <w:bdr w:val="none" w:sz="0" w:space="0" w:color="auto" w:frame="1"/>
              </w:rPr>
              <w:t>al parlamentului european și al consiliului</w:t>
            </w:r>
            <w:r w:rsidRPr="009E41BA">
              <w:rPr>
                <w:rFonts w:ascii="Times New Roman" w:eastAsia="Times New Roman" w:hAnsi="Times New Roman"/>
                <w:bCs/>
                <w:sz w:val="20"/>
                <w:szCs w:val="20"/>
              </w:rPr>
              <w:t xml:space="preserve"> din 29 aprilie 2004 privind controalele oficiale efectuate pentru a asigura verificarea conformității cu legislația privind hrana pentru animale și produsele alimentare și cu normele de sănătate animală și de bunăstare a animalelor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LT 1.</w:t>
            </w:r>
            <w:r w:rsidRPr="009E41BA">
              <w:rPr>
                <w:rFonts w:ascii="Times New Roman" w:eastAsia="SimSun" w:hAnsi="Times New Roman"/>
                <w:b/>
                <w:sz w:val="20"/>
                <w:szCs w:val="20"/>
              </w:rPr>
              <w:t xml:space="preserve"> - </w:t>
            </w:r>
            <w:r w:rsidRPr="009E41BA">
              <w:rPr>
                <w:rFonts w:ascii="Times New Roman" w:eastAsia="SimSun" w:hAnsi="Times New Roman"/>
                <w:b/>
                <w:i/>
                <w:sz w:val="20"/>
                <w:szCs w:val="20"/>
              </w:rPr>
              <w:t>Act de modificare</w:t>
            </w:r>
          </w:p>
          <w:p w:rsidR="004C255C" w:rsidRPr="009E41BA" w:rsidRDefault="004C255C" w:rsidP="00E002E3">
            <w:pPr>
              <w:jc w:val="both"/>
              <w:rPr>
                <w:rFonts w:ascii="Times New Roman" w:eastAsia="SimSu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SimSun" w:hAnsi="Times New Roman"/>
                <w:sz w:val="20"/>
                <w:szCs w:val="20"/>
              </w:rPr>
              <w:t xml:space="preserve">Proiect de lege pentru modificarea şi completarea </w:t>
            </w:r>
            <w:r w:rsidRPr="009E41BA">
              <w:rPr>
                <w:rFonts w:ascii="Times New Roman" w:hAnsi="Times New Roman"/>
                <w:sz w:val="20"/>
                <w:szCs w:val="20"/>
              </w:rPr>
              <w:t>Legii nr.50 din  28.03.2013 cu privire la controalele oficiale pentru verificarea conformităţii cu legislaţia privind hrana pentru animale şi produsele alimentare şi cu normele de sănătate şi de bunăstare a animalelor</w:t>
            </w:r>
          </w:p>
          <w:p w:rsidR="004C255C" w:rsidRPr="009E41BA" w:rsidRDefault="004C255C" w:rsidP="00E002E3">
            <w:pPr>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sz w:val="20"/>
                <w:szCs w:val="20"/>
                <w:bdr w:val="none" w:sz="0" w:space="0" w:color="auto" w:frame="1"/>
              </w:rPr>
            </w:pPr>
            <w:r w:rsidRPr="009E41BA">
              <w:rPr>
                <w:rFonts w:ascii="Times New Roman" w:hAnsi="Times New Roman"/>
                <w:b/>
                <w:bCs/>
                <w:sz w:val="20"/>
                <w:szCs w:val="20"/>
                <w:bdr w:val="none" w:sz="0" w:space="0" w:color="auto" w:frame="1"/>
                <w:lang w:val="fr-FR"/>
              </w:rPr>
              <w:t>Regulamentul</w:t>
            </w:r>
            <w:r w:rsidRPr="009E41BA">
              <w:rPr>
                <w:rStyle w:val="apple-converted-space"/>
                <w:rFonts w:ascii="Times New Roman" w:hAnsi="Times New Roman"/>
                <w:b/>
                <w:bCs/>
                <w:sz w:val="20"/>
                <w:szCs w:val="20"/>
                <w:lang w:val="fr-FR"/>
              </w:rPr>
              <w:t> </w:t>
            </w:r>
            <w:r w:rsidRPr="009E41BA">
              <w:rPr>
                <w:rFonts w:ascii="Times New Roman" w:hAnsi="Times New Roman"/>
                <w:b/>
                <w:bCs/>
                <w:sz w:val="20"/>
                <w:szCs w:val="20"/>
                <w:lang w:val="fr-FR"/>
              </w:rPr>
              <w:t>(CE) 183/2005</w:t>
            </w:r>
            <w:r w:rsidRPr="009E41BA">
              <w:rPr>
                <w:rStyle w:val="apple-converted-space"/>
                <w:rFonts w:ascii="Times New Roman" w:hAnsi="Times New Roman"/>
                <w:bCs/>
                <w:sz w:val="20"/>
                <w:szCs w:val="20"/>
                <w:lang w:val="fr-FR"/>
              </w:rPr>
              <w:t> </w:t>
            </w:r>
            <w:r w:rsidRPr="009E41BA">
              <w:rPr>
                <w:rFonts w:ascii="Times New Roman" w:hAnsi="Times New Roman"/>
                <w:bCs/>
                <w:sz w:val="20"/>
                <w:szCs w:val="20"/>
                <w:bdr w:val="none" w:sz="0" w:space="0" w:color="auto" w:frame="1"/>
                <w:lang w:val="fr-FR"/>
              </w:rPr>
              <w:t>al parlamentului european și al consiliului</w:t>
            </w:r>
            <w:r w:rsidRPr="009E41BA">
              <w:rPr>
                <w:rFonts w:ascii="Times New Roman" w:hAnsi="Times New Roman"/>
                <w:bCs/>
                <w:sz w:val="20"/>
                <w:szCs w:val="20"/>
                <w:lang w:val="fr-FR"/>
              </w:rPr>
              <w:t xml:space="preserve"> din 12 ianuarie 2005 de stabilire a cerințelor privind igiena furajelor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lang w:val="fr-FR"/>
              </w:rPr>
            </w:pPr>
            <w:r w:rsidRPr="009E41BA">
              <w:rPr>
                <w:rFonts w:ascii="Times New Roman" w:hAnsi="Times New Roman"/>
                <w:b/>
                <w:sz w:val="20"/>
                <w:szCs w:val="20"/>
                <w:lang w:val="fr-FR"/>
              </w:rPr>
              <w:t>I</w:t>
            </w:r>
            <w:r w:rsidRPr="009E41BA">
              <w:rPr>
                <w:rFonts w:ascii="Times New Roman" w:hAnsi="Times New Roman"/>
                <w:sz w:val="20"/>
                <w:szCs w:val="20"/>
                <w:lang w:val="fr-FR"/>
              </w:rPr>
              <w:t>.</w:t>
            </w:r>
            <w:r w:rsidRPr="009E41BA">
              <w:rPr>
                <w:rFonts w:ascii="Times New Roman" w:hAnsi="Times New Roman"/>
                <w:b/>
                <w:i/>
                <w:sz w:val="20"/>
                <w:szCs w:val="20"/>
                <w:lang w:val="fr-FR"/>
              </w:rPr>
              <w:t xml:space="preserve"> Măsuri de implementare</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I.1.Elaborarea Programului anual de monitorizare a inofensivității furajelor</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I.2. Desfășurarea instruirilor pentru inspectorii teritoriali.</w:t>
            </w:r>
          </w:p>
          <w:p w:rsidR="004C255C" w:rsidRPr="009E41BA" w:rsidRDefault="004C255C" w:rsidP="00E002E3">
            <w:pPr>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1.1Program elaborat și aprobat prin ordinul ANSA</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2.1 Nr. 3- instruiri</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80 - inspectori teritoriali</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 (trim. II, 2018, propus de ANSA?)</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Preț estimativ al programului</w:t>
            </w: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400 000 lei</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Altele surse externe</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sz w:val="20"/>
                <w:szCs w:val="20"/>
                <w:bdr w:val="none" w:sz="0" w:space="0" w:color="auto" w:frame="1"/>
              </w:rPr>
            </w:pPr>
            <w:r w:rsidRPr="009E41BA">
              <w:rPr>
                <w:rFonts w:ascii="Times New Roman" w:hAnsi="Times New Roman"/>
                <w:b/>
                <w:bCs/>
                <w:sz w:val="20"/>
                <w:szCs w:val="20"/>
                <w:bdr w:val="none" w:sz="0" w:space="0" w:color="auto" w:frame="1"/>
              </w:rPr>
              <w:t>Regulamentul</w:t>
            </w:r>
            <w:r w:rsidRPr="009E41BA">
              <w:rPr>
                <w:rStyle w:val="apple-converted-space"/>
                <w:rFonts w:ascii="Times New Roman" w:hAnsi="Times New Roman"/>
                <w:b/>
                <w:bCs/>
                <w:sz w:val="20"/>
                <w:szCs w:val="20"/>
              </w:rPr>
              <w:t> </w:t>
            </w:r>
            <w:r w:rsidRPr="009E41BA">
              <w:rPr>
                <w:rFonts w:ascii="Times New Roman" w:hAnsi="Times New Roman"/>
                <w:b/>
                <w:bCs/>
                <w:sz w:val="20"/>
                <w:szCs w:val="20"/>
              </w:rPr>
              <w:t>(CE) 141/2007</w:t>
            </w:r>
            <w:r w:rsidRPr="009E41BA">
              <w:rPr>
                <w:rStyle w:val="apple-converted-space"/>
                <w:rFonts w:ascii="Times New Roman" w:hAnsi="Times New Roman"/>
                <w:bCs/>
                <w:sz w:val="20"/>
                <w:szCs w:val="20"/>
              </w:rPr>
              <w:t> </w:t>
            </w:r>
            <w:r w:rsidRPr="009E41BA">
              <w:rPr>
                <w:rFonts w:ascii="Times New Roman" w:hAnsi="Times New Roman"/>
                <w:bCs/>
                <w:sz w:val="20"/>
                <w:szCs w:val="20"/>
                <w:bdr w:val="none" w:sz="0" w:space="0" w:color="auto" w:frame="1"/>
              </w:rPr>
              <w:t>al comisiei</w:t>
            </w:r>
            <w:r w:rsidRPr="009E41BA">
              <w:rPr>
                <w:rFonts w:ascii="Times New Roman" w:hAnsi="Times New Roman"/>
                <w:bCs/>
                <w:sz w:val="20"/>
                <w:szCs w:val="20"/>
              </w:rPr>
              <w:t xml:space="preserve"> din 14 februarie 2007 privind cererea de autorizare, în conformitate cu regulamentul (ce) nr. 183/2005 al parlamentului european și al consiliului, </w:t>
            </w:r>
            <w:r w:rsidRPr="009E41BA">
              <w:rPr>
                <w:rFonts w:ascii="Times New Roman" w:hAnsi="Times New Roman"/>
                <w:bCs/>
                <w:sz w:val="20"/>
                <w:szCs w:val="20"/>
              </w:rPr>
              <w:lastRenderedPageBreak/>
              <w:t>a unităților din sectorul hranei pentru animale care produc sau introduc pe piață aditivi pentru hrana animalelor din categoria „coccidiostatice și histomonostatice”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spacing w:after="200" w:line="276" w:lineRule="auto"/>
              <w:jc w:val="both"/>
              <w:rPr>
                <w:rFonts w:ascii="Times New Roman" w:eastAsia="Times New Roman" w:hAnsi="Times New Roman"/>
                <w:b/>
                <w:bCs/>
                <w:i/>
                <w:sz w:val="20"/>
                <w:szCs w:val="20"/>
                <w:lang w:val="it-IT" w:eastAsia="ru-RU"/>
              </w:rPr>
            </w:pPr>
            <w:r w:rsidRPr="009E41BA">
              <w:rPr>
                <w:rFonts w:ascii="Times New Roman" w:eastAsia="Times New Roman" w:hAnsi="Times New Roman"/>
                <w:b/>
                <w:bCs/>
                <w:i/>
                <w:sz w:val="20"/>
                <w:szCs w:val="20"/>
                <w:lang w:val="it-IT" w:eastAsia="ru-RU"/>
              </w:rPr>
              <w:t>SLT-Act de modificare</w:t>
            </w:r>
          </w:p>
          <w:p w:rsidR="004C255C" w:rsidRPr="009E41BA" w:rsidRDefault="004C255C" w:rsidP="00E002E3">
            <w:pPr>
              <w:spacing w:after="200" w:line="276" w:lineRule="auto"/>
              <w:jc w:val="both"/>
              <w:rPr>
                <w:rFonts w:ascii="Times New Roman" w:eastAsia="Times New Roman" w:hAnsi="Times New Roman"/>
                <w:bCs/>
                <w:sz w:val="20"/>
                <w:szCs w:val="20"/>
                <w:lang w:val="it-IT" w:eastAsia="ru-RU"/>
              </w:rPr>
            </w:pPr>
            <w:r w:rsidRPr="009E41BA">
              <w:rPr>
                <w:rFonts w:ascii="Times New Roman" w:eastAsia="Times New Roman" w:hAnsi="Times New Roman"/>
                <w:bCs/>
                <w:sz w:val="20"/>
                <w:szCs w:val="20"/>
                <w:lang w:val="it-IT" w:eastAsia="ru-RU"/>
              </w:rPr>
              <w:t>Proiectul Hotărîrii Guvernului privind modificarea și completarea Hotărîrii de Guvern nr.1405 din 10.12.2008 cu privire la aprobarea Normei sanitar-</w:t>
            </w:r>
            <w:r w:rsidRPr="009E41BA">
              <w:rPr>
                <w:rFonts w:ascii="Times New Roman" w:eastAsia="Times New Roman" w:hAnsi="Times New Roman"/>
                <w:bCs/>
                <w:sz w:val="20"/>
                <w:szCs w:val="20"/>
                <w:lang w:val="it-IT" w:eastAsia="ru-RU"/>
              </w:rPr>
              <w:lastRenderedPageBreak/>
              <w:t>veterinare privind igienanutreţurilor şi conţinutul substanţelor nedorite în nutreţuri</w:t>
            </w:r>
          </w:p>
          <w:p w:rsidR="004C255C" w:rsidRPr="009E41BA" w:rsidRDefault="004C255C" w:rsidP="00E002E3">
            <w:pPr>
              <w:jc w:val="both"/>
              <w:rPr>
                <w:rFonts w:ascii="Times New Roman" w:hAnsi="Times New Roman"/>
                <w:b/>
                <w:bCs/>
                <w:noProof/>
                <w:sz w:val="20"/>
                <w:szCs w:val="20"/>
                <w:lang w:val="it-IT"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lastRenderedPageBreak/>
              <w:t>Hotărîre de Guvern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 lei</w:t>
            </w:r>
          </w:p>
        </w:tc>
      </w:tr>
      <w:tr w:rsidR="004C255C" w:rsidRPr="009E41BA" w:rsidTr="00D44A29">
        <w:tc>
          <w:tcPr>
            <w:tcW w:w="568" w:type="dxa"/>
            <w:vMerge/>
          </w:tcPr>
          <w:p w:rsidR="004C255C" w:rsidRPr="009E41BA" w:rsidRDefault="004C255C" w:rsidP="00E002E3">
            <w:pPr>
              <w:jc w:val="both"/>
              <w:rPr>
                <w:rFonts w:ascii="Times New Roman" w:hAnsi="Times New Roman"/>
                <w:sz w:val="20"/>
                <w:szCs w:val="20"/>
              </w:rPr>
            </w:pPr>
          </w:p>
        </w:tc>
        <w:tc>
          <w:tcPr>
            <w:tcW w:w="15416" w:type="dxa"/>
            <w:gridSpan w:val="9"/>
            <w:shd w:val="clear" w:color="auto" w:fill="auto"/>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Secțiunea 4 — Norme de siguranță alimentară</w:t>
            </w:r>
          </w:p>
          <w:p w:rsidR="00D056DF" w:rsidRPr="009E41BA" w:rsidRDefault="00D056DF" w:rsidP="00E002E3">
            <w:pPr>
              <w:jc w:val="both"/>
              <w:rPr>
                <w:rFonts w:ascii="Times New Roman" w:hAnsi="Times New Roman"/>
                <w:b/>
                <w:bCs/>
                <w:noProof/>
                <w:sz w:val="20"/>
                <w:szCs w:val="20"/>
                <w:lang w:eastAsia="ro-RO" w:bidi="ro-RO"/>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lang w:val="fr-FR"/>
              </w:rPr>
              <w:t>Regulamentul</w:t>
            </w:r>
            <w:r w:rsidRPr="009E41BA">
              <w:rPr>
                <w:rStyle w:val="apple-converted-space"/>
                <w:rFonts w:ascii="Times New Roman" w:hAnsi="Times New Roman"/>
                <w:b/>
                <w:bCs/>
                <w:sz w:val="20"/>
                <w:szCs w:val="20"/>
                <w:lang w:val="fr-FR"/>
              </w:rPr>
              <w:t> </w:t>
            </w:r>
            <w:r w:rsidRPr="009E41BA">
              <w:rPr>
                <w:rFonts w:ascii="Times New Roman" w:hAnsi="Times New Roman"/>
                <w:b/>
                <w:bCs/>
                <w:sz w:val="20"/>
                <w:szCs w:val="20"/>
                <w:lang w:val="fr-FR"/>
              </w:rPr>
              <w:t>(CE) 1169/2009</w:t>
            </w:r>
            <w:r w:rsidRPr="009E41BA">
              <w:rPr>
                <w:rStyle w:val="apple-converted-space"/>
                <w:rFonts w:ascii="Times New Roman" w:hAnsi="Times New Roman"/>
                <w:bCs/>
                <w:sz w:val="20"/>
                <w:szCs w:val="20"/>
                <w:lang w:val="fr-FR"/>
              </w:rPr>
              <w:t> </w:t>
            </w:r>
            <w:r w:rsidRPr="009E41BA">
              <w:rPr>
                <w:rFonts w:ascii="Times New Roman" w:hAnsi="Times New Roman"/>
                <w:bCs/>
                <w:sz w:val="20"/>
                <w:szCs w:val="20"/>
                <w:bdr w:val="none" w:sz="0" w:space="0" w:color="auto" w:frame="1"/>
                <w:lang w:val="fr-FR"/>
              </w:rPr>
              <w:t>al Comisiei</w:t>
            </w:r>
            <w:r w:rsidRPr="009E41BA">
              <w:rPr>
                <w:rFonts w:ascii="Times New Roman" w:hAnsi="Times New Roman"/>
                <w:bCs/>
                <w:sz w:val="20"/>
                <w:szCs w:val="20"/>
                <w:lang w:val="fr-FR"/>
              </w:rPr>
              <w:t xml:space="preserve"> din 30 noiembrie 2009 de modificare a regulamentului (ce) nr. 353/2008 de stabilire a normelor de aplicare pentru cererile de autorizare a mențiunilor de sănătate în conformitate cu articolul 15 din regulamentul (ce) nr. 1924/2006 al parlamentului european și al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SimSun" w:hAnsi="Times New Roman"/>
                <w:b/>
                <w:i/>
                <w:sz w:val="20"/>
                <w:szCs w:val="20"/>
              </w:rPr>
            </w:pPr>
            <w:r w:rsidRPr="009E41BA">
              <w:rPr>
                <w:rFonts w:ascii="Times New Roman" w:eastAsia="SimSun" w:hAnsi="Times New Roman"/>
                <w:b/>
                <w:i/>
                <w:sz w:val="20"/>
                <w:szCs w:val="20"/>
              </w:rPr>
              <w:t xml:space="preserve">LT 1.Act legisltiv nou </w:t>
            </w:r>
          </w:p>
          <w:p w:rsidR="004C255C" w:rsidRPr="009E41BA" w:rsidRDefault="004C255C" w:rsidP="00E002E3">
            <w:pPr>
              <w:jc w:val="both"/>
              <w:rPr>
                <w:rFonts w:ascii="Times New Roman" w:eastAsia="SimSun" w:hAnsi="Times New Roman"/>
                <w:b/>
                <w:i/>
                <w:sz w:val="20"/>
                <w:szCs w:val="20"/>
              </w:rPr>
            </w:pP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de Lege privind informarea consumatorilor cu privire la produsele alimentare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Legea intrată în vigoare</w:t>
            </w:r>
          </w:p>
          <w:p w:rsidR="004C255C" w:rsidRPr="009E41BA" w:rsidRDefault="004C255C" w:rsidP="00E002E3">
            <w:pPr>
              <w:ind w:firstLine="720"/>
              <w:rPr>
                <w:rFonts w:ascii="Times New Roman" w:hAnsi="Times New Roman"/>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total: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Regulamentul (CE) nr. 1924/2006</w:t>
            </w:r>
            <w:r w:rsidRPr="009E41BA">
              <w:rPr>
                <w:rFonts w:ascii="Times New Roman" w:hAnsi="Times New Roman"/>
                <w:bCs/>
                <w:noProof/>
                <w:sz w:val="20"/>
                <w:szCs w:val="20"/>
                <w:lang w:eastAsia="ro-RO" w:bidi="ro-RO"/>
              </w:rPr>
              <w:t xml:space="preserve"> al Parlamentului European și al Consiliului din 20 decembrie 2006 privind mențiunile nutriționale și de sănătate înscrise pe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1. Act de modificare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eastAsia="SimSun" w:hAnsi="Times New Roman"/>
                <w:bCs/>
                <w:sz w:val="20"/>
                <w:szCs w:val="20"/>
                <w:lang w:eastAsia="ru-RU"/>
              </w:rPr>
            </w:pPr>
            <w:r w:rsidRPr="009E41BA">
              <w:rPr>
                <w:rFonts w:ascii="Times New Roman" w:eastAsia="SimSun" w:hAnsi="Times New Roman"/>
                <w:bCs/>
                <w:sz w:val="20"/>
                <w:szCs w:val="20"/>
                <w:lang w:eastAsia="ru-RU"/>
              </w:rPr>
              <w:t xml:space="preserve">Proiectul Hotărîrii de Guvern privind modificarea </w:t>
            </w:r>
            <w:r w:rsidRPr="009E41BA">
              <w:rPr>
                <w:rFonts w:ascii="Times New Roman" w:eastAsia="Times New Roman" w:hAnsi="Times New Roman"/>
                <w:bCs/>
                <w:noProof/>
                <w:sz w:val="20"/>
                <w:szCs w:val="20"/>
                <w:lang w:eastAsia="ro-RO" w:bidi="ro-RO"/>
              </w:rPr>
              <w:t xml:space="preserve">Hotărîrii Guvernului nr. 196 din 25.03.2011 </w:t>
            </w:r>
            <w:r w:rsidRPr="009E41BA">
              <w:rPr>
                <w:rFonts w:ascii="Times New Roman" w:eastAsia="SimSun" w:hAnsi="Times New Roman"/>
                <w:sz w:val="20"/>
                <w:szCs w:val="20"/>
                <w:lang w:eastAsia="ru-RU"/>
              </w:rPr>
              <w:t>„</w:t>
            </w:r>
            <w:r w:rsidRPr="009E41BA">
              <w:rPr>
                <w:rFonts w:ascii="Times New Roman" w:eastAsia="Times New Roman" w:hAnsi="Times New Roman"/>
                <w:bCs/>
                <w:noProof/>
                <w:sz w:val="20"/>
                <w:szCs w:val="20"/>
                <w:lang w:eastAsia="ro-RO" w:bidi="ro-RO"/>
              </w:rPr>
              <w:t>Pentru aprobarea Regulamentului sanitar privind menţiunile nutriţionale şi de sănătate înscrise pe produsele alimentare</w:t>
            </w:r>
            <w:r w:rsidRPr="009E41BA">
              <w:rPr>
                <w:rFonts w:ascii="Times New Roman" w:eastAsia="SimSun" w:hAnsi="Times New Roman"/>
                <w:bCs/>
                <w:sz w:val="20"/>
                <w:szCs w:val="20"/>
                <w:lang w:eastAsia="ru-RU"/>
              </w:rPr>
              <w:t>”</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intrată în vigoare</w:t>
            </w:r>
          </w:p>
          <w:p w:rsidR="004C255C" w:rsidRPr="009E41BA" w:rsidRDefault="004C255C" w:rsidP="00E002E3">
            <w:pPr>
              <w:jc w:val="both"/>
              <w:rPr>
                <w:rFonts w:ascii="Times New Roman" w:hAnsi="Times New Roman"/>
                <w:sz w:val="20"/>
                <w:szCs w:val="20"/>
                <w:lang w:val="fr-FR"/>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rPr>
              <w:t>Directiva 2011/91/UE</w:t>
            </w:r>
            <w:r w:rsidRPr="009E41BA">
              <w:rPr>
                <w:rFonts w:ascii="Times New Roman" w:hAnsi="Times New Roman"/>
                <w:bCs/>
                <w:sz w:val="20"/>
                <w:szCs w:val="20"/>
              </w:rPr>
              <w:t xml:space="preserve"> a parlamentului european și a consiliului din 13 decembrie 2011 privind indicarea sau marcarea care permite identificarea lotului din care face parte un produs alimentar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sz w:val="20"/>
                <w:szCs w:val="20"/>
              </w:rPr>
              <w:t>I</w:t>
            </w:r>
            <w:r w:rsidRPr="009E41BA">
              <w:rPr>
                <w:rFonts w:ascii="Times New Roman" w:hAnsi="Times New Roman"/>
                <w:b/>
                <w:i/>
                <w:sz w:val="20"/>
                <w:szCs w:val="20"/>
              </w:rPr>
              <w:t xml:space="preserve"> Măsuri de implementare</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I.1 Desfășurarea instruirilor pentru inspectorii din teritoriu.</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Nr. 3 – instruiri</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80- inspectori</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8100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 total - 8100 lei</w:t>
            </w:r>
          </w:p>
          <w:p w:rsidR="004C255C" w:rsidRPr="009E41BA" w:rsidRDefault="004C255C" w:rsidP="00E002E3">
            <w:pPr>
              <w:jc w:val="both"/>
              <w:rPr>
                <w:rFonts w:ascii="Times New Roman" w:hAnsi="Times New Roman"/>
                <w:sz w:val="20"/>
                <w:szCs w:val="20"/>
              </w:rPr>
            </w:pPr>
          </w:p>
        </w:tc>
      </w:tr>
      <w:tr w:rsidR="004C255C" w:rsidRPr="009E41BA" w:rsidTr="003F6715">
        <w:trPr>
          <w:trHeight w:val="3250"/>
        </w:trPr>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Style w:val="doc-ti"/>
              <w:spacing w:before="240" w:beforeAutospacing="0" w:after="120" w:afterAutospacing="0"/>
              <w:jc w:val="both"/>
              <w:textAlignment w:val="baseline"/>
              <w:rPr>
                <w:bCs/>
                <w:sz w:val="20"/>
                <w:szCs w:val="20"/>
                <w:lang w:val="fr-FR"/>
              </w:rPr>
            </w:pPr>
            <w:r w:rsidRPr="009E41BA">
              <w:rPr>
                <w:b/>
                <w:bCs/>
                <w:sz w:val="20"/>
                <w:szCs w:val="20"/>
                <w:lang w:val="fr-FR"/>
              </w:rPr>
              <w:t>Regulamentul (UE) 432/2012</w:t>
            </w:r>
            <w:r w:rsidRPr="009E41BA">
              <w:rPr>
                <w:bCs/>
                <w:sz w:val="20"/>
                <w:szCs w:val="20"/>
                <w:lang w:val="fr-FR"/>
              </w:rPr>
              <w:t xml:space="preserve"> al Comisiei din 16 mai 2012 de stabilire a unei liste de mențiuni de sănătate permise, înscrise pe produsele alimentare, altele decât cele care se referă la reducerea riscului de îmbolnăvire și la dezvoltarea și sănătatea copiilor</w:t>
            </w:r>
          </w:p>
          <w:p w:rsidR="004C255C" w:rsidRPr="009E41BA" w:rsidRDefault="004C255C" w:rsidP="00E002E3">
            <w:pPr>
              <w:widowControl w:val="0"/>
              <w:spacing w:before="60" w:after="60"/>
              <w:jc w:val="both"/>
              <w:rPr>
                <w:rFonts w:ascii="Times New Roman" w:hAnsi="Times New Roman"/>
                <w:b/>
                <w:bCs/>
                <w:noProof/>
                <w:sz w:val="20"/>
                <w:szCs w:val="20"/>
                <w:lang w:val="fr-FR" w:eastAsia="ro-RO" w:bidi="ro-RO"/>
              </w:rPr>
            </w:pP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 xml:space="preserve">Regulamentul (UE) nr. 1047/2012 </w:t>
            </w:r>
            <w:r w:rsidRPr="009E41BA">
              <w:rPr>
                <w:rFonts w:ascii="Times New Roman" w:hAnsi="Times New Roman"/>
                <w:bCs/>
                <w:noProof/>
                <w:sz w:val="20"/>
                <w:szCs w:val="20"/>
                <w:lang w:eastAsia="ro-RO" w:bidi="ro-RO"/>
              </w:rPr>
              <w:t>al Comisiei din 8 noiembrie 2012 de modificare a Regulamentului (CE) nr. 1924/2006 în ceea ce privește lista mențiunilor nutriționale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 xml:space="preserve">Decizia </w:t>
            </w:r>
            <w:r w:rsidRPr="009E41BA">
              <w:rPr>
                <w:rFonts w:ascii="Times New Roman" w:hAnsi="Times New Roman"/>
                <w:bCs/>
                <w:noProof/>
                <w:sz w:val="20"/>
                <w:szCs w:val="20"/>
                <w:lang w:eastAsia="ro-RO" w:bidi="ro-RO"/>
              </w:rPr>
              <w:t xml:space="preserve">de punere în aplicare </w:t>
            </w:r>
            <w:r w:rsidRPr="009E41BA">
              <w:rPr>
                <w:rFonts w:ascii="Times New Roman" w:hAnsi="Times New Roman"/>
                <w:b/>
                <w:bCs/>
                <w:noProof/>
                <w:sz w:val="20"/>
                <w:szCs w:val="20"/>
                <w:lang w:eastAsia="ro-RO" w:bidi="ro-RO"/>
              </w:rPr>
              <w:t>2013/63/UE</w:t>
            </w:r>
            <w:r w:rsidRPr="009E41BA">
              <w:rPr>
                <w:rFonts w:ascii="Times New Roman" w:hAnsi="Times New Roman"/>
                <w:bCs/>
                <w:noProof/>
                <w:sz w:val="20"/>
                <w:szCs w:val="20"/>
                <w:lang w:eastAsia="ro-RO" w:bidi="ro-RO"/>
              </w:rPr>
              <w:t xml:space="preserve"> a Comisiei din 24 ianuarie 2013 de adoptare a unor orientări privind punerea în aplicare a condițiilor specifice pentru mențiunile de sănătate prevăzute la articolul 10 din Regulamentul (CE) nr. 1924/2006 al Parlamentului European și al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1. Act de modificare</w:t>
            </w:r>
          </w:p>
          <w:p w:rsidR="004C255C" w:rsidRPr="009E41BA" w:rsidRDefault="004C255C" w:rsidP="00E002E3">
            <w:pPr>
              <w:jc w:val="both"/>
              <w:rPr>
                <w:rFonts w:ascii="Times New Roman" w:hAnsi="Times New Roman"/>
                <w:i/>
                <w:sz w:val="20"/>
                <w:szCs w:val="20"/>
              </w:rPr>
            </w:pPr>
          </w:p>
          <w:p w:rsidR="004C255C" w:rsidRPr="009E41BA" w:rsidRDefault="004C255C" w:rsidP="00E002E3">
            <w:pPr>
              <w:jc w:val="both"/>
              <w:rPr>
                <w:rFonts w:ascii="Times New Roman" w:eastAsia="SimSun" w:hAnsi="Times New Roman"/>
                <w:bCs/>
                <w:sz w:val="20"/>
                <w:szCs w:val="20"/>
                <w:lang w:eastAsia="ru-RU"/>
              </w:rPr>
            </w:pPr>
            <w:r w:rsidRPr="009E41BA">
              <w:rPr>
                <w:rFonts w:ascii="Times New Roman" w:eastAsia="SimSun" w:hAnsi="Times New Roman"/>
                <w:bCs/>
                <w:sz w:val="20"/>
                <w:szCs w:val="20"/>
                <w:lang w:eastAsia="ru-RU"/>
              </w:rPr>
              <w:t xml:space="preserve">Proiectul Hotărîrii de Guvern privind modificarea </w:t>
            </w:r>
            <w:r w:rsidRPr="009E41BA">
              <w:rPr>
                <w:rFonts w:ascii="Times New Roman" w:eastAsia="Times New Roman" w:hAnsi="Times New Roman"/>
                <w:bCs/>
                <w:noProof/>
                <w:sz w:val="20"/>
                <w:szCs w:val="20"/>
                <w:lang w:eastAsia="ro-RO" w:bidi="ro-RO"/>
              </w:rPr>
              <w:t xml:space="preserve">Hotărîrii Guvernului nr. 196 din 25.03.2011 </w:t>
            </w:r>
            <w:r w:rsidRPr="009E41BA">
              <w:rPr>
                <w:rFonts w:ascii="Times New Roman" w:eastAsia="SimSun" w:hAnsi="Times New Roman"/>
                <w:sz w:val="20"/>
                <w:szCs w:val="20"/>
                <w:lang w:eastAsia="ru-RU"/>
              </w:rPr>
              <w:t>„</w:t>
            </w:r>
            <w:r w:rsidRPr="009E41BA">
              <w:rPr>
                <w:rFonts w:ascii="Times New Roman" w:eastAsia="Times New Roman" w:hAnsi="Times New Roman"/>
                <w:bCs/>
                <w:noProof/>
                <w:sz w:val="20"/>
                <w:szCs w:val="20"/>
                <w:lang w:eastAsia="ro-RO" w:bidi="ro-RO"/>
              </w:rPr>
              <w:t>Pentru aprobarea Regulamentului sanitar privind menţiunile nutriţionale şi de sănătate înscrise pe produsele alimentare</w:t>
            </w:r>
            <w:r w:rsidRPr="009E41BA">
              <w:rPr>
                <w:rFonts w:ascii="Times New Roman" w:eastAsia="SimSun" w:hAnsi="Times New Roman"/>
                <w:bCs/>
                <w:sz w:val="20"/>
                <w:szCs w:val="20"/>
                <w:lang w:eastAsia="ru-RU"/>
              </w:rPr>
              <w:t>”</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intrată în vigoare</w:t>
            </w:r>
          </w:p>
          <w:p w:rsidR="004C255C" w:rsidRPr="009E41BA" w:rsidRDefault="004C255C" w:rsidP="00E002E3">
            <w:pPr>
              <w:jc w:val="both"/>
              <w:rPr>
                <w:rFonts w:ascii="Times New Roman" w:hAnsi="Times New Roman"/>
                <w:sz w:val="20"/>
                <w:szCs w:val="20"/>
                <w:lang w:val="fr-FR"/>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rPr>
              <w:t>Regulamentul (UE) 851/2013</w:t>
            </w:r>
            <w:r w:rsidRPr="009E41BA">
              <w:rPr>
                <w:rFonts w:ascii="Times New Roman" w:hAnsi="Times New Roman"/>
                <w:bCs/>
                <w:sz w:val="20"/>
                <w:szCs w:val="20"/>
              </w:rPr>
              <w:t xml:space="preserve"> al Comisiei din 3 septembrie 2013 de autorizare a unor mențiuni de sănătate înscrise pe produsele alimentare, altele decât cele care se referă la reducerea riscului de îmbolnăvire și la </w:t>
            </w:r>
            <w:r w:rsidRPr="009E41BA">
              <w:rPr>
                <w:rFonts w:ascii="Times New Roman" w:hAnsi="Times New Roman"/>
                <w:bCs/>
                <w:sz w:val="20"/>
                <w:szCs w:val="20"/>
              </w:rPr>
              <w:lastRenderedPageBreak/>
              <w:t>dezvoltarea și sănătatea copiilor, și de modificare a Regulamentului (UE) nr. 432/2012</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rPr>
              <w:t>Regulamentul</w:t>
            </w:r>
            <w:r w:rsidRPr="009E41BA">
              <w:rPr>
                <w:rStyle w:val="apple-converted-space"/>
                <w:rFonts w:ascii="Times New Roman" w:hAnsi="Times New Roman"/>
                <w:b/>
                <w:bCs/>
                <w:sz w:val="20"/>
                <w:szCs w:val="20"/>
              </w:rPr>
              <w:t> </w:t>
            </w:r>
            <w:r w:rsidRPr="009E41BA">
              <w:rPr>
                <w:rFonts w:ascii="Times New Roman" w:hAnsi="Times New Roman"/>
                <w:b/>
                <w:bCs/>
                <w:sz w:val="20"/>
                <w:szCs w:val="20"/>
              </w:rPr>
              <w:t>(UE)40/2014</w:t>
            </w:r>
            <w:r w:rsidRPr="009E41BA">
              <w:rPr>
                <w:rStyle w:val="apple-converted-space"/>
                <w:rFonts w:ascii="Times New Roman" w:hAnsi="Times New Roman"/>
                <w:bCs/>
                <w:sz w:val="20"/>
                <w:szCs w:val="20"/>
              </w:rPr>
              <w:t> </w:t>
            </w:r>
            <w:r w:rsidRPr="009E41BA">
              <w:rPr>
                <w:rFonts w:ascii="Times New Roman" w:hAnsi="Times New Roman"/>
                <w:bCs/>
                <w:sz w:val="20"/>
                <w:szCs w:val="20"/>
                <w:bdr w:val="none" w:sz="0" w:space="0" w:color="auto" w:frame="1"/>
              </w:rPr>
              <w:t>al Comisiei</w:t>
            </w:r>
            <w:r w:rsidRPr="009E41BA">
              <w:rPr>
                <w:rFonts w:ascii="Times New Roman" w:hAnsi="Times New Roman"/>
                <w:bCs/>
                <w:sz w:val="20"/>
                <w:szCs w:val="20"/>
              </w:rPr>
              <w:t xml:space="preserve"> din 17 ianuarie 2014 de autorizare a unei mențiuni de sănătate înscrise pe produsele alimentare, alta decât cea care se referă la reducerea riscului de îmbolnăvire și la dezvoltarea și sănătatea copiilor, și de modificare a Regulamentului (UE) nr. 432/2012</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lang w:val="fr-FR"/>
              </w:rPr>
              <w:t>Regulamentul</w:t>
            </w:r>
            <w:r w:rsidRPr="009E41BA">
              <w:rPr>
                <w:rStyle w:val="apple-converted-space"/>
                <w:rFonts w:ascii="Times New Roman" w:hAnsi="Times New Roman"/>
                <w:b/>
                <w:bCs/>
                <w:sz w:val="20"/>
                <w:szCs w:val="20"/>
                <w:lang w:val="fr-FR"/>
              </w:rPr>
              <w:t> </w:t>
            </w:r>
            <w:r w:rsidRPr="009E41BA">
              <w:rPr>
                <w:rFonts w:ascii="Times New Roman" w:hAnsi="Times New Roman"/>
                <w:b/>
                <w:bCs/>
                <w:sz w:val="20"/>
                <w:szCs w:val="20"/>
                <w:lang w:val="fr-FR"/>
              </w:rPr>
              <w:t>(CE)1925/2006</w:t>
            </w:r>
            <w:r w:rsidRPr="009E41BA">
              <w:rPr>
                <w:rStyle w:val="apple-converted-space"/>
                <w:rFonts w:ascii="Times New Roman" w:hAnsi="Times New Roman"/>
                <w:bCs/>
                <w:sz w:val="20"/>
                <w:szCs w:val="20"/>
                <w:lang w:val="fr-FR"/>
              </w:rPr>
              <w:t> </w:t>
            </w:r>
            <w:r w:rsidRPr="009E41BA">
              <w:rPr>
                <w:rFonts w:ascii="Times New Roman" w:hAnsi="Times New Roman"/>
                <w:bCs/>
                <w:sz w:val="20"/>
                <w:szCs w:val="20"/>
                <w:bdr w:val="none" w:sz="0" w:space="0" w:color="auto" w:frame="1"/>
                <w:lang w:val="fr-FR"/>
              </w:rPr>
              <w:t>al Parlamentului European și al Consiliului</w:t>
            </w:r>
            <w:r w:rsidRPr="009E41BA">
              <w:rPr>
                <w:rFonts w:ascii="Times New Roman" w:hAnsi="Times New Roman"/>
                <w:bCs/>
                <w:sz w:val="20"/>
                <w:szCs w:val="20"/>
                <w:lang w:val="fr-FR"/>
              </w:rPr>
              <w:t xml:space="preserve"> din 20 decembrie 2006 privind adaosul de vitamine și minerale, precum și de anumite substanțe de alt tip în produsele alimentare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sz w:val="20"/>
                <w:szCs w:val="20"/>
                <w:bdr w:val="none" w:sz="0" w:space="0" w:color="auto" w:frame="1"/>
                <w:lang w:val="fr-FR"/>
              </w:rPr>
            </w:pPr>
            <w:r w:rsidRPr="009E41BA">
              <w:rPr>
                <w:rFonts w:ascii="Times New Roman" w:hAnsi="Times New Roman"/>
                <w:b/>
                <w:bCs/>
                <w:sz w:val="20"/>
                <w:szCs w:val="20"/>
                <w:bdr w:val="none" w:sz="0" w:space="0" w:color="auto" w:frame="1"/>
                <w:lang w:val="fr-FR"/>
              </w:rPr>
              <w:t>Regulamentul</w:t>
            </w:r>
            <w:r w:rsidRPr="009E41BA">
              <w:rPr>
                <w:rStyle w:val="apple-converted-space"/>
                <w:rFonts w:ascii="Times New Roman" w:hAnsi="Times New Roman"/>
                <w:b/>
                <w:bCs/>
                <w:sz w:val="20"/>
                <w:szCs w:val="20"/>
                <w:lang w:val="fr-FR"/>
              </w:rPr>
              <w:t> </w:t>
            </w:r>
            <w:r w:rsidRPr="009E41BA">
              <w:rPr>
                <w:rFonts w:ascii="Times New Roman" w:hAnsi="Times New Roman"/>
                <w:b/>
                <w:bCs/>
                <w:sz w:val="20"/>
                <w:szCs w:val="20"/>
                <w:lang w:val="fr-FR"/>
              </w:rPr>
              <w:t>(CE)1170/2009</w:t>
            </w:r>
            <w:r w:rsidRPr="009E41BA">
              <w:rPr>
                <w:rStyle w:val="apple-converted-space"/>
                <w:rFonts w:ascii="Times New Roman" w:hAnsi="Times New Roman"/>
                <w:bCs/>
                <w:sz w:val="20"/>
                <w:szCs w:val="20"/>
                <w:lang w:val="fr-FR"/>
              </w:rPr>
              <w:t> </w:t>
            </w:r>
            <w:r w:rsidRPr="009E41BA">
              <w:rPr>
                <w:rFonts w:ascii="Times New Roman" w:hAnsi="Times New Roman"/>
                <w:bCs/>
                <w:sz w:val="20"/>
                <w:szCs w:val="20"/>
                <w:bdr w:val="none" w:sz="0" w:space="0" w:color="auto" w:frame="1"/>
                <w:lang w:val="fr-FR"/>
              </w:rPr>
              <w:t xml:space="preserve">al Comisiei </w:t>
            </w:r>
            <w:r w:rsidRPr="009E41BA">
              <w:rPr>
                <w:rFonts w:ascii="Times New Roman" w:hAnsi="Times New Roman"/>
                <w:bCs/>
                <w:sz w:val="20"/>
                <w:szCs w:val="20"/>
                <w:lang w:val="fr-FR"/>
              </w:rPr>
              <w:t>din 30 noiembrie 2009 de modificare a Directivei 2002/46/CE a Parlamentului European și a Consiliului și a Regulamentului (CE) nr. 1925/2006 al Parlamentului European și al Consiliului în ceea ce privește listele de vitamine și minerale și formele sub care pot fi adăugate în produsele alimentare, inclusiv în suplimentele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1. Act de modificare</w:t>
            </w:r>
          </w:p>
          <w:p w:rsidR="004C255C" w:rsidRPr="009E41BA" w:rsidRDefault="004C255C" w:rsidP="00E002E3">
            <w:pPr>
              <w:widowControl w:val="0"/>
              <w:spacing w:before="60" w:after="60"/>
              <w:jc w:val="both"/>
              <w:rPr>
                <w:rFonts w:ascii="Times New Roman" w:eastAsia="SimSun" w:hAnsi="Times New Roman"/>
                <w:bCs/>
                <w:sz w:val="20"/>
                <w:szCs w:val="20"/>
                <w:lang w:eastAsia="ru-RU"/>
              </w:rPr>
            </w:pPr>
            <w:r w:rsidRPr="009E41BA">
              <w:rPr>
                <w:rFonts w:ascii="Times New Roman" w:eastAsia="SimSun" w:hAnsi="Times New Roman"/>
                <w:bCs/>
                <w:sz w:val="20"/>
                <w:szCs w:val="20"/>
                <w:lang w:eastAsia="ru-RU"/>
              </w:rPr>
              <w:t xml:space="preserve">Proiectul hotărîrii de Guvern privind modificarea </w:t>
            </w:r>
            <w:r w:rsidRPr="009E41BA">
              <w:rPr>
                <w:rFonts w:ascii="Times New Roman" w:eastAsia="Times New Roman" w:hAnsi="Times New Roman"/>
                <w:bCs/>
                <w:noProof/>
                <w:sz w:val="20"/>
                <w:szCs w:val="20"/>
                <w:lang w:eastAsia="ro-RO" w:bidi="ro-RO"/>
              </w:rPr>
              <w:t>Hotărîrii Guvernului nr.538 din 02.09.2009</w:t>
            </w:r>
            <w:r w:rsidRPr="009E41BA">
              <w:rPr>
                <w:rFonts w:ascii="Times New Roman" w:eastAsia="SimSun" w:hAnsi="Times New Roman"/>
                <w:sz w:val="20"/>
                <w:szCs w:val="20"/>
                <w:lang w:eastAsia="ru-RU"/>
              </w:rPr>
              <w:t>„</w:t>
            </w:r>
            <w:r w:rsidRPr="009E41BA">
              <w:rPr>
                <w:rFonts w:ascii="Times New Roman" w:eastAsia="Times New Roman" w:hAnsi="Times New Roman"/>
                <w:bCs/>
                <w:noProof/>
                <w:sz w:val="20"/>
                <w:szCs w:val="20"/>
                <w:lang w:eastAsia="ro-RO" w:bidi="ro-RO"/>
              </w:rPr>
              <w:t>Pentru aprobarea Regulamentului sanitar privind suplimentele alimentare</w:t>
            </w:r>
            <w:r w:rsidRPr="009E41BA">
              <w:rPr>
                <w:rFonts w:ascii="Times New Roman" w:eastAsia="SimSun" w:hAnsi="Times New Roman"/>
                <w:bCs/>
                <w:sz w:val="20"/>
                <w:szCs w:val="20"/>
                <w:lang w:eastAsia="ru-RU"/>
              </w:rPr>
              <w:t>”</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val="fr-FR" w:eastAsia="ro-RO" w:bidi="ro-RO"/>
              </w:rPr>
            </w:pPr>
            <w:r w:rsidRPr="009E41BA">
              <w:rPr>
                <w:rFonts w:ascii="Times New Roman" w:hAnsi="Times New Roman"/>
                <w:sz w:val="20"/>
                <w:szCs w:val="20"/>
                <w:lang w:val="fr-FR"/>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sz w:val="20"/>
                <w:szCs w:val="20"/>
                <w:bdr w:val="none" w:sz="0" w:space="0" w:color="auto" w:frame="1"/>
                <w:lang w:val="fr-FR"/>
              </w:rPr>
            </w:pPr>
            <w:r w:rsidRPr="009E41BA">
              <w:rPr>
                <w:rFonts w:ascii="Times New Roman" w:hAnsi="Times New Roman"/>
                <w:b/>
                <w:bCs/>
                <w:sz w:val="20"/>
                <w:szCs w:val="20"/>
                <w:bdr w:val="none" w:sz="0" w:space="0" w:color="auto" w:frame="1"/>
                <w:lang w:val="fr-FR"/>
              </w:rPr>
              <w:t xml:space="preserve">Regulamentul (CE) </w:t>
            </w:r>
            <w:r w:rsidRPr="009E41BA">
              <w:rPr>
                <w:rFonts w:ascii="Times New Roman" w:hAnsi="Times New Roman"/>
                <w:b/>
                <w:bCs/>
                <w:sz w:val="20"/>
                <w:szCs w:val="20"/>
                <w:lang w:val="fr-FR"/>
              </w:rPr>
              <w:t>1331/2008</w:t>
            </w:r>
            <w:r w:rsidRPr="009E41BA">
              <w:rPr>
                <w:rStyle w:val="apple-converted-space"/>
                <w:rFonts w:ascii="Times New Roman" w:hAnsi="Times New Roman"/>
                <w:bCs/>
                <w:sz w:val="20"/>
                <w:szCs w:val="20"/>
                <w:lang w:val="fr-FR"/>
              </w:rPr>
              <w:t> </w:t>
            </w:r>
            <w:r w:rsidRPr="009E41BA">
              <w:rPr>
                <w:rFonts w:ascii="Times New Roman" w:hAnsi="Times New Roman"/>
                <w:bCs/>
                <w:sz w:val="20"/>
                <w:szCs w:val="20"/>
                <w:bdr w:val="none" w:sz="0" w:space="0" w:color="auto" w:frame="1"/>
                <w:lang w:val="fr-FR"/>
              </w:rPr>
              <w:t>al Parlamentului European și al Consiliului</w:t>
            </w:r>
            <w:r w:rsidRPr="009E41BA">
              <w:rPr>
                <w:rFonts w:ascii="Times New Roman" w:hAnsi="Times New Roman"/>
                <w:bCs/>
                <w:sz w:val="20"/>
                <w:szCs w:val="20"/>
                <w:lang w:val="fr-FR"/>
              </w:rPr>
              <w:t xml:space="preserve"> din 16 decembrie 2008 de instituire a unei proceduri comune de autorizare pentru aditivii alimentari, enzimele alimentare și aromele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sz w:val="20"/>
                <w:szCs w:val="20"/>
                <w:bdr w:val="none" w:sz="0" w:space="0" w:color="auto" w:frame="1"/>
                <w:lang w:val="fr-FR"/>
              </w:rPr>
            </w:pPr>
            <w:r w:rsidRPr="009E41BA">
              <w:rPr>
                <w:rFonts w:ascii="Times New Roman" w:hAnsi="Times New Roman"/>
                <w:b/>
                <w:bCs/>
                <w:sz w:val="20"/>
                <w:szCs w:val="20"/>
                <w:lang w:val="fr-FR"/>
              </w:rPr>
              <w:t>Regulamentul (UE) 234/2011</w:t>
            </w:r>
            <w:r w:rsidRPr="009E41BA">
              <w:rPr>
                <w:rFonts w:ascii="Times New Roman" w:hAnsi="Times New Roman"/>
                <w:bCs/>
                <w:sz w:val="20"/>
                <w:szCs w:val="20"/>
                <w:lang w:val="fr-FR"/>
              </w:rPr>
              <w:t xml:space="preserve"> al Comisiei din 10 martie 2011 de punere în aplicare a Regulamentului (CE) nr. 1331/2008 al Parlamentului European și al Consiliului de instituire a unei proceduri comune de autorizare pentru aditivii alimentari, enzimele alimentare și aromele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Times New Roman" w:hAnsi="Times New Roman"/>
                <w:b/>
                <w:bCs/>
                <w:i/>
                <w:sz w:val="20"/>
                <w:szCs w:val="20"/>
                <w:lang w:val="fr-FR"/>
              </w:rPr>
            </w:pPr>
            <w:r w:rsidRPr="009E41BA">
              <w:rPr>
                <w:rFonts w:ascii="Times New Roman" w:eastAsia="Times New Roman" w:hAnsi="Times New Roman"/>
                <w:b/>
                <w:bCs/>
                <w:i/>
                <w:sz w:val="20"/>
                <w:szCs w:val="20"/>
                <w:lang w:val="fr-FR"/>
              </w:rPr>
              <w:t xml:space="preserve">SLT 2. Realizat </w:t>
            </w:r>
          </w:p>
          <w:p w:rsidR="004C255C" w:rsidRPr="009E41BA" w:rsidRDefault="004C255C" w:rsidP="00E002E3">
            <w:pPr>
              <w:jc w:val="both"/>
              <w:rPr>
                <w:rFonts w:ascii="Times New Roman" w:eastAsia="Times New Roman" w:hAnsi="Times New Roman"/>
                <w:bCs/>
                <w:sz w:val="20"/>
                <w:szCs w:val="20"/>
                <w:lang w:val="fr-FR"/>
              </w:rPr>
            </w:pPr>
          </w:p>
          <w:p w:rsidR="004C255C" w:rsidRPr="009E41BA" w:rsidRDefault="004C255C" w:rsidP="00E002E3">
            <w:pPr>
              <w:jc w:val="both"/>
              <w:rPr>
                <w:rFonts w:ascii="Times New Roman" w:eastAsia="Times New Roman" w:hAnsi="Times New Roman"/>
                <w:bCs/>
                <w:sz w:val="20"/>
                <w:szCs w:val="20"/>
                <w:lang w:val="fr-FR"/>
              </w:rPr>
            </w:pPr>
            <w:r w:rsidRPr="009E41BA">
              <w:rPr>
                <w:rFonts w:ascii="Times New Roman" w:eastAsia="Times New Roman" w:hAnsi="Times New Roman"/>
                <w:bCs/>
                <w:sz w:val="20"/>
                <w:szCs w:val="20"/>
                <w:lang w:val="fr-FR"/>
              </w:rPr>
              <w:t xml:space="preserve">Hotărîrea Guvernului </w:t>
            </w:r>
          </w:p>
          <w:p w:rsidR="004C255C" w:rsidRPr="009E41BA" w:rsidRDefault="004C255C" w:rsidP="00E002E3">
            <w:pPr>
              <w:jc w:val="both"/>
              <w:rPr>
                <w:rFonts w:ascii="Times New Roman" w:eastAsia="Times New Roman" w:hAnsi="Times New Roman"/>
                <w:bCs/>
                <w:sz w:val="20"/>
                <w:szCs w:val="20"/>
                <w:lang w:val="fr-FR"/>
              </w:rPr>
            </w:pPr>
            <w:r w:rsidRPr="009E41BA">
              <w:rPr>
                <w:rFonts w:ascii="Times New Roman" w:eastAsia="Times New Roman" w:hAnsi="Times New Roman"/>
                <w:bCs/>
                <w:sz w:val="20"/>
                <w:szCs w:val="20"/>
                <w:lang w:val="fr-FR"/>
              </w:rPr>
              <w:t>cu privire la aprobarea regulamentului sanitar privind enzimele alimentare</w:t>
            </w:r>
          </w:p>
          <w:p w:rsidR="004C255C" w:rsidRPr="009E41BA" w:rsidRDefault="004C255C" w:rsidP="00E002E3">
            <w:pPr>
              <w:jc w:val="both"/>
              <w:rPr>
                <w:rFonts w:ascii="Times New Roman" w:eastAsia="Times New Roman" w:hAnsi="Times New Roman"/>
                <w:bCs/>
                <w:sz w:val="20"/>
                <w:szCs w:val="20"/>
              </w:rPr>
            </w:pPr>
            <w:r w:rsidRPr="009E41BA">
              <w:rPr>
                <w:rFonts w:ascii="Times New Roman" w:eastAsia="Times New Roman" w:hAnsi="Times New Roman"/>
                <w:bCs/>
                <w:sz w:val="20"/>
                <w:szCs w:val="20"/>
                <w:lang w:val="fr-FR"/>
              </w:rPr>
              <w:t> </w:t>
            </w:r>
            <w:r w:rsidRPr="009E41BA">
              <w:rPr>
                <w:rFonts w:ascii="Times New Roman" w:eastAsia="Times New Roman" w:hAnsi="Times New Roman"/>
                <w:bCs/>
                <w:sz w:val="20"/>
                <w:szCs w:val="20"/>
              </w:rPr>
              <w:t>nr. 1056  din  15.09.2016</w:t>
            </w: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br/>
            </w: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eastAsia="Times New Roman" w:hAnsi="Times New Roman"/>
                <w:iCs/>
                <w:sz w:val="20"/>
                <w:szCs w:val="20"/>
              </w:rPr>
              <w:t>Monitorul Oficial (315-328/1148, 23.09.2016)</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Regulamentul (CE) nr. 1332/2008</w:t>
            </w:r>
            <w:r w:rsidRPr="009E41BA">
              <w:rPr>
                <w:rFonts w:ascii="Times New Roman" w:hAnsi="Times New Roman"/>
                <w:bCs/>
                <w:noProof/>
                <w:sz w:val="20"/>
                <w:szCs w:val="20"/>
                <w:lang w:eastAsia="ro-RO" w:bidi="ro-RO"/>
              </w:rPr>
              <w:t xml:space="preserve"> al Parlamentului European și al Consiliului din 16 decembrie 2008 privind enzimele alimentare și de modificare a Directivei 83/417/CEE a Consiliului, a Regulamentului (CE) nr. 1493/1999 al Consiliului, a Directivei 2000/13/CE, a Directivei 2001/112/CE a Consiliului și a Regulamentului (CE) nr. 258/97</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bdr w:val="none" w:sz="0" w:space="0" w:color="auto" w:frame="1"/>
              </w:rPr>
              <w:t>Directiva 2009/32/CE</w:t>
            </w:r>
            <w:r w:rsidRPr="009E41BA">
              <w:rPr>
                <w:rFonts w:ascii="Times New Roman" w:hAnsi="Times New Roman"/>
                <w:bCs/>
                <w:sz w:val="20"/>
                <w:szCs w:val="20"/>
                <w:bdr w:val="none" w:sz="0" w:space="0" w:color="auto" w:frame="1"/>
              </w:rPr>
              <w:t xml:space="preserve"> a Parlamentului European și a Consiliului din 23 aprilie 2009 de apropiere a legislațiilor statelor membre privind solvenții </w:t>
            </w:r>
            <w:r w:rsidRPr="009E41BA">
              <w:rPr>
                <w:rFonts w:ascii="Times New Roman" w:hAnsi="Times New Roman"/>
                <w:bCs/>
                <w:sz w:val="20"/>
                <w:szCs w:val="20"/>
                <w:bdr w:val="none" w:sz="0" w:space="0" w:color="auto" w:frame="1"/>
              </w:rPr>
              <w:lastRenderedPageBreak/>
              <w:t>de extracție utilizați la fabricarea produselor alimentare și a ingredientelor alimentare (reformare)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
                <w:bCs/>
                <w:noProof/>
                <w:sz w:val="20"/>
                <w:szCs w:val="20"/>
                <w:lang w:val="fr-FR" w:eastAsia="ro-RO" w:bidi="ro-RO"/>
              </w:rPr>
            </w:pPr>
            <w:r w:rsidRPr="009E41BA">
              <w:rPr>
                <w:rStyle w:val="Strong"/>
                <w:rFonts w:ascii="Times New Roman" w:hAnsi="Times New Roman"/>
                <w:sz w:val="20"/>
                <w:szCs w:val="20"/>
                <w:bdr w:val="none" w:sz="0" w:space="0" w:color="auto" w:frame="1"/>
                <w:shd w:val="clear" w:color="auto" w:fill="FFFFFF"/>
                <w:lang w:val="fr-FR"/>
              </w:rPr>
              <w:t xml:space="preserve">Regulamentul (CE) nr. 2232/96 </w:t>
            </w:r>
            <w:r w:rsidRPr="009E41BA">
              <w:rPr>
                <w:rStyle w:val="Strong"/>
                <w:rFonts w:ascii="Times New Roman" w:hAnsi="Times New Roman"/>
                <w:b w:val="0"/>
                <w:sz w:val="20"/>
                <w:szCs w:val="20"/>
                <w:bdr w:val="none" w:sz="0" w:space="0" w:color="auto" w:frame="1"/>
                <w:shd w:val="clear" w:color="auto" w:fill="FFFFFF"/>
                <w:lang w:val="fr-FR"/>
              </w:rPr>
              <w:t>al Parlamentului European și al Consiliului din 28 octombrie 1996 de stabilire a unei proceduri comunitare pentru substanțele aromatizante utilizate sau destinate utilizării în sau pe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(CE) 2065/2003</w:t>
            </w:r>
            <w:r w:rsidRPr="009E41BA">
              <w:rPr>
                <w:rFonts w:ascii="Times New Roman" w:eastAsia="Times New Roman" w:hAnsi="Times New Roman"/>
                <w:sz w:val="20"/>
                <w:szCs w:val="20"/>
                <w:lang w:val="fr-FR" w:eastAsia="fr-BE"/>
              </w:rPr>
              <w:t xml:space="preserve"> al parlamentului european și al consiliului din 10 noiembrie 2003 privind aromele de fum utilizate sau destinate utilizării în sau pe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(CE) 1334/2008</w:t>
            </w:r>
            <w:r w:rsidRPr="009E41BA">
              <w:rPr>
                <w:rFonts w:ascii="Times New Roman" w:eastAsia="Times New Roman" w:hAnsi="Times New Roman"/>
                <w:sz w:val="20"/>
                <w:szCs w:val="20"/>
                <w:lang w:val="fr-FR" w:eastAsia="fr-BE"/>
              </w:rPr>
              <w:t xml:space="preserve">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
                <w:bCs/>
                <w:noProof/>
                <w:sz w:val="20"/>
                <w:szCs w:val="20"/>
                <w:lang w:eastAsia="ro-RO" w:bidi="ro-RO"/>
              </w:rPr>
            </w:pPr>
            <w:r w:rsidRPr="009E41BA">
              <w:rPr>
                <w:rFonts w:ascii="Times New Roman" w:hAnsi="Times New Roman"/>
                <w:b/>
                <w:bCs/>
                <w:sz w:val="20"/>
                <w:szCs w:val="20"/>
                <w:lang w:val="fr-FR"/>
              </w:rPr>
              <w:t>Regulamentul</w:t>
            </w:r>
            <w:r w:rsidRPr="009E41BA">
              <w:rPr>
                <w:rFonts w:ascii="Times New Roman" w:hAnsi="Times New Roman"/>
                <w:bCs/>
                <w:sz w:val="20"/>
                <w:szCs w:val="20"/>
                <w:lang w:val="fr-FR"/>
              </w:rPr>
              <w:t xml:space="preserve"> de punere </w:t>
            </w:r>
            <w:r w:rsidRPr="009E41BA">
              <w:rPr>
                <w:rFonts w:ascii="Times New Roman" w:hAnsi="Times New Roman"/>
                <w:bCs/>
                <w:sz w:val="20"/>
                <w:szCs w:val="20"/>
                <w:lang w:val="fr-FR"/>
              </w:rPr>
              <w:lastRenderedPageBreak/>
              <w:t>în aplicare (UE)</w:t>
            </w:r>
            <w:r w:rsidRPr="009E41BA">
              <w:rPr>
                <w:rFonts w:ascii="Times New Roman" w:hAnsi="Times New Roman"/>
                <w:b/>
                <w:bCs/>
                <w:sz w:val="20"/>
                <w:szCs w:val="20"/>
                <w:lang w:val="fr-FR"/>
              </w:rPr>
              <w:t xml:space="preserve"> 872/2012</w:t>
            </w:r>
            <w:r w:rsidRPr="009E41BA">
              <w:rPr>
                <w:rFonts w:ascii="Times New Roman" w:hAnsi="Times New Roman"/>
                <w:bCs/>
                <w:sz w:val="20"/>
                <w:szCs w:val="20"/>
                <w:lang w:val="fr-FR"/>
              </w:rPr>
              <w:t xml:space="preserve"> al Comisiei din 1 octombrie 2012 de adoptare a listei cu substanțele aromatizante prevăzute în Regulamentul (CE) nr. 2232/96 al Parlamentului European și al Consiliului, de introducere a acesteia în anexa I la Regulamentul (CE) nr. 1334/2008 al Parlamentului European și al Consiliului și de abrogare a Regulamentului (CE) nr. 1565/2000 al Comisiei și a Deciziei 1999/217/CE a Comisiei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Regulamentul (UE) 873/2012</w:t>
            </w:r>
            <w:r w:rsidRPr="009E41BA">
              <w:rPr>
                <w:rFonts w:ascii="Times New Roman" w:eastAsia="Times New Roman" w:hAnsi="Times New Roman"/>
                <w:sz w:val="20"/>
                <w:szCs w:val="20"/>
                <w:lang w:eastAsia="fr-BE"/>
              </w:rPr>
              <w:t xml:space="preserve"> al Comisiei din 1 octombrie 2012 de stabilire a măsurilor tranzitorii privind lista Uniunii de arome și materii prime, prevăzută în anexa I la Regulamentul (CE) nr. 1334/2008 al Parlamentului European și al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tabs>
                <w:tab w:val="center" w:pos="1418"/>
                <w:tab w:val="left" w:pos="1985"/>
                <w:tab w:val="right" w:pos="2997"/>
                <w:tab w:val="left" w:pos="3087"/>
              </w:tabs>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de punere în aplicare (UE) 1321/2013</w:t>
            </w:r>
            <w:r w:rsidRPr="009E41BA">
              <w:rPr>
                <w:rFonts w:ascii="Times New Roman" w:eastAsia="Times New Roman" w:hAnsi="Times New Roman"/>
                <w:sz w:val="20"/>
                <w:szCs w:val="20"/>
                <w:lang w:val="fr-FR" w:eastAsia="fr-BE"/>
              </w:rPr>
              <w:t xml:space="preserve"> al Comisiei din 10 decembrie 2013 de stabilire a listei Uniunii de produse primare de arome de fum autorizate pentru utilizarea ca atare în sau pe produsele alimentare și/sau pentru producerea aromelor de fum derivate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82/711/CEE</w:t>
            </w:r>
            <w:r w:rsidRPr="009E41BA">
              <w:rPr>
                <w:rFonts w:ascii="Times New Roman" w:hAnsi="Times New Roman"/>
                <w:bCs/>
                <w:noProof/>
                <w:sz w:val="20"/>
                <w:szCs w:val="20"/>
                <w:lang w:eastAsia="ro-RO" w:bidi="ro-RO"/>
              </w:rPr>
              <w:t xml:space="preserve"> a Consiliului din 18 octombrie 1982 de </w:t>
            </w:r>
            <w:r w:rsidRPr="009E41BA">
              <w:rPr>
                <w:rFonts w:ascii="Times New Roman" w:hAnsi="Times New Roman"/>
                <w:bCs/>
                <w:noProof/>
                <w:sz w:val="20"/>
                <w:szCs w:val="20"/>
                <w:lang w:eastAsia="ro-RO" w:bidi="ro-RO"/>
              </w:rPr>
              <w:lastRenderedPageBreak/>
              <w:t>stabilire a normelor de bază necesare pentru testarea migrării constituenților materialelor și obiectelor de plastic destinate să vină în contact cu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 xml:space="preserve">SLT 2. Act de modificare </w:t>
            </w:r>
          </w:p>
          <w:p w:rsidR="004C255C" w:rsidRPr="009E41BA" w:rsidRDefault="004C255C" w:rsidP="00E002E3">
            <w:pPr>
              <w:jc w:val="both"/>
              <w:rPr>
                <w:rFonts w:ascii="Times New Roman" w:hAnsi="Times New Roman"/>
                <w:i/>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t xml:space="preserve">Proiectul Hotărîrii Guvernului </w:t>
            </w:r>
            <w:r w:rsidRPr="009E41BA">
              <w:rPr>
                <w:rFonts w:ascii="Times New Roman" w:eastAsia="Times New Roman" w:hAnsi="Times New Roman"/>
                <w:sz w:val="20"/>
                <w:szCs w:val="20"/>
              </w:rPr>
              <w:lastRenderedPageBreak/>
              <w:t xml:space="preserve">pentru modificarea Hotărîrii Guvernului nr.278 din 24.04.2013 pentru aprobarea Regulamentului sanitar privind materialele şi obiectele din plastic destinate să vină în contact cu produsele alimentare </w:t>
            </w:r>
          </w:p>
        </w:tc>
        <w:tc>
          <w:tcPr>
            <w:tcW w:w="1984" w:type="dxa"/>
            <w:shd w:val="clear" w:color="auto" w:fill="auto"/>
          </w:tcPr>
          <w:p w:rsidR="004C255C" w:rsidRPr="009E41BA" w:rsidRDefault="004C255C" w:rsidP="00E002E3">
            <w:pPr>
              <w:jc w:val="both"/>
              <w:rPr>
                <w:rFonts w:ascii="Times New Roman" w:eastAsia="Times New Roman" w:hAnsi="Times New Roman"/>
                <w:iCs/>
                <w:sz w:val="20"/>
                <w:szCs w:val="20"/>
              </w:rPr>
            </w:pPr>
            <w:r w:rsidRPr="009E41BA">
              <w:rPr>
                <w:rFonts w:ascii="Times New Roman" w:eastAsia="Times New Roman" w:hAnsi="Times New Roman"/>
                <w:iCs/>
                <w:sz w:val="20"/>
                <w:szCs w:val="20"/>
              </w:rPr>
              <w:lastRenderedPageBreak/>
              <w:t xml:space="preserve">Hotărîre de Guvern intrată în vigoare </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Anexa XXIV-B- </w:t>
            </w:r>
            <w:r w:rsidRPr="009E41BA">
              <w:rPr>
                <w:rFonts w:ascii="Times New Roman" w:hAnsi="Times New Roman"/>
                <w:sz w:val="20"/>
                <w:szCs w:val="20"/>
              </w:rPr>
              <w:lastRenderedPageBreak/>
              <w:t>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Regulamentul (UE) nr. 10/2011</w:t>
            </w:r>
            <w:r w:rsidRPr="009E41BA">
              <w:rPr>
                <w:rFonts w:ascii="Times New Roman" w:hAnsi="Times New Roman"/>
                <w:bCs/>
                <w:noProof/>
                <w:sz w:val="20"/>
                <w:szCs w:val="20"/>
                <w:lang w:eastAsia="ro-RO" w:bidi="ro-RO"/>
              </w:rPr>
              <w:t xml:space="preserve"> al Comisiei din 14 ianuarie 2011 privind materialele și obiectele din plastic destinate să vină în contact cu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 xml:space="preserve">SLT 2. Act de modificare </w:t>
            </w:r>
          </w:p>
          <w:p w:rsidR="004C255C" w:rsidRPr="009E41BA" w:rsidRDefault="004C255C" w:rsidP="00E002E3">
            <w:pPr>
              <w:jc w:val="both"/>
              <w:rPr>
                <w:rFonts w:ascii="Times New Roman" w:hAnsi="Times New Roman"/>
                <w:i/>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t>Proiectul Hotărîrii Guvernului pentru modificarea Hotărîrii Guvernului nr. 278 din 24.04.2013 pentru aprobarea Regulamentului sanitar privind materialele şi obiectele din plastic destinate să vină în contact cu produsele alimentare</w:t>
            </w:r>
          </w:p>
        </w:tc>
        <w:tc>
          <w:tcPr>
            <w:tcW w:w="1984" w:type="dxa"/>
            <w:shd w:val="clear" w:color="auto" w:fill="auto"/>
          </w:tcPr>
          <w:p w:rsidR="004C255C" w:rsidRPr="009E41BA" w:rsidRDefault="004C255C" w:rsidP="00E002E3">
            <w:pPr>
              <w:jc w:val="both"/>
              <w:rPr>
                <w:rFonts w:ascii="Times New Roman" w:eastAsia="Times New Roman" w:hAnsi="Times New Roman"/>
                <w:iCs/>
                <w:sz w:val="20"/>
                <w:szCs w:val="20"/>
              </w:rPr>
            </w:pPr>
            <w:r w:rsidRPr="009E41BA">
              <w:rPr>
                <w:rFonts w:ascii="Times New Roman" w:eastAsia="Times New Roman" w:hAnsi="Times New Roman"/>
                <w:iCs/>
                <w:sz w:val="20"/>
                <w:szCs w:val="20"/>
              </w:rPr>
              <w:t xml:space="preserve">Hotărîre de Guvern intrată în vigoare </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84/500/CEE</w:t>
            </w:r>
            <w:r w:rsidRPr="009E41BA">
              <w:rPr>
                <w:rFonts w:ascii="Times New Roman" w:hAnsi="Times New Roman"/>
                <w:bCs/>
                <w:noProof/>
                <w:sz w:val="20"/>
                <w:szCs w:val="20"/>
                <w:lang w:eastAsia="ro-RO" w:bidi="ro-RO"/>
              </w:rPr>
              <w:t xml:space="preserve"> a Consiliului din 15 octombrie 1984 de apropiere a legislațiilor statelor membre privind obiectele din ceramică ce vin în contact cu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Realizat</w:t>
            </w:r>
          </w:p>
          <w:p w:rsidR="004C255C" w:rsidRPr="009E41BA" w:rsidRDefault="004C255C" w:rsidP="00E002E3">
            <w:pPr>
              <w:jc w:val="both"/>
              <w:rPr>
                <w:rFonts w:ascii="Times New Roman" w:hAnsi="Times New Roman"/>
                <w:b/>
                <w:bCs/>
                <w:i/>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t xml:space="preserve">Hotărîrea Guvernului nr.493 din 11.08.2015 pentru aprobarea Regulamentului sanitar privind obiectele din ceramică, sticlă, porţelan, faianţă, emailate şi vitrificate care vin în contact cu produsele alimentare </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eastAsia="Times New Roman" w:hAnsi="Times New Roman"/>
                <w:iCs/>
                <w:sz w:val="20"/>
                <w:szCs w:val="20"/>
              </w:rPr>
            </w:pPr>
            <w:r w:rsidRPr="009E41BA">
              <w:rPr>
                <w:rFonts w:ascii="Times New Roman" w:eastAsia="Times New Roman" w:hAnsi="Times New Roman"/>
                <w:iCs/>
                <w:sz w:val="20"/>
                <w:szCs w:val="20"/>
              </w:rPr>
              <w:t xml:space="preserve">Monitorul Oficial </w:t>
            </w:r>
          </w:p>
          <w:p w:rsidR="004C255C" w:rsidRPr="009E41BA" w:rsidRDefault="004C255C" w:rsidP="00E002E3">
            <w:pPr>
              <w:jc w:val="both"/>
              <w:rPr>
                <w:rFonts w:ascii="Times New Roman" w:eastAsia="Times New Roman" w:hAnsi="Times New Roman"/>
                <w:iCs/>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iCs/>
                <w:sz w:val="20"/>
                <w:szCs w:val="20"/>
              </w:rPr>
              <w:t>(224-233/624 21.08.2015)</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2015</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1121"/>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Directiva 2007/42/CE</w:t>
            </w:r>
            <w:r w:rsidRPr="009E41BA">
              <w:rPr>
                <w:rFonts w:ascii="Times New Roman" w:eastAsia="Times New Roman" w:hAnsi="Times New Roman"/>
                <w:sz w:val="20"/>
                <w:szCs w:val="20"/>
                <w:lang w:eastAsia="fr-BE"/>
              </w:rPr>
              <w:t xml:space="preserve"> a Comisiei din 29 iunie 2007 privind materialele și obiectele fabricate din folie de celuloză regenerată care vin în contact cu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Cs/>
                <w:i/>
                <w:noProof/>
                <w:sz w:val="20"/>
                <w:szCs w:val="20"/>
                <w:lang w:eastAsia="ro-RO" w:bidi="ro-RO"/>
              </w:rPr>
            </w:pPr>
            <w:r w:rsidRPr="009E41BA">
              <w:rPr>
                <w:rFonts w:ascii="Times New Roman" w:hAnsi="Times New Roman"/>
                <w:b/>
                <w:bCs/>
                <w:i/>
                <w:noProof/>
                <w:sz w:val="20"/>
                <w:szCs w:val="20"/>
                <w:lang w:eastAsia="ro-RO" w:bidi="ro-RO"/>
              </w:rPr>
              <w:t>SLT1</w:t>
            </w:r>
            <w:r w:rsidRPr="009E41BA">
              <w:rPr>
                <w:rFonts w:ascii="Times New Roman" w:hAnsi="Times New Roman"/>
                <w:bCs/>
                <w:i/>
                <w:noProof/>
                <w:sz w:val="20"/>
                <w:szCs w:val="20"/>
                <w:lang w:eastAsia="ro-RO" w:bidi="ro-RO"/>
              </w:rPr>
              <w:t>. Act nou</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 xml:space="preserve">Proiect de HG </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III,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rPr>
              <w:t xml:space="preserve">Directiva 78/142 a Consiliului din 30 ianuarie 1978 de apropiere a legislațiilor statelor membre privind materialele și obiectele </w:t>
            </w:r>
            <w:r w:rsidRPr="009E41BA">
              <w:rPr>
                <w:rStyle w:val="Strong"/>
                <w:rFonts w:ascii="Times New Roman" w:hAnsi="Times New Roman"/>
                <w:sz w:val="20"/>
                <w:szCs w:val="20"/>
                <w:bdr w:val="none" w:sz="0" w:space="0" w:color="auto" w:frame="1"/>
                <w:shd w:val="clear" w:color="auto" w:fill="FFFFFF"/>
              </w:rPr>
              <w:lastRenderedPageBreak/>
              <w:t>care conțin monomerul clorură de vinil și care vin în contact cu produsele alimentare</w:t>
            </w:r>
            <w:r w:rsidRPr="009E41BA">
              <w:rPr>
                <w:rStyle w:val="apple-converted-space"/>
                <w:rFonts w:ascii="Times New Roman" w:hAnsi="Times New Roman"/>
                <w:bCs/>
                <w:sz w:val="20"/>
                <w:szCs w:val="20"/>
                <w:bdr w:val="none" w:sz="0" w:space="0" w:color="auto" w:frame="1"/>
                <w:shd w:val="clear" w:color="auto" w:fill="FFFFFF"/>
              </w:rPr>
              <w:t> </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Cs/>
                <w:i/>
                <w:noProof/>
                <w:sz w:val="20"/>
                <w:szCs w:val="20"/>
                <w:lang w:eastAsia="ro-RO" w:bidi="ro-RO"/>
              </w:rPr>
            </w:pPr>
            <w:r w:rsidRPr="009E41BA">
              <w:rPr>
                <w:rFonts w:ascii="Times New Roman" w:hAnsi="Times New Roman"/>
                <w:b/>
                <w:bCs/>
                <w:i/>
                <w:noProof/>
                <w:sz w:val="20"/>
                <w:szCs w:val="20"/>
                <w:lang w:eastAsia="ro-RO" w:bidi="ro-RO"/>
              </w:rPr>
              <w:t>SLT1.</w:t>
            </w:r>
            <w:r w:rsidRPr="009E41BA">
              <w:rPr>
                <w:rFonts w:ascii="Times New Roman" w:hAnsi="Times New Roman"/>
                <w:bCs/>
                <w:i/>
                <w:noProof/>
                <w:sz w:val="20"/>
                <w:szCs w:val="20"/>
                <w:lang w:eastAsia="ro-RO" w:bidi="ro-RO"/>
              </w:rPr>
              <w:t xml:space="preserve"> Act nou</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Proiect de HG</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Directiva 93/11/CEE</w:t>
            </w:r>
            <w:r w:rsidRPr="009E41BA">
              <w:rPr>
                <w:rFonts w:ascii="Times New Roman" w:eastAsia="Times New Roman" w:hAnsi="Times New Roman"/>
                <w:sz w:val="20"/>
                <w:szCs w:val="20"/>
                <w:lang w:eastAsia="fr-BE"/>
              </w:rPr>
              <w:t xml:space="preserve"> a Comisiei din 15 martie 1993 privind eliberarea N-nitrozaminelor și a substanțelor N-nitrozabile din tetinele și suzetele fabricate din elastomeri sau cauciuc</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 xml:space="preserve">SLT 2. Act de modificare </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eastAsia="Times New Roman" w:hAnsi="Times New Roman"/>
                <w:sz w:val="20"/>
                <w:szCs w:val="20"/>
              </w:rPr>
              <w:t xml:space="preserve">Hotărîrea Guvernului nr. 278 din 24.04.2013 pentru aprobarea Regulamentului sanitar privind materialele şi obiectele din plastic destinate să vină în contact cu produsele alimentare </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Regulamentul (CE) 1895/2005</w:t>
            </w:r>
            <w:r w:rsidRPr="009E41BA">
              <w:rPr>
                <w:rFonts w:ascii="Times New Roman" w:eastAsia="Times New Roman" w:hAnsi="Times New Roman"/>
                <w:sz w:val="20"/>
                <w:szCs w:val="20"/>
                <w:lang w:eastAsia="fr-BE"/>
              </w:rPr>
              <w:t xml:space="preserve"> al Comisiei din 18 noiembrie 2005 privind limitarea utilizării anumitor derivați epoxidici în materialele și obiectele destinate să vină în contact cu produse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 xml:space="preserve">SLT 1. Act nou </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Hotărîrea Guvernului pentru aprobarea Regulamentui sanitar</w:t>
            </w:r>
            <w:r w:rsidRPr="009E41BA">
              <w:rPr>
                <w:rFonts w:ascii="Times New Roman" w:eastAsia="Times New Roman" w:hAnsi="Times New Roman"/>
                <w:sz w:val="20"/>
                <w:szCs w:val="20"/>
                <w:lang w:eastAsia="fr-BE"/>
              </w:rPr>
              <w:t xml:space="preserve"> privind limitarea utilizării anumitor derivați epoxidici în materialele și obiectele destinate să vină în contact cu produse alimentare</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(CE) 450/2009</w:t>
            </w:r>
            <w:r w:rsidRPr="009E41BA">
              <w:rPr>
                <w:rFonts w:ascii="Times New Roman" w:eastAsia="Times New Roman" w:hAnsi="Times New Roman"/>
                <w:sz w:val="20"/>
                <w:szCs w:val="20"/>
                <w:lang w:val="fr-FR" w:eastAsia="fr-BE"/>
              </w:rPr>
              <w:t xml:space="preserve"> al Comisiei din 29 mai 2009 privind materialele și obiectele active și inteligente destinate să vină în contact cu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 xml:space="preserve">SLT 1. Act nou </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Hotărîrea Guvernului pentru aprobarea Regulamentui sanitar</w:t>
            </w:r>
            <w:r w:rsidRPr="009E41BA">
              <w:rPr>
                <w:rFonts w:ascii="Times New Roman" w:eastAsia="Times New Roman" w:hAnsi="Times New Roman"/>
                <w:sz w:val="20"/>
                <w:szCs w:val="20"/>
                <w:lang w:eastAsia="fr-BE"/>
              </w:rPr>
              <w:t xml:space="preserve"> privind materialele și obiectele active și inteligente destinate să vină în contact cu produsele alimentare</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Regulamentul (UE) nr. 284/2011</w:t>
            </w:r>
            <w:r w:rsidRPr="009E41BA">
              <w:rPr>
                <w:rFonts w:ascii="Times New Roman" w:hAnsi="Times New Roman"/>
                <w:bCs/>
                <w:noProof/>
                <w:sz w:val="20"/>
                <w:szCs w:val="20"/>
                <w:lang w:eastAsia="ro-RO" w:bidi="ro-RO"/>
              </w:rPr>
              <w:t xml:space="preserve"> al Comisiei din 22 martie 2011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w:t>
            </w:r>
            <w:r w:rsidRPr="009E41BA">
              <w:rPr>
                <w:rFonts w:ascii="Times New Roman" w:hAnsi="Times New Roman"/>
                <w:bCs/>
                <w:noProof/>
                <w:sz w:val="20"/>
                <w:szCs w:val="20"/>
                <w:lang w:eastAsia="ro-RO" w:bidi="ro-RO"/>
              </w:rPr>
              <w:lastRenderedPageBreak/>
              <w:t>Populare Chineze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contextualSpacing/>
              <w:jc w:val="both"/>
              <w:rPr>
                <w:rFonts w:ascii="Times New Roman" w:hAnsi="Times New Roman"/>
                <w:b/>
                <w:i/>
                <w:sz w:val="20"/>
                <w:szCs w:val="20"/>
              </w:rPr>
            </w:pPr>
            <w:r w:rsidRPr="009E41BA">
              <w:rPr>
                <w:rFonts w:ascii="Times New Roman" w:hAnsi="Times New Roman"/>
                <w:b/>
                <w:i/>
                <w:sz w:val="20"/>
                <w:szCs w:val="20"/>
              </w:rPr>
              <w:t xml:space="preserve">SLT 1. Act nou </w:t>
            </w:r>
          </w:p>
          <w:p w:rsidR="004C255C" w:rsidRPr="009E41BA" w:rsidRDefault="004C255C" w:rsidP="00E002E3">
            <w:pPr>
              <w:contextualSpacing/>
              <w:jc w:val="both"/>
              <w:rPr>
                <w:rFonts w:ascii="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 xml:space="preserve">Hotărîrea Guvernului pentru aprobarea Regulamentui sanitarde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 </w:t>
            </w: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intrată în vigoare</w:t>
            </w:r>
          </w:p>
        </w:tc>
        <w:tc>
          <w:tcPr>
            <w:tcW w:w="2268"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Regulamentul</w:t>
            </w:r>
            <w:r w:rsidRPr="009E41BA">
              <w:rPr>
                <w:rFonts w:ascii="Times New Roman" w:hAnsi="Times New Roman"/>
                <w:bCs/>
                <w:noProof/>
                <w:sz w:val="20"/>
                <w:szCs w:val="20"/>
                <w:lang w:eastAsia="ro-RO" w:bidi="ro-RO"/>
              </w:rPr>
              <w:t xml:space="preserve"> (UE) </w:t>
            </w:r>
            <w:r w:rsidRPr="009E41BA">
              <w:rPr>
                <w:rFonts w:ascii="Times New Roman" w:hAnsi="Times New Roman"/>
                <w:b/>
                <w:bCs/>
                <w:noProof/>
                <w:sz w:val="20"/>
                <w:szCs w:val="20"/>
                <w:lang w:eastAsia="ro-RO" w:bidi="ro-RO"/>
              </w:rPr>
              <w:t>nr. 321/2011</w:t>
            </w:r>
            <w:r w:rsidRPr="009E41BA">
              <w:rPr>
                <w:rFonts w:ascii="Times New Roman" w:hAnsi="Times New Roman"/>
                <w:bCs/>
                <w:noProof/>
                <w:sz w:val="20"/>
                <w:szCs w:val="20"/>
                <w:lang w:eastAsia="ro-RO" w:bidi="ro-RO"/>
              </w:rPr>
              <w:t xml:space="preserve"> al Comisiei din 1 aprilie 2011 de modificare a Regulamentului (UE) nr. 10/2011 în ceea ce privește restricționarea utilizării substanței bisfenol A în biberoanele din material plastic pentru sugari</w:t>
            </w:r>
          </w:p>
        </w:tc>
        <w:tc>
          <w:tcPr>
            <w:tcW w:w="2268" w:type="dxa"/>
            <w:gridSpan w:val="2"/>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contextualSpacing/>
              <w:jc w:val="both"/>
              <w:rPr>
                <w:rFonts w:ascii="Times New Roman" w:hAnsi="Times New Roman"/>
                <w:b/>
                <w:i/>
                <w:sz w:val="20"/>
                <w:szCs w:val="20"/>
              </w:rPr>
            </w:pPr>
            <w:r w:rsidRPr="009E41BA">
              <w:rPr>
                <w:rFonts w:ascii="Times New Roman" w:hAnsi="Times New Roman"/>
                <w:b/>
                <w:i/>
                <w:sz w:val="20"/>
                <w:szCs w:val="20"/>
              </w:rPr>
              <w:t>SLT 1. Act de modificare</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t>Proiectul Hotărîrii Guvernului de modificare a Hotărîrii Guvernului nr. 278 din 24.04.2013 pentru aprobarea Regulamentului sanitar privind materialele şi obiectele din plastic destinate să vină în contact cu produsele alimentare</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 xml:space="preserve">Regulamentul (CE) nr. 282/2008 </w:t>
            </w:r>
            <w:r w:rsidRPr="009E41BA">
              <w:rPr>
                <w:rFonts w:ascii="Times New Roman" w:hAnsi="Times New Roman"/>
                <w:bCs/>
                <w:noProof/>
                <w:sz w:val="20"/>
                <w:szCs w:val="20"/>
                <w:lang w:eastAsia="ro-RO" w:bidi="ro-RO"/>
              </w:rPr>
              <w:t>al Comisiei din 27 martie 2008 privind materialele și obiectele din plastic reciclat destinate să vină în contact cu produsele alimentare și de modificare a Regulamentului (CE) nr. 2023/2006</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eastAsia="Times New Roman" w:hAnsi="Times New Roman"/>
                <w:b/>
                <w:i/>
                <w:sz w:val="20"/>
                <w:szCs w:val="20"/>
              </w:rPr>
            </w:pPr>
            <w:r w:rsidRPr="009E41BA">
              <w:rPr>
                <w:rFonts w:ascii="Times New Roman" w:eastAsia="Times New Roman" w:hAnsi="Times New Roman"/>
                <w:b/>
                <w:i/>
                <w:sz w:val="20"/>
                <w:szCs w:val="20"/>
              </w:rPr>
              <w:t xml:space="preserve">Realizat </w:t>
            </w:r>
          </w:p>
          <w:p w:rsidR="004C255C" w:rsidRPr="009E41BA" w:rsidRDefault="004C255C" w:rsidP="00E002E3">
            <w:pPr>
              <w:jc w:val="both"/>
              <w:rPr>
                <w:rFonts w:ascii="Times New Roman" w:eastAsia="Times New Roman" w:hAnsi="Times New Roman"/>
                <w:b/>
                <w:i/>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t xml:space="preserve">Hotărîrea Guvernului nr. 492 din 11.08.2015 pentru aprobarea Regulamentului sanitar privind materialele şi obiectele din plastic reciclat destinate să vină în contact cu produsele alimentare </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iCs/>
                <w:sz w:val="20"/>
                <w:szCs w:val="20"/>
              </w:rPr>
              <w:t>Monitorul Oficial (224-233/623, 21.08.2015)</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2015</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2399"/>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Directiva 2002/46/CE</w:t>
            </w:r>
            <w:r w:rsidRPr="009E41BA">
              <w:rPr>
                <w:rFonts w:ascii="Times New Roman" w:hAnsi="Times New Roman"/>
                <w:bCs/>
                <w:noProof/>
                <w:sz w:val="20"/>
                <w:szCs w:val="20"/>
                <w:lang w:eastAsia="ro-RO" w:bidi="ro-RO"/>
              </w:rPr>
              <w:t xml:space="preserve"> a Parlamentului European și a Consiliului din 10 iunie 2002 referitoare la apropierea legislațiilor statelor membre privind suplimentele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Realizat</w:t>
            </w:r>
          </w:p>
          <w:p w:rsidR="004C255C" w:rsidRPr="009E41BA" w:rsidRDefault="004C255C" w:rsidP="00E002E3">
            <w:pPr>
              <w:jc w:val="both"/>
              <w:rPr>
                <w:rFonts w:ascii="Times New Roman" w:hAnsi="Times New Roman"/>
                <w:b/>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b/>
                <w:bCs/>
                <w:sz w:val="20"/>
                <w:szCs w:val="20"/>
              </w:rPr>
              <w:t>Hotărîrea</w:t>
            </w:r>
            <w:r w:rsidRPr="009E41BA">
              <w:rPr>
                <w:rFonts w:ascii="Times New Roman" w:eastAsia="Times New Roman" w:hAnsi="Times New Roman"/>
                <w:sz w:val="20"/>
                <w:szCs w:val="20"/>
              </w:rPr>
              <w:t xml:space="preserve">Guvernului nr. 538 din 02.09.2009 pentru aprobarea Regulamentului sanitar privind suplimentele alimentare </w:t>
            </w:r>
          </w:p>
        </w:tc>
        <w:tc>
          <w:tcPr>
            <w:tcW w:w="1984" w:type="dxa"/>
            <w:shd w:val="clear" w:color="auto" w:fill="auto"/>
          </w:tcPr>
          <w:p w:rsidR="004C255C" w:rsidRPr="009E41BA" w:rsidRDefault="004C255C" w:rsidP="00E002E3">
            <w:pPr>
              <w:jc w:val="both"/>
              <w:rPr>
                <w:rFonts w:ascii="Times New Roman" w:eastAsia="Times New Roman" w:hAnsi="Times New Roman"/>
                <w:iCs/>
                <w:sz w:val="20"/>
                <w:szCs w:val="20"/>
              </w:rPr>
            </w:pPr>
            <w:r w:rsidRPr="009E41BA">
              <w:rPr>
                <w:rFonts w:ascii="Times New Roman" w:eastAsia="Times New Roman" w:hAnsi="Times New Roman"/>
                <w:iCs/>
                <w:sz w:val="20"/>
                <w:szCs w:val="20"/>
              </w:rPr>
              <w:t>Monitorul Oficial (nr.138-139/603 din 08.09.2009)</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Regulamentul (UE) nr. 609/2013</w:t>
            </w:r>
            <w:r w:rsidRPr="009E41BA">
              <w:rPr>
                <w:rFonts w:ascii="Times New Roman" w:hAnsi="Times New Roman"/>
                <w:bCs/>
                <w:noProof/>
                <w:sz w:val="20"/>
                <w:szCs w:val="20"/>
                <w:lang w:eastAsia="ro-RO" w:bidi="ro-RO"/>
              </w:rPr>
              <w:t xml:space="preserve"> al Parlamentului European și al Consiliului din 12 iunie 2013 privind alimentele destinate sugarilor și copiilor de vârstă mică, alimentele destinate unor scopuri medicale speciale și înlocuitorii unei diete totale pentru controlul </w:t>
            </w:r>
            <w:r w:rsidRPr="009E41BA">
              <w:rPr>
                <w:rFonts w:ascii="Times New Roman" w:hAnsi="Times New Roman"/>
                <w:bCs/>
                <w:noProof/>
                <w:sz w:val="20"/>
                <w:szCs w:val="20"/>
                <w:lang w:eastAsia="ro-RO" w:bidi="ro-RO"/>
              </w:rPr>
              <w:lastRenderedPageBreak/>
              <w:t>greutății și de abrogare a Directivei 92/52/CEE a Consiliului, a Directivelor 96/8/CE, 1999/21/CE, 2006/125/CE și 2006/141/CE ale Comisiei, a Directivei 2009/39/CE a Parlamentului European și a Consiliului și a Regulamentelor (CE) nr. 41/2009 și (CE) nr. 953/2009 ale Comisiei</w:t>
            </w:r>
          </w:p>
        </w:tc>
        <w:tc>
          <w:tcPr>
            <w:tcW w:w="2268" w:type="dxa"/>
            <w:gridSpan w:val="2"/>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sz w:val="20"/>
                <w:szCs w:val="20"/>
              </w:rPr>
              <w:t xml:space="preserve">SLT 1. </w:t>
            </w:r>
            <w:r w:rsidRPr="009E41BA">
              <w:rPr>
                <w:rFonts w:ascii="Times New Roman" w:hAnsi="Times New Roman"/>
                <w:b/>
                <w:i/>
                <w:sz w:val="20"/>
                <w:szCs w:val="20"/>
              </w:rPr>
              <w:t>Act nou ?????</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1783"/>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Directiva 2006/141/CE</w:t>
            </w:r>
            <w:r w:rsidRPr="009E41BA">
              <w:rPr>
                <w:rFonts w:ascii="Times New Roman" w:hAnsi="Times New Roman"/>
                <w:bCs/>
                <w:noProof/>
                <w:sz w:val="20"/>
                <w:szCs w:val="20"/>
                <w:lang w:eastAsia="ro-RO" w:bidi="ro-RO"/>
              </w:rPr>
              <w:t xml:space="preserve"> a Comisiei din 22 decembrie 2006 privind formulele de început și formulele de continuare ale preparatelor pentru sugari respectiv ale preparatelor pentru copii de vârstă mică și de modificare a Directivei 1999/21/CE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i/>
                <w:noProof/>
                <w:sz w:val="20"/>
                <w:szCs w:val="20"/>
                <w:lang w:eastAsia="ro-RO" w:bidi="ro-RO"/>
              </w:rPr>
            </w:pPr>
            <w:r w:rsidRPr="009E41BA">
              <w:rPr>
                <w:rFonts w:ascii="Times New Roman" w:hAnsi="Times New Roman"/>
                <w:b/>
                <w:bCs/>
                <w:i/>
                <w:noProof/>
                <w:sz w:val="20"/>
                <w:szCs w:val="20"/>
                <w:lang w:eastAsia="ro-RO" w:bidi="ro-RO"/>
              </w:rPr>
              <w:t xml:space="preserve">Realizat </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pStyle w:val="tt"/>
              <w:jc w:val="both"/>
              <w:rPr>
                <w:b w:val="0"/>
                <w:sz w:val="20"/>
                <w:szCs w:val="20"/>
              </w:rPr>
            </w:pPr>
            <w:r w:rsidRPr="009E41BA">
              <w:rPr>
                <w:b w:val="0"/>
                <w:bCs w:val="0"/>
                <w:noProof/>
                <w:sz w:val="20"/>
                <w:szCs w:val="20"/>
                <w:lang w:eastAsia="ro-RO" w:bidi="ro-RO"/>
              </w:rPr>
              <w:t xml:space="preserve">Hotărîrea Guvernului nr. 516 din 27.04.2016 pentru modificarea </w:t>
            </w:r>
            <w:r w:rsidRPr="009E41BA">
              <w:rPr>
                <w:b w:val="0"/>
                <w:sz w:val="20"/>
                <w:szCs w:val="20"/>
              </w:rPr>
              <w:t xml:space="preserve"> Hotărîrii Guvernului nr. 338 din 11.05.2011 cu privire la aprobarea Regulamentului sanitar privind</w:t>
            </w:r>
          </w:p>
          <w:p w:rsidR="004C255C" w:rsidRPr="009E41BA" w:rsidRDefault="004C255C" w:rsidP="00E002E3">
            <w:pPr>
              <w:jc w:val="both"/>
              <w:rPr>
                <w:rFonts w:ascii="Times New Roman" w:eastAsia="Times New Roman" w:hAnsi="Times New Roman"/>
                <w:bCs/>
                <w:sz w:val="20"/>
                <w:szCs w:val="20"/>
                <w:lang w:val="fr-FR"/>
              </w:rPr>
            </w:pPr>
            <w:r w:rsidRPr="009E41BA">
              <w:rPr>
                <w:rFonts w:ascii="Times New Roman" w:eastAsia="Times New Roman" w:hAnsi="Times New Roman"/>
                <w:bCs/>
                <w:sz w:val="20"/>
                <w:szCs w:val="20"/>
                <w:lang w:val="fr-FR"/>
              </w:rPr>
              <w:t>formulele de început şi formulele de continuare ale preparatelor</w:t>
            </w:r>
          </w:p>
          <w:p w:rsidR="004C255C" w:rsidRPr="009E41BA" w:rsidRDefault="004C255C" w:rsidP="00E002E3">
            <w:pPr>
              <w:jc w:val="both"/>
              <w:rPr>
                <w:rFonts w:ascii="Times New Roman" w:eastAsia="Times New Roman" w:hAnsi="Times New Roman"/>
                <w:bCs/>
                <w:sz w:val="20"/>
                <w:szCs w:val="20"/>
                <w:lang w:val="fr-FR"/>
              </w:rPr>
            </w:pPr>
            <w:r w:rsidRPr="009E41BA">
              <w:rPr>
                <w:rFonts w:ascii="Times New Roman" w:eastAsia="Times New Roman" w:hAnsi="Times New Roman"/>
                <w:bCs/>
                <w:sz w:val="20"/>
                <w:szCs w:val="20"/>
                <w:lang w:val="fr-FR"/>
              </w:rPr>
              <w:t>pentru sugari şi copii mici</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i/>
                <w:iCs/>
                <w:sz w:val="20"/>
                <w:szCs w:val="20"/>
                <w:lang w:val="fr-FR"/>
              </w:rPr>
              <w:t>Monitorul Oficial 123-127/576, 06.05.2016</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 xml:space="preserve">Ministerul Sănătății </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rPr>
          <w:trHeight w:val="1783"/>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rPr>
              <w:t>Regulamentul (CE) nr. 41/2009 al Comisiei din 20 ianuarie 2009 privind compoziția și etichetarea produselor alimentare adecvate pentru persoanele cu intoleranță la gluten</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rPr>
          <w:trHeight w:val="1783"/>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Regulamentul (CE) 953/2009</w:t>
            </w:r>
            <w:r w:rsidRPr="009E41BA">
              <w:rPr>
                <w:rFonts w:ascii="Times New Roman" w:eastAsia="Times New Roman" w:hAnsi="Times New Roman"/>
                <w:sz w:val="20"/>
                <w:szCs w:val="20"/>
                <w:lang w:eastAsia="fr-BE"/>
              </w:rPr>
              <w:t xml:space="preserve"> al Comisiei din 13 octombrie 2009 privind substanțele care pot fi adăugate cu anumite scopuri nutriționale în produsele alimentare destinate unei alimentații speciale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rPr>
          <w:trHeight w:val="835"/>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Directiva 92/2/CEE</w:t>
            </w:r>
            <w:r w:rsidRPr="009E41BA">
              <w:rPr>
                <w:rFonts w:ascii="Times New Roman" w:eastAsia="Times New Roman" w:hAnsi="Times New Roman"/>
                <w:sz w:val="20"/>
                <w:szCs w:val="20"/>
                <w:lang w:eastAsia="fr-BE"/>
              </w:rPr>
              <w:t xml:space="preserve"> a Comisiei din 13 ianuarie 1992 de stabilire a normelor de prelevare a eșantioanelor și a metodei de analiză comunitare utilizate la controlul temperaturilor alimentelor congelate rapid destinate consumului uman</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it-IT"/>
              </w:rPr>
            </w:pPr>
            <w:r w:rsidRPr="009E41BA">
              <w:rPr>
                <w:rFonts w:ascii="Times New Roman" w:hAnsi="Times New Roman"/>
                <w:b/>
                <w:i/>
                <w:sz w:val="20"/>
                <w:szCs w:val="20"/>
                <w:lang w:val="it-IT"/>
              </w:rPr>
              <w:t xml:space="preserve">SLT. Realizat </w:t>
            </w:r>
          </w:p>
          <w:p w:rsidR="004C255C" w:rsidRPr="009E41BA" w:rsidRDefault="004C255C" w:rsidP="00E002E3">
            <w:pPr>
              <w:jc w:val="both"/>
              <w:rPr>
                <w:rFonts w:ascii="Times New Roman" w:hAnsi="Times New Roman"/>
                <w:sz w:val="20"/>
                <w:szCs w:val="20"/>
                <w:lang w:val="it-IT"/>
              </w:rPr>
            </w:pP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Hotărîrea Guvernului nr.806 din 16.10.2013</w:t>
            </w: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cu privire la aprobarea Normei privind alimentele</w:t>
            </w: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lang w:val="it-IT"/>
              </w:rPr>
              <w:t>congelate rapid, destinate consumului uman</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Publicat Monitorul Oficial (nr.238-242/916 din 25.10.2013)</w:t>
            </w: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w:t>
            </w:r>
          </w:p>
        </w:tc>
      </w:tr>
      <w:tr w:rsidR="004C255C" w:rsidRPr="009E41BA" w:rsidTr="003F6715">
        <w:trPr>
          <w:trHeight w:val="1783"/>
        </w:trPr>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Regulamentul (CE) 37/2005</w:t>
            </w:r>
            <w:r w:rsidRPr="009E41BA">
              <w:rPr>
                <w:rFonts w:ascii="Times New Roman" w:eastAsia="Times New Roman" w:hAnsi="Times New Roman"/>
                <w:sz w:val="20"/>
                <w:szCs w:val="20"/>
                <w:lang w:eastAsia="fr-BE"/>
              </w:rPr>
              <w:t xml:space="preserve"> al Comisiei din 12 ianuarie 2005 privind controlul temperaturii din mijloacele de transport, din spațiile de antrepozitare și depozitare a alimentelor congelate rapid destinate consumului uman</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it-IT"/>
              </w:rPr>
            </w:pPr>
            <w:r w:rsidRPr="009E41BA">
              <w:rPr>
                <w:rFonts w:ascii="Times New Roman" w:hAnsi="Times New Roman"/>
                <w:b/>
                <w:i/>
                <w:sz w:val="20"/>
                <w:szCs w:val="20"/>
                <w:lang w:val="it-IT"/>
              </w:rPr>
              <w:t xml:space="preserve">SLT. Realizat </w:t>
            </w:r>
          </w:p>
          <w:p w:rsidR="004C255C" w:rsidRPr="009E41BA" w:rsidRDefault="004C255C" w:rsidP="00E002E3">
            <w:pPr>
              <w:jc w:val="both"/>
              <w:rPr>
                <w:rFonts w:ascii="Times New Roman" w:hAnsi="Times New Roman"/>
                <w:sz w:val="20"/>
                <w:szCs w:val="20"/>
                <w:lang w:val="it-IT"/>
              </w:rPr>
            </w:pP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Hotărîrea Guvernului nr.806 din 16.10.2013</w:t>
            </w: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cu privire la aprobarea Normei privind alimentele</w:t>
            </w:r>
          </w:p>
          <w:p w:rsidR="004C255C" w:rsidRPr="009E41BA" w:rsidRDefault="004C255C" w:rsidP="00E002E3">
            <w:pPr>
              <w:jc w:val="both"/>
              <w:rPr>
                <w:rFonts w:ascii="Times New Roman" w:hAnsi="Times New Roman"/>
                <w:bCs/>
                <w:noProof/>
                <w:sz w:val="20"/>
                <w:szCs w:val="20"/>
                <w:lang w:val="it-IT" w:eastAsia="ro-RO" w:bidi="ro-RO"/>
              </w:rPr>
            </w:pPr>
            <w:r w:rsidRPr="009E41BA">
              <w:rPr>
                <w:rFonts w:ascii="Times New Roman" w:hAnsi="Times New Roman"/>
                <w:sz w:val="20"/>
                <w:szCs w:val="20"/>
                <w:lang w:val="it-IT"/>
              </w:rPr>
              <w:t>congelate rapid, destinate consumului uman</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Publicat Monitorul Oficial (nr.238-242/916 din 25.10.2013)</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Cs/>
                <w:i/>
                <w:noProof/>
                <w:sz w:val="20"/>
                <w:szCs w:val="20"/>
                <w:lang w:eastAsia="ro-RO" w:bidi="ro-RO"/>
              </w:rPr>
            </w:pPr>
            <w:r w:rsidRPr="009E41BA">
              <w:rPr>
                <w:rFonts w:ascii="Times New Roman" w:hAnsi="Times New Roman"/>
                <w:b/>
                <w:bCs/>
                <w:noProof/>
                <w:sz w:val="20"/>
                <w:szCs w:val="20"/>
                <w:lang w:eastAsia="ro-RO" w:bidi="ro-RO"/>
              </w:rPr>
              <w:t xml:space="preserve">Regulamentul (CEE) nr. 315/93 </w:t>
            </w:r>
            <w:r w:rsidRPr="009E41BA">
              <w:rPr>
                <w:rFonts w:ascii="Times New Roman" w:hAnsi="Times New Roman"/>
                <w:bCs/>
                <w:noProof/>
                <w:sz w:val="20"/>
                <w:szCs w:val="20"/>
                <w:lang w:eastAsia="ro-RO" w:bidi="ro-RO"/>
              </w:rPr>
              <w:t>al Consiliului din 8 februarie 1993 de stabilire a procedurilor comunitare privind contaminanții din alimente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Act normativ de modificare</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Modificări la Hotărîrea Guvernului nr. 520 din 22.06.2010</w:t>
            </w: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tabs>
                <w:tab w:val="center" w:pos="1418"/>
                <w:tab w:val="left" w:pos="1985"/>
                <w:tab w:val="right" w:pos="2997"/>
                <w:tab w:val="left" w:pos="3087"/>
              </w:tabs>
              <w:autoSpaceDE w:val="0"/>
              <w:autoSpaceDN w:val="0"/>
              <w:adjustRightInd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 xml:space="preserve">Recomandarea Comisiei 2006/794/CE </w:t>
            </w:r>
            <w:r w:rsidRPr="009E41BA">
              <w:rPr>
                <w:rFonts w:ascii="Times New Roman" w:eastAsia="Times New Roman" w:hAnsi="Times New Roman"/>
                <w:sz w:val="20"/>
                <w:szCs w:val="20"/>
                <w:lang w:val="fr-FR" w:eastAsia="fr-BE"/>
              </w:rPr>
              <w:t>a Consiliului din 16 noiembrie 2006 privind monitorizarea nivelurilor de fond de dioxine, PCB de tipul dioxinei și PCB non-tipul dioxinelor în produsele alimentare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4C255C">
            <w:pPr>
              <w:pStyle w:val="ListParagraph"/>
              <w:numPr>
                <w:ilvl w:val="0"/>
                <w:numId w:val="28"/>
              </w:numPr>
              <w:spacing w:after="0" w:line="240" w:lineRule="auto"/>
              <w:ind w:left="744"/>
              <w:jc w:val="both"/>
              <w:rPr>
                <w:rFonts w:ascii="Times New Roman" w:hAnsi="Times New Roman" w:cs="Times New Roman"/>
                <w:b/>
                <w:i/>
                <w:sz w:val="20"/>
                <w:szCs w:val="20"/>
              </w:rPr>
            </w:pPr>
            <w:r w:rsidRPr="009E41BA">
              <w:rPr>
                <w:rFonts w:ascii="Times New Roman" w:hAnsi="Times New Roman" w:cs="Times New Roman"/>
                <w:b/>
                <w:i/>
                <w:sz w:val="20"/>
                <w:szCs w:val="20"/>
              </w:rPr>
              <w:t xml:space="preserve">Măsuri de implementare </w:t>
            </w:r>
          </w:p>
          <w:p w:rsidR="004C255C" w:rsidRPr="009E41BA" w:rsidRDefault="004C255C" w:rsidP="00E002E3">
            <w:pPr>
              <w:pStyle w:val="ListParagraph"/>
              <w:ind w:left="1080"/>
              <w:jc w:val="both"/>
              <w:rPr>
                <w:rFonts w:ascii="Times New Roman" w:hAnsi="Times New Roman" w:cs="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I.1 Desfășurarea  instruirilor la inspectorii din teritoriu.</w:t>
            </w:r>
          </w:p>
          <w:p w:rsidR="004C255C" w:rsidRPr="009E41BA" w:rsidRDefault="004C255C" w:rsidP="00E002E3">
            <w:pPr>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 Nr. 2 – instruiri</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80- inspectori</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2018</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8100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Alocații bugetare, total - 8100 lei</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Recomandarea Comisiei 2011/516/UE</w:t>
            </w:r>
            <w:r w:rsidRPr="009E41BA">
              <w:rPr>
                <w:rFonts w:ascii="Times New Roman" w:eastAsia="Times New Roman" w:hAnsi="Times New Roman"/>
                <w:sz w:val="20"/>
                <w:szCs w:val="20"/>
                <w:lang w:eastAsia="fr-BE"/>
              </w:rPr>
              <w:t xml:space="preserve"> din 23 august 2011 privind reducerea prezenței dioxinelor, a furanilor și a PCB din alimentația umană și animală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spacing w:after="200" w:line="276" w:lineRule="auto"/>
              <w:jc w:val="both"/>
              <w:rPr>
                <w:rFonts w:ascii="Times New Roman" w:hAnsi="Times New Roman"/>
                <w:b/>
                <w:i/>
                <w:sz w:val="20"/>
                <w:szCs w:val="20"/>
                <w:lang w:val="it-IT"/>
              </w:rPr>
            </w:pPr>
            <w:r w:rsidRPr="009E41BA">
              <w:rPr>
                <w:rFonts w:ascii="Times New Roman" w:hAnsi="Times New Roman"/>
                <w:b/>
                <w:i/>
                <w:sz w:val="20"/>
                <w:szCs w:val="20"/>
                <w:lang w:val="it-IT"/>
              </w:rPr>
              <w:t>SLT-Act nou</w:t>
            </w:r>
          </w:p>
          <w:p w:rsidR="004C255C" w:rsidRPr="009E41BA" w:rsidRDefault="004C255C" w:rsidP="00E002E3">
            <w:pPr>
              <w:jc w:val="both"/>
              <w:rPr>
                <w:rFonts w:ascii="Times New Roman" w:hAnsi="Times New Roman"/>
                <w:sz w:val="20"/>
                <w:szCs w:val="20"/>
                <w:lang w:val="it-IT"/>
              </w:rPr>
            </w:pPr>
            <w:r w:rsidRPr="009E41BA">
              <w:rPr>
                <w:rFonts w:ascii="Times New Roman" w:hAnsi="Times New Roman"/>
                <w:sz w:val="20"/>
                <w:szCs w:val="20"/>
                <w:lang w:val="it-IT"/>
              </w:rPr>
              <w:t xml:space="preserve">Proiectul Hotărîrii de Guvern privind stabilirea metodelor de prelevare de probe și a metodelor de analiză pentru controlul nivelurilor de dioxine, de PCB-uri de tipul </w:t>
            </w:r>
            <w:r w:rsidRPr="009E41BA">
              <w:rPr>
                <w:rFonts w:ascii="Times New Roman" w:hAnsi="Times New Roman"/>
                <w:sz w:val="20"/>
                <w:szCs w:val="20"/>
                <w:lang w:val="it-IT"/>
              </w:rPr>
              <w:lastRenderedPageBreak/>
              <w:t>dioxinelor și de PCB-uri care nu sunt de tipul dioxinelor în anumite produse alimentare și reducerea prezenței dioxinelor, a furanilor și a PCB din alimentația umană și animală</w:t>
            </w:r>
          </w:p>
          <w:p w:rsidR="004C255C" w:rsidRPr="009E41BA" w:rsidRDefault="004C255C" w:rsidP="00E002E3">
            <w:pPr>
              <w:widowControl w:val="0"/>
              <w:spacing w:before="60" w:after="60"/>
              <w:jc w:val="both"/>
              <w:rPr>
                <w:rFonts w:ascii="Times New Roman" w:hAnsi="Times New Roman"/>
                <w:b/>
                <w:bCs/>
                <w:noProof/>
                <w:sz w:val="20"/>
                <w:szCs w:val="20"/>
                <w:lang w:val="it-IT"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Hotărîrea Guvernului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it-IT"/>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(UE) 589/2014</w:t>
            </w:r>
            <w:r w:rsidRPr="009E41BA">
              <w:rPr>
                <w:rFonts w:ascii="Times New Roman" w:eastAsia="Times New Roman" w:hAnsi="Times New Roman"/>
                <w:sz w:val="20"/>
                <w:szCs w:val="20"/>
                <w:lang w:val="fr-FR" w:eastAsia="fr-BE"/>
              </w:rPr>
              <w:t xml:space="preserve"> al Comisiei din 2 iunie 2014 de stabilire a metodelor de prelevare de probe și a metodelor de analiză pentru controlul nivelurilor de dioxine, de PCB-uri de tipul dioxinelor și de PCB-uri care nu sunt de tipul dioxinelor în anumite produse alimentare și de abrogare a Regulamentului (UE) nr. 252/2012</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Recomandarea Comisiei 2013/165/UE</w:t>
            </w:r>
            <w:r w:rsidRPr="009E41BA">
              <w:rPr>
                <w:rFonts w:ascii="Times New Roman" w:eastAsia="Times New Roman" w:hAnsi="Times New Roman"/>
                <w:sz w:val="20"/>
                <w:szCs w:val="20"/>
                <w:lang w:eastAsia="fr-BE"/>
              </w:rPr>
              <w:t xml:space="preserve"> din 27 martie 2013 privind prezența toxinelor T-2 și HT-2 în cereale și în produsele pe bază de cereale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(CE) 258/97</w:t>
            </w:r>
            <w:r w:rsidRPr="009E41BA">
              <w:rPr>
                <w:rFonts w:ascii="Times New Roman" w:eastAsia="Times New Roman" w:hAnsi="Times New Roman"/>
                <w:sz w:val="20"/>
                <w:szCs w:val="20"/>
                <w:lang w:val="fr-FR" w:eastAsia="fr-BE"/>
              </w:rPr>
              <w:t xml:space="preserve"> al Parlamentului European și al Consiliului din 27 ianuarie 1997 privind alimentele și ingredientele alimentare noi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eastAsia="Times New Roman" w:hAnsi="Times New Roman"/>
                <w:b/>
                <w:i/>
                <w:sz w:val="20"/>
                <w:szCs w:val="20"/>
              </w:rPr>
            </w:pPr>
            <w:r w:rsidRPr="009E41BA">
              <w:rPr>
                <w:rFonts w:ascii="Times New Roman" w:eastAsia="Times New Roman" w:hAnsi="Times New Roman"/>
                <w:b/>
                <w:i/>
                <w:sz w:val="20"/>
                <w:szCs w:val="20"/>
              </w:rPr>
              <w:t xml:space="preserve">Realizat </w:t>
            </w:r>
          </w:p>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sz w:val="20"/>
                <w:szCs w:val="20"/>
              </w:rPr>
              <w:t xml:space="preserve">Hotărîrea Guvernului nr. 925 din 31.12.2009 pentru aprobarea Regulamentului sanitar privind produsele alimentare noi </w:t>
            </w:r>
          </w:p>
        </w:tc>
        <w:tc>
          <w:tcPr>
            <w:tcW w:w="1984" w:type="dxa"/>
            <w:shd w:val="clear" w:color="auto" w:fill="auto"/>
          </w:tcPr>
          <w:p w:rsidR="004C255C" w:rsidRPr="009E41BA" w:rsidRDefault="004C255C" w:rsidP="00E002E3">
            <w:pPr>
              <w:jc w:val="both"/>
              <w:rPr>
                <w:rFonts w:ascii="Times New Roman" w:eastAsia="Times New Roman" w:hAnsi="Times New Roman"/>
                <w:i/>
                <w:iCs/>
                <w:sz w:val="20"/>
                <w:szCs w:val="20"/>
              </w:rPr>
            </w:pPr>
            <w:r w:rsidRPr="009E41BA">
              <w:rPr>
                <w:rFonts w:ascii="Times New Roman" w:eastAsia="Times New Roman" w:hAnsi="Times New Roman"/>
                <w:i/>
                <w:iCs/>
                <w:sz w:val="20"/>
                <w:szCs w:val="20"/>
              </w:rPr>
              <w:t>(Monitorul Oficial nr.2-4/16 din 15.01.2010)</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 xml:space="preserve">Ministerul Sănătății </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Directiva 1999/2/CE</w:t>
            </w:r>
            <w:r w:rsidRPr="009E41BA">
              <w:rPr>
                <w:rFonts w:ascii="Times New Roman" w:eastAsia="Times New Roman" w:hAnsi="Times New Roman"/>
                <w:sz w:val="20"/>
                <w:szCs w:val="20"/>
                <w:lang w:eastAsia="fr-BE"/>
              </w:rPr>
              <w:t xml:space="preserve"> a Parlamentului European și a Consiliului din 22 februarie 1999 de apropiere a legislațiilor statelor membre privind </w:t>
            </w:r>
            <w:r w:rsidRPr="009E41BA">
              <w:rPr>
                <w:rFonts w:ascii="Times New Roman" w:eastAsia="Times New Roman" w:hAnsi="Times New Roman"/>
                <w:sz w:val="20"/>
                <w:szCs w:val="20"/>
                <w:lang w:eastAsia="fr-BE"/>
              </w:rPr>
              <w:lastRenderedPageBreak/>
              <w:t>produsele și ingredientele alimentare tratate cu radiații ionizante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Directiva 1999/3/CE</w:t>
            </w:r>
            <w:r w:rsidRPr="009E41BA">
              <w:rPr>
                <w:rFonts w:ascii="Times New Roman" w:eastAsia="Times New Roman" w:hAnsi="Times New Roman"/>
                <w:sz w:val="20"/>
                <w:szCs w:val="20"/>
                <w:lang w:val="fr-FR" w:eastAsia="fr-BE"/>
              </w:rPr>
              <w:t xml:space="preserve"> a Parlamentului European și a Consiliului din 22 februarie 1999 de stabilire a unei liste comunitare cu produsele și ingredientele alimentare tratate cu radiații ionizante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Directiva 2009/54/CE</w:t>
            </w:r>
            <w:r w:rsidRPr="009E41BA">
              <w:rPr>
                <w:rFonts w:ascii="Times New Roman" w:eastAsia="Times New Roman" w:hAnsi="Times New Roman"/>
                <w:sz w:val="20"/>
                <w:szCs w:val="20"/>
                <w:lang w:eastAsia="fr-BE"/>
              </w:rPr>
              <w:t xml:space="preserve"> a Parlamentului European și a Consiliului din 18 iunie 2009 privind exploatarea și comercializarea apelor minerale naturale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Directiva 2003/40/CE</w:t>
            </w:r>
            <w:r w:rsidRPr="009E41BA">
              <w:rPr>
                <w:rFonts w:ascii="Times New Roman" w:eastAsia="Times New Roman" w:hAnsi="Times New Roman"/>
                <w:sz w:val="20"/>
                <w:szCs w:val="20"/>
                <w:lang w:val="fr-FR" w:eastAsia="fr-BE"/>
              </w:rPr>
              <w:t xml:space="preserve"> a Comisiei din 16 mai 2003 de stabilire a listei, limitelor de concentrație și cerințelor de etichetare pentru constituenții apelor minerale naturale, precum și a condițiilor de utilizare a aerului îmbogățit cu ozon pentru apele minerale naturale și apele de izvor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Regulamentul (UE) 115/2010</w:t>
            </w:r>
            <w:r w:rsidRPr="009E41BA">
              <w:rPr>
                <w:rFonts w:ascii="Times New Roman" w:eastAsia="Times New Roman" w:hAnsi="Times New Roman"/>
                <w:sz w:val="20"/>
                <w:szCs w:val="20"/>
                <w:lang w:eastAsia="fr-BE"/>
              </w:rPr>
              <w:t xml:space="preserve"> al Comisiei din 9 februarie 2010 de stabilire a condițiilor de utilizare a aluminei activate pentru eliminarea fluorurilor din apele minerale naturale și din apele de izvor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D44A29">
        <w:tc>
          <w:tcPr>
            <w:tcW w:w="568" w:type="dxa"/>
            <w:vMerge/>
          </w:tcPr>
          <w:p w:rsidR="004C255C" w:rsidRPr="009E41BA" w:rsidRDefault="004C255C" w:rsidP="00E002E3">
            <w:pPr>
              <w:jc w:val="both"/>
              <w:rPr>
                <w:rFonts w:ascii="Times New Roman" w:hAnsi="Times New Roman"/>
                <w:sz w:val="20"/>
                <w:szCs w:val="20"/>
              </w:rPr>
            </w:pPr>
          </w:p>
        </w:tc>
        <w:tc>
          <w:tcPr>
            <w:tcW w:w="15416" w:type="dxa"/>
            <w:gridSpan w:val="9"/>
            <w:shd w:val="clear" w:color="auto" w:fill="auto"/>
          </w:tcPr>
          <w:p w:rsidR="004C255C" w:rsidRPr="009E41BA" w:rsidRDefault="004C255C" w:rsidP="00E002E3">
            <w:pPr>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 xml:space="preserve">Secțiunea 5- Reguli specifice pentru furaje </w:t>
            </w:r>
          </w:p>
          <w:p w:rsidR="00DB20B7" w:rsidRPr="009E41BA" w:rsidRDefault="00DB20B7"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Regulamentul (CE) 767/2009</w:t>
            </w:r>
            <w:r w:rsidRPr="009E41BA">
              <w:rPr>
                <w:rFonts w:ascii="Times New Roman" w:eastAsia="Times New Roman" w:hAnsi="Times New Roman"/>
                <w:sz w:val="20"/>
                <w:szCs w:val="20"/>
                <w:lang w:val="fr-FR" w:eastAsia="fr-BE"/>
              </w:rPr>
              <w:t xml:space="preserve"> al Parlamentului European și al Consiliului </w:t>
            </w:r>
            <w:r w:rsidRPr="009E41BA">
              <w:rPr>
                <w:rFonts w:ascii="Times New Roman" w:eastAsia="Times New Roman" w:hAnsi="Times New Roman"/>
                <w:sz w:val="20"/>
                <w:szCs w:val="20"/>
                <w:lang w:val="fr-FR" w:eastAsia="fr-BE"/>
              </w:rPr>
              <w:lastRenderedPageBreak/>
              <w:t>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4C255C">
            <w:pPr>
              <w:pStyle w:val="ListParagraph"/>
              <w:numPr>
                <w:ilvl w:val="0"/>
                <w:numId w:val="27"/>
              </w:numPr>
              <w:spacing w:after="0" w:line="240" w:lineRule="auto"/>
              <w:ind w:left="744"/>
              <w:jc w:val="both"/>
              <w:rPr>
                <w:rFonts w:ascii="Times New Roman" w:hAnsi="Times New Roman" w:cs="Times New Roman"/>
                <w:b/>
                <w:i/>
                <w:sz w:val="20"/>
                <w:szCs w:val="20"/>
                <w:lang w:val="fr-FR"/>
              </w:rPr>
            </w:pPr>
            <w:r w:rsidRPr="009E41BA">
              <w:rPr>
                <w:rFonts w:ascii="Times New Roman" w:hAnsi="Times New Roman" w:cs="Times New Roman"/>
                <w:b/>
                <w:i/>
                <w:sz w:val="20"/>
                <w:szCs w:val="20"/>
                <w:lang w:val="fr-FR"/>
              </w:rPr>
              <w:t>Măsuri de implementare</w:t>
            </w:r>
          </w:p>
          <w:p w:rsidR="004C255C" w:rsidRPr="009E41BA" w:rsidRDefault="004C255C" w:rsidP="00E002E3">
            <w:pPr>
              <w:pStyle w:val="ListParagraph"/>
              <w:ind w:left="744"/>
              <w:jc w:val="both"/>
              <w:rPr>
                <w:rFonts w:ascii="Times New Roman" w:hAnsi="Times New Roman" w:cs="Times New Roman"/>
                <w:b/>
                <w:i/>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1. Desfășurarea instruirilor pentru inspectorii teritoriali</w:t>
            </w:r>
          </w:p>
          <w:p w:rsidR="004C255C" w:rsidRPr="009E41BA" w:rsidRDefault="004C255C" w:rsidP="00E002E3">
            <w:pPr>
              <w:widowControl w:val="0"/>
              <w:spacing w:before="60" w:after="60"/>
              <w:jc w:val="both"/>
              <w:rPr>
                <w:rFonts w:ascii="Times New Roman" w:hAnsi="Times New Roman"/>
                <w:b/>
                <w:bCs/>
                <w:noProof/>
                <w:sz w:val="20"/>
                <w:szCs w:val="20"/>
                <w:lang w:val="fr-FR"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1.1 Nr. 1- instruire.</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Nr. 37- inspectori teritoriali</w:t>
            </w: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Agenția Națională pentru Siguranța Alimentelor</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Anexa XXIV-B- </w:t>
            </w:r>
            <w:r w:rsidRPr="009E41BA">
              <w:rPr>
                <w:rFonts w:ascii="Times New Roman" w:hAnsi="Times New Roman"/>
                <w:sz w:val="20"/>
                <w:szCs w:val="20"/>
              </w:rPr>
              <w:lastRenderedPageBreak/>
              <w:t>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4100 lei</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Alocații bugetare, total - 4100 lei</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Directiva 82/475/CEE</w:t>
            </w:r>
            <w:r w:rsidRPr="009E41BA">
              <w:rPr>
                <w:rFonts w:ascii="Times New Roman" w:eastAsia="Times New Roman" w:hAnsi="Times New Roman"/>
                <w:sz w:val="20"/>
                <w:szCs w:val="20"/>
                <w:lang w:val="fr-FR" w:eastAsia="fr-BE"/>
              </w:rPr>
              <w:t xml:space="preserve"> Comisiei din 23 iunie 1982 de stabilire a categoriilor de ingrediente care pot fi utilizate pentru etichetarea furajelor combinate pentru animalele de companie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Directiva 2008/38/CE</w:t>
            </w:r>
            <w:r w:rsidRPr="009E41BA">
              <w:rPr>
                <w:rFonts w:ascii="Times New Roman" w:eastAsia="Times New Roman" w:hAnsi="Times New Roman"/>
                <w:sz w:val="20"/>
                <w:szCs w:val="20"/>
                <w:lang w:val="fr-FR" w:eastAsia="fr-BE"/>
              </w:rPr>
              <w:t xml:space="preserve"> a Comisiei din 5 martie 2008 de stabilire a listei utilizărilor prevăzute pentru furajele destinate unor scopuri nutriționale speciale (versiune codificată)</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textAlignment w:val="baseline"/>
              <w:rPr>
                <w:rFonts w:ascii="Times New Roman" w:hAnsi="Times New Roman"/>
                <w:b/>
                <w:i/>
                <w:sz w:val="20"/>
                <w:szCs w:val="20"/>
                <w:lang w:val="it-IT"/>
              </w:rPr>
            </w:pPr>
            <w:r w:rsidRPr="009E41BA">
              <w:rPr>
                <w:rFonts w:ascii="Times New Roman" w:hAnsi="Times New Roman"/>
                <w:b/>
                <w:i/>
                <w:sz w:val="20"/>
                <w:szCs w:val="20"/>
                <w:lang w:val="it-IT"/>
              </w:rPr>
              <w:t>SLT-Act de modificare</w:t>
            </w:r>
          </w:p>
          <w:p w:rsidR="004C255C" w:rsidRPr="009E41BA" w:rsidRDefault="004C255C" w:rsidP="00E002E3">
            <w:pPr>
              <w:jc w:val="both"/>
              <w:textAlignment w:val="baseline"/>
              <w:rPr>
                <w:rFonts w:ascii="Times New Roman" w:hAnsi="Times New Roman"/>
                <w:b/>
                <w:i/>
                <w:sz w:val="20"/>
                <w:szCs w:val="20"/>
                <w:lang w:val="it-IT"/>
              </w:rPr>
            </w:pPr>
          </w:p>
          <w:p w:rsidR="004C255C" w:rsidRPr="009E41BA" w:rsidRDefault="004C255C" w:rsidP="00E002E3">
            <w:pPr>
              <w:jc w:val="both"/>
              <w:textAlignment w:val="baseline"/>
              <w:rPr>
                <w:rFonts w:ascii="Times New Roman" w:hAnsi="Times New Roman"/>
                <w:sz w:val="20"/>
                <w:szCs w:val="20"/>
                <w:lang w:val="it-IT"/>
              </w:rPr>
            </w:pPr>
            <w:r w:rsidRPr="009E41BA">
              <w:rPr>
                <w:rFonts w:ascii="Times New Roman" w:hAnsi="Times New Roman"/>
                <w:sz w:val="20"/>
                <w:szCs w:val="20"/>
                <w:lang w:val="it-IT"/>
              </w:rPr>
              <w:t>Proiectul Hotărîrii Guvernului privind modificarea și completarea Hotărîrii de Guvern nr. 462din  02.07.2013</w:t>
            </w:r>
          </w:p>
          <w:p w:rsidR="004C255C" w:rsidRPr="009E41BA" w:rsidRDefault="004C255C" w:rsidP="00E002E3">
            <w:pPr>
              <w:spacing w:after="200" w:line="276" w:lineRule="auto"/>
              <w:jc w:val="both"/>
              <w:rPr>
                <w:rFonts w:ascii="Times New Roman" w:hAnsi="Times New Roman"/>
                <w:sz w:val="20"/>
                <w:szCs w:val="20"/>
                <w:lang w:val="it-IT"/>
              </w:rPr>
            </w:pPr>
            <w:r w:rsidRPr="009E41BA">
              <w:rPr>
                <w:rFonts w:ascii="Times New Roman" w:hAnsi="Times New Roman"/>
                <w:sz w:val="20"/>
                <w:szCs w:val="20"/>
                <w:lang w:val="it-IT"/>
              </w:rPr>
              <w:t>cu privire la aprobarea unor cerinţe faţă de furaje</w:t>
            </w:r>
          </w:p>
          <w:p w:rsidR="004C255C" w:rsidRPr="009E41BA" w:rsidRDefault="004C255C" w:rsidP="00E002E3">
            <w:pPr>
              <w:tabs>
                <w:tab w:val="left" w:pos="2054"/>
              </w:tabs>
              <w:rPr>
                <w:rFonts w:ascii="Times New Roman" w:hAnsi="Times New Roman"/>
                <w:sz w:val="20"/>
                <w:szCs w:val="20"/>
                <w:lang w:val="it-IT"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it-IT"/>
              </w:rPr>
              <w:t>Hotărîre de Guvern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it-IT"/>
              </w:rPr>
            </w:pPr>
            <w:r w:rsidRPr="009E41BA">
              <w:rPr>
                <w:rFonts w:ascii="Times New Roman" w:hAnsi="Times New Roman"/>
                <w:sz w:val="20"/>
                <w:szCs w:val="20"/>
                <w:lang w:val="it-IT"/>
              </w:rPr>
              <w:t>Ministerul Agriculturii şi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Recomandarea Comisiei 2011/25/UE</w:t>
            </w:r>
            <w:r w:rsidRPr="009E41BA">
              <w:rPr>
                <w:rFonts w:ascii="Times New Roman" w:eastAsia="Times New Roman" w:hAnsi="Times New Roman"/>
                <w:sz w:val="20"/>
                <w:szCs w:val="20"/>
                <w:lang w:eastAsia="fr-BE"/>
              </w:rPr>
              <w:t xml:space="preserve"> din 14 ianuarie 2011 de stabilire a orientărilor pentru efectuarea distincției între materiile prime furajere, aditivii furajeri, produsele biodestructive și medicamentele de uz </w:t>
            </w:r>
            <w:r w:rsidRPr="009E41BA">
              <w:rPr>
                <w:rFonts w:ascii="Times New Roman" w:eastAsia="Times New Roman" w:hAnsi="Times New Roman"/>
                <w:sz w:val="20"/>
                <w:szCs w:val="20"/>
                <w:lang w:eastAsia="fr-BE"/>
              </w:rPr>
              <w:lastRenderedPageBreak/>
              <w:t>veterinar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textAlignment w:val="baseline"/>
              <w:rPr>
                <w:rFonts w:ascii="Times New Roman" w:hAnsi="Times New Roman"/>
                <w:b/>
                <w:i/>
                <w:sz w:val="20"/>
                <w:szCs w:val="20"/>
                <w:lang w:val="it-IT"/>
              </w:rPr>
            </w:pPr>
            <w:r w:rsidRPr="009E41BA">
              <w:rPr>
                <w:rFonts w:ascii="Times New Roman" w:hAnsi="Times New Roman"/>
                <w:b/>
                <w:i/>
                <w:sz w:val="20"/>
                <w:szCs w:val="20"/>
                <w:lang w:val="it-IT"/>
              </w:rPr>
              <w:t>SLT-Act de modificare</w:t>
            </w:r>
          </w:p>
          <w:p w:rsidR="004C255C" w:rsidRPr="009E41BA" w:rsidRDefault="004C255C" w:rsidP="00E002E3">
            <w:pPr>
              <w:jc w:val="both"/>
              <w:textAlignment w:val="baseline"/>
              <w:rPr>
                <w:rFonts w:ascii="Times New Roman" w:hAnsi="Times New Roman"/>
                <w:b/>
                <w:i/>
                <w:sz w:val="20"/>
                <w:szCs w:val="20"/>
                <w:lang w:val="it-IT"/>
              </w:rPr>
            </w:pPr>
          </w:p>
          <w:p w:rsidR="004C255C" w:rsidRPr="009E41BA" w:rsidRDefault="004C255C" w:rsidP="00E002E3">
            <w:pPr>
              <w:jc w:val="both"/>
              <w:textAlignment w:val="baseline"/>
              <w:rPr>
                <w:rFonts w:ascii="Times New Roman" w:hAnsi="Times New Roman"/>
                <w:sz w:val="20"/>
                <w:szCs w:val="20"/>
                <w:lang w:val="it-IT"/>
              </w:rPr>
            </w:pPr>
            <w:r w:rsidRPr="009E41BA">
              <w:rPr>
                <w:rFonts w:ascii="Times New Roman" w:hAnsi="Times New Roman"/>
                <w:sz w:val="20"/>
                <w:szCs w:val="20"/>
                <w:lang w:val="it-IT"/>
              </w:rPr>
              <w:t>Proiectul Hotărîrii Guvernului privind modificarea și completarea Hotărîrii de Guvern nr. 462din  02.07.2013</w:t>
            </w:r>
          </w:p>
          <w:p w:rsidR="004C255C" w:rsidRPr="009E41BA" w:rsidRDefault="004C255C" w:rsidP="00E002E3">
            <w:pPr>
              <w:spacing w:after="200" w:line="276" w:lineRule="auto"/>
              <w:jc w:val="both"/>
              <w:rPr>
                <w:rFonts w:ascii="Times New Roman" w:hAnsi="Times New Roman"/>
                <w:sz w:val="20"/>
                <w:szCs w:val="20"/>
                <w:lang w:val="it-IT"/>
              </w:rPr>
            </w:pPr>
            <w:r w:rsidRPr="009E41BA">
              <w:rPr>
                <w:rFonts w:ascii="Times New Roman" w:hAnsi="Times New Roman"/>
                <w:sz w:val="20"/>
                <w:szCs w:val="20"/>
                <w:lang w:val="it-IT"/>
              </w:rPr>
              <w:t>cu privire la aprobarea unor cerinţe faţă de furaje</w:t>
            </w:r>
          </w:p>
          <w:p w:rsidR="004C255C" w:rsidRPr="009E41BA" w:rsidRDefault="004C255C" w:rsidP="00E002E3">
            <w:pPr>
              <w:widowControl w:val="0"/>
              <w:spacing w:before="60" w:after="60"/>
              <w:jc w:val="both"/>
              <w:rPr>
                <w:rFonts w:ascii="Times New Roman" w:hAnsi="Times New Roman"/>
                <w:b/>
                <w:bCs/>
                <w:noProof/>
                <w:sz w:val="20"/>
                <w:szCs w:val="20"/>
                <w:lang w:val="it-IT"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it-IT"/>
              </w:rPr>
              <w:lastRenderedPageBreak/>
              <w:t>Hotărîre de Guvern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it-IT"/>
              </w:rPr>
            </w:pPr>
            <w:r w:rsidRPr="009E41BA">
              <w:rPr>
                <w:rFonts w:ascii="Times New Roman" w:hAnsi="Times New Roman"/>
                <w:sz w:val="20"/>
                <w:szCs w:val="20"/>
                <w:lang w:val="it-IT"/>
              </w:rPr>
              <w:t>Ministerul Agriculturii şi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Regulamentul (UE) 68/2013</w:t>
            </w:r>
            <w:r w:rsidRPr="009E41BA">
              <w:rPr>
                <w:rFonts w:ascii="Times New Roman" w:eastAsia="Times New Roman" w:hAnsi="Times New Roman"/>
                <w:sz w:val="20"/>
                <w:szCs w:val="20"/>
                <w:lang w:eastAsia="fr-BE"/>
              </w:rPr>
              <w:t xml:space="preserve"> al Comisiei din 16 ianuarie 2013 privind Catalogul cu materii prime pentru furaje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Regulamentul (CE) 1876/2006</w:t>
            </w:r>
            <w:r w:rsidRPr="009E41BA">
              <w:rPr>
                <w:rFonts w:ascii="Times New Roman" w:eastAsia="Times New Roman" w:hAnsi="Times New Roman"/>
                <w:sz w:val="20"/>
                <w:szCs w:val="20"/>
                <w:lang w:eastAsia="fr-BE"/>
              </w:rPr>
              <w:t xml:space="preserve"> al Comisiei din 18 decembrie 2006 privind autorizarea provizorie sau permanentă a anumitor aditivi din hrana animalelor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Regulamentul (CE) 429/2008</w:t>
            </w:r>
            <w:r w:rsidRPr="009E41BA">
              <w:rPr>
                <w:rFonts w:ascii="Times New Roman" w:eastAsia="Times New Roman" w:hAnsi="Times New Roman"/>
                <w:sz w:val="20"/>
                <w:szCs w:val="20"/>
                <w:lang w:eastAsia="fr-BE"/>
              </w:rPr>
              <w:t xml:space="preserve"> al Comisiei din 25 aprilie 2008 privind normele de punere în aplicare a Regulamentului (CE) nr. 1831/2003 al Parlamentului European și al Consiliului cu privire la pregătirea și prezentarea cererilor, precum și la evaluarea și autorizarea aditivilor din hrana animalelor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textAlignment w:val="baseline"/>
              <w:rPr>
                <w:rFonts w:ascii="Times New Roman" w:hAnsi="Times New Roman"/>
                <w:b/>
                <w:i/>
                <w:sz w:val="20"/>
                <w:szCs w:val="20"/>
                <w:lang w:val="it-IT"/>
              </w:rPr>
            </w:pPr>
            <w:r w:rsidRPr="009E41BA">
              <w:rPr>
                <w:rFonts w:ascii="Times New Roman" w:hAnsi="Times New Roman"/>
                <w:b/>
                <w:i/>
                <w:sz w:val="20"/>
                <w:szCs w:val="20"/>
                <w:lang w:val="it-IT"/>
              </w:rPr>
              <w:t>SLT-Act de modificare</w:t>
            </w:r>
          </w:p>
          <w:p w:rsidR="004C255C" w:rsidRPr="009E41BA" w:rsidRDefault="004C255C" w:rsidP="00E002E3">
            <w:pPr>
              <w:jc w:val="both"/>
              <w:textAlignment w:val="baseline"/>
              <w:rPr>
                <w:rFonts w:ascii="Times New Roman" w:hAnsi="Times New Roman"/>
                <w:b/>
                <w:i/>
                <w:sz w:val="20"/>
                <w:szCs w:val="20"/>
                <w:lang w:val="it-IT"/>
              </w:rPr>
            </w:pPr>
          </w:p>
          <w:p w:rsidR="004C255C" w:rsidRPr="009E41BA" w:rsidRDefault="004C255C" w:rsidP="00E002E3">
            <w:pPr>
              <w:jc w:val="both"/>
              <w:textAlignment w:val="baseline"/>
              <w:rPr>
                <w:rFonts w:ascii="Times New Roman" w:hAnsi="Times New Roman"/>
                <w:sz w:val="20"/>
                <w:szCs w:val="20"/>
                <w:lang w:val="it-IT"/>
              </w:rPr>
            </w:pPr>
            <w:r w:rsidRPr="009E41BA">
              <w:rPr>
                <w:rFonts w:ascii="Times New Roman" w:hAnsi="Times New Roman"/>
                <w:sz w:val="20"/>
                <w:szCs w:val="20"/>
                <w:lang w:val="it-IT"/>
              </w:rPr>
              <w:t>Proiectul Hotărîrii Guvernului privind modificarea și completarea Hotărîrii de Guvern nr. 462din  02.07.2013</w:t>
            </w:r>
          </w:p>
          <w:p w:rsidR="004C255C" w:rsidRPr="009E41BA" w:rsidRDefault="004C255C" w:rsidP="00E002E3">
            <w:pPr>
              <w:spacing w:after="200" w:line="276" w:lineRule="auto"/>
              <w:jc w:val="both"/>
              <w:rPr>
                <w:rFonts w:ascii="Times New Roman" w:hAnsi="Times New Roman"/>
                <w:sz w:val="20"/>
                <w:szCs w:val="20"/>
                <w:lang w:val="it-IT"/>
              </w:rPr>
            </w:pPr>
            <w:r w:rsidRPr="009E41BA">
              <w:rPr>
                <w:rFonts w:ascii="Times New Roman" w:hAnsi="Times New Roman"/>
                <w:sz w:val="20"/>
                <w:szCs w:val="20"/>
                <w:lang w:val="it-IT"/>
              </w:rPr>
              <w:t>cu privire la aprobarea unor cerinţe faţă de furaje</w:t>
            </w:r>
          </w:p>
          <w:p w:rsidR="004C255C" w:rsidRPr="009E41BA" w:rsidRDefault="004C255C" w:rsidP="00E002E3">
            <w:pPr>
              <w:widowControl w:val="0"/>
              <w:spacing w:before="60" w:after="60"/>
              <w:jc w:val="both"/>
              <w:rPr>
                <w:rFonts w:ascii="Times New Roman" w:hAnsi="Times New Roman"/>
                <w:b/>
                <w:bCs/>
                <w:noProof/>
                <w:sz w:val="20"/>
                <w:szCs w:val="20"/>
                <w:lang w:val="it-IT"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it-IT"/>
              </w:rPr>
              <w:t>Hotărîre de Guvern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it-IT"/>
              </w:rPr>
            </w:pPr>
            <w:r w:rsidRPr="009E41BA">
              <w:rPr>
                <w:rFonts w:ascii="Times New Roman" w:hAnsi="Times New Roman"/>
                <w:sz w:val="20"/>
                <w:szCs w:val="20"/>
                <w:lang w:val="it-IT"/>
              </w:rPr>
              <w:t>Ministerul Agriculturii şi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Regulamentul (UE) 1270/2009</w:t>
            </w:r>
            <w:r w:rsidRPr="009E41BA">
              <w:rPr>
                <w:rFonts w:ascii="Times New Roman" w:eastAsia="Times New Roman" w:hAnsi="Times New Roman"/>
                <w:sz w:val="20"/>
                <w:szCs w:val="20"/>
                <w:lang w:eastAsia="fr-BE"/>
              </w:rPr>
              <w:t xml:space="preserve"> al Consiliului din 21 decembrie 2009 privind autorizarea permanentă a anumitor aditivi din hrana animalelor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Regulamentul (UE) 892/2010</w:t>
            </w:r>
            <w:r w:rsidRPr="009E41BA">
              <w:rPr>
                <w:rFonts w:ascii="Times New Roman" w:eastAsia="Times New Roman" w:hAnsi="Times New Roman"/>
                <w:sz w:val="20"/>
                <w:szCs w:val="20"/>
                <w:lang w:eastAsia="fr-BE"/>
              </w:rPr>
              <w:t xml:space="preserve"> al Comisiei din 8 octombrie 2010 privind statutul anumitor produse în ceea ce privește aditivii furajeri care intră sub incidența Regulamentului (CE) nr. 1831/2003 al Parlamentului European și al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textAlignment w:val="baseline"/>
              <w:rPr>
                <w:rFonts w:ascii="Times New Roman" w:hAnsi="Times New Roman"/>
                <w:b/>
                <w:i/>
                <w:sz w:val="20"/>
                <w:szCs w:val="20"/>
                <w:lang w:val="it-IT"/>
              </w:rPr>
            </w:pPr>
            <w:r w:rsidRPr="009E41BA">
              <w:rPr>
                <w:rFonts w:ascii="Times New Roman" w:hAnsi="Times New Roman"/>
                <w:b/>
                <w:i/>
                <w:sz w:val="20"/>
                <w:szCs w:val="20"/>
                <w:lang w:val="it-IT"/>
              </w:rPr>
              <w:t>SLT-Act de modificare</w:t>
            </w:r>
          </w:p>
          <w:p w:rsidR="004C255C" w:rsidRPr="009E41BA" w:rsidRDefault="004C255C" w:rsidP="00E002E3">
            <w:pPr>
              <w:jc w:val="both"/>
              <w:textAlignment w:val="baseline"/>
              <w:rPr>
                <w:rFonts w:ascii="Times New Roman" w:hAnsi="Times New Roman"/>
                <w:b/>
                <w:i/>
                <w:sz w:val="20"/>
                <w:szCs w:val="20"/>
                <w:lang w:val="it-IT"/>
              </w:rPr>
            </w:pPr>
          </w:p>
          <w:p w:rsidR="004C255C" w:rsidRPr="009E41BA" w:rsidRDefault="004C255C" w:rsidP="00E002E3">
            <w:pPr>
              <w:jc w:val="both"/>
              <w:textAlignment w:val="baseline"/>
              <w:rPr>
                <w:rFonts w:ascii="Times New Roman" w:hAnsi="Times New Roman"/>
                <w:sz w:val="20"/>
                <w:szCs w:val="20"/>
                <w:lang w:val="it-IT"/>
              </w:rPr>
            </w:pPr>
            <w:r w:rsidRPr="009E41BA">
              <w:rPr>
                <w:rFonts w:ascii="Times New Roman" w:hAnsi="Times New Roman"/>
                <w:sz w:val="20"/>
                <w:szCs w:val="20"/>
                <w:lang w:val="it-IT"/>
              </w:rPr>
              <w:t>Proiectul Hotărîrii Guvernului privind modificarea și completarea Hotărîrii de Guvern nr. 462din  02.07.2013</w:t>
            </w:r>
          </w:p>
          <w:p w:rsidR="004C255C" w:rsidRPr="009E41BA" w:rsidRDefault="004C255C" w:rsidP="00E002E3">
            <w:pPr>
              <w:spacing w:after="200" w:line="276" w:lineRule="auto"/>
              <w:jc w:val="both"/>
              <w:rPr>
                <w:rFonts w:ascii="Times New Roman" w:hAnsi="Times New Roman"/>
                <w:sz w:val="20"/>
                <w:szCs w:val="20"/>
                <w:lang w:val="it-IT"/>
              </w:rPr>
            </w:pPr>
            <w:r w:rsidRPr="009E41BA">
              <w:rPr>
                <w:rFonts w:ascii="Times New Roman" w:hAnsi="Times New Roman"/>
                <w:sz w:val="20"/>
                <w:szCs w:val="20"/>
                <w:lang w:val="it-IT"/>
              </w:rPr>
              <w:t>cu privire la aprobarea unor cerinţe faţă de furaje</w:t>
            </w:r>
          </w:p>
          <w:p w:rsidR="004C255C" w:rsidRPr="009E41BA" w:rsidRDefault="004C255C" w:rsidP="00E002E3">
            <w:pPr>
              <w:widowControl w:val="0"/>
              <w:spacing w:before="60" w:after="60"/>
              <w:jc w:val="both"/>
              <w:rPr>
                <w:rFonts w:ascii="Times New Roman" w:hAnsi="Times New Roman"/>
                <w:b/>
                <w:bCs/>
                <w:noProof/>
                <w:sz w:val="20"/>
                <w:szCs w:val="20"/>
                <w:lang w:val="it-IT" w:eastAsia="ro-RO" w:bidi="ro-RO"/>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it-IT"/>
              </w:rPr>
              <w:t>Hotărîre de Guvern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it-IT"/>
              </w:rPr>
            </w:pPr>
            <w:r w:rsidRPr="009E41BA">
              <w:rPr>
                <w:rFonts w:ascii="Times New Roman" w:hAnsi="Times New Roman"/>
                <w:sz w:val="20"/>
                <w:szCs w:val="20"/>
                <w:lang w:val="it-IT"/>
              </w:rPr>
              <w:t>Ministerul Agriculturii şi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Recomandarea Comisiei 2004/704 / CE</w:t>
            </w:r>
            <w:r w:rsidRPr="009E41BA">
              <w:rPr>
                <w:rFonts w:ascii="Times New Roman" w:eastAsia="Times New Roman" w:hAnsi="Times New Roman"/>
                <w:sz w:val="20"/>
                <w:szCs w:val="20"/>
                <w:lang w:val="fr-FR" w:eastAsia="fr-BE"/>
              </w:rPr>
              <w:t xml:space="preserve"> a Consiliului din 11 octombrie 2004 privind monitorizarea nivelurilor de fond de dioxine și PCB de tipul dioxinelor din furaje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rPr>
                <w:rFonts w:ascii="Times New Roman" w:hAnsi="Times New Roman"/>
                <w:sz w:val="20"/>
                <w:szCs w:val="20"/>
              </w:rPr>
            </w:pPr>
            <w:r w:rsidRPr="009E41BA">
              <w:rPr>
                <w:rFonts w:ascii="Times New Roman" w:hAnsi="Times New Roman"/>
                <w:sz w:val="20"/>
                <w:szCs w:val="20"/>
              </w:rPr>
              <w:t>Neaplicabil pentru RM</w:t>
            </w:r>
          </w:p>
          <w:p w:rsidR="004C255C" w:rsidRPr="009E41BA" w:rsidRDefault="004C255C" w:rsidP="00E002E3">
            <w:pPr>
              <w:widowControl w:val="0"/>
              <w:spacing w:before="60" w:after="60"/>
              <w:jc w:val="both"/>
              <w:rPr>
                <w:rFonts w:ascii="Times New Roman" w:hAnsi="Times New Roman"/>
                <w:b/>
                <w:bCs/>
                <w:noProof/>
                <w:sz w:val="20"/>
                <w:szCs w:val="20"/>
                <w:lang w:val="fr-FR" w:eastAsia="ro-RO" w:bidi="ro-RO"/>
              </w:rPr>
            </w:pPr>
            <w:r w:rsidRPr="009E41BA">
              <w:rPr>
                <w:rFonts w:ascii="Times New Roman" w:hAnsi="Times New Roman"/>
                <w:sz w:val="20"/>
                <w:szCs w:val="20"/>
                <w:lang w:val="fr-FR"/>
              </w:rPr>
              <w:t>Se adresează statelor membre ale UE</w:t>
            </w: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0C3644">
        <w:tc>
          <w:tcPr>
            <w:tcW w:w="568" w:type="dxa"/>
            <w:vMerge/>
          </w:tcPr>
          <w:p w:rsidR="004C255C" w:rsidRPr="009E41BA" w:rsidRDefault="004C255C" w:rsidP="00E002E3">
            <w:pPr>
              <w:jc w:val="both"/>
              <w:rPr>
                <w:rFonts w:ascii="Times New Roman" w:hAnsi="Times New Roman"/>
                <w:sz w:val="20"/>
                <w:szCs w:val="20"/>
              </w:rPr>
            </w:pPr>
          </w:p>
        </w:tc>
        <w:tc>
          <w:tcPr>
            <w:tcW w:w="11589" w:type="dxa"/>
            <w:gridSpan w:val="7"/>
            <w:shd w:val="clear" w:color="auto" w:fill="auto"/>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Secțiunea 6 – Domeniul fitosanitar</w:t>
            </w:r>
          </w:p>
          <w:p w:rsidR="00DB20B7" w:rsidRPr="009E41BA" w:rsidRDefault="00DB20B7" w:rsidP="00E002E3">
            <w:pPr>
              <w:jc w:val="both"/>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
                <w:bCs/>
                <w:noProof/>
                <w:sz w:val="20"/>
                <w:szCs w:val="20"/>
                <w:lang w:eastAsia="ro-RO" w:bidi="ro-RO"/>
              </w:rPr>
            </w:pPr>
          </w:p>
        </w:tc>
        <w:tc>
          <w:tcPr>
            <w:tcW w:w="1984" w:type="dxa"/>
            <w:shd w:val="clear" w:color="auto" w:fill="auto"/>
          </w:tcPr>
          <w:p w:rsidR="004C255C" w:rsidRPr="009E41BA" w:rsidRDefault="004C255C" w:rsidP="00E002E3">
            <w:pPr>
              <w:jc w:val="both"/>
              <w:rPr>
                <w:rFonts w:ascii="Times New Roman" w:hAnsi="Times New Roman"/>
                <w:b/>
                <w:bCs/>
                <w:noProof/>
                <w:sz w:val="20"/>
                <w:szCs w:val="20"/>
                <w:lang w:eastAsia="ro-RO" w:bidi="ro-RO"/>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Directiva 2000/29/CE</w:t>
            </w:r>
            <w:r w:rsidRPr="009E41BA">
              <w:rPr>
                <w:rFonts w:ascii="Times New Roman" w:eastAsia="Times New Roman" w:hAnsi="Times New Roman"/>
                <w:sz w:val="20"/>
                <w:szCs w:val="20"/>
                <w:lang w:eastAsia="fr-BE"/>
              </w:rPr>
              <w:t xml:space="preserve"> a Consiliului din 8 mai 2000 privind măsurile de protecție împotriva introducerii în Comunitate a unor organisme dăunătoare plantelor sau produselor vegetale și împotriva răspândirii lor în Comunitate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2020</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(CE) 1756/2004</w:t>
            </w:r>
            <w:r w:rsidRPr="009E41BA">
              <w:rPr>
                <w:rFonts w:ascii="Times New Roman" w:eastAsia="Times New Roman" w:hAnsi="Times New Roman"/>
                <w:sz w:val="20"/>
                <w:szCs w:val="20"/>
                <w:lang w:val="fr-FR" w:eastAsia="fr-BE"/>
              </w:rPr>
              <w:t xml:space="preserve"> al Comisiei din 11 octombrie 2004 de stabilire a condițiilor specifice privind mijloacele de probă solicitate și criteriile referitoare la tipul și nivelul de reducere a controalelor fitosanitare ale anumitor plante, produse vegetale sau alte obiecte enumerate la anexa V partea B la Directiva 2000/29/CE a Consiliului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 1.  – Act de modificare</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eastAsia="Times New Roman" w:hAnsi="Times New Roman"/>
                <w:b/>
                <w:bCs/>
                <w:sz w:val="20"/>
                <w:szCs w:val="20"/>
                <w:lang w:val="fr-FR" w:eastAsia="ru-RU"/>
              </w:rPr>
            </w:pPr>
            <w:r w:rsidRPr="009E41BA">
              <w:rPr>
                <w:rFonts w:ascii="Times New Roman" w:hAnsi="Times New Roman"/>
                <w:b/>
                <w:sz w:val="20"/>
                <w:szCs w:val="20"/>
                <w:lang w:val="fr-FR"/>
              </w:rPr>
              <w:t>Proiectul Legii pentru modificarea și completarea</w:t>
            </w:r>
            <w:r w:rsidRPr="009E41BA">
              <w:rPr>
                <w:rFonts w:ascii="Times New Roman" w:hAnsi="Times New Roman"/>
                <w:sz w:val="20"/>
                <w:szCs w:val="20"/>
                <w:lang w:val="fr-FR"/>
              </w:rPr>
              <w:t xml:space="preserve"> Legii nr.228 din 23.09.2010</w:t>
            </w:r>
            <w:r w:rsidRPr="009E41BA">
              <w:rPr>
                <w:rFonts w:ascii="Times New Roman" w:eastAsia="Times New Roman" w:hAnsi="Times New Roman"/>
                <w:bCs/>
                <w:sz w:val="20"/>
                <w:szCs w:val="20"/>
                <w:lang w:val="fr-FR" w:eastAsia="ru-RU"/>
              </w:rPr>
              <w:t>cu privire la protecţia plantelor şi la carantina fitosanitară</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autoSpaceDE w:val="0"/>
              <w:autoSpaceDN w:val="0"/>
              <w:adjustRightInd w:val="0"/>
              <w:jc w:val="both"/>
              <w:rPr>
                <w:rFonts w:ascii="Times New Roman" w:hAnsi="Times New Roman"/>
                <w:bCs/>
                <w:sz w:val="20"/>
                <w:szCs w:val="20"/>
              </w:rPr>
            </w:pPr>
            <w:r w:rsidRPr="009E41BA">
              <w:rPr>
                <w:rFonts w:ascii="Times New Roman" w:hAnsi="Times New Roman"/>
                <w:bCs/>
                <w:sz w:val="20"/>
                <w:szCs w:val="20"/>
              </w:rPr>
              <w:t>Suport bugetar: 81,5</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Directiva 2004/103/CE</w:t>
            </w:r>
            <w:r w:rsidRPr="009E41BA">
              <w:rPr>
                <w:rFonts w:ascii="Times New Roman" w:eastAsia="Times New Roman" w:hAnsi="Times New Roman"/>
                <w:sz w:val="20"/>
                <w:szCs w:val="20"/>
                <w:lang w:val="fr-FR" w:eastAsia="fr-BE"/>
              </w:rPr>
              <w:t xml:space="preserve"> a Comisiei din 7 octombrie 2004 privind controalele de identitate și controalele de sănătate ale plantelor, produselor vegetale și altor obiecte incluse în partea B din anexa V la </w:t>
            </w:r>
            <w:r w:rsidRPr="009E41BA">
              <w:rPr>
                <w:rFonts w:ascii="Times New Roman" w:eastAsia="Times New Roman" w:hAnsi="Times New Roman"/>
                <w:sz w:val="20"/>
                <w:szCs w:val="20"/>
                <w:lang w:val="fr-FR" w:eastAsia="fr-BE"/>
              </w:rPr>
              <w:lastRenderedPageBreak/>
              <w:t>Directiva 2000/29/CE a Consiliului, care pot fi efectuate în alt loc decât punctul de intrare în Comunitate sau într-un loc situat în apropiere, și de stabilire a condițiilor care reglementează aceste controale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 1.  – Act de modificare</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eastAsia="Times New Roman" w:hAnsi="Times New Roman"/>
                <w:b/>
                <w:bCs/>
                <w:sz w:val="20"/>
                <w:szCs w:val="20"/>
                <w:lang w:val="fr-FR" w:eastAsia="ru-RU"/>
              </w:rPr>
            </w:pPr>
            <w:r w:rsidRPr="009E41BA">
              <w:rPr>
                <w:rFonts w:ascii="Times New Roman" w:hAnsi="Times New Roman"/>
                <w:b/>
                <w:sz w:val="20"/>
                <w:szCs w:val="20"/>
                <w:lang w:val="fr-FR"/>
              </w:rPr>
              <w:t>Proiectul Legii pentru modificarea și completarea</w:t>
            </w:r>
            <w:r w:rsidRPr="009E41BA">
              <w:rPr>
                <w:rFonts w:ascii="Times New Roman" w:hAnsi="Times New Roman"/>
                <w:sz w:val="20"/>
                <w:szCs w:val="20"/>
                <w:lang w:val="fr-FR"/>
              </w:rPr>
              <w:t xml:space="preserve"> Legii nr.228 din 23.09.2010</w:t>
            </w:r>
            <w:r w:rsidRPr="009E41BA">
              <w:rPr>
                <w:rFonts w:ascii="Times New Roman" w:eastAsia="Times New Roman" w:hAnsi="Times New Roman"/>
                <w:bCs/>
                <w:sz w:val="20"/>
                <w:szCs w:val="20"/>
                <w:lang w:val="fr-FR" w:eastAsia="ru-RU"/>
              </w:rPr>
              <w:t>cu privire la protecţia plantelor şi la carantina fitosanitară</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autoSpaceDE w:val="0"/>
              <w:autoSpaceDN w:val="0"/>
              <w:adjustRightInd w:val="0"/>
              <w:jc w:val="both"/>
              <w:rPr>
                <w:rFonts w:ascii="Times New Roman" w:hAnsi="Times New Roman"/>
                <w:bCs/>
                <w:sz w:val="20"/>
                <w:szCs w:val="20"/>
              </w:rPr>
            </w:pPr>
            <w:r w:rsidRPr="009E41BA">
              <w:rPr>
                <w:rFonts w:ascii="Times New Roman" w:hAnsi="Times New Roman"/>
                <w:bCs/>
                <w:sz w:val="20"/>
                <w:szCs w:val="20"/>
              </w:rPr>
              <w:t>Suport bugetar: 81,5</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lang w:eastAsia="fr-BE"/>
              </w:rPr>
              <w:t>Directiva2014/78/UE</w:t>
            </w:r>
            <w:r w:rsidRPr="009E41BA">
              <w:rPr>
                <w:rFonts w:ascii="Times New Roman" w:eastAsia="Times New Roman" w:hAnsi="Times New Roman"/>
                <w:bCs/>
                <w:sz w:val="20"/>
                <w:szCs w:val="20"/>
                <w:lang w:eastAsia="fr-BE"/>
              </w:rPr>
              <w:t xml:space="preserve"> a Comisiei din 17 iunie 2014 de modificare a anexelor I, II, III, IV și V la Directiva 2000/29/CE a Consiliului privind măsurile de protecție împotriva introducerii în Comunitate a unor organisme dăunătoare plantelor sau produselor vegetale și împotriva răspândirii lor în Comunitate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SLT1  - Act de modificare</w:t>
            </w: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Hotărârii Guvernului cu privire la aprobarea modificările ce se operează în unele Hotărîri ale Guvernului:</w:t>
            </w:r>
          </w:p>
          <w:p w:rsidR="004C255C" w:rsidRPr="009E41BA" w:rsidRDefault="004C255C" w:rsidP="004C255C">
            <w:pPr>
              <w:pStyle w:val="ListParagraph"/>
              <w:numPr>
                <w:ilvl w:val="0"/>
                <w:numId w:val="19"/>
              </w:numPr>
              <w:spacing w:after="0" w:line="240" w:lineRule="auto"/>
              <w:ind w:left="319"/>
              <w:jc w:val="both"/>
              <w:rPr>
                <w:rFonts w:ascii="Times New Roman" w:eastAsia="SimSun" w:hAnsi="Times New Roman" w:cs="Times New Roman"/>
                <w:sz w:val="20"/>
                <w:szCs w:val="20"/>
              </w:rPr>
            </w:pPr>
            <w:r w:rsidRPr="009E41BA">
              <w:rPr>
                <w:rFonts w:ascii="Times New Roman" w:eastAsia="SimSun" w:hAnsi="Times New Roman" w:cs="Times New Roman"/>
                <w:b/>
                <w:sz w:val="20"/>
                <w:szCs w:val="20"/>
              </w:rPr>
              <w:t>HG nr.356 din 31 mai 2012</w:t>
            </w:r>
            <w:r w:rsidRPr="009E41BA">
              <w:rPr>
                <w:rFonts w:ascii="Times New Roman" w:eastAsia="Times New Roman" w:hAnsi="Times New Roman" w:cs="Times New Roman"/>
                <w:bCs/>
                <w:sz w:val="20"/>
                <w:szCs w:val="20"/>
                <w:lang w:eastAsia="ru-RU"/>
              </w:rPr>
              <w:t>pentru aprobarea unor acte normative privind implementarea </w:t>
            </w:r>
            <w:r w:rsidRPr="009E41BA">
              <w:rPr>
                <w:rFonts w:ascii="Times New Roman" w:eastAsia="Times New Roman" w:hAnsi="Times New Roman" w:cs="Times New Roman"/>
                <w:bCs/>
                <w:sz w:val="20"/>
                <w:szCs w:val="20"/>
                <w:lang w:eastAsia="ru-RU"/>
              </w:rPr>
              <w:br/>
              <w:t>Legii nr. 228 din 23 septembrie 2010 cu privire la protecţia </w:t>
            </w:r>
            <w:r w:rsidRPr="009E41BA">
              <w:rPr>
                <w:rFonts w:ascii="Times New Roman" w:eastAsia="Times New Roman" w:hAnsi="Times New Roman" w:cs="Times New Roman"/>
                <w:bCs/>
                <w:sz w:val="20"/>
                <w:szCs w:val="20"/>
                <w:lang w:eastAsia="ru-RU"/>
              </w:rPr>
              <w:br/>
              <w:t>plantelor şi la carantina fitosanitară</w:t>
            </w:r>
          </w:p>
          <w:p w:rsidR="004C255C" w:rsidRPr="009E41BA" w:rsidRDefault="004C255C" w:rsidP="004C255C">
            <w:pPr>
              <w:pStyle w:val="ListParagraph"/>
              <w:numPr>
                <w:ilvl w:val="0"/>
                <w:numId w:val="19"/>
              </w:numPr>
              <w:spacing w:after="0" w:line="240" w:lineRule="auto"/>
              <w:ind w:left="319"/>
              <w:jc w:val="both"/>
              <w:rPr>
                <w:rFonts w:ascii="Times New Roman" w:eastAsia="SimSun" w:hAnsi="Times New Roman" w:cs="Times New Roman"/>
                <w:sz w:val="20"/>
                <w:szCs w:val="20"/>
              </w:rPr>
            </w:pPr>
            <w:r w:rsidRPr="009E41BA">
              <w:rPr>
                <w:rFonts w:ascii="Times New Roman" w:eastAsia="SimSun" w:hAnsi="Times New Roman" w:cs="Times New Roman"/>
                <w:b/>
                <w:sz w:val="20"/>
                <w:szCs w:val="20"/>
              </w:rPr>
              <w:t xml:space="preserve"> HG nr.594 din 2 august 2011</w:t>
            </w:r>
            <w:r w:rsidRPr="009E41BA">
              <w:rPr>
                <w:rFonts w:ascii="Times New Roman" w:eastAsia="Times New Roman" w:hAnsi="Times New Roman" w:cs="Times New Roman"/>
                <w:bCs/>
                <w:sz w:val="20"/>
                <w:szCs w:val="20"/>
                <w:lang w:eastAsia="ru-RU"/>
              </w:rPr>
              <w:t>cu privire la aprobarea Cerinţelor speciale pentru introducerea</w:t>
            </w:r>
            <w:r w:rsidRPr="009E41BA">
              <w:rPr>
                <w:rFonts w:ascii="Times New Roman" w:eastAsia="Times New Roman" w:hAnsi="Times New Roman" w:cs="Times New Roman"/>
                <w:bCs/>
                <w:sz w:val="20"/>
                <w:szCs w:val="20"/>
                <w:lang w:eastAsia="ru-RU"/>
              </w:rPr>
              <w:br/>
              <w:t>şi circulaţia plantelor, produselor vegetale şi altor obiecte</w:t>
            </w:r>
            <w:r w:rsidRPr="009E41BA">
              <w:rPr>
                <w:rFonts w:ascii="Times New Roman" w:eastAsia="Times New Roman" w:hAnsi="Times New Roman" w:cs="Times New Roman"/>
                <w:bCs/>
                <w:sz w:val="20"/>
                <w:szCs w:val="20"/>
                <w:lang w:eastAsia="ru-RU"/>
              </w:rPr>
              <w:br/>
              <w:t>pe teritoriul Republicii Moldova</w:t>
            </w:r>
            <w:r w:rsidRPr="009E41BA">
              <w:rPr>
                <w:rFonts w:ascii="Times New Roman" w:eastAsia="SimSun" w:hAnsi="Times New Roman" w:cs="Times New Roman"/>
                <w:sz w:val="20"/>
                <w:szCs w:val="20"/>
              </w:rPr>
              <w:t>)</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Hotărîrea Guvernului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lang w:eastAsia="fr-BE"/>
              </w:rPr>
              <w:t>Directiva 2014/83/UE</w:t>
            </w:r>
            <w:r w:rsidRPr="009E41BA">
              <w:rPr>
                <w:rFonts w:ascii="Times New Roman" w:eastAsia="Times New Roman" w:hAnsi="Times New Roman"/>
                <w:bCs/>
                <w:sz w:val="20"/>
                <w:szCs w:val="20"/>
                <w:lang w:eastAsia="fr-BE"/>
              </w:rPr>
              <w:t xml:space="preserve"> a Comisiei din 25 iunie 2014 de modificare a anexelor I, II, III, IV și V la Directiva 2000/29/CE a Consiliului privind măsurile de protecție împotriva introducerii în Comunitate a unor organisme dăunătoare plantelor sau produselor </w:t>
            </w:r>
            <w:r w:rsidRPr="009E41BA">
              <w:rPr>
                <w:rFonts w:ascii="Times New Roman" w:eastAsia="Times New Roman" w:hAnsi="Times New Roman"/>
                <w:bCs/>
                <w:sz w:val="20"/>
                <w:szCs w:val="20"/>
                <w:lang w:eastAsia="fr-BE"/>
              </w:rPr>
              <w:lastRenderedPageBreak/>
              <w:t>vegetale și împotriva răspândirii lor în Comunitate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SLT1  - Act de modificare</w:t>
            </w: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Hotărârii Guvernului cu privire la aprobarea modificările ce se operează în unele Hotărîri ale Guvernului:</w:t>
            </w:r>
          </w:p>
          <w:p w:rsidR="004C255C" w:rsidRPr="009E41BA" w:rsidRDefault="004C255C" w:rsidP="004C255C">
            <w:pPr>
              <w:pStyle w:val="ListParagraph"/>
              <w:numPr>
                <w:ilvl w:val="0"/>
                <w:numId w:val="20"/>
              </w:numPr>
              <w:spacing w:after="0" w:line="240" w:lineRule="auto"/>
              <w:ind w:left="319"/>
              <w:jc w:val="both"/>
              <w:rPr>
                <w:rFonts w:ascii="Times New Roman" w:eastAsia="SimSun" w:hAnsi="Times New Roman" w:cs="Times New Roman"/>
                <w:sz w:val="20"/>
                <w:szCs w:val="20"/>
              </w:rPr>
            </w:pPr>
            <w:r w:rsidRPr="009E41BA">
              <w:rPr>
                <w:rFonts w:ascii="Times New Roman" w:eastAsia="SimSun" w:hAnsi="Times New Roman" w:cs="Times New Roman"/>
                <w:b/>
                <w:sz w:val="20"/>
                <w:szCs w:val="20"/>
              </w:rPr>
              <w:t>HG nr.356 din 31 mai 2012</w:t>
            </w:r>
            <w:r w:rsidRPr="009E41BA">
              <w:rPr>
                <w:rFonts w:ascii="Times New Roman" w:eastAsia="Times New Roman" w:hAnsi="Times New Roman" w:cs="Times New Roman"/>
                <w:bCs/>
                <w:sz w:val="20"/>
                <w:szCs w:val="20"/>
                <w:lang w:eastAsia="ru-RU"/>
              </w:rPr>
              <w:t>pentru aprobarea unor acte normative privind implementarea </w:t>
            </w:r>
            <w:r w:rsidRPr="009E41BA">
              <w:rPr>
                <w:rFonts w:ascii="Times New Roman" w:eastAsia="Times New Roman" w:hAnsi="Times New Roman" w:cs="Times New Roman"/>
                <w:bCs/>
                <w:sz w:val="20"/>
                <w:szCs w:val="20"/>
                <w:lang w:eastAsia="ru-RU"/>
              </w:rPr>
              <w:br/>
              <w:t xml:space="preserve">Legii nr. 228 din 23 septembrie 2010 cu privire </w:t>
            </w:r>
            <w:r w:rsidRPr="009E41BA">
              <w:rPr>
                <w:rFonts w:ascii="Times New Roman" w:eastAsia="Times New Roman" w:hAnsi="Times New Roman" w:cs="Times New Roman"/>
                <w:bCs/>
                <w:sz w:val="20"/>
                <w:szCs w:val="20"/>
                <w:lang w:eastAsia="ru-RU"/>
              </w:rPr>
              <w:lastRenderedPageBreak/>
              <w:t>la protecţia </w:t>
            </w:r>
            <w:r w:rsidRPr="009E41BA">
              <w:rPr>
                <w:rFonts w:ascii="Times New Roman" w:eastAsia="Times New Roman" w:hAnsi="Times New Roman" w:cs="Times New Roman"/>
                <w:bCs/>
                <w:sz w:val="20"/>
                <w:szCs w:val="20"/>
                <w:lang w:eastAsia="ru-RU"/>
              </w:rPr>
              <w:br/>
              <w:t>plantelor şi la carantina fitosanitară</w:t>
            </w:r>
          </w:p>
          <w:p w:rsidR="004C255C" w:rsidRPr="009E41BA" w:rsidRDefault="004C255C" w:rsidP="004C255C">
            <w:pPr>
              <w:pStyle w:val="ListParagraph"/>
              <w:numPr>
                <w:ilvl w:val="0"/>
                <w:numId w:val="20"/>
              </w:numPr>
              <w:spacing w:after="0" w:line="240" w:lineRule="auto"/>
              <w:ind w:left="319"/>
              <w:jc w:val="both"/>
              <w:rPr>
                <w:rFonts w:ascii="Times New Roman" w:eastAsia="SimSun" w:hAnsi="Times New Roman" w:cs="Times New Roman"/>
                <w:sz w:val="20"/>
                <w:szCs w:val="20"/>
              </w:rPr>
            </w:pPr>
            <w:r w:rsidRPr="009E41BA">
              <w:rPr>
                <w:rFonts w:ascii="Times New Roman" w:eastAsia="SimSun" w:hAnsi="Times New Roman" w:cs="Times New Roman"/>
                <w:b/>
                <w:sz w:val="20"/>
                <w:szCs w:val="20"/>
              </w:rPr>
              <w:t xml:space="preserve"> HG nr.594 din 2 august 2011</w:t>
            </w:r>
            <w:r w:rsidRPr="009E41BA">
              <w:rPr>
                <w:rFonts w:ascii="Times New Roman" w:eastAsia="Times New Roman" w:hAnsi="Times New Roman" w:cs="Times New Roman"/>
                <w:bCs/>
                <w:sz w:val="20"/>
                <w:szCs w:val="20"/>
                <w:lang w:eastAsia="ru-RU"/>
              </w:rPr>
              <w:t>cu privire la aprobarea Cerinţelor speciale pentru introducerea</w:t>
            </w:r>
            <w:r w:rsidRPr="009E41BA">
              <w:rPr>
                <w:rFonts w:ascii="Times New Roman" w:eastAsia="Times New Roman" w:hAnsi="Times New Roman" w:cs="Times New Roman"/>
                <w:bCs/>
                <w:sz w:val="20"/>
                <w:szCs w:val="20"/>
                <w:lang w:eastAsia="ru-RU"/>
              </w:rPr>
              <w:br/>
              <w:t>şi circulaţia plantelor, produselor vegetale şi altor obiecte</w:t>
            </w:r>
            <w:r w:rsidRPr="009E41BA">
              <w:rPr>
                <w:rFonts w:ascii="Times New Roman" w:eastAsia="Times New Roman" w:hAnsi="Times New Roman" w:cs="Times New Roman"/>
                <w:bCs/>
                <w:sz w:val="20"/>
                <w:szCs w:val="20"/>
                <w:lang w:eastAsia="ru-RU"/>
              </w:rPr>
              <w:br/>
              <w:t>pe teritoriul Republicii Moldova</w:t>
            </w:r>
            <w:r w:rsidRPr="009E41BA">
              <w:rPr>
                <w:rFonts w:ascii="Times New Roman" w:eastAsia="SimSun" w:hAnsi="Times New Roman" w:cs="Times New Roman"/>
                <w:sz w:val="20"/>
                <w:szCs w:val="20"/>
              </w:rPr>
              <w:t>)</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lastRenderedPageBreak/>
              <w:t>Hotărîrea Guvernului intrată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74/647/CEE</w:t>
            </w:r>
            <w:r w:rsidRPr="009E41BA">
              <w:rPr>
                <w:rFonts w:ascii="Times New Roman" w:hAnsi="Times New Roman"/>
                <w:bCs/>
                <w:noProof/>
                <w:sz w:val="20"/>
                <w:szCs w:val="20"/>
                <w:lang w:eastAsia="ro-RO" w:bidi="ro-RO"/>
              </w:rPr>
              <w:t xml:space="preserve"> a Consiliului din 9 decembrie 1974 privind combaterea tortricidelor la frunzele garoafelor de grădină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Hotărîrea Guvernului nr.436 din 17.07.2015</w:t>
            </w: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Decizia</w:t>
            </w:r>
            <w:r w:rsidRPr="009E41BA">
              <w:rPr>
                <w:rFonts w:ascii="Times New Roman" w:hAnsi="Times New Roman"/>
                <w:bCs/>
                <w:noProof/>
                <w:sz w:val="20"/>
                <w:szCs w:val="20"/>
                <w:lang w:eastAsia="ro-RO" w:bidi="ro-RO"/>
              </w:rPr>
              <w:t xml:space="preserve"> de punere în aplicare </w:t>
            </w:r>
            <w:r w:rsidRPr="009E41BA">
              <w:rPr>
                <w:rFonts w:ascii="Times New Roman" w:hAnsi="Times New Roman"/>
                <w:b/>
                <w:bCs/>
                <w:noProof/>
                <w:sz w:val="20"/>
                <w:szCs w:val="20"/>
                <w:lang w:eastAsia="ro-RO" w:bidi="ro-RO"/>
              </w:rPr>
              <w:t>2014/497/UE</w:t>
            </w:r>
            <w:r w:rsidRPr="009E41BA">
              <w:rPr>
                <w:rFonts w:ascii="Times New Roman" w:hAnsi="Times New Roman"/>
                <w:bCs/>
                <w:noProof/>
                <w:sz w:val="20"/>
                <w:szCs w:val="20"/>
                <w:lang w:eastAsia="ro-RO" w:bidi="ro-RO"/>
              </w:rPr>
              <w:t xml:space="preserve"> a Comisiei din 23 iulie 2014 privind măsurile de prevenire a introducerii și răspândirii în Uniunea Europeană a </w:t>
            </w:r>
            <w:r w:rsidRPr="009E41BA">
              <w:rPr>
                <w:rFonts w:ascii="Times New Roman" w:hAnsi="Times New Roman"/>
                <w:bCs/>
                <w:i/>
                <w:noProof/>
                <w:sz w:val="20"/>
                <w:szCs w:val="20"/>
                <w:lang w:eastAsia="ro-RO" w:bidi="ro-RO"/>
              </w:rPr>
              <w:t>Xylella fastidiosa</w:t>
            </w:r>
            <w:r w:rsidRPr="009E41BA">
              <w:rPr>
                <w:rFonts w:ascii="Times New Roman" w:hAnsi="Times New Roman"/>
                <w:bCs/>
                <w:noProof/>
                <w:sz w:val="20"/>
                <w:szCs w:val="20"/>
                <w:lang w:eastAsia="ro-RO" w:bidi="ro-RO"/>
              </w:rPr>
              <w:t xml:space="preserve"> (Well și Raju)</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 xml:space="preserve">Act normativ de modificare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Modificări la Hotărîrea Guvernului nr. 558 din 22.07.2011</w:t>
            </w: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rPr>
              <w:t xml:space="preserve">Decizia Comisiei nr.2006/464 </w:t>
            </w:r>
            <w:r w:rsidRPr="009E41BA">
              <w:rPr>
                <w:rStyle w:val="Strong"/>
                <w:rFonts w:ascii="Times New Roman" w:hAnsi="Times New Roman"/>
                <w:b w:val="0"/>
                <w:sz w:val="20"/>
                <w:szCs w:val="20"/>
                <w:bdr w:val="none" w:sz="0" w:space="0" w:color="auto" w:frame="1"/>
                <w:shd w:val="clear" w:color="auto" w:fill="FFFFFF"/>
              </w:rPr>
              <w:t>din 27 iunie 2006 privind unele măsuri provizorii de urgență destinate evitării introducerii și răspândirii în Comunitate a organismului Dryocosmus kuriphilus Yasumatsu</w:t>
            </w:r>
            <w:r w:rsidRPr="009E41BA">
              <w:rPr>
                <w:rStyle w:val="apple-converted-space"/>
                <w:rFonts w:ascii="Times New Roman" w:hAnsi="Times New Roman"/>
                <w:b/>
                <w:bCs/>
                <w:sz w:val="20"/>
                <w:szCs w:val="20"/>
                <w:bdr w:val="none" w:sz="0" w:space="0" w:color="auto" w:frame="1"/>
                <w:shd w:val="clear" w:color="auto" w:fill="FFFFFF"/>
              </w:rPr>
              <w:t> </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rPr>
              <w:t xml:space="preserve">Decizia Comisiei 2003/766 </w:t>
            </w:r>
            <w:r w:rsidRPr="009E41BA">
              <w:rPr>
                <w:rStyle w:val="Strong"/>
                <w:rFonts w:ascii="Times New Roman" w:hAnsi="Times New Roman"/>
                <w:b w:val="0"/>
                <w:sz w:val="20"/>
                <w:szCs w:val="20"/>
                <w:bdr w:val="none" w:sz="0" w:space="0" w:color="auto" w:frame="1"/>
                <w:shd w:val="clear" w:color="auto" w:fill="FFFFFF"/>
              </w:rPr>
              <w:t xml:space="preserve">din 24 octombrie 2003 privind măsurile de urgență pentru prevenirea răspândirii în cadrul Comunității a </w:t>
            </w:r>
            <w:r w:rsidRPr="009E41BA">
              <w:rPr>
                <w:rStyle w:val="Strong"/>
                <w:rFonts w:ascii="Times New Roman" w:hAnsi="Times New Roman"/>
                <w:b w:val="0"/>
                <w:sz w:val="20"/>
                <w:szCs w:val="20"/>
                <w:bdr w:val="none" w:sz="0" w:space="0" w:color="auto" w:frame="1"/>
                <w:shd w:val="clear" w:color="auto" w:fill="FFFFFF"/>
              </w:rPr>
              <w:lastRenderedPageBreak/>
              <w:t>Diabrotica virgifera Le Conte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Directiva</w:t>
            </w:r>
            <w:r w:rsidRPr="009E41BA">
              <w:rPr>
                <w:rFonts w:ascii="Times New Roman" w:eastAsia="Times New Roman" w:hAnsi="Times New Roman"/>
                <w:sz w:val="20"/>
                <w:szCs w:val="20"/>
                <w:lang w:eastAsia="fr-BE"/>
              </w:rPr>
              <w:t xml:space="preserve"> de punere în aplicare </w:t>
            </w:r>
            <w:r w:rsidRPr="009E41BA">
              <w:rPr>
                <w:rFonts w:ascii="Times New Roman" w:eastAsia="Times New Roman" w:hAnsi="Times New Roman"/>
                <w:b/>
                <w:sz w:val="20"/>
                <w:szCs w:val="20"/>
                <w:lang w:eastAsia="fr-BE"/>
              </w:rPr>
              <w:t>2014/19/UE</w:t>
            </w:r>
            <w:r w:rsidRPr="009E41BA">
              <w:rPr>
                <w:rFonts w:ascii="Times New Roman" w:eastAsia="Times New Roman" w:hAnsi="Times New Roman"/>
                <w:sz w:val="20"/>
                <w:szCs w:val="20"/>
                <w:lang w:eastAsia="fr-BE"/>
              </w:rPr>
              <w:t xml:space="preserve"> a Comisiei din 6 februarie 2014 de modificare a anexei I la Directiva 2000/29/CE a Consiliului privind măsurile de protecție împotriva introducerii în Comunitate a unor organisme dăunătoare plantelor sau produselor vegetale și împotriva răspândirii lor în Comunitate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SLT1  - Act de modificare</w:t>
            </w:r>
          </w:p>
          <w:p w:rsidR="004C255C" w:rsidRPr="009E41BA" w:rsidRDefault="004C255C" w:rsidP="00E002E3">
            <w:pPr>
              <w:jc w:val="both"/>
              <w:rPr>
                <w:rFonts w:ascii="Times New Roman" w:eastAsia="SimSun" w:hAnsi="Times New Roman"/>
                <w:sz w:val="20"/>
                <w:szCs w:val="20"/>
              </w:rPr>
            </w:pPr>
            <w:r w:rsidRPr="009E41BA">
              <w:rPr>
                <w:rFonts w:ascii="Times New Roman" w:eastAsia="SimSun" w:hAnsi="Times New Roman"/>
                <w:sz w:val="20"/>
                <w:szCs w:val="20"/>
              </w:rPr>
              <w:t>Proiectul Hotărârii Guvernului cu privire la aprobarea modificările ce se operează în unele Hotărîri ale Guvernului:</w:t>
            </w:r>
          </w:p>
          <w:p w:rsidR="004C255C" w:rsidRPr="009E41BA" w:rsidRDefault="004C255C" w:rsidP="004C255C">
            <w:pPr>
              <w:pStyle w:val="ListParagraph"/>
              <w:numPr>
                <w:ilvl w:val="0"/>
                <w:numId w:val="21"/>
              </w:numPr>
              <w:spacing w:after="0" w:line="240" w:lineRule="auto"/>
              <w:ind w:left="319"/>
              <w:jc w:val="both"/>
              <w:rPr>
                <w:rFonts w:ascii="Times New Roman" w:eastAsia="SimSun" w:hAnsi="Times New Roman" w:cs="Times New Roman"/>
                <w:sz w:val="20"/>
                <w:szCs w:val="20"/>
              </w:rPr>
            </w:pPr>
            <w:r w:rsidRPr="009E41BA">
              <w:rPr>
                <w:rFonts w:ascii="Times New Roman" w:eastAsia="SimSun" w:hAnsi="Times New Roman" w:cs="Times New Roman"/>
                <w:b/>
                <w:sz w:val="20"/>
                <w:szCs w:val="20"/>
              </w:rPr>
              <w:t>HG nr.356 din 31 mai 2012</w:t>
            </w:r>
            <w:r w:rsidRPr="009E41BA">
              <w:rPr>
                <w:rFonts w:ascii="Times New Roman" w:eastAsia="Times New Roman" w:hAnsi="Times New Roman" w:cs="Times New Roman"/>
                <w:bCs/>
                <w:sz w:val="20"/>
                <w:szCs w:val="20"/>
                <w:lang w:eastAsia="ru-RU"/>
              </w:rPr>
              <w:t>pentru aprobarea unor acte normative privind implementarea </w:t>
            </w:r>
            <w:r w:rsidRPr="009E41BA">
              <w:rPr>
                <w:rFonts w:ascii="Times New Roman" w:eastAsia="Times New Roman" w:hAnsi="Times New Roman" w:cs="Times New Roman"/>
                <w:bCs/>
                <w:sz w:val="20"/>
                <w:szCs w:val="20"/>
                <w:lang w:eastAsia="ru-RU"/>
              </w:rPr>
              <w:br/>
              <w:t>Legii nr. 228 din 23 septembrie 2010 cu privire la protecţia </w:t>
            </w:r>
            <w:r w:rsidRPr="009E41BA">
              <w:rPr>
                <w:rFonts w:ascii="Times New Roman" w:eastAsia="Times New Roman" w:hAnsi="Times New Roman" w:cs="Times New Roman"/>
                <w:bCs/>
                <w:sz w:val="20"/>
                <w:szCs w:val="20"/>
                <w:lang w:eastAsia="ru-RU"/>
              </w:rPr>
              <w:br/>
              <w:t>plantelor şi la carantina fitosanitară</w:t>
            </w:r>
          </w:p>
          <w:p w:rsidR="004C255C" w:rsidRPr="009E41BA" w:rsidRDefault="004C255C" w:rsidP="004C255C">
            <w:pPr>
              <w:pStyle w:val="ListParagraph"/>
              <w:numPr>
                <w:ilvl w:val="0"/>
                <w:numId w:val="21"/>
              </w:numPr>
              <w:spacing w:after="0" w:line="240" w:lineRule="auto"/>
              <w:ind w:left="319"/>
              <w:jc w:val="both"/>
              <w:rPr>
                <w:rFonts w:ascii="Times New Roman" w:eastAsia="SimSun" w:hAnsi="Times New Roman" w:cs="Times New Roman"/>
                <w:sz w:val="20"/>
                <w:szCs w:val="20"/>
              </w:rPr>
            </w:pPr>
            <w:r w:rsidRPr="009E41BA">
              <w:rPr>
                <w:rFonts w:ascii="Times New Roman" w:eastAsia="SimSun" w:hAnsi="Times New Roman" w:cs="Times New Roman"/>
                <w:b/>
                <w:sz w:val="20"/>
                <w:szCs w:val="20"/>
              </w:rPr>
              <w:t xml:space="preserve"> HG nr.594 din 2 august 2011</w:t>
            </w:r>
            <w:r w:rsidRPr="009E41BA">
              <w:rPr>
                <w:rFonts w:ascii="Times New Roman" w:eastAsia="Times New Roman" w:hAnsi="Times New Roman" w:cs="Times New Roman"/>
                <w:bCs/>
                <w:sz w:val="20"/>
                <w:szCs w:val="20"/>
                <w:lang w:eastAsia="ru-RU"/>
              </w:rPr>
              <w:t>cu privire la aprobarea Cerinţelor speciale pentru introducerea</w:t>
            </w:r>
            <w:r w:rsidRPr="009E41BA">
              <w:rPr>
                <w:rFonts w:ascii="Times New Roman" w:eastAsia="Times New Roman" w:hAnsi="Times New Roman" w:cs="Times New Roman"/>
                <w:bCs/>
                <w:sz w:val="20"/>
                <w:szCs w:val="20"/>
                <w:lang w:eastAsia="ru-RU"/>
              </w:rPr>
              <w:br/>
              <w:t>şi circulaţia plantelor, produselor vegetale şi altor obiecte</w:t>
            </w:r>
            <w:r w:rsidRPr="009E41BA">
              <w:rPr>
                <w:rFonts w:ascii="Times New Roman" w:eastAsia="Times New Roman" w:hAnsi="Times New Roman" w:cs="Times New Roman"/>
                <w:bCs/>
                <w:sz w:val="20"/>
                <w:szCs w:val="20"/>
                <w:lang w:eastAsia="ru-RU"/>
              </w:rPr>
              <w:br/>
              <w:t>pe teritoriul Republicii Moldova</w:t>
            </w:r>
            <w:r w:rsidRPr="009E41BA">
              <w:rPr>
                <w:rFonts w:ascii="Times New Roman" w:eastAsia="SimSun" w:hAnsi="Times New Roman" w:cs="Times New Roman"/>
                <w:sz w:val="20"/>
                <w:szCs w:val="20"/>
              </w:rPr>
              <w:t>)</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Hotărîrea Guvernului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Decizia</w:t>
            </w:r>
            <w:r w:rsidRPr="009E41BA">
              <w:rPr>
                <w:rFonts w:ascii="Times New Roman" w:eastAsia="Times New Roman" w:hAnsi="Times New Roman"/>
                <w:sz w:val="20"/>
                <w:szCs w:val="20"/>
                <w:lang w:val="fr-FR" w:eastAsia="fr-BE"/>
              </w:rPr>
              <w:t xml:space="preserve"> (UE) </w:t>
            </w:r>
            <w:r w:rsidRPr="009E41BA">
              <w:rPr>
                <w:rFonts w:ascii="Times New Roman" w:eastAsia="Times New Roman" w:hAnsi="Times New Roman"/>
                <w:b/>
                <w:sz w:val="20"/>
                <w:szCs w:val="20"/>
                <w:lang w:val="fr-FR" w:eastAsia="fr-BE"/>
              </w:rPr>
              <w:t>2015/749</w:t>
            </w:r>
            <w:r w:rsidRPr="009E41BA">
              <w:rPr>
                <w:rFonts w:ascii="Times New Roman" w:eastAsia="Times New Roman" w:hAnsi="Times New Roman"/>
                <w:sz w:val="20"/>
                <w:szCs w:val="20"/>
                <w:lang w:val="fr-FR" w:eastAsia="fr-BE"/>
              </w:rPr>
              <w:t xml:space="preserve"> a Comisiei din 7 mai 2015 de abrogare a Deciziei 2007/410/CE privind măsurile de prevenire a introducerii și a răspândirii în Comunitate a viroidului tuberculilor fusiformi ai cartofului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Style w:val="Strong"/>
                <w:rFonts w:ascii="Times New Roman" w:hAnsi="Times New Roman"/>
                <w:sz w:val="20"/>
                <w:szCs w:val="20"/>
                <w:bdr w:val="none" w:sz="0" w:space="0" w:color="auto" w:frame="1"/>
                <w:shd w:val="clear" w:color="auto" w:fill="FFFFFF"/>
              </w:rPr>
              <w:t xml:space="preserve">Decizia nr. 2008/840/CE: </w:t>
            </w:r>
            <w:r w:rsidRPr="009E41BA">
              <w:rPr>
                <w:rStyle w:val="Strong"/>
                <w:rFonts w:ascii="Times New Roman" w:hAnsi="Times New Roman"/>
                <w:b w:val="0"/>
                <w:sz w:val="20"/>
                <w:szCs w:val="20"/>
                <w:bdr w:val="none" w:sz="0" w:space="0" w:color="auto" w:frame="1"/>
                <w:shd w:val="clear" w:color="auto" w:fill="FFFFFF"/>
              </w:rPr>
              <w:t>din 7 noiembrie 2008 privind măsurile de urgență pentru prevenirea introducerii și răspândirii în Comunitatea Europeană a Anoplophora chinensis (Forster)</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 xml:space="preserve">Decizia </w:t>
            </w:r>
            <w:r w:rsidRPr="009E41BA">
              <w:rPr>
                <w:rFonts w:ascii="Times New Roman" w:hAnsi="Times New Roman"/>
                <w:bCs/>
                <w:noProof/>
                <w:sz w:val="20"/>
                <w:szCs w:val="20"/>
                <w:lang w:eastAsia="ro-RO" w:bidi="ro-RO"/>
              </w:rPr>
              <w:t xml:space="preserve">de punere în aplicare </w:t>
            </w:r>
            <w:r w:rsidRPr="009E41BA">
              <w:rPr>
                <w:rFonts w:ascii="Times New Roman" w:hAnsi="Times New Roman"/>
                <w:b/>
                <w:bCs/>
                <w:noProof/>
                <w:sz w:val="20"/>
                <w:szCs w:val="20"/>
                <w:lang w:eastAsia="ro-RO" w:bidi="ro-RO"/>
              </w:rPr>
              <w:t>2012/270/UE</w:t>
            </w:r>
            <w:r w:rsidRPr="009E41BA">
              <w:rPr>
                <w:rFonts w:ascii="Times New Roman" w:hAnsi="Times New Roman"/>
                <w:bCs/>
                <w:noProof/>
                <w:sz w:val="20"/>
                <w:szCs w:val="20"/>
                <w:lang w:eastAsia="ro-RO" w:bidi="ro-RO"/>
              </w:rPr>
              <w:t xml:space="preserve"> a Comisiei din 16 mai 2012 privind măsurile de urgență pentru prevenirea introducerii și răspândirii în Uniune a</w:t>
            </w:r>
            <w:r w:rsidRPr="009E41BA">
              <w:rPr>
                <w:rFonts w:ascii="Times New Roman" w:hAnsi="Times New Roman"/>
                <w:bCs/>
                <w:i/>
                <w:noProof/>
                <w:sz w:val="20"/>
                <w:szCs w:val="20"/>
                <w:lang w:eastAsia="ro-RO" w:bidi="ro-RO"/>
              </w:rPr>
              <w:t xml:space="preserve"> Epitrix cucumeris</w:t>
            </w:r>
            <w:r w:rsidRPr="009E41BA">
              <w:rPr>
                <w:rFonts w:ascii="Times New Roman" w:hAnsi="Times New Roman"/>
                <w:bCs/>
                <w:noProof/>
                <w:sz w:val="20"/>
                <w:szCs w:val="20"/>
                <w:lang w:eastAsia="ro-RO" w:bidi="ro-RO"/>
              </w:rPr>
              <w:t xml:space="preserve"> (Harris), </w:t>
            </w:r>
            <w:r w:rsidRPr="009E41BA">
              <w:rPr>
                <w:rFonts w:ascii="Times New Roman" w:hAnsi="Times New Roman"/>
                <w:bCs/>
                <w:i/>
                <w:noProof/>
                <w:sz w:val="20"/>
                <w:szCs w:val="20"/>
                <w:lang w:eastAsia="ro-RO" w:bidi="ro-RO"/>
              </w:rPr>
              <w:t>Epitrix similaris</w:t>
            </w:r>
            <w:r w:rsidRPr="009E41BA">
              <w:rPr>
                <w:rFonts w:ascii="Times New Roman" w:hAnsi="Times New Roman"/>
                <w:bCs/>
                <w:noProof/>
                <w:sz w:val="20"/>
                <w:szCs w:val="20"/>
                <w:lang w:eastAsia="ro-RO" w:bidi="ro-RO"/>
              </w:rPr>
              <w:t xml:space="preserve"> (Gentner), </w:t>
            </w:r>
            <w:r w:rsidRPr="009E41BA">
              <w:rPr>
                <w:rFonts w:ascii="Times New Roman" w:hAnsi="Times New Roman"/>
                <w:bCs/>
                <w:i/>
                <w:noProof/>
                <w:sz w:val="20"/>
                <w:szCs w:val="20"/>
                <w:lang w:eastAsia="ro-RO" w:bidi="ro-RO"/>
              </w:rPr>
              <w:t>Epitrix subcrinita</w:t>
            </w:r>
            <w:r w:rsidRPr="009E41BA">
              <w:rPr>
                <w:rFonts w:ascii="Times New Roman" w:hAnsi="Times New Roman"/>
                <w:bCs/>
                <w:noProof/>
                <w:sz w:val="20"/>
                <w:szCs w:val="20"/>
                <w:lang w:eastAsia="ro-RO" w:bidi="ro-RO"/>
              </w:rPr>
              <w:t xml:space="preserve"> (Lec.) și </w:t>
            </w:r>
            <w:r w:rsidRPr="009E41BA">
              <w:rPr>
                <w:rFonts w:ascii="Times New Roman" w:hAnsi="Times New Roman"/>
                <w:bCs/>
                <w:i/>
                <w:noProof/>
                <w:sz w:val="20"/>
                <w:szCs w:val="20"/>
                <w:lang w:eastAsia="ro-RO" w:bidi="ro-RO"/>
              </w:rPr>
              <w:t>Epitrix tuberis</w:t>
            </w:r>
            <w:r w:rsidRPr="009E41BA">
              <w:rPr>
                <w:rFonts w:ascii="Times New Roman" w:hAnsi="Times New Roman"/>
                <w:bCs/>
                <w:noProof/>
                <w:sz w:val="20"/>
                <w:szCs w:val="20"/>
                <w:lang w:eastAsia="ro-RO" w:bidi="ro-RO"/>
              </w:rPr>
              <w:t xml:space="preserve"> (Gentner)</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Act normativ de modificare</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bCs/>
                <w:noProof/>
                <w:sz w:val="20"/>
                <w:szCs w:val="20"/>
                <w:lang w:eastAsia="ro-RO" w:bidi="ro-RO"/>
              </w:rPr>
              <w:t>Modificări la Hotărîrea Guvernului nr. 558 din 22.07.2011</w:t>
            </w: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Decizia 2012/535/UE</w:t>
            </w:r>
            <w:r w:rsidRPr="009E41BA">
              <w:rPr>
                <w:rFonts w:ascii="Times New Roman" w:eastAsia="Times New Roman" w:hAnsi="Times New Roman"/>
                <w:sz w:val="20"/>
                <w:szCs w:val="20"/>
                <w:lang w:eastAsia="fr-BE"/>
              </w:rPr>
              <w:t xml:space="preserve"> de punere în aplicare a Comisiei din 26 septembrie 2012 privind măsurile de urgență pentru prevenirea răspândirii în Uniune a Bursaphelenchus xylophilus (Steiner și Buhrer) Nickle et al. (nematodul lemnului de pin)</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SLT3. - Act de modificare</w:t>
            </w:r>
          </w:p>
          <w:p w:rsidR="004C255C" w:rsidRPr="009E41BA" w:rsidRDefault="004C255C" w:rsidP="00E002E3">
            <w:pPr>
              <w:jc w:val="both"/>
              <w:rPr>
                <w:rFonts w:ascii="Times New Roman" w:eastAsia="SimSun" w:hAnsi="Times New Roman"/>
                <w:b/>
                <w:sz w:val="20"/>
                <w:szCs w:val="20"/>
              </w:rPr>
            </w:pPr>
          </w:p>
          <w:p w:rsidR="004C255C" w:rsidRPr="009E41BA" w:rsidRDefault="004C255C" w:rsidP="00E002E3">
            <w:pPr>
              <w:jc w:val="both"/>
              <w:rPr>
                <w:rFonts w:ascii="Times New Roman" w:eastAsia="Times New Roman" w:hAnsi="Times New Roman"/>
                <w:bCs/>
                <w:sz w:val="20"/>
                <w:szCs w:val="20"/>
                <w:lang w:eastAsia="ru-RU"/>
              </w:rPr>
            </w:pPr>
            <w:r w:rsidRPr="009E41BA">
              <w:rPr>
                <w:rFonts w:ascii="Times New Roman" w:eastAsia="SimSun" w:hAnsi="Times New Roman"/>
                <w:b/>
                <w:sz w:val="20"/>
                <w:szCs w:val="20"/>
              </w:rPr>
              <w:t>Proiectul hotărârii Guvernului cu privire la aprobarea modificărilor</w:t>
            </w:r>
            <w:r w:rsidRPr="009E41BA">
              <w:rPr>
                <w:rFonts w:ascii="Times New Roman" w:eastAsia="SimSun" w:hAnsi="Times New Roman"/>
                <w:sz w:val="20"/>
                <w:szCs w:val="20"/>
              </w:rPr>
              <w:t xml:space="preserve"> ce se operează în Hotărârea Guvernului nr. 558 din 22.07.2011</w:t>
            </w:r>
            <w:r w:rsidRPr="009E41BA">
              <w:rPr>
                <w:rFonts w:ascii="Times New Roman" w:eastAsia="Times New Roman" w:hAnsi="Times New Roman"/>
                <w:bCs/>
                <w:sz w:val="20"/>
                <w:szCs w:val="20"/>
                <w:lang w:eastAsia="ru-RU"/>
              </w:rPr>
              <w:t>privind măsurile de urgenţă din domeniul fitosanitar pentru a preveni </w:t>
            </w:r>
            <w:r w:rsidRPr="009E41BA">
              <w:rPr>
                <w:rFonts w:ascii="Times New Roman" w:eastAsia="Times New Roman" w:hAnsi="Times New Roman"/>
                <w:bCs/>
                <w:sz w:val="20"/>
                <w:szCs w:val="20"/>
                <w:lang w:eastAsia="ru-RU"/>
              </w:rPr>
              <w:br/>
              <w:t>introducerea şi răspîndirea în Republica Moldova a unor organisme dăunătoare</w:t>
            </w:r>
            <w:r w:rsidRPr="009E41BA">
              <w:rPr>
                <w:rFonts w:ascii="Times New Roman" w:eastAsia="Times New Roman" w:hAnsi="Times New Roman"/>
                <w:bCs/>
                <w:sz w:val="20"/>
                <w:szCs w:val="20"/>
                <w:lang w:eastAsia="ru-RU"/>
              </w:rPr>
              <w:br/>
              <w:t> plantelor, produselor vegetale şi altor bunuri conexe supuse regimului de </w:t>
            </w:r>
            <w:r w:rsidRPr="009E41BA">
              <w:rPr>
                <w:rFonts w:ascii="Times New Roman" w:eastAsia="Times New Roman" w:hAnsi="Times New Roman"/>
                <w:bCs/>
                <w:sz w:val="20"/>
                <w:szCs w:val="20"/>
                <w:lang w:eastAsia="ru-RU"/>
              </w:rPr>
              <w:br/>
              <w:t>carantină fitosanitară</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Hotărîrea Guvernului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Decizia 2012/138/UE</w:t>
            </w:r>
            <w:r w:rsidRPr="009E41BA">
              <w:rPr>
                <w:rFonts w:ascii="Times New Roman" w:eastAsia="Times New Roman" w:hAnsi="Times New Roman"/>
                <w:sz w:val="20"/>
                <w:szCs w:val="20"/>
                <w:lang w:eastAsia="fr-BE"/>
              </w:rPr>
              <w:t xml:space="preserve"> de punere în aplicare a Comisiei din 1 martie 2012 privind măsurile de urgență pentru prevenirea introducerii și răspândirii în Uniunea Europeană a Anoplophora chinensis (Forster)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SLT3. - Act de modificare</w:t>
            </w:r>
          </w:p>
          <w:p w:rsidR="004C255C" w:rsidRPr="009E41BA" w:rsidRDefault="004C255C" w:rsidP="00E002E3">
            <w:pPr>
              <w:jc w:val="both"/>
              <w:rPr>
                <w:rFonts w:ascii="Times New Roman" w:eastAsia="SimSun" w:hAnsi="Times New Roman"/>
                <w:b/>
                <w:sz w:val="20"/>
                <w:szCs w:val="20"/>
              </w:rPr>
            </w:pPr>
          </w:p>
          <w:p w:rsidR="004C255C" w:rsidRPr="009E41BA" w:rsidRDefault="004C255C" w:rsidP="00E002E3">
            <w:pPr>
              <w:jc w:val="both"/>
              <w:rPr>
                <w:rFonts w:ascii="Times New Roman" w:eastAsia="Times New Roman" w:hAnsi="Times New Roman"/>
                <w:bCs/>
                <w:sz w:val="20"/>
                <w:szCs w:val="20"/>
                <w:lang w:eastAsia="ru-RU"/>
              </w:rPr>
            </w:pPr>
            <w:r w:rsidRPr="009E41BA">
              <w:rPr>
                <w:rFonts w:ascii="Times New Roman" w:eastAsia="SimSun" w:hAnsi="Times New Roman"/>
                <w:b/>
                <w:sz w:val="20"/>
                <w:szCs w:val="20"/>
              </w:rPr>
              <w:t>Proiectul hotărârii Guvernului cu privire la aprobarea modificărilor</w:t>
            </w:r>
            <w:r w:rsidRPr="009E41BA">
              <w:rPr>
                <w:rFonts w:ascii="Times New Roman" w:eastAsia="SimSun" w:hAnsi="Times New Roman"/>
                <w:sz w:val="20"/>
                <w:szCs w:val="20"/>
              </w:rPr>
              <w:t xml:space="preserve"> ce se operează în Hotărârea Guvernului nr. 558 din 22.07.2011</w:t>
            </w:r>
            <w:r w:rsidRPr="009E41BA">
              <w:rPr>
                <w:rFonts w:ascii="Times New Roman" w:eastAsia="Times New Roman" w:hAnsi="Times New Roman"/>
                <w:bCs/>
                <w:sz w:val="20"/>
                <w:szCs w:val="20"/>
                <w:lang w:eastAsia="ru-RU"/>
              </w:rPr>
              <w:t>privind măsurile de urgenţă din domeniul fitosanitar pentru a preveni </w:t>
            </w:r>
            <w:r w:rsidRPr="009E41BA">
              <w:rPr>
                <w:rFonts w:ascii="Times New Roman" w:eastAsia="Times New Roman" w:hAnsi="Times New Roman"/>
                <w:bCs/>
                <w:sz w:val="20"/>
                <w:szCs w:val="20"/>
                <w:lang w:eastAsia="ru-RU"/>
              </w:rPr>
              <w:br/>
              <w:t>introducerea şi răspîndirea în Republica Moldova a unor organisme dăunătoare</w:t>
            </w:r>
            <w:r w:rsidRPr="009E41BA">
              <w:rPr>
                <w:rFonts w:ascii="Times New Roman" w:eastAsia="Times New Roman" w:hAnsi="Times New Roman"/>
                <w:bCs/>
                <w:sz w:val="20"/>
                <w:szCs w:val="20"/>
                <w:lang w:eastAsia="ru-RU"/>
              </w:rPr>
              <w:br/>
              <w:t xml:space="preserve"> plantelor, produselor vegetale şi altor bunuri conexe supuse </w:t>
            </w:r>
            <w:r w:rsidRPr="009E41BA">
              <w:rPr>
                <w:rFonts w:ascii="Times New Roman" w:eastAsia="Times New Roman" w:hAnsi="Times New Roman"/>
                <w:bCs/>
                <w:sz w:val="20"/>
                <w:szCs w:val="20"/>
                <w:lang w:eastAsia="ru-RU"/>
              </w:rPr>
              <w:lastRenderedPageBreak/>
              <w:t>regimului de </w:t>
            </w:r>
            <w:r w:rsidRPr="009E41BA">
              <w:rPr>
                <w:rFonts w:ascii="Times New Roman" w:eastAsia="Times New Roman" w:hAnsi="Times New Roman"/>
                <w:bCs/>
                <w:sz w:val="20"/>
                <w:szCs w:val="20"/>
                <w:lang w:eastAsia="ru-RU"/>
              </w:rPr>
              <w:br/>
              <w:t>carantină fitosanitară</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lastRenderedPageBreak/>
              <w:t>Hotărîrea Guvernului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lang w:val="fr-FR"/>
              </w:rPr>
            </w:pPr>
            <w:r w:rsidRPr="009E41BA">
              <w:rPr>
                <w:rFonts w:ascii="Times New Roman" w:hAnsi="Times New Roman"/>
                <w:sz w:val="20"/>
                <w:szCs w:val="20"/>
                <w:lang w:val="fr-FR"/>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 xml:space="preserve">Regulamentul </w:t>
            </w:r>
            <w:r w:rsidRPr="009E41BA">
              <w:rPr>
                <w:rFonts w:ascii="Times New Roman" w:eastAsia="Times New Roman" w:hAnsi="Times New Roman"/>
                <w:sz w:val="20"/>
                <w:szCs w:val="20"/>
                <w:lang w:val="fr-FR" w:eastAsia="fr-BE"/>
              </w:rPr>
              <w:t xml:space="preserve">(CE) </w:t>
            </w:r>
            <w:r w:rsidRPr="009E41BA">
              <w:rPr>
                <w:rFonts w:ascii="Times New Roman" w:eastAsia="Times New Roman" w:hAnsi="Times New Roman"/>
                <w:b/>
                <w:sz w:val="20"/>
                <w:szCs w:val="20"/>
                <w:lang w:val="fr-FR" w:eastAsia="fr-BE"/>
              </w:rPr>
              <w:t>690/2008</w:t>
            </w:r>
            <w:r w:rsidRPr="009E41BA">
              <w:rPr>
                <w:rFonts w:ascii="Times New Roman" w:eastAsia="Times New Roman" w:hAnsi="Times New Roman"/>
                <w:sz w:val="20"/>
                <w:szCs w:val="20"/>
                <w:lang w:val="fr-FR" w:eastAsia="fr-BE"/>
              </w:rPr>
              <w:t xml:space="preserve"> al Comisiei din 4 iulie 2008 de identificare a zonelor comunitare protejate, expuse la anumite riscuri fitosanitare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Directiva 93/50/CEE</w:t>
            </w:r>
            <w:r w:rsidRPr="009E41BA">
              <w:rPr>
                <w:rFonts w:ascii="Times New Roman" w:eastAsia="Times New Roman" w:hAnsi="Times New Roman"/>
                <w:sz w:val="20"/>
                <w:szCs w:val="20"/>
                <w:lang w:val="fr-FR" w:eastAsia="fr-BE"/>
              </w:rPr>
              <w:t xml:space="preserve"> a Comisiei din 24 iunie 1993 de precizare a anumitor plante care nu sunt incluse în anexa V, partea A la Directiva 77/93/CEE a Consiliului, ai căror producători sau ale căror antrepozite sau centre de expediere din zonele de producție se înscriu într-un registru oficial</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 1.  – Act de modificare</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eastAsia="Times New Roman" w:hAnsi="Times New Roman"/>
                <w:b/>
                <w:bCs/>
                <w:sz w:val="20"/>
                <w:szCs w:val="20"/>
                <w:lang w:val="fr-FR" w:eastAsia="ru-RU"/>
              </w:rPr>
            </w:pPr>
            <w:r w:rsidRPr="009E41BA">
              <w:rPr>
                <w:rFonts w:ascii="Times New Roman" w:hAnsi="Times New Roman"/>
                <w:b/>
                <w:sz w:val="20"/>
                <w:szCs w:val="20"/>
                <w:lang w:val="fr-FR"/>
              </w:rPr>
              <w:t>Proiectul Legii pentru modificarea și completarea</w:t>
            </w:r>
            <w:r w:rsidRPr="009E41BA">
              <w:rPr>
                <w:rFonts w:ascii="Times New Roman" w:hAnsi="Times New Roman"/>
                <w:sz w:val="20"/>
                <w:szCs w:val="20"/>
                <w:lang w:val="fr-FR"/>
              </w:rPr>
              <w:t xml:space="preserve"> Legii nr.228 din 23.09.2010</w:t>
            </w:r>
            <w:r w:rsidRPr="009E41BA">
              <w:rPr>
                <w:rFonts w:ascii="Times New Roman" w:eastAsia="Times New Roman" w:hAnsi="Times New Roman"/>
                <w:bCs/>
                <w:sz w:val="20"/>
                <w:szCs w:val="20"/>
                <w:lang w:val="fr-FR" w:eastAsia="ru-RU"/>
              </w:rPr>
              <w:t>cu privire la protecţia plantelor şi la carantina fitosanitară</w:t>
            </w:r>
          </w:p>
          <w:p w:rsidR="004C255C" w:rsidRPr="009E41BA" w:rsidRDefault="004C255C" w:rsidP="00E002E3">
            <w:pPr>
              <w:jc w:val="both"/>
              <w:rPr>
                <w:rFonts w:ascii="Times New Roman" w:hAnsi="Times New Roman"/>
                <w:b/>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autoSpaceDE w:val="0"/>
              <w:autoSpaceDN w:val="0"/>
              <w:adjustRightInd w:val="0"/>
              <w:jc w:val="both"/>
              <w:rPr>
                <w:rFonts w:ascii="Times New Roman" w:hAnsi="Times New Roman"/>
                <w:bCs/>
                <w:sz w:val="20"/>
                <w:szCs w:val="20"/>
              </w:rPr>
            </w:pPr>
            <w:r w:rsidRPr="009E41BA">
              <w:rPr>
                <w:rFonts w:ascii="Times New Roman" w:hAnsi="Times New Roman"/>
                <w:bCs/>
                <w:sz w:val="20"/>
                <w:szCs w:val="20"/>
              </w:rPr>
              <w:t>Suport bugetar: 81,5</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Decizia Comisiei 2004/416/CE</w:t>
            </w:r>
            <w:r w:rsidRPr="009E41BA">
              <w:rPr>
                <w:rFonts w:ascii="Times New Roman" w:eastAsia="Times New Roman" w:hAnsi="Times New Roman"/>
                <w:sz w:val="20"/>
                <w:szCs w:val="20"/>
                <w:lang w:val="fr-FR" w:eastAsia="fr-BE"/>
              </w:rPr>
              <w:t xml:space="preserve"> din 29 aprilie 2004 privind măsuri de urgență temporare cu privire la anumite fructe citrice originare din Argentina sau Brazilia</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2020</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Decizia Comisiei 2006/473/CE</w:t>
            </w:r>
            <w:r w:rsidRPr="009E41BA">
              <w:rPr>
                <w:rFonts w:ascii="Times New Roman" w:eastAsia="Times New Roman" w:hAnsi="Times New Roman"/>
                <w:sz w:val="20"/>
                <w:szCs w:val="20"/>
                <w:lang w:eastAsia="fr-BE"/>
              </w:rPr>
              <w:t xml:space="preserve"> din 5 iulie 2006 de recunoaștere a anumitor țări terțe și a anumitor regiuni din țări terțe ca fiind indemne de Xanthomonas campestris (toate sușele patogene pe Citrus), Cercospora angolensis Carv. &amp; Mendes sau Guignardia citricarpa Kiely (toate sușele patogene pe Citrus)</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2020</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Decizia 2012/756/UE</w:t>
            </w:r>
            <w:r w:rsidRPr="009E41BA">
              <w:rPr>
                <w:rFonts w:ascii="Times New Roman" w:eastAsia="Times New Roman" w:hAnsi="Times New Roman"/>
                <w:sz w:val="20"/>
                <w:szCs w:val="20"/>
                <w:lang w:eastAsia="fr-BE"/>
              </w:rPr>
              <w:t xml:space="preserve"> de punere în aplicare a Comisiei din 5 decembrie 2012 în ceea ce privește măsurile de prevenire a introducerii și răspândirii în Uniune a Pseudomonas syringae pv. actinidiae Takikawa, Serizawa, Ichikawa, Tsuyumu &amp; Goto</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2020</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Decizia 2013/92/UE</w:t>
            </w:r>
            <w:r w:rsidRPr="009E41BA">
              <w:rPr>
                <w:rFonts w:ascii="Times New Roman" w:eastAsia="Times New Roman" w:hAnsi="Times New Roman"/>
                <w:sz w:val="20"/>
                <w:szCs w:val="20"/>
                <w:lang w:eastAsia="fr-BE"/>
              </w:rPr>
              <w:t xml:space="preserve"> de punere în aplicare a Comisiei din 18 februarie 2013 privind supravegherea, controalele fitosanitare și măsurile care urmează să fie luate în ceea ce privește materialul de ambalaj pe bază de lemn utilizat efectiv în transportul unor mărfuri specificate originare din China</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SLT3. - Act de modificare</w:t>
            </w:r>
          </w:p>
          <w:p w:rsidR="004C255C" w:rsidRPr="009E41BA" w:rsidRDefault="004C255C" w:rsidP="00E002E3">
            <w:pPr>
              <w:jc w:val="both"/>
              <w:rPr>
                <w:rFonts w:ascii="Times New Roman" w:eastAsia="SimSun" w:hAnsi="Times New Roman"/>
                <w:b/>
                <w:sz w:val="20"/>
                <w:szCs w:val="20"/>
              </w:rPr>
            </w:pPr>
          </w:p>
          <w:p w:rsidR="004C255C" w:rsidRPr="009E41BA" w:rsidRDefault="004C255C" w:rsidP="00E002E3">
            <w:pPr>
              <w:jc w:val="both"/>
              <w:rPr>
                <w:rFonts w:ascii="Times New Roman" w:eastAsia="Times New Roman" w:hAnsi="Times New Roman"/>
                <w:bCs/>
                <w:sz w:val="20"/>
                <w:szCs w:val="20"/>
                <w:lang w:eastAsia="ru-RU"/>
              </w:rPr>
            </w:pPr>
            <w:r w:rsidRPr="009E41BA">
              <w:rPr>
                <w:rFonts w:ascii="Times New Roman" w:eastAsia="SimSun" w:hAnsi="Times New Roman"/>
                <w:b/>
                <w:sz w:val="20"/>
                <w:szCs w:val="20"/>
              </w:rPr>
              <w:t>Proiectul hotărârii Guvernului cu privire la aprobarea modificărilor</w:t>
            </w:r>
            <w:r w:rsidRPr="009E41BA">
              <w:rPr>
                <w:rFonts w:ascii="Times New Roman" w:eastAsia="SimSun" w:hAnsi="Times New Roman"/>
                <w:sz w:val="20"/>
                <w:szCs w:val="20"/>
              </w:rPr>
              <w:t xml:space="preserve"> ce se operează în Hotărârea Guvernului nr. 558 din 22.07.2011</w:t>
            </w:r>
            <w:r w:rsidRPr="009E41BA">
              <w:rPr>
                <w:rFonts w:ascii="Times New Roman" w:eastAsia="Times New Roman" w:hAnsi="Times New Roman"/>
                <w:bCs/>
                <w:sz w:val="20"/>
                <w:szCs w:val="20"/>
                <w:lang w:eastAsia="ru-RU"/>
              </w:rPr>
              <w:t>privind măsurile de urgenţă din domeniul fitosanitar pentru a preveni </w:t>
            </w:r>
            <w:r w:rsidRPr="009E41BA">
              <w:rPr>
                <w:rFonts w:ascii="Times New Roman" w:eastAsia="Times New Roman" w:hAnsi="Times New Roman"/>
                <w:bCs/>
                <w:sz w:val="20"/>
                <w:szCs w:val="20"/>
                <w:lang w:eastAsia="ru-RU"/>
              </w:rPr>
              <w:br/>
              <w:t>introducerea şi răspîndirea în Republica Moldova a unor organisme dăunătoare</w:t>
            </w:r>
            <w:r w:rsidRPr="009E41BA">
              <w:rPr>
                <w:rFonts w:ascii="Times New Roman" w:eastAsia="Times New Roman" w:hAnsi="Times New Roman"/>
                <w:bCs/>
                <w:sz w:val="20"/>
                <w:szCs w:val="20"/>
                <w:lang w:eastAsia="ru-RU"/>
              </w:rPr>
              <w:br/>
              <w:t> plantelor, produselor vegetale şi altor bunuri conexe supuse regimului de </w:t>
            </w:r>
            <w:r w:rsidRPr="009E41BA">
              <w:rPr>
                <w:rFonts w:ascii="Times New Roman" w:eastAsia="Times New Roman" w:hAnsi="Times New Roman"/>
                <w:bCs/>
                <w:sz w:val="20"/>
                <w:szCs w:val="20"/>
                <w:lang w:eastAsia="ru-RU"/>
              </w:rPr>
              <w:br/>
              <w:t>carantină fitosanitară</w:t>
            </w:r>
          </w:p>
          <w:p w:rsidR="004C255C" w:rsidRPr="009E41BA" w:rsidRDefault="004C255C" w:rsidP="00E002E3">
            <w:pPr>
              <w:jc w:val="center"/>
              <w:rPr>
                <w:rFonts w:ascii="Times New Roman" w:eastAsia="Times New Roman" w:hAnsi="Times New Roman"/>
                <w:bCs/>
                <w:sz w:val="20"/>
                <w:szCs w:val="20"/>
                <w:lang w:eastAsia="ru-RU"/>
              </w:rPr>
            </w:pP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Hotărîrea Guvernului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pageBreakBefore/>
              <w:widowControl w:val="0"/>
              <w:spacing w:before="60" w:after="60"/>
              <w:jc w:val="both"/>
              <w:rPr>
                <w:rFonts w:ascii="Times New Roman" w:eastAsia="Times New Roman" w:hAnsi="Times New Roman"/>
                <w:sz w:val="20"/>
                <w:szCs w:val="20"/>
                <w:lang w:eastAsia="fr-BE"/>
              </w:rPr>
            </w:pPr>
            <w:r w:rsidRPr="009E41BA">
              <w:rPr>
                <w:rFonts w:ascii="Times New Roman" w:eastAsia="Times New Roman" w:hAnsi="Times New Roman"/>
                <w:b/>
                <w:sz w:val="20"/>
                <w:szCs w:val="20"/>
                <w:lang w:eastAsia="fr-BE"/>
              </w:rPr>
              <w:t>Decizia 2014/237/UE</w:t>
            </w:r>
            <w:r w:rsidRPr="009E41BA">
              <w:rPr>
                <w:rFonts w:ascii="Times New Roman" w:eastAsia="Times New Roman" w:hAnsi="Times New Roman"/>
                <w:sz w:val="20"/>
                <w:szCs w:val="20"/>
                <w:lang w:eastAsia="fr-BE"/>
              </w:rPr>
              <w:t xml:space="preserve"> de punere în aplicare a Comisiei din 24 aprilie 2014 privind măsurile de prevenire a introducerii și a răspândirii în Uniune a organismelor dăunătoare în ceea ce privește anumite fructe și legume originare din India</w:t>
            </w:r>
          </w:p>
          <w:p w:rsidR="004C255C" w:rsidRPr="009E41BA" w:rsidRDefault="004C255C" w:rsidP="00E002E3">
            <w:pPr>
              <w:pageBreakBefore/>
              <w:widowControl w:val="0"/>
              <w:spacing w:before="60" w:after="60"/>
              <w:jc w:val="both"/>
              <w:rPr>
                <w:rFonts w:ascii="Times New Roman" w:eastAsia="Times New Roman" w:hAnsi="Times New Roman"/>
                <w:sz w:val="20"/>
                <w:szCs w:val="20"/>
                <w:lang w:eastAsia="fr-BE"/>
              </w:rPr>
            </w:pPr>
          </w:p>
          <w:p w:rsidR="004C255C" w:rsidRPr="009E41BA" w:rsidRDefault="004C255C" w:rsidP="00E002E3">
            <w:pPr>
              <w:pageBreakBefore/>
              <w:widowControl w:val="0"/>
              <w:spacing w:before="60" w:after="60"/>
              <w:jc w:val="both"/>
              <w:rPr>
                <w:rFonts w:ascii="Times New Roman" w:hAnsi="Times New Roman"/>
                <w:b/>
                <w:bCs/>
                <w:i/>
                <w:noProof/>
                <w:sz w:val="20"/>
                <w:szCs w:val="20"/>
                <w:lang w:val="fr-FR" w:eastAsia="ro-RO" w:bidi="ro-RO"/>
              </w:rPr>
            </w:pPr>
            <w:r w:rsidRPr="009E41BA">
              <w:rPr>
                <w:rFonts w:ascii="Times New Roman" w:eastAsia="Times New Roman" w:hAnsi="Times New Roman"/>
                <w:b/>
                <w:i/>
                <w:sz w:val="20"/>
                <w:szCs w:val="20"/>
                <w:lang w:eastAsia="fr-BE"/>
              </w:rPr>
              <w:t>NB:</w:t>
            </w:r>
            <w:r w:rsidRPr="009E41BA">
              <w:rPr>
                <w:rFonts w:ascii="Times New Roman" w:eastAsia="Times New Roman" w:hAnsi="Times New Roman"/>
                <w:b/>
                <w:i/>
                <w:sz w:val="20"/>
                <w:szCs w:val="20"/>
                <w:lang w:val="fr-FR" w:eastAsia="fr-BE"/>
              </w:rPr>
              <w:t>din 31.12.2016 se abrogă prin Decizia 2015/2434</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 Act de modificare</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eastAsia="Times New Roman" w:hAnsi="Times New Roman"/>
                <w:bCs/>
                <w:sz w:val="20"/>
                <w:szCs w:val="20"/>
                <w:lang w:eastAsia="ru-RU"/>
              </w:rPr>
            </w:pPr>
            <w:r w:rsidRPr="009E41BA">
              <w:rPr>
                <w:rFonts w:ascii="Times New Roman" w:eastAsia="SimSun" w:hAnsi="Times New Roman"/>
                <w:b/>
                <w:sz w:val="20"/>
                <w:szCs w:val="20"/>
              </w:rPr>
              <w:t>Proiectul Hotărârii Guvernului cu privire la aprobarea modificărilor</w:t>
            </w:r>
            <w:r w:rsidRPr="009E41BA">
              <w:rPr>
                <w:rFonts w:ascii="Times New Roman" w:eastAsia="SimSun" w:hAnsi="Times New Roman"/>
                <w:sz w:val="20"/>
                <w:szCs w:val="20"/>
              </w:rPr>
              <w:t xml:space="preserve"> ce se operează în Hotărârea Guvernului nr. 558 din 22.07.2011</w:t>
            </w:r>
            <w:r w:rsidRPr="009E41BA">
              <w:rPr>
                <w:rFonts w:ascii="Times New Roman" w:eastAsia="Times New Roman" w:hAnsi="Times New Roman"/>
                <w:bCs/>
                <w:sz w:val="20"/>
                <w:szCs w:val="20"/>
                <w:lang w:eastAsia="ru-RU"/>
              </w:rPr>
              <w:t>privind măsurile de urgenţă din domeniul fitosanitar pentru a preveni </w:t>
            </w:r>
            <w:r w:rsidRPr="009E41BA">
              <w:rPr>
                <w:rFonts w:ascii="Times New Roman" w:eastAsia="Times New Roman" w:hAnsi="Times New Roman"/>
                <w:bCs/>
                <w:sz w:val="20"/>
                <w:szCs w:val="20"/>
                <w:lang w:eastAsia="ru-RU"/>
              </w:rPr>
              <w:br/>
              <w:t>introducerea şi răspîndirea în Republica Moldova a unor organisme dăunătoare</w:t>
            </w:r>
            <w:r w:rsidRPr="009E41BA">
              <w:rPr>
                <w:rFonts w:ascii="Times New Roman" w:eastAsia="Times New Roman" w:hAnsi="Times New Roman"/>
                <w:bCs/>
                <w:sz w:val="20"/>
                <w:szCs w:val="20"/>
                <w:lang w:eastAsia="ru-RU"/>
              </w:rPr>
              <w:br/>
              <w:t xml:space="preserve"> plantelor, produselor vegetale şi altor bunuri conexe supuse </w:t>
            </w:r>
            <w:r w:rsidRPr="009E41BA">
              <w:rPr>
                <w:rFonts w:ascii="Times New Roman" w:eastAsia="Times New Roman" w:hAnsi="Times New Roman"/>
                <w:bCs/>
                <w:sz w:val="20"/>
                <w:szCs w:val="20"/>
                <w:lang w:eastAsia="ru-RU"/>
              </w:rPr>
              <w:lastRenderedPageBreak/>
              <w:t>regimului de </w:t>
            </w:r>
            <w:r w:rsidRPr="009E41BA">
              <w:rPr>
                <w:rFonts w:ascii="Times New Roman" w:eastAsia="Times New Roman" w:hAnsi="Times New Roman"/>
                <w:bCs/>
                <w:sz w:val="20"/>
                <w:szCs w:val="20"/>
                <w:lang w:eastAsia="ru-RU"/>
              </w:rPr>
              <w:br/>
              <w:t>carantină fitosanitară</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lastRenderedPageBreak/>
              <w:t>Hotărîrea Guvernului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pageBreakBefore/>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 xml:space="preserve">Decizia 2014/422/UE </w:t>
            </w:r>
            <w:r w:rsidRPr="009E41BA">
              <w:rPr>
                <w:rFonts w:ascii="Times New Roman" w:eastAsia="Times New Roman" w:hAnsi="Times New Roman"/>
                <w:sz w:val="20"/>
                <w:szCs w:val="20"/>
                <w:lang w:eastAsia="fr-BE"/>
              </w:rPr>
              <w:t>de punere în aplicare a Comisiei din 2 iulie 2014 de stabilire a unor măsuri privind anumite citrice originare din Africa de Sud, pentru a preveni introducerea și răspândirea în Uniune a Phyllosticta citricarpa (McAlpine) Van der Aa</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2020</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noProof/>
                <w:sz w:val="20"/>
                <w:szCs w:val="20"/>
                <w:highlight w:val="darkGreen"/>
                <w:lang w:eastAsia="ro-RO" w:bidi="ro-RO"/>
              </w:rPr>
            </w:pPr>
            <w:r w:rsidRPr="009E41BA">
              <w:rPr>
                <w:rFonts w:ascii="Times New Roman" w:hAnsi="Times New Roman"/>
                <w:b/>
                <w:bCs/>
                <w:noProof/>
                <w:sz w:val="20"/>
                <w:szCs w:val="20"/>
                <w:lang w:eastAsia="ro-RO" w:bidi="ro-RO"/>
              </w:rPr>
              <w:t>Directiva 98/22/CE</w:t>
            </w:r>
            <w:r w:rsidRPr="009E41BA">
              <w:rPr>
                <w:rFonts w:ascii="Times New Roman" w:hAnsi="Times New Roman"/>
                <w:bCs/>
                <w:noProof/>
                <w:sz w:val="20"/>
                <w:szCs w:val="20"/>
                <w:lang w:eastAsia="ro-RO" w:bidi="ro-RO"/>
              </w:rPr>
              <w:t xml:space="preserve"> a Comisiei din 15 aprilie 1998 de stabilire a condițiilor minime pentru desfășurarea controalelor fitosanitare în Comunitate, la posturi de inspecție altele decât cele situate la locul de destinație, cu privire la plante, produse vegetale sau alte produse provenind din țări terțe</w:t>
            </w:r>
          </w:p>
        </w:tc>
        <w:tc>
          <w:tcPr>
            <w:tcW w:w="2268" w:type="dxa"/>
            <w:gridSpan w:val="2"/>
          </w:tcPr>
          <w:p w:rsidR="004C255C" w:rsidRPr="009E41BA" w:rsidRDefault="004C255C" w:rsidP="00E002E3">
            <w:pPr>
              <w:jc w:val="both"/>
              <w:rPr>
                <w:rFonts w:ascii="Times New Roman" w:hAnsi="Times New Roman"/>
                <w:bCs/>
                <w:noProof/>
                <w:sz w:val="20"/>
                <w:szCs w:val="20"/>
                <w:highlight w:val="darkGreen"/>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Act legislativ de modificare</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Amendamente la legea nr. 228 din 23.09.2010</w:t>
            </w:r>
          </w:p>
          <w:p w:rsidR="004C255C" w:rsidRPr="009E41BA" w:rsidRDefault="004C255C" w:rsidP="00E002E3">
            <w:pPr>
              <w:jc w:val="both"/>
              <w:rPr>
                <w:rFonts w:ascii="Times New Roman" w:hAnsi="Times New Roman"/>
                <w:sz w:val="20"/>
                <w:szCs w:val="20"/>
                <w:highlight w:val="darkGreen"/>
              </w:rPr>
            </w:pPr>
          </w:p>
        </w:tc>
        <w:tc>
          <w:tcPr>
            <w:tcW w:w="1984" w:type="dxa"/>
            <w:shd w:val="clear" w:color="auto" w:fill="auto"/>
          </w:tcPr>
          <w:p w:rsidR="004C255C" w:rsidRPr="009E41BA" w:rsidRDefault="004C255C" w:rsidP="00E002E3">
            <w:pPr>
              <w:jc w:val="both"/>
              <w:rPr>
                <w:rFonts w:ascii="Times New Roman" w:hAnsi="Times New Roman"/>
                <w:sz w:val="20"/>
                <w:szCs w:val="20"/>
                <w:highlight w:val="darkGreen"/>
              </w:rPr>
            </w:pPr>
          </w:p>
        </w:tc>
        <w:tc>
          <w:tcPr>
            <w:tcW w:w="2268" w:type="dxa"/>
            <w:shd w:val="clear" w:color="auto" w:fill="auto"/>
          </w:tcPr>
          <w:p w:rsidR="004C255C" w:rsidRPr="009E41BA" w:rsidRDefault="004C255C" w:rsidP="00E002E3">
            <w:pPr>
              <w:jc w:val="center"/>
              <w:rPr>
                <w:rFonts w:ascii="Times New Roman" w:hAnsi="Times New Roman"/>
                <w:sz w:val="20"/>
                <w:szCs w:val="20"/>
                <w:highlight w:val="darkGreen"/>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highlight w:val="darkGreen"/>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highlight w:val="darkGreen"/>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2008/61/CE</w:t>
            </w:r>
            <w:r w:rsidRPr="009E41BA">
              <w:rPr>
                <w:rFonts w:ascii="Times New Roman" w:hAnsi="Times New Roman"/>
                <w:bCs/>
                <w:noProof/>
                <w:sz w:val="20"/>
                <w:szCs w:val="20"/>
                <w:lang w:eastAsia="ro-RO" w:bidi="ro-RO"/>
              </w:rPr>
              <w:t xml:space="preserve"> a Comisiei din 17 iunie 2008 de stabilire a condițiilor în care anumite organisme dăunătoare, plante, produse din plante și alte elemente enumerate în anexele I-V la Directiva 2000/29/CE a Consiliului pot fi introduse și puse în circulație în Comunitate sau în anumite zone protejate ale acesteia, pentru testări sau în scopuri științifice și pentru lucrări pe selecții de soiuri de plante (versiune codificată)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Act normativ de modificare</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Modificări la Hotărîrea Guvernului nr. 356 din 31.01.2012</w:t>
            </w: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2016</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Regulamentul (CE)1107/2009</w:t>
            </w:r>
            <w:r w:rsidRPr="009E41BA">
              <w:rPr>
                <w:rFonts w:ascii="Times New Roman" w:eastAsia="Times New Roman" w:hAnsi="Times New Roman"/>
                <w:sz w:val="20"/>
                <w:szCs w:val="20"/>
                <w:lang w:eastAsia="fr-BE"/>
              </w:rPr>
              <w:t xml:space="preserve"> al Parlamentului European și al Consiliului din 21 octombrie 2009 privind introducerea pe piață a produselor fitosanitare și de abrogare a Directivelor 79/117/CEE și 91/414/CEE ale Consiliului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2020</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 xml:space="preserve">Regulamentul </w:t>
            </w:r>
            <w:r w:rsidRPr="009E41BA">
              <w:rPr>
                <w:rFonts w:ascii="Times New Roman" w:eastAsia="Times New Roman" w:hAnsi="Times New Roman"/>
                <w:sz w:val="20"/>
                <w:szCs w:val="20"/>
                <w:lang w:val="fr-FR" w:eastAsia="fr-BE"/>
              </w:rPr>
              <w:t xml:space="preserve">de punere în aplicare (UE) </w:t>
            </w:r>
            <w:r w:rsidRPr="009E41BA">
              <w:rPr>
                <w:rFonts w:ascii="Times New Roman" w:eastAsia="Times New Roman" w:hAnsi="Times New Roman"/>
                <w:b/>
                <w:sz w:val="20"/>
                <w:szCs w:val="20"/>
                <w:lang w:val="fr-FR" w:eastAsia="fr-BE"/>
              </w:rPr>
              <w:t xml:space="preserve">540/2011 </w:t>
            </w:r>
            <w:r w:rsidRPr="009E41BA">
              <w:rPr>
                <w:rFonts w:ascii="Times New Roman" w:eastAsia="Times New Roman" w:hAnsi="Times New Roman"/>
                <w:sz w:val="20"/>
                <w:szCs w:val="20"/>
                <w:lang w:val="fr-FR" w:eastAsia="fr-BE"/>
              </w:rPr>
              <w:t>al Comisiei din 25 mai 2011 de punere în aplicare a Regulamentului (CE) nr. 1107/2009 al Parlamentului European și al Consiliului în ceea ce privește lista substanțelor active autorizate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 Act nou</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Hotărârii Guvernului privind Lista substanțelor active autorizate</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Hotărîrea Guvernului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val="fr-FR" w:eastAsia="fr-BE"/>
              </w:rPr>
            </w:pPr>
            <w:r w:rsidRPr="009E41BA">
              <w:rPr>
                <w:rStyle w:val="Strong"/>
                <w:rFonts w:ascii="Times New Roman" w:hAnsi="Times New Roman"/>
                <w:sz w:val="20"/>
                <w:szCs w:val="20"/>
                <w:bdr w:val="none" w:sz="0" w:space="0" w:color="auto" w:frame="1"/>
                <w:shd w:val="clear" w:color="auto" w:fill="FFFFFF"/>
                <w:lang w:val="fr-FR"/>
              </w:rPr>
              <w:t xml:space="preserve">Regulamentul (UE) nr. 544/2011 </w:t>
            </w:r>
            <w:r w:rsidRPr="009E41BA">
              <w:rPr>
                <w:rStyle w:val="Strong"/>
                <w:rFonts w:ascii="Times New Roman" w:hAnsi="Times New Roman"/>
                <w:b w:val="0"/>
                <w:sz w:val="20"/>
                <w:szCs w:val="20"/>
                <w:bdr w:val="none" w:sz="0" w:space="0" w:color="auto" w:frame="1"/>
                <w:shd w:val="clear" w:color="auto" w:fill="FFFFFF"/>
                <w:lang w:val="fr-FR"/>
              </w:rPr>
              <w:t>al Comisiei din 10 iunie 2011 de punere în aplicare a Regulamentului (CE) nr. 1107/2009 al Parlamentului European și al Consiliului în ceea ce privește cerințele în materie de date aplicabile substanțelor active</w:t>
            </w:r>
            <w:r w:rsidRPr="009E41BA">
              <w:rPr>
                <w:rStyle w:val="apple-converted-space"/>
                <w:rFonts w:ascii="Times New Roman" w:hAnsi="Times New Roman"/>
                <w:b/>
                <w:bCs/>
                <w:sz w:val="20"/>
                <w:szCs w:val="20"/>
                <w:bdr w:val="none" w:sz="0" w:space="0" w:color="auto" w:frame="1"/>
                <w:shd w:val="clear" w:color="auto" w:fill="FFFFFF"/>
                <w:lang w:val="fr-FR"/>
              </w:rPr>
              <w:t> </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 xml:space="preserve">Regulamentul (UE) nr. 545/2011 </w:t>
            </w:r>
            <w:r w:rsidRPr="009E41BA">
              <w:rPr>
                <w:rFonts w:ascii="Times New Roman" w:hAnsi="Times New Roman"/>
                <w:bCs/>
                <w:noProof/>
                <w:sz w:val="20"/>
                <w:szCs w:val="20"/>
                <w:lang w:eastAsia="ro-RO" w:bidi="ro-RO"/>
              </w:rPr>
              <w:t>al Comisiei din 10 iunie 2011 de punere în aplicare a Regulamentului (CE) nr. 1107/2009 al Parlamentului European și al Consiliului în ceea ce privește cerințele în materie de date aplicabile produselor de protecție a plantelor</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 xml:space="preserve">Regulamentul (UE) </w:t>
            </w:r>
            <w:r w:rsidRPr="009E41BA">
              <w:rPr>
                <w:rFonts w:ascii="Times New Roman" w:eastAsia="Times New Roman" w:hAnsi="Times New Roman"/>
                <w:b/>
                <w:sz w:val="20"/>
                <w:szCs w:val="20"/>
                <w:lang w:val="fr-FR" w:eastAsia="fr-BE"/>
              </w:rPr>
              <w:lastRenderedPageBreak/>
              <w:t>284/2013</w:t>
            </w:r>
            <w:r w:rsidRPr="009E41BA">
              <w:rPr>
                <w:rFonts w:ascii="Times New Roman" w:eastAsia="Times New Roman" w:hAnsi="Times New Roman"/>
                <w:sz w:val="20"/>
                <w:szCs w:val="20"/>
                <w:lang w:val="fr-FR" w:eastAsia="fr-BE"/>
              </w:rPr>
              <w:t xml:space="preserve"> al Comisiei din 1 martie 2013 de stabilire a cerințelor în materie de date aplicabile produselor de protecție a plantelor, în conformitate cu Regulamentul (CE) nr. 1107/2009 al Parlamentului European și al Consiliului privind introducerea pe piață a produselor fitosanitare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LT1. – Act de modificare</w:t>
            </w:r>
          </w:p>
          <w:p w:rsidR="004C255C" w:rsidRPr="009E41BA" w:rsidRDefault="004C255C" w:rsidP="00E002E3">
            <w:pPr>
              <w:jc w:val="both"/>
              <w:rPr>
                <w:rFonts w:ascii="Times New Roman" w:hAnsi="Times New Roman"/>
                <w:b/>
                <w:i/>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b/>
                <w:sz w:val="20"/>
                <w:szCs w:val="20"/>
                <w:lang w:val="fr-FR"/>
              </w:rPr>
              <w:t xml:space="preserve">Proiectul Legii de modificare a Legii </w:t>
            </w:r>
            <w:r w:rsidRPr="009E41BA">
              <w:rPr>
                <w:rFonts w:ascii="Times New Roman" w:hAnsi="Times New Roman"/>
                <w:sz w:val="20"/>
                <w:szCs w:val="20"/>
                <w:lang w:val="fr-FR"/>
              </w:rPr>
              <w:t xml:space="preserve">nr. 119 din 22.04.2004 </w:t>
            </w:r>
            <w:r w:rsidRPr="009E41BA">
              <w:rPr>
                <w:rFonts w:ascii="Times New Roman" w:eastAsia="Times New Roman" w:hAnsi="Times New Roman"/>
                <w:bCs/>
                <w:sz w:val="20"/>
                <w:szCs w:val="20"/>
                <w:lang w:val="fr-FR" w:eastAsia="ru-RU"/>
              </w:rPr>
              <w:t>cu privire la produsele de uz fitosanitar şi la fertilizanţi</w:t>
            </w:r>
          </w:p>
          <w:p w:rsidR="004C255C" w:rsidRPr="009E41BA" w:rsidRDefault="004C255C" w:rsidP="00E002E3">
            <w:pPr>
              <w:jc w:val="both"/>
              <w:rPr>
                <w:rFonts w:ascii="Times New Roman" w:hAnsi="Times New Roman"/>
                <w:b/>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lastRenderedPageBreak/>
              <w:t xml:space="preserve">Legea intrată în </w:t>
            </w:r>
            <w:r w:rsidRPr="009E41BA">
              <w:rPr>
                <w:rFonts w:ascii="Times New Roman" w:hAnsi="Times New Roman"/>
                <w:sz w:val="20"/>
                <w:szCs w:val="20"/>
                <w:lang w:val="fr-FR"/>
              </w:rPr>
              <w:lastRenderedPageBreak/>
              <w:t>vigoare</w:t>
            </w:r>
          </w:p>
          <w:p w:rsidR="004C255C" w:rsidRPr="009E41BA" w:rsidRDefault="004C255C" w:rsidP="00E002E3">
            <w:pPr>
              <w:ind w:firstLine="720"/>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lastRenderedPageBreak/>
              <w:t xml:space="preserve">Ministerul Agriculturii și </w:t>
            </w:r>
            <w:r w:rsidRPr="009E41BA">
              <w:rPr>
                <w:rFonts w:ascii="Times New Roman" w:hAnsi="Times New Roman"/>
                <w:sz w:val="20"/>
                <w:szCs w:val="20"/>
              </w:rPr>
              <w:lastRenderedPageBreak/>
              <w:t>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AA (Anexa XXIV-B Lista SPS)- 2019</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 xml:space="preserve">Suport bugetar: </w:t>
            </w:r>
            <w:r w:rsidRPr="009E41BA">
              <w:rPr>
                <w:rFonts w:ascii="Times New Roman" w:hAnsi="Times New Roman"/>
                <w:sz w:val="20"/>
                <w:szCs w:val="20"/>
              </w:rPr>
              <w:lastRenderedPageBreak/>
              <w:t>123.1???</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 xml:space="preserve">Regulamentul (UE) 546/2011 </w:t>
            </w:r>
            <w:r w:rsidRPr="009E41BA">
              <w:rPr>
                <w:rFonts w:ascii="Times New Roman" w:eastAsia="Times New Roman" w:hAnsi="Times New Roman"/>
                <w:sz w:val="20"/>
                <w:szCs w:val="20"/>
                <w:lang w:val="fr-FR" w:eastAsia="fr-BE"/>
              </w:rPr>
              <w:t>al Comisiei din 10 iunie 2011 de punere în aplicare a Regulamentului (CE) nr. 1107/2009 al Parlamentului European și al Consiliului în ceea ce privește principiile uniforme de evaluare și autorizare a produselor de protecție a plantelor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SLT – Act nou</w:t>
            </w:r>
          </w:p>
          <w:p w:rsidR="004C255C" w:rsidRPr="009E41BA" w:rsidRDefault="004C255C" w:rsidP="00E002E3">
            <w:pPr>
              <w:jc w:val="both"/>
              <w:rPr>
                <w:rFonts w:ascii="Times New Roman" w:hAnsi="Times New Roman"/>
                <w:b/>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b/>
                <w:sz w:val="20"/>
                <w:szCs w:val="20"/>
                <w:lang w:val="fr-FR"/>
              </w:rPr>
              <w:t>Proiectul Hotărârii Guvernului</w:t>
            </w:r>
            <w:r w:rsidRPr="009E41BA">
              <w:rPr>
                <w:rFonts w:ascii="Times New Roman" w:hAnsi="Times New Roman"/>
                <w:sz w:val="20"/>
                <w:szCs w:val="20"/>
                <w:lang w:val="fr-FR"/>
              </w:rPr>
              <w:t xml:space="preserve"> cu privire la principiile de evaluare și autorizare a produselor de protecție a plantelor</w:t>
            </w:r>
          </w:p>
          <w:p w:rsidR="004C255C" w:rsidRPr="009E41BA" w:rsidRDefault="004C255C" w:rsidP="00E002E3">
            <w:pPr>
              <w:jc w:val="both"/>
              <w:rPr>
                <w:rFonts w:ascii="Times New Roman" w:hAnsi="Times New Roman"/>
                <w:b/>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Hotărîrea Guvernului intrată în vigoare</w:t>
            </w:r>
          </w:p>
          <w:p w:rsidR="004C255C" w:rsidRPr="009E41BA" w:rsidRDefault="004C255C" w:rsidP="00E002E3">
            <w:pPr>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Suport bugetar: 24,2???</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val="restart"/>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Regulamentul (UE) 547/2011</w:t>
            </w:r>
            <w:r w:rsidRPr="009E41BA">
              <w:rPr>
                <w:rFonts w:ascii="Times New Roman" w:eastAsia="Times New Roman" w:hAnsi="Times New Roman"/>
                <w:sz w:val="20"/>
                <w:szCs w:val="20"/>
                <w:lang w:val="fr-FR" w:eastAsia="fr-BE"/>
              </w:rPr>
              <w:t xml:space="preserve"> al Comisiei din 8 iunie 2011 de punere în aplicare a Regulamentului (CE) nr. 1107/2009 al Parlamentului European și al Consiliului în ceea ce privește cerințele de etichetare pentru produsele de protecție a plantelor</w:t>
            </w:r>
          </w:p>
        </w:tc>
        <w:tc>
          <w:tcPr>
            <w:tcW w:w="2268" w:type="dxa"/>
            <w:gridSpan w:val="2"/>
            <w:vMerge w:val="restart"/>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LT1. – Act de modificare</w:t>
            </w:r>
          </w:p>
          <w:p w:rsidR="004C255C" w:rsidRPr="009E41BA" w:rsidRDefault="004C255C" w:rsidP="00E002E3">
            <w:pPr>
              <w:jc w:val="both"/>
              <w:rPr>
                <w:rFonts w:ascii="Times New Roman" w:hAnsi="Times New Roman"/>
                <w:b/>
                <w:i/>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b/>
                <w:sz w:val="20"/>
                <w:szCs w:val="20"/>
                <w:lang w:val="fr-FR"/>
              </w:rPr>
              <w:t>Proiectul Legii de modificare a Legii</w:t>
            </w:r>
            <w:r w:rsidRPr="009E41BA">
              <w:rPr>
                <w:rFonts w:ascii="Times New Roman" w:hAnsi="Times New Roman"/>
                <w:sz w:val="20"/>
                <w:szCs w:val="20"/>
                <w:lang w:val="fr-FR"/>
              </w:rPr>
              <w:t xml:space="preserve"> nr. 119 din 22.04.2004 </w:t>
            </w:r>
            <w:r w:rsidRPr="009E41BA">
              <w:rPr>
                <w:rFonts w:ascii="Times New Roman" w:eastAsia="Times New Roman" w:hAnsi="Times New Roman"/>
                <w:bCs/>
                <w:sz w:val="20"/>
                <w:szCs w:val="20"/>
                <w:lang w:val="fr-FR" w:eastAsia="ru-RU"/>
              </w:rPr>
              <w:t>cu privire la produsele de uz fitosanitar şi la fertilizanţi</w:t>
            </w:r>
          </w:p>
          <w:p w:rsidR="004C255C" w:rsidRPr="009E41BA" w:rsidRDefault="004C255C" w:rsidP="00E002E3">
            <w:pPr>
              <w:jc w:val="both"/>
              <w:rPr>
                <w:rFonts w:ascii="Times New Roman" w:hAnsi="Times New Roman"/>
                <w:b/>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Legea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123.1???</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val="fr-FR" w:eastAsia="fr-BE"/>
              </w:rPr>
            </w:pPr>
          </w:p>
        </w:tc>
        <w:tc>
          <w:tcPr>
            <w:tcW w:w="2268" w:type="dxa"/>
            <w:gridSpan w:val="2"/>
            <w:vMerge/>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lang w:val="fr-FR"/>
              </w:rPr>
            </w:pPr>
            <w:r w:rsidRPr="009E41BA">
              <w:rPr>
                <w:rFonts w:ascii="Times New Roman" w:hAnsi="Times New Roman"/>
                <w:b/>
                <w:sz w:val="20"/>
                <w:szCs w:val="20"/>
                <w:lang w:val="fr-FR"/>
              </w:rPr>
              <w:t>SLT 2. - Act de nou</w:t>
            </w:r>
          </w:p>
          <w:p w:rsidR="004C255C" w:rsidRPr="009E41BA" w:rsidRDefault="004C255C" w:rsidP="00E002E3">
            <w:pPr>
              <w:jc w:val="both"/>
              <w:rPr>
                <w:rFonts w:ascii="Times New Roman" w:eastAsia="SimSun" w:hAnsi="Times New Roman"/>
                <w:sz w:val="20"/>
                <w:szCs w:val="20"/>
                <w:lang w:val="fr-FR"/>
              </w:rPr>
            </w:pPr>
            <w:r w:rsidRPr="009E41BA">
              <w:rPr>
                <w:rFonts w:ascii="Times New Roman" w:eastAsia="SimSun" w:hAnsi="Times New Roman"/>
                <w:sz w:val="20"/>
                <w:szCs w:val="20"/>
                <w:lang w:val="fr-FR"/>
              </w:rPr>
              <w:t>Proiectul hotărârii Guvernului privind aprobarea cerințelor de etichetare a produselor de protecție a plantelor</w:t>
            </w:r>
          </w:p>
          <w:p w:rsidR="004C255C" w:rsidRPr="009E41BA" w:rsidRDefault="004C255C" w:rsidP="00E002E3">
            <w:pPr>
              <w:jc w:val="both"/>
              <w:rPr>
                <w:rFonts w:ascii="Times New Roman" w:hAnsi="Times New Roman"/>
                <w:b/>
                <w:i/>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Hotărîrea Guvernului intrată în vigoare</w:t>
            </w:r>
          </w:p>
          <w:p w:rsidR="004C255C" w:rsidRPr="009E41BA" w:rsidRDefault="004C255C" w:rsidP="00E002E3">
            <w:pPr>
              <w:jc w:val="both"/>
              <w:rPr>
                <w:rFonts w:ascii="Times New Roman" w:hAnsi="Times New Roman"/>
                <w:sz w:val="20"/>
                <w:szCs w:val="20"/>
                <w:lang w:val="fr-FR"/>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lang w:val="fr-FR"/>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rPr>
              <w:t>Suport bugetar: 123.1???</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val="fr-FR" w:eastAsia="fr-BE"/>
              </w:rPr>
              <w:t>Directiva 2009/128/CE</w:t>
            </w:r>
            <w:r w:rsidRPr="009E41BA">
              <w:rPr>
                <w:rFonts w:ascii="Times New Roman" w:eastAsia="Times New Roman" w:hAnsi="Times New Roman"/>
                <w:sz w:val="20"/>
                <w:szCs w:val="20"/>
                <w:lang w:val="fr-FR" w:eastAsia="fr-BE"/>
              </w:rPr>
              <w:t xml:space="preserve"> a Parlamentului European și a Consiliului din 21 octombrie 2009 de stabilire a unui cadru de acțiune comunitară în vederea utilizării durabile </w:t>
            </w:r>
            <w:r w:rsidRPr="009E41BA">
              <w:rPr>
                <w:rFonts w:ascii="Times New Roman" w:eastAsia="Times New Roman" w:hAnsi="Times New Roman"/>
                <w:sz w:val="20"/>
                <w:szCs w:val="20"/>
                <w:lang w:val="fr-FR" w:eastAsia="fr-BE"/>
              </w:rPr>
              <w:lastRenderedPageBreak/>
              <w:t>a pesticidelor</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 –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eastAsia="Times New Roman" w:hAnsi="Times New Roman"/>
                <w:sz w:val="20"/>
                <w:szCs w:val="20"/>
                <w:lang w:eastAsia="fr-BE"/>
              </w:rPr>
            </w:pPr>
            <w:r w:rsidRPr="009E41BA">
              <w:rPr>
                <w:rFonts w:ascii="Times New Roman" w:hAnsi="Times New Roman"/>
                <w:b/>
                <w:sz w:val="20"/>
                <w:szCs w:val="20"/>
              </w:rPr>
              <w:t>Proiectul Hotărârii Guvernului</w:t>
            </w:r>
            <w:r w:rsidRPr="009E41BA">
              <w:rPr>
                <w:rFonts w:ascii="Times New Roman" w:hAnsi="Times New Roman"/>
                <w:sz w:val="20"/>
                <w:szCs w:val="20"/>
              </w:rPr>
              <w:t xml:space="preserve"> privind </w:t>
            </w:r>
            <w:r w:rsidRPr="009E41BA">
              <w:rPr>
                <w:rFonts w:ascii="Times New Roman" w:eastAsia="Times New Roman" w:hAnsi="Times New Roman"/>
                <w:sz w:val="20"/>
                <w:szCs w:val="20"/>
                <w:lang w:eastAsia="fr-BE"/>
              </w:rPr>
              <w:t>stabilirea unui cadru de acțiune în vederea utilizării durabile a pesticidelor</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Hotărîrea Guvernului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 xml:space="preserve">Decizia Consiliului </w:t>
            </w:r>
            <w:r w:rsidRPr="009E41BA">
              <w:rPr>
                <w:rFonts w:ascii="Times New Roman" w:hAnsi="Times New Roman"/>
                <w:b/>
                <w:bCs/>
                <w:sz w:val="20"/>
                <w:szCs w:val="20"/>
                <w:shd w:val="clear" w:color="auto" w:fill="FFFFFF"/>
              </w:rPr>
              <w:t>2005/834/CE</w:t>
            </w:r>
            <w:r w:rsidRPr="009E41BA">
              <w:rPr>
                <w:rFonts w:ascii="Times New Roman" w:eastAsia="Times New Roman" w:hAnsi="Times New Roman"/>
                <w:sz w:val="20"/>
                <w:szCs w:val="20"/>
                <w:lang w:eastAsia="fr-BE"/>
              </w:rPr>
              <w:t xml:space="preserve"> din 8 noiembrie 2005 privind echivalența controalelor selecțiilor conservative realizate în anumite țări terțe și de modificare a Deciziei 2003/17/CE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SLT4</w:t>
            </w:r>
            <w:r w:rsidRPr="009E41BA">
              <w:rPr>
                <w:rFonts w:ascii="Times New Roman" w:hAnsi="Times New Roman"/>
                <w:i/>
                <w:sz w:val="20"/>
                <w:szCs w:val="20"/>
              </w:rPr>
              <w:t xml:space="preserve">  – </w:t>
            </w:r>
            <w:r w:rsidRPr="009E41BA">
              <w:rPr>
                <w:rFonts w:ascii="Times New Roman" w:hAnsi="Times New Roman"/>
                <w:b/>
                <w:i/>
                <w:sz w:val="20"/>
                <w:szCs w:val="20"/>
              </w:rPr>
              <w:t>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eastAsia="Times New Roman" w:hAnsi="Times New Roman"/>
                <w:sz w:val="20"/>
                <w:szCs w:val="20"/>
                <w:lang w:eastAsia="fr-BE"/>
              </w:rPr>
            </w:pPr>
            <w:r w:rsidRPr="009E41BA">
              <w:rPr>
                <w:rFonts w:ascii="Times New Roman" w:hAnsi="Times New Roman"/>
                <w:b/>
                <w:sz w:val="20"/>
                <w:szCs w:val="20"/>
              </w:rPr>
              <w:t>Proiectul Hotărîrii Guvernului</w:t>
            </w:r>
            <w:r w:rsidRPr="009E41BA">
              <w:rPr>
                <w:rFonts w:ascii="Times New Roman" w:hAnsi="Times New Roman"/>
                <w:sz w:val="20"/>
                <w:szCs w:val="20"/>
              </w:rPr>
              <w:t xml:space="preserve"> privind </w:t>
            </w:r>
            <w:r w:rsidRPr="009E41BA">
              <w:rPr>
                <w:rFonts w:ascii="Times New Roman" w:eastAsia="Times New Roman" w:hAnsi="Times New Roman"/>
                <w:sz w:val="20"/>
                <w:szCs w:val="20"/>
                <w:lang w:eastAsia="fr-BE"/>
              </w:rPr>
              <w:t xml:space="preserve"> stabilirea anumitor soiurilor locale și a varietăților agricole adaptate natural la condițiile locale și regionale și pentru varietățile primitive a soiurilor de legume care sunt cultivate și amenințate de eroziunea generică și pentru comercializarea semințelor și cartofilor de sămânță ale acestor soiuri locale și varietăți</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Hotărîrea Guvernului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bCs/>
                <w:sz w:val="20"/>
                <w:szCs w:val="20"/>
              </w:rPr>
              <w:t>Suport bugetar: 81,5???</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Directiva 2004/29/CE</w:t>
            </w:r>
            <w:r w:rsidRPr="009E41BA">
              <w:rPr>
                <w:rFonts w:ascii="Times New Roman" w:eastAsia="Times New Roman" w:hAnsi="Times New Roman"/>
                <w:sz w:val="20"/>
                <w:szCs w:val="20"/>
                <w:lang w:val="fr-FR" w:eastAsia="fr-BE"/>
              </w:rPr>
              <w:t xml:space="preserve"> a Comisiei din 4 martie 2004 privind stabilirea caracteristicilor și a condițiilor minime pentru inspectarea soiurilor de viță de vie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SLT1. - Act de modificare</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b/>
                <w:sz w:val="20"/>
                <w:szCs w:val="20"/>
              </w:rPr>
            </w:pPr>
            <w:r w:rsidRPr="009E41BA">
              <w:rPr>
                <w:rFonts w:ascii="Times New Roman" w:eastAsia="SimSun" w:hAnsi="Times New Roman"/>
                <w:sz w:val="20"/>
                <w:szCs w:val="20"/>
              </w:rPr>
              <w:t>Proiectul Hotărîrii Guvernului pentru modificarea şi completarea Hotărîrii Guvernului nr. 418 din 09.07.2009</w:t>
            </w:r>
            <w:r w:rsidRPr="009E41BA">
              <w:rPr>
                <w:rFonts w:ascii="Times New Roman" w:eastAsia="Times New Roman" w:hAnsi="Times New Roman"/>
                <w:bCs/>
                <w:sz w:val="20"/>
                <w:szCs w:val="20"/>
                <w:lang w:eastAsia="ru-RU"/>
              </w:rPr>
              <w:t xml:space="preserve"> cu privire la aprobarea Reglementării tehnice „Producerea, certificarea, controlul şi comercializarea materialului de înmulţire şi săditor viticol”</w:t>
            </w:r>
          </w:p>
        </w:tc>
        <w:tc>
          <w:tcPr>
            <w:tcW w:w="1984" w:type="dxa"/>
            <w:shd w:val="clear" w:color="auto" w:fill="auto"/>
          </w:tcPr>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Hotărâre de Guvern intrată în vigoare</w:t>
            </w:r>
          </w:p>
          <w:p w:rsidR="004C255C" w:rsidRPr="009E41BA" w:rsidRDefault="004C255C" w:rsidP="00E002E3">
            <w:pPr>
              <w:jc w:val="both"/>
              <w:rPr>
                <w:rFonts w:ascii="Times New Roman" w:hAnsi="Times New Roman"/>
                <w:sz w:val="20"/>
                <w:szCs w:val="20"/>
                <w:lang w:val="fr-FR"/>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ANSA</w:t>
            </w:r>
          </w:p>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ONVV</w:t>
            </w:r>
          </w:p>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Alocări bugetare – cca 37,0 lei:</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val="fr-FR" w:eastAsia="fr-BE"/>
              </w:rPr>
            </w:pPr>
            <w:r w:rsidRPr="009E41BA">
              <w:rPr>
                <w:rFonts w:ascii="Times New Roman" w:eastAsia="Times New Roman" w:hAnsi="Times New Roman"/>
                <w:b/>
                <w:sz w:val="20"/>
                <w:szCs w:val="20"/>
                <w:lang w:eastAsia="fr-BE"/>
              </w:rPr>
              <w:t>Directiva 1999/105/CE</w:t>
            </w:r>
            <w:r w:rsidRPr="009E41BA">
              <w:rPr>
                <w:rFonts w:ascii="Times New Roman" w:eastAsia="Times New Roman" w:hAnsi="Times New Roman"/>
                <w:sz w:val="20"/>
                <w:szCs w:val="20"/>
                <w:lang w:eastAsia="fr-BE"/>
              </w:rPr>
              <w:t xml:space="preserve"> a Consiliului din 22 decembrie 1999 privind comercializarea materialului forestier de reproducere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val="fr-FR" w:eastAsia="fr-BE"/>
              </w:rPr>
            </w:pPr>
            <w:r w:rsidRPr="009E41BA">
              <w:rPr>
                <w:rFonts w:ascii="Times New Roman" w:eastAsia="Times New Roman" w:hAnsi="Times New Roman"/>
                <w:b/>
                <w:sz w:val="20"/>
                <w:szCs w:val="20"/>
                <w:lang w:val="fr-FR" w:eastAsia="fr-BE"/>
              </w:rPr>
              <w:t>Regulamentul (CE) 1597/2002</w:t>
            </w:r>
            <w:r w:rsidRPr="009E41BA">
              <w:rPr>
                <w:rFonts w:ascii="Times New Roman" w:eastAsia="Times New Roman" w:hAnsi="Times New Roman"/>
                <w:sz w:val="20"/>
                <w:szCs w:val="20"/>
                <w:lang w:val="fr-FR" w:eastAsia="fr-BE"/>
              </w:rPr>
              <w:t xml:space="preserve"> al Comisiei din 6 septembrie 2002 de stabilire a normelor de aplicare a Directivei 1999/105/CE a Consiliului în ceea ce privește modelul listelor naționale </w:t>
            </w:r>
            <w:r w:rsidRPr="009E41BA">
              <w:rPr>
                <w:rFonts w:ascii="Times New Roman" w:eastAsia="Times New Roman" w:hAnsi="Times New Roman"/>
                <w:sz w:val="20"/>
                <w:szCs w:val="20"/>
                <w:lang w:val="fr-FR" w:eastAsia="fr-BE"/>
              </w:rPr>
              <w:lastRenderedPageBreak/>
              <w:t>de materiale de bază destinate materialului forestier de reproducere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val="fr-FR" w:eastAsia="fr-BE"/>
              </w:rPr>
            </w:pPr>
            <w:r w:rsidRPr="009E41BA">
              <w:rPr>
                <w:rFonts w:ascii="Times New Roman" w:eastAsia="Times New Roman" w:hAnsi="Times New Roman"/>
                <w:b/>
                <w:sz w:val="20"/>
                <w:szCs w:val="20"/>
                <w:lang w:val="fr-FR" w:eastAsia="fr-BE"/>
              </w:rPr>
              <w:t>Regulamentul (CE) 2301/2002</w:t>
            </w:r>
            <w:r w:rsidRPr="009E41BA">
              <w:rPr>
                <w:rFonts w:ascii="Times New Roman" w:eastAsia="Times New Roman" w:hAnsi="Times New Roman"/>
                <w:sz w:val="20"/>
                <w:szCs w:val="20"/>
                <w:lang w:val="fr-FR" w:eastAsia="fr-BE"/>
              </w:rPr>
              <w:t xml:space="preserve"> al Comisiei din 20 decembrie 2002 de stabilire a normelor de aplicare a Directivei 1999/105/CE a Consiliului în ceea ce privește definirea expresiei „cantități reduse de semințe”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Regulamentul (CE) 69/2004</w:t>
            </w:r>
            <w:r w:rsidRPr="009E41BA">
              <w:rPr>
                <w:rFonts w:ascii="Times New Roman" w:eastAsia="Times New Roman" w:hAnsi="Times New Roman"/>
                <w:sz w:val="20"/>
                <w:szCs w:val="20"/>
                <w:lang w:eastAsia="fr-BE"/>
              </w:rPr>
              <w:t xml:space="preserve"> al Comisiei din 15 ianuarie 2004 care autorizează derogări de la aplicarea anumitor dispoziții din Directiva 1999/105/CE a Consiliului privind comercializarea materialului forestier reproducător obținut din anumite materiale de bază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Decizia Consiliului 2008/971/CE</w:t>
            </w:r>
            <w:r w:rsidRPr="009E41BA">
              <w:rPr>
                <w:rFonts w:ascii="Times New Roman" w:eastAsia="Times New Roman" w:hAnsi="Times New Roman"/>
                <w:sz w:val="20"/>
                <w:szCs w:val="20"/>
                <w:lang w:val="fr-FR" w:eastAsia="fr-BE"/>
              </w:rPr>
              <w:t xml:space="preserve"> din 16 decembrie 2008 privind echivalența materialului forestier de reproducere produs în țări terțe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Decizia Comisiei 2008/989/CE</w:t>
            </w:r>
            <w:r w:rsidRPr="009E41BA">
              <w:rPr>
                <w:rFonts w:ascii="Times New Roman" w:eastAsia="Times New Roman" w:hAnsi="Times New Roman"/>
                <w:sz w:val="20"/>
                <w:szCs w:val="20"/>
                <w:lang w:eastAsia="fr-BE"/>
              </w:rPr>
              <w:t xml:space="preserve"> din 23 decembrie 2008 de autorizare a statelor membre, în conformitate cu Directiva 1999/105/CE a Consiliului, să adopte decizii privind echivalența garanțiilor oferite de materialul forestier de reproducere provenind din anumite țări terțe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 xml:space="preserve">Recomandarea Comisiei </w:t>
            </w:r>
            <w:r w:rsidRPr="009E41BA">
              <w:rPr>
                <w:rFonts w:ascii="Times New Roman" w:eastAsia="Times New Roman" w:hAnsi="Times New Roman"/>
                <w:b/>
                <w:sz w:val="20"/>
                <w:szCs w:val="20"/>
                <w:lang w:eastAsia="fr-BE"/>
              </w:rPr>
              <w:lastRenderedPageBreak/>
              <w:t>2012/90/UE</w:t>
            </w:r>
            <w:r w:rsidRPr="009E41BA">
              <w:rPr>
                <w:rFonts w:ascii="Times New Roman" w:eastAsia="Times New Roman" w:hAnsi="Times New Roman"/>
                <w:sz w:val="20"/>
                <w:szCs w:val="20"/>
                <w:lang w:eastAsia="fr-BE"/>
              </w:rPr>
              <w:t xml:space="preserve"> din 14 februarie 2012 privind orientările pentru prezentarea informațiilor în vederea identificării loturilor de material forestier de reproducere, precum și a informațiilor care trebuie să fie indicate pe eticheta sau în documentul furnizorului</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Anexa XXIV-B- </w:t>
            </w:r>
            <w:r w:rsidRPr="009E41BA">
              <w:rPr>
                <w:rFonts w:ascii="Times New Roman" w:hAnsi="Times New Roman"/>
                <w:sz w:val="20"/>
                <w:szCs w:val="20"/>
              </w:rPr>
              <w:lastRenderedPageBreak/>
              <w:t>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 xml:space="preserve">Directiva 2003/91/CE </w:t>
            </w:r>
            <w:r w:rsidRPr="009E41BA">
              <w:rPr>
                <w:rFonts w:ascii="Times New Roman" w:eastAsia="Times New Roman" w:hAnsi="Times New Roman"/>
                <w:sz w:val="20"/>
                <w:szCs w:val="20"/>
                <w:lang w:val="fr-FR" w:eastAsia="fr-BE"/>
              </w:rPr>
              <w:t>a Comisiei din 6 octombrie 2003 de stabilire a normelor de aplicare a dispozițiilor articolului 7 din Directiva 2002/55/CE a Consiliului privind numărul minim de caracteristici care trebuie examinate și condițiile minime necesare pentru examinarea anumitor soiuri de legume</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SLT2. - Act de modificare</w:t>
            </w:r>
          </w:p>
          <w:p w:rsidR="004C255C" w:rsidRPr="009E41BA" w:rsidRDefault="004C255C" w:rsidP="00E002E3">
            <w:pPr>
              <w:jc w:val="both"/>
              <w:rPr>
                <w:rFonts w:ascii="Times New Roman" w:hAnsi="Times New Roman"/>
                <w:b/>
                <w:i/>
                <w:sz w:val="20"/>
                <w:szCs w:val="20"/>
              </w:rPr>
            </w:pPr>
          </w:p>
          <w:p w:rsidR="004C255C" w:rsidRPr="009E41BA" w:rsidRDefault="004C255C" w:rsidP="00E002E3">
            <w:pPr>
              <w:jc w:val="both"/>
              <w:rPr>
                <w:rFonts w:ascii="Times New Roman" w:eastAsia="Times New Roman" w:hAnsi="Times New Roman"/>
                <w:bCs/>
                <w:sz w:val="20"/>
                <w:szCs w:val="20"/>
                <w:lang w:eastAsia="ru-RU"/>
              </w:rPr>
            </w:pPr>
            <w:r w:rsidRPr="009E41BA">
              <w:rPr>
                <w:rFonts w:ascii="Times New Roman" w:eastAsia="SimSun" w:hAnsi="Times New Roman"/>
                <w:b/>
                <w:sz w:val="20"/>
                <w:szCs w:val="20"/>
              </w:rPr>
              <w:t xml:space="preserve">Proiectul Hotărârii Guvernului pentru </w:t>
            </w:r>
            <w:r w:rsidRPr="009E41BA">
              <w:rPr>
                <w:rFonts w:ascii="Times New Roman" w:hAnsi="Times New Roman"/>
                <w:b/>
                <w:sz w:val="20"/>
                <w:szCs w:val="20"/>
              </w:rPr>
              <w:t>modificarea și completarea</w:t>
            </w:r>
            <w:r w:rsidRPr="009E41BA">
              <w:rPr>
                <w:rFonts w:ascii="Times New Roman" w:hAnsi="Times New Roman"/>
                <w:sz w:val="20"/>
                <w:szCs w:val="20"/>
              </w:rPr>
              <w:t xml:space="preserve"> Hotărîrii Guvernului nr. 713 din 12 septembrie 2013</w:t>
            </w:r>
            <w:r w:rsidRPr="009E41BA">
              <w:rPr>
                <w:rFonts w:ascii="Times New Roman" w:eastAsia="Times New Roman" w:hAnsi="Times New Roman"/>
                <w:bCs/>
                <w:sz w:val="20"/>
                <w:szCs w:val="20"/>
                <w:lang w:eastAsia="ru-RU"/>
              </w:rPr>
              <w:t>pentru aprobarea Cerinţelor privind producerea şi </w:t>
            </w:r>
            <w:r w:rsidRPr="009E41BA">
              <w:rPr>
                <w:rFonts w:ascii="Times New Roman" w:eastAsia="Times New Roman" w:hAnsi="Times New Roman"/>
                <w:bCs/>
                <w:sz w:val="20"/>
                <w:szCs w:val="20"/>
                <w:lang w:eastAsia="ru-RU"/>
              </w:rPr>
              <w:br/>
              <w:t>comercializarea seminţelor de legume, răsadurilor</w:t>
            </w:r>
            <w:r w:rsidRPr="009E41BA">
              <w:rPr>
                <w:rFonts w:ascii="Times New Roman" w:eastAsia="Times New Roman" w:hAnsi="Times New Roman"/>
                <w:bCs/>
                <w:sz w:val="20"/>
                <w:szCs w:val="20"/>
                <w:lang w:eastAsia="ru-RU"/>
              </w:rPr>
              <w:br/>
              <w:t>şi a materialului săditor legumicol</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t>Hotărîrea Guvernului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b/>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2017</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Suport bugetar: 28,0 ????????</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Directiva2014/20/UE</w:t>
            </w:r>
            <w:r w:rsidRPr="009E41BA">
              <w:rPr>
                <w:rFonts w:ascii="Times New Roman" w:eastAsia="Times New Roman" w:hAnsi="Times New Roman"/>
                <w:sz w:val="20"/>
                <w:szCs w:val="20"/>
                <w:lang w:eastAsia="fr-BE"/>
              </w:rPr>
              <w:t xml:space="preserve"> a Comisiei din 6 februarie 2014 privind definirea claselor de cartofi de sămânță de bază și certificați de la nivelul Uniunii, precum și a condițiilor și denumirilor aplicabile acestor clase</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val="fr-FR" w:eastAsia="fr-BE"/>
              </w:rPr>
              <w:t xml:space="preserve">Directiva </w:t>
            </w:r>
            <w:r w:rsidRPr="009E41BA">
              <w:rPr>
                <w:rFonts w:ascii="Times New Roman" w:eastAsia="Times New Roman" w:hAnsi="Times New Roman"/>
                <w:sz w:val="20"/>
                <w:szCs w:val="20"/>
                <w:lang w:val="fr-FR" w:eastAsia="fr-BE"/>
              </w:rPr>
              <w:t xml:space="preserve">de punere în aplicare </w:t>
            </w:r>
            <w:r w:rsidRPr="009E41BA">
              <w:rPr>
                <w:rFonts w:ascii="Times New Roman" w:eastAsia="Times New Roman" w:hAnsi="Times New Roman"/>
                <w:b/>
                <w:sz w:val="20"/>
                <w:szCs w:val="20"/>
                <w:lang w:val="fr-FR" w:eastAsia="fr-BE"/>
              </w:rPr>
              <w:t>2014/21/UE</w:t>
            </w:r>
            <w:r w:rsidRPr="009E41BA">
              <w:rPr>
                <w:rFonts w:ascii="Times New Roman" w:eastAsia="Times New Roman" w:hAnsi="Times New Roman"/>
                <w:sz w:val="20"/>
                <w:szCs w:val="20"/>
                <w:lang w:val="fr-FR" w:eastAsia="fr-BE"/>
              </w:rPr>
              <w:t xml:space="preserve"> a Comisiei din 6 februarie 2014 de definire a condițiilor minime și a claselor Uniunii pentru cartofii de sămânță de prebază</w:t>
            </w:r>
          </w:p>
        </w:tc>
        <w:tc>
          <w:tcPr>
            <w:tcW w:w="2268" w:type="dxa"/>
            <w:gridSpan w:val="2"/>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Directiva 2008/62/CE</w:t>
            </w:r>
            <w:r w:rsidRPr="009E41BA">
              <w:rPr>
                <w:rFonts w:ascii="Times New Roman" w:eastAsia="Times New Roman" w:hAnsi="Times New Roman"/>
                <w:sz w:val="20"/>
                <w:szCs w:val="20"/>
                <w:lang w:eastAsia="fr-BE"/>
              </w:rPr>
              <w:t xml:space="preserve"> a Comisiei din 20 iunie </w:t>
            </w:r>
            <w:r w:rsidRPr="009E41BA">
              <w:rPr>
                <w:rFonts w:ascii="Times New Roman" w:eastAsia="Times New Roman" w:hAnsi="Times New Roman"/>
                <w:sz w:val="20"/>
                <w:szCs w:val="20"/>
                <w:lang w:eastAsia="fr-BE"/>
              </w:rPr>
              <w:lastRenderedPageBreak/>
              <w:t>2008 de stabilire a anumitor derogări pentru acceptarea soiurilor locale și a varietăților agricole adaptate natural la condițiile locale și regionale și amenințate de eroziunea generică și pentru comercializarea semințelor și cartofilor de sămânță ale acestor soiuri locale și varietăți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SLT4</w:t>
            </w:r>
            <w:r w:rsidRPr="009E41BA">
              <w:rPr>
                <w:rFonts w:ascii="Times New Roman" w:hAnsi="Times New Roman"/>
                <w:i/>
                <w:sz w:val="20"/>
                <w:szCs w:val="20"/>
              </w:rPr>
              <w:t xml:space="preserve">  – </w:t>
            </w:r>
            <w:r w:rsidRPr="009E41BA">
              <w:rPr>
                <w:rFonts w:ascii="Times New Roman" w:hAnsi="Times New Roman"/>
                <w:b/>
                <w:i/>
                <w:sz w:val="20"/>
                <w:szCs w:val="20"/>
              </w:rPr>
              <w:t>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eastAsia="Times New Roman" w:hAnsi="Times New Roman"/>
                <w:sz w:val="20"/>
                <w:szCs w:val="20"/>
                <w:lang w:eastAsia="fr-BE"/>
              </w:rPr>
            </w:pPr>
            <w:r w:rsidRPr="009E41BA">
              <w:rPr>
                <w:rFonts w:ascii="Times New Roman" w:hAnsi="Times New Roman"/>
                <w:b/>
                <w:sz w:val="20"/>
                <w:szCs w:val="20"/>
              </w:rPr>
              <w:lastRenderedPageBreak/>
              <w:t>Proiectul Hotărîrii Guvernului</w:t>
            </w:r>
            <w:r w:rsidRPr="009E41BA">
              <w:rPr>
                <w:rFonts w:ascii="Times New Roman" w:hAnsi="Times New Roman"/>
                <w:sz w:val="20"/>
                <w:szCs w:val="20"/>
              </w:rPr>
              <w:t xml:space="preserve"> privind </w:t>
            </w:r>
            <w:r w:rsidRPr="009E41BA">
              <w:rPr>
                <w:rFonts w:ascii="Times New Roman" w:eastAsia="Times New Roman" w:hAnsi="Times New Roman"/>
                <w:sz w:val="20"/>
                <w:szCs w:val="20"/>
                <w:lang w:eastAsia="fr-BE"/>
              </w:rPr>
              <w:t xml:space="preserve"> stabilirea anumitor soiurilor locale și a varietăților agricole adaptate natural la condițiile locale și regionale și pentru varietățile primitive a soiurilor de legume care sunt cultivate și amenințate de eroziunea generică și pentru comercializarea semințelor și cartofilor de sămânță ale acestor soiuri locale și varietăți</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lang w:val="fr-FR"/>
              </w:rPr>
              <w:lastRenderedPageBreak/>
              <w:t>Hotărîrea Guvernului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autoSpaceDE w:val="0"/>
              <w:autoSpaceDN w:val="0"/>
              <w:adjustRightInd w:val="0"/>
              <w:jc w:val="both"/>
              <w:rPr>
                <w:rFonts w:ascii="Times New Roman" w:hAnsi="Times New Roman"/>
                <w:bCs/>
                <w:sz w:val="20"/>
                <w:szCs w:val="20"/>
              </w:rPr>
            </w:pPr>
            <w:r w:rsidRPr="009E41BA">
              <w:rPr>
                <w:rFonts w:ascii="Times New Roman" w:hAnsi="Times New Roman"/>
                <w:bCs/>
                <w:sz w:val="20"/>
                <w:szCs w:val="20"/>
              </w:rPr>
              <w:lastRenderedPageBreak/>
              <w:t>Suport bugetar: 81,5???</w:t>
            </w:r>
          </w:p>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eastAsia="Times New Roman" w:hAnsi="Times New Roman"/>
                <w:b/>
                <w:sz w:val="20"/>
                <w:szCs w:val="20"/>
                <w:lang w:eastAsia="fr-BE"/>
              </w:rPr>
              <w:t>Directiva 2009/145/CE</w:t>
            </w:r>
            <w:r w:rsidRPr="009E41BA">
              <w:rPr>
                <w:rFonts w:ascii="Times New Roman" w:eastAsia="Times New Roman" w:hAnsi="Times New Roman"/>
                <w:sz w:val="20"/>
                <w:szCs w:val="20"/>
                <w:lang w:eastAsia="fr-BE"/>
              </w:rPr>
              <w:t xml:space="preserve"> a Comisiei din 26 noiembrie 2009 de stabilire a anumitor derogări pentru acceptarea varietăților primitive și a soiurilor de legume care sunt cultivate, în mod tradițional, în localități și regiuni speciale și care sunt amenințate de erodare genetică și a soiurilor de legume lipsite de valoare intrinsecă pentru producția vegetală comercială, dar create pentru a fi cultivate în condiții speciale, precum și pentru comercializarea semințelor acestor varietăți primitive și soiuri</w:t>
            </w:r>
          </w:p>
        </w:tc>
        <w:tc>
          <w:tcPr>
            <w:tcW w:w="2268" w:type="dxa"/>
            <w:gridSpan w:val="2"/>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694" w:type="dxa"/>
            <w:gridSpan w:val="2"/>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SLT4</w:t>
            </w:r>
            <w:r w:rsidRPr="009E41BA">
              <w:rPr>
                <w:rFonts w:ascii="Times New Roman" w:hAnsi="Times New Roman"/>
                <w:i/>
                <w:sz w:val="20"/>
                <w:szCs w:val="20"/>
              </w:rPr>
              <w:t xml:space="preserve">  – </w:t>
            </w:r>
            <w:r w:rsidRPr="009E41BA">
              <w:rPr>
                <w:rFonts w:ascii="Times New Roman" w:hAnsi="Times New Roman"/>
                <w:b/>
                <w:i/>
                <w:sz w:val="20"/>
                <w:szCs w:val="20"/>
              </w:rPr>
              <w:t>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eastAsia="Times New Roman" w:hAnsi="Times New Roman"/>
                <w:sz w:val="20"/>
                <w:szCs w:val="20"/>
                <w:lang w:eastAsia="fr-BE"/>
              </w:rPr>
            </w:pPr>
            <w:r w:rsidRPr="009E41BA">
              <w:rPr>
                <w:rFonts w:ascii="Times New Roman" w:hAnsi="Times New Roman"/>
                <w:b/>
                <w:sz w:val="20"/>
                <w:szCs w:val="20"/>
              </w:rPr>
              <w:t>Proiectul Hotărîrii Guvernului</w:t>
            </w:r>
            <w:r w:rsidRPr="009E41BA">
              <w:rPr>
                <w:rFonts w:ascii="Times New Roman" w:hAnsi="Times New Roman"/>
                <w:sz w:val="20"/>
                <w:szCs w:val="20"/>
              </w:rPr>
              <w:t xml:space="preserve"> privind </w:t>
            </w:r>
            <w:r w:rsidRPr="009E41BA">
              <w:rPr>
                <w:rFonts w:ascii="Times New Roman" w:eastAsia="Times New Roman" w:hAnsi="Times New Roman"/>
                <w:sz w:val="20"/>
                <w:szCs w:val="20"/>
                <w:lang w:eastAsia="fr-BE"/>
              </w:rPr>
              <w:t xml:space="preserve"> stabilirea anumitor soiurilor locale și a varietăților agricole adaptate natural la condițiile locale și regionale și pentru varietățile primitive a soiurilor de legume care sunt cultivate și amenințate de eroziunea generică și pentru comercializarea semințelor și cartofilor de sămânță ale acestor soiuri locale și varietăți</w:t>
            </w:r>
          </w:p>
          <w:p w:rsidR="004C255C" w:rsidRPr="009E41BA" w:rsidRDefault="004C255C" w:rsidP="00E002E3">
            <w:pPr>
              <w:jc w:val="both"/>
              <w:rPr>
                <w:rFonts w:ascii="Times New Roman" w:hAnsi="Times New Roman"/>
                <w:b/>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Hotărîrea Guvernului intrată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p w:rsidR="004C255C" w:rsidRPr="009E41BA" w:rsidRDefault="004C255C" w:rsidP="00E002E3">
            <w:pPr>
              <w:jc w:val="center"/>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2019</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2019</w:t>
            </w:r>
          </w:p>
        </w:tc>
        <w:tc>
          <w:tcPr>
            <w:tcW w:w="1984" w:type="dxa"/>
            <w:shd w:val="clear" w:color="auto" w:fill="auto"/>
          </w:tcPr>
          <w:p w:rsidR="004C255C" w:rsidRPr="009E41BA" w:rsidRDefault="004C255C" w:rsidP="00E002E3">
            <w:pPr>
              <w:autoSpaceDE w:val="0"/>
              <w:autoSpaceDN w:val="0"/>
              <w:adjustRightInd w:val="0"/>
              <w:jc w:val="both"/>
              <w:rPr>
                <w:rFonts w:ascii="Times New Roman" w:hAnsi="Times New Roman"/>
                <w:bCs/>
                <w:sz w:val="20"/>
                <w:szCs w:val="20"/>
              </w:rPr>
            </w:pPr>
            <w:r w:rsidRPr="009E41BA">
              <w:rPr>
                <w:rFonts w:ascii="Times New Roman" w:hAnsi="Times New Roman"/>
                <w:bCs/>
                <w:sz w:val="20"/>
                <w:szCs w:val="20"/>
              </w:rPr>
              <w:t>Suport bugetar: 81,5</w:t>
            </w: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w:t>
            </w:r>
          </w:p>
        </w:tc>
      </w:tr>
      <w:tr w:rsidR="004C255C" w:rsidRPr="009E41BA" w:rsidTr="00D44A29">
        <w:tc>
          <w:tcPr>
            <w:tcW w:w="568" w:type="dxa"/>
            <w:vMerge/>
          </w:tcPr>
          <w:p w:rsidR="004C255C" w:rsidRPr="009E41BA" w:rsidRDefault="004C255C" w:rsidP="00E002E3">
            <w:pPr>
              <w:jc w:val="both"/>
              <w:rPr>
                <w:rFonts w:ascii="Times New Roman" w:hAnsi="Times New Roman"/>
                <w:sz w:val="20"/>
                <w:szCs w:val="20"/>
              </w:rPr>
            </w:pPr>
          </w:p>
        </w:tc>
        <w:tc>
          <w:tcPr>
            <w:tcW w:w="15416" w:type="dxa"/>
            <w:gridSpan w:val="9"/>
            <w:shd w:val="clear" w:color="auto" w:fill="auto"/>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Secțiunea 7 – Organisme modificate genetic</w:t>
            </w:r>
          </w:p>
          <w:p w:rsidR="00D20FC9" w:rsidRPr="009E41BA" w:rsidRDefault="00D20FC9" w:rsidP="00E002E3">
            <w:pPr>
              <w:jc w:val="both"/>
              <w:rPr>
                <w:rFonts w:ascii="Times New Roman" w:hAnsi="Times New Roman"/>
                <w:b/>
                <w:bCs/>
                <w:noProof/>
                <w:sz w:val="20"/>
                <w:szCs w:val="20"/>
                <w:lang w:eastAsia="ro-RO" w:bidi="ro-RO"/>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val="restart"/>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2001/18/CE</w:t>
            </w:r>
            <w:r w:rsidRPr="009E41BA">
              <w:rPr>
                <w:rFonts w:ascii="Times New Roman" w:hAnsi="Times New Roman"/>
                <w:bCs/>
                <w:noProof/>
                <w:sz w:val="20"/>
                <w:szCs w:val="20"/>
                <w:lang w:eastAsia="ro-RO" w:bidi="ro-RO"/>
              </w:rPr>
              <w:t xml:space="preserve"> a Parlamentului European și a Consiliului din 12 martie 2001 privind diseminarea deliberată în mediu a organismelor modificate </w:t>
            </w:r>
            <w:r w:rsidRPr="009E41BA">
              <w:rPr>
                <w:rFonts w:ascii="Times New Roman" w:hAnsi="Times New Roman"/>
                <w:bCs/>
                <w:noProof/>
                <w:sz w:val="20"/>
                <w:szCs w:val="20"/>
                <w:lang w:eastAsia="ro-RO" w:bidi="ro-RO"/>
              </w:rPr>
              <w:lastRenderedPageBreak/>
              <w:t>genetic și de abrogare a Directivei 90/220/CEE a Consiliului</w:t>
            </w:r>
          </w:p>
        </w:tc>
        <w:tc>
          <w:tcPr>
            <w:tcW w:w="2127" w:type="dxa"/>
            <w:vMerge w:val="restart"/>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shd w:val="clear" w:color="auto" w:fill="auto"/>
          </w:tcPr>
          <w:p w:rsidR="004C255C" w:rsidRPr="009E41BA" w:rsidRDefault="004C255C" w:rsidP="00E002E3">
            <w:pPr>
              <w:rPr>
                <w:rFonts w:ascii="Times New Roman" w:hAnsi="Times New Roman"/>
                <w:b/>
                <w:sz w:val="20"/>
                <w:szCs w:val="20"/>
              </w:rPr>
            </w:pPr>
            <w:r w:rsidRPr="009E41BA">
              <w:rPr>
                <w:rFonts w:ascii="Times New Roman" w:hAnsi="Times New Roman"/>
                <w:b/>
                <w:sz w:val="20"/>
                <w:szCs w:val="20"/>
              </w:rPr>
              <w:t>LT1. Act nou.</w:t>
            </w:r>
          </w:p>
          <w:p w:rsidR="004C255C" w:rsidRPr="009E41BA" w:rsidRDefault="004C255C" w:rsidP="00E002E3">
            <w:pPr>
              <w:rPr>
                <w:rFonts w:ascii="Times New Roman" w:hAnsi="Times New Roman"/>
                <w:sz w:val="20"/>
                <w:szCs w:val="20"/>
              </w:rPr>
            </w:pPr>
          </w:p>
          <w:p w:rsidR="004C255C" w:rsidRPr="009E41BA" w:rsidRDefault="004C255C" w:rsidP="00E002E3">
            <w:pPr>
              <w:rPr>
                <w:rFonts w:ascii="Times New Roman" w:hAnsi="Times New Roman"/>
                <w:bCs/>
                <w:sz w:val="20"/>
                <w:szCs w:val="20"/>
              </w:rPr>
            </w:pPr>
            <w:r w:rsidRPr="009E41BA">
              <w:rPr>
                <w:rFonts w:ascii="Times New Roman" w:hAnsi="Times New Roman"/>
                <w:sz w:val="20"/>
                <w:szCs w:val="20"/>
              </w:rPr>
              <w:t>Proiectul Legii privind</w:t>
            </w:r>
            <w:r w:rsidRPr="009E41BA">
              <w:rPr>
                <w:rFonts w:ascii="Times New Roman" w:hAnsi="Times New Roman"/>
                <w:bCs/>
                <w:sz w:val="20"/>
                <w:szCs w:val="20"/>
              </w:rPr>
              <w:t>organismele modificate genetic</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 2018</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2015</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2127" w:type="dxa"/>
            <w:vMerge/>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shd w:val="clear" w:color="auto" w:fill="auto"/>
          </w:tcPr>
          <w:p w:rsidR="004C255C" w:rsidRPr="009E41BA" w:rsidRDefault="004C255C" w:rsidP="00E002E3">
            <w:pPr>
              <w:tabs>
                <w:tab w:val="left" w:pos="362"/>
                <w:tab w:val="left" w:pos="1134"/>
              </w:tabs>
              <w:jc w:val="both"/>
              <w:rPr>
                <w:rFonts w:ascii="Times New Roman" w:eastAsia="Times New Roman" w:hAnsi="Times New Roman"/>
                <w:b/>
                <w:sz w:val="20"/>
                <w:szCs w:val="20"/>
              </w:rPr>
            </w:pPr>
            <w:r w:rsidRPr="009E41BA">
              <w:rPr>
                <w:rFonts w:ascii="Times New Roman" w:eastAsia="Times New Roman" w:hAnsi="Times New Roman"/>
                <w:b/>
                <w:sz w:val="20"/>
                <w:szCs w:val="20"/>
              </w:rPr>
              <w:t xml:space="preserve">SL2. Act nou. </w:t>
            </w:r>
          </w:p>
          <w:p w:rsidR="004C255C" w:rsidRPr="009E41BA" w:rsidRDefault="004C255C" w:rsidP="00E002E3">
            <w:pPr>
              <w:tabs>
                <w:tab w:val="left" w:pos="362"/>
                <w:tab w:val="left" w:pos="1134"/>
              </w:tabs>
              <w:jc w:val="both"/>
              <w:rPr>
                <w:rFonts w:ascii="Times New Roman" w:eastAsia="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t>Proiectul Hotărîrii Guvernului privind  procedura de evaluare a riscului ecologic</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lastRenderedPageBreak/>
              <w:t xml:space="preserve">Hotărîre de Guvern </w:t>
            </w:r>
            <w:r w:rsidRPr="009E41BA">
              <w:rPr>
                <w:rFonts w:ascii="Times New Roman" w:hAnsi="Times New Roman"/>
                <w:sz w:val="20"/>
                <w:szCs w:val="20"/>
              </w:rPr>
              <w:lastRenderedPageBreak/>
              <w:t>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lastRenderedPageBreak/>
              <w:t>Ministerul Mediului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2127" w:type="dxa"/>
            <w:vMerge/>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shd w:val="clear" w:color="auto" w:fill="auto"/>
          </w:tcPr>
          <w:p w:rsidR="004C255C" w:rsidRPr="009E41BA" w:rsidRDefault="004C255C" w:rsidP="00E002E3">
            <w:pPr>
              <w:tabs>
                <w:tab w:val="left" w:pos="362"/>
                <w:tab w:val="left" w:pos="1134"/>
              </w:tabs>
              <w:rPr>
                <w:rFonts w:ascii="Times New Roman" w:eastAsia="Times New Roman" w:hAnsi="Times New Roman"/>
                <w:b/>
                <w:sz w:val="20"/>
                <w:szCs w:val="20"/>
              </w:rPr>
            </w:pPr>
            <w:r w:rsidRPr="009E41BA">
              <w:rPr>
                <w:rFonts w:ascii="Times New Roman" w:eastAsia="Times New Roman" w:hAnsi="Times New Roman"/>
                <w:b/>
                <w:sz w:val="20"/>
                <w:szCs w:val="20"/>
              </w:rPr>
              <w:t xml:space="preserve">SL3. Act nou. </w:t>
            </w:r>
          </w:p>
          <w:p w:rsidR="004C255C" w:rsidRPr="009E41BA" w:rsidRDefault="004C255C" w:rsidP="00E002E3">
            <w:pPr>
              <w:tabs>
                <w:tab w:val="left" w:pos="362"/>
                <w:tab w:val="left" w:pos="1134"/>
              </w:tabs>
              <w:rPr>
                <w:rFonts w:ascii="Times New Roman" w:eastAsia="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eastAsia="Times New Roman" w:hAnsi="Times New Roman"/>
                <w:sz w:val="20"/>
                <w:szCs w:val="20"/>
              </w:rPr>
              <w:t xml:space="preserve">Proiectul Hotărîrii Guvernului privind  </w:t>
            </w:r>
            <w:r w:rsidRPr="009E41BA">
              <w:rPr>
                <w:rFonts w:ascii="Times New Roman" w:eastAsia="Times New Roman" w:hAnsi="Times New Roman"/>
                <w:bCs/>
                <w:iCs/>
                <w:sz w:val="20"/>
                <w:szCs w:val="20"/>
              </w:rPr>
              <w:t>aprobarea</w:t>
            </w:r>
            <w:r w:rsidRPr="009E41BA">
              <w:rPr>
                <w:rFonts w:ascii="Times New Roman" w:eastAsia="Times New Roman" w:hAnsi="Times New Roman"/>
                <w:sz w:val="20"/>
                <w:szCs w:val="20"/>
              </w:rPr>
              <w:t xml:space="preserve"> modelului autorizaţiei </w:t>
            </w:r>
            <w:r w:rsidRPr="009E41BA">
              <w:rPr>
                <w:rFonts w:ascii="Times New Roman" w:eastAsia="Times New Roman" w:hAnsi="Times New Roman"/>
                <w:iCs/>
                <w:sz w:val="20"/>
                <w:szCs w:val="20"/>
              </w:rPr>
              <w:t>de introducere a organismelor modificate genetic ca produse în sine sau componente ale altor produse, destinate activităţilor de cercetare ştiinţifică.</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vMerge/>
            <w:shd w:val="clear" w:color="auto" w:fill="auto"/>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p>
        </w:tc>
        <w:tc>
          <w:tcPr>
            <w:tcW w:w="2127" w:type="dxa"/>
            <w:vMerge/>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shd w:val="clear" w:color="auto" w:fill="auto"/>
          </w:tcPr>
          <w:p w:rsidR="004C255C" w:rsidRPr="009E41BA" w:rsidRDefault="004C255C" w:rsidP="00E002E3">
            <w:pPr>
              <w:tabs>
                <w:tab w:val="left" w:pos="362"/>
                <w:tab w:val="left" w:pos="1134"/>
              </w:tabs>
              <w:rPr>
                <w:rFonts w:ascii="Times New Roman" w:eastAsia="Times New Roman" w:hAnsi="Times New Roman"/>
                <w:b/>
                <w:sz w:val="20"/>
                <w:szCs w:val="20"/>
              </w:rPr>
            </w:pPr>
            <w:r w:rsidRPr="009E41BA">
              <w:rPr>
                <w:rFonts w:ascii="Times New Roman" w:eastAsia="Times New Roman" w:hAnsi="Times New Roman"/>
                <w:b/>
                <w:sz w:val="20"/>
                <w:szCs w:val="20"/>
              </w:rPr>
              <w:t xml:space="preserve">SL4. Act nou. </w:t>
            </w:r>
          </w:p>
          <w:p w:rsidR="004C255C" w:rsidRPr="009E41BA" w:rsidRDefault="004C255C" w:rsidP="00E002E3">
            <w:pPr>
              <w:tabs>
                <w:tab w:val="left" w:pos="362"/>
                <w:tab w:val="left" w:pos="1134"/>
              </w:tabs>
              <w:rPr>
                <w:rFonts w:ascii="Times New Roman" w:eastAsia="Times New Roman" w:hAnsi="Times New Roman"/>
                <w:b/>
                <w:sz w:val="20"/>
                <w:szCs w:val="20"/>
              </w:rPr>
            </w:pPr>
          </w:p>
          <w:p w:rsidR="004C255C" w:rsidRPr="009E41BA" w:rsidRDefault="004C255C" w:rsidP="00E002E3">
            <w:pPr>
              <w:tabs>
                <w:tab w:val="left" w:pos="362"/>
                <w:tab w:val="left" w:pos="1134"/>
              </w:tabs>
              <w:jc w:val="both"/>
              <w:rPr>
                <w:rFonts w:ascii="Times New Roman" w:eastAsia="Times New Roman" w:hAnsi="Times New Roman"/>
                <w:b/>
                <w:sz w:val="20"/>
                <w:szCs w:val="20"/>
              </w:rPr>
            </w:pPr>
            <w:r w:rsidRPr="009E41BA">
              <w:rPr>
                <w:rFonts w:ascii="Times New Roman" w:eastAsia="Times New Roman" w:hAnsi="Times New Roman"/>
                <w:sz w:val="20"/>
                <w:szCs w:val="20"/>
              </w:rPr>
              <w:t xml:space="preserve">Proiectul Hotărîrii Guvernului privind  </w:t>
            </w:r>
            <w:r w:rsidRPr="009E41BA">
              <w:rPr>
                <w:rFonts w:ascii="Times New Roman" w:eastAsia="Times New Roman" w:hAnsi="Times New Roman"/>
                <w:bCs/>
                <w:iCs/>
                <w:sz w:val="20"/>
                <w:szCs w:val="20"/>
                <w:lang w:eastAsia="ru-RU"/>
              </w:rPr>
              <w:t>aprobare a</w:t>
            </w:r>
            <w:r w:rsidRPr="009E41BA">
              <w:rPr>
                <w:rFonts w:ascii="Times New Roman" w:eastAsia="Times New Roman" w:hAnsi="Times New Roman"/>
                <w:sz w:val="20"/>
                <w:szCs w:val="20"/>
                <w:lang w:eastAsia="ru-RU"/>
              </w:rPr>
              <w:t xml:space="preserve"> Regulamentului Comisiei Naţionale pentru Securitatea Biologică.</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Mediului</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rPr>
              <w:t>Decizia Consiliului 2002/811/CE</w:t>
            </w:r>
            <w:r w:rsidRPr="009E41BA">
              <w:rPr>
                <w:rFonts w:ascii="Times New Roman" w:hAnsi="Times New Roman"/>
                <w:sz w:val="20"/>
                <w:szCs w:val="20"/>
              </w:rPr>
              <w:t xml:space="preserve"> din 3 octombrie 2002 de stabilire de note orientative care să completeze anexa VII la Directiva 2001/18/CE a Parlamentului European și a Consiliului privind diseminarea deliberată în mediu a organismelor modificate genetic și de abrogare a Directivei 90/220/CEE a Consiliului</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Decizia Consiliului 2002/812/CE</w:t>
            </w:r>
            <w:r w:rsidRPr="009E41BA">
              <w:rPr>
                <w:rFonts w:ascii="Times New Roman" w:hAnsi="Times New Roman"/>
                <w:sz w:val="20"/>
                <w:szCs w:val="20"/>
                <w:lang w:val="fr-FR"/>
              </w:rPr>
              <w:t xml:space="preserve"> din 3 octombrie 2002 de stabilire, în temeiul Directivei 2001/18/CE a Parlamentului European și a Consiliului, a formularului de sinteză a notificării privind introducerea pe piață a </w:t>
            </w:r>
            <w:r w:rsidRPr="009E41BA">
              <w:rPr>
                <w:rFonts w:ascii="Times New Roman" w:hAnsi="Times New Roman"/>
                <w:sz w:val="20"/>
                <w:szCs w:val="20"/>
                <w:lang w:val="fr-FR"/>
              </w:rPr>
              <w:lastRenderedPageBreak/>
              <w:t>organismelor modificate genetic ca atare sau în produse</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hAnsi="Times New Roman"/>
                <w:b/>
                <w:sz w:val="20"/>
                <w:szCs w:val="20"/>
                <w:lang w:val="fr-FR"/>
              </w:rPr>
              <w:t>Regulamentul (CE) 1946/2003</w:t>
            </w:r>
            <w:r w:rsidRPr="009E41BA">
              <w:rPr>
                <w:rFonts w:ascii="Times New Roman" w:hAnsi="Times New Roman"/>
                <w:sz w:val="20"/>
                <w:szCs w:val="20"/>
                <w:lang w:val="fr-FR"/>
              </w:rPr>
              <w:t xml:space="preserve"> al Parlamentului European și al Consiliului din 15 iulie 2003 privind deplasările transfrontaliere de organisme modificate genetic</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2017</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
                <w:sz w:val="20"/>
                <w:szCs w:val="20"/>
                <w:lang w:val="fr-FR"/>
              </w:rPr>
            </w:pPr>
            <w:r w:rsidRPr="009E41BA">
              <w:rPr>
                <w:rFonts w:ascii="Times New Roman" w:hAnsi="Times New Roman"/>
                <w:b/>
                <w:sz w:val="20"/>
                <w:szCs w:val="20"/>
              </w:rPr>
              <w:t>Regulamentul (CE) 1829/2003</w:t>
            </w:r>
            <w:r w:rsidRPr="009E41BA">
              <w:rPr>
                <w:rFonts w:ascii="Times New Roman" w:hAnsi="Times New Roman"/>
                <w:sz w:val="20"/>
                <w:szCs w:val="20"/>
              </w:rPr>
              <w:t xml:space="preserve"> al Parlamentului European și al Consiliului din 22 septembrie 2003 privind produsele alimentare și furajele modificate genetic</w:t>
            </w:r>
          </w:p>
        </w:tc>
        <w:tc>
          <w:tcPr>
            <w:tcW w:w="2127"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shd w:val="clear" w:color="auto" w:fill="auto"/>
          </w:tcPr>
          <w:p w:rsidR="004C255C" w:rsidRPr="009E41BA" w:rsidRDefault="004C255C" w:rsidP="00E002E3">
            <w:pPr>
              <w:jc w:val="both"/>
              <w:rPr>
                <w:rFonts w:ascii="Times New Roman" w:hAnsi="Times New Roman"/>
                <w:b/>
                <w:sz w:val="20"/>
                <w:szCs w:val="20"/>
              </w:rPr>
            </w:pPr>
            <w:r w:rsidRPr="009E41BA">
              <w:rPr>
                <w:rFonts w:ascii="Times New Roman" w:hAnsi="Times New Roman"/>
                <w:b/>
                <w:sz w:val="20"/>
                <w:szCs w:val="20"/>
              </w:rPr>
              <w:t>SLT - Act nou</w:t>
            </w:r>
          </w:p>
          <w:p w:rsidR="004C255C" w:rsidRPr="009E41BA" w:rsidRDefault="004C255C" w:rsidP="00E002E3">
            <w:pPr>
              <w:jc w:val="both"/>
              <w:rPr>
                <w:rFonts w:ascii="Times New Roman" w:hAnsi="Times New Roman"/>
                <w:b/>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Proiectul hotărârii Guvernului </w:t>
            </w:r>
            <w:r w:rsidRPr="009E41BA">
              <w:rPr>
                <w:rFonts w:ascii="Times New Roman" w:hAnsi="Times New Roman"/>
                <w:bCs/>
                <w:noProof/>
                <w:sz w:val="20"/>
                <w:szCs w:val="20"/>
                <w:lang w:eastAsia="ro-RO" w:bidi="ro-RO"/>
              </w:rPr>
              <w:t>privind trasabilitatea și etichetarea organismelor modificate genetic și trasabilitatea produselor destinate alimentației umane sau animale, produse din organisme modificate genetic</w:t>
            </w: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sidDel="007E1F6E">
              <w:rPr>
                <w:rFonts w:ascii="Times New Roman" w:hAnsi="Times New Roman"/>
                <w:sz w:val="20"/>
                <w:szCs w:val="20"/>
              </w:rPr>
              <w:t>Hotărîrea Guvernului</w:t>
            </w:r>
            <w:r w:rsidRPr="009E41BA">
              <w:rPr>
                <w:rFonts w:ascii="Times New Roman" w:hAnsi="Times New Roman"/>
                <w:sz w:val="20"/>
                <w:szCs w:val="20"/>
              </w:rPr>
              <w:t xml:space="preserve">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 =</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eastAsia="Times New Roman" w:hAnsi="Times New Roman"/>
                <w:b/>
                <w:sz w:val="20"/>
                <w:szCs w:val="20"/>
                <w:lang w:eastAsia="fr-BE"/>
              </w:rPr>
              <w:t>Regulamentul (CE) 641/2004</w:t>
            </w:r>
            <w:r w:rsidRPr="009E41BA">
              <w:rPr>
                <w:rFonts w:ascii="Times New Roman" w:eastAsia="Times New Roman" w:hAnsi="Times New Roman"/>
                <w:sz w:val="20"/>
                <w:szCs w:val="20"/>
                <w:lang w:eastAsia="fr-BE"/>
              </w:rPr>
              <w:t xml:space="preserve"> al Comisiei din 6 aprilie 2004 privind normele de aplicare a Regulamentului (CE) nr. 1829/2003 al Parlamentului European și al Consiliului în ceea ce privește cererea de autorizare a noilor produse alimentare și noile furaje modificate genetic, notificarea produselor existente și prezența întâmplătoare sau tehnic inevitabilă a unui material modificat genetic care a făcut obiectul unei evaluări de risc și a obținut un aviz favorabil</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eastAsia="Times New Roman" w:hAnsi="Times New Roman"/>
                <w:b/>
                <w:sz w:val="20"/>
                <w:szCs w:val="20"/>
                <w:lang w:eastAsia="fr-BE"/>
              </w:rPr>
            </w:pPr>
            <w:r w:rsidRPr="009E41BA">
              <w:rPr>
                <w:rFonts w:ascii="Times New Roman" w:hAnsi="Times New Roman"/>
                <w:b/>
                <w:sz w:val="20"/>
                <w:szCs w:val="20"/>
                <w:lang w:val="fr-FR"/>
              </w:rPr>
              <w:t>Regulamentul (CE) 1830/2003</w:t>
            </w:r>
            <w:r w:rsidRPr="009E41BA">
              <w:rPr>
                <w:rFonts w:ascii="Times New Roman" w:hAnsi="Times New Roman"/>
                <w:sz w:val="20"/>
                <w:szCs w:val="20"/>
                <w:lang w:val="fr-FR"/>
              </w:rPr>
              <w:t xml:space="preserve"> al Parlamentului European și </w:t>
            </w:r>
            <w:r w:rsidRPr="009E41BA">
              <w:rPr>
                <w:rFonts w:ascii="Times New Roman" w:hAnsi="Times New Roman"/>
                <w:sz w:val="20"/>
                <w:szCs w:val="20"/>
                <w:lang w:val="fr-FR"/>
              </w:rPr>
              <w:lastRenderedPageBreak/>
              <w:t>al Consiliului din 22 septembrie 2003 privind trasabilitatea și etichetarea organismelor modificate genetic și trasabilitatea produselor destinate alimentației umane sau animale, produse din organisme modificate genetic, și de modificare a Directivei 2001/18/CE</w:t>
            </w:r>
          </w:p>
        </w:tc>
        <w:tc>
          <w:tcPr>
            <w:tcW w:w="2127"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 xml:space="preserve">SLT. Act nou </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Proiectul hotărârii Guvernului </w:t>
            </w:r>
            <w:r w:rsidRPr="009E41BA">
              <w:rPr>
                <w:rFonts w:ascii="Times New Roman" w:hAnsi="Times New Roman"/>
                <w:bCs/>
                <w:noProof/>
                <w:sz w:val="20"/>
                <w:szCs w:val="20"/>
                <w:lang w:eastAsia="ro-RO" w:bidi="ro-RO"/>
              </w:rPr>
              <w:lastRenderedPageBreak/>
              <w:t>privind trasabilitatea și etichetarea organismelor modificate genetic și trasabilitatea produselor destinate alimentației umane sau animale, produse din organisme modificate genetic</w:t>
            </w:r>
          </w:p>
        </w:tc>
        <w:tc>
          <w:tcPr>
            <w:tcW w:w="1984" w:type="dxa"/>
            <w:shd w:val="clear" w:color="auto" w:fill="auto"/>
          </w:tcPr>
          <w:p w:rsidR="004C255C" w:rsidRPr="009E41BA" w:rsidRDefault="004C255C" w:rsidP="00E002E3">
            <w:pPr>
              <w:rPr>
                <w:rFonts w:ascii="Times New Roman" w:hAnsi="Times New Roman"/>
                <w:sz w:val="20"/>
                <w:szCs w:val="20"/>
              </w:rPr>
            </w:pPr>
            <w:r w:rsidRPr="009E41BA" w:rsidDel="007E1F6E">
              <w:rPr>
                <w:rFonts w:ascii="Times New Roman" w:hAnsi="Times New Roman"/>
                <w:sz w:val="20"/>
                <w:szCs w:val="20"/>
              </w:rPr>
              <w:lastRenderedPageBreak/>
              <w:t>Hotărîrea Guvernului</w:t>
            </w:r>
            <w:r w:rsidRPr="009E41BA">
              <w:rPr>
                <w:rFonts w:ascii="Times New Roman" w:hAnsi="Times New Roman"/>
                <w:sz w:val="20"/>
                <w:szCs w:val="20"/>
              </w:rPr>
              <w:t xml:space="preserve"> intră în vigoare</w:t>
            </w:r>
          </w:p>
          <w:p w:rsidR="004C255C" w:rsidRPr="009E41BA" w:rsidRDefault="004C255C" w:rsidP="00E002E3">
            <w:pPr>
              <w:jc w:val="both"/>
              <w:rPr>
                <w:rFonts w:ascii="Times New Roman" w:hAnsi="Times New Roman"/>
                <w:bCs/>
                <w:noProof/>
                <w:sz w:val="20"/>
                <w:szCs w:val="20"/>
                <w:lang w:eastAsia="ro-RO" w:bidi="ro-RO"/>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Trimestrul IV, 2018</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Anexa XXIV-B- </w:t>
            </w:r>
            <w:r w:rsidRPr="009E41BA">
              <w:rPr>
                <w:rFonts w:ascii="Times New Roman" w:hAnsi="Times New Roman"/>
                <w:sz w:val="20"/>
                <w:szCs w:val="20"/>
              </w:rPr>
              <w:lastRenderedPageBreak/>
              <w:t>termen 2018</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sz w:val="20"/>
                <w:szCs w:val="20"/>
              </w:rPr>
            </w:pPr>
            <w:r w:rsidRPr="009E41BA">
              <w:rPr>
                <w:rFonts w:ascii="Times New Roman" w:eastAsia="Times New Roman" w:hAnsi="Times New Roman"/>
                <w:b/>
                <w:sz w:val="20"/>
                <w:szCs w:val="20"/>
                <w:lang w:eastAsia="fr-BE"/>
              </w:rPr>
              <w:t xml:space="preserve">Recomandarea Comisiei </w:t>
            </w:r>
            <w:r w:rsidRPr="009E41BA">
              <w:rPr>
                <w:rFonts w:ascii="Times New Roman" w:hAnsi="Times New Roman"/>
                <w:b/>
                <w:sz w:val="20"/>
                <w:szCs w:val="20"/>
                <w:shd w:val="clear" w:color="auto" w:fill="FFFFFF"/>
              </w:rPr>
              <w:t>2010/C 200/01</w:t>
            </w:r>
            <w:r w:rsidRPr="009E41BA">
              <w:rPr>
                <w:rFonts w:ascii="Times New Roman" w:eastAsia="Times New Roman" w:hAnsi="Times New Roman"/>
                <w:sz w:val="20"/>
                <w:szCs w:val="20"/>
                <w:lang w:eastAsia="fr-BE"/>
              </w:rPr>
              <w:t xml:space="preserve"> din 13 iulie 2010 privind orientările pentru elaborarea măsurilor naționale de coexistență pentru evitarea prezenței accidentale a OMG-urilor în culturile convenționale și ecologice</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bCs/>
                <w:noProof/>
                <w:sz w:val="20"/>
                <w:szCs w:val="20"/>
                <w:lang w:eastAsia="ro-RO" w:bidi="ro-RO"/>
              </w:rPr>
            </w:pPr>
          </w:p>
        </w:tc>
        <w:tc>
          <w:tcPr>
            <w:tcW w:w="2268" w:type="dxa"/>
          </w:tcPr>
          <w:p w:rsidR="004C255C" w:rsidRPr="009E41BA" w:rsidRDefault="004C255C" w:rsidP="00E002E3">
            <w:pPr>
              <w:jc w:val="both"/>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r w:rsidRPr="009E41BA">
              <w:rPr>
                <w:rFonts w:ascii="Times New Roman" w:hAnsi="Times New Roman"/>
                <w:b/>
                <w:bCs/>
                <w:noProof/>
                <w:sz w:val="20"/>
                <w:szCs w:val="20"/>
                <w:lang w:eastAsia="ro-RO" w:bidi="ro-RO"/>
              </w:rPr>
              <w:t>Directiva 2009/41/CE</w:t>
            </w:r>
            <w:r w:rsidRPr="009E41BA">
              <w:rPr>
                <w:rFonts w:ascii="Times New Roman" w:hAnsi="Times New Roman"/>
                <w:bCs/>
                <w:noProof/>
                <w:sz w:val="20"/>
                <w:szCs w:val="20"/>
                <w:lang w:eastAsia="ro-RO" w:bidi="ro-RO"/>
              </w:rPr>
              <w:t xml:space="preserve"> a Parlamentului European și a Consiliului din 6 mai 2009 privind utilizarea în condiții de izolare a microorganismelor modificate genetic (reformare)</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?????????????1107</w:t>
            </w: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Sănătății  Ministrul Mediului</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2015</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lang w:eastAsia="fr-BE"/>
              </w:rPr>
              <w:t>Decizia Comisiei 2009/770/CE</w:t>
            </w:r>
            <w:r w:rsidRPr="009E41BA">
              <w:rPr>
                <w:rFonts w:ascii="Times New Roman" w:eastAsia="Times New Roman" w:hAnsi="Times New Roman"/>
                <w:sz w:val="20"/>
                <w:szCs w:val="20"/>
                <w:lang w:eastAsia="fr-BE"/>
              </w:rPr>
              <w:t xml:space="preserve"> din 13 octombrie 2009 de stabilire a formularelor standard de raportare pentru prezentarea rezultatelor monitorizării privind diseminarea deliberată în mediu a organismelor modificate genetic, ca produse sau ca și componente ale produselor, în vederea introducerii pe piață, în temeiul Directivei </w:t>
            </w:r>
            <w:r w:rsidRPr="009E41BA">
              <w:rPr>
                <w:rFonts w:ascii="Times New Roman" w:eastAsia="Times New Roman" w:hAnsi="Times New Roman"/>
                <w:sz w:val="20"/>
                <w:szCs w:val="20"/>
                <w:lang w:eastAsia="fr-BE"/>
              </w:rPr>
              <w:lastRenderedPageBreak/>
              <w:t>2001/18/CE a Parlamentului European și a Consiliului</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b/>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D44A29">
        <w:tc>
          <w:tcPr>
            <w:tcW w:w="568" w:type="dxa"/>
            <w:vMerge/>
          </w:tcPr>
          <w:p w:rsidR="004C255C" w:rsidRPr="009E41BA" w:rsidRDefault="004C255C" w:rsidP="00E002E3">
            <w:pPr>
              <w:jc w:val="both"/>
              <w:rPr>
                <w:rFonts w:ascii="Times New Roman" w:hAnsi="Times New Roman"/>
                <w:sz w:val="20"/>
                <w:szCs w:val="20"/>
              </w:rPr>
            </w:pPr>
          </w:p>
        </w:tc>
        <w:tc>
          <w:tcPr>
            <w:tcW w:w="15416" w:type="dxa"/>
            <w:gridSpan w:val="9"/>
            <w:shd w:val="clear" w:color="auto" w:fill="auto"/>
          </w:tcPr>
          <w:p w:rsidR="004C255C" w:rsidRPr="009E41BA" w:rsidRDefault="004C255C" w:rsidP="00E002E3">
            <w:pPr>
              <w:jc w:val="both"/>
              <w:rPr>
                <w:rFonts w:ascii="Times New Roman" w:hAnsi="Times New Roman"/>
                <w:b/>
                <w:bCs/>
                <w:noProof/>
                <w:sz w:val="20"/>
                <w:szCs w:val="20"/>
                <w:lang w:eastAsia="ro-RO" w:bidi="ro-RO"/>
              </w:rPr>
            </w:pPr>
            <w:r w:rsidRPr="009E41BA">
              <w:rPr>
                <w:rFonts w:ascii="Times New Roman" w:hAnsi="Times New Roman"/>
                <w:b/>
                <w:bCs/>
                <w:noProof/>
                <w:sz w:val="20"/>
                <w:szCs w:val="20"/>
                <w:lang w:eastAsia="ro-RO" w:bidi="ro-RO"/>
              </w:rPr>
              <w:t>Secțiunea 8 – Medicamente de uz veterinar</w:t>
            </w: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bdr w:val="none" w:sz="0" w:space="0" w:color="auto" w:frame="1"/>
                <w:shd w:val="clear" w:color="auto" w:fill="FFFFFF"/>
                <w:lang w:eastAsia="ro-RO" w:bidi="ro-RO"/>
              </w:rPr>
            </w:pPr>
            <w:r w:rsidRPr="009E41BA">
              <w:rPr>
                <w:rFonts w:ascii="Times New Roman" w:hAnsi="Times New Roman"/>
                <w:b/>
                <w:bCs/>
                <w:noProof/>
                <w:sz w:val="20"/>
                <w:szCs w:val="20"/>
                <w:lang w:eastAsia="ro-RO" w:bidi="ro-RO"/>
              </w:rPr>
              <w:t>Directiva 2001/82/CE</w:t>
            </w:r>
            <w:r w:rsidRPr="009E41BA">
              <w:rPr>
                <w:rFonts w:ascii="Times New Roman" w:hAnsi="Times New Roman"/>
                <w:bCs/>
                <w:noProof/>
                <w:sz w:val="20"/>
                <w:szCs w:val="20"/>
                <w:lang w:eastAsia="ro-RO" w:bidi="ro-RO"/>
              </w:rPr>
              <w:t xml:space="preserve"> a Parlamentului European și a Consiliului din 6 noiembrie 2001 de instituire a unui cod comunitar cu privire la produsele medicamentoase veterinare</w:t>
            </w:r>
          </w:p>
        </w:tc>
        <w:tc>
          <w:tcPr>
            <w:tcW w:w="2127" w:type="dxa"/>
            <w:shd w:val="clear" w:color="auto" w:fill="auto"/>
          </w:tcPr>
          <w:p w:rsidR="004C255C" w:rsidRPr="009E41BA" w:rsidRDefault="004C255C" w:rsidP="00E002E3">
            <w:pPr>
              <w:jc w:val="both"/>
              <w:rPr>
                <w:rFonts w:ascii="Times New Roman" w:hAnsi="Times New Roman"/>
                <w:bCs/>
                <w:noProof/>
                <w:sz w:val="20"/>
                <w:szCs w:val="20"/>
                <w:highlight w:val="yellow"/>
                <w:lang w:eastAsia="ro-RO" w:bidi="ro-RO"/>
              </w:rPr>
            </w:pPr>
          </w:p>
        </w:tc>
        <w:tc>
          <w:tcPr>
            <w:tcW w:w="2835" w:type="dxa"/>
            <w:gridSpan w:val="3"/>
            <w:shd w:val="clear" w:color="auto" w:fill="auto"/>
          </w:tcPr>
          <w:p w:rsidR="004C255C" w:rsidRPr="009E41BA" w:rsidRDefault="004C255C" w:rsidP="00E002E3">
            <w:pPr>
              <w:jc w:val="both"/>
              <w:rPr>
                <w:rFonts w:ascii="Times New Roman" w:hAnsi="Times New Roman"/>
                <w:b/>
                <w:i/>
                <w:sz w:val="20"/>
                <w:szCs w:val="20"/>
                <w:lang w:val="fr-FR"/>
              </w:rPr>
            </w:pPr>
            <w:r w:rsidRPr="009E41BA">
              <w:rPr>
                <w:rFonts w:ascii="Times New Roman" w:hAnsi="Times New Roman"/>
                <w:b/>
                <w:i/>
                <w:sz w:val="20"/>
                <w:szCs w:val="20"/>
                <w:lang w:val="fr-FR"/>
              </w:rPr>
              <w:t>LT. 1- act nou</w:t>
            </w:r>
          </w:p>
          <w:p w:rsidR="004C255C" w:rsidRPr="009E41BA" w:rsidRDefault="004C255C" w:rsidP="00E002E3">
            <w:pPr>
              <w:jc w:val="both"/>
              <w:rPr>
                <w:rFonts w:ascii="Times New Roman" w:hAnsi="Times New Roman"/>
                <w:sz w:val="20"/>
                <w:szCs w:val="20"/>
                <w:lang w:val="fr-FR"/>
              </w:rPr>
            </w:pPr>
          </w:p>
          <w:p w:rsidR="004C255C" w:rsidRPr="009E41BA" w:rsidRDefault="004C255C" w:rsidP="00E002E3">
            <w:pPr>
              <w:jc w:val="both"/>
              <w:rPr>
                <w:rFonts w:ascii="Times New Roman" w:hAnsi="Times New Roman"/>
                <w:sz w:val="20"/>
                <w:szCs w:val="20"/>
                <w:lang w:val="fr-FR"/>
              </w:rPr>
            </w:pPr>
            <w:r w:rsidRPr="009E41BA">
              <w:rPr>
                <w:rFonts w:ascii="Times New Roman" w:hAnsi="Times New Roman"/>
                <w:sz w:val="20"/>
                <w:szCs w:val="20"/>
                <w:lang w:val="fr-FR"/>
              </w:rPr>
              <w:t>Proiectul de Lege cu privire la produsele medicinale veterinare</w:t>
            </w:r>
          </w:p>
          <w:p w:rsidR="004C255C" w:rsidRPr="009E41BA" w:rsidRDefault="004C255C" w:rsidP="00E002E3">
            <w:pPr>
              <w:jc w:val="both"/>
              <w:rPr>
                <w:rFonts w:ascii="Times New Roman" w:hAnsi="Times New Roman"/>
                <w:sz w:val="20"/>
                <w:szCs w:val="20"/>
                <w:lang w:val="fr-FR"/>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2013</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bCs/>
                <w:sz w:val="20"/>
                <w:szCs w:val="20"/>
                <w:bdr w:val="none" w:sz="0" w:space="0" w:color="auto" w:frame="1"/>
                <w:shd w:val="clear" w:color="auto" w:fill="FFFFFF"/>
                <w:lang w:val="fr-FR" w:eastAsia="fr-BE"/>
              </w:rPr>
              <w:t>Directiva 2004/28/CE</w:t>
            </w:r>
            <w:r w:rsidRPr="009E41BA">
              <w:rPr>
                <w:rFonts w:ascii="Times New Roman" w:eastAsia="Times New Roman" w:hAnsi="Times New Roman"/>
                <w:bCs/>
                <w:sz w:val="20"/>
                <w:szCs w:val="20"/>
                <w:bdr w:val="none" w:sz="0" w:space="0" w:color="auto" w:frame="1"/>
                <w:shd w:val="clear" w:color="auto" w:fill="FFFFFF"/>
                <w:lang w:val="fr-FR" w:eastAsia="fr-BE"/>
              </w:rPr>
              <w:t xml:space="preserve"> a Parlamentului European și a Consiliului din 31 martie 2004 de modificare a Directivei 2001/82/CE de instituire a unui cod comunitar cu privire la medicamentele veterinare</w:t>
            </w:r>
          </w:p>
        </w:tc>
        <w:tc>
          <w:tcPr>
            <w:tcW w:w="2127" w:type="dxa"/>
          </w:tcPr>
          <w:p w:rsidR="004C255C" w:rsidRPr="009E41BA" w:rsidRDefault="004C255C" w:rsidP="00E002E3">
            <w:pPr>
              <w:jc w:val="both"/>
              <w:rPr>
                <w:rFonts w:ascii="Times New Roman" w:hAnsi="Times New Roman"/>
                <w:bCs/>
                <w:noProof/>
                <w:sz w:val="20"/>
                <w:szCs w:val="20"/>
                <w:highlight w:val="yellow"/>
                <w:lang w:eastAsia="ro-RO" w:bidi="ro-RO"/>
              </w:rPr>
            </w:pPr>
          </w:p>
        </w:tc>
        <w:tc>
          <w:tcPr>
            <w:tcW w:w="2835" w:type="dxa"/>
            <w:gridSpan w:val="3"/>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2019</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
                <w:bCs/>
                <w:noProof/>
                <w:sz w:val="20"/>
                <w:szCs w:val="20"/>
                <w:lang w:eastAsia="ro-RO" w:bidi="ro-RO"/>
              </w:rPr>
            </w:pPr>
            <w:r w:rsidRPr="009E41BA">
              <w:rPr>
                <w:rFonts w:ascii="Times New Roman" w:eastAsia="Times New Roman" w:hAnsi="Times New Roman"/>
                <w:b/>
                <w:sz w:val="20"/>
                <w:szCs w:val="20"/>
                <w:shd w:val="clear" w:color="auto" w:fill="FFFFFF"/>
                <w:lang w:eastAsia="fr-BE"/>
              </w:rPr>
              <w:t>Regulamentul (UE) 37/2010</w:t>
            </w:r>
            <w:r w:rsidRPr="009E41BA">
              <w:rPr>
                <w:rFonts w:ascii="Times New Roman" w:eastAsia="Times New Roman" w:hAnsi="Times New Roman"/>
                <w:sz w:val="20"/>
                <w:szCs w:val="20"/>
                <w:shd w:val="clear" w:color="auto" w:fill="FFFFFF"/>
                <w:lang w:eastAsia="fr-BE"/>
              </w:rPr>
              <w:t xml:space="preserve"> al Comisiei din 22 decembrie 2009 privind substanțele active din punct de vedere farmacologic și clasificarea lor în funcție de limitele reziduale maxime din produsele alimentare de origine animală</w:t>
            </w:r>
          </w:p>
        </w:tc>
        <w:tc>
          <w:tcPr>
            <w:tcW w:w="2127" w:type="dxa"/>
          </w:tcPr>
          <w:p w:rsidR="004C255C" w:rsidRPr="009E41BA" w:rsidRDefault="004C255C" w:rsidP="00E002E3">
            <w:pPr>
              <w:jc w:val="both"/>
              <w:rPr>
                <w:rFonts w:ascii="Times New Roman" w:hAnsi="Times New Roman"/>
                <w:bCs/>
                <w:noProof/>
                <w:sz w:val="20"/>
                <w:szCs w:val="20"/>
                <w:highlight w:val="yellow"/>
                <w:lang w:eastAsia="ro-RO" w:bidi="ro-RO"/>
              </w:rPr>
            </w:pPr>
          </w:p>
        </w:tc>
        <w:tc>
          <w:tcPr>
            <w:tcW w:w="2835" w:type="dxa"/>
            <w:gridSpan w:val="3"/>
          </w:tcPr>
          <w:p w:rsidR="004C255C" w:rsidRPr="009E41BA" w:rsidRDefault="004C255C" w:rsidP="00E002E3">
            <w:pPr>
              <w:jc w:val="both"/>
              <w:rPr>
                <w:rFonts w:ascii="Times New Roman" w:hAnsi="Times New Roman"/>
                <w:b/>
                <w:sz w:val="20"/>
                <w:szCs w:val="20"/>
              </w:rPr>
            </w:pPr>
          </w:p>
        </w:tc>
        <w:tc>
          <w:tcPr>
            <w:tcW w:w="1984" w:type="dxa"/>
          </w:tcPr>
          <w:p w:rsidR="004C255C" w:rsidRPr="009E41BA" w:rsidRDefault="004C255C" w:rsidP="00E002E3">
            <w:pPr>
              <w:jc w:val="both"/>
              <w:rPr>
                <w:rFonts w:ascii="Times New Roman" w:hAnsi="Times New Roman"/>
                <w:sz w:val="20"/>
                <w:szCs w:val="20"/>
              </w:rPr>
            </w:pPr>
          </w:p>
        </w:tc>
        <w:tc>
          <w:tcPr>
            <w:tcW w:w="2268" w:type="dxa"/>
          </w:tcPr>
          <w:p w:rsidR="004C255C" w:rsidRPr="009E41BA" w:rsidRDefault="004C255C" w:rsidP="00E002E3">
            <w:pPr>
              <w:jc w:val="center"/>
              <w:rPr>
                <w:rFonts w:ascii="Times New Roman" w:hAnsi="Times New Roman"/>
                <w:sz w:val="20"/>
                <w:szCs w:val="20"/>
              </w:rPr>
            </w:pP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sz w:val="20"/>
                <w:szCs w:val="20"/>
              </w:rPr>
              <w:t>Anexa XXIV-B- termen 2018</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shd w:val="clear" w:color="auto" w:fill="FFFFFF"/>
                <w:lang w:eastAsia="ro-RO" w:bidi="ro-RO"/>
              </w:rPr>
            </w:pPr>
            <w:r w:rsidRPr="009E41BA">
              <w:rPr>
                <w:rFonts w:ascii="Times New Roman" w:hAnsi="Times New Roman"/>
                <w:b/>
                <w:bCs/>
                <w:noProof/>
                <w:sz w:val="20"/>
                <w:szCs w:val="20"/>
                <w:lang w:eastAsia="ro-RO" w:bidi="ro-RO"/>
              </w:rPr>
              <w:t>Directiva 2006/130/CE</w:t>
            </w:r>
            <w:r w:rsidRPr="009E41BA">
              <w:rPr>
                <w:rFonts w:ascii="Times New Roman" w:hAnsi="Times New Roman"/>
                <w:bCs/>
                <w:noProof/>
                <w:sz w:val="20"/>
                <w:szCs w:val="20"/>
                <w:lang w:eastAsia="ro-RO" w:bidi="ro-RO"/>
              </w:rPr>
              <w:t xml:space="preserve"> a Comisiei din 11 decembrie 2006 de punere în aplicare a Directivei 2001/82/CE a Parlamentului European și a Consiliului în ceea ce privește stabilirea criteriilor privind derogarea de la cerința unei prescripții veterinare </w:t>
            </w:r>
            <w:r w:rsidRPr="009E41BA">
              <w:rPr>
                <w:rFonts w:ascii="Times New Roman" w:hAnsi="Times New Roman"/>
                <w:bCs/>
                <w:noProof/>
                <w:sz w:val="20"/>
                <w:szCs w:val="20"/>
                <w:lang w:eastAsia="ro-RO" w:bidi="ro-RO"/>
              </w:rPr>
              <w:lastRenderedPageBreak/>
              <w:t>pentru anumite produse medicamentoase veterinare destinate animalelor de la care se obțin produse alimentare</w:t>
            </w:r>
          </w:p>
        </w:tc>
        <w:tc>
          <w:tcPr>
            <w:tcW w:w="2127" w:type="dxa"/>
            <w:shd w:val="clear" w:color="auto" w:fill="auto"/>
          </w:tcPr>
          <w:p w:rsidR="004C255C" w:rsidRPr="009E41BA" w:rsidRDefault="004C255C" w:rsidP="00E002E3">
            <w:pPr>
              <w:jc w:val="both"/>
              <w:rPr>
                <w:rFonts w:ascii="Times New Roman" w:hAnsi="Times New Roman"/>
                <w:bCs/>
                <w:noProof/>
                <w:sz w:val="20"/>
                <w:szCs w:val="20"/>
                <w:highlight w:val="yellow"/>
                <w:lang w:eastAsia="ro-RO" w:bidi="ro-RO"/>
              </w:rPr>
            </w:pPr>
          </w:p>
        </w:tc>
        <w:tc>
          <w:tcPr>
            <w:tcW w:w="2835" w:type="dxa"/>
            <w:gridSpan w:val="3"/>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 1. –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de Lege cu privire la produsele medicinale veterinare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Legea intră în vigoare</w:t>
            </w:r>
          </w:p>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 xml:space="preserve"> Anexa XXIV-B- termen 2014</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shd w:val="clear" w:color="auto" w:fill="auto"/>
          </w:tcPr>
          <w:p w:rsidR="004C255C" w:rsidRPr="009E41BA" w:rsidRDefault="004C255C" w:rsidP="00E002E3">
            <w:pPr>
              <w:widowControl w:val="0"/>
              <w:spacing w:before="60" w:after="60"/>
              <w:jc w:val="both"/>
              <w:rPr>
                <w:rFonts w:ascii="Times New Roman" w:hAnsi="Times New Roman"/>
                <w:bCs/>
                <w:noProof/>
                <w:sz w:val="20"/>
                <w:szCs w:val="20"/>
                <w:shd w:val="clear" w:color="auto" w:fill="FFFFFF"/>
                <w:lang w:eastAsia="ro-RO" w:bidi="ro-RO"/>
              </w:rPr>
            </w:pPr>
            <w:r w:rsidRPr="009E41BA">
              <w:rPr>
                <w:rFonts w:ascii="Times New Roman" w:hAnsi="Times New Roman"/>
                <w:b/>
                <w:bCs/>
                <w:noProof/>
                <w:sz w:val="20"/>
                <w:szCs w:val="20"/>
                <w:lang w:eastAsia="ro-RO" w:bidi="ro-RO"/>
              </w:rPr>
              <w:t xml:space="preserve">Regulamentul (CE) nr. 1662/95 </w:t>
            </w:r>
            <w:r w:rsidRPr="009E41BA">
              <w:rPr>
                <w:rFonts w:ascii="Times New Roman" w:hAnsi="Times New Roman"/>
                <w:bCs/>
                <w:noProof/>
                <w:sz w:val="20"/>
                <w:szCs w:val="20"/>
                <w:lang w:eastAsia="ro-RO" w:bidi="ro-RO"/>
              </w:rPr>
              <w:t>al Comisiei din 7 iulie 1995 de stabilire a anumitor dispoziții de punere în aplicare a procedurilor comunitare de elaborare a deciziei cu privire la autorizațiile de comercializare a produselor de uz uman sau veterinar</w:t>
            </w:r>
          </w:p>
        </w:tc>
        <w:tc>
          <w:tcPr>
            <w:tcW w:w="2127" w:type="dxa"/>
            <w:shd w:val="clear" w:color="auto" w:fill="auto"/>
          </w:tcPr>
          <w:p w:rsidR="004C255C" w:rsidRPr="009E41BA" w:rsidRDefault="004C255C" w:rsidP="00E002E3">
            <w:pPr>
              <w:jc w:val="both"/>
              <w:rPr>
                <w:rFonts w:ascii="Times New Roman" w:hAnsi="Times New Roman"/>
                <w:bCs/>
                <w:noProof/>
                <w:sz w:val="20"/>
                <w:szCs w:val="20"/>
                <w:highlight w:val="yellow"/>
                <w:lang w:eastAsia="ro-RO" w:bidi="ro-RO"/>
              </w:rPr>
            </w:pPr>
          </w:p>
        </w:tc>
        <w:tc>
          <w:tcPr>
            <w:tcW w:w="2835" w:type="dxa"/>
            <w:gridSpan w:val="3"/>
            <w:shd w:val="clear" w:color="auto" w:fill="auto"/>
          </w:tcPr>
          <w:p w:rsidR="004C255C" w:rsidRPr="009E41BA" w:rsidRDefault="004C255C" w:rsidP="00E002E3">
            <w:pPr>
              <w:jc w:val="both"/>
              <w:rPr>
                <w:rFonts w:ascii="Times New Roman" w:hAnsi="Times New Roman"/>
                <w:b/>
                <w:i/>
                <w:sz w:val="20"/>
                <w:szCs w:val="20"/>
              </w:rPr>
            </w:pPr>
            <w:r w:rsidRPr="009E41BA">
              <w:rPr>
                <w:rFonts w:ascii="Times New Roman" w:hAnsi="Times New Roman"/>
                <w:b/>
                <w:i/>
                <w:sz w:val="20"/>
                <w:szCs w:val="20"/>
              </w:rPr>
              <w:t>LT 1. – act nou</w:t>
            </w:r>
          </w:p>
          <w:p w:rsidR="004C255C" w:rsidRPr="009E41BA" w:rsidRDefault="004C255C" w:rsidP="00E002E3">
            <w:pPr>
              <w:jc w:val="both"/>
              <w:rPr>
                <w:rFonts w:ascii="Times New Roman" w:hAnsi="Times New Roman"/>
                <w:sz w:val="20"/>
                <w:szCs w:val="20"/>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Proiectul de Lege cu privire la produsele medicinale veterinare</w:t>
            </w:r>
          </w:p>
          <w:p w:rsidR="004C255C" w:rsidRPr="009E41BA" w:rsidRDefault="004C255C" w:rsidP="00E002E3">
            <w:pPr>
              <w:jc w:val="both"/>
              <w:rPr>
                <w:rFonts w:ascii="Times New Roman" w:hAnsi="Times New Roman"/>
                <w:sz w:val="20"/>
                <w:szCs w:val="20"/>
              </w:rPr>
            </w:pPr>
          </w:p>
        </w:tc>
        <w:tc>
          <w:tcPr>
            <w:tcW w:w="1984" w:type="dxa"/>
            <w:shd w:val="clear" w:color="auto" w:fill="auto"/>
          </w:tcPr>
          <w:p w:rsidR="004C255C" w:rsidRPr="009E41BA" w:rsidRDefault="004C255C" w:rsidP="00E002E3">
            <w:pPr>
              <w:jc w:val="both"/>
              <w:rPr>
                <w:rFonts w:ascii="Times New Roman" w:hAnsi="Times New Roman"/>
                <w:sz w:val="20"/>
                <w:szCs w:val="20"/>
              </w:rPr>
            </w:pPr>
          </w:p>
        </w:tc>
        <w:tc>
          <w:tcPr>
            <w:tcW w:w="2268" w:type="dxa"/>
            <w:shd w:val="clear" w:color="auto" w:fill="auto"/>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lang w:val="fr-FR"/>
              </w:rPr>
              <w:t>Ministerul Agriculturii și Industriei Alimentare</w:t>
            </w:r>
          </w:p>
          <w:p w:rsidR="004C255C" w:rsidRPr="009E41BA" w:rsidRDefault="004C255C" w:rsidP="00E002E3">
            <w:pPr>
              <w:jc w:val="both"/>
              <w:rPr>
                <w:rFonts w:ascii="Times New Roman" w:hAnsi="Times New Roman"/>
                <w:sz w:val="20"/>
                <w:szCs w:val="20"/>
              </w:rPr>
            </w:pPr>
          </w:p>
        </w:tc>
        <w:tc>
          <w:tcPr>
            <w:tcW w:w="1843" w:type="dxa"/>
            <w:shd w:val="clear" w:color="auto" w:fill="auto"/>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III, 2017</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2015</w:t>
            </w:r>
          </w:p>
        </w:tc>
        <w:tc>
          <w:tcPr>
            <w:tcW w:w="1984" w:type="dxa"/>
            <w:shd w:val="clear" w:color="auto" w:fill="auto"/>
          </w:tcPr>
          <w:p w:rsidR="004C255C" w:rsidRPr="009E41BA" w:rsidRDefault="004C255C" w:rsidP="00E002E3">
            <w:pPr>
              <w:jc w:val="both"/>
              <w:rPr>
                <w:rFonts w:ascii="Times New Roman" w:hAnsi="Times New Roman"/>
                <w:sz w:val="20"/>
                <w:szCs w:val="20"/>
              </w:rPr>
            </w:pPr>
          </w:p>
        </w:tc>
      </w:tr>
      <w:tr w:rsidR="004C255C" w:rsidRPr="009E41BA" w:rsidTr="003F6715">
        <w:tc>
          <w:tcPr>
            <w:tcW w:w="568" w:type="dxa"/>
            <w:vMerge/>
          </w:tcPr>
          <w:p w:rsidR="004C255C" w:rsidRPr="009E41BA" w:rsidRDefault="004C255C" w:rsidP="00E002E3">
            <w:pPr>
              <w:jc w:val="both"/>
              <w:rPr>
                <w:rFonts w:ascii="Times New Roman" w:hAnsi="Times New Roman"/>
                <w:sz w:val="20"/>
                <w:szCs w:val="20"/>
              </w:rPr>
            </w:pPr>
          </w:p>
        </w:tc>
        <w:tc>
          <w:tcPr>
            <w:tcW w:w="2375" w:type="dxa"/>
          </w:tcPr>
          <w:p w:rsidR="004C255C" w:rsidRPr="009E41BA" w:rsidRDefault="004C255C" w:rsidP="00E002E3">
            <w:pPr>
              <w:widowControl w:val="0"/>
              <w:spacing w:before="60" w:after="60"/>
              <w:jc w:val="both"/>
              <w:rPr>
                <w:rFonts w:ascii="Times New Roman" w:hAnsi="Times New Roman"/>
                <w:bCs/>
                <w:noProof/>
                <w:sz w:val="20"/>
                <w:szCs w:val="20"/>
                <w:bdr w:val="none" w:sz="0" w:space="0" w:color="auto" w:frame="1"/>
                <w:shd w:val="clear" w:color="auto" w:fill="FFFFFF"/>
                <w:lang w:eastAsia="ro-RO" w:bidi="ro-RO"/>
              </w:rPr>
            </w:pPr>
            <w:r w:rsidRPr="009E41BA">
              <w:rPr>
                <w:rFonts w:ascii="Times New Roman" w:hAnsi="Times New Roman"/>
                <w:b/>
                <w:bCs/>
                <w:noProof/>
                <w:sz w:val="20"/>
                <w:szCs w:val="20"/>
                <w:lang w:eastAsia="ro-RO" w:bidi="ro-RO"/>
              </w:rPr>
              <w:t>Regulamentul (CE) nr. 469/2009</w:t>
            </w:r>
            <w:r w:rsidRPr="009E41BA">
              <w:rPr>
                <w:rFonts w:ascii="Times New Roman" w:hAnsi="Times New Roman"/>
                <w:bCs/>
                <w:noProof/>
                <w:sz w:val="20"/>
                <w:szCs w:val="20"/>
                <w:lang w:eastAsia="ro-RO" w:bidi="ro-RO"/>
              </w:rPr>
              <w:t xml:space="preserve"> al Parlamentului European și al Consiliului din 6 mai 2009 privind certificatul suplimentar de protecție pentru medicamente (versiune codificată)</w:t>
            </w:r>
          </w:p>
        </w:tc>
        <w:tc>
          <w:tcPr>
            <w:tcW w:w="2127" w:type="dxa"/>
          </w:tcPr>
          <w:p w:rsidR="004C255C" w:rsidRPr="009E41BA" w:rsidRDefault="004C255C" w:rsidP="00E002E3">
            <w:pPr>
              <w:widowControl w:val="0"/>
              <w:spacing w:before="60" w:after="60"/>
              <w:jc w:val="both"/>
              <w:rPr>
                <w:rFonts w:ascii="Times New Roman" w:hAnsi="Times New Roman"/>
                <w:bCs/>
                <w:noProof/>
                <w:sz w:val="20"/>
                <w:szCs w:val="20"/>
                <w:highlight w:val="yellow"/>
                <w:lang w:eastAsia="ro-RO" w:bidi="ro-RO"/>
              </w:rPr>
            </w:pPr>
          </w:p>
        </w:tc>
        <w:tc>
          <w:tcPr>
            <w:tcW w:w="2835" w:type="dxa"/>
            <w:gridSpan w:val="3"/>
          </w:tcPr>
          <w:p w:rsidR="004C255C" w:rsidRPr="009E41BA" w:rsidRDefault="004C255C" w:rsidP="00E002E3">
            <w:pPr>
              <w:jc w:val="both"/>
              <w:rPr>
                <w:rFonts w:ascii="Times New Roman" w:hAnsi="Times New Roman"/>
                <w:sz w:val="20"/>
                <w:szCs w:val="20"/>
              </w:rPr>
            </w:pPr>
          </w:p>
        </w:tc>
        <w:tc>
          <w:tcPr>
            <w:tcW w:w="1984" w:type="dxa"/>
          </w:tcPr>
          <w:p w:rsidR="004C255C" w:rsidRPr="009E41BA" w:rsidRDefault="004C255C" w:rsidP="00E002E3">
            <w:pPr>
              <w:widowControl w:val="0"/>
              <w:spacing w:before="60" w:after="60"/>
              <w:jc w:val="both"/>
              <w:rPr>
                <w:rFonts w:ascii="Times New Roman" w:hAnsi="Times New Roman"/>
                <w:bCs/>
                <w:noProof/>
                <w:sz w:val="20"/>
                <w:szCs w:val="20"/>
                <w:highlight w:val="yellow"/>
                <w:lang w:eastAsia="ro-RO" w:bidi="ro-RO"/>
              </w:rPr>
            </w:pPr>
          </w:p>
        </w:tc>
        <w:tc>
          <w:tcPr>
            <w:tcW w:w="2268" w:type="dxa"/>
          </w:tcPr>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AGEPI</w:t>
            </w:r>
          </w:p>
          <w:p w:rsidR="004C255C" w:rsidRPr="009E41BA" w:rsidRDefault="004C255C" w:rsidP="00E002E3">
            <w:pPr>
              <w:jc w:val="center"/>
              <w:rPr>
                <w:rFonts w:ascii="Times New Roman" w:hAnsi="Times New Roman"/>
                <w:sz w:val="20"/>
                <w:szCs w:val="20"/>
              </w:rPr>
            </w:pPr>
          </w:p>
          <w:p w:rsidR="004C255C" w:rsidRPr="009E41BA" w:rsidRDefault="004C255C" w:rsidP="00E002E3">
            <w:pPr>
              <w:jc w:val="center"/>
              <w:rPr>
                <w:rFonts w:ascii="Times New Roman" w:hAnsi="Times New Roman"/>
                <w:sz w:val="20"/>
                <w:szCs w:val="20"/>
              </w:rPr>
            </w:pPr>
            <w:r w:rsidRPr="009E41BA">
              <w:rPr>
                <w:rFonts w:ascii="Times New Roman" w:hAnsi="Times New Roman"/>
                <w:sz w:val="20"/>
                <w:szCs w:val="20"/>
              </w:rPr>
              <w:t>Ministerul Agriculturii și Industriei Alimentare</w:t>
            </w:r>
          </w:p>
        </w:tc>
        <w:tc>
          <w:tcPr>
            <w:tcW w:w="1843" w:type="dxa"/>
          </w:tcPr>
          <w:p w:rsidR="004C255C" w:rsidRPr="009E41BA" w:rsidRDefault="004C255C" w:rsidP="00E002E3">
            <w:pPr>
              <w:jc w:val="both"/>
              <w:rPr>
                <w:rFonts w:ascii="Times New Roman" w:hAnsi="Times New Roman"/>
                <w:bCs/>
                <w:noProof/>
                <w:sz w:val="20"/>
                <w:szCs w:val="20"/>
                <w:lang w:eastAsia="ro-RO" w:bidi="ro-RO"/>
              </w:rPr>
            </w:pPr>
            <w:r w:rsidRPr="009E41BA">
              <w:rPr>
                <w:rFonts w:ascii="Times New Roman" w:hAnsi="Times New Roman"/>
                <w:bCs/>
                <w:noProof/>
                <w:sz w:val="20"/>
                <w:szCs w:val="20"/>
                <w:lang w:eastAsia="ro-RO" w:bidi="ro-RO"/>
              </w:rPr>
              <w:t>Trimestrul IV, 2016</w:t>
            </w:r>
          </w:p>
          <w:p w:rsidR="004C255C" w:rsidRPr="009E41BA" w:rsidRDefault="004C255C" w:rsidP="00E002E3">
            <w:pPr>
              <w:jc w:val="both"/>
              <w:rPr>
                <w:rFonts w:ascii="Times New Roman" w:hAnsi="Times New Roman"/>
                <w:bCs/>
                <w:noProof/>
                <w:sz w:val="20"/>
                <w:szCs w:val="20"/>
                <w:lang w:eastAsia="ro-RO" w:bidi="ro-RO"/>
              </w:rPr>
            </w:pPr>
          </w:p>
          <w:p w:rsidR="004C255C" w:rsidRPr="009E41BA" w:rsidRDefault="004C255C" w:rsidP="00E002E3">
            <w:pPr>
              <w:jc w:val="both"/>
              <w:rPr>
                <w:rFonts w:ascii="Times New Roman" w:hAnsi="Times New Roman"/>
                <w:sz w:val="20"/>
                <w:szCs w:val="20"/>
              </w:rPr>
            </w:pPr>
            <w:r w:rsidRPr="009E41BA">
              <w:rPr>
                <w:rFonts w:ascii="Times New Roman" w:hAnsi="Times New Roman"/>
                <w:sz w:val="20"/>
                <w:szCs w:val="20"/>
              </w:rPr>
              <w:t>Anexa XXIV-B- termen 2015</w:t>
            </w:r>
          </w:p>
        </w:tc>
        <w:tc>
          <w:tcPr>
            <w:tcW w:w="1984" w:type="dxa"/>
          </w:tcPr>
          <w:p w:rsidR="004C255C" w:rsidRPr="009E41BA" w:rsidRDefault="004C255C" w:rsidP="00E002E3">
            <w:pPr>
              <w:jc w:val="both"/>
              <w:rPr>
                <w:rFonts w:ascii="Times New Roman" w:hAnsi="Times New Roman"/>
                <w:sz w:val="20"/>
                <w:szCs w:val="20"/>
              </w:rPr>
            </w:pPr>
          </w:p>
        </w:tc>
      </w:tr>
      <w:tr w:rsidR="004C255C" w:rsidRPr="009E41BA" w:rsidTr="00D44A29">
        <w:trPr>
          <w:trHeight w:val="407"/>
        </w:trPr>
        <w:tc>
          <w:tcPr>
            <w:tcW w:w="568" w:type="dxa"/>
            <w:vMerge w:val="restart"/>
          </w:tcPr>
          <w:p w:rsidR="004C255C" w:rsidRPr="009E41BA" w:rsidRDefault="004C255C" w:rsidP="00E002E3">
            <w:pPr>
              <w:jc w:val="both"/>
              <w:rPr>
                <w:rFonts w:ascii="Times New Roman" w:hAnsi="Times New Roman"/>
                <w:b/>
                <w:bCs/>
                <w:sz w:val="20"/>
                <w:szCs w:val="20"/>
              </w:rPr>
            </w:pPr>
            <w:r w:rsidRPr="009E41BA">
              <w:rPr>
                <w:rFonts w:ascii="Times New Roman" w:hAnsi="Times New Roman"/>
                <w:b/>
                <w:bCs/>
                <w:sz w:val="20"/>
                <w:szCs w:val="20"/>
              </w:rPr>
              <w:t>185</w:t>
            </w:r>
          </w:p>
        </w:tc>
        <w:tc>
          <w:tcPr>
            <w:tcW w:w="15416" w:type="dxa"/>
            <w:gridSpan w:val="9"/>
          </w:tcPr>
          <w:p w:rsidR="004C255C" w:rsidRPr="009E41BA" w:rsidRDefault="004C255C" w:rsidP="00E002E3">
            <w:pPr>
              <w:contextualSpacing/>
              <w:jc w:val="both"/>
              <w:rPr>
                <w:rFonts w:ascii="Times New Roman" w:hAnsi="Times New Roman"/>
                <w:b/>
                <w:bCs/>
                <w:sz w:val="20"/>
                <w:szCs w:val="20"/>
              </w:rPr>
            </w:pPr>
            <w:r w:rsidRPr="009E41BA">
              <w:rPr>
                <w:rFonts w:ascii="Times New Roman" w:hAnsi="Times New Roman"/>
                <w:b/>
                <w:bCs/>
                <w:sz w:val="20"/>
                <w:szCs w:val="20"/>
              </w:rPr>
              <w:t>Notificarea, consultarea şi facilitarea comunicării</w:t>
            </w:r>
          </w:p>
          <w:p w:rsidR="004C255C" w:rsidRPr="009E41BA" w:rsidRDefault="004C255C" w:rsidP="00E002E3">
            <w:pPr>
              <w:contextualSpacing/>
              <w:jc w:val="both"/>
              <w:rPr>
                <w:rFonts w:ascii="Times New Roman" w:hAnsi="Times New Roman"/>
                <w:b/>
                <w:bCs/>
                <w:sz w:val="20"/>
                <w:szCs w:val="20"/>
              </w:rPr>
            </w:pPr>
            <w:r w:rsidRPr="009E41BA">
              <w:rPr>
                <w:rFonts w:ascii="Times New Roman" w:hAnsi="Times New Roman"/>
                <w:b/>
                <w:bCs/>
                <w:sz w:val="20"/>
                <w:szCs w:val="20"/>
              </w:rPr>
              <w:t>(1)</w:t>
            </w:r>
            <w:r w:rsidRPr="009E41BA">
              <w:rPr>
                <w:rFonts w:ascii="Times New Roman" w:hAnsi="Times New Roman"/>
                <w:sz w:val="20"/>
                <w:szCs w:val="20"/>
              </w:rPr>
              <w:t xml:space="preserve"> Fiecare parte notifică în scris celeilalte părţi, în termen de două zile lucrătoare, orice risc grav sau semnificativ pentru sănătatea publică, sănătatea animalelor sau a plantelor, inclusiv eventuale urgenţe privind controlul alimentelor sau situaţii în care există un risc clar identificat al unor consecinţe grave asupra sănătăţii, asociat cu consumul de produse de origine animală sau vegetală</w:t>
            </w:r>
          </w:p>
        </w:tc>
      </w:tr>
      <w:tr w:rsidR="004C255C" w:rsidRPr="009E41BA" w:rsidTr="003F6715">
        <w:trPr>
          <w:trHeight w:val="407"/>
        </w:trPr>
        <w:tc>
          <w:tcPr>
            <w:tcW w:w="568" w:type="dxa"/>
            <w:vMerge/>
          </w:tcPr>
          <w:p w:rsidR="004C255C" w:rsidRPr="009E41BA" w:rsidRDefault="004C255C" w:rsidP="00E002E3">
            <w:pPr>
              <w:jc w:val="both"/>
              <w:rPr>
                <w:rFonts w:ascii="Times New Roman" w:hAnsi="Times New Roman"/>
                <w:b/>
                <w:bCs/>
                <w:sz w:val="20"/>
                <w:szCs w:val="20"/>
              </w:rPr>
            </w:pPr>
          </w:p>
        </w:tc>
        <w:tc>
          <w:tcPr>
            <w:tcW w:w="2375" w:type="dxa"/>
          </w:tcPr>
          <w:p w:rsidR="004C255C" w:rsidRPr="009E41BA" w:rsidRDefault="004C255C" w:rsidP="00E002E3">
            <w:pPr>
              <w:contextualSpacing/>
              <w:jc w:val="both"/>
              <w:rPr>
                <w:rFonts w:ascii="Times New Roman" w:hAnsi="Times New Roman"/>
                <w:sz w:val="20"/>
                <w:szCs w:val="20"/>
              </w:rPr>
            </w:pPr>
            <w:r w:rsidRPr="009E41BA">
              <w:rPr>
                <w:rFonts w:ascii="Times New Roman" w:hAnsi="Times New Roman"/>
                <w:sz w:val="20"/>
                <w:szCs w:val="20"/>
              </w:rPr>
              <w:t>Notificarea oricărei măsuri care afectează deciziile de regionalizare menționate la articolul 182 din Acord;</w:t>
            </w:r>
          </w:p>
        </w:tc>
        <w:tc>
          <w:tcPr>
            <w:tcW w:w="2127" w:type="dxa"/>
          </w:tcPr>
          <w:p w:rsidR="004C255C" w:rsidRPr="009E41BA" w:rsidRDefault="004C255C" w:rsidP="00E002E3">
            <w:pPr>
              <w:contextualSpacing/>
              <w:jc w:val="both"/>
              <w:rPr>
                <w:rFonts w:ascii="Times New Roman" w:hAnsi="Times New Roman"/>
                <w:b/>
                <w:bCs/>
                <w:sz w:val="20"/>
                <w:szCs w:val="20"/>
              </w:rPr>
            </w:pPr>
          </w:p>
        </w:tc>
        <w:tc>
          <w:tcPr>
            <w:tcW w:w="2693" w:type="dxa"/>
            <w:gridSpan w:val="2"/>
          </w:tcPr>
          <w:p w:rsidR="004C255C" w:rsidRPr="009E41BA" w:rsidRDefault="004C255C" w:rsidP="00E002E3">
            <w:pPr>
              <w:contextualSpacing/>
              <w:jc w:val="both"/>
              <w:rPr>
                <w:rFonts w:ascii="Times New Roman" w:hAnsi="Times New Roman"/>
                <w:b/>
                <w:bCs/>
                <w:sz w:val="20"/>
                <w:szCs w:val="20"/>
              </w:rPr>
            </w:pPr>
          </w:p>
        </w:tc>
        <w:tc>
          <w:tcPr>
            <w:tcW w:w="2126" w:type="dxa"/>
            <w:gridSpan w:val="2"/>
          </w:tcPr>
          <w:p w:rsidR="004C255C" w:rsidRPr="009E41BA" w:rsidRDefault="004C255C" w:rsidP="00E002E3">
            <w:pPr>
              <w:contextualSpacing/>
              <w:jc w:val="both"/>
              <w:rPr>
                <w:rFonts w:ascii="Times New Roman" w:hAnsi="Times New Roman"/>
                <w:bCs/>
                <w:sz w:val="20"/>
                <w:szCs w:val="20"/>
              </w:rPr>
            </w:pPr>
          </w:p>
        </w:tc>
        <w:tc>
          <w:tcPr>
            <w:tcW w:w="2268"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ANSA</w:t>
            </w:r>
          </w:p>
        </w:tc>
        <w:tc>
          <w:tcPr>
            <w:tcW w:w="1843"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Două zile de la emiterea deciziei</w:t>
            </w:r>
          </w:p>
        </w:tc>
        <w:tc>
          <w:tcPr>
            <w:tcW w:w="1984" w:type="dxa"/>
          </w:tcPr>
          <w:p w:rsidR="004C255C" w:rsidRPr="009E41BA" w:rsidRDefault="004C255C" w:rsidP="00E002E3">
            <w:pPr>
              <w:contextualSpacing/>
              <w:jc w:val="both"/>
              <w:rPr>
                <w:rFonts w:ascii="Times New Roman" w:hAnsi="Times New Roman"/>
                <w:bCs/>
                <w:sz w:val="20"/>
                <w:szCs w:val="20"/>
              </w:rPr>
            </w:pPr>
          </w:p>
        </w:tc>
      </w:tr>
      <w:tr w:rsidR="004C255C" w:rsidRPr="009E41BA" w:rsidTr="003F6715">
        <w:trPr>
          <w:trHeight w:val="407"/>
        </w:trPr>
        <w:tc>
          <w:tcPr>
            <w:tcW w:w="568" w:type="dxa"/>
            <w:vMerge/>
          </w:tcPr>
          <w:p w:rsidR="004C255C" w:rsidRPr="009E41BA" w:rsidRDefault="004C255C" w:rsidP="00E002E3">
            <w:pPr>
              <w:jc w:val="both"/>
              <w:rPr>
                <w:rFonts w:ascii="Times New Roman" w:hAnsi="Times New Roman"/>
                <w:b/>
                <w:bCs/>
                <w:sz w:val="20"/>
                <w:szCs w:val="20"/>
              </w:rPr>
            </w:pPr>
          </w:p>
        </w:tc>
        <w:tc>
          <w:tcPr>
            <w:tcW w:w="2375" w:type="dxa"/>
          </w:tcPr>
          <w:p w:rsidR="004C255C" w:rsidRPr="009E41BA" w:rsidRDefault="004C255C" w:rsidP="00E002E3">
            <w:pPr>
              <w:contextualSpacing/>
              <w:jc w:val="both"/>
              <w:rPr>
                <w:rFonts w:ascii="Times New Roman" w:hAnsi="Times New Roman"/>
                <w:sz w:val="20"/>
                <w:szCs w:val="20"/>
              </w:rPr>
            </w:pPr>
            <w:r w:rsidRPr="009E41BA">
              <w:rPr>
                <w:rFonts w:ascii="Times New Roman" w:hAnsi="Times New Roman"/>
                <w:sz w:val="20"/>
                <w:szCs w:val="20"/>
              </w:rPr>
              <w:t>Notificarea prezenței sau evoluția unor boli ale animalelor, menționate în anexa XVIII A la Acord, sau a dăunătorilor reglementați, enumerați în anexa XVIII B la Acord</w:t>
            </w:r>
          </w:p>
        </w:tc>
        <w:tc>
          <w:tcPr>
            <w:tcW w:w="2127" w:type="dxa"/>
          </w:tcPr>
          <w:p w:rsidR="004C255C" w:rsidRPr="009E41BA" w:rsidRDefault="004C255C" w:rsidP="00E002E3">
            <w:pPr>
              <w:contextualSpacing/>
              <w:jc w:val="both"/>
              <w:rPr>
                <w:rFonts w:ascii="Times New Roman" w:hAnsi="Times New Roman"/>
                <w:b/>
                <w:bCs/>
                <w:sz w:val="20"/>
                <w:szCs w:val="20"/>
              </w:rPr>
            </w:pPr>
          </w:p>
        </w:tc>
        <w:tc>
          <w:tcPr>
            <w:tcW w:w="2693" w:type="dxa"/>
            <w:gridSpan w:val="2"/>
          </w:tcPr>
          <w:p w:rsidR="004C255C" w:rsidRPr="009E41BA" w:rsidRDefault="004C255C" w:rsidP="00E002E3">
            <w:pPr>
              <w:contextualSpacing/>
              <w:jc w:val="both"/>
              <w:rPr>
                <w:rFonts w:ascii="Times New Roman" w:hAnsi="Times New Roman"/>
                <w:b/>
                <w:bCs/>
                <w:sz w:val="20"/>
                <w:szCs w:val="20"/>
              </w:rPr>
            </w:pPr>
          </w:p>
        </w:tc>
        <w:tc>
          <w:tcPr>
            <w:tcW w:w="2126" w:type="dxa"/>
            <w:gridSpan w:val="2"/>
          </w:tcPr>
          <w:p w:rsidR="004C255C" w:rsidRPr="009E41BA" w:rsidRDefault="004C255C" w:rsidP="00E002E3">
            <w:pPr>
              <w:contextualSpacing/>
              <w:jc w:val="both"/>
              <w:rPr>
                <w:rFonts w:ascii="Times New Roman" w:hAnsi="Times New Roman"/>
                <w:bCs/>
                <w:sz w:val="20"/>
                <w:szCs w:val="20"/>
              </w:rPr>
            </w:pPr>
          </w:p>
        </w:tc>
        <w:tc>
          <w:tcPr>
            <w:tcW w:w="2268"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ANSA</w:t>
            </w:r>
          </w:p>
        </w:tc>
        <w:tc>
          <w:tcPr>
            <w:tcW w:w="1843"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Două zile de la depistarea bolii la animale</w:t>
            </w:r>
          </w:p>
        </w:tc>
        <w:tc>
          <w:tcPr>
            <w:tcW w:w="1984" w:type="dxa"/>
          </w:tcPr>
          <w:p w:rsidR="004C255C" w:rsidRPr="009E41BA" w:rsidRDefault="004C255C" w:rsidP="00E002E3">
            <w:pPr>
              <w:contextualSpacing/>
              <w:jc w:val="both"/>
              <w:rPr>
                <w:rFonts w:ascii="Times New Roman" w:hAnsi="Times New Roman"/>
                <w:bCs/>
                <w:sz w:val="20"/>
                <w:szCs w:val="20"/>
              </w:rPr>
            </w:pPr>
          </w:p>
        </w:tc>
      </w:tr>
      <w:tr w:rsidR="004C255C" w:rsidRPr="009E41BA" w:rsidTr="003F6715">
        <w:trPr>
          <w:trHeight w:val="1964"/>
        </w:trPr>
        <w:tc>
          <w:tcPr>
            <w:tcW w:w="568" w:type="dxa"/>
            <w:vMerge/>
          </w:tcPr>
          <w:p w:rsidR="004C255C" w:rsidRPr="009E41BA" w:rsidRDefault="004C255C" w:rsidP="00E002E3">
            <w:pPr>
              <w:jc w:val="both"/>
              <w:rPr>
                <w:rFonts w:ascii="Times New Roman" w:hAnsi="Times New Roman"/>
                <w:b/>
                <w:bCs/>
                <w:sz w:val="20"/>
                <w:szCs w:val="20"/>
              </w:rPr>
            </w:pPr>
          </w:p>
        </w:tc>
        <w:tc>
          <w:tcPr>
            <w:tcW w:w="2375" w:type="dxa"/>
          </w:tcPr>
          <w:p w:rsidR="004C255C" w:rsidRPr="009E41BA" w:rsidRDefault="004C255C" w:rsidP="00E002E3">
            <w:pPr>
              <w:contextualSpacing/>
              <w:jc w:val="both"/>
              <w:rPr>
                <w:rFonts w:ascii="Times New Roman" w:eastAsia="Adobe Fangsong Std R" w:hAnsi="Times New Roman"/>
                <w:noProof/>
                <w:sz w:val="20"/>
                <w:szCs w:val="20"/>
              </w:rPr>
            </w:pPr>
            <w:r w:rsidRPr="009E41BA">
              <w:rPr>
                <w:rFonts w:ascii="Times New Roman" w:hAnsi="Times New Roman"/>
                <w:sz w:val="20"/>
                <w:szCs w:val="20"/>
              </w:rPr>
              <w:t xml:space="preserve">Notificarea </w:t>
            </w:r>
            <w:r w:rsidRPr="009E41BA">
              <w:rPr>
                <w:rFonts w:ascii="Times New Roman" w:eastAsia="Adobe Fangsong Std R" w:hAnsi="Times New Roman"/>
                <w:noProof/>
                <w:sz w:val="20"/>
                <w:szCs w:val="20"/>
              </w:rPr>
              <w:t>descoperirilor de importanță</w:t>
            </w:r>
          </w:p>
          <w:p w:rsidR="004C255C" w:rsidRPr="009E41BA" w:rsidRDefault="004C255C" w:rsidP="00E002E3">
            <w:pPr>
              <w:contextualSpacing/>
              <w:jc w:val="both"/>
              <w:rPr>
                <w:rFonts w:ascii="Times New Roman" w:hAnsi="Times New Roman"/>
                <w:sz w:val="20"/>
                <w:szCs w:val="20"/>
              </w:rPr>
            </w:pPr>
            <w:r w:rsidRPr="009E41BA">
              <w:rPr>
                <w:rFonts w:ascii="Times New Roman" w:eastAsia="Adobe Fangsong Std R" w:hAnsi="Times New Roman"/>
                <w:noProof/>
                <w:sz w:val="20"/>
                <w:szCs w:val="20"/>
              </w:rPr>
              <w:t>epidemiologică sau riscuri asociate importante, legate de boli ale animalelor și dăunători care nu figurează în listele din anexele XVIII</w:t>
            </w:r>
            <w:r w:rsidRPr="009E41BA">
              <w:rPr>
                <w:rFonts w:ascii="Times New Roman" w:eastAsia="Adobe Fangsong Std R" w:hAnsi="Times New Roman"/>
                <w:noProof/>
                <w:sz w:val="20"/>
                <w:szCs w:val="20"/>
              </w:rPr>
              <w:noBreakHyphen/>
              <w:t>A și XVIII</w:t>
            </w:r>
            <w:r w:rsidRPr="009E41BA">
              <w:rPr>
                <w:rFonts w:ascii="Times New Roman" w:eastAsia="Adobe Fangsong Std R" w:hAnsi="Times New Roman"/>
                <w:noProof/>
                <w:sz w:val="20"/>
                <w:szCs w:val="20"/>
              </w:rPr>
              <w:noBreakHyphen/>
              <w:t>B la Acord sau care sunt boli noi ale animalelor sau dăunători noi</w:t>
            </w:r>
          </w:p>
        </w:tc>
        <w:tc>
          <w:tcPr>
            <w:tcW w:w="2127" w:type="dxa"/>
          </w:tcPr>
          <w:p w:rsidR="004C255C" w:rsidRPr="009E41BA" w:rsidRDefault="004C255C" w:rsidP="00E002E3">
            <w:pPr>
              <w:contextualSpacing/>
              <w:jc w:val="both"/>
              <w:rPr>
                <w:rFonts w:ascii="Times New Roman" w:hAnsi="Times New Roman"/>
                <w:b/>
                <w:bCs/>
                <w:sz w:val="20"/>
                <w:szCs w:val="20"/>
              </w:rPr>
            </w:pPr>
          </w:p>
        </w:tc>
        <w:tc>
          <w:tcPr>
            <w:tcW w:w="2693" w:type="dxa"/>
            <w:gridSpan w:val="2"/>
          </w:tcPr>
          <w:p w:rsidR="004C255C" w:rsidRPr="009E41BA" w:rsidRDefault="004C255C" w:rsidP="00E002E3">
            <w:pPr>
              <w:contextualSpacing/>
              <w:jc w:val="both"/>
              <w:rPr>
                <w:rFonts w:ascii="Times New Roman" w:hAnsi="Times New Roman"/>
                <w:b/>
                <w:bCs/>
                <w:sz w:val="20"/>
                <w:szCs w:val="20"/>
              </w:rPr>
            </w:pPr>
          </w:p>
        </w:tc>
        <w:tc>
          <w:tcPr>
            <w:tcW w:w="2126" w:type="dxa"/>
            <w:gridSpan w:val="2"/>
          </w:tcPr>
          <w:p w:rsidR="004C255C" w:rsidRPr="009E41BA" w:rsidRDefault="004C255C" w:rsidP="00E002E3">
            <w:pPr>
              <w:contextualSpacing/>
              <w:jc w:val="both"/>
              <w:rPr>
                <w:rFonts w:ascii="Times New Roman" w:hAnsi="Times New Roman"/>
                <w:b/>
                <w:bCs/>
                <w:sz w:val="20"/>
                <w:szCs w:val="20"/>
              </w:rPr>
            </w:pPr>
          </w:p>
        </w:tc>
        <w:tc>
          <w:tcPr>
            <w:tcW w:w="2268"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ANSA</w:t>
            </w:r>
          </w:p>
        </w:tc>
        <w:tc>
          <w:tcPr>
            <w:tcW w:w="1843"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Două zile de la descoperirea riscului</w:t>
            </w:r>
          </w:p>
        </w:tc>
        <w:tc>
          <w:tcPr>
            <w:tcW w:w="1984" w:type="dxa"/>
          </w:tcPr>
          <w:p w:rsidR="004C255C" w:rsidRPr="009E41BA" w:rsidRDefault="004C255C" w:rsidP="00E002E3">
            <w:pPr>
              <w:contextualSpacing/>
              <w:jc w:val="both"/>
              <w:rPr>
                <w:rFonts w:ascii="Times New Roman" w:hAnsi="Times New Roman"/>
                <w:bCs/>
                <w:sz w:val="20"/>
                <w:szCs w:val="20"/>
              </w:rPr>
            </w:pPr>
          </w:p>
        </w:tc>
      </w:tr>
      <w:tr w:rsidR="004C255C" w:rsidRPr="009E41BA" w:rsidTr="003F6715">
        <w:trPr>
          <w:trHeight w:val="1114"/>
        </w:trPr>
        <w:tc>
          <w:tcPr>
            <w:tcW w:w="568" w:type="dxa"/>
            <w:vMerge/>
          </w:tcPr>
          <w:p w:rsidR="004C255C" w:rsidRPr="009E41BA" w:rsidRDefault="004C255C" w:rsidP="00E002E3">
            <w:pPr>
              <w:jc w:val="both"/>
              <w:rPr>
                <w:rFonts w:ascii="Times New Roman" w:hAnsi="Times New Roman"/>
                <w:b/>
                <w:bCs/>
                <w:sz w:val="20"/>
                <w:szCs w:val="20"/>
              </w:rPr>
            </w:pPr>
          </w:p>
        </w:tc>
        <w:tc>
          <w:tcPr>
            <w:tcW w:w="2375" w:type="dxa"/>
          </w:tcPr>
          <w:p w:rsidR="004C255C" w:rsidRPr="009E41BA" w:rsidRDefault="004C255C" w:rsidP="00E002E3">
            <w:pPr>
              <w:contextualSpacing/>
              <w:jc w:val="both"/>
              <w:rPr>
                <w:rFonts w:ascii="Times New Roman" w:hAnsi="Times New Roman"/>
                <w:b/>
                <w:sz w:val="20"/>
                <w:szCs w:val="20"/>
              </w:rPr>
            </w:pPr>
            <w:r w:rsidRPr="009E41BA">
              <w:rPr>
                <w:rFonts w:ascii="Times New Roman" w:hAnsi="Times New Roman"/>
                <w:sz w:val="20"/>
                <w:szCs w:val="20"/>
              </w:rPr>
              <w:t xml:space="preserve">Notificarea </w:t>
            </w:r>
            <w:r w:rsidRPr="009E41BA">
              <w:rPr>
                <w:rFonts w:ascii="Times New Roman" w:eastAsia="Adobe Fangsong Std R" w:hAnsi="Times New Roman"/>
                <w:noProof/>
                <w:sz w:val="20"/>
                <w:szCs w:val="20"/>
              </w:rPr>
              <w:t>măsurilor suplimentare care depășește cerințele de bază aplicabile măsurilor respective luate de părți pentru a controla sau eradica boli ale animale ori dăunători sau pentru a proteja sănătatea publică sau a plantelor și orice schimbări ale politicilor profilactice, inclusiv politicile de vaccinare.</w:t>
            </w:r>
          </w:p>
        </w:tc>
        <w:tc>
          <w:tcPr>
            <w:tcW w:w="2127" w:type="dxa"/>
          </w:tcPr>
          <w:p w:rsidR="004C255C" w:rsidRPr="009E41BA" w:rsidRDefault="004C255C" w:rsidP="00E002E3">
            <w:pPr>
              <w:contextualSpacing/>
              <w:jc w:val="both"/>
              <w:rPr>
                <w:rFonts w:ascii="Times New Roman" w:hAnsi="Times New Roman"/>
                <w:b/>
                <w:bCs/>
                <w:sz w:val="20"/>
                <w:szCs w:val="20"/>
              </w:rPr>
            </w:pPr>
          </w:p>
        </w:tc>
        <w:tc>
          <w:tcPr>
            <w:tcW w:w="2693" w:type="dxa"/>
            <w:gridSpan w:val="2"/>
          </w:tcPr>
          <w:p w:rsidR="004C255C" w:rsidRPr="009E41BA" w:rsidRDefault="004C255C" w:rsidP="00E002E3">
            <w:pPr>
              <w:contextualSpacing/>
              <w:jc w:val="both"/>
              <w:rPr>
                <w:rFonts w:ascii="Times New Roman" w:hAnsi="Times New Roman"/>
                <w:b/>
                <w:bCs/>
                <w:sz w:val="20"/>
                <w:szCs w:val="20"/>
              </w:rPr>
            </w:pPr>
          </w:p>
        </w:tc>
        <w:tc>
          <w:tcPr>
            <w:tcW w:w="2126" w:type="dxa"/>
            <w:gridSpan w:val="2"/>
          </w:tcPr>
          <w:p w:rsidR="004C255C" w:rsidRPr="009E41BA" w:rsidRDefault="004C255C" w:rsidP="00E002E3">
            <w:pPr>
              <w:contextualSpacing/>
              <w:jc w:val="both"/>
              <w:rPr>
                <w:rFonts w:ascii="Times New Roman" w:hAnsi="Times New Roman"/>
                <w:b/>
                <w:bCs/>
                <w:sz w:val="20"/>
                <w:szCs w:val="20"/>
              </w:rPr>
            </w:pPr>
          </w:p>
        </w:tc>
        <w:tc>
          <w:tcPr>
            <w:tcW w:w="2268"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ANSA</w:t>
            </w:r>
          </w:p>
        </w:tc>
        <w:tc>
          <w:tcPr>
            <w:tcW w:w="1843"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Ad-hoc</w:t>
            </w:r>
          </w:p>
        </w:tc>
        <w:tc>
          <w:tcPr>
            <w:tcW w:w="1984" w:type="dxa"/>
          </w:tcPr>
          <w:p w:rsidR="004C255C" w:rsidRPr="009E41BA" w:rsidRDefault="004C255C" w:rsidP="00E002E3">
            <w:pPr>
              <w:contextualSpacing/>
              <w:jc w:val="both"/>
              <w:rPr>
                <w:rFonts w:ascii="Times New Roman" w:hAnsi="Times New Roman"/>
                <w:bCs/>
                <w:sz w:val="20"/>
                <w:szCs w:val="20"/>
              </w:rPr>
            </w:pPr>
          </w:p>
        </w:tc>
      </w:tr>
      <w:tr w:rsidR="004C255C" w:rsidRPr="009E41BA" w:rsidTr="003F6715">
        <w:trPr>
          <w:trHeight w:val="1550"/>
        </w:trPr>
        <w:tc>
          <w:tcPr>
            <w:tcW w:w="568" w:type="dxa"/>
            <w:vMerge/>
          </w:tcPr>
          <w:p w:rsidR="004C255C" w:rsidRPr="009E41BA" w:rsidRDefault="004C255C" w:rsidP="00E002E3">
            <w:pPr>
              <w:jc w:val="both"/>
              <w:rPr>
                <w:rFonts w:ascii="Times New Roman" w:hAnsi="Times New Roman"/>
                <w:b/>
                <w:bCs/>
                <w:sz w:val="20"/>
                <w:szCs w:val="20"/>
              </w:rPr>
            </w:pPr>
          </w:p>
        </w:tc>
        <w:tc>
          <w:tcPr>
            <w:tcW w:w="2375" w:type="dxa"/>
          </w:tcPr>
          <w:p w:rsidR="004C255C" w:rsidRPr="009E41BA" w:rsidRDefault="004C255C" w:rsidP="00E002E3">
            <w:pPr>
              <w:contextualSpacing/>
              <w:jc w:val="both"/>
              <w:rPr>
                <w:rFonts w:ascii="Times New Roman" w:hAnsi="Times New Roman"/>
                <w:sz w:val="20"/>
                <w:szCs w:val="20"/>
              </w:rPr>
            </w:pPr>
            <w:r w:rsidRPr="009E41BA">
              <w:rPr>
                <w:rFonts w:ascii="Times New Roman" w:hAnsi="Times New Roman"/>
                <w:sz w:val="20"/>
                <w:szCs w:val="20"/>
              </w:rPr>
              <w:t>(6) Republica Moldova va dezvolta și va pune în aplicare un sistem național rapid de alertă pentru alimente și furaje (RASFF) și un mecanism național de avertizare timpurie (MNAT) compatibil cu cele ale UE.</w:t>
            </w:r>
          </w:p>
        </w:tc>
        <w:tc>
          <w:tcPr>
            <w:tcW w:w="2127" w:type="dxa"/>
          </w:tcPr>
          <w:p w:rsidR="004C255C" w:rsidRPr="009E41BA" w:rsidRDefault="004C255C" w:rsidP="00E002E3">
            <w:pPr>
              <w:contextualSpacing/>
              <w:jc w:val="both"/>
              <w:rPr>
                <w:rFonts w:ascii="Times New Roman" w:hAnsi="Times New Roman"/>
                <w:b/>
                <w:bCs/>
                <w:sz w:val="20"/>
                <w:szCs w:val="20"/>
              </w:rPr>
            </w:pPr>
          </w:p>
        </w:tc>
        <w:tc>
          <w:tcPr>
            <w:tcW w:w="2693" w:type="dxa"/>
            <w:gridSpan w:val="2"/>
          </w:tcPr>
          <w:p w:rsidR="004C255C" w:rsidRPr="009E41BA" w:rsidRDefault="004C255C" w:rsidP="00E002E3">
            <w:pPr>
              <w:contextualSpacing/>
              <w:jc w:val="both"/>
              <w:rPr>
                <w:rFonts w:ascii="Times New Roman" w:hAnsi="Times New Roman"/>
                <w:b/>
                <w:bCs/>
                <w:sz w:val="20"/>
                <w:szCs w:val="20"/>
              </w:rPr>
            </w:pPr>
          </w:p>
        </w:tc>
        <w:tc>
          <w:tcPr>
            <w:tcW w:w="2126" w:type="dxa"/>
            <w:gridSpan w:val="2"/>
          </w:tcPr>
          <w:p w:rsidR="004C255C" w:rsidRPr="009E41BA" w:rsidRDefault="004C255C" w:rsidP="00E002E3">
            <w:pPr>
              <w:contextualSpacing/>
              <w:jc w:val="both"/>
              <w:rPr>
                <w:rFonts w:ascii="Times New Roman" w:hAnsi="Times New Roman"/>
                <w:b/>
                <w:bCs/>
                <w:sz w:val="20"/>
                <w:szCs w:val="20"/>
              </w:rPr>
            </w:pPr>
          </w:p>
        </w:tc>
        <w:tc>
          <w:tcPr>
            <w:tcW w:w="2268"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ANSA</w:t>
            </w:r>
          </w:p>
        </w:tc>
        <w:tc>
          <w:tcPr>
            <w:tcW w:w="1843"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Trimestrul IV, 2016???</w:t>
            </w:r>
          </w:p>
        </w:tc>
        <w:tc>
          <w:tcPr>
            <w:tcW w:w="1984" w:type="dxa"/>
          </w:tcPr>
          <w:p w:rsidR="004C255C" w:rsidRPr="009E41BA" w:rsidRDefault="004C255C" w:rsidP="00E002E3">
            <w:pPr>
              <w:contextualSpacing/>
              <w:jc w:val="both"/>
              <w:rPr>
                <w:rFonts w:ascii="Times New Roman" w:hAnsi="Times New Roman"/>
                <w:bCs/>
                <w:sz w:val="20"/>
                <w:szCs w:val="20"/>
              </w:rPr>
            </w:pPr>
          </w:p>
        </w:tc>
      </w:tr>
      <w:tr w:rsidR="004C255C" w:rsidRPr="009E41BA" w:rsidTr="003F6715">
        <w:trPr>
          <w:trHeight w:val="70"/>
        </w:trPr>
        <w:tc>
          <w:tcPr>
            <w:tcW w:w="568" w:type="dxa"/>
            <w:vMerge/>
          </w:tcPr>
          <w:p w:rsidR="004C255C" w:rsidRPr="009E41BA" w:rsidRDefault="004C255C" w:rsidP="00E002E3">
            <w:pPr>
              <w:jc w:val="both"/>
              <w:rPr>
                <w:rFonts w:ascii="Times New Roman" w:hAnsi="Times New Roman"/>
                <w:b/>
                <w:bCs/>
                <w:sz w:val="20"/>
                <w:szCs w:val="20"/>
              </w:rPr>
            </w:pPr>
          </w:p>
        </w:tc>
        <w:tc>
          <w:tcPr>
            <w:tcW w:w="2375" w:type="dxa"/>
          </w:tcPr>
          <w:p w:rsidR="004C255C" w:rsidRPr="009E41BA" w:rsidRDefault="004C255C" w:rsidP="00E002E3">
            <w:pPr>
              <w:jc w:val="both"/>
              <w:rPr>
                <w:rFonts w:ascii="Times New Roman" w:eastAsia="Adobe Fangsong Std R" w:hAnsi="Times New Roman"/>
                <w:noProof/>
                <w:sz w:val="20"/>
                <w:szCs w:val="20"/>
              </w:rPr>
            </w:pPr>
            <w:r w:rsidRPr="009E41BA">
              <w:rPr>
                <w:rFonts w:ascii="Times New Roman" w:eastAsia="Adobe Fangsong Std R" w:hAnsi="Times New Roman"/>
                <w:noProof/>
                <w:sz w:val="20"/>
                <w:szCs w:val="20"/>
              </w:rPr>
              <w:t>Conectarea RASFF și MNAT la sistemele corespunzătoare ale UE.</w:t>
            </w:r>
          </w:p>
          <w:p w:rsidR="004C255C" w:rsidRPr="009E41BA" w:rsidRDefault="004C255C" w:rsidP="00E002E3">
            <w:pPr>
              <w:contextualSpacing/>
              <w:jc w:val="both"/>
              <w:rPr>
                <w:rFonts w:ascii="Times New Roman" w:hAnsi="Times New Roman"/>
                <w:sz w:val="20"/>
                <w:szCs w:val="20"/>
              </w:rPr>
            </w:pPr>
          </w:p>
        </w:tc>
        <w:tc>
          <w:tcPr>
            <w:tcW w:w="2127" w:type="dxa"/>
          </w:tcPr>
          <w:p w:rsidR="004C255C" w:rsidRPr="009E41BA" w:rsidRDefault="004C255C" w:rsidP="00E002E3">
            <w:pPr>
              <w:contextualSpacing/>
              <w:jc w:val="both"/>
              <w:rPr>
                <w:rFonts w:ascii="Times New Roman" w:hAnsi="Times New Roman"/>
                <w:b/>
                <w:bCs/>
                <w:sz w:val="20"/>
                <w:szCs w:val="20"/>
              </w:rPr>
            </w:pPr>
          </w:p>
        </w:tc>
        <w:tc>
          <w:tcPr>
            <w:tcW w:w="2693" w:type="dxa"/>
            <w:gridSpan w:val="2"/>
          </w:tcPr>
          <w:p w:rsidR="004C255C" w:rsidRPr="009E41BA" w:rsidRDefault="004C255C" w:rsidP="00E002E3">
            <w:pPr>
              <w:contextualSpacing/>
              <w:jc w:val="both"/>
              <w:rPr>
                <w:rFonts w:ascii="Times New Roman" w:hAnsi="Times New Roman"/>
                <w:b/>
                <w:bCs/>
                <w:sz w:val="20"/>
                <w:szCs w:val="20"/>
              </w:rPr>
            </w:pPr>
          </w:p>
        </w:tc>
        <w:tc>
          <w:tcPr>
            <w:tcW w:w="2126" w:type="dxa"/>
            <w:gridSpan w:val="2"/>
          </w:tcPr>
          <w:p w:rsidR="004C255C" w:rsidRPr="009E41BA" w:rsidRDefault="004C255C" w:rsidP="00E002E3">
            <w:pPr>
              <w:contextualSpacing/>
              <w:jc w:val="both"/>
              <w:rPr>
                <w:rFonts w:ascii="Times New Roman" w:hAnsi="Times New Roman"/>
                <w:b/>
                <w:bCs/>
                <w:sz w:val="20"/>
                <w:szCs w:val="20"/>
              </w:rPr>
            </w:pPr>
          </w:p>
        </w:tc>
        <w:tc>
          <w:tcPr>
            <w:tcW w:w="2268"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ANSA</w:t>
            </w:r>
          </w:p>
        </w:tc>
        <w:tc>
          <w:tcPr>
            <w:tcW w:w="1843" w:type="dxa"/>
          </w:tcPr>
          <w:p w:rsidR="004C255C" w:rsidRPr="009E41BA" w:rsidRDefault="004C255C" w:rsidP="00E002E3">
            <w:pPr>
              <w:contextualSpacing/>
              <w:jc w:val="both"/>
              <w:rPr>
                <w:rFonts w:ascii="Times New Roman" w:hAnsi="Times New Roman"/>
                <w:bCs/>
                <w:sz w:val="20"/>
                <w:szCs w:val="20"/>
              </w:rPr>
            </w:pPr>
            <w:r w:rsidRPr="009E41BA">
              <w:rPr>
                <w:rFonts w:ascii="Times New Roman" w:hAnsi="Times New Roman"/>
                <w:bCs/>
                <w:sz w:val="20"/>
                <w:szCs w:val="20"/>
              </w:rPr>
              <w:t>2017???</w:t>
            </w:r>
          </w:p>
        </w:tc>
        <w:tc>
          <w:tcPr>
            <w:tcW w:w="1984" w:type="dxa"/>
          </w:tcPr>
          <w:p w:rsidR="004C255C" w:rsidRPr="009E41BA" w:rsidRDefault="004C255C" w:rsidP="00E002E3">
            <w:pPr>
              <w:contextualSpacing/>
              <w:jc w:val="both"/>
              <w:rPr>
                <w:rFonts w:ascii="Times New Roman" w:hAnsi="Times New Roman"/>
                <w:bCs/>
                <w:sz w:val="20"/>
                <w:szCs w:val="20"/>
              </w:rPr>
            </w:pPr>
          </w:p>
        </w:tc>
      </w:tr>
      <w:tr w:rsidR="004C255C" w:rsidRPr="009E41BA" w:rsidTr="00D44A29">
        <w:trPr>
          <w:trHeight w:val="70"/>
        </w:trPr>
        <w:tc>
          <w:tcPr>
            <w:tcW w:w="568" w:type="dxa"/>
            <w:vMerge/>
          </w:tcPr>
          <w:p w:rsidR="004C255C" w:rsidRPr="009E41BA" w:rsidRDefault="004C255C" w:rsidP="00E002E3">
            <w:pPr>
              <w:jc w:val="both"/>
              <w:rPr>
                <w:rFonts w:ascii="Times New Roman" w:hAnsi="Times New Roman"/>
                <w:b/>
                <w:bCs/>
                <w:sz w:val="20"/>
                <w:szCs w:val="20"/>
              </w:rPr>
            </w:pPr>
          </w:p>
        </w:tc>
        <w:tc>
          <w:tcPr>
            <w:tcW w:w="15416" w:type="dxa"/>
            <w:gridSpan w:val="9"/>
          </w:tcPr>
          <w:p w:rsidR="004C255C" w:rsidRPr="009E41BA" w:rsidRDefault="004C255C" w:rsidP="00E002E3">
            <w:pPr>
              <w:contextualSpacing/>
              <w:jc w:val="both"/>
              <w:rPr>
                <w:rFonts w:ascii="Times New Roman" w:hAnsi="Times New Roman"/>
                <w:b/>
                <w:bCs/>
                <w:sz w:val="20"/>
                <w:szCs w:val="20"/>
              </w:rPr>
            </w:pPr>
            <w:r w:rsidRPr="009E41BA">
              <w:rPr>
                <w:rFonts w:ascii="Times New Roman" w:hAnsi="Times New Roman"/>
                <w:b/>
                <w:bCs/>
                <w:sz w:val="20"/>
                <w:szCs w:val="20"/>
              </w:rPr>
              <w:t>(6)</w:t>
            </w:r>
            <w:r w:rsidRPr="009E41BA">
              <w:rPr>
                <w:rFonts w:ascii="Times New Roman" w:hAnsi="Times New Roman"/>
                <w:sz w:val="20"/>
                <w:szCs w:val="20"/>
              </w:rPr>
              <w:t xml:space="preserve"> La cererea uneia dintre părţi, cealaltă parte furnizează explicaţiile şi datele justificative necesare pentru constatările şi deciziile care intră sub incidenţa prezentului articol</w:t>
            </w:r>
          </w:p>
        </w:tc>
      </w:tr>
    </w:tbl>
    <w:p w:rsidR="004C255C" w:rsidRPr="009E41BA" w:rsidRDefault="004C255C">
      <w:pPr>
        <w:rPr>
          <w:rFonts w:ascii="Times New Roman" w:hAnsi="Times New Roman"/>
          <w:sz w:val="20"/>
          <w:szCs w:val="20"/>
        </w:rPr>
      </w:pPr>
    </w:p>
    <w:tbl>
      <w:tblPr>
        <w:tblStyle w:val="TableGrid"/>
        <w:tblW w:w="16018" w:type="dxa"/>
        <w:tblInd w:w="-601" w:type="dxa"/>
        <w:tblLayout w:type="fixed"/>
        <w:tblLook w:val="04A0"/>
      </w:tblPr>
      <w:tblGrid>
        <w:gridCol w:w="556"/>
        <w:gridCol w:w="2408"/>
        <w:gridCol w:w="6"/>
        <w:gridCol w:w="7"/>
        <w:gridCol w:w="2122"/>
        <w:gridCol w:w="2694"/>
        <w:gridCol w:w="2129"/>
        <w:gridCol w:w="2269"/>
        <w:gridCol w:w="1843"/>
        <w:gridCol w:w="1984"/>
      </w:tblGrid>
      <w:tr w:rsidR="003C5C30" w:rsidRPr="009E41BA" w:rsidTr="00D20FC9">
        <w:trPr>
          <w:trHeight w:val="103"/>
        </w:trPr>
        <w:tc>
          <w:tcPr>
            <w:tcW w:w="16018" w:type="dxa"/>
            <w:gridSpan w:val="10"/>
            <w:tcBorders>
              <w:top w:val="single" w:sz="2" w:space="0" w:color="auto"/>
              <w:left w:val="single" w:sz="2" w:space="0" w:color="auto"/>
              <w:bottom w:val="single" w:sz="2" w:space="0" w:color="auto"/>
            </w:tcBorders>
          </w:tcPr>
          <w:p w:rsidR="003C5C30" w:rsidRPr="009E41BA" w:rsidRDefault="003C5C30" w:rsidP="00E002E3">
            <w:pPr>
              <w:autoSpaceDE w:val="0"/>
              <w:autoSpaceDN w:val="0"/>
              <w:adjustRightInd w:val="0"/>
              <w:jc w:val="center"/>
              <w:rPr>
                <w:rFonts w:ascii="Times New Roman" w:hAnsi="Times New Roman"/>
                <w:b/>
                <w:bCs/>
                <w:sz w:val="20"/>
                <w:szCs w:val="20"/>
              </w:rPr>
            </w:pPr>
          </w:p>
          <w:p w:rsidR="003C5C30" w:rsidRPr="009E41BA" w:rsidRDefault="003C5C30" w:rsidP="00E002E3">
            <w:pPr>
              <w:autoSpaceDE w:val="0"/>
              <w:autoSpaceDN w:val="0"/>
              <w:adjustRightInd w:val="0"/>
              <w:jc w:val="center"/>
              <w:rPr>
                <w:rFonts w:ascii="Times New Roman" w:hAnsi="Times New Roman"/>
                <w:b/>
                <w:bCs/>
                <w:sz w:val="20"/>
                <w:szCs w:val="20"/>
              </w:rPr>
            </w:pPr>
            <w:r w:rsidRPr="009E41BA">
              <w:rPr>
                <w:rFonts w:ascii="Times New Roman" w:hAnsi="Times New Roman"/>
                <w:b/>
                <w:bCs/>
                <w:sz w:val="20"/>
                <w:szCs w:val="20"/>
              </w:rPr>
              <w:t>CAPITOLUL 5. REGIMUL VAMAL ŞI FACILITAREA COMERŢULUI</w:t>
            </w:r>
          </w:p>
          <w:p w:rsidR="003C5C30" w:rsidRPr="009E41BA" w:rsidRDefault="003C5C30" w:rsidP="00E002E3">
            <w:pPr>
              <w:autoSpaceDE w:val="0"/>
              <w:autoSpaceDN w:val="0"/>
              <w:adjustRightInd w:val="0"/>
              <w:jc w:val="center"/>
              <w:rPr>
                <w:rFonts w:ascii="Times New Roman" w:hAnsi="Times New Roman"/>
                <w:bCs/>
                <w:sz w:val="20"/>
                <w:szCs w:val="20"/>
                <w:u w:val="single"/>
              </w:rPr>
            </w:pPr>
          </w:p>
        </w:tc>
      </w:tr>
      <w:tr w:rsidR="003C5C30" w:rsidRPr="009E41BA" w:rsidTr="00D20FC9">
        <w:trPr>
          <w:trHeight w:val="103"/>
        </w:trPr>
        <w:tc>
          <w:tcPr>
            <w:tcW w:w="16018" w:type="dxa"/>
            <w:gridSpan w:val="10"/>
            <w:tcBorders>
              <w:top w:val="single" w:sz="2" w:space="0" w:color="auto"/>
              <w:left w:val="single" w:sz="2" w:space="0" w:color="auto"/>
              <w:bottom w:val="single" w:sz="2" w:space="0" w:color="auto"/>
            </w:tcBorders>
          </w:tcPr>
          <w:p w:rsidR="003C5C30" w:rsidRPr="009E41BA" w:rsidRDefault="003C5C30" w:rsidP="00E002E3">
            <w:pPr>
              <w:autoSpaceDE w:val="0"/>
              <w:autoSpaceDN w:val="0"/>
              <w:adjustRightInd w:val="0"/>
              <w:jc w:val="both"/>
              <w:rPr>
                <w:rFonts w:ascii="Times New Roman" w:hAnsi="Times New Roman"/>
                <w:b/>
                <w:sz w:val="20"/>
                <w:szCs w:val="20"/>
              </w:rPr>
            </w:pPr>
            <w:r w:rsidRPr="009E41BA">
              <w:rPr>
                <w:rFonts w:ascii="Times New Roman" w:hAnsi="Times New Roman"/>
                <w:b/>
                <w:sz w:val="20"/>
                <w:szCs w:val="20"/>
              </w:rPr>
              <w:t>Indicatori de impact (per capitol):</w:t>
            </w:r>
          </w:p>
          <w:p w:rsidR="003C5C30" w:rsidRPr="009E41BA" w:rsidRDefault="003C5C30" w:rsidP="00E002E3">
            <w:pPr>
              <w:autoSpaceDE w:val="0"/>
              <w:autoSpaceDN w:val="0"/>
              <w:adjustRightInd w:val="0"/>
              <w:jc w:val="both"/>
              <w:rPr>
                <w:rFonts w:ascii="Times New Roman" w:hAnsi="Times New Roman"/>
                <w:bCs/>
                <w:sz w:val="20"/>
                <w:szCs w:val="20"/>
                <w:u w:val="single"/>
              </w:rPr>
            </w:pPr>
          </w:p>
        </w:tc>
      </w:tr>
      <w:tr w:rsidR="003C5C30" w:rsidRPr="009E41BA" w:rsidTr="002C5971">
        <w:trPr>
          <w:trHeight w:val="1385"/>
        </w:trPr>
        <w:tc>
          <w:tcPr>
            <w:tcW w:w="556" w:type="dxa"/>
            <w:tcBorders>
              <w:top w:val="single" w:sz="2" w:space="0" w:color="auto"/>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lastRenderedPageBreak/>
              <w:t>192</w:t>
            </w:r>
          </w:p>
        </w:tc>
        <w:tc>
          <w:tcPr>
            <w:tcW w:w="15462" w:type="dxa"/>
            <w:gridSpan w:val="9"/>
            <w:tcBorders>
              <w:top w:val="single" w:sz="2" w:space="0" w:color="auto"/>
              <w:left w:val="single" w:sz="4"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t>Obiective</w:t>
            </w:r>
          </w:p>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 xml:space="preserve">(1) </w:t>
            </w:r>
            <w:r w:rsidRPr="009E41BA">
              <w:rPr>
                <w:rFonts w:ascii="Times New Roman" w:hAnsi="Times New Roman"/>
                <w:sz w:val="20"/>
                <w:szCs w:val="20"/>
              </w:rPr>
              <w:t>Părţile recunosc importanţa regimului vamal şi a facilitării comerţului în contextul schimbărilor constante ale schimburilor comerciale bilaterale. Părţile convin să consolideze cooperarea în acest domeniu pentru a garanta faptul că legislaţiaşi procedurile relevante, precum şi capacitatea administrativă a administraţiilor competente îndeplinesc obiectivele de control eficace şi sprijină, în principiu, facilitarea schimburilor comerciale legitime</w:t>
            </w:r>
          </w:p>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 xml:space="preserve">(2) </w:t>
            </w:r>
            <w:r w:rsidRPr="009E41BA">
              <w:rPr>
                <w:rFonts w:ascii="Times New Roman" w:hAnsi="Times New Roman"/>
                <w:sz w:val="20"/>
                <w:szCs w:val="20"/>
              </w:rPr>
              <w:t>Părţile recunosc că trebuie acordată o atenţie deosebită obiectivelor legitime de politică publică, inclusiv facilitării comerţului, securităţii şi prevenirii fraudei, precum şi unei abordări echilibrate a acestora</w:t>
            </w:r>
          </w:p>
        </w:tc>
      </w:tr>
      <w:tr w:rsidR="003C5C30" w:rsidRPr="009E41BA" w:rsidTr="002C5971">
        <w:trPr>
          <w:trHeight w:val="1875"/>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193</w:t>
            </w:r>
          </w:p>
        </w:tc>
        <w:tc>
          <w:tcPr>
            <w:tcW w:w="15462" w:type="dxa"/>
            <w:gridSpan w:val="9"/>
            <w:tcBorders>
              <w:top w:val="single" w:sz="2" w:space="0" w:color="auto"/>
              <w:left w:val="single" w:sz="4"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t xml:space="preserve">Legislaţie şi proceduri </w:t>
            </w:r>
          </w:p>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 xml:space="preserve">(1) </w:t>
            </w:r>
            <w:r w:rsidRPr="009E41BA">
              <w:rPr>
                <w:rFonts w:ascii="Times New Roman" w:hAnsi="Times New Roman"/>
                <w:bCs/>
                <w:sz w:val="20"/>
                <w:szCs w:val="20"/>
              </w:rPr>
              <w:t>Părţile convin că legislaţiile lor respective în domeniul comercial şi vamal sînt, în principiu, stabile şi cuprinzătoare şi că dispoziţiile şi procedurile sînt proporţionale, transparente, previzibile, nediscriminatorii, imparţiale şi aplicate în mod uniform şi eficace şi, printre altele:</w:t>
            </w:r>
          </w:p>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 xml:space="preserve">(a) </w:t>
            </w:r>
            <w:r w:rsidRPr="009E41BA">
              <w:rPr>
                <w:rFonts w:ascii="Times New Roman" w:hAnsi="Times New Roman"/>
                <w:bCs/>
                <w:sz w:val="20"/>
                <w:szCs w:val="20"/>
              </w:rPr>
              <w:t>Protejează şi facilitează schimburile comerciale legitime prin aplicarea eficace a cerinţelor legislative şi prin asigurarea respectării acestora</w:t>
            </w:r>
          </w:p>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(b)</w:t>
            </w:r>
            <w:r w:rsidRPr="009E41BA">
              <w:rPr>
                <w:rFonts w:ascii="Times New Roman" w:hAnsi="Times New Roman"/>
                <w:bCs/>
                <w:sz w:val="20"/>
                <w:szCs w:val="20"/>
              </w:rPr>
              <w:t xml:space="preserve"> Evită sarcinile inutile sau discriminatorii asupra operatorilor economici, previn fraudele şi oferă facilităţi suplimentare operatorilor economici care prezintă un nivel înalt de respectare a normelor</w:t>
            </w:r>
          </w:p>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(c)</w:t>
            </w:r>
            <w:r w:rsidRPr="009E41BA">
              <w:rPr>
                <w:rFonts w:ascii="Times New Roman" w:hAnsi="Times New Roman"/>
                <w:bCs/>
                <w:sz w:val="20"/>
                <w:szCs w:val="20"/>
              </w:rPr>
              <w:t xml:space="preserve"> Utilizează un document administrativ unic pentru declaraţiile vamale</w:t>
            </w:r>
          </w:p>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(d)</w:t>
            </w:r>
            <w:r w:rsidRPr="009E41BA">
              <w:rPr>
                <w:rFonts w:ascii="Times New Roman" w:hAnsi="Times New Roman"/>
                <w:bCs/>
                <w:sz w:val="20"/>
                <w:szCs w:val="20"/>
              </w:rPr>
              <w:t xml:space="preserve"> Adoptă măsuri care duc la creşterea eficienţei, a transparenţei şi la simplificarea procedurilor şi a practicilor vamale la frontieră (realizat)</w:t>
            </w:r>
          </w:p>
        </w:tc>
      </w:tr>
      <w:tr w:rsidR="003C5C30" w:rsidRPr="009E41BA" w:rsidTr="002C5971">
        <w:trPr>
          <w:trHeight w:val="103"/>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(e)</w:t>
            </w:r>
            <w:r w:rsidRPr="009E41BA">
              <w:rPr>
                <w:rFonts w:ascii="Times New Roman" w:hAnsi="Times New Roman"/>
                <w:sz w:val="20"/>
                <w:szCs w:val="20"/>
              </w:rPr>
              <w:t xml:space="preserve"> Aplică tehnici vamale moderne, inclusiv evaluarea riscului, controale post-vămuire şi metode de audit contabil al întreprinderilor pentru a simplifica şi a facilita intrarea pe piaţă a mărfurilor şi acordarea liberului de vamă pentru acestea</w:t>
            </w:r>
          </w:p>
        </w:tc>
        <w:tc>
          <w:tcPr>
            <w:tcW w:w="2135" w:type="dxa"/>
            <w:gridSpan w:val="3"/>
            <w:vMerge w:val="restart"/>
            <w:tcBorders>
              <w:top w:val="single" w:sz="2" w:space="0" w:color="auto"/>
            </w:tcBorders>
          </w:tcPr>
          <w:p w:rsidR="003C5C30" w:rsidRPr="009E41BA" w:rsidRDefault="003C5C30" w:rsidP="00E002E3">
            <w:pPr>
              <w:jc w:val="both"/>
              <w:rPr>
                <w:rFonts w:ascii="Times New Roman" w:hAnsi="Times New Roman"/>
                <w:sz w:val="20"/>
                <w:szCs w:val="20"/>
              </w:rPr>
            </w:pPr>
          </w:p>
        </w:tc>
        <w:tc>
          <w:tcPr>
            <w:tcW w:w="2694" w:type="dxa"/>
            <w:vMerge w:val="restart"/>
            <w:tcBorders>
              <w:top w:val="single" w:sz="2"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sz w:val="20"/>
                <w:szCs w:val="20"/>
              </w:rPr>
              <w:t xml:space="preserve">I.1. </w:t>
            </w:r>
            <w:r w:rsidRPr="009E41BA">
              <w:rPr>
                <w:rFonts w:ascii="Times New Roman" w:hAnsi="Times New Roman"/>
                <w:sz w:val="20"/>
                <w:szCs w:val="20"/>
              </w:rPr>
              <w:t>Implementarea proiectului TWINNING privind Noul Sistem Computerizat de Tranzit (NCTS) și modernizarea SIIV ”ASYCUDA World”</w:t>
            </w:r>
          </w:p>
        </w:tc>
        <w:tc>
          <w:tcPr>
            <w:tcW w:w="2129" w:type="dxa"/>
            <w:vMerge w:val="restart"/>
            <w:tcBorders>
              <w:top w:val="single" w:sz="2" w:space="0" w:color="auto"/>
            </w:tcBorders>
          </w:tcPr>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Acord  dintre SV </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şi UNCTAD</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privind dezvoltarea Sistemului Informaţional Integrat Vamal</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bazat pe softul ASYCUDA World semnat </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Proiect TWINNING lansat </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NCTS dezvoltat, testat şi implementat </w:t>
            </w:r>
          </w:p>
        </w:tc>
        <w:tc>
          <w:tcPr>
            <w:tcW w:w="2269" w:type="dxa"/>
            <w:vMerge w:val="restart"/>
            <w:tcBorders>
              <w:top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vMerge w:val="restart"/>
            <w:tcBorders>
              <w:top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vMerge w:val="restart"/>
            <w:tcBorders>
              <w:top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Alte surse (asistență tehnică)</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Proiect privind implementarea NCTS și modernizarea SIIV ”ASYCUDA World – 1,2 mln. EURO</w:t>
            </w:r>
          </w:p>
        </w:tc>
      </w:tr>
      <w:tr w:rsidR="003C5C30" w:rsidRPr="009E41BA" w:rsidTr="002C5971">
        <w:trPr>
          <w:trHeight w:val="131"/>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 xml:space="preserve">(f) </w:t>
            </w:r>
            <w:r w:rsidRPr="009E41BA">
              <w:rPr>
                <w:rFonts w:ascii="Times New Roman" w:hAnsi="Times New Roman"/>
                <w:sz w:val="20"/>
                <w:szCs w:val="20"/>
              </w:rPr>
              <w:t>Urmăresc reducerea costurilor şicreştereapredictibilităţii pentru operatorii economici, inclusiv pentru întreprinderile mici şi mijlocii</w:t>
            </w:r>
          </w:p>
        </w:tc>
        <w:tc>
          <w:tcPr>
            <w:tcW w:w="2135" w:type="dxa"/>
            <w:gridSpan w:val="3"/>
            <w:vMerge/>
          </w:tcPr>
          <w:p w:rsidR="003C5C30" w:rsidRPr="009E41BA" w:rsidRDefault="003C5C30" w:rsidP="00E002E3">
            <w:pPr>
              <w:jc w:val="both"/>
              <w:rPr>
                <w:rFonts w:ascii="Times New Roman" w:hAnsi="Times New Roman"/>
                <w:sz w:val="20"/>
                <w:szCs w:val="20"/>
              </w:rPr>
            </w:pPr>
          </w:p>
        </w:tc>
        <w:tc>
          <w:tcPr>
            <w:tcW w:w="2694" w:type="dxa"/>
            <w:vMerge/>
          </w:tcPr>
          <w:p w:rsidR="003C5C30" w:rsidRPr="009E41BA" w:rsidRDefault="003C5C30" w:rsidP="00E002E3">
            <w:pPr>
              <w:jc w:val="both"/>
              <w:rPr>
                <w:rFonts w:ascii="Times New Roman" w:hAnsi="Times New Roman"/>
                <w:sz w:val="20"/>
                <w:szCs w:val="20"/>
              </w:rPr>
            </w:pPr>
          </w:p>
        </w:tc>
        <w:tc>
          <w:tcPr>
            <w:tcW w:w="2129" w:type="dxa"/>
            <w:vMerge/>
          </w:tcPr>
          <w:p w:rsidR="003C5C30" w:rsidRPr="009E41BA" w:rsidRDefault="003C5C30" w:rsidP="00E002E3">
            <w:pPr>
              <w:jc w:val="both"/>
              <w:rPr>
                <w:rFonts w:ascii="Times New Roman" w:hAnsi="Times New Roman"/>
                <w:sz w:val="20"/>
                <w:szCs w:val="20"/>
              </w:rPr>
            </w:pPr>
          </w:p>
        </w:tc>
        <w:tc>
          <w:tcPr>
            <w:tcW w:w="2269" w:type="dxa"/>
            <w:vMerge/>
          </w:tcPr>
          <w:p w:rsidR="003C5C30" w:rsidRPr="009E41BA" w:rsidRDefault="003C5C30" w:rsidP="00E002E3">
            <w:pPr>
              <w:jc w:val="both"/>
              <w:rPr>
                <w:rFonts w:ascii="Times New Roman" w:hAnsi="Times New Roman"/>
                <w:sz w:val="20"/>
                <w:szCs w:val="20"/>
              </w:rPr>
            </w:pPr>
          </w:p>
        </w:tc>
        <w:tc>
          <w:tcPr>
            <w:tcW w:w="1843" w:type="dxa"/>
            <w:vMerge/>
          </w:tcPr>
          <w:p w:rsidR="003C5C30" w:rsidRPr="009E41BA" w:rsidRDefault="003C5C30" w:rsidP="00E002E3">
            <w:pPr>
              <w:jc w:val="both"/>
              <w:rPr>
                <w:rFonts w:ascii="Times New Roman" w:hAnsi="Times New Roman"/>
                <w:sz w:val="20"/>
                <w:szCs w:val="20"/>
              </w:rPr>
            </w:pPr>
          </w:p>
        </w:tc>
        <w:tc>
          <w:tcPr>
            <w:tcW w:w="1984" w:type="dxa"/>
            <w:vMerge/>
          </w:tcPr>
          <w:p w:rsidR="003C5C30" w:rsidRPr="009E41BA" w:rsidRDefault="003C5C30" w:rsidP="00E002E3">
            <w:pPr>
              <w:autoSpaceDE w:val="0"/>
              <w:autoSpaceDN w:val="0"/>
              <w:adjustRightInd w:val="0"/>
              <w:jc w:val="both"/>
              <w:rPr>
                <w:rFonts w:ascii="Times New Roman" w:hAnsi="Times New Roman"/>
                <w:bCs/>
                <w:sz w:val="20"/>
                <w:szCs w:val="20"/>
                <w:u w:val="single"/>
              </w:rPr>
            </w:pPr>
          </w:p>
        </w:tc>
      </w:tr>
      <w:tr w:rsidR="003C5C30" w:rsidRPr="009E41BA" w:rsidTr="002C5971">
        <w:trPr>
          <w:trHeight w:val="70"/>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(g)</w:t>
            </w:r>
            <w:r w:rsidRPr="009E41BA">
              <w:rPr>
                <w:rFonts w:ascii="Times New Roman" w:hAnsi="Times New Roman"/>
                <w:sz w:val="20"/>
                <w:szCs w:val="20"/>
              </w:rPr>
              <w:t xml:space="preserve"> Fără a aduce atingere aplicării criteriilor obiective de evaluare a riscurilor, garantează aplicarea nediscriminatorie a cerinţelorşi a procedurilor aplicabile importurilor, exporturilor şi mărfurilor aflate în tranzit</w:t>
            </w:r>
          </w:p>
        </w:tc>
        <w:tc>
          <w:tcPr>
            <w:tcW w:w="2135" w:type="dxa"/>
            <w:gridSpan w:val="3"/>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2694" w:type="dxa"/>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2129" w:type="dxa"/>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2269" w:type="dxa"/>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1843" w:type="dxa"/>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1984" w:type="dxa"/>
            <w:vMerge/>
            <w:tcBorders>
              <w:bottom w:val="single" w:sz="4" w:space="0" w:color="auto"/>
            </w:tcBorders>
          </w:tcPr>
          <w:p w:rsidR="003C5C30" w:rsidRPr="009E41BA" w:rsidRDefault="003C5C30" w:rsidP="00E002E3">
            <w:pPr>
              <w:autoSpaceDE w:val="0"/>
              <w:autoSpaceDN w:val="0"/>
              <w:adjustRightInd w:val="0"/>
              <w:jc w:val="both"/>
              <w:rPr>
                <w:rFonts w:ascii="Times New Roman" w:hAnsi="Times New Roman"/>
                <w:bCs/>
                <w:sz w:val="20"/>
                <w:szCs w:val="20"/>
                <w:u w:val="single"/>
              </w:rPr>
            </w:pP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highlight w:val="yellow"/>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(i)</w:t>
            </w:r>
            <w:r w:rsidRPr="009E41BA">
              <w:rPr>
                <w:rFonts w:ascii="Times New Roman" w:hAnsi="Times New Roman"/>
                <w:sz w:val="20"/>
                <w:szCs w:val="20"/>
              </w:rPr>
              <w:t xml:space="preserve"> Iau măsurile necesare pentru a reflecta şi a pune </w:t>
            </w:r>
            <w:r w:rsidRPr="009E41BA">
              <w:rPr>
                <w:rFonts w:ascii="Times New Roman" w:hAnsi="Times New Roman"/>
                <w:sz w:val="20"/>
                <w:szCs w:val="20"/>
              </w:rPr>
              <w:lastRenderedPageBreak/>
              <w:t>în aplicare dispoziţiileConvenţiei de la Kyoto revizuite privind simplificarea şi armonizarea procedurilor vamale din 1973</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i/>
                <w:sz w:val="20"/>
                <w:szCs w:val="20"/>
              </w:rPr>
            </w:pPr>
            <w:r w:rsidRPr="009E41BA">
              <w:rPr>
                <w:rFonts w:ascii="Times New Roman" w:hAnsi="Times New Roman"/>
                <w:b/>
                <w:i/>
                <w:sz w:val="20"/>
                <w:szCs w:val="20"/>
                <w:lang w:val="fr-FR"/>
              </w:rPr>
              <w:t xml:space="preserve">LT. 1. - </w:t>
            </w:r>
            <w:r w:rsidRPr="009E41BA">
              <w:rPr>
                <w:rFonts w:ascii="Times New Roman" w:hAnsi="Times New Roman"/>
                <w:b/>
                <w:i/>
                <w:sz w:val="20"/>
                <w:szCs w:val="20"/>
              </w:rPr>
              <w:t>Act nou</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Proiect de lege pentru </w:t>
            </w:r>
            <w:r w:rsidRPr="009E41BA">
              <w:rPr>
                <w:rFonts w:ascii="Times New Roman" w:hAnsi="Times New Roman"/>
                <w:sz w:val="20"/>
                <w:szCs w:val="20"/>
              </w:rPr>
              <w:lastRenderedPageBreak/>
              <w:t>aprobarea Codului vamal</w:t>
            </w:r>
          </w:p>
          <w:p w:rsidR="003C5C30" w:rsidRPr="009E41BA" w:rsidRDefault="003C5C30" w:rsidP="00E002E3">
            <w:pPr>
              <w:jc w:val="both"/>
              <w:rPr>
                <w:rFonts w:ascii="Times New Roman" w:hAnsi="Times New Roman"/>
                <w:sz w:val="20"/>
                <w:szCs w:val="20"/>
              </w:rPr>
            </w:pP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Transpune:</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Regulamentul (UE) nr.952/2013 al Parlamentului European şi Consiliului din 09.10.2013 de stabilire a Codului Vamal al Uniunii</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lastRenderedPageBreak/>
              <w:t>Lege intrată în vigoare</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Ministerul Finanţelor,</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III, 2017</w:t>
            </w:r>
          </w:p>
          <w:p w:rsidR="003C5C30" w:rsidRPr="009E41BA" w:rsidRDefault="003C5C30" w:rsidP="00E002E3">
            <w:pPr>
              <w:jc w:val="both"/>
              <w:rPr>
                <w:rFonts w:ascii="Times New Roman" w:hAnsi="Times New Roman"/>
                <w:sz w:val="20"/>
                <w:szCs w:val="20"/>
              </w:rPr>
            </w:pP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lastRenderedPageBreak/>
              <w:t>AA Anexa XXVI -septembrie 2017</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r>
      <w:tr w:rsidR="003C5C30" w:rsidRPr="009E41BA" w:rsidTr="002C5971">
        <w:trPr>
          <w:trHeight w:val="122"/>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 xml:space="preserve">(k) </w:t>
            </w:r>
            <w:r w:rsidRPr="009E41BA">
              <w:rPr>
                <w:rFonts w:ascii="Times New Roman" w:hAnsi="Times New Roman"/>
                <w:sz w:val="20"/>
                <w:szCs w:val="20"/>
              </w:rPr>
              <w:t>Introduc şi aplică proceduri simplificate pentru operatorii economici autorizaţi, pe baza unor criterii obiective şi nediscriminatorii</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Dezvoltarea mecanismului de recunoaștere mutuală a statutului AEO</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Foaie de parcurs privind mecanismul de recunoaştere AEO între EU şi RM elaborat şi implementat </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Acord privind recunoaşterea mutuală a AEO între RM şi UE elaborat </w:t>
            </w:r>
          </w:p>
          <w:p w:rsidR="003C5C30" w:rsidRPr="009E41BA" w:rsidRDefault="003C5C30" w:rsidP="00E002E3">
            <w:pPr>
              <w:jc w:val="both"/>
              <w:rPr>
                <w:rFonts w:ascii="Times New Roman" w:hAnsi="Times New Roman"/>
                <w:b/>
                <w:sz w:val="20"/>
                <w:szCs w:val="20"/>
              </w:rPr>
            </w:pP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autoSpaceDE w:val="0"/>
              <w:autoSpaceDN w:val="0"/>
              <w:adjustRightInd w:val="0"/>
              <w:spacing w:after="200" w:line="276" w:lineRule="auto"/>
              <w:ind w:left="720"/>
              <w:contextualSpacing/>
              <w:jc w:val="both"/>
              <w:rPr>
                <w:rFonts w:ascii="Times New Roman" w:hAnsi="Times New Roman"/>
                <w:bCs/>
                <w:sz w:val="20"/>
                <w:szCs w:val="20"/>
              </w:rPr>
            </w:pPr>
            <w:r w:rsidRPr="009E41BA">
              <w:rPr>
                <w:rFonts w:ascii="Times New Roman" w:hAnsi="Times New Roman"/>
                <w:b/>
                <w:bCs/>
                <w:sz w:val="20"/>
                <w:szCs w:val="20"/>
              </w:rPr>
              <w:t>1.Alocații bugetare</w:t>
            </w:r>
            <w:r w:rsidRPr="009E41BA">
              <w:rPr>
                <w:rFonts w:ascii="Times New Roman" w:hAnsi="Times New Roman"/>
                <w:bCs/>
                <w:sz w:val="20"/>
                <w:szCs w:val="20"/>
              </w:rPr>
              <w:t>(din contul programelor bugetare ale autorităţii publice)</w:t>
            </w:r>
          </w:p>
          <w:p w:rsidR="003C5C30" w:rsidRPr="009E41BA" w:rsidRDefault="003C5C30" w:rsidP="00E002E3">
            <w:pPr>
              <w:autoSpaceDE w:val="0"/>
              <w:autoSpaceDN w:val="0"/>
              <w:adjustRightInd w:val="0"/>
              <w:jc w:val="both"/>
              <w:rPr>
                <w:rFonts w:ascii="Times New Roman" w:hAnsi="Times New Roman"/>
                <w:bCs/>
                <w:sz w:val="20"/>
                <w:szCs w:val="20"/>
                <w:u w:val="single"/>
              </w:rPr>
            </w:pPr>
            <w:r w:rsidRPr="009E41BA">
              <w:rPr>
                <w:rFonts w:ascii="Times New Roman" w:hAnsi="Times New Roman"/>
                <w:b/>
                <w:bCs/>
                <w:sz w:val="20"/>
                <w:szCs w:val="20"/>
              </w:rPr>
              <w:t>2. Alte surse</w:t>
            </w:r>
            <w:r w:rsidRPr="009E41BA">
              <w:rPr>
                <w:rFonts w:ascii="Times New Roman" w:hAnsi="Times New Roman"/>
                <w:bCs/>
                <w:sz w:val="20"/>
                <w:szCs w:val="20"/>
              </w:rPr>
              <w:t xml:space="preserve"> (asistență tehnică prin intermediul Comisiei Europene</w:t>
            </w:r>
          </w:p>
        </w:tc>
      </w:tr>
      <w:tr w:rsidR="003C5C30" w:rsidRPr="009E41BA" w:rsidTr="002C5971">
        <w:trPr>
          <w:trHeight w:val="122"/>
        </w:trPr>
        <w:tc>
          <w:tcPr>
            <w:tcW w:w="556" w:type="dxa"/>
            <w:vMerge/>
            <w:tcBorders>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Pentru a îmbunătăţi metodele de lucru, garantînd în acelaşi timp respectarea nediscriminării, transparenţei, eficienţei, integrităţiişiresponsabilităţiioperaţiunilor, părţile se angajează: </w:t>
            </w:r>
            <w:r w:rsidRPr="009E41BA">
              <w:rPr>
                <w:rFonts w:ascii="Times New Roman" w:hAnsi="Times New Roman"/>
                <w:b/>
                <w:bCs/>
                <w:sz w:val="20"/>
                <w:szCs w:val="20"/>
              </w:rPr>
              <w:br/>
              <w:t>(a)</w:t>
            </w:r>
            <w:r w:rsidRPr="009E41BA">
              <w:rPr>
                <w:rFonts w:ascii="Times New Roman" w:hAnsi="Times New Roman"/>
                <w:sz w:val="20"/>
                <w:szCs w:val="20"/>
              </w:rPr>
              <w:t xml:space="preserve"> să adopte noi măsuri în sensul reducerii, simplificării şi standardizării datelor şi a documentaţiei cerute de autorităţile vamale şi de alte autorităţi; </w:t>
            </w:r>
            <w:r w:rsidRPr="009E41BA">
              <w:rPr>
                <w:rFonts w:ascii="Times New Roman" w:hAnsi="Times New Roman"/>
                <w:b/>
                <w:bCs/>
                <w:sz w:val="20"/>
                <w:szCs w:val="20"/>
              </w:rPr>
              <w:br/>
              <w:t>(b)</w:t>
            </w:r>
            <w:r w:rsidRPr="009E41BA">
              <w:rPr>
                <w:rFonts w:ascii="Times New Roman" w:hAnsi="Times New Roman"/>
                <w:sz w:val="20"/>
                <w:szCs w:val="20"/>
              </w:rPr>
              <w:t xml:space="preserve"> să simplifice, acolo unde este posibil, cerinţeleşiformalităţile pentru acordarea liberului de vamă şi vămuirea rapidă a mărfurilor; </w:t>
            </w:r>
            <w:r w:rsidRPr="009E41BA">
              <w:rPr>
                <w:rFonts w:ascii="Times New Roman" w:hAnsi="Times New Roman"/>
                <w:b/>
                <w:bCs/>
                <w:sz w:val="20"/>
                <w:szCs w:val="20"/>
              </w:rPr>
              <w:t>(c)</w:t>
            </w:r>
            <w:r w:rsidRPr="009E41BA">
              <w:rPr>
                <w:rFonts w:ascii="Times New Roman" w:hAnsi="Times New Roman"/>
                <w:sz w:val="20"/>
                <w:szCs w:val="20"/>
              </w:rPr>
              <w:t xml:space="preserve"> să instituie proceduri eficace, prompte şi nediscriminatorii, care să garanteze dreptul de a </w:t>
            </w:r>
            <w:r w:rsidRPr="009E41BA">
              <w:rPr>
                <w:rFonts w:ascii="Times New Roman" w:hAnsi="Times New Roman"/>
                <w:sz w:val="20"/>
                <w:szCs w:val="20"/>
              </w:rPr>
              <w:lastRenderedPageBreak/>
              <w:t xml:space="preserve">ataca acţiunile, hotărîrileşi deciziile administrative ale autorităţilor vamale sau ale altor autorităţi care vizează mărfurile supuse controlului vamal. Aceste proceduri de atac trebuie să fie uşor accesibile, inclusiv pentru întreprinderile mici şi mijlocii, iar costurile aferente acestora trebuie să fie rezonabile şiproporţionale cu costurile suportate de autorităţi pentru a garanta dreptul de atac; </w:t>
            </w:r>
            <w:r w:rsidRPr="009E41BA">
              <w:rPr>
                <w:rFonts w:ascii="Times New Roman" w:hAnsi="Times New Roman"/>
                <w:b/>
                <w:bCs/>
                <w:sz w:val="20"/>
                <w:szCs w:val="20"/>
              </w:rPr>
              <w:br/>
              <w:t>(d)</w:t>
            </w:r>
            <w:r w:rsidRPr="009E41BA">
              <w:rPr>
                <w:rFonts w:ascii="Times New Roman" w:hAnsi="Times New Roman"/>
                <w:sz w:val="20"/>
                <w:szCs w:val="20"/>
              </w:rPr>
              <w:t xml:space="preserve"> să ia măsuri pentru a garanta faptul că, în cazul în care o acţiune, o hotărîre sau o decizie administrativă contestată face obiectul unei căi de atac, mărfurilor li se acordă liber de vamă în mod obişnuitşi plata taxelor vamale poate fi suspendată, sub rezerva oricăror măsuri de salvgardare considerate necesare. Dacă este necesar, liberul de vamă ar trebui să fie condiţionat de constituirea unei garanţii, de exemplu sub formă de cauţiune sau depozit.</w:t>
            </w:r>
            <w:r w:rsidRPr="009E41BA">
              <w:rPr>
                <w:rFonts w:ascii="Times New Roman" w:hAnsi="Times New Roman"/>
                <w:b/>
                <w:bCs/>
                <w:sz w:val="20"/>
                <w:szCs w:val="20"/>
              </w:rPr>
              <w:br/>
            </w:r>
            <w:r w:rsidRPr="009E41BA">
              <w:rPr>
                <w:rFonts w:ascii="Times New Roman" w:hAnsi="Times New Roman"/>
                <w:sz w:val="20"/>
                <w:szCs w:val="20"/>
              </w:rPr>
              <w:t>Dacă este necesar, liberul de vamă ar trebui să fie condiţionat de constituirea unei garanţii, de exemplu sub formă de cauţiune sau depozit</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I.3.</w:t>
            </w:r>
            <w:r w:rsidRPr="009E41BA">
              <w:rPr>
                <w:rFonts w:ascii="Times New Roman" w:hAnsi="Times New Roman"/>
                <w:sz w:val="20"/>
                <w:szCs w:val="20"/>
              </w:rPr>
              <w:t xml:space="preserve"> Implementarea proiectului TWINNING privind Noul Sistem Computerizat de Tranzit (NCTS) și modernizarea SIIV ”ASYCUDA World”</w:t>
            </w:r>
          </w:p>
        </w:tc>
        <w:tc>
          <w:tcPr>
            <w:tcW w:w="2129" w:type="dxa"/>
            <w:tcBorders>
              <w:top w:val="single" w:sz="2" w:space="0" w:color="auto"/>
              <w:bottom w:val="single" w:sz="4" w:space="0" w:color="auto"/>
            </w:tcBorders>
          </w:tcPr>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Acord  dintre SV </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şi UNCTAD</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privind dezvoltarea Sistemului Informaţional Integrat Vamal</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bazat pe softul ASYCUDA World semnat </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Proiect TWINNING lansat </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NCTS dezvoltat, testat şi implementat</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Alte surse (asistență tehnică)</w:t>
            </w:r>
          </w:p>
          <w:p w:rsidR="003C5C30" w:rsidRPr="009E41BA" w:rsidRDefault="003C5C30" w:rsidP="00E002E3">
            <w:pPr>
              <w:autoSpaceDE w:val="0"/>
              <w:autoSpaceDN w:val="0"/>
              <w:adjustRightInd w:val="0"/>
              <w:jc w:val="both"/>
              <w:rPr>
                <w:rFonts w:ascii="Times New Roman" w:hAnsi="Times New Roman"/>
                <w:bCs/>
                <w:sz w:val="20"/>
                <w:szCs w:val="20"/>
                <w:u w:val="single"/>
              </w:rPr>
            </w:pPr>
            <w:r w:rsidRPr="009E41BA">
              <w:rPr>
                <w:rFonts w:ascii="Times New Roman" w:hAnsi="Times New Roman"/>
                <w:sz w:val="20"/>
                <w:szCs w:val="20"/>
              </w:rPr>
              <w:t>Proiect privind implementarea NCTS și modernizarea SIIV ”ASYCUDA World – 1,2 mln. EURO</w:t>
            </w:r>
          </w:p>
        </w:tc>
      </w:tr>
      <w:tr w:rsidR="003C5C30" w:rsidRPr="009E41BA" w:rsidTr="002C5971">
        <w:trPr>
          <w:trHeight w:val="122"/>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(e)</w:t>
            </w:r>
            <w:r w:rsidRPr="009E41BA">
              <w:rPr>
                <w:rFonts w:ascii="Times New Roman" w:hAnsi="Times New Roman"/>
                <w:sz w:val="20"/>
                <w:szCs w:val="20"/>
              </w:rPr>
              <w:t xml:space="preserve"> să garanteze menţinerea celor mai înalte standarde de integritate, în special la frontieră, prin </w:t>
            </w:r>
            <w:r w:rsidRPr="009E41BA">
              <w:rPr>
                <w:rFonts w:ascii="Times New Roman" w:hAnsi="Times New Roman"/>
                <w:sz w:val="20"/>
                <w:szCs w:val="20"/>
              </w:rPr>
              <w:lastRenderedPageBreak/>
              <w:t>aplicarea unor măsuri care reflectă principiile convenţiilorşi ale instrumentelor internaţionale relevante în acest domeniu, în special ale Declaraţiei revizuite de la Arusha (2003) a OMC şi ale orientărilor practice ale Comisiei Europene din 2007</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I.4.</w:t>
            </w:r>
            <w:r w:rsidRPr="009E41BA">
              <w:rPr>
                <w:rFonts w:ascii="Times New Roman" w:hAnsi="Times New Roman"/>
                <w:sz w:val="20"/>
                <w:szCs w:val="20"/>
              </w:rPr>
              <w:t xml:space="preserve"> Asigurarea implementării eficiente a prevederilor noului Cod de etică și conduită a colaboratorilor vamali</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 Nr de abateri disciplinare şi sancţiuni aplicate colaboratorilor vamali în descreştere  </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lastRenderedPageBreak/>
              <w:t>- - 100%  de colaboratori vamali instruiți în domeniul</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lastRenderedPageBreak/>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15462" w:type="dxa"/>
            <w:gridSpan w:val="9"/>
            <w:tcBorders>
              <w:top w:val="single" w:sz="2" w:space="0" w:color="auto"/>
              <w:left w:val="single" w:sz="4" w:space="0" w:color="auto"/>
              <w:bottom w:val="single" w:sz="2" w:space="0" w:color="auto"/>
            </w:tcBorders>
          </w:tcPr>
          <w:p w:rsidR="003C5C30" w:rsidRPr="009E41BA" w:rsidRDefault="003C5C30" w:rsidP="00E002E3">
            <w:pPr>
              <w:jc w:val="both"/>
              <w:rPr>
                <w:rFonts w:ascii="Times New Roman" w:hAnsi="Times New Roman"/>
                <w:b/>
                <w:bCs/>
                <w:sz w:val="20"/>
                <w:szCs w:val="20"/>
              </w:rPr>
            </w:pPr>
            <w:r w:rsidRPr="009E41BA">
              <w:rPr>
                <w:rFonts w:ascii="Times New Roman" w:hAnsi="Times New Roman"/>
                <w:b/>
                <w:bCs/>
                <w:sz w:val="20"/>
                <w:szCs w:val="20"/>
              </w:rPr>
              <w:t xml:space="preserve">3) Părţile nu aplică: </w:t>
            </w:r>
          </w:p>
          <w:p w:rsidR="003C5C30" w:rsidRPr="009E41BA" w:rsidRDefault="003C5C30" w:rsidP="00E002E3">
            <w:pPr>
              <w:jc w:val="both"/>
              <w:rPr>
                <w:rFonts w:ascii="Times New Roman" w:hAnsi="Times New Roman"/>
                <w:b/>
                <w:bCs/>
                <w:sz w:val="20"/>
                <w:szCs w:val="20"/>
              </w:rPr>
            </w:pPr>
            <w:r w:rsidRPr="009E41BA">
              <w:rPr>
                <w:rFonts w:ascii="Times New Roman" w:hAnsi="Times New Roman"/>
                <w:b/>
                <w:bCs/>
                <w:sz w:val="20"/>
                <w:szCs w:val="20"/>
              </w:rPr>
              <w:t xml:space="preserve">(a) </w:t>
            </w:r>
            <w:r w:rsidRPr="009E41BA">
              <w:rPr>
                <w:rFonts w:ascii="Times New Roman" w:hAnsi="Times New Roman"/>
                <w:bCs/>
                <w:sz w:val="20"/>
                <w:szCs w:val="20"/>
              </w:rPr>
              <w:t>nici o cerinţă referitoare la utilizarea obligatorie a comisionarilor în vamă; şi</w:t>
            </w:r>
          </w:p>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 xml:space="preserve">(b) </w:t>
            </w:r>
            <w:r w:rsidRPr="009E41BA">
              <w:rPr>
                <w:rFonts w:ascii="Times New Roman" w:hAnsi="Times New Roman"/>
                <w:bCs/>
                <w:sz w:val="20"/>
                <w:szCs w:val="20"/>
              </w:rPr>
              <w:t>nici o cerinţă referitoare la recurgerea obligatorie la controale înainte de expediere sau la controale la destinaţie</w:t>
            </w:r>
          </w:p>
        </w:tc>
      </w:tr>
      <w:tr w:rsidR="003C5C30" w:rsidRPr="009E41BA" w:rsidTr="002C5971">
        <w:trPr>
          <w:trHeight w:val="122"/>
        </w:trPr>
        <w:tc>
          <w:tcPr>
            <w:tcW w:w="556" w:type="dxa"/>
            <w:vMerge/>
            <w:tcBorders>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(4)</w:t>
            </w:r>
            <w:r w:rsidRPr="009E41BA">
              <w:rPr>
                <w:rFonts w:ascii="Times New Roman" w:hAnsi="Times New Roman"/>
                <w:sz w:val="20"/>
                <w:szCs w:val="20"/>
              </w:rPr>
              <w:t xml:space="preserve"> În sensul prezentului acord se aplică normele şidefiniţiile privind tranzitul stabilite în dispoziţiile OMC, în special la articolul V din GATT 1994, şidispoziţiile conexe, inclusiv clarificările şi modificările rezultate din negocierile în cadrul Rundei de la Doha privind facilitarea comerţului. Aceste dispoziţii se aplică, de asemenea, atunci cînd tranzitul mărfurilor începe sau se termină pe teritoriul unei părţi (tranzit pe căi interioare). Părţile urmăresc asigurarea interconectivităţii progresive a sistemelor lor de tranzit vamal, în perspectiva aderării viitoare a Republicii Moldova la Convenţia din 1987 privind un regim de tranzit comun. Părţile asigură cooperarea şi coordonarea între toate autorităţile în cauză pe teritoriile lor respective </w:t>
            </w:r>
            <w:r w:rsidRPr="009E41BA">
              <w:rPr>
                <w:rFonts w:ascii="Times New Roman" w:hAnsi="Times New Roman"/>
                <w:sz w:val="20"/>
                <w:szCs w:val="20"/>
              </w:rPr>
              <w:lastRenderedPageBreak/>
              <w:t>pentru a facilita traficul în tranzit. Părţilepromovează, de asemenea, cooperarea dintre autorităţişi sectorul privat în legătură cu tranzitul.</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I.5.</w:t>
            </w:r>
            <w:r w:rsidRPr="009E41BA">
              <w:rPr>
                <w:rFonts w:ascii="Times New Roman" w:hAnsi="Times New Roman"/>
                <w:sz w:val="20"/>
                <w:szCs w:val="20"/>
              </w:rPr>
              <w:t xml:space="preserve"> </w:t>
            </w:r>
            <w:r w:rsidRPr="009E41BA">
              <w:rPr>
                <w:rFonts w:ascii="Times New Roman" w:hAnsi="Times New Roman"/>
                <w:b/>
                <w:sz w:val="20"/>
                <w:szCs w:val="20"/>
              </w:rPr>
              <w:t>.</w:t>
            </w:r>
            <w:r w:rsidRPr="009E41BA">
              <w:rPr>
                <w:rFonts w:ascii="Times New Roman" w:hAnsi="Times New Roman"/>
                <w:sz w:val="20"/>
                <w:szCs w:val="20"/>
              </w:rPr>
              <w:t xml:space="preserve"> Implementarea proiectului TWINNING privind Noul Sistem Computerizat de Tranzit (NCTS) și modernizarea SIIV ”ASYCUDA World”</w:t>
            </w:r>
          </w:p>
        </w:tc>
        <w:tc>
          <w:tcPr>
            <w:tcW w:w="2129" w:type="dxa"/>
            <w:tcBorders>
              <w:top w:val="single" w:sz="2" w:space="0" w:color="auto"/>
              <w:bottom w:val="single" w:sz="4" w:space="0" w:color="auto"/>
            </w:tcBorders>
          </w:tcPr>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Acord  dintre SV </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şi UNCTAD</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privind dezvoltarea Sistemului Informaţional Integrat Vamal</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bazat pe softul ASYCUDA World semnat </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Proiect TWINNING lansat </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NCTS dezvoltat, testat şi implementat</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Alte surse (asistență tehnică)</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Proiect privind implementarea NCTS și modernizarea SIIV ”ASYCUDA World – 1,2 mln. EURO</w:t>
            </w:r>
          </w:p>
        </w:tc>
      </w:tr>
      <w:tr w:rsidR="003C5C30" w:rsidRPr="009E41BA" w:rsidTr="002C5971">
        <w:trPr>
          <w:trHeight w:val="2225"/>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lastRenderedPageBreak/>
              <w:t>194</w:t>
            </w:r>
          </w:p>
        </w:tc>
        <w:tc>
          <w:tcPr>
            <w:tcW w:w="2408" w:type="dxa"/>
            <w:vMerge w:val="restart"/>
            <w:tcBorders>
              <w:top w:val="single" w:sz="2" w:space="0" w:color="auto"/>
              <w:lef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 xml:space="preserve">Relaţiile cu mediul de afaceri </w:t>
            </w:r>
            <w:r w:rsidRPr="009E41BA">
              <w:rPr>
                <w:rFonts w:ascii="Times New Roman" w:hAnsi="Times New Roman"/>
                <w:b/>
                <w:bCs/>
                <w:sz w:val="20"/>
                <w:szCs w:val="20"/>
              </w:rPr>
              <w:br/>
            </w:r>
            <w:r w:rsidRPr="009E41BA">
              <w:rPr>
                <w:rFonts w:ascii="Times New Roman" w:hAnsi="Times New Roman"/>
                <w:sz w:val="20"/>
                <w:szCs w:val="20"/>
              </w:rPr>
              <w:t xml:space="preserve">Părţile convin: </w:t>
            </w:r>
            <w:r w:rsidRPr="009E41BA">
              <w:rPr>
                <w:rFonts w:ascii="Times New Roman" w:hAnsi="Times New Roman"/>
                <w:b/>
                <w:bCs/>
                <w:sz w:val="20"/>
                <w:szCs w:val="20"/>
              </w:rPr>
              <w:br/>
              <w:t>(a)</w:t>
            </w:r>
            <w:r w:rsidRPr="009E41BA">
              <w:rPr>
                <w:rFonts w:ascii="Times New Roman" w:hAnsi="Times New Roman"/>
                <w:sz w:val="20"/>
                <w:szCs w:val="20"/>
              </w:rPr>
              <w:t xml:space="preserve"> să garanteze că legislaţiaşi procedurile lor sînt transparente şi accesibile publicului, pe cît posibil prin mijloace electronice, şi că includ o justificare pentru adoptarea lor. Ar trebui să se prevadă un interval de timp rezonabil între publicarea dispoziţiilor noi sau modificate şi intrarea lor în vigoare;</w:t>
            </w:r>
          </w:p>
        </w:tc>
        <w:tc>
          <w:tcPr>
            <w:tcW w:w="2135" w:type="dxa"/>
            <w:gridSpan w:val="3"/>
            <w:vMerge w:val="restart"/>
            <w:tcBorders>
              <w:top w:val="single" w:sz="2" w:space="0" w:color="auto"/>
            </w:tcBorders>
          </w:tcPr>
          <w:p w:rsidR="003C5C30" w:rsidRPr="009E41BA" w:rsidRDefault="003C5C30" w:rsidP="00E002E3">
            <w:pPr>
              <w:jc w:val="both"/>
              <w:rPr>
                <w:rFonts w:ascii="Times New Roman" w:hAnsi="Times New Roman"/>
                <w:sz w:val="20"/>
                <w:szCs w:val="20"/>
              </w:rPr>
            </w:pPr>
          </w:p>
        </w:tc>
        <w:tc>
          <w:tcPr>
            <w:tcW w:w="2694" w:type="dxa"/>
            <w:tcBorders>
              <w:top w:val="single" w:sz="2" w:space="0" w:color="auto"/>
              <w:bottom w:val="single" w:sz="2" w:space="0" w:color="auto"/>
            </w:tcBorders>
          </w:tcPr>
          <w:p w:rsidR="003C5C30" w:rsidRPr="009E41BA" w:rsidRDefault="003C5C30" w:rsidP="00E002E3">
            <w:pPr>
              <w:jc w:val="both"/>
              <w:rPr>
                <w:rFonts w:ascii="Times New Roman" w:hAnsi="Times New Roman"/>
                <w:b/>
                <w:i/>
                <w:sz w:val="20"/>
                <w:szCs w:val="20"/>
              </w:rPr>
            </w:pPr>
            <w:r w:rsidRPr="009E41BA">
              <w:rPr>
                <w:rFonts w:ascii="Times New Roman" w:hAnsi="Times New Roman"/>
                <w:b/>
                <w:i/>
                <w:sz w:val="20"/>
                <w:szCs w:val="20"/>
              </w:rPr>
              <w:t>L.1. – Act de modificare</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Proiect de lege pentru modificare și completarea Codului vamal, care să conțină norme privind </w:t>
            </w:r>
            <w:r w:rsidRPr="009E41BA">
              <w:rPr>
                <w:rFonts w:ascii="Times New Roman" w:eastAsia="Times New Roman" w:hAnsi="Times New Roman"/>
                <w:sz w:val="20"/>
                <w:szCs w:val="20"/>
              </w:rPr>
              <w:t>prevederea unui interval de timp rezonabil între publicarea prevederilor noi sau modificate şi intrarea lor în vigoare.</w:t>
            </w:r>
          </w:p>
        </w:tc>
        <w:tc>
          <w:tcPr>
            <w:tcW w:w="2129" w:type="dxa"/>
            <w:tcBorders>
              <w:top w:val="single" w:sz="2" w:space="0" w:color="auto"/>
              <w:bottom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Lege intrată în vigoare</w:t>
            </w:r>
          </w:p>
        </w:tc>
        <w:tc>
          <w:tcPr>
            <w:tcW w:w="2269" w:type="dxa"/>
            <w:tcBorders>
              <w:top w:val="single" w:sz="2" w:space="0" w:color="auto"/>
              <w:bottom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Ministerul Finanţelor</w:t>
            </w:r>
          </w:p>
        </w:tc>
        <w:tc>
          <w:tcPr>
            <w:tcW w:w="1843" w:type="dxa"/>
            <w:tcBorders>
              <w:top w:val="single" w:sz="2" w:space="0" w:color="auto"/>
              <w:bottom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 2017</w:t>
            </w:r>
          </w:p>
        </w:tc>
        <w:tc>
          <w:tcPr>
            <w:tcW w:w="1984" w:type="dxa"/>
            <w:tcBorders>
              <w:top w:val="single" w:sz="2" w:space="0" w:color="auto"/>
              <w:bottom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74"/>
        </w:trPr>
        <w:tc>
          <w:tcPr>
            <w:tcW w:w="556" w:type="dxa"/>
            <w:vMerge/>
            <w:tcBorders>
              <w:left w:val="single" w:sz="2" w:space="0" w:color="auto"/>
              <w:bottom w:val="single" w:sz="2" w:space="0" w:color="auto"/>
              <w:right w:val="single" w:sz="4" w:space="0" w:color="auto"/>
            </w:tcBorders>
          </w:tcPr>
          <w:p w:rsidR="003C5C30" w:rsidRPr="009E41BA" w:rsidRDefault="003C5C30" w:rsidP="00E002E3">
            <w:pPr>
              <w:contextualSpacing/>
              <w:jc w:val="both"/>
              <w:rPr>
                <w:rFonts w:ascii="Times New Roman" w:hAnsi="Times New Roman"/>
                <w:b/>
                <w:bCs/>
                <w:sz w:val="20"/>
                <w:szCs w:val="20"/>
              </w:rPr>
            </w:pPr>
          </w:p>
        </w:tc>
        <w:tc>
          <w:tcPr>
            <w:tcW w:w="2408" w:type="dxa"/>
            <w:vMerge/>
            <w:tcBorders>
              <w:left w:val="single" w:sz="4" w:space="0" w:color="auto"/>
              <w:bottom w:val="single" w:sz="2" w:space="0" w:color="auto"/>
            </w:tcBorders>
          </w:tcPr>
          <w:p w:rsidR="003C5C30" w:rsidRPr="009E41BA" w:rsidRDefault="003C5C30" w:rsidP="00E002E3">
            <w:pPr>
              <w:contextualSpacing/>
              <w:jc w:val="both"/>
              <w:rPr>
                <w:rFonts w:ascii="Times New Roman" w:hAnsi="Times New Roman"/>
                <w:b/>
                <w:bCs/>
                <w:sz w:val="20"/>
                <w:szCs w:val="20"/>
              </w:rPr>
            </w:pPr>
          </w:p>
        </w:tc>
        <w:tc>
          <w:tcPr>
            <w:tcW w:w="2135" w:type="dxa"/>
            <w:gridSpan w:val="3"/>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Asigurarea transparenței procesului decizional în cadrul Serviciului Vamal</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100% din proiectelor de acte normative ale SV elaborate conform cerințelor transparentei procesului decizional</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(b)</w:t>
            </w:r>
            <w:r w:rsidRPr="009E41BA">
              <w:rPr>
                <w:rFonts w:ascii="Times New Roman" w:hAnsi="Times New Roman"/>
                <w:sz w:val="20"/>
                <w:szCs w:val="20"/>
              </w:rPr>
              <w:t xml:space="preserve"> asupra necesităţii unor consultări periodice şi în timp util cu reprezentanţii sectorului comercial privind propunerile legislative şi procedurile referitoare la aspectele vamale şi cele comerciale. În acest scop, fiecare parte instituie mecanisme adecvate de consultare periodică între autorităţile administrative şi mediul de afaceri; </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Organizarea ședințelor Comitetului Consultativ al Serviciului Vamal</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Şedinţe trimestriale organizate</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t>(c)</w:t>
            </w:r>
            <w:r w:rsidRPr="009E41BA">
              <w:rPr>
                <w:rFonts w:ascii="Times New Roman" w:hAnsi="Times New Roman"/>
                <w:sz w:val="20"/>
                <w:szCs w:val="20"/>
              </w:rPr>
              <w:t xml:space="preserve"> să facă accesibile publicului, pe cît posibil prin mijloace electronice, informaţiile relevante de natură administrativă, inclusiv cerinţeleautorităţilorşi procedurile de intrare şiieşire a mărfurilor, programul de lucru şi </w:t>
            </w:r>
            <w:r w:rsidRPr="009E41BA">
              <w:rPr>
                <w:rFonts w:ascii="Times New Roman" w:hAnsi="Times New Roman"/>
                <w:sz w:val="20"/>
                <w:szCs w:val="20"/>
              </w:rPr>
              <w:lastRenderedPageBreak/>
              <w:t>procedurile de lucru ale oficiilor vamale din porturi şi din punctele de trecere a frontierei, precum şi punctele de contact pentru cererile de informaţii;</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I.3.</w:t>
            </w:r>
            <w:r w:rsidRPr="009E41BA">
              <w:rPr>
                <w:rFonts w:ascii="Times New Roman" w:hAnsi="Times New Roman"/>
                <w:sz w:val="20"/>
                <w:szCs w:val="20"/>
              </w:rPr>
              <w:t xml:space="preserve"> Actualizarea paginii web a Serviciului Vamal cu informații relevante</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Nr. vizitatorilor paginii web a SV în creştere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(d)</w:t>
            </w:r>
            <w:r w:rsidRPr="009E41BA">
              <w:rPr>
                <w:rFonts w:ascii="Times New Roman" w:hAnsi="Times New Roman"/>
                <w:sz w:val="20"/>
                <w:szCs w:val="20"/>
              </w:rPr>
              <w:t>să încurajeze cooperarea între operatori şiautorităţile administrative competente, prin utilizarea de proceduri nearbitrare şi accesibile publicului, cum ar fi memorandumurile de înţelegere, bazate în special pe cele promulgate de OMV şi</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I.4.</w:t>
            </w:r>
            <w:r w:rsidRPr="009E41BA">
              <w:rPr>
                <w:rFonts w:ascii="Times New Roman" w:hAnsi="Times New Roman"/>
                <w:sz w:val="20"/>
                <w:szCs w:val="20"/>
              </w:rPr>
              <w:t xml:space="preserve"> Semnarea Memorandumurilor de înțelegere cu comunitate de afaceri</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Nr. de Memorandumuri de înțelegere negociate şi semnate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t>(e)</w:t>
            </w:r>
            <w:r w:rsidRPr="009E41BA">
              <w:rPr>
                <w:rFonts w:ascii="Times New Roman" w:hAnsi="Times New Roman"/>
                <w:sz w:val="20"/>
                <w:szCs w:val="20"/>
              </w:rPr>
              <w:t xml:space="preserve"> să se asigure că cerinţeleşi procedurile lor vamale şi conexe continuă să răspundă necesităţilor legitime ale sectorului comercial, urmează cele mai bune practici şirestrîng în continuare cît mai puţin posibil comerţul.</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I.5.</w:t>
            </w:r>
            <w:r w:rsidRPr="009E41BA">
              <w:rPr>
                <w:rFonts w:ascii="Times New Roman" w:hAnsi="Times New Roman"/>
                <w:sz w:val="20"/>
                <w:szCs w:val="20"/>
              </w:rPr>
              <w:t xml:space="preserve"> Evaluarea calităţii   serviciilor prestate de autoritatea vamală  </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 Chestionarul elaborat şi publicat pe pagina web a SV - Gradul satisfacţiei privind calitatea serviciilor prestate de vama în creştere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Alte surse (</w:t>
            </w:r>
            <w:r w:rsidRPr="009E41BA">
              <w:rPr>
                <w:rFonts w:ascii="Times New Roman" w:hAnsi="Times New Roman"/>
                <w:sz w:val="20"/>
                <w:szCs w:val="20"/>
              </w:rPr>
              <w:t>Asistență tehnică prin intermediul IFC Banca Mondială, USAID</w:t>
            </w:r>
          </w:p>
        </w:tc>
      </w:tr>
      <w:tr w:rsidR="003C5C30" w:rsidRPr="009E41BA" w:rsidTr="002C5971">
        <w:trPr>
          <w:trHeight w:val="122"/>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195</w:t>
            </w:r>
          </w:p>
        </w:tc>
        <w:tc>
          <w:tcPr>
            <w:tcW w:w="2408" w:type="dxa"/>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t>Taxe şiredevenţe</w:t>
            </w:r>
          </w:p>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(1)</w:t>
            </w:r>
            <w:r w:rsidRPr="009E41BA">
              <w:rPr>
                <w:rFonts w:ascii="Times New Roman" w:hAnsi="Times New Roman"/>
                <w:sz w:val="20"/>
                <w:szCs w:val="20"/>
              </w:rPr>
              <w:t>Începînd cu data de 1 ianuarie a anului următor intrării în vigoare a prezentului acord, părţile interzic aplicarea unor taxe administrative cu un efect echivalent cu cel al taxelor vamale la import sau la export şi a altor redevenţe</w:t>
            </w: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2269" w:type="dxa"/>
            <w:tcBorders>
              <w:top w:val="single" w:sz="2" w:space="0" w:color="auto"/>
              <w:bottom w:val="single" w:sz="4" w:space="0" w:color="auto"/>
            </w:tcBorders>
          </w:tcPr>
          <w:p w:rsidR="003C5C30" w:rsidRPr="009E41BA" w:rsidRDefault="003C5C30" w:rsidP="006D116B">
            <w:pPr>
              <w:jc w:val="both"/>
              <w:rPr>
                <w:rFonts w:ascii="Times New Roman" w:hAnsi="Times New Roman"/>
                <w:sz w:val="20"/>
                <w:szCs w:val="20"/>
              </w:rPr>
            </w:pPr>
            <w:r w:rsidRPr="009E41BA">
              <w:rPr>
                <w:rFonts w:ascii="Times New Roman" w:hAnsi="Times New Roman"/>
                <w:sz w:val="20"/>
                <w:szCs w:val="20"/>
              </w:rPr>
              <w:t>Ministerul Mediului</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1984" w:type="dxa"/>
            <w:tcBorders>
              <w:top w:val="single" w:sz="2" w:space="0" w:color="auto"/>
              <w:bottom w:val="single" w:sz="4" w:space="0" w:color="auto"/>
            </w:tcBorders>
          </w:tcPr>
          <w:p w:rsidR="003C5C30" w:rsidRPr="009E41BA" w:rsidRDefault="003C5C30" w:rsidP="00E002E3">
            <w:pPr>
              <w:autoSpaceDE w:val="0"/>
              <w:autoSpaceDN w:val="0"/>
              <w:adjustRightInd w:val="0"/>
              <w:jc w:val="both"/>
              <w:rPr>
                <w:rFonts w:ascii="Times New Roman" w:hAnsi="Times New Roman"/>
                <w:bCs/>
                <w:sz w:val="20"/>
                <w:szCs w:val="20"/>
                <w:u w:val="single"/>
              </w:rPr>
            </w:pPr>
          </w:p>
        </w:tc>
      </w:tr>
      <w:tr w:rsidR="003C5C30" w:rsidRPr="009E41BA" w:rsidTr="002C5971">
        <w:trPr>
          <w:trHeight w:val="122"/>
        </w:trPr>
        <w:tc>
          <w:tcPr>
            <w:tcW w:w="556" w:type="dxa"/>
            <w:vMerge/>
            <w:tcBorders>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p>
        </w:tc>
        <w:tc>
          <w:tcPr>
            <w:tcW w:w="2408" w:type="dxa"/>
            <w:tcBorders>
              <w:top w:val="single" w:sz="2" w:space="0" w:color="auto"/>
              <w:left w:val="single" w:sz="4" w:space="0" w:color="auto"/>
              <w:bottom w:val="single" w:sz="2"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În ceea ce priveşte toate taxele şiredevenţele de orice natură aplicate de autorităţile vamale ale fiecărei părţi, inclusiv taxele şiredevenţele pentru sarcini asumate în numele autorităţilormenţionate privind sau în legătură cu </w:t>
            </w:r>
            <w:r w:rsidRPr="009E41BA">
              <w:rPr>
                <w:rFonts w:ascii="Times New Roman" w:hAnsi="Times New Roman"/>
                <w:sz w:val="20"/>
                <w:szCs w:val="20"/>
              </w:rPr>
              <w:lastRenderedPageBreak/>
              <w:t xml:space="preserve">importul sau exportul şi fără a aduce atingere articolelor relevante din Capitolul 1 (Tratamentul naţionalşi accesul pe piaţă al mărfurilor) de la titlul V (Comerţşi aspecte legate de comerţ) din prezentul acord, părţile convin asupra următoarelor: </w:t>
            </w:r>
            <w:r w:rsidRPr="009E41BA">
              <w:rPr>
                <w:rFonts w:ascii="Times New Roman" w:hAnsi="Times New Roman"/>
                <w:b/>
                <w:bCs/>
                <w:sz w:val="20"/>
                <w:szCs w:val="20"/>
              </w:rPr>
              <w:br/>
              <w:t>(a)</w:t>
            </w:r>
            <w:r w:rsidRPr="009E41BA">
              <w:rPr>
                <w:rFonts w:ascii="Times New Roman" w:hAnsi="Times New Roman"/>
                <w:sz w:val="20"/>
                <w:szCs w:val="20"/>
              </w:rPr>
              <w:t xml:space="preserve"> taxele şiredevenţele să nu poată fi impuse decît pentru serviciile furnizate la cererea declarantului, în afara condiţiilor normale de lucru, a programului de lucru şi în alte locuri decît cele menţionate în reglementările vamale, precum şi pentru orice formalităţi legate de aceste servicii şi necesare pentru un astfel de import sau export;</w:t>
            </w:r>
            <w:r w:rsidRPr="009E41BA">
              <w:rPr>
                <w:rFonts w:ascii="Times New Roman" w:hAnsi="Times New Roman"/>
                <w:b/>
                <w:bCs/>
                <w:sz w:val="20"/>
                <w:szCs w:val="20"/>
              </w:rPr>
              <w:br/>
              <w:t>(b)</w:t>
            </w:r>
            <w:r w:rsidRPr="009E41BA">
              <w:rPr>
                <w:rFonts w:ascii="Times New Roman" w:hAnsi="Times New Roman"/>
                <w:sz w:val="20"/>
                <w:szCs w:val="20"/>
              </w:rPr>
              <w:t xml:space="preserve"> taxele şiredevenţele să nu depăşească costul serviciilor oferite;</w:t>
            </w:r>
            <w:r w:rsidRPr="009E41BA">
              <w:rPr>
                <w:rFonts w:ascii="Times New Roman" w:hAnsi="Times New Roman"/>
                <w:b/>
                <w:bCs/>
                <w:sz w:val="20"/>
                <w:szCs w:val="20"/>
              </w:rPr>
              <w:br/>
              <w:t>(c)</w:t>
            </w:r>
            <w:r w:rsidRPr="009E41BA">
              <w:rPr>
                <w:rFonts w:ascii="Times New Roman" w:hAnsi="Times New Roman"/>
                <w:sz w:val="20"/>
                <w:szCs w:val="20"/>
              </w:rPr>
              <w:t xml:space="preserve"> taxele şiredevenţele să nu fie calculate pe o bază ad-valorem;</w:t>
            </w:r>
            <w:r w:rsidRPr="009E41BA">
              <w:rPr>
                <w:rFonts w:ascii="Times New Roman" w:hAnsi="Times New Roman"/>
                <w:b/>
                <w:bCs/>
                <w:sz w:val="20"/>
                <w:szCs w:val="20"/>
              </w:rPr>
              <w:br/>
              <w:t>(d)</w:t>
            </w:r>
            <w:r w:rsidRPr="009E41BA">
              <w:rPr>
                <w:rFonts w:ascii="Times New Roman" w:hAnsi="Times New Roman"/>
                <w:sz w:val="20"/>
                <w:szCs w:val="20"/>
              </w:rPr>
              <w:t xml:space="preserve">informaţiile referitoare la taxe şiredevenţe să fie publicate printr-un mijloc desemnat oficial în acest sens şi, în măsura în care acest lucru este fezabil, pe un site internet oficial. Aceste informaţii includ motivul pentru care redevenţa sau taxa este datorată pentru serviciul oferit, autoritatea responsabilă, taxele sau redevenţele care vor fi aplicate, precum şi termenul şimodalităţile de </w:t>
            </w:r>
            <w:r w:rsidRPr="009E41BA">
              <w:rPr>
                <w:rFonts w:ascii="Times New Roman" w:hAnsi="Times New Roman"/>
                <w:sz w:val="20"/>
                <w:szCs w:val="20"/>
              </w:rPr>
              <w:lastRenderedPageBreak/>
              <w:t>plată;</w:t>
            </w:r>
            <w:r w:rsidRPr="009E41BA">
              <w:rPr>
                <w:rFonts w:ascii="Times New Roman" w:hAnsi="Times New Roman"/>
                <w:b/>
                <w:bCs/>
                <w:sz w:val="20"/>
                <w:szCs w:val="20"/>
              </w:rPr>
              <w:br/>
              <w:t>(e)</w:t>
            </w:r>
            <w:r w:rsidRPr="009E41BA">
              <w:rPr>
                <w:rFonts w:ascii="Times New Roman" w:hAnsi="Times New Roman"/>
                <w:sz w:val="20"/>
                <w:szCs w:val="20"/>
              </w:rPr>
              <w:t xml:space="preserve"> nici o redevenţă sau taxă nouă sau modificată nu se aplică pînăcîndinformaţiile referitoare la aceasta nu sînt publicate şiuşor accesibile</w:t>
            </w:r>
          </w:p>
          <w:p w:rsidR="003C5C30" w:rsidRPr="009E41BA" w:rsidRDefault="003C5C30" w:rsidP="00E002E3">
            <w:pPr>
              <w:jc w:val="both"/>
              <w:rPr>
                <w:rFonts w:ascii="Times New Roman" w:hAnsi="Times New Roman"/>
                <w:b/>
                <w:sz w:val="20"/>
                <w:szCs w:val="20"/>
              </w:rPr>
            </w:pPr>
          </w:p>
        </w:tc>
        <w:tc>
          <w:tcPr>
            <w:tcW w:w="2135" w:type="dxa"/>
            <w:gridSpan w:val="3"/>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softHyphen/>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p>
        </w:tc>
        <w:tc>
          <w:tcPr>
            <w:tcW w:w="1984" w:type="dxa"/>
            <w:tcBorders>
              <w:top w:val="single" w:sz="2" w:space="0" w:color="auto"/>
              <w:bottom w:val="single" w:sz="4" w:space="0" w:color="auto"/>
            </w:tcBorders>
          </w:tcPr>
          <w:p w:rsidR="003C5C30" w:rsidRPr="009E41BA" w:rsidRDefault="003C5C30" w:rsidP="00E002E3">
            <w:pPr>
              <w:autoSpaceDE w:val="0"/>
              <w:autoSpaceDN w:val="0"/>
              <w:adjustRightInd w:val="0"/>
              <w:jc w:val="both"/>
              <w:rPr>
                <w:rFonts w:ascii="Times New Roman" w:hAnsi="Times New Roman"/>
                <w:bCs/>
                <w:sz w:val="20"/>
                <w:szCs w:val="20"/>
                <w:u w:val="single"/>
              </w:rPr>
            </w:pPr>
          </w:p>
        </w:tc>
      </w:tr>
      <w:tr w:rsidR="003C5C30" w:rsidRPr="009E41BA" w:rsidTr="002C5971">
        <w:trPr>
          <w:trHeight w:val="122"/>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lastRenderedPageBreak/>
              <w:t>197</w:t>
            </w:r>
          </w:p>
        </w:tc>
        <w:tc>
          <w:tcPr>
            <w:tcW w:w="15462" w:type="dxa"/>
            <w:gridSpan w:val="9"/>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t>Cooperare vamală</w:t>
            </w:r>
          </w:p>
          <w:p w:rsidR="003C5C30" w:rsidRPr="009E41BA" w:rsidRDefault="003C5C30" w:rsidP="00E002E3">
            <w:pPr>
              <w:contextualSpacing/>
              <w:jc w:val="both"/>
              <w:rPr>
                <w:rFonts w:ascii="Times New Roman" w:hAnsi="Times New Roman"/>
                <w:sz w:val="20"/>
                <w:szCs w:val="20"/>
              </w:rPr>
            </w:pPr>
            <w:r w:rsidRPr="009E41BA">
              <w:rPr>
                <w:rFonts w:ascii="Times New Roman" w:hAnsi="Times New Roman"/>
                <w:sz w:val="20"/>
                <w:szCs w:val="20"/>
              </w:rPr>
              <w:t>Părţile îşi consolidează cooperarea în domeniul vamal pentru a asigura punerea în aplicare a obiectivelor din prezentul capitol astfel încât să promoveze facilitarea comerţului, asigurând totodată un control eficient, securitate şi prevenirea fraudei. În acest scop, părţile vor utiliza ca instrument de referinţă, după caz, orientările practice ale Comisiei Europene din 2007 din domeniul vamal.</w:t>
            </w:r>
          </w:p>
          <w:p w:rsidR="003C5C30" w:rsidRPr="009E41BA" w:rsidRDefault="003C5C30" w:rsidP="00E002E3">
            <w:pPr>
              <w:contextualSpacing/>
              <w:jc w:val="both"/>
              <w:rPr>
                <w:rFonts w:ascii="Times New Roman" w:hAnsi="Times New Roman"/>
                <w:sz w:val="20"/>
                <w:szCs w:val="20"/>
              </w:rPr>
            </w:pPr>
            <w:r w:rsidRPr="009E41BA">
              <w:rPr>
                <w:rFonts w:ascii="Times New Roman" w:hAnsi="Times New Roman"/>
                <w:sz w:val="20"/>
                <w:szCs w:val="20"/>
              </w:rPr>
              <w:t>Pentru a garanta respectarea dispoziţiilor prezentului capitol, părţile întreprind, între altele, următoarele:</w:t>
            </w:r>
          </w:p>
          <w:p w:rsidR="003C5C30" w:rsidRPr="009E41BA" w:rsidRDefault="003C5C30" w:rsidP="00E002E3">
            <w:pPr>
              <w:contextualSpacing/>
              <w:jc w:val="both"/>
              <w:rPr>
                <w:rFonts w:ascii="Times New Roman" w:hAnsi="Times New Roman"/>
                <w:sz w:val="20"/>
                <w:szCs w:val="20"/>
                <w:lang w:val="en-US"/>
              </w:rPr>
            </w:pPr>
            <w:r w:rsidRPr="009E41BA">
              <w:rPr>
                <w:rFonts w:ascii="Times New Roman" w:hAnsi="Times New Roman"/>
                <w:sz w:val="20"/>
                <w:szCs w:val="20"/>
                <w:lang w:val="en-US"/>
              </w:rPr>
              <w:t>(a) fac schimb de informaţii privind legislaţia şi procedurile vamale;</w:t>
            </w:r>
          </w:p>
          <w:p w:rsidR="003C5C30" w:rsidRPr="009E41BA" w:rsidRDefault="003C5C30" w:rsidP="00E002E3">
            <w:pPr>
              <w:contextualSpacing/>
              <w:jc w:val="both"/>
              <w:rPr>
                <w:rFonts w:ascii="Times New Roman" w:hAnsi="Times New Roman"/>
                <w:sz w:val="20"/>
                <w:szCs w:val="20"/>
                <w:lang w:val="fr-FR"/>
              </w:rPr>
            </w:pPr>
            <w:r w:rsidRPr="009E41BA">
              <w:rPr>
                <w:rFonts w:ascii="Times New Roman" w:hAnsi="Times New Roman"/>
                <w:sz w:val="20"/>
                <w:szCs w:val="20"/>
                <w:lang w:val="fr-FR"/>
              </w:rPr>
              <w:t>(b) elaborează iniţiative comune privind procedurile de import, de export şi de tranzit şi depun eforturi în vederea oferirii unor servicii eficace comunităţii de afaceri</w:t>
            </w:r>
          </w:p>
        </w:tc>
      </w:tr>
      <w:tr w:rsidR="003C5C30" w:rsidRPr="009E41BA" w:rsidTr="002C5971">
        <w:trPr>
          <w:trHeight w:val="1490"/>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tcBorders>
              <w:top w:val="single" w:sz="2" w:space="0" w:color="auto"/>
              <w:left w:val="single" w:sz="4"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t>(c)</w:t>
            </w:r>
            <w:r w:rsidRPr="009E41BA">
              <w:rPr>
                <w:rFonts w:ascii="Times New Roman" w:hAnsi="Times New Roman"/>
                <w:sz w:val="20"/>
                <w:szCs w:val="20"/>
              </w:rPr>
              <w:t xml:space="preserve"> colaborează pentru automatizarea procedurilor vamale şi a altor proceduri comerciale</w:t>
            </w:r>
          </w:p>
        </w:tc>
        <w:tc>
          <w:tcPr>
            <w:tcW w:w="2129" w:type="dxa"/>
            <w:gridSpan w:val="2"/>
            <w:tcBorders>
              <w:top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left w:val="single" w:sz="4"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Implementarea proiectului TWINNING privind Noul Sistem Computerizat de Tranzit (NCTS) și modernizarea SIIV ”ASYCUDA World”</w:t>
            </w:r>
          </w:p>
        </w:tc>
        <w:tc>
          <w:tcPr>
            <w:tcW w:w="2129" w:type="dxa"/>
            <w:tcBorders>
              <w:top w:val="single" w:sz="2" w:space="0" w:color="auto"/>
              <w:bottom w:val="single" w:sz="4" w:space="0" w:color="auto"/>
            </w:tcBorders>
          </w:tcPr>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Acord  dintre SV </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şi UNCTAD</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privind dezvoltarea Sistemului Informaţional Integrat Vamal</w:t>
            </w:r>
          </w:p>
          <w:p w:rsidR="003C5C30" w:rsidRPr="009E41BA" w:rsidRDefault="003C5C30" w:rsidP="00E002E3">
            <w:pPr>
              <w:rPr>
                <w:rFonts w:ascii="Times New Roman" w:hAnsi="Times New Roman"/>
                <w:sz w:val="20"/>
                <w:szCs w:val="20"/>
              </w:rPr>
            </w:pPr>
            <w:r w:rsidRPr="009E41BA">
              <w:rPr>
                <w:rFonts w:ascii="Times New Roman" w:hAnsi="Times New Roman"/>
                <w:sz w:val="20"/>
                <w:szCs w:val="20"/>
              </w:rPr>
              <w:t xml:space="preserve">bazat pe softul ASYCUDA World semnat </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Proiect TWINNING lansat </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NCTS dezvoltat, testat şi implementat</w:t>
            </w:r>
          </w:p>
        </w:tc>
        <w:tc>
          <w:tcPr>
            <w:tcW w:w="2269" w:type="dxa"/>
            <w:tcBorders>
              <w:top w:val="single" w:sz="2" w:space="0" w:color="auto"/>
              <w:bottom w:val="single" w:sz="4" w:space="0" w:color="auto"/>
            </w:tcBorders>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hAnsi="Times New Roman"/>
                <w:sz w:val="20"/>
                <w:szCs w:val="20"/>
              </w:rPr>
              <w:t>Serviciul Vamal</w:t>
            </w:r>
            <w:r w:rsidRPr="009E41BA">
              <w:rPr>
                <w:rFonts w:ascii="Times New Roman" w:eastAsia="Times New Roman" w:hAnsi="Times New Roman"/>
                <w:sz w:val="20"/>
                <w:szCs w:val="20"/>
                <w:lang w:eastAsia="ru-RU"/>
              </w:rPr>
              <w:t>,</w:t>
            </w:r>
          </w:p>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tc>
        <w:tc>
          <w:tcPr>
            <w:tcW w:w="1843" w:type="dxa"/>
            <w:tcBorders>
              <w:top w:val="single" w:sz="2" w:space="0" w:color="auto"/>
              <w:bottom w:val="single" w:sz="4" w:space="0" w:color="auto"/>
            </w:tcBorders>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hAnsi="Times New Roman"/>
                <w:sz w:val="20"/>
                <w:szCs w:val="20"/>
              </w:rPr>
              <w:t>Trimestrul IV,</w:t>
            </w:r>
            <w:r w:rsidRPr="009E41BA">
              <w:rPr>
                <w:rFonts w:ascii="Times New Roman" w:eastAsia="Times New Roman" w:hAnsi="Times New Roman"/>
                <w:sz w:val="20"/>
                <w:szCs w:val="20"/>
                <w:lang w:eastAsia="ru-RU"/>
              </w:rPr>
              <w:t xml:space="preserve"> 2019</w:t>
            </w:r>
          </w:p>
          <w:p w:rsidR="003C5C30" w:rsidRPr="009E41BA" w:rsidRDefault="003C5C30" w:rsidP="00E002E3">
            <w:pPr>
              <w:jc w:val="both"/>
              <w:rPr>
                <w:rFonts w:ascii="Times New Roman" w:hAnsi="Times New Roman"/>
                <w:sz w:val="20"/>
                <w:szCs w:val="20"/>
              </w:rPr>
            </w:pP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Alte surse (asistență tehnică)</w:t>
            </w:r>
          </w:p>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sz w:val="20"/>
                <w:szCs w:val="20"/>
                <w:lang w:eastAsia="ru-RU"/>
              </w:rPr>
            </w:pPr>
            <w:r w:rsidRPr="009E41BA">
              <w:rPr>
                <w:rFonts w:ascii="Times New Roman" w:hAnsi="Times New Roman"/>
                <w:sz w:val="20"/>
                <w:szCs w:val="20"/>
              </w:rPr>
              <w:t>Proiect privind implementarea NCTS și modernizarea SIIV ”ASYCUDA World – 1,2 mln. EURO</w:t>
            </w:r>
          </w:p>
          <w:p w:rsidR="003C5C30" w:rsidRPr="009E41BA" w:rsidRDefault="003C5C30" w:rsidP="00E002E3">
            <w:pPr>
              <w:jc w:val="both"/>
              <w:rPr>
                <w:rFonts w:ascii="Times New Roman" w:hAnsi="Times New Roman"/>
                <w:sz w:val="20"/>
                <w:szCs w:val="20"/>
              </w:rPr>
            </w:pPr>
          </w:p>
        </w:tc>
      </w:tr>
      <w:tr w:rsidR="003C5C30" w:rsidRPr="009E41BA" w:rsidTr="002C5971">
        <w:trPr>
          <w:trHeight w:val="1490"/>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vMerge w:val="restart"/>
            <w:tcBorders>
              <w:top w:val="single" w:sz="2" w:space="0" w:color="auto"/>
              <w:lef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(d)</w:t>
            </w:r>
            <w:r w:rsidRPr="009E41BA">
              <w:rPr>
                <w:rFonts w:ascii="Times New Roman" w:hAnsi="Times New Roman"/>
                <w:sz w:val="20"/>
                <w:szCs w:val="20"/>
              </w:rPr>
              <w:t xml:space="preserve"> fac schimb, după caz, de informaţiişi date, sub rezerva respectării confidenţialităţii datelor, precum şi de standarde şi regulamente privind protecţia datelor cu caracter personal;</w:t>
            </w:r>
          </w:p>
          <w:p w:rsidR="003C5C30" w:rsidRPr="009E41BA" w:rsidRDefault="003C5C30" w:rsidP="00E002E3">
            <w:pPr>
              <w:contextualSpacing/>
              <w:jc w:val="both"/>
              <w:rPr>
                <w:rFonts w:ascii="Times New Roman" w:hAnsi="Times New Roman"/>
                <w:sz w:val="20"/>
                <w:szCs w:val="20"/>
              </w:rPr>
            </w:pPr>
          </w:p>
          <w:p w:rsidR="003C5C30" w:rsidRPr="009E41BA" w:rsidRDefault="003C5C30" w:rsidP="00E002E3">
            <w:pPr>
              <w:contextualSpacing/>
              <w:jc w:val="both"/>
              <w:rPr>
                <w:rFonts w:ascii="Times New Roman" w:hAnsi="Times New Roman"/>
                <w:b/>
                <w:bCs/>
                <w:sz w:val="20"/>
                <w:szCs w:val="20"/>
              </w:rPr>
            </w:pPr>
          </w:p>
        </w:tc>
        <w:tc>
          <w:tcPr>
            <w:tcW w:w="2129" w:type="dxa"/>
            <w:gridSpan w:val="2"/>
            <w:vMerge w:val="restart"/>
            <w:tcBorders>
              <w:top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p>
          <w:p w:rsidR="003C5C30" w:rsidRPr="009E41BA" w:rsidRDefault="003C5C30" w:rsidP="00E002E3">
            <w:pPr>
              <w:jc w:val="both"/>
              <w:rPr>
                <w:rFonts w:ascii="Times New Roman" w:hAnsi="Times New Roman"/>
                <w:b/>
                <w:sz w:val="20"/>
                <w:szCs w:val="20"/>
              </w:rPr>
            </w:pPr>
          </w:p>
          <w:p w:rsidR="003C5C30" w:rsidRPr="009E41BA" w:rsidRDefault="003C5C30" w:rsidP="00E002E3">
            <w:pPr>
              <w:jc w:val="both"/>
              <w:rPr>
                <w:rFonts w:ascii="Times New Roman" w:hAnsi="Times New Roman"/>
                <w:b/>
                <w:sz w:val="20"/>
                <w:szCs w:val="20"/>
              </w:rPr>
            </w:pPr>
          </w:p>
          <w:p w:rsidR="003C5C30" w:rsidRPr="009E41BA" w:rsidRDefault="003C5C30" w:rsidP="00E002E3">
            <w:pPr>
              <w:jc w:val="both"/>
              <w:rPr>
                <w:rFonts w:ascii="Times New Roman" w:hAnsi="Times New Roman"/>
                <w:b/>
                <w:sz w:val="20"/>
                <w:szCs w:val="20"/>
              </w:rPr>
            </w:pPr>
          </w:p>
          <w:p w:rsidR="003C5C30" w:rsidRPr="009E41BA" w:rsidRDefault="003C5C30" w:rsidP="00E002E3">
            <w:pPr>
              <w:jc w:val="both"/>
              <w:rPr>
                <w:rFonts w:ascii="Times New Roman" w:hAnsi="Times New Roman"/>
                <w:b/>
                <w:sz w:val="20"/>
                <w:szCs w:val="20"/>
              </w:rPr>
            </w:pPr>
          </w:p>
          <w:p w:rsidR="003C5C30" w:rsidRPr="009E41BA" w:rsidRDefault="003C5C30" w:rsidP="00E002E3">
            <w:pPr>
              <w:jc w:val="both"/>
              <w:rPr>
                <w:rFonts w:ascii="Times New Roman" w:hAnsi="Times New Roman"/>
                <w:b/>
                <w:sz w:val="20"/>
                <w:szCs w:val="20"/>
              </w:rPr>
            </w:pPr>
          </w:p>
          <w:p w:rsidR="003C5C30" w:rsidRPr="009E41BA" w:rsidRDefault="003C5C30" w:rsidP="00E002E3">
            <w:pPr>
              <w:jc w:val="both"/>
              <w:rPr>
                <w:rFonts w:ascii="Times New Roman" w:hAnsi="Times New Roman"/>
                <w:b/>
                <w:sz w:val="20"/>
                <w:szCs w:val="20"/>
              </w:rPr>
            </w:pPr>
          </w:p>
          <w:p w:rsidR="003C5C30" w:rsidRPr="009E41BA" w:rsidRDefault="003C5C30" w:rsidP="00E002E3">
            <w:pPr>
              <w:jc w:val="both"/>
              <w:rPr>
                <w:rFonts w:ascii="Times New Roman" w:hAnsi="Times New Roman"/>
                <w:b/>
                <w:sz w:val="20"/>
                <w:szCs w:val="20"/>
              </w:rPr>
            </w:pPr>
          </w:p>
        </w:tc>
        <w:tc>
          <w:tcPr>
            <w:tcW w:w="2694" w:type="dxa"/>
            <w:tcBorders>
              <w:top w:val="single" w:sz="2" w:space="0" w:color="auto"/>
              <w:left w:val="single" w:sz="4"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Implementarea proiectului-pilot EU RM  privind schimbul prealabil de date pe carnete TIR</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Proiect-pilot implementat</w:t>
            </w:r>
          </w:p>
        </w:tc>
        <w:tc>
          <w:tcPr>
            <w:tcW w:w="2269" w:type="dxa"/>
            <w:tcBorders>
              <w:top w:val="single" w:sz="2" w:space="0" w:color="auto"/>
              <w:bottom w:val="single" w:sz="4" w:space="0" w:color="auto"/>
            </w:tcBorders>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Trimestrul IV,  2017</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Alte surse (</w:t>
            </w:r>
            <w:r w:rsidRPr="009E41BA">
              <w:rPr>
                <w:rFonts w:ascii="Times New Roman" w:hAnsi="Times New Roman"/>
                <w:sz w:val="20"/>
                <w:szCs w:val="20"/>
              </w:rPr>
              <w:t>Asistență tehnică prin intermediul DG TAXUD</w:t>
            </w:r>
          </w:p>
        </w:tc>
      </w:tr>
      <w:tr w:rsidR="003C5C30" w:rsidRPr="009E41BA" w:rsidTr="002C5971">
        <w:trPr>
          <w:trHeight w:val="2037"/>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vMerge/>
            <w:tcBorders>
              <w:left w:val="single" w:sz="4" w:space="0" w:color="auto"/>
            </w:tcBorders>
          </w:tcPr>
          <w:p w:rsidR="003C5C30" w:rsidRPr="009E41BA" w:rsidRDefault="003C5C30" w:rsidP="00E002E3">
            <w:pPr>
              <w:contextualSpacing/>
              <w:jc w:val="both"/>
              <w:rPr>
                <w:rFonts w:ascii="Times New Roman" w:hAnsi="Times New Roman"/>
                <w:b/>
                <w:bCs/>
                <w:sz w:val="20"/>
                <w:szCs w:val="20"/>
              </w:rPr>
            </w:pPr>
          </w:p>
        </w:tc>
        <w:tc>
          <w:tcPr>
            <w:tcW w:w="2129" w:type="dxa"/>
            <w:gridSpan w:val="2"/>
            <w:vMerge/>
            <w:tcBorders>
              <w:right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4" w:space="0" w:color="auto"/>
              <w:left w:val="single" w:sz="4" w:space="0" w:color="auto"/>
              <w:bottom w:val="single" w:sz="2" w:space="0" w:color="auto"/>
            </w:tcBorders>
            <w:shd w:val="clear" w:color="auto" w:fill="FFFFFF" w:themeFill="background1"/>
          </w:tcPr>
          <w:p w:rsidR="003C5C30" w:rsidRPr="009E41BA" w:rsidRDefault="003C5C30" w:rsidP="00E002E3">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jc w:val="both"/>
              <w:rPr>
                <w:rFonts w:ascii="Times New Roman" w:eastAsia="Times New Roman" w:hAnsi="Times New Roman" w:cs="Times New Roman"/>
                <w:sz w:val="20"/>
                <w:szCs w:val="20"/>
                <w:lang w:val="fr-FR" w:eastAsia="ru-RU"/>
              </w:rPr>
            </w:pPr>
            <w:r w:rsidRPr="009E41BA">
              <w:rPr>
                <w:rFonts w:ascii="Times New Roman" w:eastAsia="Times New Roman" w:hAnsi="Times New Roman" w:cs="Times New Roman"/>
                <w:b/>
                <w:sz w:val="20"/>
                <w:szCs w:val="20"/>
                <w:lang w:val="fr-FR" w:eastAsia="ru-RU"/>
              </w:rPr>
              <w:t>I.3</w:t>
            </w:r>
            <w:r w:rsidRPr="009E41BA">
              <w:rPr>
                <w:rFonts w:ascii="Times New Roman" w:eastAsia="Times New Roman" w:hAnsi="Times New Roman" w:cs="Times New Roman"/>
                <w:sz w:val="20"/>
                <w:szCs w:val="20"/>
                <w:lang w:val="fr-FR" w:eastAsia="ru-RU"/>
              </w:rPr>
              <w:t>Monitorizarea implementăriiregulilor interne pentru respectarea confidiţonalităţilor la schimbul de date cucaracter personal</w:t>
            </w:r>
          </w:p>
          <w:p w:rsidR="003C5C30" w:rsidRPr="009E41BA" w:rsidRDefault="003C5C30" w:rsidP="00E002E3">
            <w:pPr>
              <w:pStyle w:val="ListParagraph"/>
              <w:keepNext/>
              <w:keepLines/>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276" w:lineRule="auto"/>
              <w:ind w:left="0"/>
              <w:jc w:val="both"/>
              <w:outlineLvl w:val="2"/>
              <w:rPr>
                <w:rFonts w:ascii="Times New Roman" w:eastAsia="Times New Roman" w:hAnsi="Times New Roman" w:cs="Times New Roman"/>
                <w:sz w:val="20"/>
                <w:szCs w:val="20"/>
                <w:lang w:val="fr-FR" w:eastAsia="ru-RU"/>
              </w:rPr>
            </w:pPr>
          </w:p>
          <w:p w:rsidR="003C5C30" w:rsidRPr="009E41BA" w:rsidRDefault="003C5C30" w:rsidP="00E002E3">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p>
          <w:p w:rsidR="003C5C30" w:rsidRPr="009E41BA" w:rsidRDefault="003C5C30" w:rsidP="00E002E3">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p>
          <w:p w:rsidR="003C5C30" w:rsidRPr="009E41BA" w:rsidRDefault="003C5C30" w:rsidP="00E002E3">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p>
        </w:tc>
        <w:tc>
          <w:tcPr>
            <w:tcW w:w="2129" w:type="dxa"/>
            <w:tcBorders>
              <w:top w:val="single" w:sz="4" w:space="0" w:color="auto"/>
              <w:bottom w:val="single" w:sz="2" w:space="0" w:color="auto"/>
            </w:tcBorders>
            <w:shd w:val="clear" w:color="auto" w:fill="FFFFFF" w:themeFill="background1"/>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lastRenderedPageBreak/>
              <w:t>Reguli interne elaborate</w:t>
            </w: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eastAsia="Times New Roman" w:hAnsi="Times New Roman"/>
                <w:sz w:val="20"/>
                <w:szCs w:val="20"/>
                <w:lang w:eastAsia="ru-RU"/>
              </w:rPr>
            </w:pPr>
          </w:p>
          <w:p w:rsidR="003C5C30" w:rsidRPr="009E41BA" w:rsidRDefault="003C5C30" w:rsidP="00E002E3">
            <w:pPr>
              <w:jc w:val="both"/>
              <w:rPr>
                <w:rFonts w:ascii="Times New Roman" w:hAnsi="Times New Roman"/>
                <w:b/>
                <w:sz w:val="20"/>
                <w:szCs w:val="20"/>
              </w:rPr>
            </w:pPr>
          </w:p>
        </w:tc>
        <w:tc>
          <w:tcPr>
            <w:tcW w:w="2269" w:type="dxa"/>
            <w:tcBorders>
              <w:top w:val="single" w:sz="4" w:space="0" w:color="auto"/>
              <w:bottom w:val="single" w:sz="2" w:space="0" w:color="auto"/>
            </w:tcBorders>
            <w:shd w:val="clear" w:color="auto" w:fill="FFFFFF" w:themeFill="background1"/>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lastRenderedPageBreak/>
              <w:t>Ministerul Finanţelor,</w:t>
            </w:r>
          </w:p>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Serviciul Vamal,</w:t>
            </w:r>
          </w:p>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Ministerul Afacerilor Interne,</w:t>
            </w:r>
          </w:p>
          <w:p w:rsidR="003C5C30" w:rsidRPr="009E41BA" w:rsidRDefault="003C5C30" w:rsidP="00E002E3">
            <w:pPr>
              <w:jc w:val="both"/>
              <w:rPr>
                <w:rFonts w:ascii="Times New Roman" w:hAnsi="Times New Roman"/>
                <w:b/>
                <w:sz w:val="20"/>
                <w:szCs w:val="20"/>
                <w:lang w:val="en-US"/>
              </w:rPr>
            </w:pPr>
            <w:r w:rsidRPr="009E41BA">
              <w:rPr>
                <w:rFonts w:ascii="Times New Roman" w:hAnsi="Times New Roman"/>
                <w:sz w:val="20"/>
                <w:szCs w:val="20"/>
                <w:lang w:val="fr-FR"/>
              </w:rPr>
              <w:t>C</w:t>
            </w:r>
            <w:r w:rsidRPr="009E41BA">
              <w:rPr>
                <w:rFonts w:ascii="Times New Roman" w:hAnsi="Times New Roman"/>
                <w:sz w:val="20"/>
                <w:szCs w:val="20"/>
              </w:rPr>
              <w:t>entrul</w:t>
            </w:r>
            <w:r w:rsidRPr="009E41BA">
              <w:rPr>
                <w:rFonts w:ascii="Times New Roman" w:hAnsi="Times New Roman"/>
                <w:sz w:val="20"/>
                <w:szCs w:val="20"/>
                <w:lang w:val="fr-FR"/>
              </w:rPr>
              <w:t>N</w:t>
            </w:r>
            <w:r w:rsidRPr="009E41BA">
              <w:rPr>
                <w:rFonts w:ascii="Times New Roman" w:hAnsi="Times New Roman"/>
                <w:sz w:val="20"/>
                <w:szCs w:val="20"/>
              </w:rPr>
              <w:t xml:space="preserve">ațional pentru </w:t>
            </w:r>
            <w:r w:rsidRPr="009E41BA">
              <w:rPr>
                <w:rFonts w:ascii="Times New Roman" w:hAnsi="Times New Roman"/>
                <w:sz w:val="20"/>
                <w:szCs w:val="20"/>
                <w:lang w:val="en-US"/>
              </w:rPr>
              <w:t>P</w:t>
            </w:r>
            <w:r w:rsidRPr="009E41BA">
              <w:rPr>
                <w:rFonts w:ascii="Times New Roman" w:hAnsi="Times New Roman"/>
                <w:sz w:val="20"/>
                <w:szCs w:val="20"/>
              </w:rPr>
              <w:t>rotecția</w:t>
            </w:r>
            <w:r w:rsidRPr="009E41BA">
              <w:rPr>
                <w:rFonts w:ascii="Times New Roman" w:hAnsi="Times New Roman"/>
                <w:sz w:val="20"/>
                <w:szCs w:val="20"/>
                <w:lang w:val="en-US"/>
              </w:rPr>
              <w:t>D</w:t>
            </w:r>
            <w:r w:rsidRPr="009E41BA">
              <w:rPr>
                <w:rFonts w:ascii="Times New Roman" w:hAnsi="Times New Roman"/>
                <w:sz w:val="20"/>
                <w:szCs w:val="20"/>
              </w:rPr>
              <w:t xml:space="preserve">atelor cu </w:t>
            </w:r>
            <w:r w:rsidRPr="009E41BA">
              <w:rPr>
                <w:rFonts w:ascii="Times New Roman" w:hAnsi="Times New Roman"/>
                <w:sz w:val="20"/>
                <w:szCs w:val="20"/>
                <w:lang w:val="en-US"/>
              </w:rPr>
              <w:t>C</w:t>
            </w:r>
            <w:r w:rsidRPr="009E41BA">
              <w:rPr>
                <w:rFonts w:ascii="Times New Roman" w:hAnsi="Times New Roman"/>
                <w:sz w:val="20"/>
                <w:szCs w:val="20"/>
              </w:rPr>
              <w:t>aracter</w:t>
            </w:r>
            <w:r w:rsidRPr="009E41BA">
              <w:rPr>
                <w:rFonts w:ascii="Times New Roman" w:hAnsi="Times New Roman"/>
                <w:sz w:val="20"/>
                <w:szCs w:val="20"/>
                <w:lang w:val="en-US"/>
              </w:rPr>
              <w:t>Personal.</w:t>
            </w:r>
          </w:p>
        </w:tc>
        <w:tc>
          <w:tcPr>
            <w:tcW w:w="1843" w:type="dxa"/>
            <w:tcBorders>
              <w:top w:val="single" w:sz="4" w:space="0" w:color="auto"/>
              <w:bottom w:val="single" w:sz="2" w:space="0" w:color="auto"/>
            </w:tcBorders>
            <w:shd w:val="clear" w:color="auto" w:fill="FFFFFF" w:themeFill="background1"/>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Trimestrul IV, 2018</w:t>
            </w:r>
          </w:p>
          <w:p w:rsidR="003C5C30" w:rsidRPr="009E41BA" w:rsidRDefault="003C5C30" w:rsidP="00E002E3">
            <w:pPr>
              <w:jc w:val="both"/>
              <w:rPr>
                <w:rFonts w:ascii="Times New Roman" w:hAnsi="Times New Roman"/>
                <w:b/>
                <w:sz w:val="20"/>
                <w:szCs w:val="20"/>
              </w:rPr>
            </w:pPr>
          </w:p>
        </w:tc>
        <w:tc>
          <w:tcPr>
            <w:tcW w:w="1984" w:type="dxa"/>
            <w:tcBorders>
              <w:top w:val="single" w:sz="4" w:space="0" w:color="auto"/>
              <w:bottom w:val="single" w:sz="2" w:space="0" w:color="auto"/>
            </w:tcBorders>
            <w:shd w:val="clear" w:color="auto" w:fill="FFFFFF" w:themeFill="background1"/>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Times New Roman" w:eastAsia="Times New Roman" w:hAnsi="Times New Roman"/>
                <w:sz w:val="20"/>
                <w:szCs w:val="20"/>
                <w:lang w:eastAsia="ru-RU"/>
              </w:rPr>
            </w:pPr>
            <w:r w:rsidRPr="009E41BA">
              <w:rPr>
                <w:rFonts w:ascii="Times New Roman" w:hAnsi="Times New Roman"/>
                <w:b/>
                <w:bCs/>
                <w:sz w:val="20"/>
                <w:szCs w:val="20"/>
              </w:rPr>
              <w:t>Alocații bugetare</w:t>
            </w:r>
            <w:r w:rsidRPr="009E41BA">
              <w:rPr>
                <w:rFonts w:ascii="Times New Roman" w:eastAsia="Times New Roman" w:hAnsi="Times New Roman"/>
                <w:sz w:val="20"/>
                <w:szCs w:val="20"/>
                <w:lang w:eastAsia="ru-RU"/>
              </w:rPr>
              <w:t>(bugetul Centrului)</w:t>
            </w:r>
          </w:p>
        </w:tc>
      </w:tr>
      <w:tr w:rsidR="003C5C30" w:rsidRPr="009E41BA" w:rsidTr="002C5971">
        <w:trPr>
          <w:trHeight w:val="70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vMerge/>
            <w:tcBorders>
              <w:left w:val="single" w:sz="4" w:space="0" w:color="auto"/>
              <w:bottom w:val="single" w:sz="2" w:space="0" w:color="auto"/>
            </w:tcBorders>
          </w:tcPr>
          <w:p w:rsidR="003C5C30" w:rsidRPr="009E41BA" w:rsidRDefault="003C5C30" w:rsidP="00E002E3">
            <w:pPr>
              <w:contextualSpacing/>
              <w:jc w:val="both"/>
              <w:rPr>
                <w:rFonts w:ascii="Times New Roman" w:hAnsi="Times New Roman"/>
                <w:b/>
                <w:bCs/>
                <w:sz w:val="20"/>
                <w:szCs w:val="20"/>
              </w:rPr>
            </w:pPr>
          </w:p>
        </w:tc>
        <w:tc>
          <w:tcPr>
            <w:tcW w:w="2129" w:type="dxa"/>
            <w:gridSpan w:val="2"/>
            <w:vMerge/>
            <w:tcBorders>
              <w:bottom w:val="single" w:sz="4" w:space="0" w:color="auto"/>
              <w:right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4" w:space="0" w:color="auto"/>
              <w:left w:val="single" w:sz="4" w:space="0" w:color="auto"/>
              <w:bottom w:val="single" w:sz="4" w:space="0" w:color="auto"/>
            </w:tcBorders>
            <w:shd w:val="clear" w:color="auto" w:fill="FFFFFF" w:themeFill="background1"/>
          </w:tcPr>
          <w:p w:rsidR="003C5C30" w:rsidRPr="009E41BA" w:rsidRDefault="003C5C30" w:rsidP="00E002E3">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r w:rsidRPr="009E41BA">
              <w:rPr>
                <w:rFonts w:ascii="Times New Roman" w:hAnsi="Times New Roman" w:cs="Times New Roman"/>
                <w:b/>
                <w:sz w:val="20"/>
                <w:szCs w:val="20"/>
                <w:lang w:val="es-ES_tradnl"/>
              </w:rPr>
              <w:t xml:space="preserve">I.4 </w:t>
            </w:r>
            <w:r w:rsidRPr="009E41BA">
              <w:rPr>
                <w:rFonts w:ascii="Times New Roman" w:hAnsi="Times New Roman" w:cs="Times New Roman"/>
                <w:sz w:val="20"/>
                <w:szCs w:val="20"/>
                <w:lang w:val="es-ES_tradnl"/>
              </w:rPr>
              <w:t>Monitorizarea respectării condiţionalităţilor de asigurare a confidenţialităţii şi securităţii datelor cu caracter personal la efectuarea schimbului de date cu caracter personal</w:t>
            </w:r>
          </w:p>
          <w:p w:rsidR="003C5C30" w:rsidRPr="009E41BA" w:rsidRDefault="003C5C30" w:rsidP="00E002E3">
            <w:pPr>
              <w:pStyle w:val="ListParagraph"/>
              <w:keepNext/>
              <w:keepLines/>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276" w:lineRule="auto"/>
              <w:ind w:left="0"/>
              <w:jc w:val="both"/>
              <w:outlineLvl w:val="2"/>
              <w:rPr>
                <w:rFonts w:ascii="Times New Roman" w:eastAsia="Times New Roman" w:hAnsi="Times New Roman" w:cs="Times New Roman"/>
                <w:i/>
                <w:sz w:val="20"/>
                <w:szCs w:val="20"/>
                <w:lang w:val="ro-RO" w:eastAsia="ru-RU"/>
              </w:rPr>
            </w:pPr>
          </w:p>
        </w:tc>
        <w:tc>
          <w:tcPr>
            <w:tcW w:w="2129" w:type="dxa"/>
            <w:tcBorders>
              <w:top w:val="single" w:sz="4" w:space="0" w:color="auto"/>
              <w:bottom w:val="single" w:sz="4" w:space="0" w:color="auto"/>
            </w:tcBorders>
            <w:shd w:val="clear" w:color="auto" w:fill="FFFFFF" w:themeFill="background1"/>
          </w:tcPr>
          <w:p w:rsidR="003C5C30" w:rsidRPr="009E41BA" w:rsidRDefault="003C5C30" w:rsidP="00E002E3">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Acţiuni de control efectuate în baza plîngerilor, sesizărilor şi autosesizărilor</w:t>
            </w:r>
          </w:p>
        </w:tc>
        <w:tc>
          <w:tcPr>
            <w:tcW w:w="2269" w:type="dxa"/>
            <w:tcBorders>
              <w:top w:val="single" w:sz="4" w:space="0" w:color="auto"/>
              <w:bottom w:val="single" w:sz="4" w:space="0" w:color="auto"/>
            </w:tcBorders>
            <w:shd w:val="clear" w:color="auto" w:fill="FFFFFF" w:themeFill="background1"/>
          </w:tcPr>
          <w:p w:rsidR="003C5C30" w:rsidRPr="009E41BA" w:rsidRDefault="003C5C30" w:rsidP="00E002E3">
            <w:pPr>
              <w:jc w:val="both"/>
              <w:rPr>
                <w:rFonts w:ascii="Times New Roman" w:hAnsi="Times New Roman"/>
                <w:sz w:val="20"/>
                <w:szCs w:val="20"/>
                <w:lang w:val="en-US"/>
              </w:rPr>
            </w:pPr>
            <w:r w:rsidRPr="009E41BA">
              <w:rPr>
                <w:rFonts w:ascii="Times New Roman" w:hAnsi="Times New Roman"/>
                <w:sz w:val="20"/>
                <w:szCs w:val="20"/>
                <w:lang w:val="en-US"/>
              </w:rPr>
              <w:t>C</w:t>
            </w:r>
            <w:r w:rsidRPr="009E41BA">
              <w:rPr>
                <w:rFonts w:ascii="Times New Roman" w:hAnsi="Times New Roman"/>
                <w:sz w:val="20"/>
                <w:szCs w:val="20"/>
              </w:rPr>
              <w:t>entrul Național pentru protecția Datelor cu Caracter Personal.</w:t>
            </w:r>
          </w:p>
          <w:p w:rsidR="003C5C30" w:rsidRPr="009E41BA" w:rsidRDefault="003C5C30" w:rsidP="00E002E3">
            <w:pPr>
              <w:jc w:val="both"/>
              <w:rPr>
                <w:rFonts w:ascii="Times New Roman" w:eastAsia="Times New Roman" w:hAnsi="Times New Roman"/>
                <w:sz w:val="20"/>
                <w:szCs w:val="20"/>
                <w:lang w:eastAsia="ru-RU"/>
              </w:rPr>
            </w:pPr>
          </w:p>
        </w:tc>
        <w:tc>
          <w:tcPr>
            <w:tcW w:w="1843" w:type="dxa"/>
            <w:tcBorders>
              <w:top w:val="single" w:sz="4" w:space="0" w:color="auto"/>
              <w:bottom w:val="single" w:sz="4" w:space="0" w:color="auto"/>
            </w:tcBorders>
            <w:shd w:val="clear" w:color="auto" w:fill="FFFFFF" w:themeFill="background1"/>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Trimestrul IV 2019</w:t>
            </w:r>
          </w:p>
        </w:tc>
        <w:tc>
          <w:tcPr>
            <w:tcW w:w="1984" w:type="dxa"/>
            <w:tcBorders>
              <w:top w:val="single" w:sz="4" w:space="0" w:color="auto"/>
              <w:bottom w:val="single" w:sz="4" w:space="0" w:color="auto"/>
            </w:tcBorders>
            <w:shd w:val="clear" w:color="auto" w:fill="FFFFFF" w:themeFill="background1"/>
          </w:tcPr>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val="fr-FR" w:eastAsia="ru-RU"/>
              </w:rPr>
            </w:pPr>
            <w:r w:rsidRPr="009E41BA">
              <w:rPr>
                <w:rFonts w:ascii="Times New Roman" w:hAnsi="Times New Roman"/>
                <w:b/>
                <w:bCs/>
                <w:sz w:val="20"/>
                <w:szCs w:val="20"/>
              </w:rPr>
              <w:t>Alocații bugetare</w:t>
            </w:r>
            <w:r w:rsidRPr="009E41BA">
              <w:rPr>
                <w:rFonts w:ascii="Times New Roman" w:eastAsia="Times New Roman" w:hAnsi="Times New Roman"/>
                <w:sz w:val="20"/>
                <w:szCs w:val="20"/>
                <w:lang w:val="fr-FR" w:eastAsia="ru-RU"/>
              </w:rPr>
              <w:t>(bugetulCentrului)235,0 mii lei</w:t>
            </w:r>
          </w:p>
          <w:p w:rsidR="003C5C30" w:rsidRPr="009E41BA" w:rsidRDefault="003C5C30" w:rsidP="00E0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sz w:val="20"/>
                <w:szCs w:val="20"/>
                <w:lang w:eastAsia="ru-RU"/>
              </w:rPr>
            </w:pP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b/>
                <w:sz w:val="20"/>
                <w:szCs w:val="20"/>
              </w:rPr>
            </w:pPr>
            <w:r w:rsidRPr="009E41BA">
              <w:rPr>
                <w:rFonts w:ascii="Times New Roman" w:hAnsi="Times New Roman"/>
                <w:b/>
                <w:bCs/>
                <w:sz w:val="20"/>
                <w:szCs w:val="20"/>
              </w:rPr>
              <w:t>(e)</w:t>
            </w:r>
            <w:r w:rsidRPr="009E41BA">
              <w:rPr>
                <w:rFonts w:ascii="Times New Roman" w:hAnsi="Times New Roman"/>
                <w:sz w:val="20"/>
                <w:szCs w:val="20"/>
              </w:rPr>
              <w:t xml:space="preserve"> cooperează pentru prevenirea şi combaterea traficului transfrontalier ilegal de mărfuri, inclusiv de produse pe bază de tutun;</w:t>
            </w:r>
            <w:r w:rsidRPr="009E41BA">
              <w:rPr>
                <w:rFonts w:ascii="Times New Roman" w:hAnsi="Times New Roman"/>
                <w:b/>
                <w:bCs/>
                <w:sz w:val="20"/>
                <w:szCs w:val="20"/>
              </w:rPr>
              <w:br/>
            </w: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I.5</w:t>
            </w:r>
            <w:r w:rsidRPr="009E41BA">
              <w:rPr>
                <w:rFonts w:ascii="Times New Roman" w:hAnsi="Times New Roman"/>
                <w:sz w:val="20"/>
                <w:szCs w:val="20"/>
              </w:rPr>
              <w:t xml:space="preserve"> Eficientizarea acţiunilor de contracarare a traficului ilicit de produse de tutun de către Serviciul Vamal</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Nr. de operațiuni comune naționale și internaționale cu participarea Serviciului Vamal</w:t>
            </w:r>
          </w:p>
          <w:p w:rsidR="003C5C30" w:rsidRPr="009E41BA" w:rsidRDefault="003C5C30" w:rsidP="00E002E3">
            <w:pPr>
              <w:jc w:val="both"/>
              <w:rPr>
                <w:rFonts w:ascii="Times New Roman" w:hAnsi="Times New Roman"/>
                <w:sz w:val="20"/>
                <w:szCs w:val="20"/>
              </w:rPr>
            </w:pP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(f)</w:t>
            </w:r>
            <w:r w:rsidRPr="009E41BA">
              <w:rPr>
                <w:rFonts w:ascii="Times New Roman" w:hAnsi="Times New Roman"/>
                <w:sz w:val="20"/>
                <w:szCs w:val="20"/>
              </w:rPr>
              <w:t xml:space="preserve"> fac schimb de informaţii sau desfăşoară consultări cu scopul de a ajunge, cînd este posibil, la poziţii comune în domeniul vamal în cadrul unor organizaţiiinternaţionale, ca de exemplu OMC, OMV, ONU, ConferinţaOrganizaţieiNaţiunilor Unite pentru Comerţşi Dezvoltare (UNCTAD) şi Comisia Economică pentru Europa a Naţiunilor Unite (UNECE);</w:t>
            </w: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I.6</w:t>
            </w:r>
            <w:r w:rsidRPr="009E41BA">
              <w:rPr>
                <w:rFonts w:ascii="Times New Roman" w:hAnsi="Times New Roman"/>
                <w:sz w:val="20"/>
                <w:szCs w:val="20"/>
              </w:rPr>
              <w:t xml:space="preserve"> Participarea la evenimentele organizațiilor internaționale</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Nr. de evenimente cu participarea Serviciului Vamal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bCs/>
                <w:sz w:val="20"/>
                <w:szCs w:val="20"/>
              </w:rPr>
              <w:t>1.Alocații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p w:rsidR="003C5C30" w:rsidRPr="009E41BA" w:rsidRDefault="003C5C30" w:rsidP="00E002E3">
            <w:pPr>
              <w:jc w:val="both"/>
              <w:rPr>
                <w:rFonts w:ascii="Times New Roman" w:hAnsi="Times New Roman"/>
                <w:sz w:val="20"/>
                <w:szCs w:val="20"/>
              </w:rPr>
            </w:pPr>
          </w:p>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2.Alte surse (</w:t>
            </w:r>
            <w:r w:rsidRPr="009E41BA">
              <w:rPr>
                <w:rFonts w:ascii="Times New Roman" w:hAnsi="Times New Roman"/>
                <w:sz w:val="20"/>
                <w:szCs w:val="20"/>
              </w:rPr>
              <w:t>Asistenţă tehnică prin intermediul organizaţiilormenţionate)</w:t>
            </w: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b/>
                <w:sz w:val="20"/>
                <w:szCs w:val="20"/>
              </w:rPr>
            </w:pPr>
            <w:r w:rsidRPr="009E41BA">
              <w:rPr>
                <w:rFonts w:ascii="Times New Roman" w:hAnsi="Times New Roman"/>
                <w:b/>
                <w:bCs/>
                <w:sz w:val="20"/>
                <w:szCs w:val="20"/>
              </w:rPr>
              <w:t>(g)</w:t>
            </w:r>
            <w:r w:rsidRPr="009E41BA">
              <w:rPr>
                <w:rFonts w:ascii="Times New Roman" w:hAnsi="Times New Roman"/>
                <w:sz w:val="20"/>
                <w:szCs w:val="20"/>
              </w:rPr>
              <w:t xml:space="preserve"> colaborează în materie de planificare şi furnizare a asistenţei tehnice, în </w:t>
            </w:r>
            <w:r w:rsidRPr="009E41BA">
              <w:rPr>
                <w:rFonts w:ascii="Times New Roman" w:hAnsi="Times New Roman"/>
                <w:sz w:val="20"/>
                <w:szCs w:val="20"/>
              </w:rPr>
              <w:lastRenderedPageBreak/>
              <w:t>special în vederea facilitării reformelor vamale şi a comerţului, în conformitate cu dispoziţiile relevante ale prezentului acord;</w:t>
            </w: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I.7</w:t>
            </w:r>
            <w:r w:rsidRPr="009E41BA">
              <w:rPr>
                <w:rFonts w:ascii="Times New Roman" w:hAnsi="Times New Roman"/>
                <w:sz w:val="20"/>
                <w:szCs w:val="20"/>
              </w:rPr>
              <w:t xml:space="preserve"> Identificarea, negocierea şi implementarea proiectelor de asistenţă tehnică pentru </w:t>
            </w:r>
            <w:r w:rsidRPr="009E41BA">
              <w:rPr>
                <w:rFonts w:ascii="Times New Roman" w:hAnsi="Times New Roman"/>
                <w:sz w:val="20"/>
                <w:szCs w:val="20"/>
              </w:rPr>
              <w:lastRenderedPageBreak/>
              <w:t>consolidarea capacităţilorinstituţionale ale Serviciului Vamal</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lastRenderedPageBreak/>
              <w:t xml:space="preserve">Nr. de proiecte implementate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Alte surse (asistență tehnică)</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1. Asistență tehnică </w:t>
            </w:r>
            <w:r w:rsidRPr="009E41BA">
              <w:rPr>
                <w:rFonts w:ascii="Times New Roman" w:hAnsi="Times New Roman"/>
                <w:sz w:val="20"/>
                <w:szCs w:val="20"/>
              </w:rPr>
              <w:lastRenderedPageBreak/>
              <w:t>prin intermediul Comisiei Europene</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2. Proiectul „Construcţia punctului de trecere a frontierei Palanca pentru realizarea controlului comun pe teritoriul Republicii Moldova” – 2 mln. EURO</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3. Proiectul „Reabilitarea și modernizarea a 3 puncte de trecere a frontierei România – Moldova” – 10 mln. EURO</w:t>
            </w: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b/>
                <w:sz w:val="20"/>
                <w:szCs w:val="20"/>
              </w:rPr>
            </w:pPr>
            <w:r w:rsidRPr="009E41BA">
              <w:rPr>
                <w:rFonts w:ascii="Times New Roman" w:hAnsi="Times New Roman"/>
                <w:b/>
                <w:bCs/>
                <w:sz w:val="20"/>
                <w:szCs w:val="20"/>
              </w:rPr>
              <w:t>(h)</w:t>
            </w:r>
            <w:r w:rsidRPr="009E41BA">
              <w:rPr>
                <w:rFonts w:ascii="Times New Roman" w:hAnsi="Times New Roman"/>
                <w:sz w:val="20"/>
                <w:szCs w:val="20"/>
              </w:rPr>
              <w:t xml:space="preserve"> fac schimb de cele mai bune practici în materie de operaţiuni vamale, axîndu-se în special pe asigurarea respectării drepturilor de proprietate intelectuală, mai ales în cazul produselor contrafăcute;</w:t>
            </w: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I.8</w:t>
            </w:r>
            <w:r w:rsidRPr="009E41BA">
              <w:rPr>
                <w:rFonts w:ascii="Times New Roman" w:hAnsi="Times New Roman"/>
                <w:sz w:val="20"/>
                <w:szCs w:val="20"/>
              </w:rPr>
              <w:t xml:space="preserve"> Organizarea și participarea la activități de instruire în domeniul proprietății intelectuale</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Cel puţin 50% de colaboratori vamali instruiţi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1.</w:t>
            </w:r>
            <w:r w:rsidRPr="009E41BA">
              <w:rPr>
                <w:rFonts w:ascii="Times New Roman" w:hAnsi="Times New Roman"/>
                <w:b/>
                <w:bCs/>
                <w:sz w:val="20"/>
                <w:szCs w:val="20"/>
              </w:rPr>
              <w:t xml:space="preserve"> 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2.Alte surse</w:t>
            </w:r>
            <w:r w:rsidRPr="009E41BA">
              <w:rPr>
                <w:rFonts w:ascii="Times New Roman" w:hAnsi="Times New Roman"/>
                <w:sz w:val="20"/>
                <w:szCs w:val="20"/>
              </w:rPr>
              <w:t xml:space="preserve"> (Asistență tehnică prin intermediul EUBAM, OMPI)</w:t>
            </w: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(i)</w:t>
            </w:r>
            <w:r w:rsidRPr="009E41BA">
              <w:rPr>
                <w:rFonts w:ascii="Times New Roman" w:hAnsi="Times New Roman"/>
                <w:sz w:val="20"/>
                <w:szCs w:val="20"/>
              </w:rPr>
              <w:t xml:space="preserve"> promovează coordonarea între toate autorităţile de frontieră ale părţilor pentru a facilita procesul de trecere a frontierei şi a asigura un control sporit, inclusiv prin controale comune la frontieră, atunci cînd este posibil şi este cazul; şi</w:t>
            </w:r>
            <w:r w:rsidRPr="009E41BA">
              <w:rPr>
                <w:rFonts w:ascii="Times New Roman" w:hAnsi="Times New Roman"/>
                <w:b/>
                <w:bCs/>
                <w:sz w:val="20"/>
                <w:szCs w:val="20"/>
              </w:rPr>
              <w:br/>
            </w: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I.9</w:t>
            </w:r>
            <w:r w:rsidRPr="009E41BA">
              <w:rPr>
                <w:rFonts w:ascii="Times New Roman" w:hAnsi="Times New Roman"/>
                <w:sz w:val="20"/>
                <w:szCs w:val="20"/>
              </w:rPr>
              <w:t xml:space="preserve"> Implementarea controlului comun la frontiera cu România</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Acord interstatal privind controlul comun semnat</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Nr. de puncte de trecere a frontierei cu control comun</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1. </w:t>
            </w: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2. </w:t>
            </w:r>
            <w:r w:rsidRPr="009E41BA">
              <w:rPr>
                <w:rFonts w:ascii="Times New Roman" w:hAnsi="Times New Roman"/>
                <w:b/>
                <w:sz w:val="20"/>
                <w:szCs w:val="20"/>
              </w:rPr>
              <w:t>Alte surse</w:t>
            </w:r>
            <w:r w:rsidRPr="009E41BA">
              <w:rPr>
                <w:rFonts w:ascii="Times New Roman" w:hAnsi="Times New Roman"/>
                <w:sz w:val="20"/>
                <w:szCs w:val="20"/>
              </w:rPr>
              <w:t>(Asistență tehnică prin intermediul Comisia Europeană)</w:t>
            </w:r>
          </w:p>
        </w:tc>
      </w:tr>
      <w:tr w:rsidR="003C5C30" w:rsidRPr="009E41BA" w:rsidTr="002C5971">
        <w:trPr>
          <w:trHeight w:val="122"/>
        </w:trPr>
        <w:tc>
          <w:tcPr>
            <w:tcW w:w="556" w:type="dxa"/>
            <w:vMerge/>
            <w:tcBorders>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sz w:val="20"/>
                <w:szCs w:val="20"/>
              </w:rPr>
            </w:pP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(j)</w:t>
            </w:r>
            <w:r w:rsidRPr="009E41BA">
              <w:rPr>
                <w:rFonts w:ascii="Times New Roman" w:hAnsi="Times New Roman"/>
                <w:sz w:val="20"/>
                <w:szCs w:val="20"/>
              </w:rPr>
              <w:t xml:space="preserve"> stabilesc, acolo unde este relevant şi adecvat, recunoaşterea reciprocă a programelor de parteneriat comercial şi a controalelor vamale, inclusiv a măsurilor echivalente de facilitare a comerţului</w:t>
            </w:r>
          </w:p>
          <w:p w:rsidR="003C5C30" w:rsidRPr="009E41BA" w:rsidRDefault="003C5C30" w:rsidP="00E002E3">
            <w:pPr>
              <w:contextualSpacing/>
              <w:jc w:val="both"/>
              <w:rPr>
                <w:rFonts w:ascii="Times New Roman" w:hAnsi="Times New Roman"/>
                <w:b/>
                <w:bCs/>
                <w:sz w:val="20"/>
                <w:szCs w:val="20"/>
              </w:rPr>
            </w:pP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I.10</w:t>
            </w:r>
            <w:r w:rsidRPr="009E41BA">
              <w:rPr>
                <w:rFonts w:ascii="Times New Roman" w:hAnsi="Times New Roman"/>
                <w:sz w:val="20"/>
                <w:szCs w:val="20"/>
              </w:rPr>
              <w:t xml:space="preserve"> Dezvoltarea mecanismului de recunoaștere mutuală a statutului AEO</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Foaie de parcurs privind mecanismul de recunoaştere AEO între EU şi RM elaborat şi implementat </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Acord privind recunoaşterea mutuală a AEO între RM şi UE elaborat </w:t>
            </w:r>
          </w:p>
          <w:p w:rsidR="003C5C30" w:rsidRPr="009E41BA" w:rsidRDefault="003C5C30" w:rsidP="00E002E3">
            <w:pPr>
              <w:jc w:val="both"/>
              <w:rPr>
                <w:rFonts w:ascii="Times New Roman" w:hAnsi="Times New Roman"/>
                <w:sz w:val="20"/>
                <w:szCs w:val="20"/>
              </w:rPr>
            </w:pP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lastRenderedPageBreak/>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1.</w:t>
            </w:r>
            <w:r w:rsidRPr="009E41BA">
              <w:rPr>
                <w:rFonts w:ascii="Times New Roman" w:hAnsi="Times New Roman"/>
                <w:b/>
                <w:bCs/>
                <w:sz w:val="20"/>
                <w:szCs w:val="20"/>
              </w:rPr>
              <w:t xml:space="preserve"> 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2. </w:t>
            </w:r>
            <w:r w:rsidRPr="009E41BA">
              <w:rPr>
                <w:rFonts w:ascii="Times New Roman" w:hAnsi="Times New Roman"/>
                <w:b/>
                <w:sz w:val="20"/>
                <w:szCs w:val="20"/>
              </w:rPr>
              <w:t>Alte surse</w:t>
            </w:r>
            <w:r w:rsidRPr="009E41BA">
              <w:rPr>
                <w:rFonts w:ascii="Times New Roman" w:hAnsi="Times New Roman"/>
                <w:sz w:val="20"/>
                <w:szCs w:val="20"/>
              </w:rPr>
              <w:t>(Asistență tehnică prin intermediul DG TAXUD)</w:t>
            </w: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contextualSpacing/>
              <w:jc w:val="both"/>
              <w:rPr>
                <w:rFonts w:ascii="Times New Roman" w:hAnsi="Times New Roman"/>
                <w:b/>
                <w:bCs/>
                <w:sz w:val="20"/>
                <w:szCs w:val="20"/>
              </w:rPr>
            </w:pPr>
            <w:r w:rsidRPr="009E41BA">
              <w:rPr>
                <w:rFonts w:ascii="Times New Roman" w:hAnsi="Times New Roman"/>
                <w:b/>
                <w:bCs/>
                <w:sz w:val="20"/>
                <w:szCs w:val="20"/>
              </w:rPr>
              <w:lastRenderedPageBreak/>
              <w:t>198</w:t>
            </w: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Asistenţă administrativă reciprocă în domeniul vamal</w:t>
            </w:r>
            <w:r w:rsidRPr="009E41BA">
              <w:rPr>
                <w:rFonts w:ascii="Times New Roman" w:hAnsi="Times New Roman"/>
                <w:b/>
                <w:bCs/>
                <w:sz w:val="20"/>
                <w:szCs w:val="20"/>
              </w:rPr>
              <w:br/>
            </w:r>
            <w:r w:rsidRPr="009E41BA">
              <w:rPr>
                <w:rFonts w:ascii="Times New Roman" w:hAnsi="Times New Roman"/>
                <w:sz w:val="20"/>
                <w:szCs w:val="20"/>
              </w:rPr>
              <w:t>Fără a aduce atingere altor forme de cooperare prevăzute în prezentul acord, în special la articolul 197 din prezentul acord, părţileîşi furnizează reciproc asistenţă administrativă în domeniul vamal, în conformitate cu dispoziţiile protocolului III privind asistenţa administrativă reciprocă în domeniul vamal la prezentul acord</w:t>
            </w:r>
          </w:p>
          <w:p w:rsidR="003C5C30" w:rsidRPr="009E41BA" w:rsidRDefault="003C5C30" w:rsidP="00E002E3">
            <w:pPr>
              <w:jc w:val="both"/>
              <w:rPr>
                <w:rFonts w:ascii="Times New Roman" w:hAnsi="Times New Roman"/>
                <w:sz w:val="20"/>
                <w:szCs w:val="20"/>
              </w:rPr>
            </w:pPr>
          </w:p>
          <w:p w:rsidR="003C5C30" w:rsidRPr="009E41BA" w:rsidRDefault="003C5C30" w:rsidP="00E002E3">
            <w:pPr>
              <w:jc w:val="both"/>
              <w:rPr>
                <w:rFonts w:ascii="Times New Roman" w:hAnsi="Times New Roman"/>
                <w:sz w:val="20"/>
                <w:szCs w:val="20"/>
              </w:rPr>
            </w:pP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eastAsia="Times New Roman" w:hAnsi="Times New Roman"/>
                <w:i/>
                <w:sz w:val="20"/>
                <w:szCs w:val="20"/>
                <w:lang w:eastAsia="ru-RU"/>
              </w:rPr>
            </w:pPr>
            <w:r w:rsidRPr="009E41BA">
              <w:rPr>
                <w:rFonts w:ascii="Times New Roman" w:hAnsi="Times New Roman"/>
                <w:b/>
                <w:sz w:val="20"/>
                <w:szCs w:val="20"/>
              </w:rPr>
              <w:t>I.1.</w:t>
            </w:r>
            <w:r w:rsidRPr="009E41BA">
              <w:rPr>
                <w:rFonts w:ascii="Times New Roman" w:hAnsi="Times New Roman"/>
                <w:sz w:val="20"/>
                <w:szCs w:val="20"/>
              </w:rPr>
              <w:t xml:space="preserve"> Asigurarea unui proces eficient de asistență administrativă cu țările UE</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eastAsia="Times New Roman" w:hAnsi="Times New Roman"/>
                <w:sz w:val="20"/>
                <w:szCs w:val="20"/>
                <w:lang w:eastAsia="ru-RU"/>
              </w:rPr>
            </w:pPr>
            <w:r w:rsidRPr="009E41BA">
              <w:rPr>
                <w:rFonts w:ascii="Times New Roman" w:hAnsi="Times New Roman"/>
                <w:sz w:val="20"/>
                <w:szCs w:val="20"/>
              </w:rPr>
              <w:t xml:space="preserve">Nr. de solicitări şi răspunsuri de asistență administrativă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eastAsia="Times New Roman" w:hAnsi="Times New Roman"/>
                <w:sz w:val="20"/>
                <w:szCs w:val="20"/>
                <w:lang w:eastAsia="ru-RU"/>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eastAsia="Times New Roman" w:hAnsi="Times New Roman"/>
                <w:sz w:val="20"/>
                <w:szCs w:val="20"/>
                <w:lang w:eastAsia="ru-RU"/>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eastAsia="Times New Roman" w:hAnsi="Times New Roman"/>
                <w:i/>
                <w:sz w:val="20"/>
                <w:szCs w:val="20"/>
                <w:lang w:eastAsia="ru-RU"/>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199</w:t>
            </w: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Asistenţă tehnică şi consolidarea capacităţilor</w:t>
            </w:r>
            <w:r w:rsidRPr="009E41BA">
              <w:rPr>
                <w:rFonts w:ascii="Times New Roman" w:hAnsi="Times New Roman"/>
                <w:sz w:val="20"/>
                <w:szCs w:val="20"/>
              </w:rPr>
              <w:br/>
              <w:t>Părţile colaborează cu scopul de a furniza asistenţă tehnică şi consolidarea capacităţilor pentru punerea în practică a reformelor în materie de facilitare a comerţuluişi a reformelor vamale</w:t>
            </w:r>
          </w:p>
          <w:p w:rsidR="003C5C30" w:rsidRPr="009E41BA" w:rsidRDefault="003C5C30" w:rsidP="00E002E3">
            <w:pPr>
              <w:contextualSpacing/>
              <w:jc w:val="both"/>
              <w:rPr>
                <w:rFonts w:ascii="Times New Roman" w:hAnsi="Times New Roman"/>
                <w:sz w:val="20"/>
                <w:szCs w:val="20"/>
              </w:rPr>
            </w:pPr>
          </w:p>
          <w:p w:rsidR="003C5C30" w:rsidRPr="009E41BA" w:rsidRDefault="003C5C30" w:rsidP="00E002E3">
            <w:pPr>
              <w:contextualSpacing/>
              <w:jc w:val="both"/>
              <w:rPr>
                <w:rFonts w:ascii="Times New Roman" w:hAnsi="Times New Roman"/>
                <w:sz w:val="20"/>
                <w:szCs w:val="20"/>
              </w:rPr>
            </w:pPr>
          </w:p>
          <w:p w:rsidR="003C5C30" w:rsidRPr="009E41BA" w:rsidRDefault="003C5C30" w:rsidP="00E002E3">
            <w:pPr>
              <w:contextualSpacing/>
              <w:jc w:val="both"/>
              <w:rPr>
                <w:rFonts w:ascii="Times New Roman" w:hAnsi="Times New Roman"/>
                <w:sz w:val="20"/>
                <w:szCs w:val="20"/>
              </w:rPr>
            </w:pPr>
          </w:p>
          <w:p w:rsidR="003C5C30" w:rsidRPr="009E41BA" w:rsidRDefault="003C5C30" w:rsidP="00E002E3">
            <w:pPr>
              <w:contextualSpacing/>
              <w:jc w:val="both"/>
              <w:rPr>
                <w:rFonts w:ascii="Times New Roman" w:hAnsi="Times New Roman"/>
                <w:sz w:val="20"/>
                <w:szCs w:val="20"/>
              </w:rPr>
            </w:pPr>
          </w:p>
          <w:p w:rsidR="003C5C30" w:rsidRPr="009E41BA" w:rsidRDefault="003C5C30" w:rsidP="00E002E3">
            <w:pPr>
              <w:contextualSpacing/>
              <w:jc w:val="both"/>
              <w:rPr>
                <w:rFonts w:ascii="Times New Roman" w:hAnsi="Times New Roman"/>
                <w:sz w:val="20"/>
                <w:szCs w:val="20"/>
              </w:rPr>
            </w:pPr>
          </w:p>
          <w:p w:rsidR="003C5C30" w:rsidRPr="009E41BA" w:rsidRDefault="003C5C30" w:rsidP="00E002E3">
            <w:pPr>
              <w:contextualSpacing/>
              <w:jc w:val="both"/>
              <w:rPr>
                <w:rFonts w:ascii="Times New Roman" w:hAnsi="Times New Roman"/>
                <w:sz w:val="20"/>
                <w:szCs w:val="20"/>
              </w:rPr>
            </w:pPr>
          </w:p>
          <w:p w:rsidR="003C5C30" w:rsidRPr="009E41BA" w:rsidRDefault="003C5C30" w:rsidP="00E002E3">
            <w:pPr>
              <w:contextualSpacing/>
              <w:jc w:val="both"/>
              <w:rPr>
                <w:rFonts w:ascii="Times New Roman" w:hAnsi="Times New Roman"/>
                <w:sz w:val="20"/>
                <w:szCs w:val="20"/>
              </w:rPr>
            </w:pPr>
          </w:p>
        </w:tc>
        <w:tc>
          <w:tcPr>
            <w:tcW w:w="2129" w:type="dxa"/>
            <w:gridSpan w:val="2"/>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Identificarea, negocierea şi implementarea proiectelor de asistenţă tehnică pentru consolidarea capacităţilorinstituţionale ale Serviciului Vamal</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Nr. de proiecte în implementate</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sz w:val="20"/>
                <w:szCs w:val="20"/>
              </w:rPr>
              <w:t>Alte surse</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1. Asistență tehnică prin intermediul Comisiei Europene</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2. Proiectul „Construcţia punctului de trecere a frontierei Palanca pentru realizarea controlului comun pe teritoriul Republicii Moldova” – 2 mln. EURO</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3. Proiectul „Reabilitarea și modernizarea a 3 puncte de trecere a frontierei România – Moldova” – 10 mln. EURO</w:t>
            </w:r>
          </w:p>
        </w:tc>
      </w:tr>
      <w:tr w:rsidR="003C5C30" w:rsidRPr="009E41BA" w:rsidTr="002C5971">
        <w:trPr>
          <w:trHeight w:val="1765"/>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lastRenderedPageBreak/>
              <w:t>200</w:t>
            </w:r>
          </w:p>
        </w:tc>
        <w:tc>
          <w:tcPr>
            <w:tcW w:w="2414" w:type="dxa"/>
            <w:gridSpan w:val="2"/>
            <w:vMerge w:val="restart"/>
            <w:tcBorders>
              <w:top w:val="single" w:sz="2" w:space="0" w:color="auto"/>
              <w:lef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 xml:space="preserve">Subcomitetul vamal </w:t>
            </w:r>
            <w:r w:rsidRPr="009E41BA">
              <w:rPr>
                <w:rFonts w:ascii="Times New Roman" w:hAnsi="Times New Roman"/>
                <w:b/>
                <w:bCs/>
                <w:sz w:val="20"/>
                <w:szCs w:val="20"/>
              </w:rPr>
              <w:br/>
              <w:t xml:space="preserve">(1) </w:t>
            </w:r>
            <w:r w:rsidRPr="009E41BA">
              <w:rPr>
                <w:rFonts w:ascii="Times New Roman" w:hAnsi="Times New Roman"/>
                <w:sz w:val="20"/>
                <w:szCs w:val="20"/>
              </w:rPr>
              <w:t>Se instituie Subcomitetul vamal. Acesta prezintă rapoarte Comitetului de asociere, reunit în configuraţiacomerţ prevăzută la articolul 438 alineatul (4) din prezentul acord</w:t>
            </w:r>
          </w:p>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bCs/>
                <w:sz w:val="20"/>
                <w:szCs w:val="20"/>
              </w:rPr>
              <w:t>Printre atribuţiile Subcomitetului vamal se numără consultări periodice şi monitorizarea punerii în aplicare şi a administrării prezentului capitol, inclusiv a aspectelor care ţin de cooperarea vamală, de cooperarea şi administrarea vamală transfrontalieră, de asistenţa tehnică, de regulile de origine şi facilitarea comerţului, precum şi de asistenţa</w:t>
            </w:r>
          </w:p>
        </w:tc>
        <w:tc>
          <w:tcPr>
            <w:tcW w:w="2129" w:type="dxa"/>
            <w:gridSpan w:val="2"/>
            <w:vMerge w:val="restart"/>
            <w:tcBorders>
              <w:top w:val="single" w:sz="2" w:space="0" w:color="auto"/>
            </w:tcBorders>
          </w:tcPr>
          <w:p w:rsidR="003C5C30" w:rsidRPr="009E41BA" w:rsidRDefault="003C5C30" w:rsidP="00E002E3">
            <w:pPr>
              <w:contextualSpacing/>
              <w:jc w:val="both"/>
              <w:rPr>
                <w:rFonts w:ascii="Times New Roman" w:hAnsi="Times New Roman"/>
                <w:sz w:val="20"/>
                <w:szCs w:val="20"/>
              </w:rPr>
            </w:pPr>
          </w:p>
        </w:tc>
        <w:tc>
          <w:tcPr>
            <w:tcW w:w="2694" w:type="dxa"/>
            <w:vMerge w:val="restart"/>
            <w:tcBorders>
              <w:top w:val="single" w:sz="2"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Organizarea ședințelor anuale ale sub-comitetului vamal</w:t>
            </w:r>
          </w:p>
        </w:tc>
        <w:tc>
          <w:tcPr>
            <w:tcW w:w="2129" w:type="dxa"/>
            <w:vMerge w:val="restart"/>
            <w:tcBorders>
              <w:top w:val="single" w:sz="2"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Ședințe anuale organizate</w:t>
            </w:r>
          </w:p>
        </w:tc>
        <w:tc>
          <w:tcPr>
            <w:tcW w:w="2269" w:type="dxa"/>
            <w:vMerge w:val="restart"/>
            <w:tcBorders>
              <w:top w:val="single" w:sz="2"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2017</w:t>
            </w:r>
          </w:p>
        </w:tc>
        <w:tc>
          <w:tcPr>
            <w:tcW w:w="1984" w:type="dxa"/>
            <w:vMerge w:val="restart"/>
            <w:tcBorders>
              <w:top w:val="single" w:sz="2"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1. </w:t>
            </w: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 xml:space="preserve">2. </w:t>
            </w:r>
            <w:r w:rsidRPr="009E41BA">
              <w:rPr>
                <w:rFonts w:ascii="Times New Roman" w:hAnsi="Times New Roman"/>
                <w:b/>
                <w:sz w:val="20"/>
                <w:szCs w:val="20"/>
              </w:rPr>
              <w:t>Alte surse</w:t>
            </w:r>
            <w:r w:rsidRPr="009E41BA">
              <w:rPr>
                <w:rFonts w:ascii="Times New Roman" w:hAnsi="Times New Roman"/>
                <w:sz w:val="20"/>
                <w:szCs w:val="20"/>
              </w:rPr>
              <w:t>(Asistență tehnică prin intermediul DG TAXUD)</w:t>
            </w:r>
          </w:p>
        </w:tc>
      </w:tr>
      <w:tr w:rsidR="003C5C30" w:rsidRPr="009E41BA" w:rsidTr="002C5971">
        <w:trPr>
          <w:trHeight w:val="1765"/>
        </w:trPr>
        <w:tc>
          <w:tcPr>
            <w:tcW w:w="556" w:type="dxa"/>
            <w:vMerge/>
            <w:tcBorders>
              <w:left w:val="single" w:sz="2" w:space="0" w:color="auto"/>
              <w:right w:val="single" w:sz="4" w:space="0" w:color="auto"/>
            </w:tcBorders>
          </w:tcPr>
          <w:p w:rsidR="003C5C30" w:rsidRPr="009E41BA" w:rsidRDefault="003C5C30" w:rsidP="00E002E3">
            <w:pPr>
              <w:contextualSpacing/>
              <w:jc w:val="both"/>
              <w:rPr>
                <w:rFonts w:ascii="Times New Roman" w:hAnsi="Times New Roman"/>
                <w:b/>
                <w:bCs/>
                <w:sz w:val="20"/>
                <w:szCs w:val="20"/>
              </w:rPr>
            </w:pPr>
          </w:p>
        </w:tc>
        <w:tc>
          <w:tcPr>
            <w:tcW w:w="2414" w:type="dxa"/>
            <w:gridSpan w:val="2"/>
            <w:vMerge/>
            <w:tcBorders>
              <w:left w:val="single" w:sz="4" w:space="0" w:color="auto"/>
            </w:tcBorders>
          </w:tcPr>
          <w:p w:rsidR="003C5C30" w:rsidRPr="009E41BA" w:rsidRDefault="003C5C30" w:rsidP="00E002E3">
            <w:pPr>
              <w:contextualSpacing/>
              <w:jc w:val="both"/>
              <w:rPr>
                <w:rFonts w:ascii="Times New Roman" w:hAnsi="Times New Roman"/>
                <w:b/>
                <w:bCs/>
                <w:sz w:val="20"/>
                <w:szCs w:val="20"/>
              </w:rPr>
            </w:pPr>
          </w:p>
        </w:tc>
        <w:tc>
          <w:tcPr>
            <w:tcW w:w="2129" w:type="dxa"/>
            <w:gridSpan w:val="2"/>
            <w:vMerge/>
          </w:tcPr>
          <w:p w:rsidR="003C5C30" w:rsidRPr="009E41BA" w:rsidRDefault="003C5C30" w:rsidP="00E002E3">
            <w:pPr>
              <w:contextualSpacing/>
              <w:jc w:val="both"/>
              <w:rPr>
                <w:rFonts w:ascii="Times New Roman" w:hAnsi="Times New Roman"/>
                <w:sz w:val="20"/>
                <w:szCs w:val="20"/>
              </w:rPr>
            </w:pPr>
          </w:p>
        </w:tc>
        <w:tc>
          <w:tcPr>
            <w:tcW w:w="2694" w:type="dxa"/>
            <w:vMerge/>
          </w:tcPr>
          <w:p w:rsidR="003C5C30" w:rsidRPr="009E41BA" w:rsidRDefault="003C5C30" w:rsidP="00E002E3">
            <w:pPr>
              <w:jc w:val="both"/>
              <w:rPr>
                <w:rFonts w:ascii="Times New Roman" w:hAnsi="Times New Roman"/>
                <w:b/>
                <w:sz w:val="20"/>
                <w:szCs w:val="20"/>
              </w:rPr>
            </w:pPr>
          </w:p>
        </w:tc>
        <w:tc>
          <w:tcPr>
            <w:tcW w:w="2129" w:type="dxa"/>
            <w:vMerge/>
          </w:tcPr>
          <w:p w:rsidR="003C5C30" w:rsidRPr="009E41BA" w:rsidRDefault="003C5C30" w:rsidP="00E002E3">
            <w:pPr>
              <w:jc w:val="both"/>
              <w:rPr>
                <w:rFonts w:ascii="Times New Roman" w:hAnsi="Times New Roman"/>
                <w:sz w:val="20"/>
                <w:szCs w:val="20"/>
              </w:rPr>
            </w:pPr>
          </w:p>
        </w:tc>
        <w:tc>
          <w:tcPr>
            <w:tcW w:w="2269" w:type="dxa"/>
            <w:vMerge/>
          </w:tcPr>
          <w:p w:rsidR="003C5C30" w:rsidRPr="009E41BA" w:rsidRDefault="003C5C30" w:rsidP="00E002E3">
            <w:pPr>
              <w:jc w:val="both"/>
              <w:rPr>
                <w:rFonts w:ascii="Times New Roman" w:hAnsi="Times New Roman"/>
                <w:sz w:val="20"/>
                <w:szCs w:val="20"/>
              </w:rPr>
            </w:pP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2018</w:t>
            </w:r>
          </w:p>
        </w:tc>
        <w:tc>
          <w:tcPr>
            <w:tcW w:w="1984" w:type="dxa"/>
            <w:vMerge/>
          </w:tcPr>
          <w:p w:rsidR="003C5C30" w:rsidRPr="009E41BA" w:rsidRDefault="003C5C30" w:rsidP="00E002E3">
            <w:pPr>
              <w:jc w:val="both"/>
              <w:rPr>
                <w:rFonts w:ascii="Times New Roman" w:hAnsi="Times New Roman"/>
                <w:sz w:val="20"/>
                <w:szCs w:val="20"/>
              </w:rPr>
            </w:pPr>
          </w:p>
        </w:tc>
      </w:tr>
      <w:tr w:rsidR="003C5C30" w:rsidRPr="009E41BA" w:rsidTr="002C5971">
        <w:trPr>
          <w:trHeight w:val="1765"/>
        </w:trPr>
        <w:tc>
          <w:tcPr>
            <w:tcW w:w="556" w:type="dxa"/>
            <w:vMerge/>
            <w:tcBorders>
              <w:left w:val="single" w:sz="2" w:space="0" w:color="auto"/>
              <w:bottom w:val="single" w:sz="2" w:space="0" w:color="auto"/>
              <w:right w:val="single" w:sz="4" w:space="0" w:color="auto"/>
            </w:tcBorders>
          </w:tcPr>
          <w:p w:rsidR="003C5C30" w:rsidRPr="009E41BA" w:rsidRDefault="003C5C30" w:rsidP="00E002E3">
            <w:pPr>
              <w:contextualSpacing/>
              <w:jc w:val="both"/>
              <w:rPr>
                <w:rFonts w:ascii="Times New Roman" w:hAnsi="Times New Roman"/>
                <w:b/>
                <w:bCs/>
                <w:sz w:val="20"/>
                <w:szCs w:val="20"/>
              </w:rPr>
            </w:pPr>
          </w:p>
        </w:tc>
        <w:tc>
          <w:tcPr>
            <w:tcW w:w="2414" w:type="dxa"/>
            <w:gridSpan w:val="2"/>
            <w:vMerge/>
            <w:tcBorders>
              <w:left w:val="single" w:sz="4" w:space="0" w:color="auto"/>
              <w:bottom w:val="single" w:sz="2" w:space="0" w:color="auto"/>
            </w:tcBorders>
          </w:tcPr>
          <w:p w:rsidR="003C5C30" w:rsidRPr="009E41BA" w:rsidRDefault="003C5C30" w:rsidP="00E002E3">
            <w:pPr>
              <w:contextualSpacing/>
              <w:jc w:val="both"/>
              <w:rPr>
                <w:rFonts w:ascii="Times New Roman" w:hAnsi="Times New Roman"/>
                <w:b/>
                <w:bCs/>
                <w:sz w:val="20"/>
                <w:szCs w:val="20"/>
              </w:rPr>
            </w:pPr>
          </w:p>
        </w:tc>
        <w:tc>
          <w:tcPr>
            <w:tcW w:w="2129" w:type="dxa"/>
            <w:gridSpan w:val="2"/>
            <w:vMerge/>
            <w:tcBorders>
              <w:bottom w:val="single" w:sz="4" w:space="0" w:color="auto"/>
            </w:tcBorders>
          </w:tcPr>
          <w:p w:rsidR="003C5C30" w:rsidRPr="009E41BA" w:rsidRDefault="003C5C30" w:rsidP="00E002E3">
            <w:pPr>
              <w:contextualSpacing/>
              <w:jc w:val="both"/>
              <w:rPr>
                <w:rFonts w:ascii="Times New Roman" w:hAnsi="Times New Roman"/>
                <w:sz w:val="20"/>
                <w:szCs w:val="20"/>
              </w:rPr>
            </w:pPr>
          </w:p>
        </w:tc>
        <w:tc>
          <w:tcPr>
            <w:tcW w:w="2694" w:type="dxa"/>
            <w:vMerge/>
            <w:tcBorders>
              <w:bottom w:val="single" w:sz="4" w:space="0" w:color="auto"/>
            </w:tcBorders>
          </w:tcPr>
          <w:p w:rsidR="003C5C30" w:rsidRPr="009E41BA" w:rsidRDefault="003C5C30" w:rsidP="00E002E3">
            <w:pPr>
              <w:jc w:val="both"/>
              <w:rPr>
                <w:rFonts w:ascii="Times New Roman" w:hAnsi="Times New Roman"/>
                <w:b/>
                <w:sz w:val="20"/>
                <w:szCs w:val="20"/>
              </w:rPr>
            </w:pPr>
          </w:p>
        </w:tc>
        <w:tc>
          <w:tcPr>
            <w:tcW w:w="2129" w:type="dxa"/>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2269" w:type="dxa"/>
            <w:vMerge/>
            <w:tcBorders>
              <w:bottom w:val="single" w:sz="4" w:space="0" w:color="auto"/>
            </w:tcBorders>
          </w:tcPr>
          <w:p w:rsidR="003C5C30" w:rsidRPr="009E41BA" w:rsidRDefault="003C5C30" w:rsidP="00E002E3">
            <w:pPr>
              <w:jc w:val="both"/>
              <w:rPr>
                <w:rFonts w:ascii="Times New Roman" w:hAnsi="Times New Roman"/>
                <w:sz w:val="20"/>
                <w:szCs w:val="20"/>
              </w:rPr>
            </w:pP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vMerge/>
            <w:tcBorders>
              <w:bottom w:val="single" w:sz="4" w:space="0" w:color="auto"/>
            </w:tcBorders>
          </w:tcPr>
          <w:p w:rsidR="003C5C30" w:rsidRPr="009E41BA" w:rsidRDefault="003C5C30" w:rsidP="00E002E3">
            <w:pPr>
              <w:jc w:val="both"/>
              <w:rPr>
                <w:rFonts w:ascii="Times New Roman" w:hAnsi="Times New Roman"/>
                <w:sz w:val="20"/>
                <w:szCs w:val="20"/>
              </w:rPr>
            </w:pPr>
          </w:p>
        </w:tc>
      </w:tr>
      <w:tr w:rsidR="003C5C30" w:rsidRPr="009E41BA" w:rsidTr="002C5971">
        <w:trPr>
          <w:trHeight w:val="122"/>
        </w:trPr>
        <w:tc>
          <w:tcPr>
            <w:tcW w:w="556" w:type="dxa"/>
            <w:tcBorders>
              <w:top w:val="single" w:sz="2" w:space="0" w:color="auto"/>
              <w:left w:val="single" w:sz="2" w:space="0" w:color="auto"/>
              <w:bottom w:val="single" w:sz="2" w:space="0" w:color="auto"/>
              <w:right w:val="single" w:sz="4" w:space="0" w:color="auto"/>
            </w:tcBorders>
          </w:tcPr>
          <w:p w:rsidR="003C5C30" w:rsidRPr="009E41BA" w:rsidRDefault="003C5C30" w:rsidP="00E002E3">
            <w:pPr>
              <w:contextualSpacing/>
              <w:jc w:val="both"/>
              <w:rPr>
                <w:rFonts w:ascii="Times New Roman" w:hAnsi="Times New Roman"/>
                <w:b/>
                <w:bCs/>
                <w:sz w:val="20"/>
                <w:szCs w:val="20"/>
              </w:rPr>
            </w:pPr>
          </w:p>
        </w:tc>
        <w:tc>
          <w:tcPr>
            <w:tcW w:w="2414" w:type="dxa"/>
            <w:gridSpan w:val="2"/>
            <w:tcBorders>
              <w:top w:val="single" w:sz="2" w:space="0" w:color="auto"/>
              <w:left w:val="single" w:sz="4" w:space="0" w:color="auto"/>
              <w:bottom w:val="single" w:sz="2" w:space="0" w:color="auto"/>
            </w:tcBorders>
          </w:tcPr>
          <w:p w:rsidR="003C5C30" w:rsidRPr="009E41BA" w:rsidRDefault="003C5C30" w:rsidP="00E002E3">
            <w:pPr>
              <w:spacing w:after="200" w:line="276" w:lineRule="auto"/>
              <w:contextualSpacing/>
              <w:jc w:val="both"/>
              <w:rPr>
                <w:rFonts w:ascii="Times New Roman" w:hAnsi="Times New Roman"/>
                <w:bCs/>
                <w:sz w:val="20"/>
                <w:szCs w:val="20"/>
              </w:rPr>
            </w:pPr>
            <w:r w:rsidRPr="009E41BA">
              <w:rPr>
                <w:rFonts w:ascii="Times New Roman" w:hAnsi="Times New Roman"/>
                <w:b/>
                <w:bCs/>
                <w:sz w:val="20"/>
                <w:szCs w:val="20"/>
              </w:rPr>
              <w:t>(3)</w:t>
            </w:r>
            <w:r w:rsidRPr="009E41BA">
              <w:rPr>
                <w:rFonts w:ascii="Times New Roman" w:hAnsi="Times New Roman"/>
                <w:bCs/>
                <w:sz w:val="20"/>
                <w:szCs w:val="20"/>
              </w:rPr>
              <w:t>Subcomitetul vamal întreprinde, printre altele, următoarele:</w:t>
            </w:r>
          </w:p>
          <w:p w:rsidR="003C5C30" w:rsidRPr="009E41BA" w:rsidRDefault="003C5C30" w:rsidP="00E002E3">
            <w:pPr>
              <w:spacing w:after="200" w:line="276" w:lineRule="auto"/>
              <w:contextualSpacing/>
              <w:jc w:val="both"/>
              <w:rPr>
                <w:rFonts w:ascii="Times New Roman" w:hAnsi="Times New Roman"/>
                <w:bCs/>
                <w:sz w:val="20"/>
                <w:szCs w:val="20"/>
              </w:rPr>
            </w:pPr>
            <w:r w:rsidRPr="009E41BA">
              <w:rPr>
                <w:rFonts w:ascii="Times New Roman" w:hAnsi="Times New Roman"/>
                <w:bCs/>
                <w:sz w:val="20"/>
                <w:szCs w:val="20"/>
              </w:rPr>
              <w:t>(a) asigură funcţionarea corespunzătoare a prezentului capitol şi a protocoalelor II şi III la prezentul acord;</w:t>
            </w:r>
          </w:p>
          <w:p w:rsidR="003C5C30" w:rsidRPr="009E41BA" w:rsidRDefault="003C5C30" w:rsidP="00E002E3">
            <w:pPr>
              <w:spacing w:after="200" w:line="276" w:lineRule="auto"/>
              <w:contextualSpacing/>
              <w:jc w:val="both"/>
              <w:rPr>
                <w:rFonts w:ascii="Times New Roman" w:hAnsi="Times New Roman"/>
                <w:bCs/>
                <w:sz w:val="20"/>
                <w:szCs w:val="20"/>
              </w:rPr>
            </w:pPr>
            <w:r w:rsidRPr="009E41BA">
              <w:rPr>
                <w:rFonts w:ascii="Times New Roman" w:hAnsi="Times New Roman"/>
                <w:bCs/>
                <w:sz w:val="20"/>
                <w:szCs w:val="20"/>
              </w:rPr>
              <w:t xml:space="preserve">(b) adoptă modalităţipractice, măsuri şi decizii de punere în aplicare a prezentului capitol şi a protocoalelor II şi III la prezentul acord, inclusiv cu privire la schimbul de informaţiişi de date, la recunoaşterea </w:t>
            </w:r>
            <w:r w:rsidRPr="009E41BA">
              <w:rPr>
                <w:rFonts w:ascii="Times New Roman" w:hAnsi="Times New Roman"/>
                <w:bCs/>
                <w:sz w:val="20"/>
                <w:szCs w:val="20"/>
              </w:rPr>
              <w:lastRenderedPageBreak/>
              <w:t>reciprocă a controalelor vamale şi a programelor de parteneriat comercial, precum şi cu privire la avantajele convenite reciproc;</w:t>
            </w:r>
          </w:p>
          <w:p w:rsidR="003C5C30" w:rsidRPr="009E41BA" w:rsidRDefault="003C5C30" w:rsidP="00E002E3">
            <w:pPr>
              <w:spacing w:after="200" w:line="276" w:lineRule="auto"/>
              <w:contextualSpacing/>
              <w:jc w:val="both"/>
              <w:rPr>
                <w:rFonts w:ascii="Times New Roman" w:hAnsi="Times New Roman"/>
                <w:bCs/>
                <w:sz w:val="20"/>
                <w:szCs w:val="20"/>
              </w:rPr>
            </w:pPr>
            <w:r w:rsidRPr="009E41BA">
              <w:rPr>
                <w:rFonts w:ascii="Times New Roman" w:hAnsi="Times New Roman"/>
                <w:bCs/>
                <w:sz w:val="20"/>
                <w:szCs w:val="20"/>
              </w:rPr>
              <w:t>(c) fac schimb de opinii cu privire la orice subiect de interes comun, inclusiv la măsurile viitoare şi resursele necesare pentru punerea lor în aplicare şi asigurarea respectării lor;</w:t>
            </w:r>
          </w:p>
          <w:p w:rsidR="003C5C30" w:rsidRPr="009E41BA" w:rsidRDefault="003C5C30" w:rsidP="00E002E3">
            <w:pPr>
              <w:spacing w:after="200" w:line="276" w:lineRule="auto"/>
              <w:contextualSpacing/>
              <w:jc w:val="both"/>
              <w:rPr>
                <w:rFonts w:ascii="Times New Roman" w:hAnsi="Times New Roman"/>
                <w:bCs/>
                <w:sz w:val="20"/>
                <w:szCs w:val="20"/>
              </w:rPr>
            </w:pPr>
            <w:r w:rsidRPr="009E41BA">
              <w:rPr>
                <w:rFonts w:ascii="Times New Roman" w:hAnsi="Times New Roman"/>
                <w:bCs/>
                <w:sz w:val="20"/>
                <w:szCs w:val="20"/>
              </w:rPr>
              <w:t>(d) formulează recomandări atunci cînd este cazul; şi</w:t>
            </w:r>
          </w:p>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Cs/>
                <w:sz w:val="20"/>
                <w:szCs w:val="20"/>
              </w:rPr>
              <w:t>(e) adoptă regulamentul său de procedură</w:t>
            </w:r>
          </w:p>
        </w:tc>
        <w:tc>
          <w:tcPr>
            <w:tcW w:w="2129" w:type="dxa"/>
            <w:gridSpan w:val="2"/>
            <w:tcBorders>
              <w:top w:val="single" w:sz="2" w:space="0" w:color="auto"/>
              <w:bottom w:val="single" w:sz="4" w:space="0" w:color="auto"/>
            </w:tcBorders>
          </w:tcPr>
          <w:p w:rsidR="003C5C30" w:rsidRPr="009E41BA" w:rsidRDefault="003C5C30" w:rsidP="00E002E3">
            <w:pPr>
              <w:contextualSpacing/>
              <w:jc w:val="both"/>
              <w:rPr>
                <w:rFonts w:ascii="Times New Roman" w:hAnsi="Times New Roman"/>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Organizarea ședințelor anuale a Grupului de lucru pentru implementarea Cadrului strategic de cooperare în domeniul vamal RM-UE</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Ședințe anuale  organizate</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1.</w:t>
            </w:r>
            <w:r w:rsidRPr="009E41BA">
              <w:rPr>
                <w:rFonts w:ascii="Times New Roman" w:hAnsi="Times New Roman"/>
                <w:b/>
                <w:bCs/>
                <w:sz w:val="20"/>
                <w:szCs w:val="20"/>
              </w:rPr>
              <w:t xml:space="preserve"> 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2.</w:t>
            </w:r>
            <w:r w:rsidRPr="009E41BA">
              <w:rPr>
                <w:rFonts w:ascii="Times New Roman" w:hAnsi="Times New Roman"/>
                <w:b/>
                <w:sz w:val="20"/>
                <w:szCs w:val="20"/>
              </w:rPr>
              <w:t xml:space="preserve"> Alte surse</w:t>
            </w:r>
            <w:r w:rsidRPr="009E41BA">
              <w:rPr>
                <w:rFonts w:ascii="Times New Roman" w:hAnsi="Times New Roman"/>
                <w:sz w:val="20"/>
                <w:szCs w:val="20"/>
              </w:rPr>
              <w:t>(Asistență tehnică prin intermediul DG TAXUD)</w:t>
            </w:r>
          </w:p>
        </w:tc>
      </w:tr>
      <w:tr w:rsidR="003C5C30" w:rsidRPr="009E41BA" w:rsidTr="002C5971">
        <w:trPr>
          <w:trHeight w:val="122"/>
        </w:trPr>
        <w:tc>
          <w:tcPr>
            <w:tcW w:w="556" w:type="dxa"/>
            <w:vMerge w:val="restart"/>
            <w:tcBorders>
              <w:top w:val="single" w:sz="2" w:space="0" w:color="auto"/>
              <w:left w:val="single" w:sz="2" w:space="0" w:color="auto"/>
              <w:right w:val="single" w:sz="4" w:space="0" w:color="auto"/>
            </w:tcBorders>
          </w:tcPr>
          <w:p w:rsidR="003C5C30" w:rsidRPr="009E41BA" w:rsidRDefault="003C5C30" w:rsidP="00E002E3">
            <w:pPr>
              <w:contextualSpacing/>
              <w:jc w:val="both"/>
              <w:rPr>
                <w:rFonts w:ascii="Times New Roman" w:hAnsi="Times New Roman"/>
                <w:sz w:val="20"/>
                <w:szCs w:val="20"/>
              </w:rPr>
            </w:pPr>
            <w:r w:rsidRPr="009E41BA">
              <w:rPr>
                <w:rFonts w:ascii="Times New Roman" w:hAnsi="Times New Roman"/>
                <w:b/>
                <w:bCs/>
                <w:sz w:val="20"/>
                <w:szCs w:val="20"/>
              </w:rPr>
              <w:lastRenderedPageBreak/>
              <w:t>201</w:t>
            </w:r>
          </w:p>
          <w:p w:rsidR="003C5C30" w:rsidRPr="009E41BA" w:rsidRDefault="003C5C30" w:rsidP="00E002E3">
            <w:pPr>
              <w:jc w:val="both"/>
              <w:rPr>
                <w:rFonts w:ascii="Times New Roman" w:hAnsi="Times New Roman"/>
                <w:sz w:val="20"/>
                <w:szCs w:val="20"/>
              </w:rPr>
            </w:pPr>
          </w:p>
        </w:tc>
        <w:tc>
          <w:tcPr>
            <w:tcW w:w="15462" w:type="dxa"/>
            <w:gridSpan w:val="9"/>
            <w:tcBorders>
              <w:top w:val="single" w:sz="2" w:space="0" w:color="auto"/>
              <w:left w:val="single" w:sz="4" w:space="0" w:color="auto"/>
              <w:bottom w:val="single" w:sz="2" w:space="0" w:color="auto"/>
            </w:tcBorders>
          </w:tcPr>
          <w:p w:rsidR="003C5C30" w:rsidRPr="009E41BA" w:rsidRDefault="003C5C30" w:rsidP="00E002E3">
            <w:pPr>
              <w:contextualSpacing/>
              <w:rPr>
                <w:rFonts w:ascii="Times New Roman" w:hAnsi="Times New Roman"/>
                <w:sz w:val="20"/>
                <w:szCs w:val="20"/>
              </w:rPr>
            </w:pPr>
            <w:r w:rsidRPr="009E41BA">
              <w:rPr>
                <w:rFonts w:ascii="Times New Roman" w:hAnsi="Times New Roman"/>
                <w:b/>
                <w:bCs/>
                <w:sz w:val="20"/>
                <w:szCs w:val="20"/>
              </w:rPr>
              <w:t>Apropierea legislaţiei vamale</w:t>
            </w:r>
            <w:r w:rsidRPr="009E41BA">
              <w:rPr>
                <w:rFonts w:ascii="Times New Roman" w:hAnsi="Times New Roman"/>
                <w:sz w:val="20"/>
                <w:szCs w:val="20"/>
              </w:rPr>
              <w:br/>
              <w:t>Apropierea treptată de legislaţia UE în domeniul vamal şi de anumite instrumente juridice internaţionale se realizează în conformitate cu anexa XXVI la prezentul acord</w:t>
            </w:r>
          </w:p>
          <w:p w:rsidR="003C5C30" w:rsidRPr="009E41BA" w:rsidRDefault="003C5C30" w:rsidP="00E002E3">
            <w:pPr>
              <w:contextualSpacing/>
              <w:jc w:val="both"/>
              <w:rPr>
                <w:rFonts w:ascii="Times New Roman" w:hAnsi="Times New Roman"/>
                <w:sz w:val="20"/>
                <w:szCs w:val="20"/>
              </w:rPr>
            </w:pP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p>
        </w:tc>
        <w:tc>
          <w:tcPr>
            <w:tcW w:w="2421" w:type="dxa"/>
            <w:gridSpan w:val="3"/>
            <w:tcBorders>
              <w:top w:val="single" w:sz="2" w:space="0" w:color="auto"/>
              <w:left w:val="single" w:sz="4" w:space="0" w:color="auto"/>
              <w:bottom w:val="single" w:sz="2" w:space="0" w:color="auto"/>
            </w:tcBorders>
          </w:tcPr>
          <w:p w:rsidR="003C5C30" w:rsidRPr="009E41BA" w:rsidRDefault="003C5C30" w:rsidP="00E002E3">
            <w:pPr>
              <w:jc w:val="both"/>
              <w:rPr>
                <w:rFonts w:ascii="Times New Roman" w:eastAsia="Times New Roman" w:hAnsi="Times New Roman"/>
                <w:sz w:val="20"/>
                <w:szCs w:val="20"/>
                <w:lang w:eastAsia="ru-RU"/>
              </w:rPr>
            </w:pPr>
            <w:r w:rsidRPr="009E41BA">
              <w:rPr>
                <w:rFonts w:ascii="Times New Roman" w:eastAsia="Times New Roman" w:hAnsi="Times New Roman"/>
                <w:b/>
                <w:bCs/>
                <w:sz w:val="20"/>
                <w:szCs w:val="20"/>
                <w:lang w:eastAsia="ru-RU"/>
              </w:rPr>
              <w:t>Codul vamal</w:t>
            </w:r>
          </w:p>
          <w:p w:rsidR="003C5C30" w:rsidRPr="009E41BA" w:rsidRDefault="003C5C30" w:rsidP="00E002E3">
            <w:pPr>
              <w:jc w:val="both"/>
              <w:rPr>
                <w:rFonts w:ascii="Times New Roman" w:hAnsi="Times New Roman"/>
                <w:b/>
                <w:sz w:val="20"/>
                <w:szCs w:val="20"/>
              </w:rPr>
            </w:pPr>
            <w:r w:rsidRPr="009E41BA">
              <w:rPr>
                <w:rFonts w:ascii="Times New Roman" w:eastAsia="Times New Roman" w:hAnsi="Times New Roman"/>
                <w:sz w:val="20"/>
                <w:szCs w:val="20"/>
                <w:lang w:eastAsia="ru-RU"/>
              </w:rPr>
              <w:t>Regulamentul Consiliului (CEE) nr.2913/92 din 12 octombrie 1992 de instituire a Codului Vamal Comunitar</w:t>
            </w:r>
          </w:p>
        </w:tc>
        <w:tc>
          <w:tcPr>
            <w:tcW w:w="2122"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LT.1. - Act nou</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Proiect de lege pentru aprobarea Codului vamal</w:t>
            </w:r>
          </w:p>
          <w:p w:rsidR="003C5C30" w:rsidRPr="009E41BA" w:rsidRDefault="003C5C30" w:rsidP="00E002E3">
            <w:pPr>
              <w:jc w:val="both"/>
              <w:rPr>
                <w:rFonts w:ascii="Times New Roman" w:hAnsi="Times New Roman"/>
                <w:sz w:val="20"/>
                <w:szCs w:val="20"/>
              </w:rPr>
            </w:pPr>
          </w:p>
          <w:p w:rsidR="003C5C30" w:rsidRPr="009E41BA" w:rsidRDefault="003C5C30" w:rsidP="00E002E3">
            <w:pPr>
              <w:jc w:val="both"/>
              <w:rPr>
                <w:rFonts w:ascii="Times New Roman" w:hAnsi="Times New Roman"/>
                <w:sz w:val="20"/>
                <w:szCs w:val="20"/>
              </w:rPr>
            </w:pPr>
            <w:r w:rsidRPr="009E41BA">
              <w:rPr>
                <w:rFonts w:ascii="Times New Roman" w:hAnsi="Times New Roman"/>
                <w:i/>
                <w:sz w:val="20"/>
                <w:szCs w:val="20"/>
              </w:rPr>
              <w:t>Transpune</w:t>
            </w:r>
            <w:r w:rsidRPr="009E41BA">
              <w:rPr>
                <w:rFonts w:ascii="Times New Roman" w:hAnsi="Times New Roman"/>
                <w:sz w:val="20"/>
                <w:szCs w:val="20"/>
              </w:rPr>
              <w:t>:</w:t>
            </w:r>
          </w:p>
          <w:p w:rsidR="003C5C30" w:rsidRPr="009E41BA" w:rsidRDefault="003C5C30" w:rsidP="00E002E3">
            <w:pPr>
              <w:jc w:val="both"/>
              <w:rPr>
                <w:rFonts w:ascii="Times New Roman" w:hAnsi="Times New Roman"/>
                <w:b/>
                <w:sz w:val="20"/>
                <w:szCs w:val="20"/>
              </w:rPr>
            </w:pPr>
            <w:r w:rsidRPr="009E41BA">
              <w:rPr>
                <w:rFonts w:ascii="Times New Roman" w:hAnsi="Times New Roman"/>
                <w:i/>
                <w:sz w:val="20"/>
                <w:szCs w:val="20"/>
              </w:rPr>
              <w:t>Regulamentul (UE) nr.952/2013 al Parlamentului European şi Consiliului din 09.10.2013 de stabilire a Codului Vamal al Uniunii</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Lege intrată în vigoare</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Ministerul Finanţelor,</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III, 2017</w:t>
            </w:r>
          </w:p>
          <w:p w:rsidR="003C5C30" w:rsidRPr="009E41BA" w:rsidRDefault="003C5C30" w:rsidP="00E002E3">
            <w:pPr>
              <w:jc w:val="both"/>
              <w:rPr>
                <w:rFonts w:ascii="Times New Roman" w:hAnsi="Times New Roman"/>
                <w:sz w:val="20"/>
                <w:szCs w:val="20"/>
              </w:rPr>
            </w:pPr>
          </w:p>
          <w:p w:rsidR="003C5C30" w:rsidRPr="009E41BA" w:rsidRDefault="003C5C30" w:rsidP="00E002E3">
            <w:pPr>
              <w:jc w:val="both"/>
              <w:rPr>
                <w:rFonts w:ascii="Times New Roman" w:hAnsi="Times New Roman"/>
                <w:i/>
                <w:sz w:val="20"/>
                <w:szCs w:val="20"/>
              </w:rPr>
            </w:pPr>
            <w:r w:rsidRPr="009E41BA">
              <w:rPr>
                <w:rFonts w:ascii="Times New Roman" w:hAnsi="Times New Roman"/>
                <w:i/>
                <w:sz w:val="20"/>
                <w:szCs w:val="20"/>
              </w:rPr>
              <w:t>AA Anexa XXVI – septembrie 2017</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r w:rsidR="003C5C30" w:rsidRPr="009E41BA" w:rsidTr="002C5971">
        <w:trPr>
          <w:trHeight w:val="122"/>
        </w:trPr>
        <w:tc>
          <w:tcPr>
            <w:tcW w:w="556" w:type="dxa"/>
            <w:vMerge/>
            <w:tcBorders>
              <w:left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p>
        </w:tc>
        <w:tc>
          <w:tcPr>
            <w:tcW w:w="2421" w:type="dxa"/>
            <w:gridSpan w:val="3"/>
            <w:tcBorders>
              <w:top w:val="single" w:sz="2" w:space="0" w:color="auto"/>
              <w:left w:val="single" w:sz="4" w:space="0" w:color="auto"/>
              <w:bottom w:val="single" w:sz="2" w:space="0" w:color="auto"/>
            </w:tcBorders>
          </w:tcPr>
          <w:p w:rsidR="003C5C30" w:rsidRPr="009E41BA" w:rsidRDefault="003C5C30" w:rsidP="00E002E3">
            <w:pPr>
              <w:jc w:val="both"/>
              <w:rPr>
                <w:rFonts w:ascii="Times New Roman" w:eastAsia="Times New Roman" w:hAnsi="Times New Roman"/>
                <w:b/>
                <w:bCs/>
                <w:sz w:val="20"/>
                <w:szCs w:val="20"/>
                <w:lang w:eastAsia="ru-RU"/>
              </w:rPr>
            </w:pPr>
            <w:r w:rsidRPr="009E41BA">
              <w:rPr>
                <w:rFonts w:ascii="Times New Roman" w:hAnsi="Times New Roman"/>
                <w:b/>
                <w:bCs/>
                <w:sz w:val="20"/>
                <w:szCs w:val="20"/>
              </w:rPr>
              <w:t>Tranzitul comun şi DAU</w:t>
            </w:r>
            <w:r w:rsidRPr="009E41BA">
              <w:rPr>
                <w:rFonts w:ascii="Times New Roman" w:hAnsi="Times New Roman"/>
                <w:sz w:val="20"/>
                <w:szCs w:val="20"/>
              </w:rPr>
              <w:br/>
              <w:t>Convenţia din 20 mai 1987 privind simplificarea formalităţilor în comerţul cu mărfuri Convenţia din 20 mai 1987 privind o procedură de tranzit comun</w:t>
            </w:r>
          </w:p>
        </w:tc>
        <w:tc>
          <w:tcPr>
            <w:tcW w:w="2122"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sz w:val="20"/>
                <w:szCs w:val="20"/>
              </w:rPr>
              <w:t>SLT.1.</w:t>
            </w:r>
            <w:r w:rsidRPr="009E41BA">
              <w:rPr>
                <w:rFonts w:ascii="Times New Roman" w:hAnsi="Times New Roman"/>
                <w:sz w:val="20"/>
                <w:szCs w:val="20"/>
              </w:rPr>
              <w:t xml:space="preserve"> Proiect de acte legislative şi normative  </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 xml:space="preserve">Cadrul legislativ în vigoare  proiect implementat </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1 septembrie, 2017</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1.</w:t>
            </w:r>
            <w:r w:rsidRPr="009E41BA">
              <w:rPr>
                <w:rFonts w:ascii="Times New Roman" w:hAnsi="Times New Roman"/>
                <w:b/>
                <w:bCs/>
                <w:sz w:val="20"/>
                <w:szCs w:val="20"/>
              </w:rPr>
              <w:t xml:space="preserve"> 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p w:rsidR="003C5C30" w:rsidRPr="009E41BA" w:rsidRDefault="003C5C30" w:rsidP="00E002E3">
            <w:pPr>
              <w:jc w:val="both"/>
              <w:rPr>
                <w:rFonts w:ascii="Times New Roman" w:hAnsi="Times New Roman"/>
                <w:b/>
                <w:sz w:val="20"/>
                <w:szCs w:val="20"/>
              </w:rPr>
            </w:pPr>
          </w:p>
        </w:tc>
      </w:tr>
      <w:tr w:rsidR="003C5C30" w:rsidRPr="009E41BA" w:rsidTr="002C5971">
        <w:trPr>
          <w:trHeight w:val="122"/>
        </w:trPr>
        <w:tc>
          <w:tcPr>
            <w:tcW w:w="556" w:type="dxa"/>
            <w:vMerge/>
            <w:tcBorders>
              <w:left w:val="single" w:sz="2" w:space="0" w:color="auto"/>
              <w:bottom w:val="single" w:sz="2" w:space="0" w:color="auto"/>
              <w:right w:val="single" w:sz="4" w:space="0" w:color="auto"/>
            </w:tcBorders>
          </w:tcPr>
          <w:p w:rsidR="003C5C30" w:rsidRPr="009E41BA" w:rsidRDefault="003C5C30" w:rsidP="00E002E3">
            <w:pPr>
              <w:jc w:val="both"/>
              <w:rPr>
                <w:rFonts w:ascii="Times New Roman" w:hAnsi="Times New Roman"/>
                <w:b/>
                <w:sz w:val="20"/>
                <w:szCs w:val="20"/>
              </w:rPr>
            </w:pPr>
          </w:p>
        </w:tc>
        <w:tc>
          <w:tcPr>
            <w:tcW w:w="2421" w:type="dxa"/>
            <w:gridSpan w:val="3"/>
            <w:tcBorders>
              <w:top w:val="single" w:sz="2" w:space="0" w:color="auto"/>
              <w:left w:val="single" w:sz="4" w:space="0" w:color="auto"/>
              <w:bottom w:val="single" w:sz="2" w:space="0" w:color="auto"/>
            </w:tcBorders>
          </w:tcPr>
          <w:p w:rsidR="003C5C30" w:rsidRPr="009E41BA" w:rsidRDefault="003C5C30" w:rsidP="00E002E3">
            <w:pPr>
              <w:jc w:val="both"/>
              <w:rPr>
                <w:rFonts w:ascii="Times New Roman" w:eastAsia="Times New Roman" w:hAnsi="Times New Roman"/>
                <w:sz w:val="20"/>
                <w:szCs w:val="20"/>
                <w:lang w:eastAsia="ru-RU"/>
              </w:rPr>
            </w:pPr>
            <w:r w:rsidRPr="009E41BA">
              <w:rPr>
                <w:rFonts w:ascii="Times New Roman" w:eastAsia="Times New Roman" w:hAnsi="Times New Roman"/>
                <w:b/>
                <w:bCs/>
                <w:sz w:val="20"/>
                <w:szCs w:val="20"/>
                <w:lang w:eastAsia="ru-RU"/>
              </w:rPr>
              <w:t>Scutiri de taxe vamale</w:t>
            </w:r>
          </w:p>
          <w:p w:rsidR="003C5C30" w:rsidRPr="009E41BA" w:rsidRDefault="003C5C30" w:rsidP="00E002E3">
            <w:pPr>
              <w:jc w:val="both"/>
              <w:rPr>
                <w:rFonts w:ascii="Times New Roman" w:hAnsi="Times New Roman"/>
                <w:b/>
                <w:sz w:val="20"/>
                <w:szCs w:val="20"/>
              </w:rPr>
            </w:pPr>
            <w:r w:rsidRPr="009E41BA">
              <w:rPr>
                <w:rFonts w:ascii="Times New Roman" w:eastAsia="Times New Roman" w:hAnsi="Times New Roman"/>
                <w:sz w:val="20"/>
                <w:szCs w:val="20"/>
                <w:lang w:eastAsia="ru-RU"/>
              </w:rPr>
              <w:t xml:space="preserve">Regulamentul (CE) nr.1186/2009 al Consiliului din 16 noiembrie 2009 de </w:t>
            </w:r>
            <w:r w:rsidRPr="009E41BA">
              <w:rPr>
                <w:rFonts w:ascii="Times New Roman" w:eastAsia="Times New Roman" w:hAnsi="Times New Roman"/>
                <w:sz w:val="20"/>
                <w:szCs w:val="20"/>
                <w:lang w:eastAsia="ru-RU"/>
              </w:rPr>
              <w:lastRenderedPageBreak/>
              <w:t>instituire a unui regim comunitar de scutiri de taxe vamale</w:t>
            </w:r>
          </w:p>
        </w:tc>
        <w:tc>
          <w:tcPr>
            <w:tcW w:w="2122"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p>
        </w:tc>
        <w:tc>
          <w:tcPr>
            <w:tcW w:w="2694" w:type="dxa"/>
            <w:tcBorders>
              <w:top w:val="single" w:sz="2" w:space="0" w:color="auto"/>
              <w:bottom w:val="single" w:sz="4" w:space="0" w:color="auto"/>
            </w:tcBorders>
          </w:tcPr>
          <w:p w:rsidR="003C5C30" w:rsidRPr="009E41BA" w:rsidRDefault="003C5C30" w:rsidP="00E002E3">
            <w:pPr>
              <w:jc w:val="both"/>
              <w:rPr>
                <w:rFonts w:ascii="Times New Roman" w:eastAsia="Times New Roman" w:hAnsi="Times New Roman"/>
                <w:b/>
                <w:sz w:val="20"/>
                <w:szCs w:val="20"/>
                <w:lang w:eastAsia="ru-RU"/>
              </w:rPr>
            </w:pPr>
            <w:r w:rsidRPr="009E41BA">
              <w:rPr>
                <w:rFonts w:ascii="Times New Roman" w:eastAsia="Times New Roman" w:hAnsi="Times New Roman"/>
                <w:b/>
                <w:sz w:val="20"/>
                <w:szCs w:val="20"/>
                <w:lang w:eastAsia="ru-RU"/>
              </w:rPr>
              <w:t>LT.2. – Act de modificare</w:t>
            </w:r>
          </w:p>
          <w:p w:rsidR="003C5C30" w:rsidRPr="009E41BA" w:rsidRDefault="003C5C30" w:rsidP="00E002E3">
            <w:pPr>
              <w:jc w:val="both"/>
              <w:rPr>
                <w:rFonts w:ascii="Times New Roman" w:eastAsia="Times New Roman" w:hAnsi="Times New Roman"/>
                <w:sz w:val="20"/>
                <w:szCs w:val="20"/>
                <w:lang w:eastAsia="ru-RU"/>
              </w:rPr>
            </w:pPr>
            <w:r w:rsidRPr="009E41BA">
              <w:rPr>
                <w:rFonts w:ascii="Times New Roman" w:eastAsia="Times New Roman" w:hAnsi="Times New Roman"/>
                <w:sz w:val="20"/>
                <w:szCs w:val="20"/>
                <w:lang w:eastAsia="ru-RU"/>
              </w:rPr>
              <w:t>Proiect de lege pentru modificarea Codului vamal</w:t>
            </w:r>
          </w:p>
          <w:p w:rsidR="003C5C30" w:rsidRPr="009E41BA" w:rsidRDefault="003C5C30" w:rsidP="00E002E3">
            <w:pPr>
              <w:jc w:val="both"/>
              <w:rPr>
                <w:rFonts w:ascii="Times New Roman" w:eastAsia="Times New Roman" w:hAnsi="Times New Roman"/>
                <w:i/>
                <w:sz w:val="20"/>
                <w:szCs w:val="20"/>
                <w:lang w:eastAsia="ru-RU"/>
              </w:rPr>
            </w:pPr>
            <w:r w:rsidRPr="009E41BA">
              <w:rPr>
                <w:rFonts w:ascii="Times New Roman" w:eastAsia="Times New Roman" w:hAnsi="Times New Roman"/>
                <w:i/>
                <w:sz w:val="20"/>
                <w:szCs w:val="20"/>
                <w:lang w:eastAsia="ru-RU"/>
              </w:rPr>
              <w:t>Transpune:</w:t>
            </w:r>
          </w:p>
          <w:p w:rsidR="003C5C30" w:rsidRPr="009E41BA" w:rsidRDefault="003C5C30" w:rsidP="00E002E3">
            <w:pPr>
              <w:jc w:val="both"/>
              <w:rPr>
                <w:rFonts w:ascii="Times New Roman" w:eastAsia="Times New Roman" w:hAnsi="Times New Roman"/>
                <w:i/>
                <w:sz w:val="20"/>
                <w:szCs w:val="20"/>
                <w:lang w:eastAsia="ru-RU"/>
              </w:rPr>
            </w:pPr>
            <w:r w:rsidRPr="009E41BA">
              <w:rPr>
                <w:rFonts w:ascii="Times New Roman" w:eastAsia="Times New Roman" w:hAnsi="Times New Roman"/>
                <w:i/>
                <w:sz w:val="20"/>
                <w:szCs w:val="20"/>
                <w:lang w:eastAsia="ru-RU"/>
              </w:rPr>
              <w:t xml:space="preserve">Titlurile I şi II din </w:t>
            </w:r>
            <w:r w:rsidRPr="009E41BA">
              <w:rPr>
                <w:rFonts w:ascii="Times New Roman" w:eastAsia="Times New Roman" w:hAnsi="Times New Roman"/>
                <w:i/>
                <w:sz w:val="20"/>
                <w:szCs w:val="20"/>
                <w:lang w:eastAsia="ru-RU"/>
              </w:rPr>
              <w:lastRenderedPageBreak/>
              <w:t>Regulamentul (CE) nr.1186/2009 al Consiliului din 16 noiembrie 2009 de instituire a unui regim comunitar de scutiri de taxe vamale</w:t>
            </w:r>
          </w:p>
        </w:tc>
        <w:tc>
          <w:tcPr>
            <w:tcW w:w="212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lastRenderedPageBreak/>
              <w:t>Lege intrată în vigoare</w:t>
            </w:r>
          </w:p>
        </w:tc>
        <w:tc>
          <w:tcPr>
            <w:tcW w:w="2269"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Ministerul Finanţelor,</w:t>
            </w:r>
          </w:p>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2" w:space="0" w:color="auto"/>
              <w:bottom w:val="single" w:sz="4" w:space="0" w:color="auto"/>
            </w:tcBorders>
          </w:tcPr>
          <w:p w:rsidR="003C5C30" w:rsidRPr="009E41BA" w:rsidRDefault="003C5C30" w:rsidP="00E002E3">
            <w:pPr>
              <w:jc w:val="both"/>
              <w:rPr>
                <w:rFonts w:ascii="Times New Roman" w:hAnsi="Times New Roman"/>
                <w:sz w:val="20"/>
                <w:szCs w:val="20"/>
              </w:rPr>
            </w:pPr>
            <w:r w:rsidRPr="009E41BA">
              <w:rPr>
                <w:rFonts w:ascii="Times New Roman" w:hAnsi="Times New Roman"/>
                <w:sz w:val="20"/>
                <w:szCs w:val="20"/>
              </w:rPr>
              <w:t>Trimestrul III, 2017</w:t>
            </w:r>
          </w:p>
          <w:p w:rsidR="003C5C30" w:rsidRPr="009E41BA" w:rsidRDefault="003C5C30" w:rsidP="00E002E3">
            <w:pPr>
              <w:jc w:val="both"/>
              <w:rPr>
                <w:rFonts w:ascii="Times New Roman" w:hAnsi="Times New Roman"/>
                <w:sz w:val="20"/>
                <w:szCs w:val="20"/>
              </w:rPr>
            </w:pPr>
          </w:p>
          <w:p w:rsidR="003C5C30" w:rsidRPr="009E41BA" w:rsidRDefault="003C5C30" w:rsidP="00E002E3">
            <w:pPr>
              <w:jc w:val="both"/>
              <w:rPr>
                <w:rFonts w:ascii="Times New Roman" w:hAnsi="Times New Roman"/>
                <w:b/>
                <w:i/>
                <w:sz w:val="20"/>
                <w:szCs w:val="20"/>
              </w:rPr>
            </w:pPr>
            <w:r w:rsidRPr="009E41BA">
              <w:rPr>
                <w:rFonts w:ascii="Times New Roman" w:hAnsi="Times New Roman"/>
                <w:i/>
                <w:sz w:val="20"/>
                <w:szCs w:val="20"/>
              </w:rPr>
              <w:t>AA Anexa XXVI - septembrie 2017</w:t>
            </w:r>
          </w:p>
        </w:tc>
        <w:tc>
          <w:tcPr>
            <w:tcW w:w="1984" w:type="dxa"/>
            <w:tcBorders>
              <w:top w:val="single" w:sz="2" w:space="0" w:color="auto"/>
              <w:bottom w:val="single" w:sz="4" w:space="0" w:color="auto"/>
            </w:tcBorders>
          </w:tcPr>
          <w:p w:rsidR="003C5C30" w:rsidRPr="009E41BA" w:rsidRDefault="003C5C30" w:rsidP="00E002E3">
            <w:pPr>
              <w:jc w:val="both"/>
              <w:rPr>
                <w:rFonts w:ascii="Times New Roman" w:hAnsi="Times New Roman"/>
                <w:b/>
                <w:sz w:val="20"/>
                <w:szCs w:val="20"/>
              </w:rPr>
            </w:pPr>
            <w:r w:rsidRPr="009E41BA">
              <w:rPr>
                <w:rFonts w:ascii="Times New Roman" w:hAnsi="Times New Roman"/>
                <w:b/>
                <w:bCs/>
                <w:sz w:val="20"/>
                <w:szCs w:val="20"/>
              </w:rPr>
              <w:t>Alocații bugetare</w:t>
            </w:r>
            <w:r w:rsidRPr="009E41BA">
              <w:rPr>
                <w:rFonts w:ascii="Times New Roman" w:hAnsi="Times New Roman"/>
                <w:bCs/>
                <w:sz w:val="20"/>
                <w:szCs w:val="20"/>
              </w:rPr>
              <w:t>(</w:t>
            </w:r>
            <w:r w:rsidRPr="009E41BA">
              <w:rPr>
                <w:rFonts w:ascii="Times New Roman" w:hAnsi="Times New Roman"/>
                <w:sz w:val="20"/>
                <w:szCs w:val="20"/>
              </w:rPr>
              <w:t>din contul programelor bugetare ale autorităţii publice)</w:t>
            </w:r>
          </w:p>
        </w:tc>
      </w:tr>
    </w:tbl>
    <w:p w:rsidR="003C5C30" w:rsidRPr="009E41BA" w:rsidRDefault="003C5C30" w:rsidP="003C5C30">
      <w:pPr>
        <w:jc w:val="both"/>
        <w:rPr>
          <w:rFonts w:ascii="Times New Roman" w:hAnsi="Times New Roman"/>
          <w:sz w:val="20"/>
          <w:szCs w:val="20"/>
        </w:rPr>
      </w:pPr>
    </w:p>
    <w:tbl>
      <w:tblPr>
        <w:tblStyle w:val="TableGrid"/>
        <w:tblW w:w="16018" w:type="dxa"/>
        <w:tblInd w:w="-601" w:type="dxa"/>
        <w:tblLayout w:type="fixed"/>
        <w:tblLook w:val="04A0"/>
      </w:tblPr>
      <w:tblGrid>
        <w:gridCol w:w="567"/>
        <w:gridCol w:w="1859"/>
        <w:gridCol w:w="551"/>
        <w:gridCol w:w="2127"/>
        <w:gridCol w:w="2835"/>
        <w:gridCol w:w="1984"/>
        <w:gridCol w:w="2268"/>
        <w:gridCol w:w="1843"/>
        <w:gridCol w:w="1984"/>
      </w:tblGrid>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CAPITOLUL 6. DREPTUL DE STABILIRE, COMERŢUL CU SERVICII ŞI COMERŢUL ELECTRONIC</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Indicatori de impact (per capitol):</w:t>
            </w:r>
          </w:p>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205</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 xml:space="preserve">Tratamentul naţional şi tratamentul pe baza clauzei naţiunii celei mai favorizate </w:t>
            </w:r>
            <w:r w:rsidRPr="009E41BA">
              <w:rPr>
                <w:rFonts w:ascii="Times New Roman" w:hAnsi="Times New Roman"/>
                <w:sz w:val="20"/>
                <w:szCs w:val="20"/>
              </w:rPr>
              <w:br/>
            </w:r>
            <w:r w:rsidRPr="009E41BA">
              <w:rPr>
                <w:rFonts w:ascii="Times New Roman" w:hAnsi="Times New Roman"/>
                <w:b/>
                <w:sz w:val="20"/>
                <w:szCs w:val="20"/>
              </w:rPr>
              <w:t xml:space="preserve">(1) </w:t>
            </w:r>
            <w:r w:rsidRPr="009E41BA">
              <w:rPr>
                <w:rFonts w:ascii="Times New Roman" w:hAnsi="Times New Roman"/>
                <w:sz w:val="20"/>
                <w:szCs w:val="20"/>
              </w:rPr>
              <w:t xml:space="preserve">Sub rezerva limitărilor menţionate în anexa XXVII E la prezentul acord, Republica Moldova acordă, odată cu intrarea în vigoare a prezentului acord: </w:t>
            </w:r>
            <w:r w:rsidRPr="009E41BA">
              <w:rPr>
                <w:rFonts w:ascii="Times New Roman" w:hAnsi="Times New Roman"/>
                <w:b/>
                <w:bCs/>
                <w:sz w:val="20"/>
                <w:szCs w:val="20"/>
              </w:rPr>
              <w:br/>
              <w:t xml:space="preserve">(a) </w:t>
            </w:r>
            <w:r w:rsidRPr="009E41BA">
              <w:rPr>
                <w:rFonts w:ascii="Times New Roman" w:hAnsi="Times New Roman"/>
                <w:sz w:val="20"/>
                <w:szCs w:val="20"/>
              </w:rPr>
              <w:t>în ceea ce priveşte stabilirea unor filiale, sucursale şi reprezentanţe ale persoanelor juridice din Uniune, un tratament nu mai puţin favorabil decît cel acordat de Republica Moldova propriilor sale persoane juridice, sucursalelor şi reprezentanţelor lor ori filialelor, sucursalelor şi reprezentanţelor persoanelor juridice ale oricărei ţări terţe, luîndu-se în calcul cel mai favorabil dintre cele două tratamente;</w:t>
            </w:r>
            <w:r w:rsidRPr="009E41BA">
              <w:rPr>
                <w:rFonts w:ascii="Times New Roman" w:hAnsi="Times New Roman"/>
                <w:b/>
                <w:bCs/>
                <w:sz w:val="20"/>
                <w:szCs w:val="20"/>
              </w:rPr>
              <w:br/>
              <w:t>(b)</w:t>
            </w:r>
            <w:r w:rsidRPr="009E41BA">
              <w:rPr>
                <w:rFonts w:ascii="Times New Roman" w:hAnsi="Times New Roman"/>
                <w:sz w:val="20"/>
                <w:szCs w:val="20"/>
              </w:rPr>
              <w:t xml:space="preserve"> în ceea ce priveşte </w:t>
            </w:r>
            <w:r w:rsidRPr="009E41BA">
              <w:rPr>
                <w:rFonts w:ascii="Times New Roman" w:hAnsi="Times New Roman"/>
                <w:sz w:val="20"/>
                <w:szCs w:val="20"/>
              </w:rPr>
              <w:lastRenderedPageBreak/>
              <w:t>funcţionarea unor filiale, sucursale şi reprezentanţe ale persoanelor juridice din Uniune în Republica Moldova, odată ce acestea au fost stabilite, un tratament nu mai puţin favorabil decît cel acordat de Republica Moldova propriilor sale persoane juridice, sucursalelor şi reprezentanţelor lor ori filialelor, sucursalelor şi reprezentanţelor persoanelor juridice ale oricărei ţări terţe, luîndu-se în calcul cel mai favorabil dintre cele două tratamente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I1. Elaborarea unui studiu cu privire la evaluarea cadrului legislativ naţional în domeniul dreptului de stabilire, în vederea identificării eventualelor contradicţii cu angajamentele asumate în cadrul acordului şi eliminarea acestora</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Studiu elaborat</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Ministerul Economiei;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Justiției,</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Banca Națională a Moldovei, 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Alocații bugetare, asistență donatori</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206</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Reexaminare</w:t>
            </w:r>
            <w:r w:rsidRPr="009E41BA">
              <w:rPr>
                <w:rFonts w:ascii="Times New Roman" w:hAnsi="Times New Roman"/>
                <w:b/>
                <w:bCs/>
                <w:sz w:val="20"/>
                <w:szCs w:val="20"/>
              </w:rPr>
              <w:br/>
              <w:t xml:space="preserve">(1) </w:t>
            </w:r>
            <w:r w:rsidRPr="009E41BA">
              <w:rPr>
                <w:rFonts w:ascii="Times New Roman" w:hAnsi="Times New Roman"/>
                <w:sz w:val="20"/>
                <w:szCs w:val="20"/>
              </w:rPr>
              <w:t>Pentru liberalizarea progresivă a condiţiilor de stabilire, părţile reexaminează periodic cadrul juridic care reglementează dreptul de stabilire şi mediul de stabilire, în concordanţă cu angajamentele pe care şi le-au asumat în cadrul acordurilor internaţionale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L2</w:t>
            </w:r>
            <w:r w:rsidRPr="009E41BA">
              <w:rPr>
                <w:rFonts w:ascii="Times New Roman" w:hAnsi="Times New Roman"/>
                <w:sz w:val="20"/>
                <w:szCs w:val="20"/>
              </w:rPr>
              <w:t xml:space="preserve">. </w:t>
            </w:r>
            <w:r w:rsidRPr="009E41BA">
              <w:rPr>
                <w:rFonts w:ascii="Times New Roman" w:hAnsi="Times New Roman"/>
                <w:b/>
                <w:sz w:val="20"/>
                <w:szCs w:val="20"/>
              </w:rPr>
              <w:t>Act de modificare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Proiectul legii privind  modificarea și completarea unor acte legislative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Economiei;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Justiției,</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Banca Națională a Moldovei, 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Alocații bugetare, asistență donatori</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208</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Tratamentul aplicat sucursalelor şi reprezentanţelor</w:t>
            </w:r>
            <w:r w:rsidRPr="009E41BA">
              <w:rPr>
                <w:rFonts w:ascii="Times New Roman" w:hAnsi="Times New Roman"/>
                <w:b/>
                <w:bCs/>
                <w:sz w:val="20"/>
                <w:szCs w:val="20"/>
              </w:rPr>
              <w:br/>
              <w:t>(1)</w:t>
            </w:r>
            <w:r w:rsidRPr="009E41BA">
              <w:rPr>
                <w:rFonts w:ascii="Times New Roman" w:hAnsi="Times New Roman"/>
                <w:sz w:val="20"/>
                <w:szCs w:val="20"/>
              </w:rPr>
              <w:t xml:space="preserve"> Dispoziţiile articolului 205 din prezentul acord nu împiedică aplicarea de către oricare dintre părţi a unor norme specifice privind dreptul de stabilire şi activitatea pe teritoriul său a sucursalelor şi a </w:t>
            </w:r>
            <w:r w:rsidRPr="009E41BA">
              <w:rPr>
                <w:rFonts w:ascii="Times New Roman" w:hAnsi="Times New Roman"/>
                <w:sz w:val="20"/>
                <w:szCs w:val="20"/>
              </w:rPr>
              <w:lastRenderedPageBreak/>
              <w:t>reprezentanţelor persoanelor juridice care aparţin celeilalte părţi, care nu au fost constituite pe teritoriul primei părţi, norme justificate de diferenţele juridice sau tehnice existente între aceste sucursale şi reprezentanţe în comparaţie cu sucursalele şi reprezentanţele constituite pe teritoriul său sau, în ceea ce priveşte serviciile financiare, justificate de raţiuni prudenţiale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Diferenţa de tratament nu depăşeşte ceea ce este strict necesar ca urmare a acestor diferenţe juridice sau tehnice sau, în ceea ce priveşte serviciile financiare, din raţiuni prudenţiale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L1.Act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Proiectul legii pentru modificarea și completarea unor acte legislative </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Justiției,Ministerul Economiei;</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Banca Națională a Moldovei,</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 xml:space="preserve">Comisia Națională a </w:t>
            </w:r>
            <w:r w:rsidRPr="009E41BA">
              <w:rPr>
                <w:rFonts w:ascii="Times New Roman" w:hAnsi="Times New Roman"/>
                <w:sz w:val="20"/>
                <w:szCs w:val="20"/>
              </w:rPr>
              <w:lastRenderedPageBreak/>
              <w:t>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lastRenderedPageBreak/>
              <w:t>Trimestrul IV,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Alocații bugetare, asistență donatori</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lastRenderedPageBreak/>
              <w:t>Secţiunea 3</w:t>
            </w:r>
            <w:r w:rsidRPr="009E41BA">
              <w:rPr>
                <w:rFonts w:ascii="Times New Roman" w:hAnsi="Times New Roman"/>
                <w:b/>
                <w:bCs/>
                <w:sz w:val="20"/>
                <w:szCs w:val="20"/>
              </w:rPr>
              <w:br/>
              <w:t>Prestarea transfrontalieră de servicii</w:t>
            </w:r>
          </w:p>
          <w:p w:rsidR="00B74F42" w:rsidRPr="009E41BA" w:rsidRDefault="00B74F42" w:rsidP="00E002E3">
            <w:pPr>
              <w:spacing w:after="160" w:line="259" w:lineRule="auto"/>
              <w:rPr>
                <w:rFonts w:ascii="Times New Roman" w:hAnsi="Times New Roman"/>
                <w:b/>
                <w:bCs/>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210</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Accesul la piaţă</w:t>
            </w:r>
            <w:r w:rsidRPr="009E41BA">
              <w:rPr>
                <w:rFonts w:ascii="Times New Roman" w:hAnsi="Times New Roman"/>
                <w:b/>
                <w:bCs/>
                <w:sz w:val="20"/>
                <w:szCs w:val="20"/>
              </w:rPr>
              <w:br/>
              <w:t>(1)</w:t>
            </w:r>
            <w:r w:rsidRPr="009E41BA">
              <w:rPr>
                <w:rFonts w:ascii="Times New Roman" w:hAnsi="Times New Roman"/>
                <w:sz w:val="20"/>
                <w:szCs w:val="20"/>
              </w:rPr>
              <w:t xml:space="preserve"> În ceea ce priveşte accesul pe piaţă prin prestarea transfrontalieră de servicii, fiecare parte acordă serviciilor şi prestatorilor de servicii ai unei alte părţi un tratament care nu este mai puţin favorabil decît cel prevăzut în angajamentele specifice menţionate în anexele </w:t>
            </w:r>
            <w:r w:rsidRPr="009E41BA">
              <w:rPr>
                <w:rFonts w:ascii="Times New Roman" w:hAnsi="Times New Roman"/>
                <w:sz w:val="20"/>
                <w:szCs w:val="20"/>
              </w:rPr>
              <w:lastRenderedPageBreak/>
              <w:t>XXVII-B şi XXVII-F la prezentul acord</w:t>
            </w:r>
          </w:p>
          <w:p w:rsidR="00B74F42" w:rsidRPr="009E41BA" w:rsidRDefault="00B74F42" w:rsidP="00E002E3">
            <w:pPr>
              <w:spacing w:after="160" w:line="259" w:lineRule="auto"/>
              <w:rPr>
                <w:rFonts w:ascii="Times New Roman" w:hAnsi="Times New Roman"/>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I.1 Evaluarea cadrului legislativ naţional în domeniu în vederea identificării eventualelor contradicţii cu angajamentele asumate în cadrul acordului în cazul ofertei transfrontariere a obligațiilor în domeniul serviciilor şi eliminarea acestora</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Evaluare elaborată</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Economiei,</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autoritățile publice centrale relevante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Trimestrul IV,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Alocații bugetare, asistență donatori</w:t>
            </w:r>
          </w:p>
        </w:tc>
      </w:tr>
      <w:tr w:rsidR="00B74F42" w:rsidRPr="009E41BA" w:rsidTr="002C5971">
        <w:trPr>
          <w:trHeight w:val="122"/>
        </w:trPr>
        <w:tc>
          <w:tcPr>
            <w:tcW w:w="567" w:type="dxa"/>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212</w:t>
            </w:r>
          </w:p>
        </w:tc>
        <w:tc>
          <w:tcPr>
            <w:tcW w:w="2410" w:type="dxa"/>
            <w:gridSpan w:val="2"/>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Listele de angajamente</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(1) Sectoarele liberalizate de fiecare parte în conformitate cu prezenta secţiune, precum şi limitările privind accesul pe piaţă şi tratamentul naţional aplicabile serviciilor şi prestatorilor de servicii ai celeilalte părţi în aceste sectoare, stabilite prin intermediul restricţiilor, sînt menţionate în listele de angajamente cuprinse în anexele XXVII-B şi XXVII-F la prezentul accord</w:t>
            </w: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Cs/>
                <w:sz w:val="20"/>
                <w:szCs w:val="20"/>
              </w:rPr>
              <w:t>(2) Fără a aduce atingere drepturilor şi obligaţiilor părţilor, astfel cum există sau pot să apară în temeiul Convenţiei europene privind televiziunea transfrontieră şi al Convenţiei europene privind coproducţiile cinematografice, listele de angajamente cuprinse în anexele XXVII-B şi XXVII-F la prezentul acord nu includ angajamente privind serviciile audiovizuale</w:t>
            </w:r>
          </w:p>
        </w:tc>
        <w:tc>
          <w:tcPr>
            <w:tcW w:w="2127" w:type="dxa"/>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I.1 Elaborarea de către grupul de lucru a unui raport anual în ceea ce priveşte liberalizarea furnizării transfrontaliere de servicii</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Raport elaborat</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Economiei,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autoritățile publice centrale relevante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6078"/>
        </w:trPr>
        <w:tc>
          <w:tcPr>
            <w:tcW w:w="567" w:type="dxa"/>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213</w:t>
            </w:r>
          </w:p>
        </w:tc>
        <w:tc>
          <w:tcPr>
            <w:tcW w:w="2410" w:type="dxa"/>
            <w:gridSpan w:val="2"/>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Reexaminare</w:t>
            </w:r>
            <w:r w:rsidRPr="009E41BA">
              <w:rPr>
                <w:rFonts w:ascii="Times New Roman" w:hAnsi="Times New Roman"/>
                <w:sz w:val="20"/>
                <w:szCs w:val="20"/>
              </w:rPr>
              <w:br/>
              <w:t>În vederea liberalizării progresive a prestării transfrontaliere de servicii între părţi, Comitetul de asociere, reunit în configuraţia comerţ prevăzută la articolul 438 alineatul (4) din prezentul acord, reexaminează periodic lista de angajamente menţionată la articolul 212 din prezentul acord. Această reexaminare ia în considerare, printre altele, procesul de apropiere treptată, menţionat la articolele 230, 240, 249 şi 253 din prezentul acord, şi impactul său asupra eliminării obstacolelor restante în calea prestării transfrontaliere de servicii între părţi</w:t>
            </w:r>
          </w:p>
        </w:tc>
        <w:tc>
          <w:tcPr>
            <w:tcW w:w="2127" w:type="dxa"/>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I.2 Prezentarea în adresa Comitetului de Asociere a raportului cu propuneri de extindere a liberalizării asupra altor domenii</w:t>
            </w:r>
          </w:p>
        </w:tc>
        <w:tc>
          <w:tcPr>
            <w:tcW w:w="1984" w:type="dxa"/>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Raport remis</w:t>
            </w:r>
          </w:p>
        </w:tc>
        <w:tc>
          <w:tcPr>
            <w:tcW w:w="2268" w:type="dxa"/>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Economiei,</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autoritățile publice centrale relevante</w:t>
            </w:r>
          </w:p>
        </w:tc>
        <w:tc>
          <w:tcPr>
            <w:tcW w:w="1843" w:type="dxa"/>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Alocații bugetare</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Secţiunea 4</w:t>
            </w:r>
            <w:r w:rsidRPr="009E41BA">
              <w:rPr>
                <w:rFonts w:ascii="Times New Roman" w:hAnsi="Times New Roman"/>
                <w:b/>
                <w:bCs/>
                <w:sz w:val="20"/>
                <w:szCs w:val="20"/>
              </w:rPr>
              <w:br/>
              <w:t>Prezenţa temporară a persoanelor fizice aflate în vizită de afaceri</w:t>
            </w:r>
          </w:p>
        </w:tc>
      </w:tr>
      <w:tr w:rsidR="00B74F42" w:rsidRPr="009E41BA" w:rsidTr="00D20FC9">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214</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Domeniu de aplicare şi definiţii</w:t>
            </w:r>
            <w:r w:rsidRPr="009E41BA">
              <w:rPr>
                <w:rFonts w:ascii="Times New Roman" w:hAnsi="Times New Roman"/>
                <w:b/>
                <w:bCs/>
                <w:sz w:val="20"/>
                <w:szCs w:val="20"/>
              </w:rPr>
              <w:br/>
              <w:t>(1)</w:t>
            </w:r>
            <w:r w:rsidRPr="009E41BA">
              <w:rPr>
                <w:rFonts w:ascii="Times New Roman" w:hAnsi="Times New Roman"/>
                <w:sz w:val="20"/>
                <w:szCs w:val="20"/>
              </w:rPr>
              <w:t xml:space="preserve"> Prezenta secţiune se aplică măsurilor luate de părţi cu privire la intrarea şi şederea temporară pe teritoriile acestora a personalului-cheie, a stagiarilor absolvenţi de studii superioare, a vînzătorilor profesionişti, a prestatorilor contractuali de servicii şi a profesioniştilor independenţi, fără a aduce atingere articolului 202 alineatul (5) din prezentul acord</w:t>
            </w:r>
          </w:p>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
                <w:bCs/>
                <w:sz w:val="20"/>
                <w:szCs w:val="20"/>
              </w:rPr>
              <w:t xml:space="preserve">(2) </w:t>
            </w:r>
            <w:r w:rsidRPr="009E41BA">
              <w:rPr>
                <w:rFonts w:ascii="Times New Roman" w:hAnsi="Times New Roman"/>
                <w:sz w:val="20"/>
                <w:szCs w:val="20"/>
              </w:rPr>
              <w:t>În sensul prezentei secţiuni: […]</w:t>
            </w:r>
          </w:p>
        </w:tc>
      </w:tr>
      <w:tr w:rsidR="00B74F42" w:rsidRPr="009E41BA" w:rsidTr="00D20FC9">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215</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
                <w:bCs/>
                <w:sz w:val="20"/>
                <w:szCs w:val="20"/>
              </w:rPr>
              <w:t>Personalul-cheie şi stagiarii absolvenţi de studii superioare</w:t>
            </w:r>
            <w:r w:rsidRPr="009E41BA">
              <w:rPr>
                <w:rFonts w:ascii="Times New Roman" w:hAnsi="Times New Roman"/>
                <w:b/>
                <w:bCs/>
                <w:sz w:val="20"/>
                <w:szCs w:val="20"/>
              </w:rPr>
              <w:br/>
              <w:t>(1)</w:t>
            </w:r>
            <w:r w:rsidRPr="009E41BA">
              <w:rPr>
                <w:rFonts w:ascii="Times New Roman" w:hAnsi="Times New Roman"/>
                <w:sz w:val="20"/>
                <w:szCs w:val="20"/>
              </w:rPr>
              <w:t xml:space="preserve"> Pentru fiecare sector angajat în conformitate cu secţiunea 2 (Dreptul de stabilire) din prezentul capitol şi ţinînd seama de orice rezerve enumerate în anexele XXVII-A şi XXVII-E sau în anexele XXVII-C şi XXVII-G la prezentul acord, fiecare parte permite antreprenorilor unei alte părţi să angajeze în cadrul prezenţei lor comerciale persoane fizice din cealaltă parte, cu condiţia ca aceşti angajaţi să facă parte din personalul-cheie sau să fie stagiari absolvenţi de studii superioare, astfel cum sînt definiţi la articolul 214 din prezentul acord. Intrarea şi şederea temporară a personalului-cheie şi a stagiarilor absolvenţi de studii superioare este limitată la o perioadă de pînă la trei ani pentru persoanele transferate temporar de societatea lor, la 90 de zile în orice perioadă de 12 luni pentru persoanele aflate în vizită de afaceri şi la un an pentru stagiarii absolvenţi de studii superioare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
                <w:bCs/>
                <w:sz w:val="20"/>
                <w:szCs w:val="20"/>
              </w:rPr>
              <w:t xml:space="preserve">(2) </w:t>
            </w:r>
            <w:r w:rsidRPr="009E41BA">
              <w:rPr>
                <w:rFonts w:ascii="Times New Roman" w:hAnsi="Times New Roman"/>
                <w:sz w:val="20"/>
                <w:szCs w:val="20"/>
              </w:rPr>
              <w:t xml:space="preserve">Pentru fiecare sector angajat în conformitate cu </w:t>
            </w:r>
            <w:r w:rsidRPr="009E41BA">
              <w:rPr>
                <w:rFonts w:ascii="Times New Roman" w:hAnsi="Times New Roman"/>
                <w:sz w:val="20"/>
                <w:szCs w:val="20"/>
              </w:rPr>
              <w:lastRenderedPageBreak/>
              <w:t>secţiunea 2 (Dreptul de stabilire) din prezentul capitol, măsurile pe care o parte nu le menţine sau nu le adoptă, fie la nivelul unei subdiviziuni regionale, fie la nivelul întregului său teritoriu, cu excepţia cazului în care se prevede altfel în anexele XXVII-C şi XXVII-G la prezentul acord, sînt definite ca limitări privind numărul total de persoane fizice pe care un antreprenor le poate angaja ca personal-cheie sau ca stagiari absolvenţi de studii superioare într-un sector specific, sub formă de contingente numerice sau prin impunerea unui test privind necesităţile economice şi prin limitări discriminatorii</w:t>
            </w:r>
          </w:p>
        </w:tc>
        <w:tc>
          <w:tcPr>
            <w:tcW w:w="2127" w:type="dxa"/>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p>
        </w:tc>
        <w:tc>
          <w:tcPr>
            <w:tcW w:w="2835" w:type="dxa"/>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L1. </w:t>
            </w:r>
            <w:r w:rsidRPr="009E41BA">
              <w:rPr>
                <w:rFonts w:ascii="Times New Roman" w:hAnsi="Times New Roman"/>
                <w:b/>
                <w:sz w:val="20"/>
                <w:szCs w:val="20"/>
              </w:rPr>
              <w:t>Act de modificare</w:t>
            </w:r>
          </w:p>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sz w:val="20"/>
                <w:szCs w:val="20"/>
              </w:rPr>
              <w:lastRenderedPageBreak/>
              <w:t>Proiectul legii pentru modificarea și completarea unor acte legislative (Legea nr.180 din 10 iulie 2008 cu privire la migrația de muncă, Legea nr.200 din 16 iulie 2010 privind regimul străinilor în Republica Moldova și alte legi de profil)</w:t>
            </w:r>
          </w:p>
        </w:tc>
        <w:tc>
          <w:tcPr>
            <w:tcW w:w="1984" w:type="dxa"/>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sz w:val="20"/>
                <w:szCs w:val="20"/>
              </w:rPr>
              <w:lastRenderedPageBreak/>
              <w:t xml:space="preserve">Lege intrată în </w:t>
            </w:r>
            <w:r w:rsidRPr="009E41BA">
              <w:rPr>
                <w:rFonts w:ascii="Times New Roman" w:hAnsi="Times New Roman"/>
                <w:sz w:val="20"/>
                <w:szCs w:val="20"/>
              </w:rPr>
              <w:lastRenderedPageBreak/>
              <w:t>vigoare</w:t>
            </w:r>
          </w:p>
        </w:tc>
        <w:tc>
          <w:tcPr>
            <w:tcW w:w="2268" w:type="dxa"/>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sz w:val="20"/>
                <w:szCs w:val="20"/>
              </w:rPr>
              <w:lastRenderedPageBreak/>
              <w:t xml:space="preserve">Ministerul Afacerilor Interne, Ministerul </w:t>
            </w:r>
            <w:r w:rsidRPr="009E41BA">
              <w:rPr>
                <w:rFonts w:ascii="Times New Roman" w:hAnsi="Times New Roman"/>
                <w:sz w:val="20"/>
                <w:szCs w:val="20"/>
              </w:rPr>
              <w:lastRenderedPageBreak/>
              <w:t>Muncii Protecției Sociale și familiei</w:t>
            </w:r>
          </w:p>
        </w:tc>
        <w:tc>
          <w:tcPr>
            <w:tcW w:w="1843" w:type="dxa"/>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sz w:val="20"/>
                <w:szCs w:val="20"/>
              </w:rPr>
              <w:lastRenderedPageBreak/>
              <w:t>Trimestrul I, 2017</w:t>
            </w:r>
          </w:p>
        </w:tc>
        <w:tc>
          <w:tcPr>
            <w:tcW w:w="1984" w:type="dxa"/>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bCs/>
                <w:sz w:val="20"/>
                <w:szCs w:val="20"/>
              </w:rPr>
              <w:lastRenderedPageBreak/>
              <w:t>Secţiunea 5</w:t>
            </w:r>
            <w:r w:rsidRPr="009E41BA">
              <w:rPr>
                <w:rFonts w:ascii="Times New Roman" w:hAnsi="Times New Roman"/>
                <w:b/>
                <w:bCs/>
                <w:sz w:val="20"/>
                <w:szCs w:val="20"/>
              </w:rPr>
              <w:br/>
              <w:t>Cadrul de reglementare</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Subsecţiunea 1</w:t>
            </w:r>
            <w:r w:rsidRPr="009E41BA">
              <w:rPr>
                <w:rFonts w:ascii="Times New Roman" w:hAnsi="Times New Roman"/>
                <w:b/>
                <w:bCs/>
                <w:sz w:val="20"/>
                <w:szCs w:val="20"/>
              </w:rPr>
              <w:br/>
              <w:t>Reglementare internă</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220</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Condiţiile de acordare a licenţelor şi de calificare</w:t>
            </w:r>
            <w:r w:rsidRPr="009E41BA">
              <w:rPr>
                <w:rFonts w:ascii="Times New Roman" w:hAnsi="Times New Roman"/>
                <w:b/>
                <w:bCs/>
                <w:sz w:val="20"/>
                <w:szCs w:val="20"/>
              </w:rPr>
              <w:br/>
              <w:t>(1)</w:t>
            </w:r>
            <w:r w:rsidRPr="009E41BA">
              <w:rPr>
                <w:rFonts w:ascii="Times New Roman" w:hAnsi="Times New Roman"/>
                <w:sz w:val="20"/>
                <w:szCs w:val="20"/>
              </w:rPr>
              <w:t xml:space="preserve"> Fiecare parte se asigură că măsurile referitoare la cerinţele şi procedurile în materie de acordare a licenţelor şi la cerinţele şi procedurile în materie de calificare se bazează pe criterii care împiedică autorităţile competente să </w:t>
            </w:r>
            <w:r w:rsidRPr="009E41BA">
              <w:rPr>
                <w:rFonts w:ascii="Times New Roman" w:hAnsi="Times New Roman"/>
                <w:sz w:val="20"/>
                <w:szCs w:val="20"/>
              </w:rPr>
              <w:lastRenderedPageBreak/>
              <w:t>îşi exercite competenţa lor de evaluare în mod arbitrar</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I1. Evaluarea cadrului legal național pentru a asigura condiții de licențiere și de calificare conform angajamentelor</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Evaluare elaborată</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Economiei,</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autoritățile publice centrale relevante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Trimestrul IV,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Alocații bugetare, asistență donatori</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O autorizaţie sau o licenţă se acordă de îndată ce se stabileşte, în urma unei examinări corespunzătoare, că au fost îndeplinite condiţiile pentru obţinerea unei autorizaţii sau a unei licenţe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(4)</w:t>
            </w:r>
            <w:r w:rsidRPr="009E41BA">
              <w:rPr>
                <w:rFonts w:ascii="Times New Roman" w:hAnsi="Times New Roman"/>
                <w:sz w:val="20"/>
                <w:szCs w:val="20"/>
              </w:rPr>
              <w:t xml:space="preserve"> Fiecare parte menţine sau instituie organe sau proceduri judiciare, arbitrale sau administrative care prevăd, la cererea unui antreprenor sau prestator de servicii afectat, o examinare promptă şi, în cazul în care este justificat, acţiunile corective corespunzătoare pentru deciziile administrative care aduc atingere stabilirii unei prezenţe comerciale, prestării transfrontaliere de servicii sau prezenţei temporare a persoanelor fizice aflate în vizită de afaceri. În cazurile în care aceste proceduri nu independente faţă de organismul însărcinat să adopte decizia administrativă respectivă, fiecare parte se asigură că procedurile duc efectiv la o revizuire obiectivă şi imparţială</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 xml:space="preserve">(5) </w:t>
            </w:r>
            <w:r w:rsidRPr="009E41BA">
              <w:rPr>
                <w:rFonts w:ascii="Times New Roman" w:hAnsi="Times New Roman"/>
                <w:sz w:val="20"/>
                <w:szCs w:val="20"/>
              </w:rPr>
              <w:t>În cazul în care numărul licenţelor disponibile pentru o anumită activitate este limitat din cauza cantităţii reduse de resurse naturale sau din cauza capacităţii tehnice reduse, fiecare parte aplică o procedură de selecţie potenţialilor candidaţi care oferă garanţii depline în ceea ce priveşte imparţialitatea şi transparenţa, inclusiv, în special, o publicitate adecvată a deschiderii, desfăşurării şi încheierii procedurii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(6)</w:t>
            </w:r>
            <w:r w:rsidRPr="009E41BA">
              <w:rPr>
                <w:rFonts w:ascii="Times New Roman" w:hAnsi="Times New Roman"/>
                <w:sz w:val="20"/>
                <w:szCs w:val="20"/>
              </w:rPr>
              <w:t xml:space="preserve"> Sub rezerva dispoziţiilor prevăzute în prezentul articol, la stabilirea regulilor pentru procedura de selecţie, fiecare parte poate să ţină seama de obiectivele de politică publică, inclusiv de consideraţii legate de sănătate, siguranţă, protecţia mediului şi conservarea patrimoniului cultural</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221</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Procedurile de licenţiere şi calificare</w:t>
            </w:r>
            <w:r w:rsidRPr="009E41BA">
              <w:rPr>
                <w:rFonts w:ascii="Times New Roman" w:hAnsi="Times New Roman"/>
                <w:b/>
                <w:bCs/>
                <w:sz w:val="20"/>
                <w:szCs w:val="20"/>
              </w:rPr>
              <w:br/>
              <w:t>(1)</w:t>
            </w:r>
            <w:r w:rsidRPr="009E41BA">
              <w:rPr>
                <w:rFonts w:ascii="Times New Roman" w:hAnsi="Times New Roman"/>
                <w:sz w:val="20"/>
                <w:szCs w:val="20"/>
              </w:rPr>
              <w:t xml:space="preserve"> Procedurile şi formalităţile de acordare a licenţelor şi de calificare trebuie să fie clare, să fie făcute publice în prealabil şi să ofere solicitanţilor garanţia că cererea lor va fi tratată în mod obiectiv şi </w:t>
            </w:r>
            <w:r w:rsidRPr="009E41BA">
              <w:rPr>
                <w:rFonts w:ascii="Times New Roman" w:hAnsi="Times New Roman"/>
                <w:sz w:val="20"/>
                <w:szCs w:val="20"/>
              </w:rPr>
              <w:lastRenderedPageBreak/>
              <w:t>imparţial</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Procedurile şi formalităţile de acordare a licenţelor şi de calificare trebuie să fie cît mai simple cu putinţă şi să nu complice sau să întîrzie în mod inutil prestarea serviciului. Eventualele taxe de licenţă care pot decurge pentru solicitanţi ca urmare a cererii lor sînt rezonabile şi proporţionale cu costul procedurilor de autorizare în cauză</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Fiecare parte se asigură că deciziile şi procedurile utilizate de autoritatea competentă în procesul de acordare a licenţei sau de autorizare sînt imparţiale faţă de toţi solicitanţii. Autoritatea competentă ar trebui să ajungă la decizia sa în mod independent şi nu fie răspunzătoare în faţa nici unui prestator de servicii pentru care este necesară o licenţă sau o autorizaţie</w:t>
            </w:r>
          </w:p>
          <w:p w:rsidR="00B74F42" w:rsidRPr="009E41BA" w:rsidRDefault="00B74F42" w:rsidP="00E002E3">
            <w:pPr>
              <w:spacing w:after="160" w:line="259" w:lineRule="auto"/>
              <w:rPr>
                <w:rFonts w:ascii="Times New Roman" w:hAnsi="Times New Roman"/>
                <w:b/>
                <w:bCs/>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(4)</w:t>
            </w:r>
            <w:r w:rsidRPr="009E41BA">
              <w:rPr>
                <w:rFonts w:ascii="Times New Roman" w:hAnsi="Times New Roman"/>
                <w:sz w:val="20"/>
                <w:szCs w:val="20"/>
              </w:rPr>
              <w:t xml:space="preserve"> În cazul în care există anumite termene pentru depunerea cererilor, solicitantului trebuie să i se acorde un termen rezonabil pentru depunerea unei cereri. Autoritatea competentă iniţiază soluţionarea unei cereri </w:t>
            </w:r>
            <w:r w:rsidRPr="009E41BA">
              <w:rPr>
                <w:rFonts w:ascii="Times New Roman" w:hAnsi="Times New Roman"/>
                <w:sz w:val="20"/>
                <w:szCs w:val="20"/>
              </w:rPr>
              <w:lastRenderedPageBreak/>
              <w:t>fără întîrzieri nejustificate. În cazul în care este posibil, cererile ar trebui să fie acceptate în format electronic în aceleaşi condiţii de autenticitate ca documentele depuse pe suport de hîrtie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(5)</w:t>
            </w:r>
            <w:r w:rsidRPr="009E41BA">
              <w:rPr>
                <w:rFonts w:ascii="Times New Roman" w:hAnsi="Times New Roman"/>
                <w:sz w:val="20"/>
                <w:szCs w:val="20"/>
              </w:rPr>
              <w:t xml:space="preserve"> Fiecare parte se asigură că soluţionarea unei cereri, inclusiv luarea unei decizii finale, se încheie într-un termen rezonabil de la depunerea unei cereri complete. Fiecare parte depune toate eforturile pentru stabilirea unui termen normal de soluţionare a unei cereri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986"/>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(6)</w:t>
            </w:r>
            <w:r w:rsidRPr="009E41BA">
              <w:rPr>
                <w:rFonts w:ascii="Times New Roman" w:hAnsi="Times New Roman"/>
                <w:sz w:val="20"/>
                <w:szCs w:val="20"/>
              </w:rPr>
              <w:t xml:space="preserve"> Autoritatea competentă, într-un termen rezonabil după primirea unei cereri pe care o consideră incompletă, îl informează pe solicitant, în măsura în care acest lucru este fezabil, identifică informaţiile suplimentare necesare pentru completarea cererii şi oferă ocazia de a corecta deficienţele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(7)</w:t>
            </w:r>
            <w:r w:rsidRPr="009E41BA">
              <w:rPr>
                <w:rFonts w:ascii="Times New Roman" w:hAnsi="Times New Roman"/>
                <w:sz w:val="20"/>
                <w:szCs w:val="20"/>
              </w:rPr>
              <w:t xml:space="preserve"> Ar trebui să fie acceptate copii legalizate, în cazul în care este posibil, în locul documentelor originale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(8)</w:t>
            </w:r>
            <w:r w:rsidRPr="009E41BA">
              <w:rPr>
                <w:rFonts w:ascii="Times New Roman" w:hAnsi="Times New Roman"/>
                <w:sz w:val="20"/>
                <w:szCs w:val="20"/>
              </w:rPr>
              <w:t xml:space="preserve"> În cazul în care o cerere este respinsă de autoritatea competentă, </w:t>
            </w:r>
            <w:r w:rsidRPr="009E41BA">
              <w:rPr>
                <w:rFonts w:ascii="Times New Roman" w:hAnsi="Times New Roman"/>
                <w:sz w:val="20"/>
                <w:szCs w:val="20"/>
              </w:rPr>
              <w:lastRenderedPageBreak/>
              <w:t>solicitantul este informat în scris şi fără întîrzieri nejustificate. În principiu, solicitantul este informat, de asemenea, la cerere, cu privire la motivele pentru care a fost respinsă cererea şi cu privire la termenul în care poate contesta decizia respectivă</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(9)</w:t>
            </w:r>
            <w:r w:rsidRPr="009E41BA">
              <w:rPr>
                <w:rFonts w:ascii="Times New Roman" w:hAnsi="Times New Roman"/>
                <w:sz w:val="20"/>
                <w:szCs w:val="20"/>
              </w:rPr>
              <w:t xml:space="preserve"> Fiecare parte garantează că o licenţă sau o autorizaţie, odată acordată, intră în vigoare fără întîrzieri nejustificate, în conformitate cu clauzele şi condiţiile specificate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Subsecţiunea 3</w:t>
            </w:r>
            <w:r w:rsidRPr="009E41BA">
              <w:rPr>
                <w:rFonts w:ascii="Times New Roman" w:hAnsi="Times New Roman"/>
                <w:b/>
                <w:bCs/>
                <w:sz w:val="20"/>
                <w:szCs w:val="20"/>
              </w:rPr>
              <w:br/>
              <w:t>Servicii informatice</w:t>
            </w:r>
          </w:p>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224</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Definirea serviciilor informatice</w:t>
            </w:r>
            <w:r w:rsidRPr="009E41BA">
              <w:rPr>
                <w:rFonts w:ascii="Times New Roman" w:hAnsi="Times New Roman"/>
                <w:b/>
                <w:bCs/>
                <w:sz w:val="20"/>
                <w:szCs w:val="20"/>
              </w:rPr>
              <w:br/>
              <w:t>(1)</w:t>
            </w:r>
            <w:r w:rsidRPr="009E41BA">
              <w:rPr>
                <w:rFonts w:ascii="Times New Roman" w:hAnsi="Times New Roman"/>
                <w:sz w:val="20"/>
                <w:szCs w:val="20"/>
              </w:rPr>
              <w:t xml:space="preserve"> În măsura în care comerţul cu servicii informatice este liberalizat în conformitate cu secţiunea 2 (Dreptul de stabilire), secţiunea 3 (Prestarea transfrontalieră de servicii) şi secţiunea 4 (Prezenţa temporară a persoanelor fizice aflate în vizită de afaceri) din prezentul capitol, părţile respectă dispoziţiile din prezentul articol</w:t>
            </w:r>
          </w:p>
        </w:tc>
      </w:tr>
      <w:tr w:rsidR="00B74F42" w:rsidRPr="009E41BA" w:rsidTr="002C5971">
        <w:trPr>
          <w:trHeight w:val="122"/>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2013/37/EU</w:t>
            </w:r>
            <w:r w:rsidRPr="009E41BA">
              <w:rPr>
                <w:rFonts w:ascii="Times New Roman" w:hAnsi="Times New Roman"/>
                <w:sz w:val="20"/>
                <w:szCs w:val="20"/>
              </w:rPr>
              <w:t xml:space="preserve"> a Parlamentului European și Consiliului din 26 iunie 2013 de amendare a </w:t>
            </w:r>
            <w:r w:rsidRPr="009E41BA">
              <w:rPr>
                <w:rFonts w:ascii="Times New Roman" w:hAnsi="Times New Roman"/>
                <w:b/>
                <w:sz w:val="20"/>
                <w:szCs w:val="20"/>
              </w:rPr>
              <w:t>Directivei 2003/98/EC</w:t>
            </w:r>
            <w:r w:rsidRPr="009E41BA">
              <w:rPr>
                <w:rFonts w:ascii="Times New Roman" w:hAnsi="Times New Roman"/>
                <w:sz w:val="20"/>
                <w:szCs w:val="20"/>
              </w:rPr>
              <w:t xml:space="preserve"> privind reutilizarea informației din sectorul public</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LT1. Acte de modificare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Proiectul de lege pentru modificarea și completarea Legii nr.305 din 26.12.2012 cu privire la reutilizarea informațiilor din sectorul public</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Informației și Comunicațiilor</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Centrul de Guvernare Electronică (CGE)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Trimestrul I, 2018</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În limita alocațiilor curente</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Subsecţiunea 4</w:t>
            </w:r>
            <w:r w:rsidRPr="009E41BA">
              <w:rPr>
                <w:rFonts w:ascii="Times New Roman" w:hAnsi="Times New Roman"/>
                <w:b/>
                <w:bCs/>
                <w:sz w:val="20"/>
                <w:szCs w:val="20"/>
              </w:rPr>
              <w:br/>
              <w:t>Servicii poştale şi de curierat</w:t>
            </w:r>
          </w:p>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225</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Domeniu de aplicare şi definiţii</w:t>
            </w:r>
            <w:r w:rsidRPr="009E41BA">
              <w:rPr>
                <w:rFonts w:ascii="Times New Roman" w:hAnsi="Times New Roman"/>
                <w:b/>
                <w:bCs/>
                <w:sz w:val="20"/>
                <w:szCs w:val="20"/>
              </w:rPr>
              <w:br/>
              <w:t>(1)</w:t>
            </w:r>
            <w:r w:rsidRPr="009E41BA">
              <w:rPr>
                <w:rFonts w:ascii="Times New Roman" w:hAnsi="Times New Roman"/>
                <w:sz w:val="20"/>
                <w:szCs w:val="20"/>
              </w:rPr>
              <w:t xml:space="preserve"> Prezenta subsecţiune stabileşte principiile cadrului de reglementare pentru toate serviciile poştale şi de curierat liberalizate în conformitate cu secţiunea 2 (Dreptul de stabilire), secţiunea </w:t>
            </w:r>
            <w:r w:rsidRPr="009E41BA">
              <w:rPr>
                <w:rFonts w:ascii="Times New Roman" w:hAnsi="Times New Roman"/>
                <w:sz w:val="20"/>
                <w:szCs w:val="20"/>
              </w:rPr>
              <w:lastRenderedPageBreak/>
              <w:t>3 (Prestarea transfrontalieră de servicii) şi secţiunea 4 (Prezenţa temporară a persoanelor fizice aflate în vizită de afaceri) din prezentul capitol</w:t>
            </w:r>
          </w:p>
        </w:tc>
      </w:tr>
      <w:tr w:rsidR="00B74F42" w:rsidRPr="009E41BA" w:rsidTr="002C5971">
        <w:trPr>
          <w:trHeight w:val="122"/>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În sensul prezentei subsecţiuni şi al secţiunii 2 (Dreptul de stabilire), secţiunii 3 (Prestarea transfrontalieră de servicii) şi secţiunii 4 (Prezenţa temporară a persoanelor fizice aflate în vizită de afaceri) din prezentul capitol: </w:t>
            </w:r>
            <w:r w:rsidRPr="009E41BA">
              <w:rPr>
                <w:rFonts w:ascii="Times New Roman" w:hAnsi="Times New Roman"/>
                <w:b/>
                <w:bCs/>
                <w:sz w:val="20"/>
                <w:szCs w:val="20"/>
              </w:rPr>
              <w:br/>
              <w:t>(a)</w:t>
            </w:r>
            <w:r w:rsidRPr="009E41BA">
              <w:rPr>
                <w:rFonts w:ascii="Times New Roman" w:hAnsi="Times New Roman"/>
                <w:sz w:val="20"/>
                <w:szCs w:val="20"/>
              </w:rPr>
              <w:t xml:space="preserve"> „licenţă” înseamnă o autorizaţie acordată de o autoritate de reglementare unui anumit prestator de servicii, a cărei obţinere este obligatorie înainte de prestarea unui anumit serviciu;</w:t>
            </w:r>
            <w:r w:rsidRPr="009E41BA">
              <w:rPr>
                <w:rFonts w:ascii="Times New Roman" w:hAnsi="Times New Roman"/>
                <w:b/>
                <w:bCs/>
                <w:sz w:val="20"/>
                <w:szCs w:val="20"/>
              </w:rPr>
              <w:br/>
              <w:t>(b)</w:t>
            </w:r>
            <w:r w:rsidRPr="009E41BA">
              <w:rPr>
                <w:rFonts w:ascii="Times New Roman" w:hAnsi="Times New Roman"/>
                <w:sz w:val="20"/>
                <w:szCs w:val="20"/>
              </w:rPr>
              <w:t>„serviciu universal” înseamnă prestarea permanentă a unui serviciu poştal de calitate specificată în orice punct al teritoriului unei părţi la preţuri rezonabile pentru toţi utilizatorii</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226</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
                <w:bCs/>
                <w:sz w:val="20"/>
                <w:szCs w:val="20"/>
              </w:rPr>
              <w:t xml:space="preserve">Prevenirea practicilor anticoncurenţiale în sectorul poştal şi de curierat </w:t>
            </w:r>
            <w:r w:rsidRPr="009E41BA">
              <w:rPr>
                <w:rFonts w:ascii="Times New Roman" w:hAnsi="Times New Roman"/>
                <w:sz w:val="20"/>
                <w:szCs w:val="20"/>
              </w:rPr>
              <w:br/>
              <w:t>Sînt menţinute sau introduse măsuri adecvate pentru a împiedica prestatorii care, separat sau împreună, au capacitatea să influenţeze în mod considerabil condiţiile de participare (legate de preţ şi ofertă) pe piaţa relevantă a serviciilor poştale şi de curierat, ca urmare a utilizării poziţiei lor pe piaţă, să adopte sau să continue utilizarea de practici anticoncurenţiale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227</w:t>
            </w:r>
          </w:p>
        </w:tc>
        <w:tc>
          <w:tcPr>
            <w:tcW w:w="2410" w:type="dxa"/>
            <w:gridSpan w:val="2"/>
            <w:tcBorders>
              <w:top w:val="single" w:sz="2" w:space="0" w:color="auto"/>
              <w:left w:val="single" w:sz="4" w:space="0" w:color="auto"/>
              <w:bottom w:val="single" w:sz="2" w:space="0" w:color="auto"/>
              <w:right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Serviciu universal</w:t>
            </w:r>
            <w:r w:rsidRPr="009E41BA">
              <w:rPr>
                <w:rFonts w:ascii="Times New Roman" w:hAnsi="Times New Roman"/>
                <w:b/>
                <w:bCs/>
                <w:sz w:val="20"/>
                <w:szCs w:val="20"/>
              </w:rPr>
              <w:br/>
            </w:r>
            <w:r w:rsidRPr="009E41BA">
              <w:rPr>
                <w:rFonts w:ascii="Times New Roman" w:hAnsi="Times New Roman"/>
                <w:sz w:val="20"/>
                <w:szCs w:val="20"/>
              </w:rPr>
              <w:t>Fiecare parte are dreptul să definească tipul de obligaţii de serviciu universal pe care doreşte să le menţină. Aceste obligaţii nu vor fi considerate ca fiind anticoncurenţiale în sine, cu condiţia să fie gestionate într-un mod transparent, nediscriminatoriu şi neutru din punctul de vedere al concurenţei şi să nu fie mai constrîngătoare decît este necesar pentru tipul de serviciu universal definit de către părţi</w:t>
            </w:r>
          </w:p>
          <w:p w:rsidR="00B74F42" w:rsidRPr="009E41BA" w:rsidRDefault="00B74F42" w:rsidP="00E002E3">
            <w:pPr>
              <w:spacing w:after="160" w:line="259" w:lineRule="auto"/>
              <w:rPr>
                <w:rFonts w:ascii="Times New Roman" w:hAnsi="Times New Roman"/>
                <w:sz w:val="20"/>
                <w:szCs w:val="20"/>
              </w:rPr>
            </w:pPr>
          </w:p>
        </w:tc>
        <w:tc>
          <w:tcPr>
            <w:tcW w:w="2127" w:type="dxa"/>
            <w:tcBorders>
              <w:top w:val="single" w:sz="2" w:space="0" w:color="auto"/>
              <w:left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SL 1 </w:t>
            </w:r>
            <w:r w:rsidRPr="009E41BA">
              <w:rPr>
                <w:rFonts w:ascii="Times New Roman" w:hAnsi="Times New Roman"/>
                <w:b/>
                <w:sz w:val="20"/>
                <w:szCs w:val="20"/>
              </w:rPr>
              <w:t>Act nou</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Proiectul Hotărîrii Guvernului pentru aprobarea  mecanismului de finanţare şi compensare a costului net al furnizării serviciilor poştale universale</w:t>
            </w:r>
            <w:r w:rsidRPr="009E41BA">
              <w:rPr>
                <w:rFonts w:ascii="Times New Roman" w:hAnsi="Times New Roman"/>
                <w:sz w:val="20"/>
                <w:szCs w:val="20"/>
              </w:rPr>
              <w:br/>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Hotărîre de Guvern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Agenţia Naţională pentru Reglementare în Comunicaţii Electronice şi Tehnologia Informaţiei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2015</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(HG nr.713 din 12.10.2015)</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Anexa XXVIII-C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Calendar: 1.09.2014 – Trimestrul III, 2014</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2018 (HG nr.890 din 20.07.2016)</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2016 (HCAnr. 74 din 29.12.2015 )</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274"/>
        </w:trPr>
        <w:tc>
          <w:tcPr>
            <w:tcW w:w="567" w:type="dxa"/>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228</w:t>
            </w:r>
          </w:p>
        </w:tc>
        <w:tc>
          <w:tcPr>
            <w:tcW w:w="15451" w:type="dxa"/>
            <w:gridSpan w:val="8"/>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Licenţe</w:t>
            </w:r>
            <w:r w:rsidRPr="009E41BA">
              <w:rPr>
                <w:rFonts w:ascii="Times New Roman" w:hAnsi="Times New Roman"/>
                <w:b/>
                <w:bCs/>
                <w:sz w:val="20"/>
                <w:szCs w:val="20"/>
              </w:rPr>
              <w:br/>
              <w:t>(1)</w:t>
            </w:r>
            <w:r w:rsidRPr="009E41BA">
              <w:rPr>
                <w:rFonts w:ascii="Times New Roman" w:hAnsi="Times New Roman"/>
                <w:sz w:val="20"/>
                <w:szCs w:val="20"/>
              </w:rPr>
              <w:t xml:space="preserve"> Obţinerea unei licenţe poate fi obligatorie numai pentru serviciile care fac parte din domeniul de aplicare al serviciului universal</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Acolo unde este necesară o licenţă, se vor face publice următoarele: </w:t>
            </w:r>
            <w:r w:rsidRPr="009E41BA">
              <w:rPr>
                <w:rFonts w:ascii="Times New Roman" w:hAnsi="Times New Roman"/>
                <w:sz w:val="20"/>
                <w:szCs w:val="20"/>
              </w:rPr>
              <w:br/>
            </w:r>
            <w:r w:rsidRPr="009E41BA">
              <w:rPr>
                <w:rFonts w:ascii="Times New Roman" w:hAnsi="Times New Roman"/>
                <w:b/>
                <w:sz w:val="20"/>
                <w:szCs w:val="20"/>
              </w:rPr>
              <w:t>(a)</w:t>
            </w:r>
            <w:r w:rsidRPr="009E41BA">
              <w:rPr>
                <w:rFonts w:ascii="Times New Roman" w:hAnsi="Times New Roman"/>
                <w:sz w:val="20"/>
                <w:szCs w:val="20"/>
              </w:rPr>
              <w:t xml:space="preserve"> toate criteriile de obţinere a licenţei şi termenul necesar în mod normal pentru luarea unei decizii cu privire la o cerere de licenţă; şi</w:t>
            </w:r>
            <w:r w:rsidRPr="009E41BA">
              <w:rPr>
                <w:rFonts w:ascii="Times New Roman" w:hAnsi="Times New Roman"/>
                <w:sz w:val="20"/>
                <w:szCs w:val="20"/>
              </w:rPr>
              <w:br/>
            </w:r>
            <w:r w:rsidRPr="009E41BA">
              <w:rPr>
                <w:rFonts w:ascii="Times New Roman" w:hAnsi="Times New Roman"/>
                <w:b/>
                <w:sz w:val="20"/>
                <w:szCs w:val="20"/>
              </w:rPr>
              <w:t>(b)</w:t>
            </w:r>
            <w:r w:rsidRPr="009E41BA">
              <w:rPr>
                <w:rFonts w:ascii="Times New Roman" w:hAnsi="Times New Roman"/>
                <w:sz w:val="20"/>
                <w:szCs w:val="20"/>
              </w:rPr>
              <w:t xml:space="preserve"> clauzele şi condiţiile licenţelor</w:t>
            </w:r>
          </w:p>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
                <w:bCs/>
                <w:sz w:val="20"/>
                <w:szCs w:val="20"/>
              </w:rPr>
              <w:t xml:space="preserve">(4) </w:t>
            </w:r>
            <w:r w:rsidRPr="009E41BA">
              <w:rPr>
                <w:rFonts w:ascii="Times New Roman" w:hAnsi="Times New Roman"/>
                <w:sz w:val="20"/>
                <w:szCs w:val="20"/>
              </w:rPr>
              <w:t xml:space="preserve">Motivele pentru refuzul unei licenţe vor fi comunicate solicitantului, la cerere. Fiecare parte stabileşte, prin intermediul unui organism independent, procedura aferentă căilor de atac. </w:t>
            </w:r>
            <w:r w:rsidRPr="009E41BA">
              <w:rPr>
                <w:rFonts w:ascii="Times New Roman" w:hAnsi="Times New Roman"/>
                <w:sz w:val="20"/>
                <w:szCs w:val="20"/>
              </w:rPr>
              <w:lastRenderedPageBreak/>
              <w:t>Această procedură va fi transparentă, nediscriminatorie şi bazată pe criterii obiective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229</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Independenţa organismului de reglementare</w:t>
            </w:r>
            <w:r w:rsidRPr="009E41BA">
              <w:rPr>
                <w:rFonts w:ascii="Times New Roman" w:hAnsi="Times New Roman"/>
                <w:b/>
                <w:bCs/>
                <w:sz w:val="20"/>
                <w:szCs w:val="20"/>
              </w:rPr>
              <w:br/>
            </w:r>
            <w:r w:rsidRPr="009E41BA">
              <w:rPr>
                <w:rFonts w:ascii="Times New Roman" w:hAnsi="Times New Roman"/>
                <w:sz w:val="20"/>
                <w:szCs w:val="20"/>
              </w:rPr>
              <w:t>Organismul de reglementare este distinct din punct de vedere juridic de orice prestator de servicii poştale şi de curierat şi nu este răspunzător în faţa acestor prestatori. Deciziile organismului de reglementare şi procedurile utilizate de acesta sînt imparţiale faţă de toţi operatorii de piaţă</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230</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Apropierea treptată</w:t>
            </w:r>
            <w:r w:rsidRPr="009E41BA">
              <w:rPr>
                <w:rFonts w:ascii="Times New Roman" w:hAnsi="Times New Roman"/>
                <w:b/>
                <w:bCs/>
                <w:sz w:val="20"/>
                <w:szCs w:val="20"/>
              </w:rPr>
              <w:br/>
            </w:r>
            <w:r w:rsidRPr="009E41BA">
              <w:rPr>
                <w:rFonts w:ascii="Times New Roman" w:hAnsi="Times New Roman"/>
                <w:sz w:val="20"/>
                <w:szCs w:val="20"/>
              </w:rPr>
              <w:t xml:space="preserve">Fiecare parte recunoaşte importanţa apropierii treptate a legislaţiei existente şi viitoare a Republicii Moldova de lista </w:t>
            </w:r>
            <w:r w:rsidRPr="009E41BA">
              <w:rPr>
                <w:rFonts w:ascii="Times New Roman" w:hAnsi="Times New Roman"/>
                <w:i/>
                <w:iCs/>
                <w:sz w:val="20"/>
                <w:szCs w:val="20"/>
              </w:rPr>
              <w:t>acquis</w:t>
            </w:r>
            <w:r w:rsidRPr="009E41BA">
              <w:rPr>
                <w:rFonts w:ascii="Times New Roman" w:hAnsi="Times New Roman"/>
                <w:sz w:val="20"/>
                <w:szCs w:val="20"/>
              </w:rPr>
              <w:t>-ului Uniunii prevăzută în anexa XXVIII-C la prezentul acord</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Directiva 2002/39/CE</w:t>
            </w:r>
            <w:r w:rsidRPr="009E41BA">
              <w:rPr>
                <w:rFonts w:ascii="Times New Roman" w:hAnsi="Times New Roman"/>
                <w:sz w:val="20"/>
                <w:szCs w:val="20"/>
              </w:rPr>
              <w:t xml:space="preserve"> a Parlamentului European și a Consiliului din 10 iunie 2002 de modificare a Directivei 97/67/CE privind continuarea deschiderii spre concurență a serviciilor poștale ale Comunității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LT1. Act de modificare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Proiectul de lege de modificare și completare a Legii comunicațiilor poștale nr. 36 din 17 martie 2016</w:t>
            </w:r>
            <w:r w:rsidRPr="009E41BA">
              <w:rPr>
                <w:rFonts w:ascii="Times New Roman" w:hAnsi="Times New Roman"/>
                <w:bCs/>
                <w:sz w:val="20"/>
                <w:szCs w:val="20"/>
              </w:rPr>
              <w:t xml:space="preserve">, </w:t>
            </w:r>
            <w:r w:rsidRPr="009E41BA">
              <w:rPr>
                <w:rFonts w:ascii="Times New Roman" w:hAnsi="Times New Roman"/>
                <w:sz w:val="20"/>
                <w:szCs w:val="20"/>
              </w:rPr>
              <w:t xml:space="preserve"> a prevederilor  Regulamentului la compartimentul în partea ce ţine de modificarea Directivei 2002/39/CE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Proiect de lege aprobat</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Ministerul Tehnologiei Informaţiei şi Comunicaţiilor</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XXVIII-C) - 2019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În limita alocațiilor  bugetare</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Subsecţiunea 5</w:t>
            </w:r>
            <w:r w:rsidRPr="009E41BA">
              <w:rPr>
                <w:rFonts w:ascii="Times New Roman" w:hAnsi="Times New Roman"/>
                <w:b/>
                <w:bCs/>
                <w:sz w:val="20"/>
                <w:szCs w:val="20"/>
              </w:rPr>
              <w:br/>
              <w:t>Reţele şi servicii de comunicaţii electronice</w:t>
            </w:r>
          </w:p>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231</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Domeniu de aplicare şi definiţii</w:t>
            </w:r>
            <w:r w:rsidRPr="009E41BA">
              <w:rPr>
                <w:rFonts w:ascii="Times New Roman" w:hAnsi="Times New Roman"/>
                <w:b/>
                <w:bCs/>
                <w:sz w:val="20"/>
                <w:szCs w:val="20"/>
              </w:rPr>
              <w:br/>
              <w:t>(1)</w:t>
            </w:r>
            <w:r w:rsidRPr="009E41BA">
              <w:rPr>
                <w:rFonts w:ascii="Times New Roman" w:hAnsi="Times New Roman"/>
                <w:sz w:val="20"/>
                <w:szCs w:val="20"/>
              </w:rPr>
              <w:t xml:space="preserve"> Prezenta subsecţiune stabileşte principiile cadrului de reglementare pentru toate serviciile de comunicaţii electronice liberalizate în conformitate cu secţiunea 2 (Dreptul de stabilire), secţiunea 3 (Prestarea transfrontalieră de servicii) şi secţiunea 4 (Prezenţa temporară a persoanelor fizice aflate în vizită de afaceri) din prezentul capitol</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 xml:space="preserve">(2) </w:t>
            </w:r>
            <w:r w:rsidRPr="009E41BA">
              <w:rPr>
                <w:rFonts w:ascii="Times New Roman" w:hAnsi="Times New Roman"/>
                <w:sz w:val="20"/>
                <w:szCs w:val="20"/>
              </w:rPr>
              <w:t>În sensul prezentei subsecţiuni şi al secţiunilor 2 (Dreptul de stabilire), secţiunea 3 (Prestarea transfrontalieră de servicii) şi secţiunea 4 (Prezenţa temporară a persoanelor fizice aflate în vizită de afaceri) din prezentul capitol: […]</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232</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Autoritatea de reglementare</w:t>
            </w:r>
            <w:r w:rsidRPr="009E41BA">
              <w:rPr>
                <w:rFonts w:ascii="Times New Roman" w:hAnsi="Times New Roman"/>
                <w:b/>
                <w:bCs/>
                <w:sz w:val="20"/>
                <w:szCs w:val="20"/>
              </w:rPr>
              <w:br/>
              <w:t>(1)</w:t>
            </w:r>
            <w:r w:rsidRPr="009E41BA">
              <w:rPr>
                <w:rFonts w:ascii="Times New Roman" w:hAnsi="Times New Roman"/>
                <w:sz w:val="20"/>
                <w:szCs w:val="20"/>
              </w:rPr>
              <w:t xml:space="preserve"> Fiecare parte garantează că autorităţile de reglementare pentru serviciile de comunicaţii electronice sînt distincte din punct de vedere juridic şi independente din punct de vedere funcţional de orice prestator de servicii de comunicaţii electronice. În cazul în care una dintre </w:t>
            </w:r>
            <w:r w:rsidRPr="009E41BA">
              <w:rPr>
                <w:rFonts w:ascii="Times New Roman" w:hAnsi="Times New Roman"/>
                <w:sz w:val="20"/>
                <w:szCs w:val="20"/>
              </w:rPr>
              <w:lastRenderedPageBreak/>
              <w:t>părţi păstrează dreptul de proprietate sau controlul asupra unui prestator de servicii care furnizează reţele sau servicii de comunicaţii electronice, partea respectivă asigură separarea structurală efectivă a funcţiei de reglementare, pe de o parte, de activităţile legate de dreptul de proprietate sau control, pe de altă parte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Fiecare parte garantează că autoritatea de reglementare dispune de competenţe suficiente pentru a reglementa sectorul. Sarcinile pe care trebuie să şi le asume autoritatea de reglementare sînt făcute publice într-o formă accesibilă şi clară, în special în cazul în care respectivele sarcini sînt încredinţate mai multor organisme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Fiecare parte garantează că deciziile autorităţilor de reglementare şi procedurile utilizate de acestea sînt imparţiale faţă de toţi operatorii de pe piaţă şi transparent</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(4)</w:t>
            </w:r>
            <w:r w:rsidRPr="009E41BA">
              <w:rPr>
                <w:rFonts w:ascii="Times New Roman" w:hAnsi="Times New Roman"/>
                <w:sz w:val="20"/>
                <w:szCs w:val="20"/>
              </w:rPr>
              <w:t xml:space="preserve"> Autoritatea de reglementare are competenţa de a realiza o analiză a pieţelor de </w:t>
            </w:r>
            <w:r w:rsidRPr="009E41BA">
              <w:rPr>
                <w:rFonts w:ascii="Times New Roman" w:hAnsi="Times New Roman"/>
                <w:sz w:val="20"/>
                <w:szCs w:val="20"/>
              </w:rPr>
              <w:lastRenderedPageBreak/>
              <w:t xml:space="preserve">produse şi servicii relevante care ar putea face obiectul unei reglementări </w:t>
            </w:r>
            <w:r w:rsidRPr="009E41BA">
              <w:rPr>
                <w:rFonts w:ascii="Times New Roman" w:hAnsi="Times New Roman"/>
                <w:i/>
                <w:iCs/>
                <w:sz w:val="20"/>
                <w:szCs w:val="20"/>
              </w:rPr>
              <w:t>ex ante</w:t>
            </w:r>
            <w:r w:rsidRPr="009E41BA">
              <w:rPr>
                <w:rFonts w:ascii="Times New Roman" w:hAnsi="Times New Roman"/>
                <w:sz w:val="20"/>
                <w:szCs w:val="20"/>
              </w:rPr>
              <w:t>. În cazul în care autoritatea de reglementare trebuie să stabilească, în temeiul articolului 234 din prezentul acord, dacă să impună, să menţină, să modifice sau să retragă obligaţii, aceasta stabileşte pe baza unei analize a pieţei dacă piaţa relevantă este efectiv competitivă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(5)</w:t>
            </w:r>
            <w:r w:rsidRPr="009E41BA">
              <w:rPr>
                <w:rFonts w:ascii="Times New Roman" w:hAnsi="Times New Roman"/>
                <w:sz w:val="20"/>
                <w:szCs w:val="20"/>
              </w:rPr>
              <w:t xml:space="preserve"> În cazul în care autoritatea de reglementare stabileşte că o piaţă relevantă nu este efectiv competitivă, aceasta identifică şi desemnează prestatori de servicii cu putere semnificativă pe piaţa respectivă şi impune, menţine sau modifică obligaţiile specifice de reglementare menţionate la articolul 234 din prezentul acord, după caz. Atunci cînd autoritatea de reglementare stabileşte că o piaţă este efectiv competitivă, aceasta nu impune şi nu menţine nici una dintre obligaţiile de reglementare menţionate la articolul 234 din prezentul acord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(6)</w:t>
            </w:r>
            <w:r w:rsidRPr="009E41BA">
              <w:rPr>
                <w:rFonts w:ascii="Times New Roman" w:hAnsi="Times New Roman"/>
                <w:sz w:val="20"/>
                <w:szCs w:val="20"/>
              </w:rPr>
              <w:t xml:space="preserve"> Fiecare parte garantează că un prestator de servicii afectat de decizia unei autorităţi de </w:t>
            </w:r>
            <w:r w:rsidRPr="009E41BA">
              <w:rPr>
                <w:rFonts w:ascii="Times New Roman" w:hAnsi="Times New Roman"/>
                <w:sz w:val="20"/>
                <w:szCs w:val="20"/>
              </w:rPr>
              <w:lastRenderedPageBreak/>
              <w:t>reglementare are dreptul de a contesta decizia respectivă în faţa unui organism competent şi independent de părţile implicate în luarea deciziei. Fiecare parte garantează că se ţine seama în mod corespunzător de fondul cauzei. Pînă la pronunţarea hotărîrii în calea de atac, decizia autorităţii de reglementare rămîne valabilă, cu excepţia cazului în care organismul care soluţionează calea de atac decide altfel. În cazul în care organismul care soluţionează calea de atac nu este o instanţă de tip judiciar, acesta furnizează întotdeauna în scris motivele care stau la baza deciziilor luate, iar acestea fac, de asemenea, obiectul unei reexaminări din partea unei autorităţi judiciare imparţiale şi independente. Deciziile luate de organismele care soluţionează calea de atac sînt puse efectiv în aplicare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(7)</w:t>
            </w:r>
            <w:r w:rsidRPr="009E41BA">
              <w:rPr>
                <w:rFonts w:ascii="Times New Roman" w:hAnsi="Times New Roman"/>
                <w:sz w:val="20"/>
                <w:szCs w:val="20"/>
              </w:rPr>
              <w:t xml:space="preserve"> Fiecare parte garantează că, atunci cînd autorităţile de reglementare intenţionează să ia măsuri legate de dispoziţiile prezentei subsecţiuni, cu un impact semnificativ asupra pieţei relevante, acestea oferă </w:t>
            </w:r>
            <w:r w:rsidRPr="009E41BA">
              <w:rPr>
                <w:rFonts w:ascii="Times New Roman" w:hAnsi="Times New Roman"/>
                <w:sz w:val="20"/>
                <w:szCs w:val="20"/>
              </w:rPr>
              <w:lastRenderedPageBreak/>
              <w:t>părţilor interesate posibilitatea de a formula observaţii cu privire la proiectul de măsură într-un termen rezonabil. Autorităţile de reglementare îşi publică procedurile de consultare. Rezultatele procedurii de consultare sînt puse la dispoziţia publicului, exceptînd cazurile în care există informaţii confidenţiale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(8)</w:t>
            </w:r>
            <w:r w:rsidRPr="009E41BA">
              <w:rPr>
                <w:rFonts w:ascii="Times New Roman" w:hAnsi="Times New Roman"/>
                <w:sz w:val="20"/>
                <w:szCs w:val="20"/>
              </w:rPr>
              <w:t xml:space="preserve"> Fiecare parte se asigură că prestatorii de servicii care furnizează reţele şi servicii de comunicaţii electronice transmit toate informaţiile necesare, inclusiv cele financiare, astfel încît autorităţile de reglementare să garanteze conformitatea cu dispoziţiile prezentei subsecţiuni sau cu dispoziţiile deciziilor adoptate în temeiul prezentei subsecţiuni. Prestatorii respectivi furnizează aceste informaţii rapid şi la cerere, respectînd termenele şi nivelul de detaliere solicitat de autoritatea de reglementare. Informaţiile solicitate de autoritatea de reglementare sînt proporţionale cu sarcina pe care o are de îndeplinit. Autoritatea de </w:t>
            </w:r>
            <w:r w:rsidRPr="009E41BA">
              <w:rPr>
                <w:rFonts w:ascii="Times New Roman" w:hAnsi="Times New Roman"/>
                <w:sz w:val="20"/>
                <w:szCs w:val="20"/>
              </w:rPr>
              <w:lastRenderedPageBreak/>
              <w:t>reglementare îşi motivează cererea de informaţii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L1. 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legii pentru modificarea și completarea Legii nr. 241-XVI din 15 noiembrie 2007 privind comunicațiile electronice, în vederea aducerii ei ulterioare în corespundere cu prevederile secțiunii respective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Informaţiei şi Comunicaţiilor, Agenţia Naţională pentru Reglementare în Comunicaţii Electronice şi Tehnologia Informaţiei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Cs/>
                <w:sz w:val="20"/>
                <w:szCs w:val="20"/>
                <w:u w:val="single"/>
              </w:rPr>
              <w:t>În limita alocațiilor bugetare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233</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Autorizaţia de prestare a serviciilor de comunicaţii electronice</w:t>
            </w:r>
            <w:r w:rsidRPr="009E41BA">
              <w:rPr>
                <w:rFonts w:ascii="Times New Roman" w:hAnsi="Times New Roman"/>
                <w:b/>
                <w:bCs/>
                <w:sz w:val="20"/>
                <w:szCs w:val="20"/>
              </w:rPr>
              <w:br/>
              <w:t>(1)</w:t>
            </w:r>
            <w:r w:rsidRPr="009E41BA">
              <w:rPr>
                <w:rFonts w:ascii="Times New Roman" w:hAnsi="Times New Roman"/>
                <w:sz w:val="20"/>
                <w:szCs w:val="20"/>
              </w:rPr>
              <w:t xml:space="preserve"> Fiecare parte se asigură că prestarea serviciilor este autorizată, cît mai mult posibil, în urma unei simple notificări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Fiecare parte se asigură că obţinerea unei licenţe poate fi necesară pentru a aborda aspecte legate de atribuirea de numere şi frecvenţe. Clauzele şi condiţiile unei astfel de licenţe sînt făcute publice</w:t>
            </w:r>
          </w:p>
        </w:tc>
      </w:tr>
      <w:tr w:rsidR="00B74F42" w:rsidRPr="009E41BA" w:rsidTr="002C5971">
        <w:trPr>
          <w:trHeight w:val="1365"/>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Fiecare parte se asigură că, în cazul în care este necesară o licenţă: </w:t>
            </w:r>
            <w:r w:rsidRPr="009E41BA">
              <w:rPr>
                <w:rFonts w:ascii="Times New Roman" w:hAnsi="Times New Roman"/>
                <w:b/>
                <w:bCs/>
                <w:sz w:val="20"/>
                <w:szCs w:val="20"/>
              </w:rPr>
              <w:br/>
              <w:t>(a)</w:t>
            </w:r>
            <w:r w:rsidRPr="009E41BA">
              <w:rPr>
                <w:rFonts w:ascii="Times New Roman" w:hAnsi="Times New Roman"/>
                <w:sz w:val="20"/>
                <w:szCs w:val="20"/>
              </w:rPr>
              <w:t xml:space="preserve"> toate criteriile de acordare a licenţei şi termenul rezonabil necesar în mod normal pentru luarea unei decizii cu privire la o cerere de licenţă sînt făcute publice;</w:t>
            </w:r>
            <w:r w:rsidRPr="009E41BA">
              <w:rPr>
                <w:rFonts w:ascii="Times New Roman" w:hAnsi="Times New Roman"/>
                <w:b/>
                <w:bCs/>
                <w:sz w:val="20"/>
                <w:szCs w:val="20"/>
              </w:rPr>
              <w:br/>
              <w:t>(b)</w:t>
            </w:r>
            <w:r w:rsidRPr="009E41BA">
              <w:rPr>
                <w:rFonts w:ascii="Times New Roman" w:hAnsi="Times New Roman"/>
                <w:sz w:val="20"/>
                <w:szCs w:val="20"/>
              </w:rPr>
              <w:t xml:space="preserve"> motivele care stau la baza refuzului de acordare a unei licenţe se comunică în scris solicitantului, la cerere;</w:t>
            </w:r>
            <w:r w:rsidRPr="009E41BA">
              <w:rPr>
                <w:rFonts w:ascii="Times New Roman" w:hAnsi="Times New Roman"/>
                <w:b/>
                <w:bCs/>
                <w:sz w:val="20"/>
                <w:szCs w:val="20"/>
              </w:rPr>
              <w:br/>
              <w:t>(c)</w:t>
            </w:r>
            <w:r w:rsidRPr="009E41BA">
              <w:rPr>
                <w:rFonts w:ascii="Times New Roman" w:hAnsi="Times New Roman"/>
                <w:sz w:val="20"/>
                <w:szCs w:val="20"/>
              </w:rPr>
              <w:t xml:space="preserve"> în cazul în care i se refuză în mod incorect acordarea unei licenţe, solicitantul are posibilitatea să conteste refuzul în faţa unui organism competent; şi</w:t>
            </w:r>
            <w:r w:rsidRPr="009E41BA">
              <w:rPr>
                <w:rFonts w:ascii="Times New Roman" w:hAnsi="Times New Roman"/>
                <w:b/>
                <w:bCs/>
                <w:sz w:val="20"/>
                <w:szCs w:val="20"/>
              </w:rPr>
              <w:br/>
              <w:t>(d)</w:t>
            </w:r>
            <w:r w:rsidRPr="009E41BA">
              <w:rPr>
                <w:rFonts w:ascii="Times New Roman" w:hAnsi="Times New Roman"/>
                <w:sz w:val="20"/>
                <w:szCs w:val="20"/>
              </w:rPr>
              <w:t xml:space="preserve"> taxele de licenţă solicitate de oricare dintre părţi pentru acordarea unei licenţe nu depăşesc costurile administrative pe care le presupun în mod normal gestionarea, controlul şi exploatarea licenţelor aplicabile. Taxele de licenţă pentru utilizarea spectrului de frecvenţe radio şi a </w:t>
            </w:r>
            <w:r w:rsidRPr="009E41BA">
              <w:rPr>
                <w:rFonts w:ascii="Times New Roman" w:hAnsi="Times New Roman"/>
                <w:sz w:val="20"/>
                <w:szCs w:val="20"/>
              </w:rPr>
              <w:lastRenderedPageBreak/>
              <w:t>resurselor de numerotare nu fac obiectul cerinţelor de la prezentul alineat</w:t>
            </w: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I1. Implementarea Programului de management al spectrului de frecvenţe radio pe anii 2013-2020, aprobat prin Hotărîrea Guvernului nr.116 din 11 februarie 2013 prin expunerea la concurs a spectrului de frecvențe radio nesolicitate anterior</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Minimum 1 concurs annual organizat</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Informaţiei şi Comunicaţiilor</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Cs/>
                <w:sz w:val="20"/>
                <w:szCs w:val="20"/>
                <w:u w:val="single"/>
              </w:rPr>
              <w:t>În limita resurselor bugetare</w:t>
            </w:r>
          </w:p>
        </w:tc>
      </w:tr>
      <w:tr w:rsidR="00B74F42" w:rsidRPr="009E41BA" w:rsidTr="002C5971">
        <w:trPr>
          <w:trHeight w:val="6209"/>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I2. Aplicarea Regulamentului privind regimul de autorizare generală şi eliberare a licenţelor de utilizare a resurselor limitate pentru furnizarea reţelelor şi serviciilor publice de comunicaţii electronice, aprobat prin Hotărîrea Consiliului de administraţie al Agenţiei Naţionale pentru Reglementare în Comunicaţii Electronice şi Tehnologia Informaţiei nr.57 din 21 decembrie 2010</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Declarații informative, licențe eliberate, </w:t>
            </w: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Agenţia Naţională pentru Reglementare în Comunicaţii Electronice şi Tehnologia Informaţiei</w:t>
            </w: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Cs/>
                <w:sz w:val="20"/>
                <w:szCs w:val="20"/>
                <w:u w:val="single"/>
              </w:rPr>
              <w:t>În limita resurselor bugetare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234</w:t>
            </w: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Acces şi interconectare</w:t>
            </w:r>
            <w:r w:rsidRPr="009E41BA">
              <w:rPr>
                <w:rFonts w:ascii="Times New Roman" w:hAnsi="Times New Roman"/>
                <w:b/>
                <w:bCs/>
                <w:sz w:val="20"/>
                <w:szCs w:val="20"/>
              </w:rPr>
              <w:br/>
              <w:t>(1)</w:t>
            </w:r>
            <w:r w:rsidRPr="009E41BA">
              <w:rPr>
                <w:rFonts w:ascii="Times New Roman" w:hAnsi="Times New Roman"/>
                <w:sz w:val="20"/>
                <w:szCs w:val="20"/>
              </w:rPr>
              <w:t xml:space="preserve"> Fiecare parte se asigură că orice prestator de servicii autorizat să ofere servicii de comunicaţii electronice are dreptul şi obligaţia de a negocia accesul şi interconectarea cu alţi furnizori de reţele şi servicii publice de comunicaţii electronice. Accesul şi interconectarea ar trebui convenite, în principiu, pe baza unor negocieri comerciale între prestatorii de servicii în cauză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lastRenderedPageBreak/>
              <w:t xml:space="preserve">(2) </w:t>
            </w:r>
            <w:r w:rsidRPr="009E41BA">
              <w:rPr>
                <w:rFonts w:ascii="Times New Roman" w:hAnsi="Times New Roman"/>
                <w:sz w:val="20"/>
                <w:szCs w:val="20"/>
              </w:rPr>
              <w:t>Fiecare parte se asigură că prestatorii de servicii care obţin informaţii de la un alt prestator în timpul procesului de negociere a acordurilor de interconectare utilizează respectivele informaţii doar în scopul pentru care acestea au fost oferite şi respectă întotdeauna confidenţialitatea informaţiilor transmise sau păstrate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(4)</w:t>
            </w:r>
            <w:r w:rsidRPr="009E41BA">
              <w:rPr>
                <w:rFonts w:ascii="Times New Roman" w:hAnsi="Times New Roman"/>
                <w:sz w:val="20"/>
                <w:szCs w:val="20"/>
              </w:rPr>
              <w:t xml:space="preserve"> Fiecare parte se asigură că un prestator de servicii care solicită interconectarea cu un prestator de servicii desemnat drept prestator cu putere semnificativă pe piaţă poate recurge, în orice moment sau după un interval de timp rezonabil care a fost făcut public, la un organism naţional independent, care poate fi un organism de reglementare, menţionat la articolul 231 alineatul (2) litera (d) din prezentul acord, pentru soluţionarea litigiilor legate de clauzele şi condiţiile privind interconectarea şi/sau accesul</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I1. Implementarea Strategiei naţionale de dezvoltare a societăţii informaţionale “Moldova Digitală 2020”, pilonul I: Infrastructură şi acces – îmbunătăţirea conectivităţii şi accesului la reţea</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Raport anual elaborat</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Informaţiei şi Comunicaţiilor, alte instituţii guvernamentale vizate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235</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Resurse limitate</w:t>
            </w:r>
            <w:r w:rsidRPr="009E41BA">
              <w:rPr>
                <w:rFonts w:ascii="Times New Roman" w:hAnsi="Times New Roman"/>
                <w:b/>
                <w:bCs/>
                <w:sz w:val="20"/>
                <w:szCs w:val="20"/>
              </w:rPr>
              <w:br/>
              <w:t>(1)</w:t>
            </w:r>
            <w:r w:rsidRPr="009E41BA">
              <w:rPr>
                <w:rFonts w:ascii="Times New Roman" w:hAnsi="Times New Roman"/>
                <w:sz w:val="20"/>
                <w:szCs w:val="20"/>
              </w:rPr>
              <w:t xml:space="preserve"> Fiecare parte se asigură că orice procedură pentru atribuirea şi utilizarea resurselor limitate, inclusiv a frecvenţelor, numerelor şi a drepturilor de trecere, se desfăşoară într-un mod obiectiv, proporţional, prompt, transparent şi nediscriminatoriu. Informaţiile privind situaţia actuală a benzilor de frecvenţă atribuite se pun la dispoziţia publicului, fără a fi însă necesară identificarea detaliată a frecvenţelor atribuite pentru utilizări specifice cu caracter guvernamental</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Fiecare parte garantează gestionarea eficientă a frecvenţelor radio pentru serviciile de comunicaţii electronice pe teritoriul său pentru a asigura utilizarea efectivă şi eficientă a spectrului de frecvenţe radio. În cazul în care cererea de frecvenţe specifice depăşeşte disponibilitatea acestora, se recurge la proceduri adecvate şi transparente pentru atribuirea acestor frecvenţe, cu scopul de a optimiza utilizarea lor şi de a facilita dezvoltarea concurenţei</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sz w:val="20"/>
                <w:szCs w:val="20"/>
              </w:rPr>
              <w:t xml:space="preserve">Decizia Comisiei 2008/671/EC </w:t>
            </w:r>
            <w:r w:rsidRPr="009E41BA">
              <w:rPr>
                <w:rFonts w:ascii="Times New Roman" w:hAnsi="Times New Roman"/>
                <w:bCs/>
                <w:sz w:val="20"/>
                <w:szCs w:val="20"/>
              </w:rPr>
              <w:t>privind utilizarea armonizată a spectrului radio în banda de frecvențe 5875 - 5905 MHz pentru aplicațiile sistemelor inteligente de transport (SIT) legate de siguranță</w:t>
            </w: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vMerge w:val="restart"/>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SLT 1Act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Hotărîrii Comisiei de stat pentru frecvențe radio privind introducerea în Tabelul Naţional de Atribuire a Benzilor de Frecvenţe (TNABF) a unor noi Reglementări Naţionale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vMerge w:val="restart"/>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Hotărîrea Comisiei de stat pentru frecvenţe radio în vigoare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2268" w:type="dxa"/>
            <w:vMerge w:val="restart"/>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Informaţiei şi Comunicaţiilor,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Centrul Național pentru Frecvențe Radio</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843" w:type="dxa"/>
            <w:vMerge w:val="restart"/>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vMerge w:val="restart"/>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limita alocațiilor curente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sz w:val="20"/>
                <w:szCs w:val="20"/>
              </w:rPr>
              <w:t xml:space="preserve">Decizia Comisiei 2010/166/EU </w:t>
            </w:r>
            <w:r w:rsidRPr="009E41BA">
              <w:rPr>
                <w:rFonts w:ascii="Times New Roman" w:hAnsi="Times New Roman"/>
                <w:bCs/>
                <w:sz w:val="20"/>
                <w:szCs w:val="20"/>
              </w:rPr>
              <w:t>privind condițiile armonizate de utilizare a spectrului de frecvențe radio pentru exploatarea serviciilor de comunicații mobile la bordul navelor (servicii MCV) în Uniunea Europeană</w:t>
            </w:r>
          </w:p>
        </w:tc>
        <w:tc>
          <w:tcPr>
            <w:tcW w:w="2127" w:type="dxa"/>
            <w:vMerge/>
          </w:tcPr>
          <w:p w:rsidR="00B74F42" w:rsidRPr="009E41BA" w:rsidRDefault="00B74F42" w:rsidP="00E002E3">
            <w:pPr>
              <w:spacing w:after="160" w:line="259" w:lineRule="auto"/>
              <w:rPr>
                <w:rFonts w:ascii="Times New Roman" w:hAnsi="Times New Roman"/>
                <w:b/>
                <w:sz w:val="20"/>
                <w:szCs w:val="20"/>
              </w:rPr>
            </w:pPr>
          </w:p>
        </w:tc>
        <w:tc>
          <w:tcPr>
            <w:tcW w:w="2835" w:type="dxa"/>
            <w:vMerge/>
          </w:tcPr>
          <w:p w:rsidR="00B74F42" w:rsidRPr="009E41BA" w:rsidRDefault="00B74F42" w:rsidP="00E002E3">
            <w:pPr>
              <w:spacing w:after="160" w:line="259" w:lineRule="auto"/>
              <w:rPr>
                <w:rFonts w:ascii="Times New Roman" w:hAnsi="Times New Roman"/>
                <w:sz w:val="20"/>
                <w:szCs w:val="20"/>
              </w:rPr>
            </w:pPr>
          </w:p>
        </w:tc>
        <w:tc>
          <w:tcPr>
            <w:tcW w:w="1984" w:type="dxa"/>
            <w:vMerge/>
          </w:tcPr>
          <w:p w:rsidR="00B74F42" w:rsidRPr="009E41BA" w:rsidRDefault="00B74F42" w:rsidP="00E002E3">
            <w:pPr>
              <w:spacing w:after="160" w:line="259" w:lineRule="auto"/>
              <w:rPr>
                <w:rFonts w:ascii="Times New Roman" w:hAnsi="Times New Roman"/>
                <w:sz w:val="20"/>
                <w:szCs w:val="20"/>
              </w:rPr>
            </w:pPr>
          </w:p>
        </w:tc>
        <w:tc>
          <w:tcPr>
            <w:tcW w:w="2268" w:type="dxa"/>
            <w:vMerge/>
          </w:tcPr>
          <w:p w:rsidR="00B74F42" w:rsidRPr="009E41BA" w:rsidRDefault="00B74F42" w:rsidP="00E002E3">
            <w:pPr>
              <w:spacing w:after="160" w:line="259" w:lineRule="auto"/>
              <w:rPr>
                <w:rFonts w:ascii="Times New Roman" w:hAnsi="Times New Roman"/>
                <w:sz w:val="20"/>
                <w:szCs w:val="20"/>
              </w:rPr>
            </w:pPr>
          </w:p>
        </w:tc>
        <w:tc>
          <w:tcPr>
            <w:tcW w:w="1843" w:type="dxa"/>
            <w:vMerge/>
          </w:tcPr>
          <w:p w:rsidR="00B74F42" w:rsidRPr="009E41BA" w:rsidRDefault="00B74F42" w:rsidP="00E002E3">
            <w:pPr>
              <w:spacing w:after="160" w:line="259" w:lineRule="auto"/>
              <w:rPr>
                <w:rFonts w:ascii="Times New Roman" w:hAnsi="Times New Roman"/>
                <w:sz w:val="20"/>
                <w:szCs w:val="20"/>
              </w:rPr>
            </w:pPr>
          </w:p>
        </w:tc>
        <w:tc>
          <w:tcPr>
            <w:tcW w:w="1984" w:type="dxa"/>
            <w:vMerge/>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sz w:val="20"/>
                <w:szCs w:val="20"/>
              </w:rPr>
              <w:t xml:space="preserve">Decizia Comisiei 2007/98/EC </w:t>
            </w:r>
            <w:r w:rsidRPr="009E41BA">
              <w:rPr>
                <w:rFonts w:ascii="Times New Roman" w:hAnsi="Times New Roman"/>
                <w:bCs/>
                <w:sz w:val="20"/>
                <w:szCs w:val="20"/>
              </w:rPr>
              <w:t>din 14 februarie 2007 privind utilizarea armonizată a spectrului radio pentru benzile de frecvență de 2 GHz în vederea punerii în aplicare a sistemelor care furnizează servicii mobile prin satelit</w:t>
            </w:r>
          </w:p>
        </w:tc>
        <w:tc>
          <w:tcPr>
            <w:tcW w:w="2127" w:type="dxa"/>
            <w:vMerge/>
          </w:tcPr>
          <w:p w:rsidR="00B74F42" w:rsidRPr="009E41BA" w:rsidRDefault="00B74F42" w:rsidP="00E002E3">
            <w:pPr>
              <w:spacing w:after="160" w:line="259" w:lineRule="auto"/>
              <w:rPr>
                <w:rFonts w:ascii="Times New Roman" w:hAnsi="Times New Roman"/>
                <w:b/>
                <w:sz w:val="20"/>
                <w:szCs w:val="20"/>
              </w:rPr>
            </w:pPr>
          </w:p>
        </w:tc>
        <w:tc>
          <w:tcPr>
            <w:tcW w:w="2835" w:type="dxa"/>
            <w:vMerge/>
          </w:tcPr>
          <w:p w:rsidR="00B74F42" w:rsidRPr="009E41BA" w:rsidRDefault="00B74F42" w:rsidP="00E002E3">
            <w:pPr>
              <w:spacing w:after="160" w:line="259" w:lineRule="auto"/>
              <w:rPr>
                <w:rFonts w:ascii="Times New Roman" w:hAnsi="Times New Roman"/>
                <w:sz w:val="20"/>
                <w:szCs w:val="20"/>
              </w:rPr>
            </w:pPr>
          </w:p>
        </w:tc>
        <w:tc>
          <w:tcPr>
            <w:tcW w:w="1984" w:type="dxa"/>
            <w:vMerge/>
          </w:tcPr>
          <w:p w:rsidR="00B74F42" w:rsidRPr="009E41BA" w:rsidRDefault="00B74F42" w:rsidP="00E002E3">
            <w:pPr>
              <w:spacing w:after="160" w:line="259" w:lineRule="auto"/>
              <w:rPr>
                <w:rFonts w:ascii="Times New Roman" w:hAnsi="Times New Roman"/>
                <w:sz w:val="20"/>
                <w:szCs w:val="20"/>
              </w:rPr>
            </w:pPr>
          </w:p>
        </w:tc>
        <w:tc>
          <w:tcPr>
            <w:tcW w:w="2268" w:type="dxa"/>
            <w:vMerge/>
          </w:tcPr>
          <w:p w:rsidR="00B74F42" w:rsidRPr="009E41BA" w:rsidRDefault="00B74F42" w:rsidP="00E002E3">
            <w:pPr>
              <w:spacing w:after="160" w:line="259" w:lineRule="auto"/>
              <w:rPr>
                <w:rFonts w:ascii="Times New Roman" w:hAnsi="Times New Roman"/>
                <w:sz w:val="20"/>
                <w:szCs w:val="20"/>
              </w:rPr>
            </w:pPr>
          </w:p>
        </w:tc>
        <w:tc>
          <w:tcPr>
            <w:tcW w:w="1843" w:type="dxa"/>
            <w:vMerge/>
          </w:tcPr>
          <w:p w:rsidR="00B74F42" w:rsidRPr="009E41BA" w:rsidRDefault="00B74F42" w:rsidP="00E002E3">
            <w:pPr>
              <w:spacing w:after="160" w:line="259" w:lineRule="auto"/>
              <w:rPr>
                <w:rFonts w:ascii="Times New Roman" w:hAnsi="Times New Roman"/>
                <w:sz w:val="20"/>
                <w:szCs w:val="20"/>
              </w:rPr>
            </w:pPr>
          </w:p>
        </w:tc>
        <w:tc>
          <w:tcPr>
            <w:tcW w:w="1984" w:type="dxa"/>
            <w:vMerge/>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Decizia de punere în aplicare (UE) 2015/750</w:t>
            </w:r>
            <w:r w:rsidRPr="009E41BA">
              <w:rPr>
                <w:rFonts w:ascii="Times New Roman" w:hAnsi="Times New Roman"/>
                <w:bCs/>
                <w:sz w:val="20"/>
                <w:szCs w:val="20"/>
              </w:rPr>
              <w:t xml:space="preserve"> a Comisiei din 8 mai 2015 privind armonizarea benzii de frecvențe 1452-1492 MHz pentru sistemele </w:t>
            </w:r>
            <w:r w:rsidRPr="009E41BA">
              <w:rPr>
                <w:rFonts w:ascii="Times New Roman" w:hAnsi="Times New Roman"/>
                <w:bCs/>
                <w:sz w:val="20"/>
                <w:szCs w:val="20"/>
              </w:rPr>
              <w:lastRenderedPageBreak/>
              <w:t>terestre capabile să furnizeze servicii de comunicații electronice în Uniun</w:t>
            </w:r>
            <w:r w:rsidRPr="009E41BA">
              <w:rPr>
                <w:rFonts w:ascii="Times New Roman" w:hAnsi="Times New Roman"/>
                <w:b/>
                <w:bCs/>
                <w:sz w:val="20"/>
                <w:szCs w:val="20"/>
              </w:rPr>
              <w:t>e</w:t>
            </w:r>
          </w:p>
          <w:p w:rsidR="00B74F42" w:rsidRPr="009E41BA" w:rsidRDefault="00B74F42" w:rsidP="00E002E3">
            <w:pPr>
              <w:spacing w:after="160" w:line="259" w:lineRule="auto"/>
              <w:rPr>
                <w:rFonts w:ascii="Times New Roman" w:hAnsi="Times New Roman"/>
                <w:b/>
                <w:bCs/>
                <w:sz w:val="20"/>
                <w:szCs w:val="20"/>
              </w:rPr>
            </w:pPr>
          </w:p>
          <w:p w:rsidR="00B74F42" w:rsidRPr="009E41BA" w:rsidRDefault="00B74F42" w:rsidP="00E002E3">
            <w:pPr>
              <w:spacing w:after="160" w:line="259" w:lineRule="auto"/>
              <w:rPr>
                <w:rFonts w:ascii="Times New Roman" w:hAnsi="Times New Roman"/>
                <w:b/>
                <w:bCs/>
                <w:sz w:val="20"/>
                <w:szCs w:val="20"/>
              </w:rPr>
            </w:pPr>
          </w:p>
          <w:p w:rsidR="00B74F42" w:rsidRPr="009E41BA" w:rsidRDefault="00B74F42" w:rsidP="00E002E3">
            <w:pPr>
              <w:spacing w:after="160" w:line="259" w:lineRule="auto"/>
              <w:rPr>
                <w:rFonts w:ascii="Times New Roman" w:hAnsi="Times New Roman"/>
                <w:b/>
                <w:bCs/>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984"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268"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843"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984"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3467" w:type="dxa"/>
            <w:gridSpan w:val="7"/>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Fiecare parte se asigură că atribuirea resurselor naţionale de numerotare şi gestionarea planurilor naţionale de numerotare intră în sfera de competenţă a autorităţii de reglementare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928"/>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(4)</w:t>
            </w:r>
            <w:r w:rsidRPr="009E41BA">
              <w:rPr>
                <w:rFonts w:ascii="Times New Roman" w:hAnsi="Times New Roman"/>
                <w:sz w:val="20"/>
                <w:szCs w:val="20"/>
              </w:rPr>
              <w:t xml:space="preserve"> În cazul în care autorităţile publice sau locale păstrează dreptul de proprietate sau controlul asupra prestatorilor de servicii care furnizează reţele şi/sau servicii publice de comunicaţii, trebuie asigurată separarea structurală efectivă a funcţiei de atribuire a drepturilor de trecere, pe de o parte, de activităţile legate de dreptul de proprietate sau de control, pe de altă parte</w:t>
            </w: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SL1. </w:t>
            </w:r>
            <w:r w:rsidRPr="009E41BA">
              <w:rPr>
                <w:rFonts w:ascii="Times New Roman" w:hAnsi="Times New Roman"/>
                <w:b/>
                <w:sz w:val="20"/>
                <w:szCs w:val="20"/>
              </w:rPr>
              <w:t>Act de modificare</w:t>
            </w:r>
            <w:r w:rsidRPr="009E41BA">
              <w:rPr>
                <w:rFonts w:ascii="Times New Roman" w:hAnsi="Times New Roman"/>
                <w:sz w:val="20"/>
                <w:szCs w:val="20"/>
              </w:rPr>
              <w:t xml:space="preserve"> Proiectul Hotărîrii de Guvern privind Programul de dezvoltare a reţelelor în bandă largă pe anii 2014-2020</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Informaţiei şi Comunicaţiilor</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Cs/>
                <w:sz w:val="20"/>
                <w:szCs w:val="20"/>
                <w:u w:val="single"/>
              </w:rPr>
              <w:t>În limita resurselor bugetare</w:t>
            </w:r>
          </w:p>
          <w:p w:rsidR="00B74F42" w:rsidRPr="009E41BA" w:rsidRDefault="00B74F42" w:rsidP="00E002E3">
            <w:pPr>
              <w:spacing w:after="160" w:line="259" w:lineRule="auto"/>
              <w:rPr>
                <w:rFonts w:ascii="Times New Roman" w:hAnsi="Times New Roman"/>
                <w:bCs/>
                <w:sz w:val="20"/>
                <w:szCs w:val="20"/>
                <w:u w:val="single"/>
              </w:rPr>
            </w:pPr>
          </w:p>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2760"/>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I1. Implementarea Programului de dezvoltare a reţelelor în bandă largă pe anii 2014-2020</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Cs/>
                <w:sz w:val="20"/>
                <w:szCs w:val="20"/>
                <w:u w:val="single"/>
              </w:rPr>
              <w:t>În limita resurselor bugetare</w:t>
            </w:r>
          </w:p>
        </w:tc>
      </w:tr>
      <w:tr w:rsidR="00B74F42" w:rsidRPr="009E41BA" w:rsidTr="002C5971">
        <w:trPr>
          <w:trHeight w:val="122"/>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236</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Serviciu universal</w:t>
            </w:r>
            <w:r w:rsidRPr="009E41BA">
              <w:rPr>
                <w:rFonts w:ascii="Times New Roman" w:hAnsi="Times New Roman"/>
                <w:b/>
                <w:bCs/>
                <w:sz w:val="20"/>
                <w:szCs w:val="20"/>
              </w:rPr>
              <w:br/>
              <w:t>(1)</w:t>
            </w:r>
            <w:r w:rsidRPr="009E41BA">
              <w:rPr>
                <w:rFonts w:ascii="Times New Roman" w:hAnsi="Times New Roman"/>
                <w:sz w:val="20"/>
                <w:szCs w:val="20"/>
              </w:rPr>
              <w:t xml:space="preserve"> Fiecare parte are dreptul să definească tipul de obligaţii de serviciu universal pe care doreşte să le menţină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Aceste obligaţii nu vor fi considerate ca fiind anticoncurenţiale în sine, cu condiţia să fie gestionate într-un mod transparent, obiectiv şi nediscriminatoriu. Gestionarea acestor obligaţii este, de asemenea, neutră din punctul de vedere al concurenţei şi nu este mai constrîngătoare decît este necesar pentru tipul de serviciu universal definit de fiecare parte</w:t>
            </w:r>
          </w:p>
        </w:tc>
      </w:tr>
      <w:tr w:rsidR="00B74F42" w:rsidRPr="009E41BA" w:rsidTr="002C5971">
        <w:trPr>
          <w:trHeight w:val="7906"/>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2002/22/CE</w:t>
            </w:r>
            <w:r w:rsidRPr="009E41BA">
              <w:rPr>
                <w:rFonts w:ascii="Times New Roman" w:hAnsi="Times New Roman"/>
                <w:sz w:val="20"/>
                <w:szCs w:val="20"/>
              </w:rPr>
              <w:t xml:space="preserve"> a Parlamentului European și a Consiliului din 7 martie 2002 privind serviciul universal și drepturile utilizatorilor cu privire la rețelele și serviciile electronice de comunicații (Directiva privind serviciul universal), astfel cum a fost modificată prin Directiva 2009/136/CE a Parlamentului European și a Consiliului din 25 noiembrie 2009.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Aplicarea următoarelor dispoziții ale directivei</w:t>
            </w: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asigurarea respectării intereselor și drepturilor utilizatorilor, în special prin introducerea portabilității numerelor și numărului unic european pentru apeluri de urgență 112.</w:t>
            </w: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SLT1.Act nou</w:t>
            </w:r>
          </w:p>
          <w:p w:rsidR="00B74F42" w:rsidRPr="009E41BA" w:rsidRDefault="00B74F42" w:rsidP="00E002E3">
            <w:pPr>
              <w:rPr>
                <w:rFonts w:ascii="Times New Roman" w:hAnsi="Times New Roman"/>
                <w:b/>
                <w:bCs/>
                <w:sz w:val="20"/>
                <w:szCs w:val="20"/>
              </w:rPr>
            </w:pPr>
            <w:r w:rsidRPr="009E41BA">
              <w:rPr>
                <w:rFonts w:ascii="Times New Roman" w:hAnsi="Times New Roman"/>
                <w:sz w:val="20"/>
                <w:szCs w:val="20"/>
              </w:rPr>
              <w:t>Proiectul Hotărîrii Consiliului de Administraţie ANRCETI pentru aprobarea Regulamentului privind implementarea serviciului universal în domeniul comunicaţiilor electronice</w:t>
            </w:r>
          </w:p>
        </w:tc>
        <w:tc>
          <w:tcPr>
            <w:tcW w:w="1984" w:type="dxa"/>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Hotărâre a Consiliului de Administrație ANRCETI intrată în vigoare </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rPr>
                <w:rFonts w:ascii="Times New Roman" w:hAnsi="Times New Roman"/>
                <w:b/>
                <w:bCs/>
                <w:sz w:val="20"/>
                <w:szCs w:val="20"/>
              </w:rPr>
            </w:pPr>
          </w:p>
        </w:tc>
        <w:tc>
          <w:tcPr>
            <w:tcW w:w="2268" w:type="dxa"/>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Agenţia Naţională pentru Reglementare în Comunicaţii Electronice şi Tehnologia Informaţiei</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rPr>
                <w:rFonts w:ascii="Times New Roman" w:hAnsi="Times New Roman"/>
                <w:b/>
                <w:bCs/>
                <w:sz w:val="20"/>
                <w:szCs w:val="20"/>
              </w:rPr>
            </w:pPr>
          </w:p>
        </w:tc>
        <w:tc>
          <w:tcPr>
            <w:tcW w:w="1843" w:type="dxa"/>
            <w:tcBorders>
              <w:top w:val="single" w:sz="2" w:space="0" w:color="auto"/>
            </w:tcBorders>
          </w:tcPr>
          <w:p w:rsidR="00B74F42" w:rsidRPr="009E41BA" w:rsidRDefault="00B74F42" w:rsidP="00E002E3">
            <w:pPr>
              <w:rPr>
                <w:rFonts w:ascii="Times New Roman" w:hAnsi="Times New Roman"/>
                <w:b/>
                <w:bCs/>
                <w:sz w:val="20"/>
                <w:szCs w:val="20"/>
              </w:rPr>
            </w:pPr>
            <w:r w:rsidRPr="009E41BA">
              <w:rPr>
                <w:rFonts w:ascii="Times New Roman" w:hAnsi="Times New Roman"/>
                <w:sz w:val="20"/>
                <w:szCs w:val="20"/>
              </w:rPr>
              <w:t>Trimestrul III, 2017</w:t>
            </w:r>
          </w:p>
        </w:tc>
        <w:tc>
          <w:tcPr>
            <w:tcW w:w="1984" w:type="dxa"/>
            <w:vMerge w:val="restart"/>
            <w:tcBorders>
              <w:top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140 mil. Lei estimat din bugetul de stat + resursele partenerilor de dezvoltare</w:t>
            </w:r>
          </w:p>
        </w:tc>
      </w:tr>
      <w:tr w:rsidR="00B74F42" w:rsidRPr="009E41BA" w:rsidTr="002C5971">
        <w:trPr>
          <w:trHeight w:val="1384"/>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127" w:type="dxa"/>
            <w:vMerge/>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SLT2. Act de modificare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 xml:space="preserve">Proiectul Metodologiei de calculare a costului net privind îndeplinirea obligaţiilor de furnizare a serviciului universal </w:t>
            </w:r>
          </w:p>
        </w:tc>
        <w:tc>
          <w:tcPr>
            <w:tcW w:w="1984" w:type="dxa"/>
            <w:tcBorders>
              <w:top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Hotărîre de Guvern intrată în vigoare </w:t>
            </w:r>
          </w:p>
        </w:tc>
        <w:tc>
          <w:tcPr>
            <w:tcW w:w="2268" w:type="dxa"/>
            <w:tcBorders>
              <w:top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w:t>
            </w:r>
          </w:p>
        </w:tc>
        <w:tc>
          <w:tcPr>
            <w:tcW w:w="1843" w:type="dxa"/>
            <w:tcBorders>
              <w:top w:val="single" w:sz="4" w:space="0" w:color="auto"/>
              <w:bottom w:val="single" w:sz="2" w:space="0" w:color="auto"/>
            </w:tcBorders>
          </w:tcPr>
          <w:p w:rsidR="00B74F42" w:rsidRPr="009E41BA" w:rsidDel="006D3C7F"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tc>
        <w:tc>
          <w:tcPr>
            <w:tcW w:w="1984" w:type="dxa"/>
            <w:vMerge/>
            <w:tcBorders>
              <w:bottom w:val="single" w:sz="2"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2019"/>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127" w:type="dxa"/>
            <w:vMerge/>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I3. Asigurarea funcționalității Serviciului naţional unic pentru apelurile de urgenţă 112, în conformitate cu prevederile Legii nr.174 din 25.07.2014.</w:t>
            </w:r>
          </w:p>
          <w:p w:rsidR="00B74F42" w:rsidRPr="009E41BA" w:rsidDel="00F75145"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Serviciul Unic de Urgență 112 operațional</w:t>
            </w:r>
          </w:p>
        </w:tc>
        <w:tc>
          <w:tcPr>
            <w:tcW w:w="2268"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Informației și Comunicațiilor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IP Serviciul 112</w:t>
            </w:r>
          </w:p>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sz w:val="20"/>
                <w:szCs w:val="20"/>
              </w:rPr>
              <w:t>Trim. IV 2018</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2019"/>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127" w:type="dxa"/>
            <w:vMerge/>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I4. Proiectul Hotărîrii de Guvern privind Stabilirea cotei de contribuţii obligatorii care urmează să fie efectuate de către furnizorii de reţele şi servicii de comunicaţii electronice în fondul serviciului universal</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Hotărâre de Guvern intrată în vigoare </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Agenţia Naţională pentru Reglementare în Comunicaţii Electronice şi Tehnologia Informaţiei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Anual începînd cu Trim.III,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469"/>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I5. Proiectul Hotărîrii de Guvern privind Stabilirea măsurilor minime de securitate ce trebuie luate de către furnizori pentru asigurarea securității şi integrităţii rețelelor și serviciilor publice de comunicaţii electronice şi raportarea incidentelor cu impact semnificativ asupra acestora</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Hotărâre de Guvern intrată în vigoare </w:t>
            </w:r>
          </w:p>
          <w:p w:rsidR="00B74F42" w:rsidRPr="009E41BA" w:rsidRDefault="00B74F42" w:rsidP="00E002E3">
            <w:pPr>
              <w:spacing w:after="160" w:line="259" w:lineRule="auto"/>
              <w:rPr>
                <w:rFonts w:ascii="Times New Roman" w:hAnsi="Times New Roman"/>
                <w:sz w:val="20"/>
                <w:szCs w:val="20"/>
              </w:rPr>
            </w:pP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Agenţia Naţională pentru Reglementare în Comunicaţii Electronice şi Tehnologia Informaţiei</w:t>
            </w:r>
          </w:p>
          <w:p w:rsidR="00B74F42" w:rsidRPr="009E41BA" w:rsidRDefault="00B74F42" w:rsidP="00E002E3">
            <w:pPr>
              <w:spacing w:after="160" w:line="259" w:lineRule="auto"/>
              <w:rPr>
                <w:rFonts w:ascii="Times New Roman" w:hAnsi="Times New Roman"/>
                <w:sz w:val="20"/>
                <w:szCs w:val="20"/>
              </w:rPr>
            </w:pP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sz w:val="20"/>
                <w:szCs w:val="20"/>
              </w:rPr>
              <w:t>6 luni din data publicării Legii de modificare și completare a Legii nr. 241/2007</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Bugetul instituţiilor, în limitele alocaţiilor aprobate; resursele partenerilor de dezvoltare. Costul estimativ – 432 mii (HG nr.811din 29.10.2015) </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i/>
                <w:iCs/>
                <w:sz w:val="20"/>
                <w:szCs w:val="20"/>
              </w:rPr>
            </w:pP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sz w:val="20"/>
                <w:szCs w:val="20"/>
              </w:rPr>
              <w:t>Regulamentul (UE) Nr.2015/2120</w:t>
            </w:r>
            <w:r w:rsidRPr="009E41BA">
              <w:rPr>
                <w:rFonts w:ascii="Times New Roman" w:hAnsi="Times New Roman"/>
                <w:sz w:val="20"/>
                <w:szCs w:val="20"/>
              </w:rPr>
              <w:t xml:space="preserve"> al Parlamentului European şi al Consiliului din 25 noiembrie 2015 de stabilire a unor măsuri privind accesul la internetul deschis și de modificare a </w:t>
            </w:r>
            <w:r w:rsidRPr="009E41BA">
              <w:rPr>
                <w:rFonts w:ascii="Times New Roman" w:hAnsi="Times New Roman"/>
                <w:b/>
                <w:sz w:val="20"/>
                <w:szCs w:val="20"/>
              </w:rPr>
              <w:lastRenderedPageBreak/>
              <w:t>Directivei 2002/22/CE</w:t>
            </w:r>
            <w:r w:rsidRPr="009E41BA">
              <w:rPr>
                <w:rFonts w:ascii="Times New Roman" w:hAnsi="Times New Roman"/>
                <w:sz w:val="20"/>
                <w:szCs w:val="20"/>
              </w:rPr>
              <w:t xml:space="preserve"> privind serviciul universal și drepturile utilizatorilor cu privire la rețelele și serviciile electronice de comunicații și a Regulamentului (UE) nr. 531/2012 privind roamingul în rețelele publice de comunicații mobile în interiorul Uniunii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LT1. Act de modificare</w:t>
            </w: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 xml:space="preserve">proiectul de lege de modificare a Legii comunicaţiilor electronice </w:t>
            </w:r>
            <w:r w:rsidRPr="009E41BA">
              <w:rPr>
                <w:rFonts w:ascii="Times New Roman" w:hAnsi="Times New Roman"/>
                <w:bCs/>
                <w:sz w:val="20"/>
                <w:szCs w:val="20"/>
              </w:rPr>
              <w:t>nr.241-XVI din 15 noiembrie 2007, pentru t</w:t>
            </w:r>
            <w:r w:rsidRPr="009E41BA">
              <w:rPr>
                <w:rFonts w:ascii="Times New Roman" w:hAnsi="Times New Roman"/>
                <w:sz w:val="20"/>
                <w:szCs w:val="20"/>
              </w:rPr>
              <w:t xml:space="preserve">ranspunerea prevederilor Regulamentului la </w:t>
            </w:r>
            <w:r w:rsidRPr="009E41BA">
              <w:rPr>
                <w:rFonts w:ascii="Times New Roman" w:hAnsi="Times New Roman"/>
                <w:sz w:val="20"/>
                <w:szCs w:val="20"/>
              </w:rPr>
              <w:lastRenderedPageBreak/>
              <w:t>compartimentul în partea în care modifica Directiva 2002/22/CE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lastRenderedPageBreak/>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Ministerul Tehnologiei Informaţiei şi Comunicaţiilor</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2018/</w:t>
            </w: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Trimestrul II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În limita alocațiilor curente</w:t>
            </w:r>
          </w:p>
        </w:tc>
      </w:tr>
      <w:tr w:rsidR="00B74F42" w:rsidRPr="009E41BA" w:rsidTr="00D20FC9">
        <w:trPr>
          <w:trHeight w:val="122"/>
        </w:trPr>
        <w:tc>
          <w:tcPr>
            <w:tcW w:w="16018" w:type="dxa"/>
            <w:gridSpan w:val="9"/>
            <w:tcBorders>
              <w:top w:val="single" w:sz="2" w:space="0" w:color="auto"/>
              <w:left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lastRenderedPageBreak/>
              <w:t xml:space="preserve">240. </w:t>
            </w:r>
            <w:r w:rsidRPr="009E41BA">
              <w:rPr>
                <w:rFonts w:ascii="Times New Roman" w:hAnsi="Times New Roman"/>
                <w:b/>
                <w:bCs/>
                <w:sz w:val="20"/>
                <w:szCs w:val="20"/>
              </w:rPr>
              <w:t>Apropierea treptată</w:t>
            </w:r>
            <w:r w:rsidRPr="009E41BA">
              <w:rPr>
                <w:rFonts w:ascii="Times New Roman" w:hAnsi="Times New Roman"/>
                <w:sz w:val="20"/>
                <w:szCs w:val="20"/>
              </w:rPr>
              <w:br/>
              <w:t>Fiecare parte recunoaşte</w:t>
            </w:r>
            <w:r w:rsidRPr="009E41BA">
              <w:rPr>
                <w:rFonts w:ascii="Times New Roman" w:hAnsi="Times New Roman"/>
                <w:b/>
                <w:sz w:val="20"/>
                <w:szCs w:val="20"/>
              </w:rPr>
              <w:t xml:space="preserve"> </w:t>
            </w:r>
            <w:r w:rsidRPr="009E41BA">
              <w:rPr>
                <w:rFonts w:ascii="Times New Roman" w:hAnsi="Times New Roman"/>
                <w:sz w:val="20"/>
                <w:szCs w:val="20"/>
              </w:rPr>
              <w:t xml:space="preserve">importanţa apropierii treptate a legislaţiei existente şi viitoare a Republicii Moldova de </w:t>
            </w:r>
            <w:r w:rsidRPr="009E41BA">
              <w:rPr>
                <w:rFonts w:ascii="Times New Roman" w:hAnsi="Times New Roman"/>
                <w:i/>
                <w:iCs/>
                <w:sz w:val="20"/>
                <w:szCs w:val="20"/>
              </w:rPr>
              <w:t>acquis-</w:t>
            </w:r>
            <w:r w:rsidRPr="009E41BA">
              <w:rPr>
                <w:rFonts w:ascii="Times New Roman" w:hAnsi="Times New Roman"/>
                <w:sz w:val="20"/>
                <w:szCs w:val="20"/>
              </w:rPr>
              <w:t xml:space="preserve">ul Uniunii menţionat în lista prevăzută în anexa XXVIII B la prezentul acord </w:t>
            </w:r>
          </w:p>
        </w:tc>
      </w:tr>
      <w:tr w:rsidR="00B74F42" w:rsidRPr="009E41BA" w:rsidTr="002C5971">
        <w:trPr>
          <w:trHeight w:val="122"/>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Directiva 2000/31/CE</w:t>
            </w:r>
            <w:r w:rsidRPr="009E41BA">
              <w:rPr>
                <w:rFonts w:ascii="Times New Roman" w:hAnsi="Times New Roman"/>
                <w:sz w:val="20"/>
                <w:szCs w:val="20"/>
              </w:rPr>
              <w:t xml:space="preserve"> a Parlamentului European si a Consiliului din 8 iunie 2000 privind anumite aspecte juridice ale serviciilor societăţii informaţionale, în special ale comerţului electronic, pe piaţa internă (Directiva privind comerţul electronic)</w:t>
            </w:r>
            <w:r w:rsidRPr="009E41BA">
              <w:rPr>
                <w:rFonts w:ascii="Times New Roman" w:hAnsi="Times New Roman"/>
                <w:sz w:val="20"/>
                <w:szCs w:val="20"/>
              </w:rPr>
              <w:br/>
              <w:t>Se aplică următoarele dispoziţii ale directive:</w:t>
            </w:r>
            <w:r w:rsidRPr="009E41BA">
              <w:rPr>
                <w:rFonts w:ascii="Times New Roman" w:hAnsi="Times New Roman"/>
                <w:sz w:val="20"/>
                <w:szCs w:val="20"/>
              </w:rPr>
              <w:br/>
              <w:t>- impulsionarea dezvoltării e-comerţului;</w:t>
            </w:r>
            <w:r w:rsidRPr="009E41BA">
              <w:rPr>
                <w:rFonts w:ascii="Times New Roman" w:hAnsi="Times New Roman"/>
                <w:sz w:val="20"/>
                <w:szCs w:val="20"/>
              </w:rPr>
              <w:br/>
              <w:t>- eliminarea obstacolelor din calea furnizării transfrontaliere a serviciilor societăţiiinformaţionale;</w:t>
            </w:r>
            <w:r w:rsidRPr="009E41BA">
              <w:rPr>
                <w:rFonts w:ascii="Times New Roman" w:hAnsi="Times New Roman"/>
                <w:sz w:val="20"/>
                <w:szCs w:val="20"/>
              </w:rPr>
              <w:br/>
              <w:t>- asigurarea securităţii juridice pentru furnizorii de servicii ale societăţii informaţionale;</w:t>
            </w:r>
            <w:r w:rsidRPr="009E41BA">
              <w:rPr>
                <w:rFonts w:ascii="Times New Roman" w:hAnsi="Times New Roman"/>
                <w:sz w:val="20"/>
                <w:szCs w:val="20"/>
              </w:rPr>
              <w:br/>
              <w:t xml:space="preserve">- armonizarea limitărilor la răspunderea furnizorilor de servicii care acţionează în </w:t>
            </w:r>
            <w:r w:rsidRPr="009E41BA">
              <w:rPr>
                <w:rFonts w:ascii="Times New Roman" w:hAnsi="Times New Roman"/>
                <w:sz w:val="20"/>
                <w:szCs w:val="20"/>
              </w:rPr>
              <w:lastRenderedPageBreak/>
              <w:t>calitate de intermediar, atunci cînd furnizează servicii de simplă transmitere, caching sau hosting, nu prevede nici o obligaţie generală de a monitoriza</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LT1. 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legii pentru modificarea și completarea Legii nr.284-XV din 12 iulie 2004 privind comerţul electronic</w:t>
            </w: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Ministerul Economiei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Trimestrul III,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Alocații bugetare</w:t>
            </w:r>
          </w:p>
        </w:tc>
      </w:tr>
      <w:tr w:rsidR="00B74F42" w:rsidRPr="009E41BA" w:rsidTr="002C5971">
        <w:trPr>
          <w:trHeight w:val="122"/>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vMerge/>
            <w:tcBorders>
              <w:lef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Hotărîre de Guvern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r>
      <w:tr w:rsidR="00B74F42" w:rsidRPr="009E41BA" w:rsidTr="002C5971">
        <w:trPr>
          <w:trHeight w:val="122"/>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SLT1</w:t>
            </w:r>
            <w:r w:rsidRPr="009E41BA">
              <w:rPr>
                <w:rFonts w:ascii="Times New Roman" w:hAnsi="Times New Roman"/>
                <w:sz w:val="20"/>
                <w:szCs w:val="20"/>
              </w:rPr>
              <w:t xml:space="preserve">. </w:t>
            </w:r>
            <w:r w:rsidRPr="009E41BA">
              <w:rPr>
                <w:rFonts w:ascii="Times New Roman" w:hAnsi="Times New Roman"/>
                <w:b/>
                <w:sz w:val="20"/>
                <w:szCs w:val="20"/>
              </w:rPr>
              <w:t>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Hotărîrii Guvernului  pentru aplicarea Legii nr. 91 din 29 mai 2014 privind semnătura electronică şi documentul electronic</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Hotărîre de Guvern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Serviciul de Informaţii și Securitate</w:t>
            </w:r>
            <w:r w:rsidRPr="009E41BA">
              <w:rPr>
                <w:rFonts w:ascii="Times New Roman" w:hAnsi="Times New Roman"/>
                <w:sz w:val="20"/>
                <w:szCs w:val="20"/>
              </w:rPr>
              <w:t>, Ministerul Tehnologiei Informaţiei şi Comunicaţiilor, Ministerul Economiei</w:t>
            </w:r>
          </w:p>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Iulie 2019</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XXVIII-B – septembrie 2015</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lang w:val="fr-BE"/>
              </w:rPr>
            </w:pPr>
            <w:r w:rsidRPr="009E41BA">
              <w:rPr>
                <w:rFonts w:ascii="Times New Roman" w:hAnsi="Times New Roman"/>
                <w:sz w:val="20"/>
                <w:szCs w:val="20"/>
              </w:rPr>
              <w:t>În limitele alocaţiilor bugetare şi din alte surse</w:t>
            </w:r>
          </w:p>
        </w:tc>
      </w:tr>
      <w:tr w:rsidR="00B74F42" w:rsidRPr="009E41BA" w:rsidTr="002C5971">
        <w:trPr>
          <w:trHeight w:val="2250"/>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
                <w:bCs/>
                <w:sz w:val="20"/>
                <w:szCs w:val="20"/>
              </w:rPr>
              <w:t xml:space="preserve">Directiva 2002/58/CE </w:t>
            </w:r>
            <w:r w:rsidRPr="009E41BA">
              <w:rPr>
                <w:rFonts w:ascii="Times New Roman" w:hAnsi="Times New Roman"/>
                <w:bCs/>
                <w:sz w:val="20"/>
                <w:szCs w:val="20"/>
              </w:rPr>
              <w:t xml:space="preserve">a Parlamentului European şi a Parlamentului European şi a Consiliului din 12 iulie 2002 privind prelucrarea datelor cu caracter personal şi protecţia vieţii private în sectorul comunicaţiilor electronice (Directiva asupra confidenţialităţii şi comunicaţiilor electronice), astfel cum a fost modificată prin Directiva 2009/ 136/CE al </w:t>
            </w:r>
            <w:r w:rsidRPr="009E41BA">
              <w:rPr>
                <w:rFonts w:ascii="Times New Roman" w:hAnsi="Times New Roman"/>
                <w:bCs/>
                <w:sz w:val="20"/>
                <w:szCs w:val="20"/>
              </w:rPr>
              <w:lastRenderedPageBreak/>
              <w:t xml:space="preserve">Parlamentului European şi al Consiliului din 25 noiembrie 2009 Se aplică următoarele dispoziţii ale acestei directive: </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 punerea în aplicare a unui Regulament pentru a asigura protecţia drepturilor şi libertăţilor fundamentale, şi în special a dreptului la viaţă privată, în ceea ce priveşte prelucrarea datelor cu caracter personal în sectorul comunicaţiilor electronice şi pentru a asigura libera circulaţie a acestor date, precum şi a echipamentelor şi serviciilor de comunicaţii electronice </w:t>
            </w: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Implementarea Legii nr.133 din 8 iulie 2011 privind protecţia datelor cu caracter personal</w:t>
            </w: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Planul instituțional de activitate internă aprobat anual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Centrul Naţional pentru Protecţia Datelor cu Caracter Personal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alocaţiilor bugetare şi din alte surse</w:t>
            </w:r>
          </w:p>
        </w:tc>
      </w:tr>
      <w:tr w:rsidR="00B74F42" w:rsidRPr="009E41BA" w:rsidTr="002C5971">
        <w:trPr>
          <w:trHeight w:val="5094"/>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127" w:type="dxa"/>
            <w:vMerge/>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LT1. 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de modificare a Legii nr. 20-XVI din 3 februarie 2009 privind prevenirea şi combaterea criminalităţii informatice</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Informaţiei şi Comunicaţiilor</w:t>
            </w: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2481"/>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 xml:space="preserve">Directiva 1999/93/CE </w:t>
            </w:r>
            <w:r w:rsidRPr="009E41BA">
              <w:rPr>
                <w:rFonts w:ascii="Times New Roman" w:hAnsi="Times New Roman"/>
                <w:sz w:val="20"/>
                <w:szCs w:val="20"/>
              </w:rPr>
              <w:t>a Parlamentului European şi a Consiliului din 13 decembrie 1999 privind cadrul comunitar pentru semnăturile electronice. Se aplică următoarele dispoziţii ale respectivei directive:</w:t>
            </w:r>
            <w:r w:rsidRPr="009E41BA">
              <w:rPr>
                <w:rFonts w:ascii="Times New Roman" w:hAnsi="Times New Roman"/>
                <w:sz w:val="20"/>
                <w:szCs w:val="20"/>
              </w:rPr>
              <w:br/>
              <w:t xml:space="preserve">- adoptarea unei politici şi legislaţie pentru a crea un </w:t>
            </w:r>
            <w:r w:rsidRPr="009E41BA">
              <w:rPr>
                <w:rFonts w:ascii="Times New Roman" w:hAnsi="Times New Roman"/>
                <w:sz w:val="20"/>
                <w:szCs w:val="20"/>
              </w:rPr>
              <w:lastRenderedPageBreak/>
              <w:t>cadru pentru utilizarea semnăturilor electronice care să asigure recunoaşterea lor legală de bază şi admisibilitatea ca probă în justiţie;</w:t>
            </w:r>
            <w:r w:rsidRPr="009E41BA">
              <w:rPr>
                <w:rFonts w:ascii="Times New Roman" w:hAnsi="Times New Roman"/>
                <w:sz w:val="20"/>
                <w:szCs w:val="20"/>
              </w:rPr>
              <w:br/>
              <w:t>- stabilirea unui sistem de supraveghere obligatorie a furnizorilor de servicii de certificare care eliberează certificate calificate</w:t>
            </w:r>
          </w:p>
          <w:p w:rsidR="00B74F42" w:rsidRPr="009E41BA" w:rsidRDefault="00B74F42" w:rsidP="00E002E3">
            <w:pPr>
              <w:spacing w:after="160" w:line="259" w:lineRule="auto"/>
              <w:rPr>
                <w:rFonts w:ascii="Times New Roman" w:hAnsi="Times New Roman"/>
                <w:b/>
                <w:bCs/>
                <w:sz w:val="20"/>
                <w:szCs w:val="20"/>
              </w:rPr>
            </w:pP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SLT1</w:t>
            </w:r>
            <w:r w:rsidRPr="009E41BA">
              <w:rPr>
                <w:rFonts w:ascii="Times New Roman" w:hAnsi="Times New Roman"/>
                <w:sz w:val="20"/>
                <w:szCs w:val="20"/>
              </w:rPr>
              <w:t xml:space="preserve">. </w:t>
            </w:r>
            <w:r w:rsidRPr="009E41BA">
              <w:rPr>
                <w:rFonts w:ascii="Times New Roman" w:hAnsi="Times New Roman"/>
                <w:b/>
                <w:sz w:val="20"/>
                <w:szCs w:val="20"/>
              </w:rPr>
              <w:t>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Hotărîrii Guvernului  pentru aplicarea Legii nr. 91 din 29 mai 2014 privind semnătura electronică şi documentul electronic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Regulamentul 910/2014/UE/ a abrogat Directiva 1999/93/CE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Serviciul de Informaţii și Securitate</w:t>
            </w:r>
            <w:r w:rsidRPr="009E41BA">
              <w:rPr>
                <w:rFonts w:ascii="Times New Roman" w:hAnsi="Times New Roman"/>
                <w:sz w:val="20"/>
                <w:szCs w:val="20"/>
              </w:rPr>
              <w:t>, Ministerul Tehnologiei Informaţiei şi Comunicaţiilor, Ministerul Economiei</w:t>
            </w:r>
          </w:p>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Iulie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XXVIII-B – septembrie 2015</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3254"/>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lastRenderedPageBreak/>
              <w:t>Subsecţiunea 6</w:t>
            </w:r>
            <w:r w:rsidRPr="009E41BA">
              <w:rPr>
                <w:rFonts w:ascii="Times New Roman" w:hAnsi="Times New Roman"/>
                <w:b/>
                <w:bCs/>
                <w:sz w:val="20"/>
                <w:szCs w:val="20"/>
              </w:rPr>
              <w:br/>
              <w:t>Servicii financiare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245</w:t>
            </w: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Prelucrarea datelor</w:t>
            </w:r>
            <w:r w:rsidRPr="009E41BA">
              <w:rPr>
                <w:rFonts w:ascii="Times New Roman" w:hAnsi="Times New Roman"/>
                <w:b/>
                <w:bCs/>
                <w:sz w:val="20"/>
                <w:szCs w:val="20"/>
              </w:rPr>
              <w:br/>
              <w:t xml:space="preserve">(1) </w:t>
            </w:r>
            <w:r w:rsidRPr="009E41BA">
              <w:rPr>
                <w:rFonts w:ascii="Times New Roman" w:hAnsi="Times New Roman"/>
                <w:sz w:val="20"/>
                <w:szCs w:val="20"/>
              </w:rPr>
              <w:t>Fiecare parte permite unui  prestator de servicii financiare  al celeilalte părţi să transfere informaţii în formă electronică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sau în altă formă, către şi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dinspre teritoriul său, pentru prelucrarea datelor, atunci cînd această prelucrare este necesară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pentru activităţile obişnuite ale acestui prestator de servicii financiare</w:t>
            </w:r>
          </w:p>
          <w:p w:rsidR="00B74F42" w:rsidRPr="009E41BA" w:rsidRDefault="00B74F42" w:rsidP="00E002E3">
            <w:pPr>
              <w:spacing w:after="160" w:line="259" w:lineRule="auto"/>
              <w:rPr>
                <w:rFonts w:ascii="Times New Roman" w:hAnsi="Times New Roman"/>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4015"/>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Fiecare parte adoptă măsuri de salvgardare adecvate pentru protecţia vieţii private, a drepturilor fundamentale şi a libertăţilor persoanelor, în special în ceea ce priveşte transferul datelor cu caracter  personal</w:t>
            </w:r>
          </w:p>
          <w:p w:rsidR="00B74F42" w:rsidRPr="009E41BA" w:rsidRDefault="00B74F42" w:rsidP="00E002E3">
            <w:pPr>
              <w:spacing w:after="160" w:line="259" w:lineRule="auto"/>
              <w:rPr>
                <w:rFonts w:ascii="Times New Roman" w:hAnsi="Times New Roman"/>
                <w:sz w:val="20"/>
                <w:szCs w:val="20"/>
              </w:rPr>
            </w:pP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 xml:space="preserve">I.1. </w:t>
            </w:r>
            <w:r w:rsidRPr="009E41BA">
              <w:rPr>
                <w:rFonts w:ascii="Times New Roman" w:hAnsi="Times New Roman"/>
                <w:sz w:val="20"/>
                <w:szCs w:val="20"/>
              </w:rPr>
              <w:t>Elaborarea şi implementarea măsurilor organizatorice şi tehnice necesare pentru protecţia datelor cu caracter personal împotriva distrugerii, modificării, blocării, copierii, răspîndirii, precum şi împotriva altor acţiuni ilicite, măsuri menite să asigure un nivel de securitate adecvat în ceea ce priveşte riscurile prezentate de prelucrare şi caracterul datelor prelucrate.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Proceduri elaborate şi implementate</w:t>
            </w:r>
          </w:p>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Banca Națională a Moldovei,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Comisia Națională a Pieții Financiare,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Centrul Național pentru protecția Datelor cu Caracter Personal,</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instituţii de resort.</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2018</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Monitorizarea respectării măsurilor de asigurare a confidenţialităţii şi securităţii datelor cu caracter personal la efectuarea schimbului de date cu caracter personal în sectorul financiar.</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Nr. de verificări ale legalităţii prelucrării  datelor cu caracter personal în sectorul financiar efectuate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Centrul Național pentru Protecția Datelor cu Caracter Personal</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75,0 mii lei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Alocaţii bugetare, bugetul Centrului</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249</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Apropierea treptată</w:t>
            </w:r>
            <w:r w:rsidRPr="009E41BA">
              <w:rPr>
                <w:rFonts w:ascii="Times New Roman" w:hAnsi="Times New Roman"/>
                <w:sz w:val="20"/>
                <w:szCs w:val="20"/>
              </w:rPr>
              <w:br/>
              <w:t xml:space="preserve">Fiecare parte recunoaşte importanţa apropierii treptate a legislaţiei existente şi viitoare a Republicii Moldova de standardele internaţionale privind cele mai bune practici enumerate la articolul 243 alineatul (3) din prezentul acord, precum şi de </w:t>
            </w:r>
            <w:r w:rsidRPr="009E41BA">
              <w:rPr>
                <w:rFonts w:ascii="Times New Roman" w:hAnsi="Times New Roman"/>
                <w:i/>
                <w:iCs/>
                <w:sz w:val="20"/>
                <w:szCs w:val="20"/>
              </w:rPr>
              <w:t>acquis</w:t>
            </w:r>
            <w:r w:rsidRPr="009E41BA">
              <w:rPr>
                <w:rFonts w:ascii="Times New Roman" w:hAnsi="Times New Roman"/>
                <w:sz w:val="20"/>
                <w:szCs w:val="20"/>
              </w:rPr>
              <w:t>-ul Uniunii menţionat în lista prevăzută în anexa XXVIII-A la prezentul acord</w:t>
            </w:r>
          </w:p>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i/>
                <w:sz w:val="20"/>
                <w:szCs w:val="20"/>
              </w:rPr>
              <w:t>Notă: a se vedea măsurile propuse la articolul 61</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b/>
                <w:bCs/>
                <w:sz w:val="20"/>
                <w:szCs w:val="20"/>
                <w:lang w:val="fr-FR"/>
              </w:rPr>
              <w:t xml:space="preserve">Directiva 2002/47/CE </w:t>
            </w:r>
            <w:r w:rsidRPr="009E41BA">
              <w:rPr>
                <w:rFonts w:ascii="Times New Roman" w:hAnsi="Times New Roman"/>
                <w:sz w:val="20"/>
                <w:szCs w:val="20"/>
                <w:lang w:val="fr-FR"/>
              </w:rPr>
              <w:t>a Parlamentului European și a Consiliului din 6 iunie 2002 privind contractele de garanție financiară</w:t>
            </w:r>
          </w:p>
          <w:p w:rsidR="00B74F42" w:rsidRPr="009E41BA" w:rsidRDefault="00B74F42" w:rsidP="00E002E3">
            <w:pPr>
              <w:spacing w:after="160" w:line="259" w:lineRule="auto"/>
              <w:rPr>
                <w:rFonts w:ascii="Times New Roman" w:eastAsia="SimSun" w:hAnsi="Times New Roman"/>
                <w:sz w:val="20"/>
                <w:szCs w:val="20"/>
              </w:rPr>
            </w:pPr>
          </w:p>
          <w:p w:rsidR="00B74F42" w:rsidRPr="009E41BA" w:rsidRDefault="00B74F42" w:rsidP="00E002E3">
            <w:pPr>
              <w:spacing w:after="160" w:line="259" w:lineRule="auto"/>
              <w:rPr>
                <w:rFonts w:ascii="Times New Roman" w:eastAsia="SimSun" w:hAnsi="Times New Roman"/>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b/>
                <w:sz w:val="20"/>
                <w:szCs w:val="20"/>
                <w:lang w:val="fr-FR"/>
              </w:rPr>
              <w:t xml:space="preserve">SLT.1 Act nou </w:t>
            </w:r>
            <w:r w:rsidRPr="009E41BA">
              <w:rPr>
                <w:rFonts w:ascii="Times New Roman" w:hAnsi="Times New Roman"/>
                <w:sz w:val="20"/>
                <w:szCs w:val="20"/>
                <w:lang w:val="fr-FR"/>
              </w:rPr>
              <w:t>Proiectul Hotărîrii Guvernului pentru punerea în aplicare a Legii nr. 184 din 22 iulie 2016 cu privire la contractele de garanție financiară</w:t>
            </w:r>
          </w:p>
          <w:p w:rsidR="00B74F42" w:rsidRPr="009E41BA" w:rsidRDefault="00B74F42" w:rsidP="00E002E3">
            <w:pPr>
              <w:spacing w:after="160" w:line="259" w:lineRule="auto"/>
              <w:rPr>
                <w:rFonts w:ascii="Times New Roman" w:eastAsia="SimSu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hAnsi="Times New Roman"/>
                <w:sz w:val="20"/>
                <w:szCs w:val="20"/>
              </w:rPr>
              <w:t>Hotărâre de Guvern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hAnsi="Times New Roman"/>
                <w:sz w:val="20"/>
                <w:szCs w:val="20"/>
              </w:rPr>
              <w:t>Banca Națională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eastAsia="SimSu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b/>
                <w:bCs/>
                <w:sz w:val="20"/>
                <w:szCs w:val="20"/>
                <w:lang w:val="fr-FR"/>
              </w:rPr>
              <w:t xml:space="preserve">Directiva 98/26/CE </w:t>
            </w:r>
            <w:r w:rsidRPr="009E41BA">
              <w:rPr>
                <w:rFonts w:ascii="Times New Roman" w:hAnsi="Times New Roman"/>
                <w:sz w:val="20"/>
                <w:szCs w:val="20"/>
                <w:lang w:val="fr-FR"/>
              </w:rPr>
              <w:t xml:space="preserve">a Parlamentului European și a Consiliului din 19 mai 1998 privind caracterul </w:t>
            </w:r>
            <w:r w:rsidRPr="009E41BA">
              <w:rPr>
                <w:rFonts w:ascii="Times New Roman" w:hAnsi="Times New Roman"/>
                <w:sz w:val="20"/>
                <w:szCs w:val="20"/>
                <w:lang w:val="fr-FR"/>
              </w:rPr>
              <w:lastRenderedPageBreak/>
              <w:t>definitiv al decontării în sistemele de plăți și de decontare a titlurilor de valoare</w:t>
            </w:r>
          </w:p>
          <w:p w:rsidR="00B74F42" w:rsidRPr="009E41BA" w:rsidRDefault="00B74F42" w:rsidP="00E002E3">
            <w:pPr>
              <w:spacing w:after="160" w:line="259" w:lineRule="auto"/>
              <w:rPr>
                <w:rFonts w:ascii="Times New Roman" w:eastAsia="SimSun" w:hAnsi="Times New Roman"/>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SLT.2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Elaborarea/modificarea actelor normative pentru punerea în </w:t>
            </w:r>
            <w:r w:rsidRPr="009E41BA">
              <w:rPr>
                <w:rFonts w:ascii="Times New Roman" w:hAnsi="Times New Roman"/>
                <w:sz w:val="20"/>
                <w:szCs w:val="20"/>
              </w:rPr>
              <w:lastRenderedPageBreak/>
              <w:t>aplicare a Legii nr.183 din 22 iulie 2016 cu privire la caracterul definitiv al decontării în sistemele de plăti și de decontare a instrumentelor financiare</w:t>
            </w:r>
          </w:p>
          <w:p w:rsidR="00B74F42" w:rsidRPr="009E41BA" w:rsidDel="00526DD2"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Banca Națională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AA (Anexa </w:t>
            </w:r>
            <w:r w:rsidRPr="009E41BA">
              <w:rPr>
                <w:rFonts w:ascii="Times New Roman" w:hAnsi="Times New Roman"/>
                <w:sz w:val="20"/>
                <w:szCs w:val="20"/>
              </w:rPr>
              <w:lastRenderedPageBreak/>
              <w:t>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2002/87/CE</w:t>
            </w:r>
            <w:r w:rsidRPr="009E41BA">
              <w:rPr>
                <w:rFonts w:ascii="Times New Roman" w:hAnsi="Times New Roman"/>
                <w:sz w:val="20"/>
                <w:szCs w:val="20"/>
              </w:rPr>
              <w:t xml:space="preserve"> a Parlamentului European și a Consiliului din 16 decembrie 2002 privind supravegherea suplimentară a societăților de credit, a întreprinderilor de asigurare și a întreprinderilor de investiții care aparțin unui conglomerat financiar</w:t>
            </w:r>
          </w:p>
          <w:p w:rsidR="00B74F42" w:rsidRPr="009E41BA" w:rsidRDefault="00B74F42" w:rsidP="00E002E3">
            <w:pPr>
              <w:spacing w:after="160" w:line="259" w:lineRule="auto"/>
              <w:rPr>
                <w:rFonts w:ascii="Times New Roman" w:eastAsia="SimSun" w:hAnsi="Times New Roman"/>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LT3.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Legii cu privire la supravegherea suplimentară a societățilorde credit, a asigurătorilor/reasigurătorilor și a societăților de investiții care aparțin unui conglomerat financiar</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sz w:val="20"/>
                <w:szCs w:val="20"/>
                <w:lang w:val="fr-FR"/>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Banca Națională a Moldovei;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Comisia Națională a Pieței Financiare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i/>
                <w:sz w:val="20"/>
                <w:szCs w:val="20"/>
                <w:lang w:val="fr-FR"/>
              </w:rPr>
            </w:pPr>
            <w:r w:rsidRPr="009E41BA">
              <w:rPr>
                <w:rFonts w:ascii="Times New Roman" w:eastAsia="SimSun" w:hAnsi="Times New Roman"/>
                <w:b/>
                <w:sz w:val="20"/>
                <w:szCs w:val="20"/>
              </w:rPr>
              <w:t xml:space="preserve">Directiva 2009/138/CE </w:t>
            </w:r>
            <w:r w:rsidRPr="009E41BA">
              <w:rPr>
                <w:rFonts w:ascii="Times New Roman" w:eastAsia="SimSun" w:hAnsi="Times New Roman"/>
                <w:sz w:val="20"/>
                <w:szCs w:val="20"/>
              </w:rPr>
              <w:t>a Parlamentului European şi a Consiliului din 25 noiembrie 2009 privind inițierea și exercitarea activității de asigurare (Solvabilitate II)</w:t>
            </w:r>
          </w:p>
          <w:p w:rsidR="00B74F42" w:rsidRPr="009E41BA" w:rsidRDefault="00B74F42" w:rsidP="00E002E3">
            <w:pPr>
              <w:spacing w:after="160" w:line="259" w:lineRule="auto"/>
              <w:rPr>
                <w:rFonts w:ascii="Times New Roman" w:hAnsi="Times New Roman"/>
                <w:b/>
                <w:sz w:val="20"/>
                <w:szCs w:val="20"/>
                <w:lang w:val="fr-FR"/>
              </w:rPr>
            </w:pPr>
          </w:p>
          <w:p w:rsidR="00B74F42" w:rsidRPr="009E41BA" w:rsidRDefault="00B74F42" w:rsidP="00E002E3">
            <w:pPr>
              <w:spacing w:after="160" w:line="259" w:lineRule="auto"/>
              <w:rPr>
                <w:rFonts w:ascii="Times New Roman" w:hAnsi="Times New Roman"/>
                <w:b/>
                <w:sz w:val="20"/>
                <w:szCs w:val="20"/>
                <w:lang w:val="fr-FR"/>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LT4.Act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eastAsia="SimSun" w:hAnsi="Times New Roman"/>
                <w:sz w:val="20"/>
                <w:szCs w:val="20"/>
              </w:rPr>
              <w:t>Proiectul Legii cu privire la asigurări</w:t>
            </w:r>
          </w:p>
          <w:p w:rsidR="00B74F42" w:rsidRPr="009E41BA" w:rsidRDefault="00B74F42" w:rsidP="00E002E3">
            <w:pPr>
              <w:spacing w:after="160" w:line="259" w:lineRule="auto"/>
              <w:rPr>
                <w:rFonts w:ascii="Times New Roman" w:hAnsi="Times New Roman"/>
                <w:b/>
                <w:sz w:val="20"/>
                <w:szCs w:val="20"/>
                <w:lang w:val="fr-FR"/>
              </w:rPr>
            </w:pPr>
          </w:p>
          <w:p w:rsidR="00B74F42" w:rsidRPr="009E41BA" w:rsidRDefault="00B74F42" w:rsidP="00E002E3">
            <w:pPr>
              <w:spacing w:after="160" w:line="259" w:lineRule="auto"/>
              <w:rPr>
                <w:rFonts w:ascii="Times New Roman" w:hAnsi="Times New Roman"/>
                <w:b/>
                <w:sz w:val="20"/>
                <w:szCs w:val="20"/>
                <w:lang w:val="fr-FR"/>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Trimestrul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IV, 2019</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2021</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700 mii lei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CNPF</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Asistență externă (proiect DCFTA)</w:t>
            </w:r>
          </w:p>
        </w:tc>
      </w:tr>
      <w:tr w:rsidR="00B74F42" w:rsidRPr="009E41BA" w:rsidTr="002C5971">
        <w:trPr>
          <w:trHeight w:val="122"/>
        </w:trPr>
        <w:tc>
          <w:tcPr>
            <w:tcW w:w="567" w:type="dxa"/>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r w:rsidRPr="009E41BA">
              <w:rPr>
                <w:rFonts w:ascii="Times New Roman" w:eastAsia="SimSun" w:hAnsi="Times New Roman"/>
                <w:b/>
                <w:sz w:val="20"/>
                <w:szCs w:val="20"/>
              </w:rPr>
              <w:t xml:space="preserve">Directiva 2002/92/CE </w:t>
            </w:r>
            <w:r w:rsidRPr="009E41BA">
              <w:rPr>
                <w:rFonts w:ascii="Times New Roman" w:eastAsia="SimSun" w:hAnsi="Times New Roman"/>
                <w:sz w:val="20"/>
                <w:szCs w:val="20"/>
              </w:rPr>
              <w:t>a Parlamentului European şi a Consiliului din 9 decembrie 2002 privind intermedierea de asigurări.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r w:rsidRPr="009E41BA">
              <w:rPr>
                <w:rFonts w:ascii="Times New Roman" w:hAnsi="Times New Roman"/>
                <w:sz w:val="20"/>
                <w:szCs w:val="20"/>
              </w:rPr>
              <w:t>I1. Punerea în aplicare a Regulamentului privind cerinţele de pregătire şi competenţă profesională în asigurări</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AA (Anexa XXVIII-A) – </w:t>
            </w:r>
            <w:r w:rsidRPr="009E41BA">
              <w:rPr>
                <w:rFonts w:ascii="Times New Roman" w:hAnsi="Times New Roman"/>
                <w:sz w:val="20"/>
                <w:szCs w:val="20"/>
              </w:rPr>
              <w:lastRenderedPageBreak/>
              <w:t>septembrie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b/>
                <w:sz w:val="20"/>
                <w:szCs w:val="20"/>
              </w:rPr>
              <w:t xml:space="preserve">Directiva 2004/72/CE </w:t>
            </w:r>
            <w:r w:rsidRPr="009E41BA">
              <w:rPr>
                <w:rFonts w:ascii="Times New Roman" w:eastAsia="SimSun" w:hAnsi="Times New Roman"/>
                <w:sz w:val="20"/>
                <w:szCs w:val="20"/>
              </w:rPr>
              <w:t>a Comisiei din 29 aprilie 2004 privind normele de aplicare a</w:t>
            </w:r>
          </w:p>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Directivei 2003/6/CE a Parlamentului European și a Consiliului în ceea ce privește</w:t>
            </w:r>
          </w:p>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practicile comerciale admise, definirea informației confidențiale pentru instrumentele</w:t>
            </w:r>
          </w:p>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financiare derivate din produsele de bază, stabilirea listelor de persoane care au acces</w:t>
            </w:r>
          </w:p>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la informații confidențiale, declararea operațiunilor efectuate de persoanele care</w:t>
            </w:r>
          </w:p>
          <w:p w:rsidR="00B74F42" w:rsidRPr="009E41BA" w:rsidRDefault="00B74F42" w:rsidP="00E002E3">
            <w:pPr>
              <w:spacing w:after="160" w:line="259" w:lineRule="auto"/>
              <w:rPr>
                <w:rFonts w:ascii="Times New Roman" w:eastAsia="SimSun" w:hAnsi="Times New Roman"/>
                <w:b/>
                <w:sz w:val="20"/>
                <w:szCs w:val="20"/>
              </w:rPr>
            </w:pPr>
            <w:r w:rsidRPr="009E41BA">
              <w:rPr>
                <w:rFonts w:ascii="Times New Roman" w:eastAsia="SimSun" w:hAnsi="Times New Roman"/>
                <w:sz w:val="20"/>
                <w:szCs w:val="20"/>
              </w:rPr>
              <w:t>exercită responsabilități de conducere și notificarea operațiunilorsuspecte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r w:rsidRPr="009E41BA">
              <w:rPr>
                <w:rFonts w:ascii="Times New Roman" w:eastAsia="SimSun" w:hAnsi="Times New Roman"/>
                <w:b/>
                <w:sz w:val="20"/>
                <w:szCs w:val="20"/>
              </w:rPr>
              <w:t>SLT4. Act nou</w:t>
            </w:r>
          </w:p>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Proiecte ale Hotărîrilor Consiliului de Administrație al CNPF pentru aprobarea Regulamentelorde implementare ale Legii  privind piața de capital</w:t>
            </w:r>
          </w:p>
          <w:p w:rsidR="00B74F42" w:rsidRPr="009E41BA" w:rsidRDefault="00B74F42" w:rsidP="00E002E3">
            <w:pPr>
              <w:spacing w:after="160" w:line="259" w:lineRule="auto"/>
              <w:rPr>
                <w:rFonts w:ascii="Times New Roman" w:eastAsia="SimSun" w:hAnsi="Times New Roman"/>
                <w:sz w:val="20"/>
                <w:szCs w:val="20"/>
              </w:rPr>
            </w:pP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Transpune: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 xml:space="preserve"> Regulamentul (UE) nr. 596/2014/ a abrogat Directiva 2004/72/CE  și Directiva 2003/124/CE</w:t>
            </w: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Proiecte intrate în vigoare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Naţională a Pieţei Financiare</w:t>
            </w:r>
          </w:p>
          <w:p w:rsidR="00B74F42" w:rsidRPr="009E41BA" w:rsidRDefault="00B74F42" w:rsidP="00E002E3">
            <w:pPr>
              <w:spacing w:after="160" w:line="259" w:lineRule="auto"/>
              <w:rPr>
                <w:rFonts w:ascii="Times New Roman" w:eastAsiaTheme="minorEastAsia"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200 mii lei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CNPF</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Asistență externă (proiect TWINNING)</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4" w:space="0" w:color="auto"/>
              <w:left w:val="single" w:sz="4" w:space="0" w:color="auto"/>
              <w:bottom w:val="single" w:sz="2"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b/>
                <w:sz w:val="20"/>
                <w:szCs w:val="20"/>
              </w:rPr>
              <w:t xml:space="preserve">Directiva 2003/124/CE </w:t>
            </w:r>
            <w:r w:rsidRPr="009E41BA">
              <w:rPr>
                <w:rFonts w:ascii="Times New Roman" w:eastAsia="SimSun" w:hAnsi="Times New Roman"/>
                <w:sz w:val="20"/>
                <w:szCs w:val="20"/>
              </w:rPr>
              <w:t>a Comisiei din 22 decembrie 2003de aplicare a Directivei</w:t>
            </w:r>
          </w:p>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2003/6/CE a Parlamentului European și a Consiliului privind definiția și publicarea</w:t>
            </w:r>
          </w:p>
          <w:p w:rsidR="00B74F42" w:rsidRPr="009E41BA" w:rsidRDefault="00B74F42" w:rsidP="00E002E3">
            <w:pPr>
              <w:spacing w:after="160" w:line="259" w:lineRule="auto"/>
              <w:rPr>
                <w:rFonts w:ascii="Times New Roman" w:hAnsi="Times New Roman"/>
                <w:b/>
                <w:sz w:val="20"/>
                <w:szCs w:val="20"/>
              </w:rPr>
            </w:pPr>
            <w:r w:rsidRPr="009E41BA">
              <w:rPr>
                <w:rFonts w:ascii="Times New Roman" w:eastAsia="SimSun" w:hAnsi="Times New Roman"/>
                <w:sz w:val="20"/>
                <w:szCs w:val="20"/>
              </w:rPr>
              <w:t>informațiilor confidențiale și definiția manipulărilor pieței</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b/>
                <w:sz w:val="20"/>
                <w:szCs w:val="20"/>
              </w:rPr>
              <w:t xml:space="preserve">SLT.Act nou </w:t>
            </w:r>
            <w:r w:rsidRPr="009E41BA">
              <w:rPr>
                <w:rFonts w:ascii="Times New Roman" w:eastAsia="SimSun" w:hAnsi="Times New Roman"/>
                <w:sz w:val="20"/>
                <w:szCs w:val="20"/>
              </w:rPr>
              <w:t>Elaborarea actului normativ subordonat Legii  privind piața de capital</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Regulament aprobat</w:t>
            </w: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Naţională a Pieţei Financiare</w:t>
            </w:r>
          </w:p>
          <w:p w:rsidR="00B74F42" w:rsidRPr="009E41BA" w:rsidRDefault="00B74F42" w:rsidP="00E002E3">
            <w:pPr>
              <w:spacing w:after="160" w:line="259" w:lineRule="auto"/>
              <w:rPr>
                <w:rFonts w:ascii="Times New Roman" w:eastAsia="SimSun" w:hAnsi="Times New Roman"/>
                <w:bCs/>
                <w:sz w:val="20"/>
                <w:szCs w:val="20"/>
              </w:rPr>
            </w:pP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200 mii lei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CNPF</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Asistență externă (proiect TWINNING)</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Directiva Consiliului </w:t>
            </w:r>
            <w:r w:rsidRPr="009E41BA">
              <w:rPr>
                <w:rFonts w:ascii="Times New Roman" w:hAnsi="Times New Roman"/>
                <w:b/>
                <w:sz w:val="20"/>
                <w:szCs w:val="20"/>
              </w:rPr>
              <w:t>86/635/CEE</w:t>
            </w:r>
            <w:r w:rsidRPr="009E41BA">
              <w:rPr>
                <w:rFonts w:ascii="Times New Roman" w:hAnsi="Times New Roman"/>
                <w:sz w:val="20"/>
                <w:szCs w:val="20"/>
              </w:rPr>
              <w:t xml:space="preserve"> din 8 decembrie 1986 privind conturile anuale și conturile consolidate ale băncilor și ale altor instituții financiare</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86/635/CEE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Banca Națională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Directiva </w:t>
            </w:r>
            <w:r w:rsidRPr="009E41BA">
              <w:rPr>
                <w:rFonts w:ascii="Times New Roman" w:hAnsi="Times New Roman"/>
                <w:b/>
                <w:sz w:val="20"/>
                <w:szCs w:val="20"/>
              </w:rPr>
              <w:t>2001/65/CE</w:t>
            </w:r>
            <w:r w:rsidRPr="009E41BA">
              <w:rPr>
                <w:rFonts w:ascii="Times New Roman" w:hAnsi="Times New Roman"/>
                <w:sz w:val="20"/>
                <w:szCs w:val="20"/>
              </w:rPr>
              <w:t xml:space="preserve"> a Parlamentului European și a Consiliului din 27 septembrie 2001 de modificare a Directivelor 78/660/CEE, 83/349/CEE și 86/635/CEE în ceea ce privește normele de evaluare ale conturilor anuale și conturilor consolidate ale anumitor forme de societăți, precum și</w:t>
            </w:r>
          </w:p>
          <w:p w:rsidR="00B74F42" w:rsidRPr="009E41BA" w:rsidRDefault="00B74F42" w:rsidP="00E002E3">
            <w:pPr>
              <w:spacing w:after="160" w:line="259" w:lineRule="auto"/>
              <w:rPr>
                <w:rFonts w:ascii="Times New Roman" w:eastAsia="SimSun" w:hAnsi="Times New Roman"/>
                <w:b/>
                <w:sz w:val="20"/>
                <w:szCs w:val="20"/>
              </w:rPr>
            </w:pPr>
            <w:r w:rsidRPr="009E41BA">
              <w:rPr>
                <w:rFonts w:ascii="Times New Roman" w:hAnsi="Times New Roman"/>
                <w:sz w:val="20"/>
                <w:szCs w:val="20"/>
              </w:rPr>
              <w:t>ale băncilor și ale altor instituții financiare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2001/65/CEE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Banca Națională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Directiva 2006/43/CE</w:t>
            </w:r>
            <w:r w:rsidRPr="009E41BA">
              <w:rPr>
                <w:rFonts w:ascii="Times New Roman" w:hAnsi="Times New Roman"/>
                <w:sz w:val="20"/>
                <w:szCs w:val="20"/>
              </w:rPr>
              <w:t xml:space="preserve"> din 17 mai 2006 privind auditul legal al conturilor anuale şi al conturilor consolidate, de modificare a Directivelor 78/660/CEE şi 83/349/CEE ale Consiliului şi de abrogare a Directivei 84/253/CEE a Consiliului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2006/43/CEE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hAnsi="Times New Roman"/>
                <w:sz w:val="20"/>
                <w:szCs w:val="20"/>
              </w:rPr>
              <w:t>Ministerul Finanțelor</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Din contul programelor bugetare ale autorităţilor publice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w:t>
            </w:r>
            <w:r w:rsidRPr="009E41BA">
              <w:rPr>
                <w:rFonts w:ascii="Times New Roman" w:hAnsi="Times New Roman"/>
                <w:sz w:val="20"/>
                <w:szCs w:val="20"/>
              </w:rPr>
              <w:t xml:space="preserve"> </w:t>
            </w:r>
            <w:r w:rsidRPr="009E41BA">
              <w:rPr>
                <w:rFonts w:ascii="Times New Roman" w:hAnsi="Times New Roman"/>
                <w:b/>
                <w:sz w:val="20"/>
                <w:szCs w:val="20"/>
              </w:rPr>
              <w:t>2003/51/CE</w:t>
            </w:r>
            <w:r w:rsidRPr="009E41BA">
              <w:rPr>
                <w:rFonts w:ascii="Times New Roman" w:hAnsi="Times New Roman"/>
                <w:sz w:val="20"/>
                <w:szCs w:val="20"/>
              </w:rPr>
              <w:t xml:space="preserve"> a Parlamentului European și a Consiliului din 18 iunie 2003 de modificare a </w:t>
            </w:r>
            <w:r w:rsidRPr="009E41BA">
              <w:rPr>
                <w:rFonts w:ascii="Times New Roman" w:hAnsi="Times New Roman"/>
                <w:sz w:val="20"/>
                <w:szCs w:val="20"/>
              </w:rPr>
              <w:lastRenderedPageBreak/>
              <w:t>Directivelor 78/660/CEE, 83/349/CEE, 86/635</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/CEE și 91/674/CEE privind conturile anuale și conturile consolidate ale anumitor forme de societăți, ale băncilor și ale altor instituții financiare și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ale întreprinderilor de asigurare</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 xml:space="preserve">Proiect de lege pentru modificarea şi completarea unor acte legislative, în scopul armonizării legislaţiei naţionale </w:t>
            </w:r>
            <w:r w:rsidRPr="009E41BA">
              <w:rPr>
                <w:rFonts w:ascii="Times New Roman" w:eastAsia="SimSun" w:hAnsi="Times New Roman"/>
                <w:sz w:val="20"/>
                <w:szCs w:val="20"/>
              </w:rPr>
              <w:lastRenderedPageBreak/>
              <w:t>la Directiva 2003/51/CE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Banca Națională a Moldovei,Comisia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w:t>
            </w:r>
            <w:r w:rsidRPr="009E41BA">
              <w:rPr>
                <w:rFonts w:ascii="Times New Roman" w:hAnsi="Times New Roman"/>
                <w:sz w:val="20"/>
                <w:szCs w:val="20"/>
              </w:rPr>
              <w:t xml:space="preserve"> </w:t>
            </w:r>
            <w:r w:rsidRPr="009E41BA">
              <w:rPr>
                <w:rFonts w:ascii="Times New Roman" w:hAnsi="Times New Roman"/>
                <w:b/>
                <w:sz w:val="20"/>
                <w:szCs w:val="20"/>
              </w:rPr>
              <w:t>2006/46/CE</w:t>
            </w:r>
            <w:r w:rsidRPr="009E41BA">
              <w:rPr>
                <w:rFonts w:ascii="Times New Roman" w:hAnsi="Times New Roman"/>
                <w:sz w:val="20"/>
                <w:szCs w:val="20"/>
              </w:rPr>
              <w:t xml:space="preserve"> a Parlamentului European și a Consiliului din 14 iunie 2006 de modificare a Directivelor Consiliului 78/660/CEE privind conturile anuale ale anumitor tipuri de societăți, 83/349/CEE privind conturile consolidate, 86/635/CEE privind conturile anuale și conturile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consolidate ale băncilor și ale altor instituții financiare și 91/674/CEE privind conturile anuale și conturile consolidate ale întreprinderilor de asigurare</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2006/46/CE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Banca Națională a MoldoveiBNM, 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w:t>
            </w:r>
            <w:r w:rsidRPr="009E41BA">
              <w:rPr>
                <w:rFonts w:ascii="Times New Roman" w:hAnsi="Times New Roman"/>
                <w:sz w:val="20"/>
                <w:szCs w:val="20"/>
              </w:rPr>
              <w:t xml:space="preserve"> </w:t>
            </w:r>
            <w:r w:rsidRPr="009E41BA">
              <w:rPr>
                <w:rFonts w:ascii="Times New Roman" w:hAnsi="Times New Roman"/>
                <w:b/>
                <w:sz w:val="20"/>
                <w:szCs w:val="20"/>
              </w:rPr>
              <w:t>91/674/CEE</w:t>
            </w:r>
            <w:r w:rsidRPr="009E41BA">
              <w:rPr>
                <w:rFonts w:ascii="Times New Roman" w:hAnsi="Times New Roman"/>
                <w:sz w:val="20"/>
                <w:szCs w:val="20"/>
              </w:rPr>
              <w:t xml:space="preserve"> a Consiliului din 19 decembrie 1991 privind conturile anuale și conturile consolidate ale întreprinderilor de </w:t>
            </w:r>
            <w:r w:rsidRPr="009E41BA">
              <w:rPr>
                <w:rFonts w:ascii="Times New Roman" w:hAnsi="Times New Roman"/>
                <w:sz w:val="20"/>
                <w:szCs w:val="20"/>
              </w:rPr>
              <w:lastRenderedPageBreak/>
              <w:t>asigurare</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91/674/CEE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Naţională a Pieţei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Directiva 2009/103/CE</w:t>
            </w:r>
            <w:r w:rsidRPr="009E41BA">
              <w:rPr>
                <w:rFonts w:ascii="Times New Roman" w:hAnsi="Times New Roman"/>
                <w:bCs/>
                <w:sz w:val="20"/>
                <w:szCs w:val="20"/>
              </w:rPr>
              <w:t xml:space="preserve"> a Parlamentului European și a Consiliului din 16 septembrie 2009 privind asigurarea de răspundere civilă auto și controlul obligației de asigurare a acestei răspunderi </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 xml:space="preserve">I. Punerea în aplicare a legiipentru modificarea și completarea Legii nr.414-XVI din 22.12.2006 cu privire la asigurarea obligatorie de răspundere civilă auto pentru pagube produse de autovehicule </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Naţională a Pieţei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2003/41/CE</w:t>
            </w:r>
            <w:r w:rsidRPr="009E41BA">
              <w:rPr>
                <w:rFonts w:ascii="Times New Roman" w:hAnsi="Times New Roman"/>
                <w:sz w:val="20"/>
                <w:szCs w:val="20"/>
              </w:rPr>
              <w:t xml:space="preserve"> a Parlamentului European și a Consiliului din 3 iunie 2003 privind activitățile și supravegherea instituțiilor pentru furnizarea de pensii ocupaționale</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 xml:space="preserve">LT. </w:t>
            </w:r>
            <w:r w:rsidRPr="009E41BA">
              <w:rPr>
                <w:rFonts w:ascii="Times New Roman" w:eastAsia="SimSun" w:hAnsi="Times New Roman"/>
                <w:b/>
                <w:sz w:val="20"/>
                <w:szCs w:val="20"/>
              </w:rPr>
              <w:t>Act nou</w:t>
            </w:r>
          </w:p>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hAnsi="Times New Roman"/>
                <w:sz w:val="20"/>
                <w:szCs w:val="20"/>
              </w:rPr>
              <w:t>Proiectul de lege cu privire la fondurile de pensii facultative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Naţională a Pieţei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2019</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 xml:space="preserve">Directiva 2004/39/CE </w:t>
            </w:r>
            <w:r w:rsidRPr="009E41BA">
              <w:rPr>
                <w:rFonts w:ascii="Times New Roman" w:hAnsi="Times New Roman"/>
                <w:sz w:val="20"/>
                <w:szCs w:val="20"/>
              </w:rPr>
              <w:t>a Parlamentului European și a Consiliului din 3 iunie 2003 privind piețele instrumentelor financiare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2004/39/CE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Naţională a Pieţei FinanciareCNPF</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 xml:space="preserve">Directiva 2003/71/CE </w:t>
            </w:r>
            <w:r w:rsidRPr="009E41BA">
              <w:rPr>
                <w:rFonts w:ascii="Times New Roman" w:hAnsi="Times New Roman"/>
                <w:sz w:val="20"/>
                <w:szCs w:val="20"/>
              </w:rPr>
              <w:t>a Parlamentului European și a Consiliului din 4 noiembrie 2003 privind prospectul care trebuie publicat în cazul unei oferte publice de valori mobiliare sau pentru admiterea valorilor mobiliare la tranzacționare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2003/71/CE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hAnsi="Times New Roman"/>
                <w:sz w:val="20"/>
                <w:szCs w:val="20"/>
              </w:rPr>
              <w:t>Comisia Naţională a Pieţei FinanciareCNPF</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 xml:space="preserve">Directiva 2004/109/CE </w:t>
            </w:r>
            <w:r w:rsidRPr="009E41BA">
              <w:rPr>
                <w:rFonts w:ascii="Times New Roman" w:hAnsi="Times New Roman"/>
                <w:sz w:val="20"/>
                <w:szCs w:val="20"/>
              </w:rPr>
              <w:t xml:space="preserve">a Parlamentului European și a Consiliului din 15 decembrie 2004 privind armonizarea obligațiilor de </w:t>
            </w:r>
            <w:r w:rsidRPr="009E41BA">
              <w:rPr>
                <w:rFonts w:ascii="Times New Roman" w:hAnsi="Times New Roman"/>
                <w:sz w:val="20"/>
                <w:szCs w:val="20"/>
              </w:rPr>
              <w:lastRenderedPageBreak/>
              <w:t>transparență în ceea ce privește informația referitoare la emitenții ale căror valori mobiliare sunt admise la tranzacționare pe o piață reglementată</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 xml:space="preserve">Proiect de lege pentru modificarea şi completarea unor acte legislative, în scopul armonizării legislaţiei naţionale </w:t>
            </w:r>
            <w:r w:rsidRPr="009E41BA">
              <w:rPr>
                <w:rFonts w:ascii="Times New Roman" w:eastAsia="SimSun" w:hAnsi="Times New Roman"/>
                <w:sz w:val="20"/>
                <w:szCs w:val="20"/>
              </w:rPr>
              <w:lastRenderedPageBreak/>
              <w:t>la Directiva 2004/109/CE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2018</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 xml:space="preserve">Directiva 97/9/CE </w:t>
            </w:r>
            <w:r w:rsidRPr="009E41BA">
              <w:rPr>
                <w:rFonts w:ascii="Times New Roman" w:hAnsi="Times New Roman"/>
                <w:sz w:val="20"/>
                <w:szCs w:val="20"/>
              </w:rPr>
              <w:t xml:space="preserve"> a Parlamentului European și a Consiliului din 3 martie 1997 privind sistemele de compensare pentru investitori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97/9/CE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 xml:space="preserve">Directiva 2003/6/CE </w:t>
            </w:r>
            <w:r w:rsidRPr="009E41BA">
              <w:rPr>
                <w:rFonts w:ascii="Times New Roman" w:hAnsi="Times New Roman"/>
                <w:sz w:val="20"/>
                <w:szCs w:val="20"/>
              </w:rPr>
              <w:t xml:space="preserve"> a Parlamentului European și a Consiliului din 28 ianuarie 2003 privind utilizările abuzive ale informațiilor confidențiale și manipulările pe piață (abuzul de piață)</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2003/6/CE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shd w:val="clear" w:color="auto" w:fill="auto"/>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Directiva 2007/64/CE</w:t>
            </w:r>
            <w:r w:rsidRPr="009E41BA">
              <w:rPr>
                <w:rFonts w:ascii="Times New Roman" w:hAnsi="Times New Roman"/>
                <w:sz w:val="20"/>
                <w:szCs w:val="20"/>
              </w:rPr>
              <w:t xml:space="preserve"> a Parlamentului European și a Consiliului din 13 noiembrie 2007 privind serviciile de plată în cadrul pieței interne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2007/64/CE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Banca Națională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w:t>
            </w:r>
            <w:r w:rsidRPr="009E41BA">
              <w:rPr>
                <w:rFonts w:ascii="Times New Roman" w:hAnsi="Times New Roman"/>
                <w:sz w:val="20"/>
                <w:szCs w:val="20"/>
              </w:rPr>
              <w:t xml:space="preserve"> </w:t>
            </w:r>
            <w:r w:rsidRPr="009E41BA">
              <w:rPr>
                <w:rFonts w:ascii="Times New Roman" w:hAnsi="Times New Roman"/>
                <w:b/>
                <w:sz w:val="20"/>
                <w:szCs w:val="20"/>
              </w:rPr>
              <w:t>2003/125/CE</w:t>
            </w:r>
            <w:r w:rsidRPr="009E41BA">
              <w:rPr>
                <w:rFonts w:ascii="Times New Roman" w:hAnsi="Times New Roman"/>
                <w:sz w:val="20"/>
                <w:szCs w:val="20"/>
              </w:rPr>
              <w:t xml:space="preserve"> a Comisiei din 22 decembrie 2003 privind modalitățile de aplicare a Directivei 2003/6/CE a Parlamentului European și a Consiliului în ceea ce privește prezentarea echitabilă a recomandărilor de investiții și menționarea conflictelor de interese</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Abrogată prin Regulamentul 596/2014/UE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BNM</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Regulamentul (CE) nr. 2273/2003</w:t>
            </w:r>
            <w:r w:rsidRPr="009E41BA">
              <w:rPr>
                <w:rFonts w:ascii="Times New Roman" w:hAnsi="Times New Roman"/>
                <w:sz w:val="20"/>
                <w:szCs w:val="20"/>
              </w:rPr>
              <w:t xml:space="preserve"> al Comisiei din 22 decembrie 2003 de stabilire a normelor de aplicare a Directivei 2003/6/CE a Parlamentului European și a Consiliului privind derogările prevăzute pentru programele de răscumpărare și stabilizarea instrumentelor financiare</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Abrogat prin Regulamentul 596/2014/UE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BNM</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Regulamentul (CE) nr.</w:t>
            </w:r>
            <w:r w:rsidRPr="009E41BA">
              <w:rPr>
                <w:rFonts w:ascii="Times New Roman" w:hAnsi="Times New Roman"/>
                <w:sz w:val="20"/>
                <w:szCs w:val="20"/>
              </w:rPr>
              <w:t xml:space="preserve"> </w:t>
            </w:r>
            <w:r w:rsidRPr="009E41BA">
              <w:rPr>
                <w:rFonts w:ascii="Times New Roman" w:hAnsi="Times New Roman"/>
                <w:b/>
                <w:sz w:val="20"/>
                <w:szCs w:val="20"/>
              </w:rPr>
              <w:t>1060/2009</w:t>
            </w:r>
            <w:r w:rsidRPr="009E41BA">
              <w:rPr>
                <w:rFonts w:ascii="Times New Roman" w:hAnsi="Times New Roman"/>
                <w:sz w:val="20"/>
                <w:szCs w:val="20"/>
              </w:rPr>
              <w:t xml:space="preserve"> al Parlamentului European și al Consiliului din 16 septembrie 2009 privind agențiile de rating de credit</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Regulamentul 1060/2009/CE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Banca Națională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2007/16/CE</w:t>
            </w:r>
            <w:r w:rsidRPr="009E41BA">
              <w:rPr>
                <w:rFonts w:ascii="Times New Roman" w:hAnsi="Times New Roman"/>
                <w:sz w:val="20"/>
                <w:szCs w:val="20"/>
              </w:rPr>
              <w:t xml:space="preserve"> a Comisiei din 19 martie 2007 privind punerea în aplicare a Directivei 85/611/CEE a Consiliului privind coordonarea actelor cu putere de lege și a actelor administrative privind anumite organisme de plasament colectiv în valori mobiliare (OPCVM), în</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ceea ce privește clarificarea anumitor definiții</w:t>
            </w:r>
          </w:p>
          <w:p w:rsidR="00B74F42" w:rsidRPr="009E41BA" w:rsidRDefault="00B74F42" w:rsidP="00E002E3">
            <w:pPr>
              <w:spacing w:after="160" w:line="259" w:lineRule="auto"/>
              <w:rPr>
                <w:rFonts w:ascii="Times New Roman" w:eastAsia="SimSu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2007/16/CE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Cs/>
                <w:sz w:val="20"/>
                <w:szCs w:val="20"/>
              </w:rPr>
            </w:pPr>
            <w:r w:rsidRPr="009E41BA">
              <w:rPr>
                <w:rFonts w:ascii="Times New Roman" w:eastAsia="SimSun" w:hAnsi="Times New Roman"/>
                <w:bCs/>
                <w:sz w:val="20"/>
                <w:szCs w:val="20"/>
              </w:rPr>
              <w:t>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2017</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Del="00135EED" w:rsidRDefault="00B74F42" w:rsidP="00E002E3">
            <w:pPr>
              <w:spacing w:after="160" w:line="259" w:lineRule="auto"/>
              <w:rPr>
                <w:rFonts w:ascii="Times New Roman" w:hAnsi="Times New Roman"/>
                <w:b/>
                <w:sz w:val="20"/>
                <w:szCs w:val="20"/>
                <w:lang w:val="fr-FR"/>
              </w:rPr>
            </w:pPr>
            <w:r w:rsidRPr="009E41BA">
              <w:rPr>
                <w:rFonts w:ascii="Times New Roman" w:hAnsi="Times New Roman"/>
                <w:b/>
                <w:sz w:val="20"/>
                <w:szCs w:val="20"/>
                <w:lang w:val="fr-FR"/>
              </w:rPr>
              <w:t>Directiva 94/19/CE</w:t>
            </w:r>
            <w:r w:rsidRPr="009E41BA">
              <w:rPr>
                <w:rFonts w:ascii="Times New Roman" w:hAnsi="Times New Roman"/>
                <w:sz w:val="20"/>
                <w:szCs w:val="20"/>
                <w:lang w:val="fr-FR"/>
              </w:rPr>
              <w:t xml:space="preserve"> a Parlamentului European și a Consiliului din 30 mai 1994 privind sistemele de garantare a depozitelor</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bCs/>
                <w:sz w:val="20"/>
                <w:szCs w:val="20"/>
              </w:rPr>
            </w:pPr>
          </w:p>
        </w:tc>
        <w:tc>
          <w:tcPr>
            <w:tcW w:w="2835" w:type="dxa"/>
            <w:tcBorders>
              <w:top w:val="single" w:sz="2" w:space="0" w:color="auto"/>
              <w:bottom w:val="single" w:sz="4" w:space="0" w:color="auto"/>
            </w:tcBorders>
          </w:tcPr>
          <w:p w:rsidR="00B74F42" w:rsidRPr="009E41BA" w:rsidDel="00135EED" w:rsidRDefault="00B74F42" w:rsidP="00E002E3">
            <w:pPr>
              <w:spacing w:after="160" w:line="259" w:lineRule="auto"/>
              <w:rPr>
                <w:rFonts w:ascii="Times New Roman" w:hAnsi="Times New Roman"/>
                <w:b/>
                <w:sz w:val="20"/>
                <w:szCs w:val="20"/>
              </w:rPr>
            </w:pPr>
            <w:r w:rsidRPr="009E41BA">
              <w:rPr>
                <w:rFonts w:ascii="Times New Roman" w:eastAsia="SimSun" w:hAnsi="Times New Roman"/>
                <w:sz w:val="20"/>
                <w:szCs w:val="20"/>
              </w:rPr>
              <w:t>Proiect de lege pentru modificarea şi completarea unor acte legislative, în scopul armonizării legislaţiei naţionale la Directiva 94/19/CE</w:t>
            </w:r>
          </w:p>
        </w:tc>
        <w:tc>
          <w:tcPr>
            <w:tcW w:w="1984" w:type="dxa"/>
            <w:tcBorders>
              <w:top w:val="single" w:sz="2" w:space="0" w:color="auto"/>
              <w:bottom w:val="single" w:sz="4" w:space="0" w:color="auto"/>
            </w:tcBorders>
          </w:tcPr>
          <w:p w:rsidR="00B74F42" w:rsidRPr="009E41BA" w:rsidDel="00135EED"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Del="00135EED"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XXVIII-A) – septembrie 2019</w:t>
            </w:r>
          </w:p>
          <w:p w:rsidR="00B74F42" w:rsidRPr="009E41BA" w:rsidDel="00135EED"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Del="00135EED"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vMerge w:val="restart"/>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2013/36/UE</w:t>
            </w:r>
            <w:r w:rsidRPr="009E41BA">
              <w:rPr>
                <w:rFonts w:ascii="Times New Roman" w:hAnsi="Times New Roman"/>
                <w:sz w:val="20"/>
                <w:szCs w:val="20"/>
              </w:rPr>
              <w:t xml:space="preserve"> a Parlamentului European şi a Consiliului din 26 iunie 2013 cu privire la accesul la activitatea instituţiilor de credit şi supravegherea prudenţială a instituţiilor de credit şi a firmelor de investiţii, de modificare a Directivei 2002/87/CE şi de abrogare a Directivelor 2006/48/CE şi 2006/49/CE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 xml:space="preserve">Regulamentul </w:t>
            </w:r>
            <w:r w:rsidRPr="009E41BA">
              <w:rPr>
                <w:rFonts w:ascii="Times New Roman" w:hAnsi="Times New Roman"/>
                <w:sz w:val="20"/>
                <w:szCs w:val="20"/>
              </w:rPr>
              <w:t>nr. 575/2013 al Parlamentului European şi al Consiliului din 26 iunie 2013 privind cerinţele prudenţiale pentru instituţiile de credit şi societăţile de investiţii şi de modificare a Regulamentului (UE) nr.648/2012</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Notă:</w:t>
            </w:r>
            <w:r w:rsidRPr="009E41BA">
              <w:rPr>
                <w:rFonts w:ascii="Times New Roman" w:hAnsi="Times New Roman"/>
                <w:sz w:val="20"/>
                <w:szCs w:val="20"/>
              </w:rPr>
              <w:t xml:space="preserve"> au abrogat Directivele UE 2006/48/CE şi 2006/49/CE din Anexa XXVIII-A</w:t>
            </w: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LT1. </w:t>
            </w:r>
            <w:r w:rsidRPr="009E41BA">
              <w:rPr>
                <w:rFonts w:ascii="Times New Roman" w:hAnsi="Times New Roman"/>
                <w:b/>
                <w:sz w:val="20"/>
                <w:szCs w:val="20"/>
              </w:rPr>
              <w:t>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de Lege privind societățile de credit</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Banca Naţională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vMerge/>
            <w:tcBorders>
              <w:left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LT2. Act de modificare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de  modificare a Regulamentului cu privire la suficienţa capitalului ponderat la risc, aprobat prin Hotărîrea Băncii Naţionale nr.269 din 17 octombrie 2010</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Regulament aprobat</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Banca Naţională a Moldovei</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vMerge/>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I1. Punerea în aplicare a Sistemului de supraveghere bazat pe prevenirea riscurilor pentru participanţii pieţei financiare nebancare, inclusiv ai pieţei de capital, asigurări, fonduri de pensii şi microfinanţare</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Comisia Națională a Pieței Financiare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2017</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lang w:val="fr-FR"/>
              </w:rPr>
              <w:t>Directiva 2007/2/CE</w:t>
            </w:r>
            <w:r w:rsidRPr="009E41BA">
              <w:rPr>
                <w:rFonts w:ascii="Times New Roman" w:hAnsi="Times New Roman"/>
                <w:sz w:val="20"/>
                <w:szCs w:val="20"/>
                <w:lang w:val="fr-FR"/>
              </w:rPr>
              <w:t xml:space="preserve"> a Parlamentului European </w:t>
            </w:r>
            <w:r w:rsidRPr="009E41BA">
              <w:rPr>
                <w:rFonts w:ascii="Times New Roman" w:hAnsi="Times New Roman"/>
                <w:sz w:val="20"/>
                <w:szCs w:val="20"/>
              </w:rPr>
              <w:t>ş</w:t>
            </w:r>
            <w:r w:rsidRPr="009E41BA">
              <w:rPr>
                <w:rFonts w:ascii="Times New Roman" w:hAnsi="Times New Roman"/>
                <w:sz w:val="20"/>
                <w:szCs w:val="20"/>
                <w:lang w:val="fr-FR"/>
              </w:rPr>
              <w:t xml:space="preserve">i a Consiliului din 14 martie 2007 de instituire a unei </w:t>
            </w:r>
            <w:r w:rsidRPr="009E41BA">
              <w:rPr>
                <w:rFonts w:ascii="Times New Roman" w:hAnsi="Times New Roman"/>
                <w:sz w:val="20"/>
                <w:szCs w:val="20"/>
                <w:lang w:val="fr-FR"/>
              </w:rPr>
              <w:lastRenderedPageBreak/>
              <w:t>infrastructuri pentru informaţii spaţiale în Comunitatea Europeană (Inspire).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 xml:space="preserve">LT1.  Act nou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Proiectul Legii privind Infrastructura Națională de Date </w:t>
            </w:r>
            <w:r w:rsidRPr="009E41BA">
              <w:rPr>
                <w:rFonts w:ascii="Times New Roman" w:hAnsi="Times New Roman"/>
                <w:sz w:val="20"/>
                <w:szCs w:val="20"/>
              </w:rPr>
              <w:lastRenderedPageBreak/>
              <w:t>Spațiale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Lege intrată în vigoare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lang w:val="fr-FR"/>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Agenția Relații Funciară și Cadastru</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Autoritățile publice centrale implicate în crearea Infrastrcuturii de Date Spațiale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Suma financiară estimativă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Alocații bugetare, </w:t>
            </w:r>
            <w:r w:rsidRPr="009E41BA">
              <w:rPr>
                <w:rFonts w:ascii="Times New Roman" w:hAnsi="Times New Roman"/>
                <w:sz w:val="20"/>
                <w:szCs w:val="20"/>
              </w:rPr>
              <w:lastRenderedPageBreak/>
              <w:t>total (1+2+3)</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inclusiv:</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suport bugetar (denumire)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 Proiectul UE Twinning pentru Agenția Relații Funciare și Cadastru - Organizarea, Eficientizarea și Computerizarea Procesului de Cartografiere în Republica Moldova</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3. alte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 Alte surse (asistență tehnică)</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eastAsia="SimSun" w:hAnsi="Times New Roman"/>
                <w:sz w:val="20"/>
                <w:szCs w:val="20"/>
              </w:rPr>
            </w:pPr>
            <w:r w:rsidRPr="009E41BA">
              <w:rPr>
                <w:rFonts w:ascii="Times New Roman" w:hAnsi="Times New Roman"/>
                <w:b/>
                <w:sz w:val="20"/>
                <w:szCs w:val="20"/>
              </w:rPr>
              <w:t>Regulamentul (UE) NR. 268/2010</w:t>
            </w:r>
            <w:r w:rsidRPr="009E41BA">
              <w:rPr>
                <w:rFonts w:ascii="Times New Roman" w:hAnsi="Times New Roman"/>
                <w:sz w:val="20"/>
                <w:szCs w:val="20"/>
              </w:rPr>
              <w:t xml:space="preserve"> Al Comisiei din 29 martie 2010 de implementare a Directivei 2007/2/CE a Parlamentului European și a Consiliuluiînceeacepriveșteaccesulinstituțiilorșiorganismelorcomunitare, încondițiiarmonizate, la seturileșiserviciile de date spațiale ale statelor member</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SLT1.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Hotărîrii Guvernului pentru aprobarea Regulamentului privind schimbul de date spațiale;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Agenția Relații Funciară și Cadastru</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Autoritățile publice centrale implicate în crearea Infrastrcuturii de Date Spațiale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Suma financiară estimativă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Alocații bugetare, total (1+2+3)</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inclusiv:</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suport bugetar (denumire)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 Proiectul UE Twinning pentru Agenția Relații Funciare și Cadastru - Organizarea, Eficientizarea și Computerizarea Procesului de Cartografiere în Republica Moldova</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3. alte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 Alte surse (asistență tehnică)</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Directiva 2015/849</w:t>
            </w:r>
            <w:r w:rsidRPr="009E41BA">
              <w:rPr>
                <w:rFonts w:ascii="Times New Roman" w:hAnsi="Times New Roman"/>
                <w:sz w:val="20"/>
                <w:szCs w:val="20"/>
              </w:rPr>
              <w:t xml:space="preserv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LT1.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Legi pentru prevenirea și combaterea spălării banilor</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Centrul Național Anticorupție</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Subsecţiunea 7</w:t>
            </w:r>
            <w:r w:rsidRPr="009E41BA">
              <w:rPr>
                <w:rFonts w:ascii="Times New Roman" w:hAnsi="Times New Roman"/>
                <w:b/>
                <w:bCs/>
                <w:sz w:val="20"/>
                <w:szCs w:val="20"/>
              </w:rPr>
              <w:br/>
              <w:t>Servicii de transport</w:t>
            </w:r>
          </w:p>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251</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Transportul maritim internațional</w:t>
            </w:r>
          </w:p>
          <w:p w:rsidR="00B74F42" w:rsidRPr="009E41BA" w:rsidRDefault="00B74F42" w:rsidP="00E002E3">
            <w:pPr>
              <w:spacing w:after="160" w:line="259" w:lineRule="auto"/>
              <w:rPr>
                <w:rFonts w:ascii="Times New Roman" w:hAnsi="Times New Roman"/>
                <w:b/>
                <w:bCs/>
                <w:sz w:val="20"/>
                <w:szCs w:val="20"/>
                <w:lang w:val="ru-RU"/>
              </w:rPr>
            </w:pPr>
            <w:r w:rsidRPr="009E41BA">
              <w:rPr>
                <w:rFonts w:ascii="Times New Roman" w:hAnsi="Times New Roman"/>
                <w:b/>
                <w:bCs/>
                <w:sz w:val="20"/>
                <w:szCs w:val="20"/>
              </w:rPr>
              <w:t xml:space="preserve">Definiții </w:t>
            </w:r>
            <w:r w:rsidRPr="009E41BA">
              <w:rPr>
                <w:rFonts w:ascii="Times New Roman" w:hAnsi="Times New Roman"/>
                <w:b/>
                <w:bCs/>
                <w:sz w:val="20"/>
                <w:szCs w:val="20"/>
                <w:lang w:val="ru-RU"/>
              </w:rPr>
              <w:t>(</w:t>
            </w:r>
            <w:r w:rsidRPr="009E41BA">
              <w:rPr>
                <w:rFonts w:ascii="Times New Roman" w:hAnsi="Times New Roman"/>
                <w:b/>
                <w:bCs/>
                <w:sz w:val="20"/>
                <w:szCs w:val="20"/>
              </w:rPr>
              <w:t>…</w:t>
            </w:r>
            <w:r w:rsidRPr="009E41BA">
              <w:rPr>
                <w:rFonts w:ascii="Times New Roman" w:hAnsi="Times New Roman"/>
                <w:b/>
                <w:bCs/>
                <w:sz w:val="20"/>
                <w:szCs w:val="20"/>
                <w:lang w:val="ru-RU"/>
              </w:rPr>
              <w:t>)</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252</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Transportul aerian</w:t>
            </w:r>
            <w:r w:rsidRPr="009E41BA">
              <w:rPr>
                <w:rFonts w:ascii="Times New Roman" w:hAnsi="Times New Roman"/>
                <w:sz w:val="20"/>
                <w:szCs w:val="20"/>
              </w:rPr>
              <w:br/>
              <w:t>Liberalizarea progresivă a transportului aerian între părţi, adaptată la nevoile lor comerciale reciproce şi la condiţiile de acces reciproc pe piaţă, abordată de Acordul privind stabilirea unui spaţiu aerian comun între UE şi statele-membre şi Republica Moldova</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253</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Apropierea treptată</w:t>
            </w:r>
            <w:r w:rsidRPr="009E41BA">
              <w:rPr>
                <w:rFonts w:ascii="Times New Roman" w:hAnsi="Times New Roman"/>
                <w:b/>
                <w:bCs/>
                <w:sz w:val="20"/>
                <w:szCs w:val="20"/>
              </w:rPr>
              <w:br/>
            </w:r>
            <w:r w:rsidRPr="009E41BA">
              <w:rPr>
                <w:rFonts w:ascii="Times New Roman" w:hAnsi="Times New Roman"/>
                <w:sz w:val="20"/>
                <w:szCs w:val="20"/>
              </w:rPr>
              <w:t xml:space="preserve">Fiecare parte recunoaşte importanţa apropierii treptate a legislaţiei existente şi viitoare a Republicii Moldova de </w:t>
            </w:r>
            <w:r w:rsidRPr="009E41BA">
              <w:rPr>
                <w:rFonts w:ascii="Times New Roman" w:hAnsi="Times New Roman"/>
                <w:i/>
                <w:iCs/>
                <w:sz w:val="20"/>
                <w:szCs w:val="20"/>
              </w:rPr>
              <w:t>acquis</w:t>
            </w:r>
            <w:r w:rsidRPr="009E41BA">
              <w:rPr>
                <w:rFonts w:ascii="Times New Roman" w:hAnsi="Times New Roman"/>
                <w:sz w:val="20"/>
                <w:szCs w:val="20"/>
              </w:rPr>
              <w:t xml:space="preserve">-ul Uniunii menţionat în lista prevăzută în </w:t>
            </w:r>
            <w:r w:rsidRPr="009E41BA">
              <w:rPr>
                <w:rFonts w:ascii="Times New Roman" w:hAnsi="Times New Roman"/>
                <w:b/>
                <w:sz w:val="20"/>
                <w:szCs w:val="20"/>
              </w:rPr>
              <w:t>anexa XXVIII-D la acord</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(Acțiunile detaliate pentru implementarea angajamentelor respective sînt specificate în titlul IV capitolul 15 și în anexele nr. 10 și 28-D din prezentul Plan)</w:t>
            </w:r>
          </w:p>
        </w:tc>
      </w:tr>
      <w:tr w:rsidR="00B74F42" w:rsidRPr="009E41BA" w:rsidTr="002C5971">
        <w:tc>
          <w:tcPr>
            <w:tcW w:w="567" w:type="dxa"/>
            <w:vMerge w:val="restart"/>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Siguranța maritimă - Statul de pavilion / societățile de clasificare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2009/15/CE</w:t>
            </w:r>
            <w:r w:rsidRPr="009E41BA">
              <w:rPr>
                <w:rFonts w:ascii="Times New Roman" w:hAnsi="Times New Roman"/>
                <w:sz w:val="20"/>
                <w:szCs w:val="20"/>
              </w:rPr>
              <w:t xml:space="preserve"> a </w:t>
            </w:r>
            <w:r w:rsidRPr="009E41BA">
              <w:rPr>
                <w:rFonts w:ascii="Times New Roman" w:hAnsi="Times New Roman"/>
                <w:sz w:val="20"/>
                <w:szCs w:val="20"/>
              </w:rPr>
              <w:lastRenderedPageBreak/>
              <w:t>Parlamentului European și a Consiliului din 23 aprilie 2009 privind normele și standardele comune pentru organizațiile cu rol de inspecție și control al navelor, precum și pentru activitățile în domeniu ale administrațiilor maritime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Regulamentul (CE) nr. 391/2009 al Parlamentului European și al Consiliului din 23 aprilie 2009 privind normele și standardele comune pentru organizațiile cu rol de inspecție și control al navelor</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SLT1</w:t>
            </w:r>
            <w:r w:rsidRPr="009E41BA">
              <w:rPr>
                <w:rFonts w:ascii="Times New Roman" w:hAnsi="Times New Roman"/>
                <w:sz w:val="20"/>
                <w:szCs w:val="20"/>
              </w:rPr>
              <w:t xml:space="preserve"> –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Proiectul Hotărârii de Guvern privind standardele pentru organizațiile cu rol de inspecție </w:t>
            </w:r>
            <w:r w:rsidRPr="009E41BA">
              <w:rPr>
                <w:rFonts w:ascii="Times New Roman" w:hAnsi="Times New Roman"/>
                <w:sz w:val="20"/>
                <w:szCs w:val="20"/>
              </w:rPr>
              <w:lastRenderedPageBreak/>
              <w:t>și control al navelor.</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Trimestrul III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AA Anexa XXVIII-D -  septembrie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 AA Anexa XXVIII-D -  septembrie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lastRenderedPageBreak/>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Statul de pavilion</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lang w:val="fr-FR"/>
              </w:rPr>
              <w:t>Directiva 2009/21/CE</w:t>
            </w:r>
            <w:r w:rsidRPr="009E41BA">
              <w:rPr>
                <w:rFonts w:ascii="Times New Roman" w:hAnsi="Times New Roman"/>
                <w:sz w:val="20"/>
                <w:szCs w:val="20"/>
                <w:lang w:val="fr-FR"/>
              </w:rPr>
              <w:t xml:space="preserve"> a Parlamentului European și a Consiliului din 23 aprilie 2009 privind respectarea obligațiilor statelor de pavilion</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L3</w:t>
            </w:r>
            <w:r w:rsidRPr="009E41BA">
              <w:rPr>
                <w:rFonts w:ascii="Times New Roman" w:hAnsi="Times New Roman"/>
                <w:i/>
                <w:sz w:val="20"/>
                <w:szCs w:val="20"/>
              </w:rPr>
              <w:t xml:space="preserve"> - Act de modificare</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de Lege cu privire la modificarea Legii nr. 599-XIV din 30 septembrie 1999 pentru aprobarea Codului navigației maritime comerciale al Republicii Moldova</w:t>
            </w:r>
          </w:p>
          <w:p w:rsidR="00B74F42" w:rsidRPr="009E41BA" w:rsidRDefault="00B74F42" w:rsidP="00E002E3">
            <w:pPr>
              <w:spacing w:after="160" w:line="259" w:lineRule="auto"/>
              <w:rPr>
                <w:rFonts w:ascii="Times New Roman" w:hAnsi="Times New Roman"/>
                <w:i/>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septembrie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Controlul statului portului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lang w:val="fr-FR"/>
              </w:rPr>
              <w:t>Directiva 2009/16/CE</w:t>
            </w:r>
            <w:r w:rsidRPr="009E41BA">
              <w:rPr>
                <w:rFonts w:ascii="Times New Roman" w:hAnsi="Times New Roman"/>
                <w:sz w:val="20"/>
                <w:szCs w:val="20"/>
                <w:lang w:val="fr-FR"/>
              </w:rPr>
              <w:t xml:space="preserve"> a Parlamentului European și a Consiliului din 23 aprilie 2009 privind controlul </w:t>
            </w:r>
            <w:r w:rsidRPr="009E41BA">
              <w:rPr>
                <w:rFonts w:ascii="Times New Roman" w:hAnsi="Times New Roman"/>
                <w:sz w:val="20"/>
                <w:szCs w:val="20"/>
                <w:lang w:val="fr-FR"/>
              </w:rPr>
              <w:lastRenderedPageBreak/>
              <w:t>statului portului</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SLT10</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Hotărârii de Guvern privind respectarea obligațiilor statului-port</w:t>
            </w:r>
          </w:p>
          <w:p w:rsidR="00B74F42" w:rsidRPr="009E41BA" w:rsidRDefault="00B74F42" w:rsidP="00E002E3">
            <w:pPr>
              <w:spacing w:after="160" w:line="259" w:lineRule="auto"/>
              <w:rPr>
                <w:rFonts w:ascii="Times New Roman" w:hAnsi="Times New Roman"/>
                <w:sz w:val="20"/>
                <w:szCs w:val="20"/>
              </w:rPr>
            </w:pPr>
            <w:bookmarkStart w:id="0" w:name="_GoBack"/>
            <w:bookmarkEnd w:id="0"/>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w:t>
            </w:r>
            <w:r w:rsidRPr="009E41BA">
              <w:rPr>
                <w:rFonts w:ascii="Times New Roman" w:hAnsi="Times New Roman"/>
                <w:sz w:val="20"/>
                <w:szCs w:val="20"/>
              </w:rPr>
              <w:lastRenderedPageBreak/>
              <w:t>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septembrie 2019</w:t>
            </w: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lastRenderedPageBreak/>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L4 </w:t>
            </w:r>
            <w:r w:rsidRPr="009E41BA">
              <w:rPr>
                <w:rFonts w:ascii="Times New Roman" w:hAnsi="Times New Roman"/>
                <w:i/>
                <w:sz w:val="20"/>
                <w:szCs w:val="20"/>
              </w:rPr>
              <w:t>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
                <w:sz w:val="20"/>
                <w:szCs w:val="20"/>
              </w:rPr>
              <w:t xml:space="preserve"> Proiectul de Lege cu privire la Aderarea Republicii Moldova la Memorandumul de înțelegere privind controlul statului portului în regiunea Mării Negre.</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Răspunderea transportatorilor de persoane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Regulamentul (CE) nr 336/2006</w:t>
            </w:r>
            <w:r w:rsidRPr="009E41BA">
              <w:rPr>
                <w:rFonts w:ascii="Times New Roman" w:hAnsi="Times New Roman"/>
                <w:sz w:val="20"/>
                <w:szCs w:val="20"/>
              </w:rPr>
              <w:t xml:space="preserve"> al Parlamentului European și al Consiliului din 15 februarie 2006 privind aplicarea Codului Internațional de Management al Siguranței pe teritoriul Comunității</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SLT11</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Hotărârii de Guvern privind aplicarea Codului internațional de management al siguranței</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septembrie 2016</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Vrachiere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Directiva 2001/96/CE</w:t>
            </w:r>
            <w:r w:rsidRPr="009E41BA">
              <w:rPr>
                <w:rFonts w:ascii="Times New Roman" w:hAnsi="Times New Roman"/>
                <w:sz w:val="20"/>
                <w:szCs w:val="20"/>
              </w:rPr>
              <w:t xml:space="preserve"> a Parlamentului European și a Consiliului din 4 decembrie 2001 de stabilire a cerințelor și procedurilor armonizate pentru încărcarea și descărcarea în siguranță a vrachierelor</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SLT12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Hotărârii de Guvern privind cerințele şi procedurile pentru încărcarea și descărcarea în siguranță a vrachierelor</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septembrie 2017</w:t>
            </w: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Echipaj</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lang w:val="fr-FR"/>
              </w:rPr>
              <w:t>Directiva 2008/106/CE</w:t>
            </w:r>
            <w:r w:rsidRPr="009E41BA">
              <w:rPr>
                <w:rFonts w:ascii="Times New Roman" w:hAnsi="Times New Roman"/>
                <w:bCs/>
                <w:sz w:val="20"/>
                <w:szCs w:val="20"/>
                <w:lang w:val="fr-FR"/>
              </w:rPr>
              <w:t xml:space="preserve"> a Parlamentului European și a Consiliului din 19 noiembrie 2008 privind </w:t>
            </w:r>
            <w:r w:rsidRPr="009E41BA">
              <w:rPr>
                <w:rFonts w:ascii="Times New Roman" w:hAnsi="Times New Roman"/>
                <w:bCs/>
                <w:sz w:val="20"/>
                <w:szCs w:val="20"/>
                <w:lang w:val="fr-FR"/>
              </w:rPr>
              <w:lastRenderedPageBreak/>
              <w:t>nivelul minim de formare a navigatorilor</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SLT13</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Hotărârii de Guvern privind nivelul minim de formare a navigatorilor</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Trimestrul IV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septembrie 2017</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lastRenderedPageBreak/>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b/>
                <w:bCs/>
                <w:sz w:val="20"/>
                <w:szCs w:val="20"/>
                <w:u w:val="single"/>
              </w:rPr>
            </w:pPr>
            <w:r w:rsidRPr="009E41BA">
              <w:rPr>
                <w:rFonts w:ascii="Times New Roman" w:hAnsi="Times New Roman"/>
                <w:b/>
                <w:sz w:val="20"/>
                <w:szCs w:val="20"/>
                <w:u w:val="single"/>
              </w:rPr>
              <w:t>Protecția mediului</w:t>
            </w:r>
          </w:p>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b/>
                <w:bCs/>
                <w:sz w:val="20"/>
                <w:szCs w:val="20"/>
                <w:lang w:val="fr-FR"/>
              </w:rPr>
              <w:t>Directiva 2000/59/CE</w:t>
            </w:r>
            <w:r w:rsidRPr="009E41BA">
              <w:rPr>
                <w:rFonts w:ascii="Times New Roman" w:hAnsi="Times New Roman"/>
                <w:bCs/>
                <w:sz w:val="20"/>
                <w:szCs w:val="20"/>
                <w:lang w:val="fr-FR"/>
              </w:rPr>
              <w:t xml:space="preserve"> a Parlamentului European și a Consiliului din 27 noiembrie 2000 privind instalațiile portuare de preluare a deșeurilor provenite din exploatarea navelor și a reziduurilor de încărcătură</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SLT14</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Hotărârii de Guvern privind instalațiile portuare pentru deșeurile generate de nave și reziduurile de încărcătură</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Mediului</w:t>
            </w: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septembrie 2019</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i/>
                <w:sz w:val="20"/>
                <w:szCs w:val="20"/>
              </w:rPr>
              <w:t xml:space="preserve">I14 </w:t>
            </w:r>
            <w:r w:rsidRPr="009E41BA">
              <w:rPr>
                <w:rFonts w:ascii="Times New Roman" w:hAnsi="Times New Roman"/>
                <w:i/>
                <w:sz w:val="20"/>
                <w:szCs w:val="20"/>
              </w:rPr>
              <w:t>- Construcţia instalaţiilor pentru deşeurile generate de nave şi a reziduurilor de încărcătură în Portul Internaţional „Giurgiuleşti”</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Echipament mobil pentru colectarea deșeurilor procurat.</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2019</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 sau surse financiare externe (granturi)</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Protecția mediului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Regulamentul (CE) nr. 782/2003</w:t>
            </w:r>
            <w:r w:rsidRPr="009E41BA">
              <w:rPr>
                <w:rFonts w:ascii="Times New Roman" w:hAnsi="Times New Roman"/>
                <w:bCs/>
                <w:sz w:val="20"/>
                <w:szCs w:val="20"/>
              </w:rPr>
              <w:t xml:space="preserve"> al Parlamentului European și al Consiliului din 14 aprilie 2003 privind interzicerea compușilor </w:t>
            </w:r>
            <w:r w:rsidRPr="009E41BA">
              <w:rPr>
                <w:rFonts w:ascii="Times New Roman" w:hAnsi="Times New Roman"/>
                <w:bCs/>
                <w:sz w:val="20"/>
                <w:szCs w:val="20"/>
              </w:rPr>
              <w:lastRenderedPageBreak/>
              <w:t>organostanici pe nave</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L5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
                <w:sz w:val="20"/>
                <w:szCs w:val="20"/>
              </w:rPr>
              <w:t xml:space="preserve">Proiectul de Lege cu privire la Aderarea Republicii Moldova la Convenția internațională privind controlul sistemelor antivegetative dăunătoare utilizate la nave (Convenția </w:t>
            </w:r>
            <w:r w:rsidRPr="009E41BA">
              <w:rPr>
                <w:rFonts w:ascii="Times New Roman" w:hAnsi="Times New Roman"/>
                <w:i/>
                <w:sz w:val="20"/>
                <w:szCs w:val="20"/>
              </w:rPr>
              <w:lastRenderedPageBreak/>
              <w:t>AFS)</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Lege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lastRenderedPageBreak/>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sz w:val="20"/>
                <w:szCs w:val="20"/>
                <w:lang w:val="en-GB"/>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SLT15</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i/>
                <w:sz w:val="20"/>
                <w:szCs w:val="20"/>
              </w:rPr>
              <w:t xml:space="preserve">Proiectul Hotărârii de Guvern privind </w:t>
            </w:r>
            <w:r w:rsidRPr="009E41BA">
              <w:rPr>
                <w:rFonts w:ascii="Times New Roman" w:hAnsi="Times New Roman"/>
                <w:bCs/>
                <w:i/>
                <w:sz w:val="20"/>
                <w:szCs w:val="20"/>
              </w:rPr>
              <w:t>interzicerea compuşilor organostanici pe nave</w:t>
            </w:r>
          </w:p>
          <w:p w:rsidR="00B74F42" w:rsidRPr="009E41BA" w:rsidRDefault="00B74F42" w:rsidP="00E002E3">
            <w:pPr>
              <w:spacing w:after="160" w:line="259" w:lineRule="auto"/>
              <w:rPr>
                <w:rFonts w:ascii="Times New Roman" w:hAnsi="Times New Roman"/>
                <w:bCs/>
                <w:i/>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Transpune:</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Regulamentul (CE) nr. 782/2003</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 septembrie 2017</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L6</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
                <w:sz w:val="20"/>
                <w:szCs w:val="20"/>
              </w:rPr>
              <w:t>Proiectul de Lege cu privire la Aderarea Republicii Moldova la Convenția OMI privind facilitarea traficului maritim internațional, adoptată la 9 aprilie 1965(„Convenția FAL”)</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Condiții tehnice</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
                <w:bCs/>
                <w:sz w:val="20"/>
                <w:szCs w:val="20"/>
              </w:rPr>
              <w:t>Directiva 2010/65/UE</w:t>
            </w:r>
            <w:r w:rsidRPr="009E41BA">
              <w:rPr>
                <w:rFonts w:ascii="Times New Roman" w:hAnsi="Times New Roman"/>
                <w:bCs/>
                <w:sz w:val="20"/>
                <w:szCs w:val="20"/>
              </w:rPr>
              <w:t xml:space="preserve"> a Parlamentului European și a Consiliului din 20 octombrie 2010 privind formalitățile aplicabile navelor la sosirea în și/sau la plecarea din porturile statelor membre ale Comunității</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SLT16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i/>
                <w:sz w:val="20"/>
                <w:szCs w:val="20"/>
              </w:rPr>
              <w:t xml:space="preserve">Proiectul Hotărârii de Guvern privind </w:t>
            </w:r>
            <w:r w:rsidRPr="009E41BA">
              <w:rPr>
                <w:rFonts w:ascii="Times New Roman" w:hAnsi="Times New Roman"/>
                <w:bCs/>
                <w:i/>
                <w:sz w:val="20"/>
                <w:szCs w:val="20"/>
              </w:rPr>
              <w:t>formalităţile de raportare pentru navele care sosesc în şi / sau pleacă din port.</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Tranpune:</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Directiva 2010/65/UE</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septembrie 2017</w:t>
            </w: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Condiții sociale</w:t>
            </w:r>
          </w:p>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b/>
                <w:sz w:val="20"/>
                <w:szCs w:val="20"/>
                <w:lang w:val="fr-FR"/>
              </w:rPr>
              <w:t>Directiva 92/29/CEE</w:t>
            </w:r>
            <w:r w:rsidRPr="009E41BA">
              <w:rPr>
                <w:rFonts w:ascii="Times New Roman" w:hAnsi="Times New Roman"/>
                <w:sz w:val="20"/>
                <w:szCs w:val="20"/>
                <w:lang w:val="fr-FR"/>
              </w:rPr>
              <w:t xml:space="preserve"> a </w:t>
            </w:r>
            <w:r w:rsidRPr="009E41BA">
              <w:rPr>
                <w:rFonts w:ascii="Times New Roman" w:hAnsi="Times New Roman"/>
                <w:sz w:val="20"/>
                <w:szCs w:val="20"/>
                <w:lang w:val="fr-FR"/>
              </w:rPr>
              <w:lastRenderedPageBreak/>
              <w:t>Consiliului din 31 martie 1992 privind cerințele minime de securitate și sănătate pentru promovarea unei mai bune asistențe medicale la bordul navelor.</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SLT17</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 xml:space="preserve">Proiectul Hotărârii de Guvern </w:t>
            </w:r>
            <w:r w:rsidRPr="009E41BA">
              <w:rPr>
                <w:rFonts w:ascii="Times New Roman" w:hAnsi="Times New Roman"/>
                <w:i/>
                <w:sz w:val="20"/>
                <w:szCs w:val="20"/>
              </w:rPr>
              <w:lastRenderedPageBreak/>
              <w:t>privind cerințele minime de securitate și sănătate pentru promovarea unei mai bune asistențe medicale la bordul navelor</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lang w:val="fr-FR"/>
              </w:rPr>
              <w:t>Directiva 92/29/CEE</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Ministerul Transporturilor şi </w:t>
            </w:r>
            <w:r w:rsidRPr="009E41BA">
              <w:rPr>
                <w:rFonts w:ascii="Times New Roman" w:hAnsi="Times New Roman"/>
                <w:sz w:val="20"/>
                <w:szCs w:val="20"/>
              </w:rPr>
              <w:lastRenderedPageBreak/>
              <w:t>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MMPSF</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Trimestrul IV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 septembrie 2017</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lastRenderedPageBreak/>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Condiții sociale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Directiva 1999/63/CE</w:t>
            </w:r>
            <w:r w:rsidRPr="009E41BA">
              <w:rPr>
                <w:rFonts w:ascii="Times New Roman" w:hAnsi="Times New Roman"/>
                <w:bCs/>
                <w:sz w:val="20"/>
                <w:szCs w:val="20"/>
              </w:rPr>
              <w:t xml:space="preserve"> a Consiliului din 21 iunie 1999 privind Acordul de organizare a timpului de lucru al navigatorilor, încheiat între Asociația Proprietarilor de Nave din Comunitatea Europeană (ECSA) și Federația Sindicatelor Lucrătorilor din Transporturi din Uniunea Europeană (FST) – anexa: Acordul european de organizare a timpului de lucru al navigatorilor</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LT2</w:t>
            </w:r>
            <w:r w:rsidRPr="009E41BA">
              <w:rPr>
                <w:rFonts w:ascii="Times New Roman" w:hAnsi="Times New Roman"/>
                <w:i/>
                <w:sz w:val="20"/>
                <w:szCs w:val="20"/>
              </w:rPr>
              <w:t xml:space="preserve"> - Act de modificare</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Legii cu privire la modificarea Legii nr. 599-XIV din 30 septembrie 1999 pentru aprobarea Codului navigației maritime comerciale al Republicii Moldova</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Directiva 1999/63/CE</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MMPSF</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septembrie 2017</w:t>
            </w: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L4</w:t>
            </w:r>
            <w:r w:rsidRPr="009E41BA">
              <w:rPr>
                <w:rFonts w:ascii="Times New Roman" w:hAnsi="Times New Roman"/>
                <w:i/>
                <w:sz w:val="20"/>
                <w:szCs w:val="20"/>
              </w:rPr>
              <w:t xml:space="preserve"> - Act nou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
                <w:sz w:val="20"/>
                <w:szCs w:val="20"/>
              </w:rPr>
              <w:t>Proiectul de Lege cu privire la Aderarea Republicii Moldova la Convenția MLC 2006</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u w:val="single"/>
              </w:rPr>
            </w:pPr>
            <w:r w:rsidRPr="009E41BA">
              <w:rPr>
                <w:rFonts w:ascii="Times New Roman" w:hAnsi="Times New Roman"/>
                <w:b/>
                <w:sz w:val="20"/>
                <w:szCs w:val="20"/>
                <w:u w:val="single"/>
              </w:rPr>
              <w:t>Condiții sociale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Directiva 1999/95/CE a</w:t>
            </w:r>
            <w:r w:rsidRPr="009E41BA">
              <w:rPr>
                <w:rFonts w:ascii="Times New Roman" w:hAnsi="Times New Roman"/>
                <w:bCs/>
                <w:sz w:val="20"/>
                <w:szCs w:val="20"/>
              </w:rPr>
              <w:t xml:space="preserve"> Parlamentului European și a Consiliului din 13 decembrie 1999 privind </w:t>
            </w:r>
            <w:r w:rsidRPr="009E41BA">
              <w:rPr>
                <w:rFonts w:ascii="Times New Roman" w:hAnsi="Times New Roman"/>
                <w:bCs/>
                <w:sz w:val="20"/>
                <w:szCs w:val="20"/>
              </w:rPr>
              <w:lastRenderedPageBreak/>
              <w:t>aplicarea dispozițiilor referitoare la timpul de lucru al navigatorilor la bordul navelor care fac escală în porturile Comunității.</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SLT18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 xml:space="preserve">Ordinul Ministerului Transporturilor şi Infrastructurii Drumurilor cu privire la aprobarea </w:t>
            </w:r>
            <w:r w:rsidRPr="009E41BA">
              <w:rPr>
                <w:rFonts w:ascii="Times New Roman" w:hAnsi="Times New Roman"/>
                <w:i/>
                <w:sz w:val="20"/>
                <w:szCs w:val="20"/>
              </w:rPr>
              <w:lastRenderedPageBreak/>
              <w:t>Regulamentului privind echipajul minim al navelor de transport cu autopropulsie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Directiva 1999/95/CE</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Ordin intrat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Trimestrul IV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 Anexa XXVIII-D</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 septembrie 2017</w:t>
            </w:r>
          </w:p>
        </w:tc>
        <w:tc>
          <w:tcPr>
            <w:tcW w:w="1984" w:type="dxa"/>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lastRenderedPageBreak/>
              <w:t xml:space="preserve">În limitele resurselor bugetare </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15451" w:type="dxa"/>
            <w:gridSpan w:val="8"/>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Transport Aerian</w:t>
            </w:r>
          </w:p>
        </w:tc>
      </w:tr>
      <w:tr w:rsidR="00B74F42" w:rsidRPr="009E41BA" w:rsidTr="002C5971">
        <w:trPr>
          <w:trHeight w:val="1423"/>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
                <w:bCs/>
                <w:sz w:val="20"/>
                <w:szCs w:val="20"/>
              </w:rPr>
              <w:t>Regulamentul (CE) nr. 300/2008</w:t>
            </w:r>
            <w:r w:rsidRPr="009E41BA">
              <w:rPr>
                <w:rFonts w:ascii="Times New Roman" w:hAnsi="Times New Roman"/>
                <w:bCs/>
                <w:sz w:val="20"/>
                <w:szCs w:val="20"/>
              </w:rPr>
              <w:t xml:space="preserve"> al Parlamentului European şi al Consiliului din 11 martie 2008 privind norme comune în domeniul securităţii aviaţiei civile şi de abrogare a Regulamentului (CE) nr. 2320/2002.</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Regulamentul (UE) nr. 18/2010 al Comisiei din 8 ianuarie 2010 de modificare a Regulamentului (CE) nr. 300/2008 al Parlamentului </w:t>
            </w:r>
            <w:r w:rsidRPr="009E41BA">
              <w:rPr>
                <w:rFonts w:ascii="Times New Roman" w:hAnsi="Times New Roman"/>
                <w:bCs/>
                <w:sz w:val="20"/>
                <w:szCs w:val="20"/>
              </w:rPr>
              <w:lastRenderedPageBreak/>
              <w:t>European şi al Consiliului în ceea ce priveşte specificaţiile pentru programele naţionale de control al calităţii în domeniul securităţii aviaţiei civile.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Regulamentul (UE) nr. 1254/2009</w:t>
            </w:r>
            <w:r w:rsidRPr="009E41BA">
              <w:rPr>
                <w:rFonts w:ascii="Times New Roman" w:hAnsi="Times New Roman"/>
                <w:bCs/>
                <w:sz w:val="20"/>
                <w:szCs w:val="20"/>
              </w:rPr>
              <w:t xml:space="preserve"> al Comisiei din 18 decembrie 2009 de stabilire a criteriilor care să permită statelor membre să deroge de la standardele de bază comune privind securitatea aviaţiei civile şi să adopte măsuri de securitate alternative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 xml:space="preserve">Regulamentul (UE) nr. 72/2010 al Comisiei din 26 ianuarie 2010 de stabilire a procedurilor de efectuare a inspecţiilor Comisiei în domeniul securităţii aeronautice </w:t>
            </w: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tcBorders>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LT3</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Legii privind securitatea aeronautică în redacție nouă</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Transpune:</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1. Regulamentul (CE) nr. 300/2008;</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2. Regulamentul nr. 1254/2009/UE;</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Cs/>
                <w:sz w:val="20"/>
                <w:szCs w:val="20"/>
              </w:rPr>
              <w:t>3. Regulamentul (UE) nr. 72/2010</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p w:rsidR="00B74F42" w:rsidRPr="009E41BA" w:rsidRDefault="00B74F42" w:rsidP="00E002E3">
            <w:pPr>
              <w:spacing w:after="160" w:line="259" w:lineRule="auto"/>
              <w:rPr>
                <w:rFonts w:ascii="Times New Roman" w:hAnsi="Times New Roman"/>
                <w:sz w:val="20"/>
                <w:szCs w:val="20"/>
              </w:rPr>
            </w:pP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AAC</w:t>
            </w: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20.000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6380"/>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sz w:val="20"/>
                <w:szCs w:val="20"/>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Cs/>
                <w:sz w:val="20"/>
                <w:szCs w:val="20"/>
              </w:rPr>
              <w:t xml:space="preserve">Proiectul Hotărârii Guvernului cu privire la aprobarea </w:t>
            </w:r>
            <w:r w:rsidRPr="009E41BA">
              <w:rPr>
                <w:rFonts w:ascii="Times New Roman" w:hAnsi="Times New Roman"/>
                <w:sz w:val="20"/>
                <w:szCs w:val="20"/>
              </w:rPr>
              <w:t>Programului naţional de securitate a aviaţiei civile</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transpune:</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Regulamentul (UE) 2015/1998 al Comisiei din 5noiembrie 2015 de stabilire a măsurilor detaliate de implementare a standardelor de bază comune în domeniul securității aviației</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2017</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b/>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sz w:val="20"/>
                <w:szCs w:val="20"/>
              </w:rPr>
              <w:t>Regulamentul (UE) nr. 598/2014</w:t>
            </w:r>
            <w:r w:rsidRPr="009E41BA">
              <w:rPr>
                <w:rFonts w:ascii="Times New Roman" w:hAnsi="Times New Roman"/>
                <w:sz w:val="20"/>
                <w:szCs w:val="20"/>
              </w:rPr>
              <w:t xml:space="preserve"> al Parlamentului European și al Consiliului din 16 aprilie 2014 de stabilire a normelor și a procedurilor cu privire la introducerea restricțiilor de operare referitoare la zgomot pe aeroporturile din Uniune în cadrul unei abordări echilibrate și de abrogare a Directivei 2002/30/CE</w:t>
            </w:r>
          </w:p>
          <w:p w:rsidR="00B74F42" w:rsidRPr="009E41BA" w:rsidRDefault="00B74F42" w:rsidP="00E002E3">
            <w:pPr>
              <w:spacing w:after="160" w:line="259" w:lineRule="auto"/>
              <w:rPr>
                <w:rFonts w:ascii="Times New Roman" w:hAnsi="Times New Roman"/>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SLT19</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 xml:space="preserve">Proiectul Hotărârii de Guvern pentru aprobarea Regulamentului de stabilire a normelor și procedurilor cu privire la introducerea restricțiilor de operare referitoare la zgomot pe aeroporturile din Republica Moldova în cadrul unei abordări echilibrate.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Regulamentul (UE) nr. 598/2014</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AAC</w:t>
            </w: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10.000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sz w:val="20"/>
                <w:szCs w:val="20"/>
                <w:lang w:val="fr-FR"/>
              </w:rPr>
              <w:t>Directiva 2002/49/CE a Parlamentului European și a Consiliului din 25 iunie 2002 privind evaluarea și gestiunea zgomotului ambiental.</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SLT20 - Act nou</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 xml:space="preserve">Proiectul Hotărârii de Guvern pentru aprobarea Regulamentului privind evaluarea și gestionarea zgomotului ambiental. </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sz w:val="20"/>
                <w:szCs w:val="20"/>
                <w:lang w:val="fr-FR"/>
              </w:rPr>
              <w:t>Directiva 2002/49/CE</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10.000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1909"/>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bCs/>
                <w:sz w:val="20"/>
                <w:szCs w:val="20"/>
                <w:lang w:val="fr-FR"/>
              </w:rPr>
              <w:t xml:space="preserve">Regulamentul (CE) nr. 593/2007 al Comisiei din 31 mai 2007 privind onorariile şi taxele percepute de Agenţia Europeană pentru Siguranţa Aviaţiei </w:t>
            </w: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tcBorders>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LT4 - Act nou</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i/>
                <w:sz w:val="20"/>
                <w:szCs w:val="20"/>
              </w:rPr>
              <w:t>Proiectul de Lege cu privire la onorariile și taxele percepute de Agenția Europeană de Siguranță a Aviației</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Transpune:</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Regulamentul 2014/319/UE/ care a abrogat Regulamentul (CE) nr. 593/2007</w:t>
            </w:r>
          </w:p>
          <w:p w:rsidR="00B74F42" w:rsidRPr="009E41BA" w:rsidRDefault="00B74F42" w:rsidP="00E002E3">
            <w:pPr>
              <w:spacing w:after="160" w:line="259" w:lineRule="auto"/>
              <w:rPr>
                <w:rFonts w:ascii="Times New Roman" w:hAnsi="Times New Roman"/>
                <w:bCs/>
                <w:i/>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p w:rsidR="00B74F42" w:rsidRPr="009E41BA" w:rsidRDefault="00B74F42" w:rsidP="00E002E3">
            <w:pPr>
              <w:spacing w:after="160" w:line="259" w:lineRule="auto"/>
              <w:rPr>
                <w:rFonts w:ascii="Times New Roman" w:hAnsi="Times New Roman"/>
                <w:sz w:val="20"/>
                <w:szCs w:val="20"/>
              </w:rPr>
            </w:pP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753"/>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lang w:val="fr-FR"/>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Propunerea AAC: de exclus deocamdat</w:t>
            </w:r>
            <w:r w:rsidRPr="009E41BA">
              <w:rPr>
                <w:rFonts w:ascii="Times New Roman" w:hAnsi="Times New Roman"/>
                <w:sz w:val="20"/>
                <w:szCs w:val="20"/>
                <w:lang w:val="fr-FR"/>
              </w:rPr>
              <w:t xml:space="preserve">ă, </w:t>
            </w:r>
            <w:r w:rsidRPr="009E41BA">
              <w:rPr>
                <w:rFonts w:ascii="Times New Roman" w:hAnsi="Times New Roman"/>
                <w:sz w:val="20"/>
                <w:szCs w:val="20"/>
              </w:rPr>
              <w:t>ţine de competenta institutiilor europene, discutat la Comitetul mixt ASAC, se aşteaptă răspunsul DG MOVE.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i/>
                <w:sz w:val="20"/>
                <w:szCs w:val="20"/>
              </w:rPr>
            </w:pP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2127"/>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Regulamentul (UE) nr. 139/2014 al Comisiei din 12 februarie 2014 de stabilire a cerințelor tehnice și a procedurilor administrative referitoare la aerodromuri în temeiul Regulamentului (CE) nr. 216/2008 al Parlamentului European și al Consiliului</w:t>
            </w:r>
          </w:p>
        </w:tc>
        <w:tc>
          <w:tcPr>
            <w:tcW w:w="2127" w:type="dxa"/>
            <w:tcBorders>
              <w:bottom w:val="single" w:sz="4"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835" w:type="dxa"/>
            <w:tcBorders>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SLT21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Hotărârii de Guvern pentru aprobarea Regulamentului privind procedurile administrative referitoare la aerodromuri.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Regulamentul (UE) nr. 139/2014</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Propus de AAC mai jos:</w:t>
            </w: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AAC</w:t>
            </w: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20.000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435"/>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sz w:val="20"/>
                <w:szCs w:val="20"/>
              </w:rPr>
            </w:pPr>
          </w:p>
        </w:tc>
        <w:tc>
          <w:tcPr>
            <w:tcW w:w="2127" w:type="dxa"/>
            <w:tcBorders>
              <w:top w:val="single" w:sz="4"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w:t>
            </w:r>
            <w:r w:rsidRPr="009E41BA">
              <w:rPr>
                <w:rFonts w:ascii="Times New Roman" w:hAnsi="Times New Roman"/>
                <w:sz w:val="20"/>
                <w:szCs w:val="20"/>
              </w:rPr>
              <w:t xml:space="preserve"> – Act nou</w:t>
            </w:r>
          </w:p>
          <w:p w:rsidR="00B74F42" w:rsidRPr="009E41BA" w:rsidRDefault="00B74F42" w:rsidP="00E002E3">
            <w:pPr>
              <w:spacing w:after="160" w:line="259" w:lineRule="auto"/>
              <w:rPr>
                <w:rFonts w:ascii="Times New Roman" w:hAnsi="Times New Roman"/>
                <w:iCs/>
                <w:sz w:val="20"/>
                <w:szCs w:val="20"/>
              </w:rPr>
            </w:pPr>
            <w:r w:rsidRPr="009E41BA">
              <w:rPr>
                <w:rFonts w:ascii="Times New Roman" w:hAnsi="Times New Roman"/>
                <w:iCs/>
                <w:sz w:val="20"/>
                <w:szCs w:val="20"/>
              </w:rPr>
              <w:t xml:space="preserve">Proiectul Hotărârii Guvernului cu privire la aprobarea Regulamentului privind procedurile administrative referitoare la aerodromuri </w:t>
            </w:r>
          </w:p>
          <w:p w:rsidR="00B74F42" w:rsidRPr="009E41BA" w:rsidRDefault="00B74F42" w:rsidP="00E002E3">
            <w:pPr>
              <w:spacing w:after="160" w:line="259" w:lineRule="auto"/>
              <w:rPr>
                <w:rFonts w:ascii="Times New Roman" w:hAnsi="Times New Roman"/>
                <w:i/>
                <w:sz w:val="20"/>
                <w:szCs w:val="20"/>
              </w:rPr>
            </w:pP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Prezentare proiect către Guvern</w:t>
            </w: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825"/>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sz w:val="20"/>
                <w:szCs w:val="20"/>
                <w:lang w:val="en-GB"/>
              </w:rPr>
            </w:pPr>
            <w:r w:rsidRPr="009E41BA">
              <w:rPr>
                <w:rFonts w:ascii="Times New Roman" w:hAnsi="Times New Roman"/>
                <w:bCs/>
                <w:sz w:val="20"/>
                <w:szCs w:val="20"/>
                <w:lang w:val="en-GB"/>
              </w:rPr>
              <w:t>Regulamentul (CE) nr. 2027/97 al Consiliului din 9 octombrie 1997 privind răspunderea operatorilor de transport aerian în caz de accidente.</w:t>
            </w: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vMerge w:val="restart"/>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LT5</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Legii cu privire la răspunderea operatorilor aerieni și cerințele de asigurare pentru daunele cauzate în legătură cu operațiunile aeriene civile.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Propunerea 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LT1</w:t>
            </w:r>
            <w:r w:rsidRPr="009E41BA">
              <w:rPr>
                <w:rFonts w:ascii="Times New Roman" w:hAnsi="Times New Roman"/>
                <w:sz w:val="20"/>
                <w:szCs w:val="20"/>
              </w:rPr>
              <w:t>-Act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Proiectul </w:t>
            </w:r>
            <w:r w:rsidRPr="009E41BA">
              <w:rPr>
                <w:rFonts w:ascii="Times New Roman" w:hAnsi="Times New Roman"/>
                <w:bCs/>
                <w:sz w:val="20"/>
                <w:szCs w:val="20"/>
              </w:rPr>
              <w:t>Legii privind răspunderea și cerințele de asigurare a operatorilor aerieni și a operatorilor de aeronave</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transpune parțial: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Regulamentul (CE) nr. 2027/97 al Consiliului din 9 octombrie 1997 privind răspunderea operatorilor de transport aerian în caz de accidente</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
                <w:sz w:val="20"/>
                <w:szCs w:val="20"/>
              </w:rPr>
              <w:t>Regulamentul (CE) nr. 785/2004 al Parlamentului European și al Consiliului din 21 aprilie 2004 privind cerințele de asigurare a operatorilor de transport aerian și a operatorilor de aeronave</w:t>
            </w: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p w:rsidR="00B74F42" w:rsidRPr="009E41BA" w:rsidRDefault="00B74F42" w:rsidP="00E002E3">
            <w:pPr>
              <w:spacing w:after="160" w:line="259" w:lineRule="auto"/>
              <w:rPr>
                <w:rFonts w:ascii="Times New Roman" w:hAnsi="Times New Roman"/>
                <w:sz w:val="20"/>
                <w:szCs w:val="20"/>
              </w:rPr>
            </w:pP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20.000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251"/>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lang w:val="en-GB"/>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vMerge/>
          </w:tcPr>
          <w:p w:rsidR="00B74F42" w:rsidRPr="009E41BA" w:rsidRDefault="00B74F42" w:rsidP="00E002E3">
            <w:pPr>
              <w:spacing w:after="160" w:line="259" w:lineRule="auto"/>
              <w:rPr>
                <w:rFonts w:ascii="Times New Roman" w:hAnsi="Times New Roman"/>
                <w:i/>
                <w:sz w:val="20"/>
                <w:szCs w:val="20"/>
              </w:rPr>
            </w:pP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2017</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1841"/>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sz w:val="20"/>
                <w:szCs w:val="20"/>
                <w:lang w:val="fr-FR"/>
              </w:rPr>
            </w:pPr>
            <w:r w:rsidRPr="009E41BA">
              <w:rPr>
                <w:rFonts w:ascii="Times New Roman" w:hAnsi="Times New Roman"/>
                <w:bCs/>
                <w:sz w:val="20"/>
                <w:szCs w:val="20"/>
                <w:lang w:val="fr-FR"/>
              </w:rPr>
              <w:t>Directiva 96/67/CE a Consiliului din 15 octombrie 1996 privind accesul la piaţa serviciilor de handling la sol în aeroporturile Comunităţii.</w:t>
            </w: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tcBorders>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SLT22</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 xml:space="preserve">Proiectul Hotărârii de Guvern cu privire la aprobarea Regulamentului privind accesul la piața serviciilor de handling la sol în aeroporturile </w:t>
            </w:r>
            <w:r w:rsidRPr="009E41BA">
              <w:rPr>
                <w:rFonts w:ascii="Times New Roman" w:hAnsi="Times New Roman"/>
                <w:i/>
                <w:sz w:val="20"/>
                <w:szCs w:val="20"/>
              </w:rPr>
              <w:lastRenderedPageBreak/>
              <w:t>Republicii Moldova</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lang w:val="fr-FR"/>
              </w:rPr>
              <w:t>Directiva 96/67/CE</w:t>
            </w: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Hotărâre de Guvern intrată în vigoare</w:t>
            </w: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AAC</w:t>
            </w:r>
          </w:p>
          <w:p w:rsidR="00B74F42" w:rsidRPr="009E41BA" w:rsidRDefault="00B74F42" w:rsidP="00E002E3">
            <w:pPr>
              <w:spacing w:after="160" w:line="259" w:lineRule="auto"/>
              <w:rPr>
                <w:rFonts w:ascii="Times New Roman" w:hAnsi="Times New Roman"/>
                <w:sz w:val="20"/>
                <w:szCs w:val="20"/>
              </w:rPr>
            </w:pP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Conform ASAC – 3 </w:t>
            </w:r>
            <w:r w:rsidRPr="009E41BA">
              <w:rPr>
                <w:rFonts w:ascii="Times New Roman" w:hAnsi="Times New Roman"/>
                <w:sz w:val="20"/>
                <w:szCs w:val="20"/>
              </w:rPr>
              <w:lastRenderedPageBreak/>
              <w:t>ani din momentul intrării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10.000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234"/>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lang w:val="fr-FR"/>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Transpunerea elementelor din Directivă prin instituirea Comitetului Utilizatorilor din Aeroport</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Comitetul Instituit</w:t>
            </w: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Economiei/Comitetul de Supraveghere a Concesionării</w:t>
            </w: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3491"/>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lang w:val="fr-FR"/>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 xml:space="preserve">SLT9 </w:t>
            </w:r>
            <w:r w:rsidRPr="009E41BA">
              <w:rPr>
                <w:rFonts w:ascii="Times New Roman" w:hAnsi="Times New Roman"/>
                <w:sz w:val="20"/>
                <w:szCs w:val="20"/>
              </w:rPr>
              <w:t>– Act nou</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iCs/>
                <w:sz w:val="20"/>
                <w:szCs w:val="20"/>
              </w:rPr>
              <w:t xml:space="preserve">Proiectul Hotărârii Guvernului cu privire la aprobarea </w:t>
            </w:r>
            <w:r w:rsidRPr="009E41BA">
              <w:rPr>
                <w:rFonts w:ascii="Times New Roman" w:hAnsi="Times New Roman"/>
                <w:sz w:val="20"/>
                <w:szCs w:val="20"/>
              </w:rPr>
              <w:t>Regulamentului privind accesul la piața serviciilor de handling la sol</w:t>
            </w:r>
            <w:r w:rsidRPr="009E41BA">
              <w:rPr>
                <w:rFonts w:ascii="Times New Roman" w:hAnsi="Times New Roman"/>
                <w:iCs/>
                <w:sz w:val="20"/>
                <w:szCs w:val="20"/>
              </w:rPr>
              <w:t xml:space="preserve"> în aeroporturile din Republica Moldova</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Prezentare proiect către Guvern</w:t>
            </w: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 xml:space="preserve">Regulamentul (UE) nr. 996/2010 al Parlamentului European şi al Consiliului din 20 octombrie 2010 privind investigarea şi prevenirea accidentelor şi incidentelor survenite în aviaţia civilă şi de abrogare a Directivei 94/56/CE </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LT6</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de Lege cu privire la investigarea accidentelor şi incidentelor în transporturi.</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Regulamentul (UE) nr. 996/2010</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p w:rsidR="00B74F42" w:rsidRPr="009E41BA" w:rsidRDefault="00B74F42" w:rsidP="00E002E3">
            <w:pPr>
              <w:spacing w:after="160" w:line="259" w:lineRule="auto"/>
              <w:rPr>
                <w:rFonts w:ascii="Times New Roman" w:hAnsi="Times New Roman"/>
                <w:sz w:val="20"/>
                <w:szCs w:val="20"/>
              </w:rPr>
            </w:pP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70.000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 xml:space="preserve">Regulamentul (CE) nr. 730/2006 al Comisiei din 11 mai 2006 privind </w:t>
            </w:r>
            <w:r w:rsidRPr="009E41BA">
              <w:rPr>
                <w:rFonts w:ascii="Times New Roman" w:hAnsi="Times New Roman"/>
                <w:bCs/>
                <w:sz w:val="20"/>
                <w:szCs w:val="20"/>
              </w:rPr>
              <w:lastRenderedPageBreak/>
              <w:t>clasificarea spaţiului aerian şi accesul zborurilor efectuate în conformitate cu regulile de zbor la vedere deasupra nivelului de zbor 195.</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SLT23</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i/>
                <w:sz w:val="20"/>
                <w:szCs w:val="20"/>
              </w:rPr>
              <w:t xml:space="preserve">Proiectul Hotărârii de Guvern </w:t>
            </w:r>
            <w:r w:rsidRPr="009E41BA">
              <w:rPr>
                <w:rFonts w:ascii="Times New Roman" w:hAnsi="Times New Roman"/>
                <w:i/>
                <w:sz w:val="20"/>
                <w:szCs w:val="20"/>
              </w:rPr>
              <w:lastRenderedPageBreak/>
              <w:t>privind clasificarea spațiului aerian și accesul zborurilor efectuate în conformitate cu regulile de zbor la vedere deasupra nivelului de zbor</w:t>
            </w:r>
            <w:r w:rsidRPr="009E41BA">
              <w:rPr>
                <w:rFonts w:ascii="Times New Roman" w:hAnsi="Times New Roman"/>
                <w:bCs/>
                <w:i/>
                <w:sz w:val="20"/>
                <w:szCs w:val="20"/>
              </w:rPr>
              <w:t>.</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Transpune:</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Regulamentul 2016/1185/UE/ care a abrogat Regulamentul (CE) nr. 730/2006</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Propunerea AAC: de exclus, sunt aspecte tehnice, nu este necesară HG.</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Ministerul Transporturilor şi Infrastructurii </w:t>
            </w:r>
            <w:r w:rsidRPr="009E41BA">
              <w:rPr>
                <w:rFonts w:ascii="Times New Roman" w:hAnsi="Times New Roman"/>
                <w:sz w:val="20"/>
                <w:szCs w:val="20"/>
              </w:rPr>
              <w:lastRenderedPageBreak/>
              <w:t>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Trimestrul III,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Bugetul de stat</w:t>
            </w:r>
          </w:p>
        </w:tc>
      </w:tr>
      <w:tr w:rsidR="00B74F42" w:rsidRPr="009E41BA" w:rsidTr="002C5971">
        <w:trPr>
          <w:trHeight w:val="1172"/>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iCs/>
                <w:sz w:val="20"/>
                <w:szCs w:val="20"/>
              </w:rPr>
              <w:t>Regulamentul (UE) nr. 965/2012 al Comisiei din 5 octombrie 2012 de stabilire a cerinţelor tehnice şi a procedurilor administrative referitoare la operaţiunile aeriene în temeiul Regulamentului (CE) nr. 216/2008 al Parlamentului European şi al Consiliului</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Regulamentul (UE) nr. 748/2012 al Comisiei din 3 august 2012 de stabilire a normelor de punere în aplicare privind certificarea pentru navigabilitate şi mediu a aeronavelor şi a produselor, pieselor şi echipamentelor aferente, precum şi certificarea organizaţiilor de proiectare </w:t>
            </w:r>
            <w:r w:rsidRPr="009E41BA">
              <w:rPr>
                <w:rFonts w:ascii="Times New Roman" w:hAnsi="Times New Roman"/>
                <w:bCs/>
                <w:sz w:val="20"/>
                <w:szCs w:val="20"/>
              </w:rPr>
              <w:lastRenderedPageBreak/>
              <w:t xml:space="preserve">şi producţie (reformare) </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Regulamentul (CE) nr. 2042/2003 al Comisiei din 20 noiembrie 2003 privind menţinerea navigabilităţii aeronavelor şi a produselor, reperelor şi dispozitivelor aeronautice şi autorizarea întreprinderilor şi a personalului cu atribuţii în domeniu </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AAC:</w:t>
            </w:r>
          </w:p>
          <w:p w:rsidR="00B74F42" w:rsidRPr="009E41BA" w:rsidRDefault="00B74F42" w:rsidP="00E002E3">
            <w:pPr>
              <w:spacing w:after="160" w:line="259" w:lineRule="auto"/>
              <w:rPr>
                <w:rFonts w:ascii="Times New Roman" w:hAnsi="Times New Roman"/>
                <w:sz w:val="20"/>
                <w:szCs w:val="20"/>
              </w:rPr>
            </w:pP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tcBorders>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LT7</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de Lege cu privire stabilirea cerințelor tehnice și procedurilor administrative în domeniul aviației civile.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sz w:val="20"/>
                <w:szCs w:val="20"/>
              </w:rPr>
              <w:t xml:space="preserve">1. </w:t>
            </w:r>
            <w:r w:rsidRPr="009E41BA">
              <w:rPr>
                <w:rFonts w:ascii="Times New Roman" w:hAnsi="Times New Roman"/>
                <w:iCs/>
                <w:sz w:val="20"/>
                <w:szCs w:val="20"/>
              </w:rPr>
              <w:t xml:space="preserve">Regulamentul (UE) nr. 965/2012/ care a abrogat </w:t>
            </w:r>
            <w:r w:rsidRPr="009E41BA">
              <w:rPr>
                <w:rFonts w:ascii="Times New Roman" w:hAnsi="Times New Roman"/>
                <w:bCs/>
                <w:sz w:val="20"/>
                <w:szCs w:val="20"/>
              </w:rPr>
              <w:t>Regulamentul (CEE) nr. 3922/91;</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2. Regulamentul (UE) nr. 748/2012;</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3. Regulamentul 1321/2014/UE/ care a abrogat Regulamentul (CE) nr. 2042/2003</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p w:rsidR="00B74F42" w:rsidRPr="009E41BA" w:rsidRDefault="00B74F42" w:rsidP="00E002E3">
            <w:pPr>
              <w:spacing w:after="160" w:line="259" w:lineRule="auto"/>
              <w:rPr>
                <w:rFonts w:ascii="Times New Roman" w:hAnsi="Times New Roman"/>
                <w:sz w:val="20"/>
                <w:szCs w:val="20"/>
              </w:rPr>
            </w:pP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 ntrării în vigoare a Acordului</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5447"/>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tcBorders>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 Propunerea AAC:</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SLT2 – Act nou</w:t>
            </w:r>
          </w:p>
          <w:p w:rsidR="00B74F42" w:rsidRPr="009E41BA" w:rsidRDefault="00B74F42" w:rsidP="00E002E3">
            <w:pPr>
              <w:spacing w:after="160" w:line="259" w:lineRule="auto"/>
              <w:rPr>
                <w:rFonts w:ascii="Times New Roman" w:hAnsi="Times New Roman"/>
                <w:iCs/>
                <w:sz w:val="20"/>
                <w:szCs w:val="20"/>
              </w:rPr>
            </w:pPr>
            <w:r w:rsidRPr="009E41BA">
              <w:rPr>
                <w:rFonts w:ascii="Times New Roman" w:hAnsi="Times New Roman"/>
                <w:iCs/>
                <w:sz w:val="20"/>
                <w:szCs w:val="20"/>
              </w:rPr>
              <w:t xml:space="preserve">Proiectul Hotărîrii Guvernului cu privire la aprobarea Regulamentului privind procedurile administrative referitoare la operaţiunile aeriene </w:t>
            </w:r>
          </w:p>
          <w:p w:rsidR="00B74F42" w:rsidRPr="009E41BA" w:rsidRDefault="00B74F42" w:rsidP="00E002E3">
            <w:pPr>
              <w:spacing w:after="160" w:line="259" w:lineRule="auto"/>
              <w:rPr>
                <w:rFonts w:ascii="Times New Roman" w:hAnsi="Times New Roman"/>
                <w:i/>
                <w:sz w:val="20"/>
                <w:szCs w:val="20"/>
              </w:rPr>
            </w:pP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b/>
            </w:r>
          </w:p>
        </w:tc>
      </w:tr>
      <w:tr w:rsidR="00B74F42" w:rsidRPr="009E41BA" w:rsidTr="002C5971">
        <w:trPr>
          <w:trHeight w:val="2194"/>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Regulamentul (UE) nr. 748/2012 al Comisiei din 3 august 2012 de stabilire a normelor de punere în aplicare privind certificarea pentru navigabilitate şi mediu a aeronavelor şi a produselor, pieselor şi echipamentelor aferente, precum şi certificarea organizaţiilor de proiectare şi producţie (Text cu relevanţă pentru SEE)</w:t>
            </w: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tcBorders>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LT8</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i/>
                <w:sz w:val="20"/>
                <w:szCs w:val="20"/>
              </w:rPr>
              <w:t>Proiectul de Lege  privind certificarea pentru navigabilitate și mediu a aeronavelor și a produselor, pieselor și echipamentelor aferente, precum și certificarea organizațiilor de proiectare și producție.</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Transpune:</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bCs/>
                <w:sz w:val="20"/>
                <w:szCs w:val="20"/>
              </w:rPr>
              <w:t>Regulamentul (UE) nr. 748/2012</w:t>
            </w:r>
          </w:p>
          <w:p w:rsidR="00B74F42" w:rsidRPr="009E41BA" w:rsidRDefault="00B74F42" w:rsidP="00E002E3">
            <w:pPr>
              <w:spacing w:after="160" w:line="259" w:lineRule="auto"/>
              <w:rPr>
                <w:rFonts w:ascii="Times New Roman" w:hAnsi="Times New Roman"/>
                <w:bCs/>
                <w:i/>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p w:rsidR="00B74F42" w:rsidRPr="009E41BA" w:rsidRDefault="00B74F42" w:rsidP="00E002E3">
            <w:pPr>
              <w:spacing w:after="160" w:line="259" w:lineRule="auto"/>
              <w:rPr>
                <w:rFonts w:ascii="Times New Roman" w:hAnsi="Times New Roman"/>
                <w:sz w:val="20"/>
                <w:szCs w:val="20"/>
              </w:rPr>
            </w:pP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AAC</w:t>
            </w:r>
          </w:p>
          <w:p w:rsidR="00B74F42" w:rsidRPr="009E41BA" w:rsidRDefault="00B74F42" w:rsidP="00E002E3">
            <w:pPr>
              <w:spacing w:after="160" w:line="259" w:lineRule="auto"/>
              <w:rPr>
                <w:rFonts w:ascii="Times New Roman" w:hAnsi="Times New Roman"/>
                <w:sz w:val="20"/>
                <w:szCs w:val="20"/>
              </w:rPr>
            </w:pP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569"/>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SLT4</w:t>
            </w:r>
            <w:r w:rsidRPr="009E41BA">
              <w:rPr>
                <w:rFonts w:ascii="Times New Roman" w:hAnsi="Times New Roman"/>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Cs/>
                <w:sz w:val="20"/>
                <w:szCs w:val="20"/>
              </w:rPr>
              <w:t xml:space="preserve">Proiectul Hotărârii Guvernului </w:t>
            </w:r>
            <w:r w:rsidRPr="009E41BA">
              <w:rPr>
                <w:rFonts w:ascii="Times New Roman" w:hAnsi="Times New Roman"/>
                <w:iCs/>
                <w:sz w:val="20"/>
                <w:szCs w:val="20"/>
              </w:rPr>
              <w:lastRenderedPageBreak/>
              <w:t xml:space="preserve">cu privire la aprobarea Regulamentului privind </w:t>
            </w:r>
            <w:r w:rsidRPr="009E41BA">
              <w:rPr>
                <w:rFonts w:ascii="Times New Roman" w:hAnsi="Times New Roman"/>
                <w:bCs/>
                <w:sz w:val="20"/>
                <w:szCs w:val="20"/>
              </w:rPr>
              <w:t xml:space="preserve">certificarea pentru navigabilitate şi mediu a aeronavelor şi a produselor, pieselor şi echipamentelor aferente, precum şi certificarea organizațiilor de producție </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Prezentare proiect către Guvern</w:t>
            </w: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2017</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rPr>
          <w:trHeight w:val="2260"/>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iCs/>
                <w:sz w:val="20"/>
                <w:szCs w:val="20"/>
              </w:rPr>
            </w:pPr>
            <w:r w:rsidRPr="009E41BA">
              <w:rPr>
                <w:rFonts w:ascii="Times New Roman" w:hAnsi="Times New Roman"/>
                <w:bCs/>
                <w:sz w:val="20"/>
                <w:szCs w:val="20"/>
              </w:rPr>
              <w:t xml:space="preserve">Regulamentul (UE) nr. 1321/2014 al Comisiei din 26 noiembrie 2014 privind menţinerea navigabilităţii aeronavelor şi a produselor, reperelor şi dispozitivelor aeronautice şi autorizarea întreprinderilor şi a personalului cu atribuţii în domeniu </w:t>
            </w: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tcBorders>
              <w:bottom w:val="single" w:sz="4" w:space="0" w:color="auto"/>
            </w:tcBorders>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LT9</w:t>
            </w:r>
            <w:r w:rsidRPr="009E41BA">
              <w:rPr>
                <w:rFonts w:ascii="Times New Roman" w:hAnsi="Times New Roman"/>
                <w:i/>
                <w:sz w:val="20"/>
                <w:szCs w:val="20"/>
              </w:rPr>
              <w:t xml:space="preserve"> - Act nou</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i/>
                <w:sz w:val="20"/>
                <w:szCs w:val="20"/>
              </w:rPr>
              <w:t>Proiectul de Lege  cu privire la menținerea navigabilității aeronavelor și a produselor, reperelor și dispozitivelor aeronautice și autorizarea întreprinderilor și a personalului cu atribuții în domeniu.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Regulamentul (UE) nr. 1321/2014</w:t>
            </w:r>
          </w:p>
          <w:p w:rsidR="00B74F42" w:rsidRPr="009E41BA" w:rsidRDefault="00B74F42" w:rsidP="00E002E3">
            <w:pPr>
              <w:spacing w:after="160" w:line="259" w:lineRule="auto"/>
              <w:rPr>
                <w:rFonts w:ascii="Times New Roman" w:hAnsi="Times New Roman"/>
                <w:sz w:val="20"/>
                <w:szCs w:val="20"/>
              </w:rPr>
            </w:pP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Lege intrată în vigoare.</w:t>
            </w:r>
          </w:p>
          <w:p w:rsidR="00B74F42" w:rsidRPr="009E41BA" w:rsidRDefault="00B74F42" w:rsidP="00E002E3">
            <w:pPr>
              <w:spacing w:after="160" w:line="259" w:lineRule="auto"/>
              <w:rPr>
                <w:rFonts w:ascii="Times New Roman" w:hAnsi="Times New Roman"/>
                <w:sz w:val="20"/>
                <w:szCs w:val="20"/>
              </w:rPr>
            </w:pPr>
          </w:p>
        </w:tc>
        <w:tc>
          <w:tcPr>
            <w:tcW w:w="2268"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tc>
        <w:tc>
          <w:tcPr>
            <w:tcW w:w="1984" w:type="dxa"/>
            <w:tcBorders>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553"/>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rPr>
            </w:pPr>
          </w:p>
        </w:tc>
        <w:tc>
          <w:tcPr>
            <w:tcW w:w="2127" w:type="dxa"/>
            <w:vMerge/>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Propunerea 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SLT5</w:t>
            </w:r>
            <w:r w:rsidRPr="009E41BA">
              <w:rPr>
                <w:rFonts w:ascii="Times New Roman" w:hAnsi="Times New Roman"/>
                <w:sz w:val="20"/>
                <w:szCs w:val="20"/>
              </w:rPr>
              <w:t xml:space="preserve"> –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Cs/>
                <w:sz w:val="20"/>
                <w:szCs w:val="20"/>
              </w:rPr>
              <w:t>Proiectul Hotărârii Guvernului cu privire la aprobarea Regulamentului</w:t>
            </w:r>
            <w:r w:rsidRPr="009E41BA">
              <w:rPr>
                <w:rFonts w:ascii="Times New Roman" w:hAnsi="Times New Roman"/>
                <w:bCs/>
                <w:sz w:val="20"/>
                <w:szCs w:val="20"/>
              </w:rPr>
              <w:t xml:space="preserve"> privind menţinerea navigabilităţii aeronavelor şi a produselor, reperelor şi dispozitivelor aeronautice şi autorizarea întreprinderilor şi a personalului cu atribuţii în domeniu </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Prezentare proiect către Guvern</w:t>
            </w:r>
          </w:p>
        </w:tc>
        <w:tc>
          <w:tcPr>
            <w:tcW w:w="2268"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Borders>
              <w:top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lastRenderedPageBreak/>
              <w:t>Directiva 2000/79/CE</w:t>
            </w:r>
            <w:r w:rsidRPr="009E41BA">
              <w:rPr>
                <w:rFonts w:ascii="Times New Roman" w:hAnsi="Times New Roman"/>
                <w:bCs/>
                <w:sz w:val="20"/>
                <w:szCs w:val="20"/>
              </w:rPr>
              <w:t xml:space="preserve"> a Consiliului din 27 noiembrie 2000 privind punerea în aplicare a Acordului European privind organizarea timpului de lucru al personalului mobil din aviaţia civilă, încheiat de Asociaţia companiilor europene de navigaţie aeriană (AEA), Federaţia europeană a lucrătorilor din transporturi (ETF), Asociaţia europeană a personalului tehnic navigant (ECA), Asociaţia europeană a companiilor aviatice din regiunile Europei (ERA) şi Asociaţia internaţională a liniilor aeriene rezervate în sistem charter (AICA)</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lang w:val="fr-FR"/>
              </w:rPr>
              <w:t>Directiva 2003/88/CE a Parlamentului European şi a Consiliului din 4 noiembrie 2003 privind anumite aspecte ale organizării timpului de lucru</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SLT24 -</w:t>
            </w:r>
            <w:r w:rsidRPr="009E41BA">
              <w:rPr>
                <w:rFonts w:ascii="Times New Roman" w:hAnsi="Times New Roman"/>
                <w:i/>
                <w:sz w:val="20"/>
                <w:szCs w:val="20"/>
              </w:rPr>
              <w:t xml:space="preserve">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lastRenderedPageBreak/>
              <w:t>Proiectul Hotărârii de Guvern privind punerea în aplicare a Acordului European privind organizarea timpului de lucru al personalului mobil din aviația civilă, încheiat de Asociația companiilor europene de navigație aeriană (AEA), Federația europeană a lucrătorilor din transporturi (ETF), Asociația europeană a personalului tehnic navigant (ECA), Asociația europeană a companiilor aviatice din regiunile Europei (ERA) și Asociația internațională a liniilor aeriene rezervate în sistem.</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sz w:val="20"/>
                <w:szCs w:val="20"/>
              </w:rPr>
              <w:t xml:space="preserve">1. </w:t>
            </w:r>
            <w:r w:rsidRPr="009E41BA">
              <w:rPr>
                <w:rFonts w:ascii="Times New Roman" w:hAnsi="Times New Roman"/>
                <w:bCs/>
                <w:sz w:val="20"/>
                <w:szCs w:val="20"/>
              </w:rPr>
              <w:t>Directiva 2000/79/CE: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 xml:space="preserve">2. </w:t>
            </w:r>
            <w:r w:rsidRPr="009E41BA">
              <w:rPr>
                <w:rFonts w:ascii="Times New Roman" w:hAnsi="Times New Roman"/>
                <w:bCs/>
                <w:sz w:val="20"/>
                <w:szCs w:val="20"/>
                <w:lang w:val="fr-FR"/>
              </w:rPr>
              <w:t>Directiva 2003/88/CE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AAC: prevederile se regasesc in LT7</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 xml:space="preserve">Hotărârea de Guvern </w:t>
            </w:r>
            <w:r w:rsidRPr="009E41BA">
              <w:rPr>
                <w:rFonts w:ascii="Times New Roman" w:hAnsi="Times New Roman"/>
                <w:sz w:val="20"/>
                <w:szCs w:val="20"/>
              </w:rPr>
              <w:lastRenderedPageBreak/>
              <w:t>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 xml:space="preserve">Ministerul </w:t>
            </w:r>
            <w:r w:rsidRPr="009E41BA">
              <w:rPr>
                <w:rFonts w:ascii="Times New Roman" w:hAnsi="Times New Roman"/>
                <w:sz w:val="20"/>
                <w:szCs w:val="20"/>
              </w:rPr>
              <w:lastRenderedPageBreak/>
              <w:t>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Trimestrul I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rPr>
          <w:trHeight w:val="2796"/>
        </w:trPr>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Cs/>
                <w:sz w:val="20"/>
                <w:szCs w:val="20"/>
              </w:rPr>
            </w:pPr>
          </w:p>
        </w:tc>
        <w:tc>
          <w:tcPr>
            <w:tcW w:w="2127" w:type="dxa"/>
            <w:vMerge w:val="restart"/>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Cs/>
                <w:sz w:val="20"/>
                <w:szCs w:val="20"/>
              </w:rPr>
              <w:t xml:space="preserve">Proiectul Hotărârii Guvernului cu privire la aprobarea Regulamentului privind </w:t>
            </w:r>
            <w:r w:rsidRPr="009E41BA">
              <w:rPr>
                <w:rFonts w:ascii="Times New Roman" w:hAnsi="Times New Roman"/>
                <w:sz w:val="20"/>
                <w:szCs w:val="20"/>
              </w:rPr>
              <w:t>stabilirea cerințelor tehnice și a procedurilor administrative referitoare la certificatele controlorilor de trafic aerian</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Prezentare proiect către Guvern</w:t>
            </w:r>
          </w:p>
        </w:tc>
        <w:tc>
          <w:tcPr>
            <w:tcW w:w="2268"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2017</w:t>
            </w:r>
          </w:p>
        </w:tc>
        <w:tc>
          <w:tcPr>
            <w:tcW w:w="1984" w:type="dxa"/>
            <w:tcBorders>
              <w:top w:val="single" w:sz="4"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tc>
      </w:tr>
      <w:tr w:rsidR="00B74F42" w:rsidRPr="009E41BA" w:rsidTr="002C5971">
        <w:trPr>
          <w:trHeight w:val="5246"/>
        </w:trPr>
        <w:tc>
          <w:tcPr>
            <w:tcW w:w="567" w:type="dxa"/>
            <w:vMerge/>
            <w:tcBorders>
              <w:bottom w:val="single" w:sz="4" w:space="0" w:color="000000" w:themeColor="text1"/>
            </w:tcBorders>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Borders>
              <w:bottom w:val="single" w:sz="4" w:space="0" w:color="000000" w:themeColor="text1"/>
            </w:tcBorders>
          </w:tcPr>
          <w:p w:rsidR="00B74F42" w:rsidRPr="009E41BA" w:rsidRDefault="00B74F42" w:rsidP="00E002E3">
            <w:pPr>
              <w:spacing w:after="160" w:line="259" w:lineRule="auto"/>
              <w:rPr>
                <w:rFonts w:ascii="Times New Roman" w:hAnsi="Times New Roman"/>
                <w:bCs/>
                <w:sz w:val="20"/>
                <w:szCs w:val="20"/>
              </w:rPr>
            </w:pPr>
          </w:p>
        </w:tc>
        <w:tc>
          <w:tcPr>
            <w:tcW w:w="2127" w:type="dxa"/>
            <w:vMerge/>
            <w:tcBorders>
              <w:bottom w:val="single" w:sz="4" w:space="0" w:color="000000" w:themeColor="text1"/>
            </w:tcBorders>
          </w:tcPr>
          <w:p w:rsidR="00B74F42" w:rsidRPr="009E41BA" w:rsidRDefault="00B74F42" w:rsidP="00E002E3">
            <w:pPr>
              <w:spacing w:after="160" w:line="259" w:lineRule="auto"/>
              <w:rPr>
                <w:rFonts w:ascii="Times New Roman" w:hAnsi="Times New Roman"/>
                <w:b/>
                <w:bCs/>
                <w:sz w:val="20"/>
                <w:szCs w:val="20"/>
              </w:rPr>
            </w:pPr>
          </w:p>
        </w:tc>
        <w:tc>
          <w:tcPr>
            <w:tcW w:w="2835" w:type="dxa"/>
            <w:tcBorders>
              <w:top w:val="single" w:sz="4" w:space="0" w:color="auto"/>
              <w:bottom w:val="single" w:sz="4" w:space="0" w:color="000000" w:themeColor="text1"/>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SLT</w:t>
            </w:r>
            <w:r w:rsidRPr="009E41BA">
              <w:rPr>
                <w:rFonts w:ascii="Times New Roman" w:hAnsi="Times New Roman"/>
                <w:sz w:val="20"/>
                <w:szCs w:val="20"/>
              </w:rPr>
              <w:t xml:space="preserve"> – 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Cs/>
                <w:sz w:val="20"/>
                <w:szCs w:val="20"/>
              </w:rPr>
              <w:t xml:space="preserve">Proiectul Hotărârii Guvernului cu privire la aprobarea Regulamentului de </w:t>
            </w:r>
            <w:r w:rsidRPr="009E41BA">
              <w:rPr>
                <w:rFonts w:ascii="Times New Roman" w:hAnsi="Times New Roman"/>
                <w:sz w:val="20"/>
                <w:szCs w:val="20"/>
              </w:rPr>
              <w:t>stabilire a normelor detaliate</w:t>
            </w:r>
            <w:r w:rsidRPr="009E41BA">
              <w:rPr>
                <w:rFonts w:ascii="Times New Roman" w:hAnsi="Times New Roman"/>
                <w:iCs/>
                <w:sz w:val="20"/>
                <w:szCs w:val="20"/>
              </w:rPr>
              <w:t xml:space="preserve"> referitoare </w:t>
            </w:r>
            <w:r w:rsidRPr="009E41BA">
              <w:rPr>
                <w:rFonts w:ascii="Times New Roman" w:hAnsi="Times New Roman"/>
                <w:sz w:val="20"/>
                <w:szCs w:val="20"/>
              </w:rPr>
              <w:t>la personalul navigant din aviația civilă</w:t>
            </w:r>
          </w:p>
          <w:p w:rsidR="00B74F42" w:rsidRPr="009E41BA" w:rsidRDefault="00B74F42" w:rsidP="00E002E3">
            <w:pPr>
              <w:spacing w:after="160" w:line="259" w:lineRule="auto"/>
              <w:rPr>
                <w:rFonts w:ascii="Times New Roman" w:hAnsi="Times New Roman"/>
                <w:i/>
                <w:iCs/>
                <w:sz w:val="20"/>
                <w:szCs w:val="20"/>
              </w:rPr>
            </w:pPr>
            <w:r w:rsidRPr="009E41BA">
              <w:rPr>
                <w:rFonts w:ascii="Times New Roman" w:hAnsi="Times New Roman"/>
                <w:i/>
                <w:iCs/>
                <w:sz w:val="20"/>
                <w:szCs w:val="20"/>
              </w:rPr>
              <w:t>transpune parţial:</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Regulamentului (UE) nr. 1178/2011 al Comisiei din 3 noiembrie 2011 de stabilire a cerințelor tehnice și a procedurilor administrative referitoare la personalul navigant din aviația civilă în temeiul Regulamentului (CE) nr. 216/2008 al Parlamentului European și al Consiliului</w:t>
            </w:r>
          </w:p>
        </w:tc>
        <w:tc>
          <w:tcPr>
            <w:tcW w:w="1984" w:type="dxa"/>
            <w:tcBorders>
              <w:top w:val="single" w:sz="4" w:space="0" w:color="auto"/>
              <w:bottom w:val="single" w:sz="4" w:space="0" w:color="000000" w:themeColor="text1"/>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Prezentare proiect către Guvern</w:t>
            </w:r>
          </w:p>
        </w:tc>
        <w:tc>
          <w:tcPr>
            <w:tcW w:w="2268" w:type="dxa"/>
            <w:tcBorders>
              <w:top w:val="single" w:sz="4" w:space="0" w:color="auto"/>
              <w:bottom w:val="single" w:sz="4" w:space="0" w:color="000000" w:themeColor="text1"/>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MTID</w:t>
            </w:r>
          </w:p>
        </w:tc>
        <w:tc>
          <w:tcPr>
            <w:tcW w:w="1843" w:type="dxa"/>
            <w:tcBorders>
              <w:top w:val="single" w:sz="4" w:space="0" w:color="auto"/>
              <w:bottom w:val="single" w:sz="4" w:space="0" w:color="000000" w:themeColor="text1"/>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Borders>
              <w:top w:val="single" w:sz="4" w:space="0" w:color="auto"/>
              <w:bottom w:val="single" w:sz="4" w:space="0" w:color="000000" w:themeColor="text1"/>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w:t>
            </w:r>
            <w:r w:rsidRPr="009E41BA">
              <w:rPr>
                <w:rFonts w:ascii="Times New Roman" w:hAnsi="Times New Roman"/>
                <w:i/>
                <w:iCs/>
                <w:sz w:val="20"/>
                <w:szCs w:val="20"/>
              </w:rPr>
              <w:t>Suport şi asistenţă în domeniul aviaţiei civile ţărilor din Parteneriatul Estic şi Asia Centrală”</w:t>
            </w:r>
            <w:r w:rsidRPr="009E41BA">
              <w:rPr>
                <w:rFonts w:ascii="Times New Roman" w:hAnsi="Times New Roman"/>
                <w:sz w:val="20"/>
                <w:szCs w:val="20"/>
              </w:rPr>
              <w:t>)</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 xml:space="preserve">Regulamentul (UE) nr. 805/2011 al Comisiei din 10 august 2011 de stabilire a normelor detaliate privind licenţele controlorilor de trafic aerian şi anumite certificate în temeiul Regulamentului (CE) nr. 216/2008 al Parlamentului European şi al Consiliului (Text cu relevanţă pentru SEE)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 xml:space="preserve">Regulamentul (UE) nr. 1178/2011 al Comisiei din 3 noiembrie 2011 de stabilire a cerinţelor tehnice şi a procedurilor administrative referitoare </w:t>
            </w:r>
            <w:r w:rsidRPr="009E41BA">
              <w:rPr>
                <w:rFonts w:ascii="Times New Roman" w:hAnsi="Times New Roman"/>
                <w:bCs/>
                <w:sz w:val="20"/>
                <w:szCs w:val="20"/>
              </w:rPr>
              <w:lastRenderedPageBreak/>
              <w:t xml:space="preserve">la personalul navigant din aviaţia civilă în temeiul Regulamentului (CE) nr. 216/2008 al Parlamentului European şi al Consiliului (Text cu relevanţă pentru SEE) </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LT8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de Lege cu privire la stabilirea  cerințelor tehnice și a procedurilor administrative referitoare la personalul navigant din aviația civilă.</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sz w:val="20"/>
                <w:szCs w:val="20"/>
              </w:rPr>
              <w:t xml:space="preserve">1. Regulamentul 340/2015/UE/ care a abrogat </w:t>
            </w:r>
            <w:r w:rsidRPr="009E41BA">
              <w:rPr>
                <w:rFonts w:ascii="Times New Roman" w:hAnsi="Times New Roman"/>
                <w:bCs/>
                <w:sz w:val="20"/>
                <w:szCs w:val="20"/>
              </w:rPr>
              <w:t>Regulamentul (UE) nr. 805/2011;</w:t>
            </w:r>
          </w:p>
          <w:p w:rsidR="00B74F42" w:rsidRPr="009E41BA" w:rsidRDefault="00B74F42" w:rsidP="00E002E3">
            <w:pPr>
              <w:spacing w:after="160" w:line="259" w:lineRule="auto"/>
              <w:rPr>
                <w:rFonts w:ascii="Times New Roman" w:hAnsi="Times New Roman"/>
                <w:bCs/>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2. Regulamentul (UE) nr. 1178/2011</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Lege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lang w:val="en-GB"/>
              </w:rPr>
            </w:pPr>
            <w:r w:rsidRPr="009E41BA">
              <w:rPr>
                <w:rFonts w:ascii="Times New Roman" w:hAnsi="Times New Roman"/>
                <w:bCs/>
                <w:sz w:val="20"/>
                <w:szCs w:val="20"/>
                <w:lang w:val="en-GB"/>
              </w:rPr>
              <w:t xml:space="preserve">Regulamentul (CEE) nr. 95/93 al Consiliului din 18 ianuarie 1993 privind normele comune de alocare a sloturilor orare pe aeroporturile comunitare. </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SLT25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i/>
                <w:sz w:val="20"/>
                <w:szCs w:val="20"/>
              </w:rPr>
              <w:t>Proiectul Hotărârii de Guvern cu privire la aprobarea Regulamentului privind alocarea sloturilor orare pe aeroporturile din Republica Moldova.</w:t>
            </w: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bCs/>
                <w:i/>
                <w:sz w:val="20"/>
                <w:szCs w:val="20"/>
              </w:rPr>
              <w:t>Transpune:</w:t>
            </w:r>
          </w:p>
          <w:p w:rsidR="00B74F42" w:rsidRPr="009E41BA" w:rsidRDefault="00B74F42" w:rsidP="00E002E3">
            <w:pPr>
              <w:spacing w:after="160" w:line="259" w:lineRule="auto"/>
              <w:rPr>
                <w:rFonts w:ascii="Times New Roman" w:hAnsi="Times New Roman"/>
                <w:bCs/>
                <w:i/>
                <w:sz w:val="20"/>
                <w:szCs w:val="20"/>
              </w:rPr>
            </w:pPr>
          </w:p>
          <w:p w:rsidR="00B74F42" w:rsidRPr="009E41BA" w:rsidRDefault="00B74F42" w:rsidP="00E002E3">
            <w:pPr>
              <w:spacing w:after="160" w:line="259" w:lineRule="auto"/>
              <w:rPr>
                <w:rFonts w:ascii="Times New Roman" w:hAnsi="Times New Roman"/>
                <w:bCs/>
                <w:i/>
                <w:sz w:val="20"/>
                <w:szCs w:val="20"/>
              </w:rPr>
            </w:pPr>
            <w:r w:rsidRPr="009E41BA">
              <w:rPr>
                <w:rFonts w:ascii="Times New Roman" w:hAnsi="Times New Roman"/>
                <w:bCs/>
                <w:sz w:val="20"/>
                <w:szCs w:val="20"/>
                <w:lang w:val="en-GB"/>
              </w:rPr>
              <w:t>Regulamentul (CEE) nr. 95/93</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III, 2017</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
                <w:bCs/>
                <w:sz w:val="20"/>
                <w:szCs w:val="20"/>
              </w:rPr>
              <w:t>Regulamentul (CE) nr. 768/2006</w:t>
            </w:r>
            <w:r w:rsidRPr="009E41BA">
              <w:rPr>
                <w:rFonts w:ascii="Times New Roman" w:hAnsi="Times New Roman"/>
                <w:bCs/>
                <w:sz w:val="20"/>
                <w:szCs w:val="20"/>
              </w:rPr>
              <w:t xml:space="preserve"> al Comisiei din 19 mai 2006 de punere în aplicare a Directivei 2004/36/CE a Parlamentului European şi a Consiliului cu privire la colectarea şi la schimbul de informaţii referitoare la siguranţa aeronavelor care folosesc aeroporturile comunitare şi la gestionarea sistemului informaţional (Text cu relevanţă pentru SEE) </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Regulamentul (CE) </w:t>
            </w:r>
            <w:r w:rsidRPr="009E41BA">
              <w:rPr>
                <w:rFonts w:ascii="Times New Roman" w:hAnsi="Times New Roman"/>
                <w:bCs/>
                <w:sz w:val="20"/>
                <w:szCs w:val="20"/>
              </w:rPr>
              <w:lastRenderedPageBreak/>
              <w:t xml:space="preserve">nr. 2111/2005 al Parlamentului European şi al Consiliului din 14 decembrie 2005 de stabilire a unei liste comunitare a transportatorilor aerieni care se supun unei interdicţii de exploatare pe teritoriul Comunităţii şi de informare a pasagerilor transportului aerian cu privire la identitatea transportatorului aerian efectiv şi de abrogare a articolului 9 din Directiva 2004/36/CE (Text cu relevanţă pentru SEE) </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
                <w:bCs/>
                <w:sz w:val="20"/>
                <w:szCs w:val="20"/>
              </w:rPr>
              <w:t>Regulamentul (CE) nr. 473/2006</w:t>
            </w:r>
            <w:r w:rsidRPr="009E41BA">
              <w:rPr>
                <w:rFonts w:ascii="Times New Roman" w:hAnsi="Times New Roman"/>
                <w:bCs/>
                <w:sz w:val="20"/>
                <w:szCs w:val="20"/>
              </w:rPr>
              <w:t xml:space="preserve"> al Comisiei din 22 martie 2006 de stabilire a normelor de aplicare pentru lista comunitară a transportatorilor aerieni care se supun unei interdicţii de exploatare pe teritoriul Comunităţii menţionate la capitolul II din Regulamentul (CE) nr. 2111/2005 al Parlamentului European şi al Consiliului (Text cu relevanţă pentru SEE) </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 xml:space="preserve">Regulamentul (CE) nr. 474/2006 al Comisiei din 22 martie 2006 de stabilire a listei comunitare a transportatorilor aerieni care fac obiectul unei interdicţii de exploatare pe teritoriul Comunităţii </w:t>
            </w:r>
            <w:r w:rsidRPr="009E41BA">
              <w:rPr>
                <w:rFonts w:ascii="Times New Roman" w:hAnsi="Times New Roman"/>
                <w:bCs/>
                <w:sz w:val="20"/>
                <w:szCs w:val="20"/>
              </w:rPr>
              <w:lastRenderedPageBreak/>
              <w:t xml:space="preserve">menţionate la capitolul II din Regulamentul (CE) nr. 2111/2005 al Parlamentului European şi al Consiliului (Text cu relevanţă pentru SEE) </w:t>
            </w:r>
          </w:p>
          <w:p w:rsidR="00B74F42" w:rsidRPr="009E41BA" w:rsidRDefault="00B74F42" w:rsidP="00E002E3">
            <w:pPr>
              <w:spacing w:after="160" w:line="259" w:lineRule="auto"/>
              <w:rPr>
                <w:rFonts w:ascii="Times New Roman" w:hAnsi="Times New Roman"/>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b/>
                <w:i/>
                <w:sz w:val="20"/>
                <w:szCs w:val="20"/>
              </w:rPr>
              <w:t xml:space="preserve">SLT26 </w:t>
            </w:r>
            <w:r w:rsidRPr="009E41BA">
              <w:rPr>
                <w:rFonts w:ascii="Times New Roman" w:hAnsi="Times New Roman"/>
                <w:i/>
                <w:sz w:val="20"/>
                <w:szCs w:val="20"/>
              </w:rPr>
              <w:t>- Act nou</w:t>
            </w: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i/>
                <w:sz w:val="20"/>
                <w:szCs w:val="20"/>
              </w:rPr>
              <w:t>Proiectul Hotărârii de Guvern cu privire la stabilirea unei liste comunitare a transportatorilor aerieni care se supun unei interdicții de exploatare pe teritoriul Comunității și de informare a pasagerilor transportului aerian cu privire la identitatea transportatorului aerian efectiv.</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sz w:val="20"/>
                <w:szCs w:val="20"/>
              </w:rPr>
              <w:t xml:space="preserve">1. </w:t>
            </w:r>
            <w:r w:rsidRPr="009E41BA">
              <w:rPr>
                <w:rFonts w:ascii="Times New Roman" w:hAnsi="Times New Roman"/>
                <w:bCs/>
                <w:sz w:val="20"/>
                <w:szCs w:val="20"/>
              </w:rPr>
              <w:t>Regulamentul (CE) nr. 768/2006;</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lastRenderedPageBreak/>
              <w:t>2. Regulamentul (CE) nr. 2111/2005;</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3. Regulamentul (CE) nr. 473/2006;</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Cs/>
                <w:sz w:val="20"/>
                <w:szCs w:val="20"/>
              </w:rPr>
              <w:t>4. Regulamentul (CE) nr. 474/2006</w:t>
            </w: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i/>
                <w:sz w:val="20"/>
                <w:szCs w:val="20"/>
              </w:rPr>
            </w:pPr>
          </w:p>
          <w:p w:rsidR="00B74F42" w:rsidRPr="009E41BA" w:rsidRDefault="00B74F42" w:rsidP="00E002E3">
            <w:pPr>
              <w:spacing w:after="160" w:line="259" w:lineRule="auto"/>
              <w:rPr>
                <w:rFonts w:ascii="Times New Roman" w:hAnsi="Times New Roman"/>
                <w:i/>
                <w:sz w:val="20"/>
                <w:szCs w:val="20"/>
              </w:rPr>
            </w:pPr>
            <w:r w:rsidRPr="009E41BA">
              <w:rPr>
                <w:rFonts w:ascii="Times New Roman" w:hAnsi="Times New Roman"/>
                <w:sz w:val="20"/>
                <w:szCs w:val="20"/>
              </w:rPr>
              <w:t>Propunere AAC: de exclus la etapa actuala.</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Hotărâre de Guvern intrată în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2018</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Conform ASAC – 3 ani din momentul intrării în vigoare a Acordului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Notă: ASAC nu a intrat încă în vigoare</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15.000 MDL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Bugetul de stat</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AAC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Regulamentul (CE) nr.216/2008</w:t>
            </w:r>
            <w:r w:rsidRPr="009E41BA">
              <w:rPr>
                <w:rFonts w:ascii="Times New Roman" w:hAnsi="Times New Roman"/>
                <w:sz w:val="20"/>
                <w:szCs w:val="20"/>
              </w:rPr>
              <w:t xml:space="preserve"> al Parlamentului european şi al Consiliului din 20 februarie 2008 privind normele comune în domeniul aviaţiei civile şi instituirea unei Agenţii Europene de Siguranţă a Aviaţiei şi de abrogare a Directivei 91/670/CEE a Consiliului, a Regulamentului (CE) nr. 1592/2002 şi a Directivei 2004/36/CE, publicat în Jurnalul Oficial al Uniunii Europene L 79 din 19 martie 2008, Anexa III din ASAC</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Propunerea AAC: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LT1</w:t>
            </w:r>
            <w:r w:rsidRPr="009E41BA">
              <w:rPr>
                <w:rFonts w:ascii="Times New Roman" w:hAnsi="Times New Roman"/>
                <w:sz w:val="20"/>
                <w:szCs w:val="20"/>
              </w:rPr>
              <w:t>-Act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Codului aerian</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1. Regulamentul (CE) nr.</w:t>
            </w:r>
            <w:r w:rsidRPr="009E41BA">
              <w:rPr>
                <w:rFonts w:ascii="Times New Roman" w:hAnsi="Times New Roman"/>
                <w:b/>
                <w:sz w:val="20"/>
                <w:szCs w:val="20"/>
              </w:rPr>
              <w:t>216/2008;</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w:t>
            </w:r>
            <w:r w:rsidRPr="009E41BA">
              <w:rPr>
                <w:rFonts w:ascii="Times New Roman" w:hAnsi="Times New Roman"/>
                <w:iCs/>
                <w:sz w:val="20"/>
                <w:szCs w:val="20"/>
              </w:rPr>
              <w:t>Regulamentul (UE) nr. 965/2012</w:t>
            </w:r>
          </w:p>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Prezentare proiect către Guvern</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Transporturilor şi Infrastructurii Drumurilor</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AAC</w:t>
            </w:r>
          </w:p>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În limitele resurselor  bugetare disponibile</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iCs/>
                <w:sz w:val="20"/>
                <w:szCs w:val="20"/>
              </w:rPr>
              <w:t>Regulamentul (UE) nr. 965/2012 al Comisiei din 5 octombrie 2012 de stabilire a cerințelor tehnice și a procedurilor administrative referitoare la operațiunile aeriene în temeiul Regulamentului (CE) nr. 216/2008 al Parlamentului European și al Consiliului</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p>
        </w:tc>
        <w:tc>
          <w:tcPr>
            <w:tcW w:w="2268" w:type="dxa"/>
          </w:tcPr>
          <w:p w:rsidR="00B74F42" w:rsidRPr="009E41BA" w:rsidRDefault="00B74F42" w:rsidP="00E002E3">
            <w:pPr>
              <w:spacing w:after="160" w:line="259" w:lineRule="auto"/>
              <w:rPr>
                <w:rFonts w:ascii="Times New Roman" w:hAnsi="Times New Roman"/>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 xml:space="preserve">Regulamentului (CE) nr. 550/2004 al Parlamentului </w:t>
            </w:r>
            <w:r w:rsidRPr="009E41BA">
              <w:rPr>
                <w:rFonts w:ascii="Times New Roman" w:hAnsi="Times New Roman"/>
                <w:sz w:val="20"/>
                <w:szCs w:val="20"/>
              </w:rPr>
              <w:lastRenderedPageBreak/>
              <w:t>European și al Consiliului din 10 martie 2004 privind prestarea serviciilor de navigație aeriană în Cerul unic european (regulament privind prestarea de servicii)</w:t>
            </w:r>
          </w:p>
          <w:p w:rsidR="00B74F42" w:rsidRPr="009E41BA" w:rsidRDefault="00B74F42" w:rsidP="00E002E3">
            <w:pPr>
              <w:spacing w:after="160" w:line="259" w:lineRule="auto"/>
              <w:rPr>
                <w:rFonts w:ascii="Times New Roman" w:hAnsi="Times New Roman"/>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 xml:space="preserve">SLT 6 – </w:t>
            </w:r>
            <w:r w:rsidRPr="009E41BA">
              <w:rPr>
                <w:rFonts w:ascii="Times New Roman" w:hAnsi="Times New Roman"/>
                <w:sz w:val="20"/>
                <w:szCs w:val="20"/>
              </w:rPr>
              <w:t>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Proiectul Hotărârii Guvernului cu privire la aprobarea Regulamentului privind prestarea serviciilor de navigație aeriană</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Transpune: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Regulamentului (CE) nr. 550/2004</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Hotărîre de Guvern intrată în vigoare</w:t>
            </w:r>
            <w:r w:rsidRPr="009E41BA">
              <w:rPr>
                <w:rFonts w:ascii="Times New Roman" w:hAnsi="Times New Roman"/>
                <w:sz w:val="20"/>
                <w:szCs w:val="20"/>
              </w:rPr>
              <w:tab/>
            </w:r>
            <w:r w:rsidRPr="009E41BA">
              <w:rPr>
                <w:rFonts w:ascii="Times New Roman" w:hAnsi="Times New Roman"/>
                <w:sz w:val="20"/>
                <w:szCs w:val="20"/>
              </w:rPr>
              <w:lastRenderedPageBreak/>
              <w:tab/>
            </w:r>
            <w:r w:rsidRPr="009E41BA">
              <w:rPr>
                <w:rFonts w:ascii="Times New Roman" w:hAnsi="Times New Roman"/>
                <w:sz w:val="20"/>
                <w:szCs w:val="20"/>
              </w:rPr>
              <w:tab/>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lastRenderedPageBreak/>
              <w:t>MTID</w:t>
            </w: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 2017</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În limitele resurselor  </w:t>
            </w:r>
            <w:r w:rsidRPr="009E41BA">
              <w:rPr>
                <w:rFonts w:ascii="Times New Roman" w:hAnsi="Times New Roman"/>
                <w:sz w:val="20"/>
                <w:szCs w:val="20"/>
              </w:rPr>
              <w:lastRenderedPageBreak/>
              <w:t>bugetare disponibile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Alte surse (asistență tehnică UE „Suport şi asistenţă în domeniul aviaţiei civile ţărilor din Parteneriatul Estic şi Asia Centrală”)</w:t>
            </w:r>
          </w:p>
          <w:p w:rsidR="00B74F42" w:rsidRPr="009E41BA" w:rsidRDefault="00B74F42" w:rsidP="00E002E3">
            <w:pPr>
              <w:spacing w:after="160" w:line="259" w:lineRule="auto"/>
              <w:rPr>
                <w:rFonts w:ascii="Times New Roman" w:hAnsi="Times New Roman"/>
                <w:sz w:val="20"/>
                <w:szCs w:val="20"/>
              </w:rPr>
            </w:pP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val="restart"/>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Directiva 2008/50/CE</w:t>
            </w: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SL. – </w:t>
            </w:r>
            <w:r w:rsidRPr="009E41BA">
              <w:rPr>
                <w:rFonts w:ascii="Times New Roman" w:hAnsi="Times New Roman"/>
                <w:i/>
                <w:sz w:val="20"/>
                <w:szCs w:val="20"/>
              </w:rPr>
              <w:t>Act nou</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sz w:val="20"/>
                <w:szCs w:val="20"/>
              </w:rPr>
              <w:t>Proiectul Legii cu privire la sistemul de adrese</w:t>
            </w:r>
          </w:p>
        </w:tc>
        <w:tc>
          <w:tcPr>
            <w:tcW w:w="1984" w:type="dxa"/>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Lege intrată in vigoare</w:t>
            </w:r>
          </w:p>
        </w:tc>
        <w:tc>
          <w:tcPr>
            <w:tcW w:w="2268"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Agenția Relații </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Funciar</w:t>
            </w:r>
            <w:r w:rsidRPr="009E41BA">
              <w:rPr>
                <w:rFonts w:ascii="Times New Roman" w:hAnsi="Times New Roman"/>
                <w:sz w:val="20"/>
                <w:szCs w:val="20"/>
                <w:lang w:val="ru-RU"/>
              </w:rPr>
              <w:t>е</w:t>
            </w:r>
            <w:r w:rsidRPr="009E41BA">
              <w:rPr>
                <w:rFonts w:ascii="Times New Roman" w:hAnsi="Times New Roman"/>
                <w:sz w:val="20"/>
                <w:szCs w:val="20"/>
              </w:rPr>
              <w:t xml:space="preserve"> și Cadastru</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Autoritățile publice centrale implicate</w:t>
            </w: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Anul 2017</w:t>
            </w:r>
          </w:p>
          <w:p w:rsidR="00B74F42" w:rsidRPr="009E41BA" w:rsidRDefault="00B74F42" w:rsidP="00E002E3">
            <w:pPr>
              <w:spacing w:after="160" w:line="259" w:lineRule="auto"/>
              <w:rPr>
                <w:rFonts w:ascii="Times New Roman" w:eastAsiaTheme="majorEastAsia" w:hAnsi="Times New Roman"/>
                <w:b/>
                <w:bCs/>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Alocații bugetare,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Alte surse </w:t>
            </w: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(asistență tehnică - PNUD)</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
                <w:bCs/>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L. – </w:t>
            </w:r>
            <w:r w:rsidRPr="009E41BA">
              <w:rPr>
                <w:rFonts w:ascii="Times New Roman" w:hAnsi="Times New Roman"/>
                <w:i/>
                <w:sz w:val="20"/>
                <w:szCs w:val="20"/>
              </w:rPr>
              <w:t>Act nou</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Proiectul Legii cu privire la infrastructura tehnico-edilitară</w:t>
            </w:r>
          </w:p>
          <w:p w:rsidR="00B74F42" w:rsidRPr="009E41BA" w:rsidRDefault="00B74F42" w:rsidP="00E002E3">
            <w:pPr>
              <w:spacing w:after="160" w:line="259" w:lineRule="auto"/>
              <w:rPr>
                <w:rFonts w:ascii="Times New Roman" w:hAnsi="Times New Roman"/>
                <w:b/>
                <w:bCs/>
                <w:sz w:val="20"/>
                <w:szCs w:val="20"/>
              </w:rPr>
            </w:pPr>
          </w:p>
        </w:tc>
        <w:tc>
          <w:tcPr>
            <w:tcW w:w="1984" w:type="dxa"/>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Lege intrată in vigoare</w:t>
            </w:r>
          </w:p>
        </w:tc>
        <w:tc>
          <w:tcPr>
            <w:tcW w:w="2268" w:type="dxa"/>
          </w:tcPr>
          <w:p w:rsidR="00B74F42" w:rsidRPr="009E41BA" w:rsidRDefault="00B74F42" w:rsidP="00E002E3">
            <w:pPr>
              <w:spacing w:after="160" w:line="259" w:lineRule="auto"/>
              <w:rPr>
                <w:rFonts w:ascii="Times New Roman" w:hAnsi="Times New Roman"/>
                <w:b/>
                <w:bCs/>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Anul 2017</w:t>
            </w:r>
          </w:p>
          <w:p w:rsidR="00B74F42" w:rsidRPr="009E41BA" w:rsidRDefault="00B74F42" w:rsidP="00E002E3">
            <w:pPr>
              <w:spacing w:after="160" w:line="259" w:lineRule="auto"/>
              <w:rPr>
                <w:rFonts w:ascii="Times New Roman" w:eastAsiaTheme="majorEastAsia" w:hAnsi="Times New Roman"/>
                <w:b/>
                <w:bCs/>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Alocații bugetare,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Alte surse (asistență tehnică)</w:t>
            </w:r>
          </w:p>
        </w:tc>
      </w:tr>
      <w:tr w:rsidR="00B74F42" w:rsidRPr="009E41BA" w:rsidTr="002C5971">
        <w:tc>
          <w:tcPr>
            <w:tcW w:w="567" w:type="dxa"/>
            <w:vMerge/>
          </w:tcPr>
          <w:p w:rsidR="00B74F42" w:rsidRPr="009E41BA" w:rsidRDefault="00B74F42" w:rsidP="00E002E3">
            <w:pPr>
              <w:spacing w:after="160" w:line="259" w:lineRule="auto"/>
              <w:rPr>
                <w:rFonts w:ascii="Times New Roman" w:eastAsia="SimSun" w:hAnsi="Times New Roman"/>
                <w:b/>
                <w:sz w:val="20"/>
                <w:szCs w:val="20"/>
              </w:rPr>
            </w:pPr>
          </w:p>
        </w:tc>
        <w:tc>
          <w:tcPr>
            <w:tcW w:w="2410" w:type="dxa"/>
            <w:gridSpan w:val="2"/>
            <w:vMerge/>
          </w:tcPr>
          <w:p w:rsidR="00B74F42" w:rsidRPr="009E41BA" w:rsidRDefault="00B74F42" w:rsidP="00E002E3">
            <w:pPr>
              <w:spacing w:after="160" w:line="259" w:lineRule="auto"/>
              <w:rPr>
                <w:rFonts w:ascii="Times New Roman" w:hAnsi="Times New Roman"/>
                <w:b/>
                <w:bCs/>
                <w:sz w:val="20"/>
                <w:szCs w:val="20"/>
              </w:rPr>
            </w:pPr>
          </w:p>
        </w:tc>
        <w:tc>
          <w:tcPr>
            <w:tcW w:w="2127" w:type="dxa"/>
          </w:tcPr>
          <w:p w:rsidR="00B74F42" w:rsidRPr="009E41BA" w:rsidRDefault="00B74F42" w:rsidP="00E002E3">
            <w:pPr>
              <w:spacing w:after="160" w:line="259" w:lineRule="auto"/>
              <w:rPr>
                <w:rFonts w:ascii="Times New Roman" w:hAnsi="Times New Roman"/>
                <w:b/>
                <w:bCs/>
                <w:sz w:val="20"/>
                <w:szCs w:val="20"/>
              </w:rPr>
            </w:pPr>
          </w:p>
        </w:tc>
        <w:tc>
          <w:tcPr>
            <w:tcW w:w="2835"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 xml:space="preserve">L.. </w:t>
            </w:r>
            <w:r w:rsidRPr="009E41BA">
              <w:rPr>
                <w:rFonts w:ascii="Times New Roman" w:hAnsi="Times New Roman"/>
                <w:i/>
                <w:sz w:val="20"/>
                <w:szCs w:val="20"/>
              </w:rPr>
              <w:t>Act de modificare –</w:t>
            </w:r>
            <w:r w:rsidRPr="009E41BA">
              <w:rPr>
                <w:rFonts w:ascii="Times New Roman" w:hAnsi="Times New Roman"/>
                <w:sz w:val="20"/>
                <w:szCs w:val="20"/>
              </w:rPr>
              <w:t xml:space="preserve"> ProiectulHG privind modificarea  Hotărîrii Guvernului  nr. 133 </w:t>
            </w:r>
            <w:r w:rsidRPr="009E41BA">
              <w:rPr>
                <w:rFonts w:ascii="Times New Roman" w:hAnsi="Times New Roman"/>
                <w:sz w:val="20"/>
                <w:szCs w:val="20"/>
              </w:rPr>
              <w:br/>
              <w:t>din  24.02.2014</w:t>
            </w:r>
          </w:p>
          <w:p w:rsidR="00B74F42" w:rsidRPr="009E41BA" w:rsidRDefault="00B74F42" w:rsidP="00E002E3">
            <w:pPr>
              <w:spacing w:after="160" w:line="259" w:lineRule="auto"/>
              <w:rPr>
                <w:rFonts w:ascii="Times New Roman" w:hAnsi="Times New Roman"/>
                <w:bCs/>
                <w:sz w:val="20"/>
                <w:szCs w:val="20"/>
              </w:rPr>
            </w:pPr>
            <w:r w:rsidRPr="009E41BA">
              <w:rPr>
                <w:rFonts w:ascii="Times New Roman" w:hAnsi="Times New Roman"/>
                <w:bCs/>
                <w:sz w:val="20"/>
                <w:szCs w:val="20"/>
              </w:rPr>
              <w:t>cu privire la crearea sistemului informaţional automatizat </w:t>
            </w:r>
            <w:r w:rsidRPr="009E41BA">
              <w:rPr>
                <w:rFonts w:ascii="Times New Roman" w:hAnsi="Times New Roman"/>
                <w:bCs/>
                <w:sz w:val="20"/>
                <w:szCs w:val="20"/>
              </w:rPr>
              <w:br/>
              <w:t>„Registrul obiectelor de infrastructură tehnico-edilitară”</w:t>
            </w: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Hotărîre intrată în vigoare;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System elaborat</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Lucrări executate</w:t>
            </w:r>
          </w:p>
          <w:p w:rsidR="00B74F42" w:rsidRPr="009E41BA" w:rsidRDefault="00B74F42" w:rsidP="00E002E3">
            <w:pPr>
              <w:spacing w:after="160" w:line="259" w:lineRule="auto"/>
              <w:rPr>
                <w:rFonts w:ascii="Times New Roman" w:hAnsi="Times New Roman"/>
                <w:b/>
                <w:bCs/>
                <w:sz w:val="20"/>
                <w:szCs w:val="20"/>
              </w:rPr>
            </w:pPr>
          </w:p>
        </w:tc>
        <w:tc>
          <w:tcPr>
            <w:tcW w:w="2268" w:type="dxa"/>
          </w:tcPr>
          <w:p w:rsidR="00B74F42" w:rsidRPr="009E41BA" w:rsidRDefault="00B74F42" w:rsidP="00E002E3">
            <w:pPr>
              <w:spacing w:after="160" w:line="259" w:lineRule="auto"/>
              <w:rPr>
                <w:rFonts w:ascii="Times New Roman" w:hAnsi="Times New Roman"/>
                <w:b/>
                <w:bCs/>
                <w:sz w:val="20"/>
                <w:szCs w:val="20"/>
              </w:rPr>
            </w:pPr>
          </w:p>
        </w:tc>
        <w:tc>
          <w:tcPr>
            <w:tcW w:w="1843"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Anul 2018</w:t>
            </w:r>
          </w:p>
          <w:p w:rsidR="00B74F42" w:rsidRPr="009E41BA" w:rsidRDefault="00B74F42" w:rsidP="00E002E3">
            <w:pPr>
              <w:spacing w:after="160" w:line="259" w:lineRule="auto"/>
              <w:rPr>
                <w:rFonts w:ascii="Times New Roman" w:eastAsiaTheme="majorEastAsia" w:hAnsi="Times New Roman"/>
                <w:b/>
                <w:bCs/>
                <w:sz w:val="20"/>
                <w:szCs w:val="20"/>
              </w:rPr>
            </w:pPr>
          </w:p>
        </w:tc>
        <w:tc>
          <w:tcPr>
            <w:tcW w:w="1984" w:type="dxa"/>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Alocații bugetare,</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sz w:val="20"/>
                <w:szCs w:val="20"/>
              </w:rPr>
              <w:t>Alte surse (asistență tehnică)</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bCs/>
                <w:sz w:val="20"/>
                <w:szCs w:val="20"/>
              </w:rPr>
              <w:t>Secţiunea 6</w:t>
            </w:r>
            <w:r w:rsidRPr="009E41BA">
              <w:rPr>
                <w:rFonts w:ascii="Times New Roman" w:hAnsi="Times New Roman"/>
                <w:b/>
                <w:bCs/>
                <w:sz w:val="20"/>
                <w:szCs w:val="20"/>
              </w:rPr>
              <w:br/>
              <w:t>Comerţul electronic</w:t>
            </w:r>
          </w:p>
        </w:tc>
      </w:tr>
      <w:tr w:rsidR="00B74F42" w:rsidRPr="009E41BA" w:rsidTr="00D20FC9">
        <w:trPr>
          <w:trHeight w:val="122"/>
        </w:trPr>
        <w:tc>
          <w:tcPr>
            <w:tcW w:w="16018" w:type="dxa"/>
            <w:gridSpan w:val="9"/>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bCs/>
                <w:sz w:val="20"/>
                <w:szCs w:val="20"/>
              </w:rPr>
              <w:lastRenderedPageBreak/>
              <w:t>Subsecţiunea 1</w:t>
            </w:r>
            <w:r w:rsidRPr="009E41BA">
              <w:rPr>
                <w:rFonts w:ascii="Times New Roman" w:hAnsi="Times New Roman"/>
                <w:b/>
                <w:bCs/>
                <w:sz w:val="20"/>
                <w:szCs w:val="20"/>
              </w:rPr>
              <w:br/>
              <w:t>Dispoziţii generale</w:t>
            </w:r>
          </w:p>
        </w:tc>
      </w:tr>
      <w:tr w:rsidR="00B74F42" w:rsidRPr="009E41BA" w:rsidTr="002C5971">
        <w:trPr>
          <w:trHeight w:val="2403"/>
        </w:trPr>
        <w:tc>
          <w:tcPr>
            <w:tcW w:w="567" w:type="dxa"/>
            <w:vMerge w:val="restart"/>
            <w:tcBorders>
              <w:top w:val="single" w:sz="2" w:space="0" w:color="auto"/>
              <w:left w:val="single" w:sz="2" w:space="0" w:color="auto"/>
              <w:bottom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vMerge w:val="restart"/>
            <w:tcBorders>
              <w:top w:val="single" w:sz="2" w:space="0" w:color="auto"/>
              <w:left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Părţile convin că dezvoltarea comerţului electronic trebuie să fie compatibilă în totalitate cu cele mai exigente standarde internaţionale în materie de protecţie a datelor, pentru a asigura încrederea utilizatorilor de comerţ electronic</w:t>
            </w:r>
          </w:p>
        </w:tc>
        <w:tc>
          <w:tcPr>
            <w:tcW w:w="2127" w:type="dxa"/>
            <w:vMerge w:val="restart"/>
            <w:tcBorders>
              <w:top w:val="single" w:sz="2"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b/>
                <w:i/>
                <w:sz w:val="20"/>
                <w:szCs w:val="20"/>
                <w:lang w:val="en-US"/>
              </w:rPr>
            </w:pPr>
            <w:r w:rsidRPr="009E41BA">
              <w:rPr>
                <w:rFonts w:ascii="Times New Roman" w:hAnsi="Times New Roman"/>
                <w:b/>
                <w:i/>
                <w:sz w:val="20"/>
                <w:szCs w:val="20"/>
              </w:rPr>
              <w:t>I.</w:t>
            </w:r>
            <w:r w:rsidRPr="009E41BA">
              <w:rPr>
                <w:rFonts w:ascii="Times New Roman" w:hAnsi="Times New Roman"/>
                <w:b/>
                <w:i/>
                <w:sz w:val="20"/>
                <w:szCs w:val="20"/>
                <w:lang w:val="en-US"/>
              </w:rPr>
              <w:t>Măsuri de implementare</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I.1</w:t>
            </w:r>
            <w:r w:rsidRPr="009E41BA">
              <w:rPr>
                <w:rFonts w:ascii="Times New Roman" w:hAnsi="Times New Roman"/>
                <w:sz w:val="20"/>
                <w:szCs w:val="20"/>
              </w:rPr>
              <w:t>.Acordarea consultaţiilor în vederea conformării activităţii furnizorilor de servicii e-comerţ la prevederile Legii privind protecţia datelor cu caracter personal</w:t>
            </w:r>
          </w:p>
        </w:tc>
        <w:tc>
          <w:tcPr>
            <w:tcW w:w="1984"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20 consultări oferite pentru furnizorii de e-comerţ</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2268"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Centrul Național pentru Protecția Datelor cu Caracter Personal.</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1843"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spacing w:after="160" w:line="259" w:lineRule="auto"/>
              <w:rPr>
                <w:rFonts w:ascii="Times New Roman" w:hAnsi="Times New Roman"/>
                <w:sz w:val="20"/>
                <w:szCs w:val="20"/>
              </w:rPr>
            </w:pP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25,0 mii lei</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Alocaţii bugetare, total 25,0 mii lei, bugetul Centrului</w:t>
            </w:r>
          </w:p>
        </w:tc>
      </w:tr>
      <w:tr w:rsidR="00B74F42" w:rsidRPr="009E41BA" w:rsidTr="002C5971">
        <w:trPr>
          <w:trHeight w:val="3176"/>
        </w:trPr>
        <w:tc>
          <w:tcPr>
            <w:tcW w:w="567" w:type="dxa"/>
            <w:vMerge/>
            <w:tcBorders>
              <w:top w:val="single" w:sz="2" w:space="0" w:color="auto"/>
              <w:left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410" w:type="dxa"/>
            <w:gridSpan w:val="2"/>
            <w:vMerge/>
            <w:tcBorders>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p>
        </w:tc>
        <w:tc>
          <w:tcPr>
            <w:tcW w:w="2127" w:type="dxa"/>
            <w:vMerge/>
            <w:tcBorders>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.Monitorizarea respectării condiţionalităţilor în cadrul procedurii de înregistrare în Registrul de evidenţă al operatorilor de date cu caracter personal de către furnizorii de servcii e-comerţ.</w:t>
            </w:r>
          </w:p>
          <w:p w:rsidR="00B74F42" w:rsidRPr="009E41BA" w:rsidRDefault="00B74F42" w:rsidP="00E002E3">
            <w:pPr>
              <w:spacing w:after="160" w:line="259" w:lineRule="auto"/>
              <w:rPr>
                <w:rFonts w:ascii="Times New Roman" w:hAnsi="Times New Roman"/>
                <w:b/>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10 furnizori de  e-comerţ înregistraţi</w:t>
            </w:r>
          </w:p>
          <w:p w:rsidR="00B74F42" w:rsidRPr="009E41BA" w:rsidRDefault="00B74F42" w:rsidP="00E002E3">
            <w:pPr>
              <w:spacing w:after="160" w:line="259" w:lineRule="auto"/>
              <w:rPr>
                <w:rFonts w:ascii="Times New Roman" w:hAnsi="Times New Roman"/>
                <w:b/>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Centrul Național pentru protecția Datelor cu Caracter Personal.</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Trimestrul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15,0 mii lei</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Alocaţii bugetare, total 15,0 mii lei, bugetul Centrului</w:t>
            </w:r>
          </w:p>
          <w:p w:rsidR="00B74F42" w:rsidRPr="009E41BA" w:rsidRDefault="00B74F42" w:rsidP="00E002E3">
            <w:pPr>
              <w:spacing w:after="160" w:line="259" w:lineRule="auto"/>
              <w:rPr>
                <w:rFonts w:ascii="Times New Roman" w:hAnsi="Times New Roman"/>
                <w:b/>
                <w:sz w:val="20"/>
                <w:szCs w:val="20"/>
              </w:rPr>
            </w:pPr>
          </w:p>
        </w:tc>
      </w:tr>
      <w:tr w:rsidR="00B74F42" w:rsidRPr="009E41BA" w:rsidTr="002C5971">
        <w:trPr>
          <w:trHeight w:val="122"/>
        </w:trPr>
        <w:tc>
          <w:tcPr>
            <w:tcW w:w="567" w:type="dxa"/>
            <w:tcBorders>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b/>
                <w:sz w:val="20"/>
                <w:szCs w:val="20"/>
              </w:rPr>
              <w:t>255</w:t>
            </w:r>
          </w:p>
        </w:tc>
        <w:tc>
          <w:tcPr>
            <w:tcW w:w="15451" w:type="dxa"/>
            <w:gridSpan w:val="8"/>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
                <w:bCs/>
                <w:sz w:val="20"/>
                <w:szCs w:val="20"/>
              </w:rPr>
              <w:t>Cooperare în materia comerţului electronic</w:t>
            </w:r>
            <w:r w:rsidRPr="009E41BA">
              <w:rPr>
                <w:rFonts w:ascii="Times New Roman" w:hAnsi="Times New Roman"/>
                <w:b/>
                <w:bCs/>
                <w:sz w:val="20"/>
                <w:szCs w:val="20"/>
              </w:rPr>
              <w:br/>
              <w:t>(1)</w:t>
            </w:r>
            <w:r w:rsidRPr="009E41BA">
              <w:rPr>
                <w:rFonts w:ascii="Times New Roman" w:hAnsi="Times New Roman"/>
                <w:sz w:val="20"/>
                <w:szCs w:val="20"/>
              </w:rPr>
              <w:t xml:space="preserve"> Părţile menţin un dialog privind problemele de reglementare ridicate de comerţul electronic, care va aborda, printre altele, următoarele aspecte: </w:t>
            </w:r>
            <w:r w:rsidRPr="009E41BA">
              <w:rPr>
                <w:rFonts w:ascii="Times New Roman" w:hAnsi="Times New Roman"/>
                <w:sz w:val="20"/>
                <w:szCs w:val="20"/>
              </w:rPr>
              <w:br/>
            </w:r>
            <w:r w:rsidRPr="009E41BA">
              <w:rPr>
                <w:rFonts w:ascii="Times New Roman" w:hAnsi="Times New Roman"/>
                <w:b/>
                <w:bCs/>
                <w:sz w:val="20"/>
                <w:szCs w:val="20"/>
              </w:rPr>
              <w:t>(a)</w:t>
            </w:r>
            <w:r w:rsidRPr="009E41BA">
              <w:rPr>
                <w:rFonts w:ascii="Times New Roman" w:hAnsi="Times New Roman"/>
                <w:sz w:val="20"/>
                <w:szCs w:val="20"/>
              </w:rPr>
              <w:t xml:space="preserve"> recunoaşterea certificatelor de semnătură electronică eliberate publicului şi facilitarea serviciilor transfrontaliere de certificare;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b/>
                <w:bCs/>
                <w:sz w:val="20"/>
                <w:szCs w:val="20"/>
              </w:rPr>
            </w:pPr>
            <w:r w:rsidRPr="009E41BA">
              <w:rPr>
                <w:rFonts w:ascii="Times New Roman" w:hAnsi="Times New Roman"/>
                <w:b/>
                <w:bCs/>
                <w:sz w:val="20"/>
                <w:szCs w:val="20"/>
              </w:rPr>
              <w:t>Regulamentul</w:t>
            </w:r>
            <w:r w:rsidRPr="009E41BA">
              <w:rPr>
                <w:rFonts w:ascii="Times New Roman" w:hAnsi="Times New Roman"/>
                <w:b/>
                <w:sz w:val="20"/>
                <w:szCs w:val="20"/>
              </w:rPr>
              <w:t> (</w:t>
            </w:r>
            <w:r w:rsidRPr="009E41BA">
              <w:rPr>
                <w:rFonts w:ascii="Times New Roman" w:hAnsi="Times New Roman"/>
                <w:b/>
                <w:bCs/>
                <w:sz w:val="20"/>
                <w:szCs w:val="20"/>
              </w:rPr>
              <w:t>UE</w:t>
            </w:r>
            <w:r w:rsidRPr="009E41BA">
              <w:rPr>
                <w:rFonts w:ascii="Times New Roman" w:hAnsi="Times New Roman"/>
                <w:b/>
                <w:sz w:val="20"/>
                <w:szCs w:val="20"/>
              </w:rPr>
              <w:t>) nr. </w:t>
            </w:r>
            <w:r w:rsidRPr="009E41BA">
              <w:rPr>
                <w:rFonts w:ascii="Times New Roman" w:hAnsi="Times New Roman"/>
                <w:b/>
                <w:bCs/>
                <w:sz w:val="20"/>
                <w:szCs w:val="20"/>
              </w:rPr>
              <w:t>910/2014</w:t>
            </w:r>
            <w:r w:rsidRPr="009E41BA">
              <w:rPr>
                <w:rFonts w:ascii="Times New Roman" w:hAnsi="Times New Roman"/>
                <w:sz w:val="20"/>
                <w:szCs w:val="20"/>
              </w:rPr>
              <w:t xml:space="preserve"> privind identificarea electronică și serviciile de încredere pentru tranzacțiile electronice pe piața internă și de abrogare a Directivei 1999/93/CE</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eastAsia="SimSun" w:hAnsi="Times New Roman"/>
                <w:b/>
                <w:sz w:val="20"/>
                <w:szCs w:val="20"/>
              </w:rPr>
            </w:pPr>
            <w:r w:rsidRPr="009E41BA">
              <w:rPr>
                <w:rFonts w:ascii="Times New Roman" w:eastAsia="SimSun" w:hAnsi="Times New Roman"/>
                <w:b/>
                <w:sz w:val="20"/>
                <w:szCs w:val="20"/>
              </w:rPr>
              <w:t>LT1. Act de modificare</w:t>
            </w:r>
          </w:p>
          <w:p w:rsidR="00B74F42" w:rsidRPr="009E41BA" w:rsidRDefault="00B74F42" w:rsidP="00E002E3">
            <w:pPr>
              <w:spacing w:after="160" w:line="259" w:lineRule="auto"/>
              <w:rPr>
                <w:rFonts w:ascii="Times New Roman" w:hAnsi="Times New Roman"/>
                <w:b/>
                <w:sz w:val="20"/>
                <w:szCs w:val="20"/>
              </w:rPr>
            </w:pPr>
            <w:r w:rsidRPr="009E41BA">
              <w:rPr>
                <w:rFonts w:ascii="Times New Roman" w:eastAsia="SimSun" w:hAnsi="Times New Roman"/>
                <w:sz w:val="20"/>
                <w:szCs w:val="20"/>
              </w:rPr>
              <w:t>proiectul de lege pentru modificarea și completarea Legii nr.91 din 29.05.2014</w:t>
            </w:r>
            <w:r w:rsidRPr="009E41BA">
              <w:rPr>
                <w:rFonts w:ascii="Times New Roman" w:eastAsia="SimSun" w:hAnsi="Times New Roman"/>
                <w:bCs/>
                <w:sz w:val="20"/>
                <w:szCs w:val="20"/>
              </w:rPr>
              <w:t>privind semnătura electronică şi documentul electronic</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Proiectul de lege aprobat de Guvern</w:t>
            </w: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Serviciul de Informare și Securitate</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Ministerul Tehnologiei Informației și Comunicațiilor,</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sz w:val="20"/>
                <w:szCs w:val="20"/>
              </w:rPr>
              <w:t>CTS</w:t>
            </w:r>
          </w:p>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Centrul de Guvernare Electronică</w:t>
            </w: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Trim. IV, 2019</w:t>
            </w: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
                <w:sz w:val="20"/>
                <w:szCs w:val="20"/>
              </w:rPr>
            </w:pPr>
            <w:r w:rsidRPr="009E41BA">
              <w:rPr>
                <w:rFonts w:ascii="Times New Roman" w:hAnsi="Times New Roman"/>
                <w:sz w:val="20"/>
                <w:szCs w:val="20"/>
              </w:rPr>
              <w:t>În limita alocațiilor curente</w:t>
            </w:r>
          </w:p>
        </w:tc>
      </w:tr>
      <w:tr w:rsidR="00B74F42" w:rsidRPr="009E41BA" w:rsidTr="002C5971">
        <w:trPr>
          <w:trHeight w:val="122"/>
        </w:trPr>
        <w:tc>
          <w:tcPr>
            <w:tcW w:w="567" w:type="dxa"/>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410" w:type="dxa"/>
            <w:gridSpan w:val="2"/>
            <w:tcBorders>
              <w:top w:val="single" w:sz="2" w:space="0" w:color="auto"/>
              <w:left w:val="single" w:sz="4" w:space="0" w:color="auto"/>
              <w:bottom w:val="single" w:sz="2" w:space="0" w:color="auto"/>
            </w:tcBorders>
          </w:tcPr>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(b)</w:t>
            </w:r>
            <w:r w:rsidRPr="009E41BA">
              <w:rPr>
                <w:rFonts w:ascii="Times New Roman" w:hAnsi="Times New Roman"/>
                <w:sz w:val="20"/>
                <w:szCs w:val="20"/>
              </w:rPr>
              <w:t xml:space="preserve">răspunderea prestatorilor de servicii intermediari în ceea ce </w:t>
            </w:r>
            <w:r w:rsidRPr="009E41BA">
              <w:rPr>
                <w:rFonts w:ascii="Times New Roman" w:hAnsi="Times New Roman"/>
                <w:sz w:val="20"/>
                <w:szCs w:val="20"/>
              </w:rPr>
              <w:lastRenderedPageBreak/>
              <w:t>priveşte transmiterea sau stocarea informaţiilor;</w:t>
            </w:r>
            <w:r w:rsidRPr="009E41BA">
              <w:rPr>
                <w:rFonts w:ascii="Times New Roman" w:hAnsi="Times New Roman"/>
                <w:b/>
                <w:bCs/>
                <w:sz w:val="20"/>
                <w:szCs w:val="20"/>
              </w:rPr>
              <w:br/>
              <w:t>(c)</w:t>
            </w:r>
            <w:r w:rsidRPr="009E41BA">
              <w:rPr>
                <w:rFonts w:ascii="Times New Roman" w:hAnsi="Times New Roman"/>
                <w:sz w:val="20"/>
                <w:szCs w:val="20"/>
              </w:rPr>
              <w:t>tratamentul comunicaţiilor electronice comerciale nesolicitate;</w:t>
            </w:r>
            <w:r w:rsidRPr="009E41BA">
              <w:rPr>
                <w:rFonts w:ascii="Times New Roman" w:hAnsi="Times New Roman"/>
                <w:b/>
                <w:bCs/>
                <w:sz w:val="20"/>
                <w:szCs w:val="20"/>
              </w:rPr>
              <w:br/>
              <w:t>(d)</w:t>
            </w:r>
            <w:r w:rsidRPr="009E41BA">
              <w:rPr>
                <w:rFonts w:ascii="Times New Roman" w:hAnsi="Times New Roman"/>
                <w:sz w:val="20"/>
                <w:szCs w:val="20"/>
              </w:rPr>
              <w:t xml:space="preserve"> protecţia consumatorilor în domeniul comerţului electronic; şi</w:t>
            </w:r>
            <w:r w:rsidRPr="009E41BA">
              <w:rPr>
                <w:rFonts w:ascii="Times New Roman" w:hAnsi="Times New Roman"/>
                <w:b/>
                <w:bCs/>
                <w:sz w:val="20"/>
                <w:szCs w:val="20"/>
              </w:rPr>
              <w:br/>
              <w:t>(e)</w:t>
            </w:r>
            <w:r w:rsidRPr="009E41BA">
              <w:rPr>
                <w:rFonts w:ascii="Times New Roman" w:hAnsi="Times New Roman"/>
                <w:sz w:val="20"/>
                <w:szCs w:val="20"/>
              </w:rPr>
              <w:t xml:space="preserve"> orice alt aspect relevant pentru dezvoltarea comerţului electronic</w:t>
            </w:r>
          </w:p>
          <w:p w:rsidR="00B74F42" w:rsidRPr="009E41BA" w:rsidRDefault="00B74F42" w:rsidP="00E002E3">
            <w:pPr>
              <w:spacing w:after="160" w:line="259" w:lineRule="auto"/>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Această cooperare se poate realiza prin schimburi de informaţii cu privire la legislaţia respectivă a părţilor referitoare la aceste aspecte, precum şi cu privire la punerea în aplicare a legislaţiei în cauză</w:t>
            </w:r>
          </w:p>
        </w:tc>
        <w:tc>
          <w:tcPr>
            <w:tcW w:w="2127"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835"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2268"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843"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sz w:val="20"/>
                <w:szCs w:val="20"/>
              </w:rPr>
            </w:pPr>
          </w:p>
        </w:tc>
        <w:tc>
          <w:tcPr>
            <w:tcW w:w="1984" w:type="dxa"/>
            <w:tcBorders>
              <w:top w:val="single" w:sz="2" w:space="0" w:color="auto"/>
              <w:bottom w:val="single" w:sz="4" w:space="0" w:color="auto"/>
            </w:tcBorders>
          </w:tcPr>
          <w:p w:rsidR="00B74F42" w:rsidRPr="009E41BA" w:rsidRDefault="00B74F42" w:rsidP="00E002E3">
            <w:pPr>
              <w:spacing w:after="160" w:line="259" w:lineRule="auto"/>
              <w:rPr>
                <w:rFonts w:ascii="Times New Roman" w:hAnsi="Times New Roman"/>
                <w:bCs/>
                <w:sz w:val="20"/>
                <w:szCs w:val="20"/>
                <w:u w:val="single"/>
              </w:rPr>
            </w:pPr>
          </w:p>
        </w:tc>
      </w:tr>
      <w:tr w:rsidR="00B74F42" w:rsidRPr="009E41BA" w:rsidTr="00D20FC9">
        <w:trPr>
          <w:trHeight w:val="122"/>
        </w:trPr>
        <w:tc>
          <w:tcPr>
            <w:tcW w:w="16018" w:type="dxa"/>
            <w:gridSpan w:val="9"/>
            <w:tcBorders>
              <w:top w:val="single" w:sz="2" w:space="0" w:color="auto"/>
              <w:left w:val="single" w:sz="2" w:space="0" w:color="auto"/>
              <w:bottom w:val="single" w:sz="2" w:space="0" w:color="auto"/>
              <w:right w:val="single" w:sz="4" w:space="0" w:color="auto"/>
            </w:tcBorders>
          </w:tcPr>
          <w:p w:rsidR="00B74F42" w:rsidRPr="009E41BA" w:rsidRDefault="00B74F42" w:rsidP="00E002E3">
            <w:pPr>
              <w:spacing w:after="160" w:line="259" w:lineRule="auto"/>
              <w:rPr>
                <w:rFonts w:ascii="Times New Roman" w:hAnsi="Times New Roman"/>
                <w:b/>
                <w:bCs/>
                <w:sz w:val="20"/>
                <w:szCs w:val="20"/>
                <w:u w:val="single"/>
              </w:rPr>
            </w:pPr>
            <w:r w:rsidRPr="009E41BA">
              <w:rPr>
                <w:rFonts w:ascii="Times New Roman" w:hAnsi="Times New Roman"/>
                <w:b/>
                <w:bCs/>
                <w:sz w:val="20"/>
                <w:szCs w:val="20"/>
                <w:u w:val="single"/>
              </w:rPr>
              <w:lastRenderedPageBreak/>
              <w:t>Subsecţiunea 2</w:t>
            </w:r>
          </w:p>
          <w:p w:rsidR="00B74F42" w:rsidRPr="009E41BA" w:rsidRDefault="00B74F42" w:rsidP="00E002E3">
            <w:pPr>
              <w:spacing w:after="160" w:line="259" w:lineRule="auto"/>
              <w:rPr>
                <w:rFonts w:ascii="Times New Roman" w:hAnsi="Times New Roman"/>
                <w:bCs/>
                <w:sz w:val="20"/>
                <w:szCs w:val="20"/>
                <w:u w:val="single"/>
              </w:rPr>
            </w:pPr>
            <w:r w:rsidRPr="009E41BA">
              <w:rPr>
                <w:rFonts w:ascii="Times New Roman" w:hAnsi="Times New Roman"/>
                <w:b/>
                <w:bCs/>
                <w:sz w:val="20"/>
                <w:szCs w:val="20"/>
                <w:u w:val="single"/>
              </w:rPr>
              <w:t>Răspunderea prestatorilor de servicii intermediari</w:t>
            </w:r>
          </w:p>
        </w:tc>
      </w:tr>
      <w:tr w:rsidR="00B74F42" w:rsidRPr="009E41BA" w:rsidTr="00D20FC9">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7"/>
          <w:wAfter w:w="13592" w:type="dxa"/>
          <w:trHeight w:val="100"/>
        </w:trPr>
        <w:tc>
          <w:tcPr>
            <w:tcW w:w="2426" w:type="dxa"/>
            <w:gridSpan w:val="2"/>
            <w:tcBorders>
              <w:top w:val="single" w:sz="2" w:space="0" w:color="auto"/>
            </w:tcBorders>
          </w:tcPr>
          <w:p w:rsidR="00B74F42" w:rsidRPr="009E41BA" w:rsidRDefault="00B74F42" w:rsidP="00E002E3">
            <w:pPr>
              <w:spacing w:after="160" w:line="259" w:lineRule="auto"/>
              <w:rPr>
                <w:rFonts w:ascii="Times New Roman" w:hAnsi="Times New Roman"/>
                <w:sz w:val="20"/>
                <w:szCs w:val="20"/>
              </w:rPr>
            </w:pPr>
          </w:p>
        </w:tc>
      </w:tr>
    </w:tbl>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410"/>
        <w:gridCol w:w="2127"/>
        <w:gridCol w:w="2693"/>
        <w:gridCol w:w="2126"/>
        <w:gridCol w:w="2268"/>
        <w:gridCol w:w="1843"/>
        <w:gridCol w:w="1984"/>
      </w:tblGrid>
      <w:tr w:rsidR="00B74F42" w:rsidRPr="009E41BA" w:rsidTr="008A1104">
        <w:trPr>
          <w:trHeight w:val="240"/>
        </w:trPr>
        <w:tc>
          <w:tcPr>
            <w:tcW w:w="16018" w:type="dxa"/>
            <w:gridSpan w:val="8"/>
            <w:tcBorders>
              <w:bottom w:val="single" w:sz="4" w:space="0" w:color="auto"/>
            </w:tcBorders>
          </w:tcPr>
          <w:tbl>
            <w:tblPr>
              <w:tblStyle w:val="TableGrid"/>
              <w:tblW w:w="15419" w:type="dxa"/>
              <w:tblInd w:w="5" w:type="dxa"/>
              <w:tblLayout w:type="fixed"/>
              <w:tblLook w:val="04A0"/>
            </w:tblPr>
            <w:tblGrid>
              <w:gridCol w:w="15419"/>
            </w:tblGrid>
            <w:tr w:rsidR="008A1104" w:rsidRPr="009E41BA" w:rsidTr="00E002E3">
              <w:trPr>
                <w:trHeight w:val="516"/>
              </w:trPr>
              <w:tc>
                <w:tcPr>
                  <w:tcW w:w="15419" w:type="dxa"/>
                  <w:tcBorders>
                    <w:left w:val="nil"/>
                    <w:bottom w:val="nil"/>
                  </w:tcBorders>
                </w:tcPr>
                <w:p w:rsidR="008A1104" w:rsidRPr="009E41BA" w:rsidRDefault="008A1104" w:rsidP="00E002E3">
                  <w:pPr>
                    <w:spacing w:after="160" w:line="259" w:lineRule="auto"/>
                    <w:rPr>
                      <w:rFonts w:ascii="Times New Roman" w:hAnsi="Times New Roman"/>
                      <w:b/>
                      <w:bCs/>
                      <w:sz w:val="20"/>
                      <w:szCs w:val="20"/>
                    </w:rPr>
                  </w:pPr>
                  <w:r w:rsidRPr="009E41BA">
                    <w:rPr>
                      <w:rFonts w:ascii="Times New Roman" w:hAnsi="Times New Roman"/>
                      <w:b/>
                      <w:bCs/>
                      <w:sz w:val="20"/>
                      <w:szCs w:val="20"/>
                    </w:rPr>
                    <w:t>CAPITOLUL 7. PLĂŢILE CURENTE ŞI CIRCULAŢIA CAPITALURILOR</w:t>
                  </w:r>
                </w:p>
                <w:p w:rsidR="008A1104" w:rsidRPr="009E41BA" w:rsidRDefault="008A1104" w:rsidP="00E002E3">
                  <w:pPr>
                    <w:spacing w:after="160" w:line="259" w:lineRule="auto"/>
                    <w:rPr>
                      <w:rFonts w:ascii="Times New Roman" w:hAnsi="Times New Roman"/>
                      <w:b/>
                      <w:bCs/>
                      <w:sz w:val="20"/>
                      <w:szCs w:val="20"/>
                    </w:rPr>
                  </w:pPr>
                </w:p>
                <w:p w:rsidR="008A1104" w:rsidRPr="009E41BA" w:rsidRDefault="008A1104" w:rsidP="00E002E3">
                  <w:pPr>
                    <w:spacing w:after="160" w:line="259" w:lineRule="auto"/>
                    <w:rPr>
                      <w:rFonts w:ascii="Times New Roman" w:hAnsi="Times New Roman"/>
                      <w:b/>
                      <w:bCs/>
                      <w:sz w:val="20"/>
                      <w:szCs w:val="20"/>
                    </w:rPr>
                  </w:pPr>
                  <w:r w:rsidRPr="009E41BA">
                    <w:rPr>
                      <w:rFonts w:ascii="Times New Roman" w:hAnsi="Times New Roman"/>
                      <w:b/>
                      <w:sz w:val="20"/>
                      <w:szCs w:val="20"/>
                    </w:rPr>
                    <w:t>Indicatori de impact (per capitol):</w:t>
                  </w:r>
                </w:p>
              </w:tc>
            </w:tr>
          </w:tbl>
          <w:p w:rsidR="00B74F42" w:rsidRPr="009E41BA" w:rsidRDefault="00B74F42" w:rsidP="00E002E3">
            <w:pPr>
              <w:rPr>
                <w:rFonts w:ascii="Times New Roman" w:hAnsi="Times New Roman"/>
                <w:b/>
                <w:sz w:val="20"/>
                <w:szCs w:val="20"/>
              </w:rPr>
            </w:pPr>
          </w:p>
        </w:tc>
      </w:tr>
      <w:tr w:rsidR="00B74F42" w:rsidRPr="009E41BA" w:rsidTr="002C5971">
        <w:trPr>
          <w:trHeight w:val="285"/>
        </w:trPr>
        <w:tc>
          <w:tcPr>
            <w:tcW w:w="567" w:type="dxa"/>
            <w:tcBorders>
              <w:top w:val="single" w:sz="4" w:space="0" w:color="auto"/>
            </w:tcBorders>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267</w:t>
            </w:r>
          </w:p>
        </w:tc>
        <w:tc>
          <w:tcPr>
            <w:tcW w:w="2410" w:type="dxa"/>
            <w:tcBorders>
              <w:top w:val="single" w:sz="4" w:space="0" w:color="auto"/>
            </w:tcBorders>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Dispoziţii privind facilitarea şi evoluţia</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(1) Părţile se consultă în vederea facilitării circulaţiei capitalurilor între ele pentru a promova obiectivele prezentului </w:t>
            </w:r>
            <w:r w:rsidRPr="009E41BA">
              <w:rPr>
                <w:rFonts w:ascii="Times New Roman" w:hAnsi="Times New Roman"/>
                <w:sz w:val="20"/>
                <w:szCs w:val="20"/>
              </w:rPr>
              <w:lastRenderedPageBreak/>
              <w:t>acord</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(2) În cursul primilor patru ani de la intrarea în vigoare a prezentului acord, părţile adoptă măsuri care permit crearea condiţiilor necesare pentru aplicarea ulterioară progresivă a normelor Uniunii privind libera circulaţie a capitalurilor </w:t>
            </w:r>
            <w:r w:rsidRPr="009E41BA">
              <w:rPr>
                <w:rFonts w:ascii="Times New Roman" w:hAnsi="Times New Roman"/>
                <w:sz w:val="20"/>
                <w:szCs w:val="20"/>
              </w:rPr>
              <w:br/>
              <w:t xml:space="preserve">(3) Pînă la sfîrşitul celui de-al cincilea an de la data intrării în vigoare a prezentului acord, Comitetul de asociere, reunit în configuraţia comerţ prevăzută la articolul 438 alineatul </w:t>
            </w:r>
            <w:r w:rsidRPr="009E41BA">
              <w:rPr>
                <w:rFonts w:ascii="Times New Roman" w:hAnsi="Times New Roman"/>
                <w:sz w:val="20"/>
                <w:szCs w:val="20"/>
              </w:rPr>
              <w:br/>
              <w:t>(4) din prezentul acord, revizuieşte măsurile adoptate şi stabileşte modalităţile pentru continuarea liberalizării</w:t>
            </w:r>
          </w:p>
        </w:tc>
        <w:tc>
          <w:tcPr>
            <w:tcW w:w="2127" w:type="dxa"/>
            <w:tcBorders>
              <w:top w:val="single" w:sz="4" w:space="0" w:color="auto"/>
            </w:tcBorders>
          </w:tcPr>
          <w:p w:rsidR="00B74F42" w:rsidRPr="009E41BA" w:rsidRDefault="00B74F42" w:rsidP="00E002E3">
            <w:pPr>
              <w:rPr>
                <w:rFonts w:ascii="Times New Roman" w:hAnsi="Times New Roman"/>
                <w:b/>
                <w:sz w:val="20"/>
                <w:szCs w:val="20"/>
              </w:rPr>
            </w:pPr>
          </w:p>
        </w:tc>
        <w:tc>
          <w:tcPr>
            <w:tcW w:w="2693" w:type="dxa"/>
            <w:tcBorders>
              <w:top w:val="single" w:sz="4" w:space="0" w:color="auto"/>
            </w:tcBorders>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L. – Act de modificare</w:t>
            </w:r>
          </w:p>
          <w:p w:rsidR="00B74F42" w:rsidRPr="009E41BA" w:rsidRDefault="00B74F42" w:rsidP="00E002E3">
            <w:pPr>
              <w:rPr>
                <w:rFonts w:ascii="Times New Roman" w:hAnsi="Times New Roman"/>
                <w:b/>
                <w:sz w:val="20"/>
                <w:szCs w:val="20"/>
              </w:rPr>
            </w:pPr>
            <w:r w:rsidRPr="009E41BA">
              <w:rPr>
                <w:rFonts w:ascii="Times New Roman" w:hAnsi="Times New Roman"/>
                <w:sz w:val="20"/>
                <w:szCs w:val="20"/>
              </w:rPr>
              <w:t xml:space="preserve">Proiectul de Lege pentru modificarea și completarea Legii nr. 62-XVI din 21.03.2008 privind reglementarea valutară, care va prevedea liberalizarea unor </w:t>
            </w:r>
            <w:r w:rsidRPr="009E41BA">
              <w:rPr>
                <w:rFonts w:ascii="Times New Roman" w:hAnsi="Times New Roman"/>
                <w:sz w:val="20"/>
                <w:szCs w:val="20"/>
              </w:rPr>
              <w:lastRenderedPageBreak/>
              <w:t>operațiuni valutare de capital</w:t>
            </w:r>
          </w:p>
        </w:tc>
        <w:tc>
          <w:tcPr>
            <w:tcW w:w="2126" w:type="dxa"/>
            <w:tcBorders>
              <w:top w:val="single" w:sz="4" w:space="0" w:color="auto"/>
            </w:tcBorders>
          </w:tcPr>
          <w:p w:rsidR="00B74F42" w:rsidRPr="009E41BA" w:rsidRDefault="00B74F42" w:rsidP="00E002E3">
            <w:pPr>
              <w:rPr>
                <w:rFonts w:ascii="Times New Roman" w:hAnsi="Times New Roman"/>
                <w:b/>
                <w:sz w:val="20"/>
                <w:szCs w:val="20"/>
              </w:rPr>
            </w:pPr>
            <w:r w:rsidRPr="009E41BA">
              <w:rPr>
                <w:rFonts w:ascii="Times New Roman" w:hAnsi="Times New Roman"/>
                <w:sz w:val="20"/>
                <w:szCs w:val="20"/>
              </w:rPr>
              <w:lastRenderedPageBreak/>
              <w:t>Lege intrată în vigoare</w:t>
            </w:r>
          </w:p>
        </w:tc>
        <w:tc>
          <w:tcPr>
            <w:tcW w:w="2268" w:type="dxa"/>
            <w:tcBorders>
              <w:top w:val="single" w:sz="4" w:space="0" w:color="auto"/>
            </w:tcBorders>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Banca Națională a Moldovei, Ministerul Economiei, Ministerul Finanțelor</w:t>
            </w:r>
          </w:p>
          <w:p w:rsidR="00B74F42" w:rsidRPr="009E41BA" w:rsidRDefault="00B74F42" w:rsidP="00E002E3">
            <w:pPr>
              <w:rPr>
                <w:rFonts w:ascii="Times New Roman" w:hAnsi="Times New Roman"/>
                <w:b/>
                <w:sz w:val="20"/>
                <w:szCs w:val="20"/>
              </w:rPr>
            </w:pPr>
          </w:p>
        </w:tc>
        <w:tc>
          <w:tcPr>
            <w:tcW w:w="1843" w:type="dxa"/>
            <w:tcBorders>
              <w:top w:val="single" w:sz="4" w:space="0" w:color="auto"/>
            </w:tcBorders>
          </w:tcPr>
          <w:p w:rsidR="00B74F42" w:rsidRPr="009E41BA" w:rsidRDefault="00B74F42" w:rsidP="00E002E3">
            <w:pPr>
              <w:rPr>
                <w:rFonts w:ascii="Times New Roman" w:hAnsi="Times New Roman"/>
                <w:b/>
                <w:sz w:val="20"/>
                <w:szCs w:val="20"/>
              </w:rPr>
            </w:pPr>
            <w:r w:rsidRPr="009E41BA">
              <w:rPr>
                <w:rFonts w:ascii="Times New Roman" w:hAnsi="Times New Roman"/>
                <w:sz w:val="20"/>
                <w:szCs w:val="20"/>
              </w:rPr>
              <w:t>Trimestrul III, 2019</w:t>
            </w:r>
          </w:p>
        </w:tc>
        <w:tc>
          <w:tcPr>
            <w:tcW w:w="1984" w:type="dxa"/>
            <w:tcBorders>
              <w:top w:val="single" w:sz="4" w:space="0" w:color="auto"/>
            </w:tcBorders>
          </w:tcPr>
          <w:p w:rsidR="00B74F42" w:rsidRPr="009E41BA" w:rsidRDefault="00B74F42" w:rsidP="00E002E3">
            <w:pPr>
              <w:rPr>
                <w:rFonts w:ascii="Times New Roman" w:hAnsi="Times New Roman"/>
                <w:b/>
                <w:sz w:val="20"/>
                <w:szCs w:val="20"/>
              </w:rPr>
            </w:pPr>
          </w:p>
        </w:tc>
      </w:tr>
    </w:tbl>
    <w:p w:rsidR="00B74F42" w:rsidRPr="009E41BA" w:rsidRDefault="00B74F42" w:rsidP="00B74F42">
      <w:pPr>
        <w:rPr>
          <w:rFonts w:ascii="Times New Roman" w:hAnsi="Times New Roman"/>
          <w:sz w:val="20"/>
          <w:szCs w:val="20"/>
        </w:rPr>
      </w:pPr>
    </w:p>
    <w:tbl>
      <w:tblPr>
        <w:tblW w:w="15735" w:type="dxa"/>
        <w:jc w:val="center"/>
        <w:tblInd w:w="-1230" w:type="dxa"/>
        <w:tblLayout w:type="fixed"/>
        <w:tblCellMar>
          <w:top w:w="15" w:type="dxa"/>
          <w:left w:w="15" w:type="dxa"/>
          <w:bottom w:w="15" w:type="dxa"/>
          <w:right w:w="15" w:type="dxa"/>
        </w:tblCellMar>
        <w:tblLook w:val="04A0"/>
      </w:tblPr>
      <w:tblGrid>
        <w:gridCol w:w="441"/>
        <w:gridCol w:w="2410"/>
        <w:gridCol w:w="2127"/>
        <w:gridCol w:w="2693"/>
        <w:gridCol w:w="2126"/>
        <w:gridCol w:w="2268"/>
        <w:gridCol w:w="1843"/>
        <w:gridCol w:w="1827"/>
      </w:tblGrid>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Capitolul 8</w:t>
            </w:r>
            <w:r w:rsidRPr="009E41BA">
              <w:rPr>
                <w:rFonts w:ascii="Times New Roman" w:hAnsi="Times New Roman"/>
                <w:sz w:val="20"/>
                <w:szCs w:val="20"/>
                <w:lang w:val="ru-RU"/>
              </w:rPr>
              <w:br/>
            </w:r>
            <w:r w:rsidRPr="009E41BA">
              <w:rPr>
                <w:rFonts w:ascii="Times New Roman" w:hAnsi="Times New Roman"/>
                <w:b/>
                <w:bCs/>
                <w:sz w:val="20"/>
                <w:szCs w:val="20"/>
              </w:rPr>
              <w:t>ACHIZIŢII PUBLICE</w:t>
            </w:r>
          </w:p>
        </w:tc>
      </w:tr>
      <w:tr w:rsidR="00774A79" w:rsidRPr="009E41BA" w:rsidTr="002C5971">
        <w:trPr>
          <w:jc w:val="center"/>
        </w:trPr>
        <w:tc>
          <w:tcPr>
            <w:tcW w:w="44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270</w:t>
            </w:r>
          </w:p>
        </w:tc>
        <w:tc>
          <w:tcPr>
            <w:tcW w:w="241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Context instituţional</w:t>
            </w:r>
            <w:r w:rsidRPr="009E41BA">
              <w:rPr>
                <w:rFonts w:ascii="Times New Roman" w:hAnsi="Times New Roman"/>
                <w:sz w:val="20"/>
                <w:szCs w:val="20"/>
              </w:rPr>
              <w:br/>
            </w:r>
            <w:r w:rsidRPr="009E41BA">
              <w:rPr>
                <w:rFonts w:ascii="Times New Roman" w:hAnsi="Times New Roman"/>
                <w:b/>
                <w:bCs/>
                <w:sz w:val="20"/>
                <w:szCs w:val="20"/>
              </w:rPr>
              <w:t>(1)</w:t>
            </w:r>
            <w:r w:rsidRPr="009E41BA">
              <w:rPr>
                <w:rFonts w:ascii="Times New Roman" w:hAnsi="Times New Roman"/>
                <w:sz w:val="20"/>
                <w:szCs w:val="20"/>
              </w:rPr>
              <w:t xml:space="preserve"> Fiecare parte stabileşte sau menţine un cadru instituţional adecvat şi mecanisme necesare pentru funcţionarea corespunzătoare a sistemului de achiziţii publice şi punerea în aplicare a </w:t>
            </w:r>
            <w:r w:rsidRPr="009E41BA">
              <w:rPr>
                <w:rFonts w:ascii="Times New Roman" w:hAnsi="Times New Roman"/>
                <w:sz w:val="20"/>
                <w:szCs w:val="20"/>
              </w:rPr>
              <w:lastRenderedPageBreak/>
              <w:t>dispoziţiilor din prezentul capitol</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u w:val="single"/>
              </w:rPr>
            </w:pPr>
            <w:r w:rsidRPr="009E41BA">
              <w:rPr>
                <w:rFonts w:ascii="Times New Roman" w:hAnsi="Times New Roman"/>
                <w:b/>
                <w:sz w:val="20"/>
                <w:szCs w:val="20"/>
              </w:rPr>
              <w:t>L</w:t>
            </w:r>
            <w:r w:rsidRPr="009E41BA">
              <w:rPr>
                <w:rFonts w:ascii="Times New Roman" w:hAnsi="Times New Roman"/>
                <w:sz w:val="20"/>
                <w:szCs w:val="20"/>
              </w:rPr>
              <w:t xml:space="preserve"> – (Act de modificare)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lege de modificare a Legii privind achizițiile publice nr. 131 din 03.07.2015 privind revizuirea atribuțiilor Agenției Achiziții Publice</w:t>
            </w:r>
          </w:p>
          <w:p w:rsidR="00B74F42" w:rsidRPr="009E41BA" w:rsidRDefault="00B74F42" w:rsidP="00E002E3">
            <w:pPr>
              <w:rPr>
                <w:rFonts w:ascii="Times New Roman" w:hAnsi="Times New Roman"/>
                <w:sz w:val="20"/>
                <w:szCs w:val="20"/>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Ministerul Finanţelor,</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Achiziții Publice</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 2017</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Din contul programelor bugetare ale autorităţii publice</w:t>
            </w:r>
          </w:p>
        </w:tc>
      </w:tr>
      <w:tr w:rsidR="00774A79" w:rsidRPr="009E41BA" w:rsidTr="002C5971">
        <w:trPr>
          <w:trHeight w:val="450"/>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vMerge w:val="restart"/>
            <w:tcBorders>
              <w:top w:val="single" w:sz="6" w:space="0" w:color="000000" w:themeColor="text1"/>
              <w:left w:val="single" w:sz="6" w:space="0" w:color="000000" w:themeColor="text1"/>
              <w:bottom w:val="single" w:sz="6" w:space="0" w:color="000000" w:themeColor="text1"/>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În cadrul reformei instituţionale, Republica Moldova desemnează, în special:</w:t>
            </w:r>
            <w:r w:rsidRPr="009E41BA">
              <w:rPr>
                <w:rFonts w:ascii="Times New Roman" w:hAnsi="Times New Roman"/>
                <w:sz w:val="20"/>
                <w:szCs w:val="20"/>
              </w:rPr>
              <w:br/>
            </w:r>
            <w:r w:rsidRPr="009E41BA">
              <w:rPr>
                <w:rFonts w:ascii="Times New Roman" w:hAnsi="Times New Roman"/>
                <w:b/>
                <w:bCs/>
                <w:sz w:val="20"/>
                <w:szCs w:val="20"/>
              </w:rPr>
              <w:t>(a)</w:t>
            </w:r>
            <w:r w:rsidRPr="009E41BA">
              <w:rPr>
                <w:rFonts w:ascii="Times New Roman" w:hAnsi="Times New Roman"/>
                <w:sz w:val="20"/>
                <w:szCs w:val="20"/>
              </w:rPr>
              <w:t xml:space="preserve"> un organism executiv responsabil cu politica economică la nivelul administraţiei publice centrale, însărcinat să garanteze o politică coerentă în toate domeniile legate de achiziţiile publice. Acest organism facilitează şi coordonează punerea în aplicare a prezentului capitol şi îndrumă procesul de apropiere treptată de </w:t>
            </w:r>
            <w:r w:rsidRPr="009E41BA">
              <w:rPr>
                <w:rFonts w:ascii="Times New Roman" w:hAnsi="Times New Roman"/>
                <w:i/>
                <w:iCs/>
                <w:sz w:val="20"/>
                <w:szCs w:val="20"/>
              </w:rPr>
              <w:t>acquis-</w:t>
            </w:r>
            <w:r w:rsidRPr="009E41BA">
              <w:rPr>
                <w:rFonts w:ascii="Times New Roman" w:hAnsi="Times New Roman"/>
                <w:sz w:val="20"/>
                <w:szCs w:val="20"/>
              </w:rPr>
              <w:t>ul Uniunii; şi</w:t>
            </w:r>
            <w:r w:rsidRPr="009E41BA">
              <w:rPr>
                <w:rFonts w:ascii="Times New Roman" w:hAnsi="Times New Roman"/>
                <w:sz w:val="20"/>
                <w:szCs w:val="20"/>
              </w:rPr>
              <w:br/>
            </w:r>
            <w:r w:rsidRPr="009E41BA">
              <w:rPr>
                <w:rFonts w:ascii="Times New Roman" w:hAnsi="Times New Roman"/>
                <w:b/>
                <w:bCs/>
                <w:sz w:val="20"/>
                <w:szCs w:val="20"/>
              </w:rPr>
              <w:t xml:space="preserve">(b) </w:t>
            </w:r>
            <w:r w:rsidRPr="009E41BA">
              <w:rPr>
                <w:rFonts w:ascii="Times New Roman" w:hAnsi="Times New Roman"/>
                <w:sz w:val="20"/>
                <w:szCs w:val="20"/>
              </w:rPr>
              <w:t>un organism imparţial şi independent însărcinat cu revizuirea deciziilor luate de autorităţile sau entităţile contractante în timpul atribuirii contractelor. În acest context, “independent” înseamnă că organismul este o autoritate publică distinctă de toate entităţile contractante şi de operatorii economici. Se prevede posibilitatea de a supune deciziile adoptate de acest organism controlului judiciar.</w:t>
            </w:r>
          </w:p>
        </w:tc>
        <w:tc>
          <w:tcPr>
            <w:tcW w:w="2127" w:type="dxa"/>
            <w:tcBorders>
              <w:left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vMerge w:val="restart"/>
            <w:tcBorders>
              <w:top w:val="single" w:sz="6" w:space="0" w:color="000000"/>
              <w:left w:val="single" w:sz="4" w:space="0" w:color="auto"/>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w:t>
            </w:r>
            <w:r w:rsidRPr="009E41BA">
              <w:rPr>
                <w:rFonts w:ascii="Times New Roman" w:hAnsi="Times New Roman"/>
                <w:sz w:val="20"/>
                <w:szCs w:val="20"/>
              </w:rPr>
              <w:t>.  Crearea Agenţiei Naţionale pentru soluţionarea Contestaţiilor care corespunde principiilor expuse în articolul din prezentul Plan</w:t>
            </w:r>
          </w:p>
        </w:tc>
        <w:tc>
          <w:tcPr>
            <w:tcW w:w="2126" w:type="dxa"/>
            <w:vMerge w:val="restart"/>
            <w:tcBorders>
              <w:top w:val="single" w:sz="6" w:space="0" w:color="000000"/>
              <w:left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Agenţie funcţională</w:t>
            </w:r>
          </w:p>
        </w:tc>
        <w:tc>
          <w:tcPr>
            <w:tcW w:w="2268" w:type="dxa"/>
            <w:vMerge w:val="restart"/>
            <w:tcBorders>
              <w:top w:val="single" w:sz="6" w:space="0" w:color="000000"/>
              <w:left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Parlament</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Finanţelor</w:t>
            </w:r>
          </w:p>
        </w:tc>
        <w:tc>
          <w:tcPr>
            <w:tcW w:w="1843" w:type="dxa"/>
            <w:vMerge w:val="restart"/>
            <w:tcBorders>
              <w:top w:val="single" w:sz="6" w:space="0" w:color="000000"/>
              <w:left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 2017</w:t>
            </w:r>
          </w:p>
        </w:tc>
        <w:tc>
          <w:tcPr>
            <w:tcW w:w="1827" w:type="dxa"/>
            <w:vMerge w:val="restart"/>
            <w:tcBorders>
              <w:top w:val="single" w:sz="6" w:space="0" w:color="000000"/>
              <w:left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Din contul programelor bugetare ale autorităţii publice</w:t>
            </w:r>
          </w:p>
        </w:tc>
      </w:tr>
      <w:tr w:rsidR="00774A79" w:rsidRPr="009E41BA" w:rsidTr="002C5971">
        <w:trPr>
          <w:trHeight w:val="780"/>
          <w:jc w:val="center"/>
        </w:trPr>
        <w:tc>
          <w:tcPr>
            <w:tcW w:w="441" w:type="dxa"/>
            <w:vMerge/>
            <w:tcBorders>
              <w:top w:val="single" w:sz="6" w:space="0" w:color="000000"/>
              <w:left w:val="single" w:sz="6" w:space="0" w:color="000000"/>
              <w:bottom w:val="single" w:sz="6" w:space="0" w:color="000000"/>
              <w:right w:val="single" w:sz="6" w:space="0" w:color="000000"/>
            </w:tcBorders>
            <w:vAlign w:val="center"/>
          </w:tcPr>
          <w:p w:rsidR="00B74F42" w:rsidRPr="009E41BA" w:rsidRDefault="00B74F42" w:rsidP="00E002E3">
            <w:pPr>
              <w:rPr>
                <w:rFonts w:ascii="Times New Roman" w:hAnsi="Times New Roman"/>
                <w:sz w:val="20"/>
                <w:szCs w:val="20"/>
              </w:rPr>
            </w:pPr>
          </w:p>
        </w:tc>
        <w:tc>
          <w:tcPr>
            <w:tcW w:w="2410" w:type="dxa"/>
            <w:vMerge/>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b/>
                <w:bCs/>
                <w:sz w:val="20"/>
                <w:szCs w:val="20"/>
              </w:rPr>
            </w:pPr>
          </w:p>
        </w:tc>
        <w:tc>
          <w:tcPr>
            <w:tcW w:w="2127" w:type="dxa"/>
            <w:tcBorders>
              <w:left w:val="single" w:sz="4" w:space="0" w:color="auto"/>
              <w:bottom w:val="single" w:sz="4" w:space="0" w:color="auto"/>
              <w:right w:val="single" w:sz="4" w:space="0" w:color="auto"/>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693" w:type="dxa"/>
            <w:vMerge/>
            <w:tcBorders>
              <w:left w:val="single" w:sz="4" w:space="0" w:color="auto"/>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p>
        </w:tc>
        <w:tc>
          <w:tcPr>
            <w:tcW w:w="2126" w:type="dxa"/>
            <w:vMerge/>
            <w:tcBorders>
              <w:left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p>
        </w:tc>
        <w:tc>
          <w:tcPr>
            <w:tcW w:w="2268" w:type="dxa"/>
            <w:vMerge/>
            <w:tcBorders>
              <w:left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p>
        </w:tc>
        <w:tc>
          <w:tcPr>
            <w:tcW w:w="1843" w:type="dxa"/>
            <w:vMerge/>
            <w:tcBorders>
              <w:left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p>
        </w:tc>
        <w:tc>
          <w:tcPr>
            <w:tcW w:w="1827" w:type="dxa"/>
            <w:vMerge/>
            <w:tcBorders>
              <w:left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Fiecare parte se asigură că deciziile luate de </w:t>
            </w:r>
            <w:r w:rsidRPr="009E41BA">
              <w:rPr>
                <w:rFonts w:ascii="Times New Roman" w:hAnsi="Times New Roman"/>
                <w:sz w:val="20"/>
                <w:szCs w:val="20"/>
              </w:rPr>
              <w:lastRenderedPageBreak/>
              <w:t>autorităţile responsabile pentru examinarea plîngerilor înaintate de operatorii economici cu privire la încălcări ale legislaţiei naţionale sînt aplicate efectiv</w:t>
            </w:r>
          </w:p>
        </w:tc>
        <w:tc>
          <w:tcPr>
            <w:tcW w:w="2127"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SL</w:t>
            </w:r>
            <w:r w:rsidRPr="009E41BA">
              <w:rPr>
                <w:rFonts w:ascii="Times New Roman" w:hAnsi="Times New Roman"/>
                <w:sz w:val="20"/>
                <w:szCs w:val="20"/>
              </w:rPr>
              <w:t xml:space="preserve">. Elaborarea si aprobarea Regulamentului de funcționare a </w:t>
            </w:r>
            <w:r w:rsidRPr="009E41BA">
              <w:rPr>
                <w:rFonts w:ascii="Times New Roman" w:hAnsi="Times New Roman"/>
                <w:sz w:val="20"/>
                <w:szCs w:val="20"/>
              </w:rPr>
              <w:lastRenderedPageBreak/>
              <w:t>Agentiei Naționale pentru soluționarea Contestațiilor</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w:t>
            </w:r>
          </w:p>
        </w:tc>
      </w:tr>
      <w:tr w:rsidR="00774A79" w:rsidRPr="009E41BA" w:rsidTr="002C5971">
        <w:trPr>
          <w:jc w:val="center"/>
        </w:trPr>
        <w:tc>
          <w:tcPr>
            <w:tcW w:w="44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sz w:val="20"/>
                <w:szCs w:val="20"/>
              </w:rPr>
            </w:pPr>
            <w:r w:rsidRPr="009E41BA">
              <w:rPr>
                <w:rFonts w:ascii="Times New Roman" w:hAnsi="Times New Roman"/>
                <w:b/>
                <w:bCs/>
                <w:sz w:val="20"/>
                <w:szCs w:val="20"/>
              </w:rPr>
              <w:lastRenderedPageBreak/>
              <w:t>272</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Cs/>
                <w:sz w:val="20"/>
                <w:szCs w:val="20"/>
              </w:rPr>
              <w:t>Planificarea apropierii treptate</w:t>
            </w:r>
            <w:r w:rsidRPr="009E41BA">
              <w:rPr>
                <w:rFonts w:ascii="Times New Roman" w:hAnsi="Times New Roman"/>
                <w:sz w:val="20"/>
                <w:szCs w:val="20"/>
              </w:rPr>
              <w:br/>
              <w:t>(1) Înainte de începerea apropierii treptate, Republica Moldova prezintă Comitetului de asociere, reunit în configuraţia comerţ prevăzută la articolul 438 alineatul (4) din prezentul acord, o foaie de parcurs completă pentru punerea în aplicare a prezentului capitol, însoţită de un calendar şi de descrierea etapelor principale care ar trebui să includă toate reformele referitoare la apropierea de acquis-ul Uniunii şi la dezvoltarea capacităţilor instituţionale. Această foaie de parcurs este conformă cu etapele şi calendarele stabilite în anexa XXIX B la prezentul accord</w:t>
            </w:r>
          </w:p>
        </w:tc>
        <w:tc>
          <w:tcPr>
            <w:tcW w:w="212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Elaborarea strategiei de dezvoltare a sistemului de achiziții publice în Moldova 2017-2020 ce conține foaia de parcurspentru punerea în aplicare a capitolului 8, însoţită de un calendar conform cu etapele şi termenii stabiliți în anexa XXIX-B la Acordul de Asociere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Strategie aprobată de către Guvernul Republicii Moldova</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Finanțelor,</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Achiziții Publice</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i/>
                <w:sz w:val="20"/>
                <w:szCs w:val="20"/>
              </w:rPr>
            </w:pPr>
            <w:r w:rsidRPr="009E41BA">
              <w:rPr>
                <w:rFonts w:ascii="Times New Roman" w:hAnsi="Times New Roman"/>
                <w:sz w:val="20"/>
                <w:szCs w:val="20"/>
              </w:rPr>
              <w:t>Trimestrul I, 2017</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i/>
                <w:sz w:val="20"/>
                <w:szCs w:val="20"/>
              </w:rPr>
            </w:pPr>
            <w:r w:rsidRPr="009E41BA">
              <w:rPr>
                <w:rFonts w:ascii="Times New Roman" w:hAnsi="Times New Roman"/>
                <w:sz w:val="20"/>
                <w:szCs w:val="20"/>
              </w:rPr>
              <w:t>Din contul programelor bugetare ale autorităţii publice</w:t>
            </w: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(2) Foaia de parcurs cuprinde toate aspectele reformei şi cadrul juridic general pentru punerea în aplicare a activităţilor de achiziţii publice, în special apropierea legislativă pentru </w:t>
            </w:r>
            <w:r w:rsidRPr="009E41BA">
              <w:rPr>
                <w:rFonts w:ascii="Times New Roman" w:hAnsi="Times New Roman"/>
                <w:sz w:val="20"/>
                <w:szCs w:val="20"/>
              </w:rPr>
              <w:lastRenderedPageBreak/>
              <w:t>contractele publice, contractele din sectorul serviciilor de utilităţi publice, concesionările de lucrări şi procedurile de reexaminare, precum şi consolidarea capacităţilor administrative la toate nivelurile, inclusiv organismele de control şi mecanismele de asigurare a respectării normelor.</w:t>
            </w: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2. Coordonarea foii de parcurs cu Comisia Europeană</w:t>
            </w:r>
          </w:p>
          <w:p w:rsidR="00B74F42" w:rsidRPr="009E41BA" w:rsidRDefault="00B74F42" w:rsidP="00E002E3">
            <w:pPr>
              <w:rPr>
                <w:rFonts w:ascii="Times New Roman" w:hAnsi="Times New Roman"/>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Strategia de dezvoltare a sistemului de achiziții publice în Moldova 2017-2020 aprobată la Comitetul de Asociere reunit în configurația </w:t>
            </w:r>
            <w:r w:rsidRPr="009E41BA">
              <w:rPr>
                <w:rFonts w:ascii="Times New Roman" w:hAnsi="Times New Roman"/>
                <w:sz w:val="20"/>
                <w:szCs w:val="20"/>
              </w:rPr>
              <w:lastRenderedPageBreak/>
              <w:t>comerț</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Ministerul Finanţelor</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 2017</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Din contul programelor bugetare ale autorităţii publice</w:t>
            </w:r>
          </w:p>
          <w:p w:rsidR="00B74F42" w:rsidRPr="009E41BA" w:rsidRDefault="00B74F42" w:rsidP="00E002E3">
            <w:pPr>
              <w:jc w:val="both"/>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Surse externe</w:t>
            </w: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(3) După obţinerea unui aviz favorabil din partea Comitetului de asociere reunit în configuraţia comerţ, foaia de parcurs este considerată drept documentul de referinţă pentru punerea în aplicare a prezentului capitol. Uniunea depune toate eforturile pentru a ajuta Republica Moldova la punerea în aplicare a foii de parcurs</w:t>
            </w: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3. Punerea în aplicare a foii de parcurs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Activităţi realizate în proporţie de cel puţin 90 la sută</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Ministerul Finanţelor,</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Agenţia Achiziţii publice</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Anual</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Din contul programelor bugetare ale autorităţii publice</w:t>
            </w:r>
          </w:p>
        </w:tc>
      </w:tr>
      <w:tr w:rsidR="00774A79" w:rsidRPr="009E41BA" w:rsidTr="002C5971">
        <w:trPr>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sz w:val="20"/>
                <w:szCs w:val="20"/>
              </w:rPr>
            </w:pPr>
            <w:r w:rsidRPr="009E41BA">
              <w:rPr>
                <w:rFonts w:ascii="Times New Roman" w:hAnsi="Times New Roman"/>
                <w:b/>
                <w:bCs/>
                <w:sz w:val="20"/>
                <w:szCs w:val="20"/>
              </w:rPr>
              <w:t>273</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Cs/>
                <w:sz w:val="20"/>
                <w:szCs w:val="20"/>
              </w:rPr>
              <w:t>Apropierea treptată</w:t>
            </w:r>
            <w:r w:rsidRPr="009E41BA">
              <w:rPr>
                <w:rFonts w:ascii="Times New Roman" w:hAnsi="Times New Roman"/>
                <w:sz w:val="20"/>
                <w:szCs w:val="20"/>
              </w:rPr>
              <w:br/>
            </w:r>
            <w:r w:rsidRPr="009E41BA">
              <w:rPr>
                <w:rFonts w:ascii="Times New Roman" w:hAnsi="Times New Roman"/>
                <w:bCs/>
                <w:sz w:val="20"/>
                <w:szCs w:val="20"/>
              </w:rPr>
              <w:t xml:space="preserve">(1) </w:t>
            </w:r>
            <w:r w:rsidRPr="009E41BA">
              <w:rPr>
                <w:rFonts w:ascii="Times New Roman" w:hAnsi="Times New Roman"/>
                <w:sz w:val="20"/>
                <w:szCs w:val="20"/>
              </w:rPr>
              <w:t>Republica Moldova se asigură că legislaţia sa actuală şi viitoare în domeniul achiziţiilor publice va deveni în mod progresiv compatibilă cu acquis-ul Uniunii în domeniul achiziţiilor publice</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b/>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LT</w:t>
            </w:r>
            <w:r w:rsidRPr="009E41BA">
              <w:rPr>
                <w:rFonts w:ascii="Times New Roman" w:hAnsi="Times New Roman"/>
                <w:sz w:val="20"/>
                <w:szCs w:val="20"/>
              </w:rPr>
              <w:t>. – Act de modificare Elaborarea  proiectului de lege privind achizițiile publice pentru transpunerea în legislația națională a  prevederilor Directivei 2014/24/UE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Lege intrată în vigoare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Finanţelor,</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Agenţia Achiziţii publice</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III, 2019</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Din contul programelor bugetare ale autorităţii publice</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Surse externe</w:t>
            </w:r>
          </w:p>
        </w:tc>
      </w:tr>
      <w:tr w:rsidR="00774A79" w:rsidRPr="009E41BA" w:rsidTr="002C597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b/>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Cs/>
                <w:sz w:val="20"/>
                <w:szCs w:val="20"/>
              </w:rPr>
              <w:t>(2)</w:t>
            </w:r>
            <w:r w:rsidRPr="009E41BA">
              <w:rPr>
                <w:rFonts w:ascii="Times New Roman" w:hAnsi="Times New Roman"/>
                <w:sz w:val="20"/>
                <w:szCs w:val="20"/>
              </w:rPr>
              <w:t xml:space="preserve"> Apropierea de acquis-ul Uniunii se realizează conform etapelor </w:t>
            </w:r>
            <w:r w:rsidRPr="009E41BA">
              <w:rPr>
                <w:rFonts w:ascii="Times New Roman" w:hAnsi="Times New Roman"/>
                <w:sz w:val="20"/>
                <w:szCs w:val="20"/>
              </w:rPr>
              <w:lastRenderedPageBreak/>
              <w:t xml:space="preserve">consecutive stabilite în programul din anexa XXIX-B la prezentul acord şi specificate ulterior în anexele XXIX-C XXIX-F, XXIX-H, XXIX-I şi XXIX-K la prezentul acord. Anexele XXIX-G şi XXIX-J la prezentul acord identifică elemente neobligatorii în legătură cu care nu este necesară apropierea legislativă, iar anexele XXIX-L XXIX-O la prezentul acord identifică elemente ale acquis-ului Uniunii care nu intră sub incidenţa apropierii legislative. În acest proces, se ţine seama în mod adecvat de jurisprudenţa corespunzătoare a Curţii de Justiţie a Uniunii Europene şi de măsurile de punere în aplicare adoptate de Comisia Europeană, precum şi, dacă acest lucru devine necesar, de eventualele modificări ale acquis-ului Uniunii care pot interveni între timp. Punerea în aplicare a fiecărei etape este evaluată de Comitetul de asociere, reunit în configuraţia comerţ prevăzută la articolul 438 alineatul (4) din prezentul acord, şi, după o evaluare pozitivă a respectivului Comitet, este legată de </w:t>
            </w:r>
            <w:r w:rsidRPr="009E41BA">
              <w:rPr>
                <w:rFonts w:ascii="Times New Roman" w:hAnsi="Times New Roman"/>
                <w:sz w:val="20"/>
                <w:szCs w:val="20"/>
              </w:rPr>
              <w:lastRenderedPageBreak/>
              <w:t>acordarea reciprocă a accesului pe piaţă, în conformitate cu anexa XXIX-B la prezentul acord. Comisia Europeană notifică fără întîrzieri nejustificate Republicii Moldova orice modificare adusă acquis-ului Uniunii. Aceasta oferă consiliere adecvată şi asistenţă tehnică pentru punerea în aplicare a acestor modificări</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b/>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LT</w:t>
            </w:r>
            <w:r w:rsidRPr="009E41BA">
              <w:rPr>
                <w:rFonts w:ascii="Times New Roman" w:hAnsi="Times New Roman"/>
                <w:sz w:val="20"/>
                <w:szCs w:val="20"/>
              </w:rPr>
              <w:t>. – Act nou</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Elaborarea proiectului de lege cu </w:t>
            </w:r>
            <w:r w:rsidRPr="009E41BA">
              <w:rPr>
                <w:rFonts w:ascii="Times New Roman" w:hAnsi="Times New Roman"/>
                <w:sz w:val="20"/>
                <w:szCs w:val="20"/>
              </w:rPr>
              <w:lastRenderedPageBreak/>
              <w:t>privire la atribuirea contractelor în sectorul de utilități pentru transpunerea în legislația națională a  prevederilor Directivei 2014/25/UE</w:t>
            </w:r>
          </w:p>
        </w:tc>
        <w:tc>
          <w:tcPr>
            <w:tcW w:w="2126"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Lege intrată în vigoare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Finanţelor,</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Agenţia Achiziţii publice</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Trimestrul III, 2019</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Din contul programelor bugetare </w:t>
            </w:r>
            <w:r w:rsidRPr="009E41BA">
              <w:rPr>
                <w:rFonts w:ascii="Times New Roman" w:hAnsi="Times New Roman"/>
                <w:sz w:val="20"/>
                <w:szCs w:val="20"/>
              </w:rPr>
              <w:lastRenderedPageBreak/>
              <w:t>ale autorităţii publice</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Surse externe</w:t>
            </w:r>
          </w:p>
        </w:tc>
      </w:tr>
      <w:tr w:rsidR="00774A79" w:rsidRPr="009E41BA" w:rsidTr="002C5971">
        <w:trPr>
          <w:trHeight w:val="1150"/>
          <w:jc w:val="center"/>
        </w:trPr>
        <w:tc>
          <w:tcPr>
            <w:tcW w:w="441" w:type="dxa"/>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410" w:type="dxa"/>
            <w:tcBorders>
              <w:top w:val="single" w:sz="6" w:space="0" w:color="000000"/>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127" w:type="dxa"/>
            <w:tcBorders>
              <w:top w:val="single" w:sz="6" w:space="0" w:color="000000"/>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2. Punerea în aplicare a prevederilor Legii care prevăd transpunerea Directivelor 2004/18/CE și 89/665/CEE</w:t>
            </w:r>
          </w:p>
        </w:tc>
        <w:tc>
          <w:tcPr>
            <w:tcW w:w="2126" w:type="dxa"/>
            <w:tcBorders>
              <w:top w:val="single" w:sz="4" w:space="0" w:color="auto"/>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268"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Del="00034185" w:rsidRDefault="00B74F42" w:rsidP="00E002E3">
            <w:pPr>
              <w:rPr>
                <w:rFonts w:ascii="Times New Roman" w:hAnsi="Times New Roman"/>
                <w:sz w:val="20"/>
                <w:szCs w:val="20"/>
              </w:rPr>
            </w:pPr>
            <w:r w:rsidRPr="009E41BA">
              <w:rPr>
                <w:rFonts w:ascii="Times New Roman" w:hAnsi="Times New Roman"/>
                <w:sz w:val="20"/>
                <w:szCs w:val="20"/>
              </w:rPr>
              <w:t>Trimestrul III 2017</w:t>
            </w:r>
          </w:p>
        </w:tc>
        <w:tc>
          <w:tcPr>
            <w:tcW w:w="3670"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u w:val="single"/>
              </w:rPr>
            </w:pP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Capitolul 9</w:t>
            </w:r>
            <w:r w:rsidRPr="009E41BA">
              <w:rPr>
                <w:rFonts w:ascii="Times New Roman" w:hAnsi="Times New Roman"/>
                <w:sz w:val="20"/>
                <w:szCs w:val="20"/>
              </w:rPr>
              <w:br/>
            </w:r>
            <w:r w:rsidRPr="009E41BA">
              <w:rPr>
                <w:rFonts w:ascii="Times New Roman" w:hAnsi="Times New Roman"/>
                <w:b/>
                <w:bCs/>
                <w:sz w:val="20"/>
                <w:szCs w:val="20"/>
              </w:rPr>
              <w:t>DREPTURI DE PROPRIETATE INTELECTUALĂ</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Secţiunea 1</w:t>
            </w:r>
            <w:r w:rsidRPr="009E41BA">
              <w:rPr>
                <w:rFonts w:ascii="Times New Roman" w:hAnsi="Times New Roman"/>
                <w:sz w:val="20"/>
                <w:szCs w:val="20"/>
              </w:rPr>
              <w:br/>
            </w:r>
            <w:r w:rsidRPr="009E41BA">
              <w:rPr>
                <w:rFonts w:ascii="Times New Roman" w:hAnsi="Times New Roman"/>
                <w:b/>
                <w:bCs/>
                <w:sz w:val="20"/>
                <w:szCs w:val="20"/>
              </w:rPr>
              <w:t>Dispoziţii şi principii generale</w:t>
            </w:r>
          </w:p>
        </w:tc>
      </w:tr>
      <w:tr w:rsidR="00774A79" w:rsidRPr="009E41BA" w:rsidTr="002C5971">
        <w:trPr>
          <w:jc w:val="center"/>
        </w:trPr>
        <w:tc>
          <w:tcPr>
            <w:tcW w:w="44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sz w:val="20"/>
                <w:szCs w:val="20"/>
              </w:rPr>
            </w:pPr>
            <w:r w:rsidRPr="009E41BA">
              <w:rPr>
                <w:rFonts w:ascii="Times New Roman" w:hAnsi="Times New Roman"/>
                <w:b/>
                <w:bCs/>
                <w:sz w:val="20"/>
                <w:szCs w:val="20"/>
              </w:rPr>
              <w:t>277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Cs/>
                <w:sz w:val="20"/>
                <w:szCs w:val="20"/>
              </w:rPr>
              <w:t>Obiective</w:t>
            </w:r>
            <w:r w:rsidRPr="009E41BA">
              <w:rPr>
                <w:rFonts w:ascii="Times New Roman" w:hAnsi="Times New Roman"/>
                <w:sz w:val="20"/>
                <w:szCs w:val="20"/>
              </w:rPr>
              <w:br/>
              <w:t xml:space="preserve">Obiectivele prezentului capitol sînt: </w:t>
            </w:r>
            <w:r w:rsidRPr="009E41BA">
              <w:rPr>
                <w:rFonts w:ascii="Times New Roman" w:hAnsi="Times New Roman"/>
                <w:sz w:val="20"/>
                <w:szCs w:val="20"/>
              </w:rPr>
              <w:br/>
            </w:r>
            <w:r w:rsidRPr="009E41BA">
              <w:rPr>
                <w:rFonts w:ascii="Times New Roman" w:hAnsi="Times New Roman"/>
                <w:bCs/>
                <w:sz w:val="20"/>
                <w:szCs w:val="20"/>
              </w:rPr>
              <w:t>(a)</w:t>
            </w:r>
            <w:r w:rsidRPr="009E41BA">
              <w:rPr>
                <w:rFonts w:ascii="Times New Roman" w:hAnsi="Times New Roman"/>
                <w:sz w:val="20"/>
                <w:szCs w:val="20"/>
              </w:rPr>
              <w:t xml:space="preserve"> Facilitarea producţiei şi a comercializării de produse inovatoare şi creative între părţi; şi</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Monitorizarea constantă a volumului de comercializare a produselor inovaționale obținute în urma implementării proiectelor de inovare și transfer tehnologic și din activitatea rezidenților parcurilor științifico-tehnologice și incubatoarelor de inovare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Volumul produselor inovaționale raportat anual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Academia de Științe a Moldovei</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pentru  Inovare şi Transfer Tehnologic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pStyle w:val="Frspaiere1"/>
              <w:rPr>
                <w:rFonts w:ascii="Times New Roman" w:hAnsi="Times New Roman"/>
                <w:sz w:val="20"/>
                <w:szCs w:val="20"/>
                <w:lang w:val="en-US"/>
              </w:rPr>
            </w:pP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Suma financiară estimativă</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Alocații bugetare, total (BS) 0,3</w:t>
            </w:r>
          </w:p>
          <w:p w:rsidR="00B74F42" w:rsidRPr="009E41BA" w:rsidRDefault="00B74F42" w:rsidP="00E002E3">
            <w:pPr>
              <w:pStyle w:val="Frspaiere1"/>
              <w:rPr>
                <w:rFonts w:ascii="Times New Roman" w:hAnsi="Times New Roman"/>
                <w:sz w:val="20"/>
                <w:szCs w:val="20"/>
                <w:lang w:val="en-US"/>
              </w:rPr>
            </w:pPr>
          </w:p>
        </w:tc>
      </w:tr>
      <w:tr w:rsidR="00774A79" w:rsidRPr="009E41BA" w:rsidTr="002C5971">
        <w:trPr>
          <w:jc w:val="center"/>
        </w:trPr>
        <w:tc>
          <w:tcPr>
            <w:tcW w:w="44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b/>
                <w:sz w:val="20"/>
                <w:szCs w:val="20"/>
              </w:rPr>
            </w:pPr>
          </w:p>
        </w:tc>
        <w:tc>
          <w:tcPr>
            <w:tcW w:w="2410"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Atribuirea definiției de „produse inovatoare” mărfurilor sau serviciilor obținute ca rezultat al activităților de </w:t>
            </w:r>
            <w:r w:rsidRPr="009E41BA">
              <w:rPr>
                <w:rFonts w:ascii="Times New Roman" w:hAnsi="Times New Roman"/>
                <w:sz w:val="20"/>
                <w:szCs w:val="20"/>
              </w:rPr>
              <w:lastRenderedPageBreak/>
              <w:t>inovare</w:t>
            </w:r>
          </w:p>
          <w:p w:rsidR="00B74F42" w:rsidRPr="009E41BA" w:rsidRDefault="00B74F42" w:rsidP="00E002E3">
            <w:pP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contextualSpacing/>
              <w:rPr>
                <w:rFonts w:ascii="Times New Roman" w:hAnsi="Times New Roman"/>
                <w:sz w:val="20"/>
                <w:szCs w:val="20"/>
              </w:rPr>
            </w:pPr>
            <w:r w:rsidRPr="009E41BA">
              <w:rPr>
                <w:rFonts w:ascii="Times New Roman" w:hAnsi="Times New Roman"/>
                <w:sz w:val="20"/>
                <w:szCs w:val="20"/>
              </w:rPr>
              <w:t xml:space="preserve">Ministerul Economiei, Academia de Științe a Moldovei, Agenția pentru Inovare şi Transfer Tehnologic, Agenția de </w:t>
            </w:r>
            <w:r w:rsidRPr="009E41BA">
              <w:rPr>
                <w:rFonts w:ascii="Times New Roman" w:hAnsi="Times New Roman"/>
                <w:sz w:val="20"/>
                <w:szCs w:val="20"/>
              </w:rPr>
              <w:lastRenderedPageBreak/>
              <w:t>Stat pentru Proprietatea Intelectuală</w:t>
            </w:r>
          </w:p>
          <w:p w:rsidR="00B74F42" w:rsidRPr="009E41BA" w:rsidRDefault="00B74F42" w:rsidP="00E002E3">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lang w:val="fr-FR"/>
              </w:rPr>
            </w:pPr>
            <w:r w:rsidRPr="009E41BA">
              <w:rPr>
                <w:rFonts w:ascii="Times New Roman" w:hAnsi="Times New Roman"/>
                <w:sz w:val="20"/>
                <w:szCs w:val="20"/>
              </w:rPr>
              <w:lastRenderedPageBreak/>
              <w:t>2017-2019</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lang w:val="fr-FR"/>
              </w:rPr>
            </w:pPr>
            <w:r w:rsidRPr="009E41BA">
              <w:rPr>
                <w:rFonts w:ascii="Times New Roman" w:hAnsi="Times New Roman"/>
                <w:sz w:val="20"/>
                <w:szCs w:val="20"/>
              </w:rPr>
              <w:t>În limita resurselor bugetare și din fondurile extrabugetare</w:t>
            </w:r>
          </w:p>
        </w:tc>
      </w:tr>
      <w:tr w:rsidR="00774A79" w:rsidRPr="009E41BA" w:rsidTr="002C5971">
        <w:trPr>
          <w:trHeight w:val="4957"/>
          <w:jc w:val="center"/>
        </w:trPr>
        <w:tc>
          <w:tcPr>
            <w:tcW w:w="441"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b/>
                <w:sz w:val="20"/>
                <w:szCs w:val="20"/>
              </w:rPr>
            </w:pPr>
          </w:p>
        </w:tc>
        <w:tc>
          <w:tcPr>
            <w:tcW w:w="2410" w:type="dxa"/>
            <w:tcBorders>
              <w:top w:val="single" w:sz="6" w:space="0" w:color="000000"/>
              <w:left w:val="single" w:sz="6" w:space="0" w:color="000000"/>
              <w:bottom w:val="single" w:sz="6" w:space="0" w:color="000000"/>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b/>
                <w:sz w:val="20"/>
                <w:szCs w:val="20"/>
              </w:rPr>
            </w:pPr>
          </w:p>
        </w:tc>
        <w:tc>
          <w:tcPr>
            <w:tcW w:w="2693" w:type="dxa"/>
            <w:tcBorders>
              <w:top w:val="single" w:sz="4" w:space="0" w:color="auto"/>
              <w:left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3. Crearea unui mecanism financiar naţional care să faciliteze brevetarea internaţională a produselor inovatoare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4. Analiza potenţialului de comercializare a rezultatelor ştiinţifice şi cercetarea (analiza) cerinţelor pieţei faţă de rezultatele ştiinţifice</w:t>
            </w:r>
          </w:p>
        </w:tc>
        <w:tc>
          <w:tcPr>
            <w:tcW w:w="2126" w:type="dxa"/>
            <w:tcBorders>
              <w:top w:val="single" w:sz="4" w:space="0" w:color="auto"/>
              <w:left w:val="single" w:sz="4" w:space="0" w:color="auto"/>
              <w:right w:val="single" w:sz="4" w:space="0" w:color="auto"/>
            </w:tcBorders>
            <w:shd w:val="clear" w:color="auto" w:fill="FFFFFF" w:themeFill="background1"/>
            <w:hideMark/>
          </w:tcPr>
          <w:p w:rsidR="00B74F42" w:rsidRPr="009E41BA" w:rsidRDefault="00B74F42" w:rsidP="00E002E3">
            <w:pPr>
              <w:rPr>
                <w:rFonts w:ascii="Times New Roman" w:hAnsi="Times New Roman"/>
                <w:sz w:val="20"/>
                <w:szCs w:val="20"/>
              </w:rPr>
            </w:pPr>
          </w:p>
        </w:tc>
        <w:tc>
          <w:tcPr>
            <w:tcW w:w="2268" w:type="dxa"/>
            <w:tcBorders>
              <w:top w:val="single" w:sz="4" w:space="0" w:color="auto"/>
              <w:left w:val="single" w:sz="4" w:space="0" w:color="auto"/>
              <w:right w:val="single" w:sz="4" w:space="0" w:color="auto"/>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pentru Inovare şi Transfer Tehnologic</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AITT</w:t>
            </w:r>
          </w:p>
        </w:tc>
        <w:tc>
          <w:tcPr>
            <w:tcW w:w="1843" w:type="dxa"/>
            <w:tcBorders>
              <w:top w:val="single" w:sz="4" w:space="0" w:color="auto"/>
              <w:left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2017-2019</w:t>
            </w:r>
          </w:p>
        </w:tc>
        <w:tc>
          <w:tcPr>
            <w:tcW w:w="1827" w:type="dxa"/>
            <w:tcBorders>
              <w:top w:val="single" w:sz="4" w:space="0" w:color="auto"/>
              <w:left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limita resurselor bugetare și din fondurile extrabugetare</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Secţiunea 2</w:t>
            </w:r>
            <w:r w:rsidRPr="009E41BA">
              <w:rPr>
                <w:rFonts w:ascii="Times New Roman" w:hAnsi="Times New Roman"/>
                <w:sz w:val="20"/>
                <w:szCs w:val="20"/>
              </w:rPr>
              <w:br/>
            </w:r>
            <w:r w:rsidRPr="009E41BA">
              <w:rPr>
                <w:rFonts w:ascii="Times New Roman" w:hAnsi="Times New Roman"/>
                <w:b/>
                <w:bCs/>
                <w:sz w:val="20"/>
                <w:szCs w:val="20"/>
              </w:rPr>
              <w:t>Standarde privind drepturile de proprietate intelectuală</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Subsecţiunea 1</w:t>
            </w:r>
            <w:r w:rsidRPr="009E41BA">
              <w:rPr>
                <w:rFonts w:ascii="Times New Roman" w:hAnsi="Times New Roman"/>
                <w:sz w:val="20"/>
                <w:szCs w:val="20"/>
                <w:lang w:val="fr-FR"/>
              </w:rPr>
              <w:br/>
            </w:r>
            <w:r w:rsidRPr="009E41BA">
              <w:rPr>
                <w:rFonts w:ascii="Times New Roman" w:hAnsi="Times New Roman"/>
                <w:b/>
                <w:bCs/>
                <w:sz w:val="20"/>
                <w:szCs w:val="20"/>
              </w:rPr>
              <w:t>Drepturile de autor şi drepturile conexe</w:t>
            </w:r>
          </w:p>
        </w:tc>
      </w:tr>
      <w:tr w:rsidR="00774A79" w:rsidRPr="009E41BA" w:rsidTr="002C5971">
        <w:trPr>
          <w:trHeight w:val="4881"/>
          <w:jc w:val="center"/>
        </w:trPr>
        <w:tc>
          <w:tcPr>
            <w:tcW w:w="441"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lastRenderedPageBreak/>
              <w:t>291</w:t>
            </w:r>
          </w:p>
        </w:tc>
        <w:tc>
          <w:tcPr>
            <w:tcW w:w="2410"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Cooperarea privind gestiunea colectivă a drepturilor de autor</w:t>
            </w:r>
            <w:r w:rsidRPr="009E41BA">
              <w:rPr>
                <w:rFonts w:ascii="Times New Roman" w:hAnsi="Times New Roman"/>
                <w:sz w:val="20"/>
                <w:szCs w:val="20"/>
              </w:rPr>
              <w:t xml:space="preserve"> Părţile depun eforturi pentru a promova dialogul şi cooperarea între societăţile lor respective de gestiune colectivă a drepturilor de autor în scopul de a promova disponibilitatea operelor şi a altor elemente protejate şi transferul de redevenţe pentru utilizarea acestor opere sau a altor elemente protejate</w:t>
            </w:r>
          </w:p>
        </w:tc>
        <w:tc>
          <w:tcPr>
            <w:tcW w:w="2127"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b/>
                <w:sz w:val="20"/>
                <w:szCs w:val="20"/>
              </w:rPr>
              <w:t xml:space="preserve">L/LT – </w:t>
            </w:r>
            <w:r w:rsidRPr="009E41BA">
              <w:rPr>
                <w:rFonts w:ascii="Times New Roman" w:hAnsi="Times New Roman"/>
                <w:sz w:val="20"/>
                <w:szCs w:val="20"/>
              </w:rPr>
              <w:t>elaborarea proiectului de Lege pentru modificarea și completarea Legii nr. 139 din 02.07.2010 privind dreptul de autor și drepturile conexe în vederea transpunerii parțiale a Directivei 2014/26/UE a Parlamentului European și a Consiliului din 26.02.2014 privind gestiunea colectivă a drepturilor de autor și a drepturilor conexe și acordarea de licențe multiteritoriale pentru drepturile asupra operelor muzicale pentru utilizare online pe piața internă.</w:t>
            </w:r>
          </w:p>
          <w:p w:rsidR="00B74F42" w:rsidRPr="009E41BA" w:rsidRDefault="00B74F42" w:rsidP="00E002E3">
            <w:pPr>
              <w:jc w:val="both"/>
              <w:rPr>
                <w:rFonts w:ascii="Times New Roman" w:hAnsi="Times New Roman"/>
                <w:sz w:val="20"/>
                <w:szCs w:val="20"/>
              </w:rPr>
            </w:pPr>
          </w:p>
          <w:p w:rsidR="00B74F42" w:rsidRPr="009E41BA" w:rsidRDefault="00B74F42" w:rsidP="00E002E3">
            <w:pPr>
              <w:rPr>
                <w:rFonts w:ascii="Times New Roman" w:hAnsi="Times New Roman"/>
                <w:sz w:val="20"/>
                <w:szCs w:val="20"/>
              </w:rPr>
            </w:pPr>
          </w:p>
        </w:tc>
        <w:tc>
          <w:tcPr>
            <w:tcW w:w="2126"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Lege adoptată.</w:t>
            </w:r>
          </w:p>
        </w:tc>
        <w:tc>
          <w:tcPr>
            <w:tcW w:w="2268"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de Stat pentru Proprietatea Intelectuală</w:t>
            </w:r>
          </w:p>
        </w:tc>
        <w:tc>
          <w:tcPr>
            <w:tcW w:w="184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Trim.IV, 2017</w:t>
            </w:r>
          </w:p>
          <w:p w:rsidR="00B74F42" w:rsidRPr="009E41BA" w:rsidRDefault="00B74F42" w:rsidP="00E002E3">
            <w:pPr>
              <w:rPr>
                <w:rFonts w:ascii="Times New Roman" w:hAnsi="Times New Roman"/>
                <w:sz w:val="20"/>
                <w:szCs w:val="20"/>
              </w:rPr>
            </w:pPr>
          </w:p>
        </w:tc>
        <w:tc>
          <w:tcPr>
            <w:tcW w:w="1827"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Nu necesită cheltuieli financiare</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Subsecţiunea 2</w:t>
            </w:r>
            <w:r w:rsidRPr="009E41BA">
              <w:rPr>
                <w:rFonts w:ascii="Times New Roman" w:hAnsi="Times New Roman"/>
                <w:sz w:val="20"/>
                <w:szCs w:val="20"/>
                <w:lang w:val="ru-RU"/>
              </w:rPr>
              <w:br/>
            </w:r>
            <w:r w:rsidRPr="009E41BA">
              <w:rPr>
                <w:rFonts w:ascii="Times New Roman" w:hAnsi="Times New Roman"/>
                <w:b/>
                <w:bCs/>
                <w:sz w:val="20"/>
                <w:szCs w:val="20"/>
              </w:rPr>
              <w:t>Mărci comerciale</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Subsecţiunea 3</w:t>
            </w:r>
            <w:r w:rsidRPr="009E41BA">
              <w:rPr>
                <w:rFonts w:ascii="Times New Roman" w:hAnsi="Times New Roman"/>
                <w:sz w:val="20"/>
                <w:szCs w:val="20"/>
                <w:lang w:val="ru-RU"/>
              </w:rPr>
              <w:br/>
            </w:r>
            <w:r w:rsidRPr="009E41BA">
              <w:rPr>
                <w:rFonts w:ascii="Times New Roman" w:hAnsi="Times New Roman"/>
                <w:b/>
                <w:bCs/>
                <w:sz w:val="20"/>
                <w:szCs w:val="20"/>
              </w:rPr>
              <w:t>Indicaţii geografice</w:t>
            </w:r>
          </w:p>
        </w:tc>
      </w:tr>
      <w:tr w:rsidR="00774A79" w:rsidRPr="009E41BA" w:rsidTr="002C5971">
        <w:trPr>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sz w:val="20"/>
                <w:szCs w:val="20"/>
              </w:rPr>
            </w:pPr>
            <w:r w:rsidRPr="009E41BA">
              <w:rPr>
                <w:rFonts w:ascii="Times New Roman" w:hAnsi="Times New Roman"/>
                <w:b/>
                <w:bCs/>
                <w:sz w:val="20"/>
                <w:szCs w:val="20"/>
              </w:rPr>
              <w:t>301</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Cs/>
                <w:sz w:val="20"/>
                <w:szCs w:val="20"/>
              </w:rPr>
              <w:t>Asigurarea respectării protecţiei</w:t>
            </w:r>
            <w:r w:rsidRPr="009E41BA">
              <w:rPr>
                <w:rFonts w:ascii="Times New Roman" w:hAnsi="Times New Roman"/>
                <w:sz w:val="20"/>
                <w:szCs w:val="20"/>
              </w:rPr>
              <w:br/>
              <w:t xml:space="preserve">Părţile asigură respectarea protecţiei prevăzute la articolele 297 şi 300 din prezentul acord prin acţiuni administrative sau proceduri judiciare adecvate, după caz, inclusiv la frontierele vamale (export şi import), pentru a preveni şi a opri orice utilizare ilegală a indicaţiilor geografice </w:t>
            </w:r>
            <w:r w:rsidRPr="009E41BA">
              <w:rPr>
                <w:rFonts w:ascii="Times New Roman" w:hAnsi="Times New Roman"/>
                <w:sz w:val="20"/>
                <w:szCs w:val="20"/>
              </w:rPr>
              <w:lastRenderedPageBreak/>
              <w:t>protejate. De asemenea, părţile asigură respectarea unei astfel de protecţii la cererea unei părţi interesate</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w:t>
            </w:r>
            <w:r w:rsidRPr="009E41BA">
              <w:rPr>
                <w:rFonts w:ascii="Times New Roman" w:hAnsi="Times New Roman"/>
                <w:sz w:val="20"/>
                <w:szCs w:val="20"/>
              </w:rPr>
              <w:t>. Consolidarea capacităților instituțiilor abilitate cu dreptul de control privind respectarea pe piață a drepturilor asupra indicațiilor geografice protejate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Nr/ Activități desfășurate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Nr persoane instruite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Agenția pentru Protecția Consumatorilor</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de Stat pentru Proprietatea Intelectuală</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2019</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limita bugetului aprobat a autorităților responsabile</w:t>
            </w:r>
          </w:p>
        </w:tc>
      </w:tr>
      <w:tr w:rsidR="00774A79" w:rsidRPr="009E41BA" w:rsidTr="002C5971">
        <w:trPr>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sz w:val="20"/>
                <w:szCs w:val="20"/>
              </w:rPr>
            </w:pPr>
            <w:r w:rsidRPr="009E41BA">
              <w:rPr>
                <w:rFonts w:ascii="Times New Roman" w:hAnsi="Times New Roman"/>
                <w:b/>
                <w:bCs/>
                <w:sz w:val="20"/>
                <w:szCs w:val="20"/>
              </w:rPr>
              <w:lastRenderedPageBreak/>
              <w:t>302</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Cs/>
                <w:sz w:val="20"/>
                <w:szCs w:val="20"/>
              </w:rPr>
              <w:t>Punerea în aplicare a acţiunilor complementare</w:t>
            </w:r>
            <w:r w:rsidRPr="009E41BA">
              <w:rPr>
                <w:rFonts w:ascii="Times New Roman" w:hAnsi="Times New Roman"/>
                <w:sz w:val="20"/>
                <w:szCs w:val="20"/>
              </w:rPr>
              <w:br/>
              <w:t>Fără a se aduce atingere angajamentelor anterioare ale Republicii Moldova de a acorda protecţie indicaţiilor geografice ale Uniunii derivate din acorduri internaţionale privind protejarea indicaţiilor geografice şi asigurarea respectării lor, inclusiv angajamentelor asumate prin Acordul de la Lisabona privind protecţia şi înregistrarea internaţională a denumirilor de origine, şi în conformitate cu articolul 301 din prezentul acord, Republica Moldova beneficiază de o perioadă de tranziţie de cinci ani, începînd cu 1 aprilie 2013, pentru a lua toate măsurile complementare necesare în vederea opririi oricărei utilizări ilegale a indicaţiilor geografice protejate, în special măsurile aplicabile la frontierele vamale</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rPr>
              <w:t>SL</w:t>
            </w:r>
            <w:r w:rsidRPr="009E41BA">
              <w:rPr>
                <w:rFonts w:ascii="Times New Roman" w:eastAsia="SimSun" w:hAnsi="Times New Roman"/>
                <w:sz w:val="20"/>
                <w:szCs w:val="20"/>
              </w:rPr>
              <w:t xml:space="preserve"> – crearea mecanismului de protecție la frontieră a Indicațiilor geografice înregistrate în temeiul acordurilor bilaterale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Mecanism creat</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Serviciul Vamal</w:t>
            </w:r>
          </w:p>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Agenția de Stat pentru Proprietatea Intelectuală</w:t>
            </w:r>
          </w:p>
          <w:p w:rsidR="00B74F42" w:rsidRPr="009E41BA" w:rsidRDefault="00B74F42" w:rsidP="00E002E3">
            <w:pPr>
              <w:rPr>
                <w:rFonts w:ascii="Times New Roman" w:hAnsi="Times New Roman"/>
                <w:sz w:val="20"/>
                <w:szCs w:val="20"/>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Trim.I, 2018</w:t>
            </w:r>
          </w:p>
          <w:p w:rsidR="00B74F42" w:rsidRPr="009E41BA" w:rsidRDefault="00B74F42" w:rsidP="00E002E3">
            <w:pPr>
              <w:rPr>
                <w:rFonts w:ascii="Times New Roman" w:hAnsi="Times New Roman"/>
                <w:sz w:val="20"/>
                <w:szCs w:val="20"/>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În limita bugetului aprobat al autorităților responsabile</w:t>
            </w:r>
          </w:p>
          <w:p w:rsidR="00B74F42" w:rsidRPr="009E41BA" w:rsidRDefault="00B74F42" w:rsidP="00E002E3">
            <w:pPr>
              <w:jc w:val="both"/>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Cu suportul financiar din partea proiectelor UE – proiectul concret</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Subsecţiunea 4.</w:t>
            </w:r>
            <w:r w:rsidRPr="009E41BA">
              <w:rPr>
                <w:rFonts w:ascii="Times New Roman" w:hAnsi="Times New Roman"/>
                <w:sz w:val="20"/>
                <w:szCs w:val="20"/>
              </w:rPr>
              <w:br/>
            </w:r>
            <w:r w:rsidRPr="009E41BA">
              <w:rPr>
                <w:rFonts w:ascii="Times New Roman" w:hAnsi="Times New Roman"/>
                <w:b/>
                <w:bCs/>
                <w:sz w:val="20"/>
                <w:szCs w:val="20"/>
              </w:rPr>
              <w:t>Desene şi modele industriale</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Subsecţiunea 5</w:t>
            </w:r>
            <w:r w:rsidRPr="009E41BA">
              <w:rPr>
                <w:rFonts w:ascii="Times New Roman" w:hAnsi="Times New Roman"/>
                <w:sz w:val="20"/>
                <w:szCs w:val="20"/>
                <w:lang w:val="ru-RU"/>
              </w:rPr>
              <w:br/>
            </w:r>
            <w:r w:rsidRPr="009E41BA">
              <w:rPr>
                <w:rFonts w:ascii="Times New Roman" w:hAnsi="Times New Roman"/>
                <w:b/>
                <w:bCs/>
                <w:sz w:val="20"/>
                <w:szCs w:val="20"/>
              </w:rPr>
              <w:lastRenderedPageBreak/>
              <w:t>Brevete</w:t>
            </w:r>
          </w:p>
        </w:tc>
      </w:tr>
      <w:tr w:rsidR="00774A79" w:rsidRPr="009E41BA" w:rsidTr="002C5971">
        <w:trPr>
          <w:jc w:val="center"/>
        </w:trPr>
        <w:tc>
          <w:tcPr>
            <w:tcW w:w="44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lastRenderedPageBreak/>
              <w:t>317</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Cs/>
                <w:sz w:val="20"/>
                <w:szCs w:val="20"/>
              </w:rPr>
              <w:t>Soiuri de plante</w:t>
            </w:r>
            <w:r w:rsidRPr="009E41BA">
              <w:rPr>
                <w:rFonts w:ascii="Times New Roman" w:hAnsi="Times New Roman"/>
                <w:sz w:val="20"/>
                <w:szCs w:val="20"/>
              </w:rPr>
              <w:br/>
              <w:t>Părţile protejează drepturile de proprietate asupra soiurilor de plante, în conformitate cu Convenţia internaţională privind protecţia noilor soiuri de plante, inclusiv excepţia opţională de la dreptul multiplicatorului, astfel cum se menţionează la articolul 15 alineatul (2) din convenţia menţionată, şi cooperează pentru a promova şi a asigura respectarea acestor drepturi</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Participarea la Activitatea Uniunii UPOV, inclusiv la şedinţele Comitetului executiv, grupurilor de lucru şi Consiliului UPOV</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 xml:space="preserve">Agenţia de Stat pentru proprietatea intelectuală </w:t>
            </w:r>
          </w:p>
          <w:p w:rsidR="00B74F42" w:rsidRPr="009E41BA" w:rsidRDefault="00B74F42" w:rsidP="00E002E3">
            <w:pPr>
              <w:jc w:val="both"/>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Comisia de Stat pentru Testarea Soiurilor de plante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Trimestrul II- anii 2017, 2018, 2019</w:t>
            </w:r>
          </w:p>
          <w:p w:rsidR="00B74F42" w:rsidRPr="009E41BA" w:rsidRDefault="00B74F42" w:rsidP="00E002E3">
            <w:pPr>
              <w:jc w:val="both"/>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anii 2017, 2018, 2019</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Cotizaţia UPOV anuală 10,728 franci elveţieni.</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Deplasarea a unei persoane de două ori pe an (aprilie-octombrie 72,374 lei)</w:t>
            </w:r>
          </w:p>
        </w:tc>
      </w:tr>
      <w:tr w:rsidR="00774A79" w:rsidRPr="009E41BA" w:rsidTr="002C5971">
        <w:trPr>
          <w:trHeight w:val="3369"/>
          <w:jc w:val="center"/>
        </w:trPr>
        <w:tc>
          <w:tcPr>
            <w:tcW w:w="44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Elaborarea Studiul de fezabilitate şi elaborarea documentaţiei de proiect şi deviz de construcţie a unui depozit cu atmosferă controlată pentru păstrarea mostrelor de seminţe necesare pentru testarea soiurilor la DUS /codul obiectului 202001/ cu sediul la Centrul de Stat Băcioi, mun.  Chişinău (Armonizarea la Directiva nr. 53/2002 CE)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Studiu realizat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Comisia de Stat pentru Testarea Soiurilor de plante</w:t>
            </w:r>
          </w:p>
        </w:tc>
        <w:tc>
          <w:tcPr>
            <w:tcW w:w="1843" w:type="dxa"/>
            <w:tcBorders>
              <w:top w:val="single" w:sz="4" w:space="0" w:color="auto"/>
              <w:left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Anul 2017</w:t>
            </w:r>
          </w:p>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Anul 2018</w:t>
            </w:r>
          </w:p>
        </w:tc>
        <w:tc>
          <w:tcPr>
            <w:tcW w:w="1827" w:type="dxa"/>
            <w:tcBorders>
              <w:top w:val="single" w:sz="4" w:space="0" w:color="auto"/>
              <w:left w:val="single" w:sz="4" w:space="0" w:color="auto"/>
              <w:right w:val="single" w:sz="4" w:space="0" w:color="auto"/>
            </w:tcBorders>
            <w:shd w:val="clear" w:color="auto" w:fill="FFFFFF" w:themeFill="background1"/>
          </w:tcPr>
          <w:p w:rsidR="00B74F42" w:rsidRPr="009E41BA" w:rsidRDefault="00B74F42" w:rsidP="00E002E3">
            <w:pPr>
              <w:jc w:val="both"/>
              <w:rPr>
                <w:rFonts w:ascii="Times New Roman" w:hAnsi="Times New Roman"/>
                <w:sz w:val="20"/>
                <w:szCs w:val="20"/>
              </w:rPr>
            </w:pPr>
          </w:p>
          <w:p w:rsidR="00B74F42" w:rsidRPr="009E41BA" w:rsidRDefault="00B74F42" w:rsidP="00E002E3">
            <w:pPr>
              <w:rPr>
                <w:rFonts w:ascii="Times New Roman" w:hAnsi="Times New Roman"/>
                <w:sz w:val="20"/>
                <w:szCs w:val="20"/>
              </w:rPr>
            </w:pPr>
          </w:p>
        </w:tc>
      </w:tr>
      <w:tr w:rsidR="00774A79" w:rsidRPr="009E41BA" w:rsidTr="002C5971">
        <w:trPr>
          <w:trHeight w:val="2674"/>
          <w:jc w:val="center"/>
        </w:trPr>
        <w:tc>
          <w:tcPr>
            <w:tcW w:w="44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I3</w:t>
            </w:r>
            <w:r w:rsidRPr="009E41BA">
              <w:rPr>
                <w:rFonts w:ascii="Times New Roman" w:hAnsi="Times New Roman"/>
                <w:sz w:val="20"/>
                <w:szCs w:val="20"/>
              </w:rPr>
              <w:t>.Construcţia depozitului cu atmosferă controlată pentru păstrarea mostrelor de seminţe necesare pentru testarea soiurilor la DUS /codul obiectului 202001/ cu sediul la Centrul de Stat Băcioi, mun. Chişinău (Armonizarea la Directiva nr. 53/2002 CE)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Depozit construit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Comisia de Stat pentru Testarea Soiurilor de plante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Trimestrul –IV, 2017</w:t>
            </w:r>
          </w:p>
          <w:p w:rsidR="00B74F42" w:rsidRPr="009E41BA" w:rsidRDefault="00B74F42" w:rsidP="00E002E3">
            <w:pPr>
              <w:jc w:val="both"/>
              <w:rPr>
                <w:rFonts w:ascii="Times New Roman" w:hAnsi="Times New Roman"/>
                <w:sz w:val="20"/>
                <w:szCs w:val="20"/>
              </w:rPr>
            </w:pP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2018</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1500 mii lei</w:t>
            </w:r>
          </w:p>
          <w:p w:rsidR="00B74F42" w:rsidRPr="009E41BA" w:rsidRDefault="00B74F42" w:rsidP="00E002E3">
            <w:pPr>
              <w:jc w:val="both"/>
              <w:rPr>
                <w:rFonts w:ascii="Times New Roman" w:hAnsi="Times New Roman"/>
                <w:sz w:val="20"/>
                <w:szCs w:val="20"/>
              </w:rPr>
            </w:pPr>
          </w:p>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1500 mii lei</w:t>
            </w:r>
          </w:p>
          <w:p w:rsidR="00B74F42" w:rsidRPr="009E41BA" w:rsidRDefault="00B74F42" w:rsidP="00E002E3">
            <w:pPr>
              <w:rPr>
                <w:rFonts w:ascii="Times New Roman" w:hAnsi="Times New Roman"/>
                <w:sz w:val="20"/>
                <w:szCs w:val="20"/>
              </w:rPr>
            </w:pP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Secţiunea 3</w:t>
            </w:r>
            <w:r w:rsidRPr="009E41BA">
              <w:rPr>
                <w:rFonts w:ascii="Times New Roman" w:hAnsi="Times New Roman"/>
                <w:sz w:val="20"/>
                <w:szCs w:val="20"/>
              </w:rPr>
              <w:br/>
            </w:r>
            <w:r w:rsidRPr="009E41BA">
              <w:rPr>
                <w:rFonts w:ascii="Times New Roman" w:hAnsi="Times New Roman"/>
                <w:b/>
                <w:bCs/>
                <w:sz w:val="20"/>
                <w:szCs w:val="20"/>
              </w:rPr>
              <w:t>Asigurarea respectării drepturilor de proprietate intelectuală</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Subsecţiunea 1</w:t>
            </w:r>
            <w:r w:rsidRPr="009E41BA">
              <w:rPr>
                <w:rFonts w:ascii="Times New Roman" w:hAnsi="Times New Roman"/>
                <w:sz w:val="20"/>
                <w:szCs w:val="20"/>
              </w:rPr>
              <w:br/>
            </w:r>
            <w:r w:rsidRPr="009E41BA">
              <w:rPr>
                <w:rFonts w:ascii="Times New Roman" w:hAnsi="Times New Roman"/>
                <w:b/>
                <w:bCs/>
                <w:sz w:val="20"/>
                <w:szCs w:val="20"/>
              </w:rPr>
              <w:t>Asigurarea aplicării normelor prin măsuri de drept civil</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lastRenderedPageBreak/>
              <w:t>Subsecţiunea 2</w:t>
            </w:r>
            <w:r w:rsidRPr="009E41BA">
              <w:rPr>
                <w:rFonts w:ascii="Times New Roman" w:hAnsi="Times New Roman"/>
                <w:sz w:val="20"/>
                <w:szCs w:val="20"/>
                <w:lang w:val="ru-RU"/>
              </w:rPr>
              <w:br/>
            </w:r>
            <w:r w:rsidRPr="009E41BA">
              <w:rPr>
                <w:rFonts w:ascii="Times New Roman" w:hAnsi="Times New Roman"/>
                <w:b/>
                <w:bCs/>
                <w:sz w:val="20"/>
                <w:szCs w:val="20"/>
              </w:rPr>
              <w:t>Alte dispoziţii</w:t>
            </w:r>
          </w:p>
        </w:tc>
      </w:tr>
      <w:tr w:rsidR="00774A79" w:rsidRPr="009E41BA" w:rsidTr="002C5971">
        <w:trPr>
          <w:jc w:val="center"/>
        </w:trPr>
        <w:tc>
          <w:tcPr>
            <w:tcW w:w="44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330</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Măsuri la frontieră</w:t>
            </w:r>
            <w:r w:rsidRPr="009E41BA">
              <w:rPr>
                <w:rFonts w:ascii="Times New Roman" w:hAnsi="Times New Roman"/>
                <w:sz w:val="20"/>
                <w:szCs w:val="20"/>
              </w:rPr>
              <w:br/>
            </w:r>
            <w:r w:rsidRPr="009E41BA">
              <w:rPr>
                <w:rFonts w:ascii="Times New Roman" w:hAnsi="Times New Roman"/>
                <w:b/>
                <w:bCs/>
                <w:sz w:val="20"/>
                <w:szCs w:val="20"/>
              </w:rPr>
              <w:t xml:space="preserve">(1) </w:t>
            </w:r>
            <w:r w:rsidRPr="009E41BA">
              <w:rPr>
                <w:rFonts w:ascii="Times New Roman" w:hAnsi="Times New Roman"/>
                <w:sz w:val="20"/>
                <w:szCs w:val="20"/>
              </w:rPr>
              <w:t>În lipsa unor dispoziţii contrare prevăzute în prezenta subsecţiune, fiecare parte adoptă proceduri destinate să permită unui titular al unui drept, care are motive justificate să suspecteze că ar putea avea loc activităţi de import, export, reexport, intrare sau ieşire de pe teritoriul vamal, plasare sub un regim vamal suspensiv sau introducere într-o zonă liberă ori într-un antrepozit liber a unor mărfuri care încălcă un drept de proprietate intelectuală , să adreseze o cerere scrisă autorităţilor competente, administrative sau judiciare, prin care să solicite autorităţilor vamale să suspende punerea în liberă circulaţie sau deţinerea mărfurilor respective</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Asigurarea protecţiei la frontieră a drepturilor de proprietate intelectuală</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 Nr. de obiecte de proprietate intelectuală introduse în Registrul Serviciului Vamal</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Nr. cereri de intervenţie depuse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Anual</w:t>
            </w:r>
          </w:p>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Trimestrul IV, 2017</w:t>
            </w:r>
          </w:p>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2018</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2019</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Din contul programelor bugetare  ale autorităţii publice</w:t>
            </w: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 xml:space="preserve">(2) </w:t>
            </w:r>
            <w:r w:rsidRPr="009E41BA">
              <w:rPr>
                <w:rFonts w:ascii="Times New Roman" w:hAnsi="Times New Roman"/>
                <w:sz w:val="20"/>
                <w:szCs w:val="20"/>
              </w:rPr>
              <w:t xml:space="preserve">Fiecare parte prevede că, atunci cînd autorităţile vamale, în cursul desfăşurării activităţii lor şi înainte ca o cerere să fi fost depusă de un titular al unui drept sau să fi fost acordată, au motive suficiente de a suspecta că mărfurile încălcă un drept de proprietate </w:t>
            </w:r>
            <w:r w:rsidRPr="009E41BA">
              <w:rPr>
                <w:rFonts w:ascii="Times New Roman" w:hAnsi="Times New Roman"/>
                <w:sz w:val="20"/>
                <w:szCs w:val="20"/>
              </w:rPr>
              <w:lastRenderedPageBreak/>
              <w:t>intelectuală, pot suspenda punerea în liberă circulaţie a mărfurilor sau le pot reţine pentru a permite titularului dreptului să depună o cerere de intervenţie, în conformitate cu alineatul (1)</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18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 xml:space="preserve">(3) </w:t>
            </w:r>
            <w:r w:rsidRPr="009E41BA">
              <w:rPr>
                <w:rFonts w:ascii="Times New Roman" w:hAnsi="Times New Roman"/>
                <w:sz w:val="20"/>
                <w:szCs w:val="20"/>
              </w:rPr>
              <w:t>Orice drepturi sau obligaţii referitoare la importator, care sînt stabilite în legislaţia naţională pentru punerea în aplicare a prezentului articol şi a secţiunii 4 din partea III a Acordului TRIPS, se aplică, de asemenea, exportatorului sau deţinătorului mărfurilor</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18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 xml:space="preserve">(4) </w:t>
            </w:r>
            <w:r w:rsidRPr="009E41BA">
              <w:rPr>
                <w:rFonts w:ascii="Times New Roman" w:hAnsi="Times New Roman"/>
                <w:sz w:val="20"/>
                <w:szCs w:val="20"/>
              </w:rPr>
              <w:t xml:space="preserve">Fiecare parte prevede ca autorităţile sale competente să ceară unui titular al dreptului care solicită procedurile descrise la alineatul (1) să furnizeze dovezi adecvate pentru a convinge autorităţile competente că, în temeiul legislaţiei părţii care asigură procedurile, există, prima facie, o încălcare a unui drept de proprietate intelectuală al titularului dreptului şi să furnizeze informaţii suficiente despre care se poate aştepta în mod rezonabil să fie în posesia titularului dreptului pentru a permite autorităţilor competente să recunoască </w:t>
            </w:r>
            <w:r w:rsidRPr="009E41BA">
              <w:rPr>
                <w:rFonts w:ascii="Times New Roman" w:hAnsi="Times New Roman"/>
                <w:sz w:val="20"/>
                <w:szCs w:val="20"/>
              </w:rPr>
              <w:lastRenderedPageBreak/>
              <w:t>rezonabil de uşor mărfurile suspecte. Cerinţa de a furniza informaţii suficiente nu descurajează în mod nerezonabil recursul la procedurile descrise la alineatul (1)</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Aplicarea măsurilor de protecţie la frontieră a drepturilor de proprietate intelectuală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Nr. de reţineri a mărfurilor contrafăcute la frontieră</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Structura mărfurilor reținute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Permanent</w:t>
            </w:r>
          </w:p>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Trimestrul IV, 2017</w:t>
            </w:r>
          </w:p>
          <w:p w:rsidR="00B74F42" w:rsidRPr="009E41BA" w:rsidRDefault="00B74F42" w:rsidP="00E002E3">
            <w:pPr>
              <w:jc w:val="both"/>
              <w:rPr>
                <w:rFonts w:ascii="Times New Roman" w:hAnsi="Times New Roman"/>
                <w:sz w:val="20"/>
                <w:szCs w:val="20"/>
              </w:rPr>
            </w:pPr>
            <w:r w:rsidRPr="009E41BA">
              <w:rPr>
                <w:rFonts w:ascii="Times New Roman" w:hAnsi="Times New Roman"/>
                <w:sz w:val="20"/>
                <w:szCs w:val="20"/>
              </w:rPr>
              <w:t>2018</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2019</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Din contul programelor bugetare ale autorităţii publice</w:t>
            </w:r>
          </w:p>
        </w:tc>
      </w:tr>
      <w:tr w:rsidR="00774A79" w:rsidRPr="009E41BA" w:rsidTr="002C5971">
        <w:trPr>
          <w:trHeight w:val="2805"/>
          <w:jc w:val="center"/>
        </w:trPr>
        <w:tc>
          <w:tcPr>
            <w:tcW w:w="441" w:type="dxa"/>
            <w:vMerge w:val="restart"/>
            <w:tcBorders>
              <w:top w:val="single" w:sz="4" w:space="0" w:color="auto"/>
              <w:left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lastRenderedPageBreak/>
              <w:t>331</w:t>
            </w:r>
          </w:p>
        </w:tc>
        <w:tc>
          <w:tcPr>
            <w:tcW w:w="2410" w:type="dxa"/>
            <w:vMerge w:val="restart"/>
            <w:tcBorders>
              <w:top w:val="single" w:sz="4" w:space="0" w:color="auto"/>
              <w:left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Coduri de conduită</w:t>
            </w:r>
            <w:r w:rsidRPr="009E41BA">
              <w:rPr>
                <w:rFonts w:ascii="Times New Roman" w:hAnsi="Times New Roman"/>
                <w:sz w:val="20"/>
                <w:szCs w:val="20"/>
              </w:rPr>
              <w:br/>
              <w:t xml:space="preserve">Părţile încurajează: </w:t>
            </w:r>
            <w:r w:rsidRPr="009E41BA">
              <w:rPr>
                <w:rFonts w:ascii="Times New Roman" w:hAnsi="Times New Roman"/>
                <w:sz w:val="20"/>
                <w:szCs w:val="20"/>
              </w:rPr>
              <w:br/>
            </w:r>
            <w:r w:rsidRPr="009E41BA">
              <w:rPr>
                <w:rFonts w:ascii="Times New Roman" w:hAnsi="Times New Roman"/>
                <w:b/>
                <w:bCs/>
                <w:sz w:val="20"/>
                <w:szCs w:val="20"/>
              </w:rPr>
              <w:t>(a)</w:t>
            </w:r>
            <w:r w:rsidRPr="009E41BA">
              <w:rPr>
                <w:rFonts w:ascii="Times New Roman" w:hAnsi="Times New Roman"/>
                <w:sz w:val="20"/>
                <w:szCs w:val="20"/>
              </w:rPr>
              <w:t xml:space="preserve"> elaborarea de către asociaţiile sau organizaţiile profesionale a unor coduri de conduită destinate să contribuie la asigurarea respectării drepturilor de proprietate intelectuală; şi</w:t>
            </w:r>
            <w:r w:rsidRPr="009E41BA">
              <w:rPr>
                <w:rFonts w:ascii="Times New Roman" w:hAnsi="Times New Roman"/>
                <w:sz w:val="20"/>
                <w:szCs w:val="20"/>
              </w:rPr>
              <w:br/>
            </w:r>
          </w:p>
        </w:tc>
        <w:tc>
          <w:tcPr>
            <w:tcW w:w="2127" w:type="dxa"/>
            <w:vMerge w:val="restart"/>
            <w:tcBorders>
              <w:top w:val="single" w:sz="4" w:space="0" w:color="auto"/>
              <w:left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 xml:space="preserve">I. </w:t>
            </w:r>
            <w:r w:rsidRPr="009E41BA">
              <w:rPr>
                <w:rFonts w:ascii="Times New Roman" w:hAnsi="Times New Roman"/>
                <w:sz w:val="20"/>
                <w:szCs w:val="20"/>
              </w:rPr>
              <w:t>Preluarea celor mai bune practici privind implementarea codurilor de conduită în statele UE prin organizarea unei misiuni de lucru la Chișinău a experților UE în domeniu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Misiune desfășurată</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de Stat pentru Proprietatea Intelectuală</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Trim.II,  2017</w:t>
            </w:r>
          </w:p>
          <w:p w:rsidR="00B74F42" w:rsidRPr="009E41BA" w:rsidRDefault="00B74F42" w:rsidP="00E002E3">
            <w:pPr>
              <w:rPr>
                <w:rFonts w:ascii="Times New Roman" w:hAnsi="Times New Roman"/>
                <w:sz w:val="20"/>
                <w:szCs w:val="20"/>
                <w:lang w:val="fr-FR"/>
              </w:rPr>
            </w:pP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limita bugetului aprobat</w:t>
            </w:r>
          </w:p>
          <w:p w:rsidR="00B74F42" w:rsidRPr="009E41BA" w:rsidRDefault="00B74F42" w:rsidP="00E002E3">
            <w:pPr>
              <w:rPr>
                <w:rFonts w:ascii="Times New Roman" w:hAnsi="Times New Roman"/>
                <w:sz w:val="20"/>
                <w:szCs w:val="20"/>
                <w:lang w:val="fr-FR"/>
              </w:rPr>
            </w:pPr>
            <w:r w:rsidRPr="009E41BA">
              <w:rPr>
                <w:rFonts w:ascii="Times New Roman" w:hAnsi="Times New Roman"/>
                <w:sz w:val="20"/>
                <w:szCs w:val="20"/>
              </w:rPr>
              <w:t>Proiect de asistență (TAIEX)</w:t>
            </w:r>
          </w:p>
        </w:tc>
      </w:tr>
      <w:tr w:rsidR="00774A79" w:rsidRPr="009E41BA" w:rsidTr="002C5971">
        <w:trPr>
          <w:trHeight w:val="1957"/>
          <w:jc w:val="center"/>
        </w:trPr>
        <w:tc>
          <w:tcPr>
            <w:tcW w:w="441" w:type="dxa"/>
            <w:vMerge/>
            <w:tcBorders>
              <w:left w:val="single" w:sz="4" w:space="0" w:color="auto"/>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b/>
                <w:bCs/>
                <w:sz w:val="20"/>
                <w:szCs w:val="20"/>
              </w:rPr>
            </w:pPr>
          </w:p>
        </w:tc>
        <w:tc>
          <w:tcPr>
            <w:tcW w:w="2410" w:type="dxa"/>
            <w:vMerge/>
            <w:tcBorders>
              <w:left w:val="single" w:sz="4" w:space="0" w:color="auto"/>
              <w:bottom w:val="single" w:sz="4" w:space="0" w:color="auto"/>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b/>
                <w:bCs/>
                <w:sz w:val="20"/>
                <w:szCs w:val="20"/>
              </w:rPr>
            </w:pPr>
          </w:p>
        </w:tc>
        <w:tc>
          <w:tcPr>
            <w:tcW w:w="2127" w:type="dxa"/>
            <w:vMerge/>
            <w:tcBorders>
              <w:left w:val="single" w:sz="4" w:space="0" w:color="auto"/>
              <w:bottom w:val="single" w:sz="4" w:space="0" w:color="auto"/>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rPr>
              <w:t>SL</w:t>
            </w:r>
            <w:r w:rsidRPr="009E41BA">
              <w:rPr>
                <w:rFonts w:ascii="Times New Roman" w:eastAsia="SimSun" w:hAnsi="Times New Roman"/>
                <w:sz w:val="20"/>
                <w:szCs w:val="20"/>
              </w:rPr>
              <w:t>.elaborarea proiectului hotărîrii Guvernului privind aprobarea Codului de etică și conduită a mandatarilor autorizați în proprietatea intelectuală</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eastAsia="SimSun" w:hAnsi="Times New Roman"/>
                <w:sz w:val="20"/>
                <w:szCs w:val="20"/>
              </w:rPr>
            </w:pPr>
            <w:r w:rsidRPr="009E41BA">
              <w:rPr>
                <w:rFonts w:ascii="Times New Roman" w:eastAsia="SimSun" w:hAnsi="Times New Roman"/>
                <w:sz w:val="20"/>
                <w:szCs w:val="20"/>
              </w:rPr>
              <w:t>Codul de etică și conduită a mandatarilor autorizați în proprietatea intelectuală aprobat.</w:t>
            </w:r>
          </w:p>
          <w:p w:rsidR="00B74F42" w:rsidRPr="009E41BA" w:rsidRDefault="00B74F42" w:rsidP="00E002E3">
            <w:pP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de Stat pentru Proprietatea Intelectuală</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Trim.II, 2018</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lang w:val="fr-FR"/>
              </w:rPr>
            </w:pP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Nu necesită cheltuieli financiare</w:t>
            </w:r>
          </w:p>
          <w:p w:rsidR="00B74F42" w:rsidRPr="009E41BA" w:rsidRDefault="00B74F42" w:rsidP="00E002E3">
            <w:pPr>
              <w:rPr>
                <w:rFonts w:ascii="Times New Roman" w:hAnsi="Times New Roman"/>
                <w:sz w:val="20"/>
                <w:szCs w:val="20"/>
                <w:lang w:val="fr-FR"/>
              </w:rPr>
            </w:pPr>
          </w:p>
        </w:tc>
      </w:tr>
      <w:tr w:rsidR="00774A79" w:rsidRPr="009E41BA" w:rsidTr="002C5971">
        <w:trPr>
          <w:trHeight w:val="2805"/>
          <w:jc w:val="center"/>
        </w:trPr>
        <w:tc>
          <w:tcPr>
            <w:tcW w:w="441" w:type="dxa"/>
            <w:vMerge/>
            <w:tcBorders>
              <w:left w:val="single" w:sz="4" w:space="0" w:color="auto"/>
              <w:bottom w:val="single" w:sz="4" w:space="0" w:color="auto"/>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b/>
                <w:bCs/>
                <w:sz w:val="20"/>
                <w:szCs w:val="20"/>
              </w:rPr>
            </w:pPr>
          </w:p>
        </w:tc>
        <w:tc>
          <w:tcPr>
            <w:tcW w:w="2410" w:type="dxa"/>
            <w:tcBorders>
              <w:left w:val="single" w:sz="4" w:space="0" w:color="auto"/>
              <w:bottom w:val="single" w:sz="4" w:space="0" w:color="auto"/>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(b)</w:t>
            </w:r>
            <w:r w:rsidRPr="009E41BA">
              <w:rPr>
                <w:rFonts w:ascii="Times New Roman" w:hAnsi="Times New Roman"/>
                <w:sz w:val="20"/>
                <w:szCs w:val="20"/>
              </w:rPr>
              <w:t xml:space="preserve"> prezentarea către autorităţile competente ale părţilor a proiectelor de coduri de conduită, precum şi a evaluărilor aplicării acestor coduri de conduită</w:t>
            </w:r>
          </w:p>
        </w:tc>
        <w:tc>
          <w:tcPr>
            <w:tcW w:w="2127" w:type="dxa"/>
            <w:tcBorders>
              <w:left w:val="single" w:sz="4" w:space="0" w:color="auto"/>
              <w:bottom w:val="single" w:sz="4" w:space="0" w:color="auto"/>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eastAsia="SimSun" w:hAnsi="Times New Roman"/>
                <w:b/>
                <w:sz w:val="20"/>
                <w:szCs w:val="20"/>
              </w:rPr>
            </w:pPr>
            <w:r w:rsidRPr="009E41BA">
              <w:rPr>
                <w:rFonts w:ascii="Times New Roman" w:eastAsia="SimSun" w:hAnsi="Times New Roman"/>
                <w:b/>
                <w:sz w:val="20"/>
                <w:szCs w:val="20"/>
              </w:rPr>
              <w:t xml:space="preserve">I. </w:t>
            </w:r>
            <w:r w:rsidRPr="009E41BA">
              <w:rPr>
                <w:rFonts w:ascii="Times New Roman" w:eastAsia="SimSun" w:hAnsi="Times New Roman"/>
                <w:sz w:val="20"/>
                <w:szCs w:val="20"/>
              </w:rPr>
              <w:t>Realizarea unei evaluări privind implementarea codului de etică și conduită</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eastAsia="SimSun" w:hAnsi="Times New Roman"/>
                <w:sz w:val="20"/>
                <w:szCs w:val="20"/>
              </w:rPr>
            </w:pPr>
            <w:r w:rsidRPr="009E41BA">
              <w:rPr>
                <w:rFonts w:ascii="Times New Roman" w:hAnsi="Times New Roman"/>
                <w:sz w:val="20"/>
                <w:szCs w:val="20"/>
              </w:rPr>
              <w:t>Raport de evaluare publicat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Agenția de Stat pentru Proprietatea Intelectuală</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Trim.III, 2019</w:t>
            </w:r>
          </w:p>
          <w:p w:rsidR="00B74F42" w:rsidRPr="009E41BA" w:rsidRDefault="00B74F42" w:rsidP="00E002E3">
            <w:pPr>
              <w:rPr>
                <w:rFonts w:ascii="Times New Roman" w:hAnsi="Times New Roman"/>
                <w:sz w:val="20"/>
                <w:szCs w:val="20"/>
              </w:rPr>
            </w:pP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Nu necesită cheltuieli financiare</w:t>
            </w:r>
          </w:p>
        </w:tc>
      </w:tr>
      <w:tr w:rsidR="00774A79" w:rsidRPr="009E41BA" w:rsidTr="002C5971">
        <w:trPr>
          <w:jc w:val="center"/>
        </w:trPr>
        <w:tc>
          <w:tcPr>
            <w:tcW w:w="441" w:type="dxa"/>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332</w:t>
            </w:r>
          </w:p>
        </w:tc>
        <w:tc>
          <w:tcPr>
            <w:tcW w:w="2410"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Cooperare (1)</w:t>
            </w:r>
            <w:r w:rsidRPr="009E41BA">
              <w:rPr>
                <w:rFonts w:ascii="Times New Roman" w:hAnsi="Times New Roman"/>
                <w:sz w:val="20"/>
                <w:szCs w:val="20"/>
              </w:rPr>
              <w:br/>
              <w:t xml:space="preserve">Părţile convin să coopereze </w:t>
            </w:r>
            <w:r w:rsidRPr="009E41BA">
              <w:rPr>
                <w:rFonts w:ascii="Times New Roman" w:hAnsi="Times New Roman"/>
                <w:sz w:val="20"/>
                <w:szCs w:val="20"/>
              </w:rPr>
              <w:lastRenderedPageBreak/>
              <w:t>în vederea sprijinirii punerii în aplicare a angajamentelor şi obligaţiilor asumate în temeiul prezentului capitol</w:t>
            </w:r>
          </w:p>
        </w:tc>
        <w:tc>
          <w:tcPr>
            <w:tcW w:w="212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lang w:eastAsia="zh-CN" w:bidi="hi-IN"/>
              </w:rPr>
              <w:t>I</w:t>
            </w:r>
            <w:r w:rsidRPr="009E41BA">
              <w:rPr>
                <w:rFonts w:ascii="Times New Roman" w:eastAsia="SimSun" w:hAnsi="Times New Roman"/>
                <w:sz w:val="20"/>
                <w:szCs w:val="20"/>
                <w:lang w:eastAsia="zh-CN" w:bidi="hi-IN"/>
              </w:rPr>
              <w:t xml:space="preserve">. Prezentarea rapoartelor informative în adresa UE </w:t>
            </w:r>
            <w:r w:rsidRPr="009E41BA">
              <w:rPr>
                <w:rFonts w:ascii="Times New Roman" w:eastAsia="SimSun" w:hAnsi="Times New Roman"/>
                <w:sz w:val="20"/>
                <w:szCs w:val="20"/>
                <w:lang w:eastAsia="zh-CN" w:bidi="hi-IN"/>
              </w:rPr>
              <w:lastRenderedPageBreak/>
              <w:t>privind progresele înregistrate în domeniul dezvoltării sistemului naţional de protecţie şi respectare a dreptului de proprietate intelectuală</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lang w:eastAsia="ru-RU"/>
              </w:rPr>
              <w:lastRenderedPageBreak/>
              <w:t>Rapoarte publicate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lang w:eastAsia="zh-CN" w:bidi="hi-IN"/>
              </w:rPr>
              <w:t xml:space="preserve">Agenţia de Stat pentru </w:t>
            </w:r>
            <w:r w:rsidRPr="009E41BA">
              <w:rPr>
                <w:rFonts w:ascii="Times New Roman" w:eastAsia="SimSun" w:hAnsi="Times New Roman"/>
                <w:sz w:val="20"/>
                <w:szCs w:val="20"/>
                <w:lang w:eastAsia="zh-CN" w:bidi="hi-IN"/>
              </w:rPr>
              <w:lastRenderedPageBreak/>
              <w:t>Proprietatea Intelectuală</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spacing w:after="0" w:line="240" w:lineRule="auto"/>
              <w:jc w:val="both"/>
              <w:rPr>
                <w:rFonts w:ascii="Times New Roman" w:hAnsi="Times New Roman"/>
                <w:sz w:val="20"/>
                <w:szCs w:val="20"/>
              </w:rPr>
            </w:pPr>
            <w:r w:rsidRPr="009E41BA">
              <w:rPr>
                <w:rFonts w:ascii="Times New Roman" w:hAnsi="Times New Roman"/>
                <w:sz w:val="20"/>
                <w:szCs w:val="20"/>
              </w:rPr>
              <w:lastRenderedPageBreak/>
              <w:t>Anual,</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Trim.III</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spacing w:after="0" w:line="240" w:lineRule="auto"/>
              <w:jc w:val="both"/>
              <w:rPr>
                <w:rFonts w:ascii="Times New Roman" w:hAnsi="Times New Roman"/>
                <w:sz w:val="20"/>
                <w:szCs w:val="20"/>
              </w:rPr>
            </w:pPr>
            <w:r w:rsidRPr="009E41BA">
              <w:rPr>
                <w:rFonts w:ascii="Times New Roman" w:hAnsi="Times New Roman"/>
                <w:sz w:val="20"/>
                <w:szCs w:val="20"/>
              </w:rPr>
              <w:lastRenderedPageBreak/>
              <w:t>În limita bugetului aprobat</w:t>
            </w:r>
          </w:p>
          <w:p w:rsidR="00B74F42" w:rsidRPr="009E41BA" w:rsidRDefault="00B74F42" w:rsidP="00E002E3">
            <w:pPr>
              <w:spacing w:after="0" w:line="240" w:lineRule="auto"/>
              <w:jc w:val="both"/>
              <w:rPr>
                <w:rFonts w:ascii="Times New Roman" w:hAnsi="Times New Roman"/>
                <w:sz w:val="20"/>
                <w:szCs w:val="20"/>
              </w:rPr>
            </w:pPr>
            <w:r w:rsidRPr="009E41BA">
              <w:rPr>
                <w:rFonts w:ascii="Times New Roman" w:hAnsi="Times New Roman"/>
                <w:sz w:val="20"/>
                <w:szCs w:val="20"/>
              </w:rPr>
              <w:lastRenderedPageBreak/>
              <w:t>50 mii lei</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Asistența donatorilor (EUBAM)</w:t>
            </w:r>
          </w:p>
        </w:tc>
      </w:tr>
      <w:tr w:rsidR="00B74F42" w:rsidRPr="009E41BA" w:rsidTr="002C5971">
        <w:trPr>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Organizarea și participarea la activități de instruire în domeniul proprietății intelectuale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Nr. de activități de instruire organizate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Nr. de colaboratori vamali instruiți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Serviciul Vamal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b/>
                <w:sz w:val="20"/>
                <w:szCs w:val="20"/>
              </w:rPr>
            </w:pPr>
            <w:r w:rsidRPr="009E41BA">
              <w:rPr>
                <w:rFonts w:ascii="Times New Roman" w:hAnsi="Times New Roman"/>
                <w:sz w:val="20"/>
                <w:szCs w:val="20"/>
              </w:rPr>
              <w:t>Trimestrul IV, 2019</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1. Din contul programelor bugetare ale autorităţii publice</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b/>
                <w:sz w:val="20"/>
                <w:szCs w:val="20"/>
              </w:rPr>
            </w:pPr>
            <w:r w:rsidRPr="009E41BA">
              <w:rPr>
                <w:rFonts w:ascii="Times New Roman" w:hAnsi="Times New Roman"/>
                <w:sz w:val="20"/>
                <w:szCs w:val="20"/>
              </w:rPr>
              <w:t>2. Asistență tehnică prin intermediul EUBAM, OMPI</w:t>
            </w:r>
          </w:p>
        </w:tc>
      </w:tr>
      <w:tr w:rsidR="00774A79" w:rsidRPr="009E41BA" w:rsidTr="002C5971">
        <w:trPr>
          <w:trHeight w:val="823"/>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B74F42" w:rsidRPr="009E41BA" w:rsidRDefault="00B74F42" w:rsidP="00E002E3">
            <w:pPr>
              <w:rPr>
                <w:rFonts w:ascii="Times New Roman" w:hAnsi="Times New Roman"/>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(b)</w:t>
            </w:r>
            <w:r w:rsidRPr="009E41BA">
              <w:rPr>
                <w:rFonts w:ascii="Times New Roman" w:hAnsi="Times New Roman"/>
                <w:sz w:val="20"/>
                <w:szCs w:val="20"/>
              </w:rPr>
              <w:t xml:space="preserve"> Schimb de experienţă şi informaţii privind asigurarea respectării drepturilor de proprietate intelectuală</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lang w:eastAsia="zh-CN" w:bidi="hi-IN"/>
              </w:rPr>
              <w:t xml:space="preserve">I.  </w:t>
            </w:r>
            <w:r w:rsidRPr="009E41BA">
              <w:rPr>
                <w:rFonts w:ascii="Times New Roman" w:eastAsia="SimSun" w:hAnsi="Times New Roman"/>
                <w:sz w:val="20"/>
                <w:szCs w:val="20"/>
                <w:lang w:eastAsia="zh-CN" w:bidi="hi-IN"/>
              </w:rPr>
              <w:t>Crearea și implementarea unui sistem informaţional pentru asigurarea schimburilor de date în domeniul protecţiei şi asigurării dreptului de proprietate intelectuală cu participarea autorităţilor abilitate cu responsabilităţi în domeniul proprietăţii intelectuale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lang w:eastAsia="zh-CN" w:bidi="hi-IN"/>
              </w:rPr>
              <w:t>Sistem implementat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widowControl w:val="0"/>
              <w:suppressLineNumbers/>
              <w:suppressAutoHyphens/>
              <w:spacing w:after="0" w:line="240" w:lineRule="auto"/>
              <w:jc w:val="both"/>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Agenţia de Stat pentru Proprietatea Intelectuală</w:t>
            </w:r>
          </w:p>
          <w:p w:rsidR="00B74F42" w:rsidRPr="009E41BA" w:rsidRDefault="00B74F42" w:rsidP="00E002E3">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widowControl w:val="0"/>
              <w:suppressLineNumbers/>
              <w:suppressAutoHyphens/>
              <w:spacing w:after="0" w:line="240" w:lineRule="auto"/>
              <w:jc w:val="both"/>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Trim.IV,</w:t>
            </w:r>
          </w:p>
          <w:p w:rsidR="00B74F42" w:rsidRPr="009E41BA" w:rsidRDefault="00B74F42" w:rsidP="00E002E3">
            <w:pPr>
              <w:rPr>
                <w:rFonts w:ascii="Times New Roman" w:hAnsi="Times New Roman"/>
                <w:b/>
                <w:sz w:val="20"/>
                <w:szCs w:val="20"/>
              </w:rPr>
            </w:pPr>
            <w:r w:rsidRPr="009E41BA">
              <w:rPr>
                <w:rFonts w:ascii="Times New Roman" w:eastAsia="SimSun" w:hAnsi="Times New Roman"/>
                <w:sz w:val="20"/>
                <w:szCs w:val="20"/>
                <w:lang w:eastAsia="zh-CN" w:bidi="hi-IN"/>
              </w:rPr>
              <w:t>2019</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spacing w:after="0" w:line="240" w:lineRule="auto"/>
              <w:jc w:val="both"/>
              <w:rPr>
                <w:rFonts w:ascii="Times New Roman" w:hAnsi="Times New Roman"/>
                <w:sz w:val="20"/>
                <w:szCs w:val="20"/>
              </w:rPr>
            </w:pPr>
            <w:r w:rsidRPr="009E41BA">
              <w:rPr>
                <w:rFonts w:ascii="Times New Roman" w:hAnsi="Times New Roman"/>
                <w:sz w:val="20"/>
                <w:szCs w:val="20"/>
              </w:rPr>
              <w:t>În limita bugetului aprobat</w:t>
            </w:r>
          </w:p>
          <w:p w:rsidR="00B74F42" w:rsidRPr="009E41BA" w:rsidRDefault="00B74F42" w:rsidP="00E002E3">
            <w:pPr>
              <w:rPr>
                <w:rFonts w:ascii="Times New Roman" w:hAnsi="Times New Roman"/>
                <w:b/>
                <w:sz w:val="20"/>
                <w:szCs w:val="20"/>
              </w:rPr>
            </w:pPr>
            <w:r w:rsidRPr="009E41BA">
              <w:rPr>
                <w:rFonts w:ascii="Times New Roman" w:hAnsi="Times New Roman"/>
                <w:sz w:val="20"/>
                <w:szCs w:val="20"/>
              </w:rPr>
              <w:t>Asistența donatorilor (Proiect de asistență tehnică al UE-2 mln euro)</w:t>
            </w:r>
          </w:p>
        </w:tc>
      </w:tr>
      <w:tr w:rsidR="00774A79" w:rsidRPr="009E41BA" w:rsidTr="002C5971">
        <w:trPr>
          <w:trHeight w:val="2188"/>
          <w:jc w:val="center"/>
        </w:trPr>
        <w:tc>
          <w:tcPr>
            <w:tcW w:w="441" w:type="dxa"/>
            <w:vMerge/>
            <w:tcBorders>
              <w:top w:val="single" w:sz="4" w:space="0" w:color="auto"/>
              <w:left w:val="single" w:sz="4" w:space="0" w:color="auto"/>
              <w:bottom w:val="single" w:sz="4" w:space="0" w:color="auto"/>
              <w:right w:val="single" w:sz="4" w:space="0" w:color="auto"/>
            </w:tcBorders>
            <w:vAlign w:val="center"/>
          </w:tcPr>
          <w:p w:rsidR="00B74F42" w:rsidRPr="009E41BA" w:rsidRDefault="00B74F42" w:rsidP="00E002E3">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tcMar>
              <w:top w:w="15" w:type="dxa"/>
              <w:left w:w="45" w:type="dxa"/>
              <w:bottom w:w="15" w:type="dxa"/>
              <w:right w:w="45" w:type="dxa"/>
            </w:tcMar>
          </w:tcPr>
          <w:p w:rsidR="00B74F42" w:rsidRPr="009E41BA" w:rsidRDefault="00B74F42" w:rsidP="00E002E3">
            <w:pPr>
              <w:rPr>
                <w:rFonts w:ascii="Times New Roman" w:hAnsi="Times New Roman"/>
                <w:b/>
                <w:bCs/>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lang w:eastAsia="zh-CN" w:bidi="hi-IN"/>
              </w:rPr>
              <w:t xml:space="preserve">I. </w:t>
            </w:r>
            <w:r w:rsidRPr="009E41BA">
              <w:rPr>
                <w:rFonts w:ascii="Times New Roman" w:eastAsia="SimSun" w:hAnsi="Times New Roman"/>
                <w:sz w:val="20"/>
                <w:szCs w:val="20"/>
                <w:lang w:eastAsia="zh-CN" w:bidi="hi-IN"/>
              </w:rPr>
              <w:t>Organizarea unui simpozion internațional pe probleme în domeniul gestiunii colective a drepturilor   patrimoniale de autor/și conexe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rPr>
              <w:t>Simpozion desfășurat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widowControl w:val="0"/>
              <w:suppressAutoHyphens/>
              <w:spacing w:after="0" w:line="240" w:lineRule="auto"/>
              <w:jc w:val="both"/>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Agenţia de Stat pentru Proprietatea Intelectuală</w:t>
            </w:r>
          </w:p>
          <w:p w:rsidR="00B74F42" w:rsidRPr="009E41BA" w:rsidRDefault="00B74F42" w:rsidP="00E002E3">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b/>
                <w:sz w:val="20"/>
                <w:szCs w:val="20"/>
              </w:rPr>
            </w:pPr>
            <w:r w:rsidRPr="009E41BA">
              <w:rPr>
                <w:rFonts w:ascii="Times New Roman" w:eastAsia="SimSun" w:hAnsi="Times New Roman"/>
                <w:sz w:val="20"/>
                <w:szCs w:val="20"/>
                <w:lang w:eastAsia="zh-CN" w:bidi="hi-IN"/>
              </w:rPr>
              <w:t>Trim.III, 2017</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spacing w:after="0" w:line="240" w:lineRule="auto"/>
              <w:jc w:val="both"/>
              <w:rPr>
                <w:rFonts w:ascii="Times New Roman" w:hAnsi="Times New Roman"/>
                <w:sz w:val="20"/>
                <w:szCs w:val="20"/>
              </w:rPr>
            </w:pPr>
            <w:r w:rsidRPr="009E41BA">
              <w:rPr>
                <w:rFonts w:ascii="Times New Roman" w:hAnsi="Times New Roman"/>
                <w:sz w:val="20"/>
                <w:szCs w:val="20"/>
              </w:rPr>
              <w:t>În limita bugetului aprobat</w:t>
            </w:r>
          </w:p>
          <w:p w:rsidR="00B74F42" w:rsidRPr="009E41BA" w:rsidRDefault="00B74F42" w:rsidP="00E002E3">
            <w:pPr>
              <w:spacing w:after="0" w:line="240" w:lineRule="auto"/>
              <w:jc w:val="both"/>
              <w:rPr>
                <w:rFonts w:ascii="Times New Roman" w:hAnsi="Times New Roman"/>
                <w:sz w:val="20"/>
                <w:szCs w:val="20"/>
              </w:rPr>
            </w:pPr>
            <w:r w:rsidRPr="009E41BA">
              <w:rPr>
                <w:rFonts w:ascii="Times New Roman" w:hAnsi="Times New Roman"/>
                <w:sz w:val="20"/>
                <w:szCs w:val="20"/>
              </w:rPr>
              <w:t>100 mii lei</w:t>
            </w:r>
          </w:p>
          <w:p w:rsidR="00B74F42" w:rsidRPr="009E41BA" w:rsidRDefault="00B74F42" w:rsidP="00E002E3">
            <w:pPr>
              <w:spacing w:after="0" w:line="240" w:lineRule="auto"/>
              <w:jc w:val="both"/>
              <w:rPr>
                <w:rFonts w:ascii="Times New Roman" w:hAnsi="Times New Roman"/>
                <w:sz w:val="20"/>
                <w:szCs w:val="20"/>
              </w:rPr>
            </w:pPr>
            <w:r w:rsidRPr="009E41BA">
              <w:rPr>
                <w:rFonts w:ascii="Times New Roman" w:hAnsi="Times New Roman"/>
                <w:sz w:val="20"/>
                <w:szCs w:val="20"/>
              </w:rPr>
              <w:t>Asistența donatorilor (OMPI) – 50 mii lei</w:t>
            </w:r>
          </w:p>
          <w:p w:rsidR="00B74F42" w:rsidRPr="009E41BA" w:rsidRDefault="00B74F42" w:rsidP="00E002E3">
            <w:pPr>
              <w:spacing w:after="0" w:line="240" w:lineRule="auto"/>
              <w:jc w:val="both"/>
              <w:rPr>
                <w:rFonts w:ascii="Times New Roman" w:hAnsi="Times New Roman"/>
                <w:sz w:val="20"/>
                <w:szCs w:val="20"/>
              </w:rPr>
            </w:pPr>
          </w:p>
          <w:p w:rsidR="00B74F42" w:rsidRPr="009E41BA" w:rsidRDefault="00B74F42" w:rsidP="00E002E3">
            <w:pPr>
              <w:rPr>
                <w:rFonts w:ascii="Times New Roman" w:hAnsi="Times New Roman"/>
                <w:b/>
                <w:sz w:val="20"/>
                <w:szCs w:val="20"/>
              </w:rPr>
            </w:pPr>
          </w:p>
        </w:tc>
      </w:tr>
      <w:tr w:rsidR="00774A79" w:rsidRPr="009E41BA" w:rsidTr="002C5971">
        <w:trPr>
          <w:trHeight w:val="3348"/>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(c)</w:t>
            </w:r>
            <w:r w:rsidRPr="009E41BA">
              <w:rPr>
                <w:rFonts w:ascii="Times New Roman" w:hAnsi="Times New Roman"/>
                <w:sz w:val="20"/>
                <w:szCs w:val="20"/>
              </w:rPr>
              <w:t xml:space="preserve"> Schimb de experienţă privind asigurarea respectării normelor la nivel central şi subcentral de către organismele vamale, poliţieneşti, administrative şi judiciare; coordonarea pentru prevenirea exporturilor de mărfuri contrafăcute, inclusiv cu alte ţări</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lang w:eastAsia="zh-CN" w:bidi="hi-IN"/>
              </w:rPr>
              <w:t xml:space="preserve">I. </w:t>
            </w:r>
            <w:r w:rsidRPr="009E41BA">
              <w:rPr>
                <w:rFonts w:ascii="Times New Roman" w:eastAsia="SimSun" w:hAnsi="Times New Roman"/>
                <w:sz w:val="20"/>
                <w:szCs w:val="20"/>
                <w:lang w:eastAsia="zh-CN" w:bidi="hi-IN"/>
              </w:rPr>
              <w:t>Instruirea continuă a cadrelor cu responsabilităţi în domeniul proprietăţii intelectuale din cadrul Ministerului Afacerilor Interne, Procuraturii Generale, Serviciului Vamal, Agenției pentru Protecția Consumatorilor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spacing w:after="0" w:line="240" w:lineRule="auto"/>
              <w:rPr>
                <w:rFonts w:ascii="Times New Roman" w:eastAsia="SimSun" w:hAnsi="Times New Roman"/>
                <w:sz w:val="20"/>
                <w:szCs w:val="20"/>
              </w:rPr>
            </w:pPr>
            <w:r w:rsidRPr="009E41BA">
              <w:rPr>
                <w:rFonts w:ascii="Times New Roman" w:eastAsia="SimSun" w:hAnsi="Times New Roman"/>
                <w:sz w:val="20"/>
                <w:szCs w:val="20"/>
              </w:rPr>
              <w:t>Minim 2 activități de instruire anual</w:t>
            </w:r>
          </w:p>
          <w:p w:rsidR="00B74F42" w:rsidRPr="009E41BA" w:rsidRDefault="00B74F42" w:rsidP="00E002E3">
            <w:pPr>
              <w:spacing w:after="0" w:line="240" w:lineRule="auto"/>
              <w:rPr>
                <w:rFonts w:ascii="Times New Roman" w:eastAsia="SimSun" w:hAnsi="Times New Roman"/>
                <w:sz w:val="20"/>
                <w:szCs w:val="20"/>
              </w:rPr>
            </w:pPr>
            <w:r w:rsidRPr="009E41BA">
              <w:rPr>
                <w:rFonts w:ascii="Times New Roman" w:eastAsia="SimSun" w:hAnsi="Times New Roman"/>
                <w:sz w:val="20"/>
                <w:szCs w:val="20"/>
              </w:rPr>
              <w:t>(durata - 1 zi)</w:t>
            </w:r>
          </w:p>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rPr>
              <w:t>Minim 30 persoane instruite  anual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widowControl w:val="0"/>
              <w:suppressAutoHyphens/>
              <w:spacing w:after="0" w:line="240" w:lineRule="auto"/>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Agenţia de Stat pentru Proprietatea Intelectuală</w:t>
            </w:r>
          </w:p>
          <w:p w:rsidR="00B74F42" w:rsidRPr="009E41BA" w:rsidRDefault="00B74F42" w:rsidP="00E002E3">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lang w:eastAsia="zh-CN" w:bidi="hi-IN"/>
              </w:rPr>
              <w:t>Anual</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spacing w:after="0" w:line="240" w:lineRule="auto"/>
              <w:rPr>
                <w:rFonts w:ascii="Times New Roman" w:hAnsi="Times New Roman"/>
                <w:sz w:val="20"/>
                <w:szCs w:val="20"/>
              </w:rPr>
            </w:pPr>
            <w:r w:rsidRPr="009E41BA">
              <w:rPr>
                <w:rFonts w:ascii="Times New Roman" w:hAnsi="Times New Roman"/>
                <w:sz w:val="20"/>
                <w:szCs w:val="20"/>
              </w:rPr>
              <w:t>În limita bugetului aprobat</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10 mii lei</w:t>
            </w:r>
          </w:p>
        </w:tc>
      </w:tr>
      <w:tr w:rsidR="00774A79" w:rsidRPr="009E41BA" w:rsidTr="002C5971">
        <w:trPr>
          <w:trHeight w:val="15739"/>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(d)</w:t>
            </w:r>
            <w:r w:rsidRPr="009E41BA">
              <w:rPr>
                <w:rFonts w:ascii="Times New Roman" w:hAnsi="Times New Roman"/>
                <w:sz w:val="20"/>
                <w:szCs w:val="20"/>
              </w:rPr>
              <w:t xml:space="preserve"> Consolidarea capacităţilor; schimb de personal şi formarea personalului</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lang w:eastAsia="zh-CN" w:bidi="hi-IN"/>
              </w:rPr>
              <w:t xml:space="preserve">I. </w:t>
            </w:r>
            <w:r w:rsidRPr="009E41BA">
              <w:rPr>
                <w:rFonts w:ascii="Times New Roman" w:eastAsia="SimSun" w:hAnsi="Times New Roman"/>
                <w:sz w:val="20"/>
                <w:szCs w:val="20"/>
                <w:lang w:eastAsia="zh-CN" w:bidi="hi-IN"/>
              </w:rPr>
              <w:t>Instruirea judecătorilor şi altor actori ai sistemului de justiţie în domeniul proprietăţii intelectuale, inclusiv în cadrul programului de formare continuă al Institutului Naţional al Justiţie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widowControl w:val="0"/>
              <w:suppressAutoHyphens/>
              <w:spacing w:after="0" w:line="240" w:lineRule="auto"/>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Minim 2 seminare de instruire organizate anual</w:t>
            </w:r>
          </w:p>
          <w:p w:rsidR="00B74F42" w:rsidRPr="009E41BA" w:rsidRDefault="00B74F42" w:rsidP="00E002E3">
            <w:pPr>
              <w:widowControl w:val="0"/>
              <w:suppressAutoHyphens/>
              <w:spacing w:after="0" w:line="240" w:lineRule="auto"/>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(durata – 1 zi)</w:t>
            </w:r>
          </w:p>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lang w:eastAsia="zh-CN" w:bidi="hi-IN"/>
              </w:rPr>
              <w:t>Minim 50 persoane școlarizate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widowControl w:val="0"/>
              <w:suppressAutoHyphens/>
              <w:spacing w:after="0" w:line="240" w:lineRule="auto"/>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Institutul Naţional al Justiţiei,</w:t>
            </w:r>
          </w:p>
          <w:p w:rsidR="00B74F42" w:rsidRPr="009E41BA" w:rsidRDefault="00B74F42" w:rsidP="00E002E3">
            <w:pPr>
              <w:widowControl w:val="0"/>
              <w:suppressAutoHyphens/>
              <w:spacing w:after="0" w:line="240" w:lineRule="auto"/>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Agenţia de Stat pentru Proprietatea Intelectuală</w:t>
            </w:r>
          </w:p>
          <w:p w:rsidR="00B74F42" w:rsidRPr="009E41BA" w:rsidRDefault="00B74F42" w:rsidP="00E002E3">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lang w:eastAsia="zh-CN" w:bidi="hi-IN"/>
              </w:rPr>
              <w:t>Anual</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spacing w:after="0" w:line="240" w:lineRule="auto"/>
              <w:rPr>
                <w:rFonts w:ascii="Times New Roman" w:hAnsi="Times New Roman"/>
                <w:sz w:val="20"/>
                <w:szCs w:val="20"/>
              </w:rPr>
            </w:pPr>
            <w:r w:rsidRPr="009E41BA">
              <w:rPr>
                <w:rFonts w:ascii="Times New Roman" w:hAnsi="Times New Roman"/>
                <w:sz w:val="20"/>
                <w:szCs w:val="20"/>
              </w:rPr>
              <w:t>În limita bugetului aprobat</w:t>
            </w:r>
          </w:p>
          <w:p w:rsidR="00B74F42" w:rsidRPr="009E41BA" w:rsidRDefault="00B74F42" w:rsidP="00E002E3">
            <w:pPr>
              <w:spacing w:after="0" w:line="240" w:lineRule="auto"/>
              <w:rPr>
                <w:rFonts w:ascii="Times New Roman" w:hAnsi="Times New Roman"/>
                <w:sz w:val="20"/>
                <w:szCs w:val="20"/>
              </w:rPr>
            </w:pPr>
            <w:r w:rsidRPr="009E41BA">
              <w:rPr>
                <w:rFonts w:ascii="Times New Roman" w:hAnsi="Times New Roman"/>
                <w:sz w:val="20"/>
                <w:szCs w:val="20"/>
              </w:rPr>
              <w:t>10 mii lei</w:t>
            </w:r>
          </w:p>
          <w:p w:rsidR="00B74F42" w:rsidRPr="009E41BA" w:rsidRDefault="00B74F42" w:rsidP="00E002E3">
            <w:pPr>
              <w:rPr>
                <w:rFonts w:ascii="Times New Roman" w:hAnsi="Times New Roman"/>
                <w:sz w:val="20"/>
                <w:szCs w:val="20"/>
              </w:rPr>
            </w:pPr>
          </w:p>
        </w:tc>
      </w:tr>
      <w:tr w:rsidR="00774A79" w:rsidRPr="009E41BA" w:rsidTr="002C5971">
        <w:trPr>
          <w:trHeight w:val="2527"/>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(e)</w:t>
            </w:r>
            <w:r w:rsidRPr="009E41BA">
              <w:rPr>
                <w:rFonts w:ascii="Times New Roman" w:hAnsi="Times New Roman"/>
                <w:sz w:val="20"/>
                <w:szCs w:val="20"/>
              </w:rPr>
              <w:t xml:space="preserve"> Promovarea şi diseminarea informaţiilor privind drepturile de proprietate intelectuală, printre altele, în mediile de afaceri şi în societatea civilă; sensibilizarea consumatorilor şi a titularilor drepturilor</w:t>
            </w:r>
          </w:p>
        </w:tc>
        <w:tc>
          <w:tcPr>
            <w:tcW w:w="212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b/>
                <w:sz w:val="20"/>
                <w:szCs w:val="20"/>
              </w:rPr>
              <w:t xml:space="preserve">I. </w:t>
            </w:r>
            <w:r w:rsidRPr="009E41BA">
              <w:rPr>
                <w:rFonts w:ascii="Times New Roman" w:eastAsia="SimSun" w:hAnsi="Times New Roman"/>
                <w:sz w:val="20"/>
                <w:szCs w:val="20"/>
              </w:rPr>
              <w:t>Desfășurarea campaniei media de diseminare a   informațiilor din domeniul protecției și respectării drepturilor de proprietate intelectuală.</w:t>
            </w:r>
          </w:p>
        </w:tc>
        <w:tc>
          <w:tcPr>
            <w:tcW w:w="2126" w:type="dxa"/>
            <w:tcBorders>
              <w:top w:val="single" w:sz="4" w:space="0" w:color="auto"/>
              <w:left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eastAsia="SimSun" w:hAnsi="Times New Roman"/>
                <w:sz w:val="20"/>
                <w:szCs w:val="20"/>
              </w:rPr>
              <w:t>Campanie desfășurată</w:t>
            </w:r>
          </w:p>
        </w:tc>
        <w:tc>
          <w:tcPr>
            <w:tcW w:w="2268" w:type="dxa"/>
            <w:tcBorders>
              <w:top w:val="single" w:sz="4" w:space="0" w:color="auto"/>
              <w:left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spacing w:after="0" w:line="240" w:lineRule="auto"/>
              <w:rPr>
                <w:rFonts w:ascii="Times New Roman" w:eastAsia="SimSun" w:hAnsi="Times New Roman"/>
                <w:sz w:val="20"/>
                <w:szCs w:val="20"/>
                <w:lang w:eastAsia="zh-CN" w:bidi="hi-IN"/>
              </w:rPr>
            </w:pPr>
            <w:r w:rsidRPr="009E41BA">
              <w:rPr>
                <w:rFonts w:ascii="Times New Roman" w:eastAsia="SimSun" w:hAnsi="Times New Roman"/>
                <w:sz w:val="20"/>
                <w:szCs w:val="20"/>
                <w:lang w:eastAsia="zh-CN" w:bidi="hi-IN"/>
              </w:rPr>
              <w:t>Agenţia de Stat pentru Proprietatea Intelectuală</w:t>
            </w:r>
          </w:p>
          <w:p w:rsidR="00B74F42" w:rsidRPr="009E41BA" w:rsidRDefault="00B74F42" w:rsidP="00E002E3">
            <w:pPr>
              <w:rPr>
                <w:rFonts w:ascii="Times New Roman" w:hAnsi="Times New Roman"/>
                <w:sz w:val="20"/>
                <w:szCs w:val="20"/>
              </w:rPr>
            </w:pPr>
          </w:p>
        </w:tc>
        <w:tc>
          <w:tcPr>
            <w:tcW w:w="1843" w:type="dxa"/>
            <w:tcBorders>
              <w:top w:val="single" w:sz="4" w:space="0" w:color="auto"/>
              <w:left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Trim.III 2017</w:t>
            </w:r>
          </w:p>
        </w:tc>
        <w:tc>
          <w:tcPr>
            <w:tcW w:w="1827" w:type="dxa"/>
            <w:tcBorders>
              <w:top w:val="single" w:sz="4" w:space="0" w:color="auto"/>
              <w:left w:val="single" w:sz="4" w:space="0" w:color="auto"/>
              <w:right w:val="single" w:sz="4" w:space="0" w:color="auto"/>
            </w:tcBorders>
            <w:shd w:val="clear" w:color="auto" w:fill="FFFFFF" w:themeFill="background1"/>
          </w:tcPr>
          <w:p w:rsidR="00B74F42" w:rsidRPr="009E41BA" w:rsidRDefault="00B74F42" w:rsidP="00E002E3">
            <w:pPr>
              <w:spacing w:after="0" w:line="240" w:lineRule="auto"/>
              <w:rPr>
                <w:rFonts w:ascii="Times New Roman" w:hAnsi="Times New Roman"/>
                <w:sz w:val="20"/>
                <w:szCs w:val="20"/>
              </w:rPr>
            </w:pPr>
            <w:r w:rsidRPr="009E41BA">
              <w:rPr>
                <w:rFonts w:ascii="Times New Roman" w:hAnsi="Times New Roman"/>
                <w:sz w:val="20"/>
                <w:szCs w:val="20"/>
              </w:rPr>
              <w:t>În limita bugetului aprobat</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150 mii lei</w:t>
            </w:r>
          </w:p>
        </w:tc>
      </w:tr>
      <w:tr w:rsidR="00B74F42" w:rsidRPr="009E41BA" w:rsidTr="008A1104">
        <w:trPr>
          <w:jc w:val="center"/>
        </w:trPr>
        <w:tc>
          <w:tcPr>
            <w:tcW w:w="15735" w:type="dxa"/>
            <w:gridSpan w:val="8"/>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Capitolul 10</w:t>
            </w:r>
            <w:r w:rsidRPr="009E41BA">
              <w:rPr>
                <w:rFonts w:ascii="Times New Roman" w:hAnsi="Times New Roman"/>
                <w:sz w:val="20"/>
                <w:szCs w:val="20"/>
                <w:lang w:val="ru-RU"/>
              </w:rPr>
              <w:br/>
            </w:r>
            <w:r w:rsidRPr="009E41BA">
              <w:rPr>
                <w:rFonts w:ascii="Times New Roman" w:hAnsi="Times New Roman"/>
                <w:b/>
                <w:bCs/>
                <w:sz w:val="20"/>
                <w:szCs w:val="20"/>
              </w:rPr>
              <w:t>CONCURENŢA</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b/>
                <w:bCs/>
                <w:sz w:val="20"/>
                <w:szCs w:val="20"/>
              </w:rPr>
            </w:pPr>
            <w:r w:rsidRPr="009E41BA">
              <w:rPr>
                <w:rFonts w:ascii="Times New Roman" w:hAnsi="Times New Roman"/>
                <w:b/>
                <w:bCs/>
                <w:sz w:val="20"/>
                <w:szCs w:val="20"/>
              </w:rPr>
              <w:t>Secţiunea 1</w:t>
            </w:r>
            <w:r w:rsidRPr="009E41BA">
              <w:rPr>
                <w:rFonts w:ascii="Times New Roman" w:hAnsi="Times New Roman"/>
                <w:sz w:val="20"/>
                <w:szCs w:val="20"/>
              </w:rPr>
              <w:br/>
            </w:r>
            <w:r w:rsidRPr="009E41BA">
              <w:rPr>
                <w:rFonts w:ascii="Times New Roman" w:hAnsi="Times New Roman"/>
                <w:b/>
                <w:bCs/>
                <w:sz w:val="20"/>
                <w:szCs w:val="20"/>
              </w:rPr>
              <w:t>Antitrust şi concentrări economice</w:t>
            </w:r>
          </w:p>
        </w:tc>
      </w:tr>
      <w:tr w:rsidR="00B74F42" w:rsidRPr="009E41BA" w:rsidTr="002C5971">
        <w:trPr>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333</w:t>
            </w:r>
          </w:p>
        </w:tc>
        <w:tc>
          <w:tcPr>
            <w:tcW w:w="1529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Definiţii</w:t>
            </w:r>
            <w:r w:rsidRPr="009E41BA">
              <w:rPr>
                <w:rFonts w:ascii="Times New Roman" w:hAnsi="Times New Roman"/>
                <w:sz w:val="20"/>
                <w:szCs w:val="20"/>
                <w:lang w:val="fr-FR"/>
              </w:rPr>
              <w:br/>
            </w:r>
            <w:r w:rsidRPr="009E41BA">
              <w:rPr>
                <w:rFonts w:ascii="Times New Roman" w:hAnsi="Times New Roman"/>
                <w:sz w:val="20"/>
                <w:szCs w:val="20"/>
              </w:rPr>
              <w:t xml:space="preserve">În sensul prezentei secţiuni: </w:t>
            </w:r>
            <w:r w:rsidRPr="009E41BA">
              <w:rPr>
                <w:rFonts w:ascii="Times New Roman" w:hAnsi="Times New Roman"/>
                <w:sz w:val="20"/>
                <w:szCs w:val="20"/>
                <w:lang w:val="fr-FR"/>
              </w:rPr>
              <w:br/>
            </w:r>
            <w:r w:rsidRPr="009E41BA">
              <w:rPr>
                <w:rFonts w:ascii="Times New Roman" w:hAnsi="Times New Roman"/>
                <w:b/>
                <w:bCs/>
                <w:sz w:val="20"/>
                <w:szCs w:val="20"/>
              </w:rPr>
              <w:t xml:space="preserve">1. </w:t>
            </w:r>
            <w:r w:rsidRPr="009E41BA">
              <w:rPr>
                <w:rFonts w:ascii="Times New Roman" w:hAnsi="Times New Roman"/>
                <w:sz w:val="20"/>
                <w:szCs w:val="20"/>
              </w:rPr>
              <w:t>“autoritatea de concurenţă” înseamnă pentru Uniune “Comisia Europeană” (...), iar pentru Republica Moldova – “Consiliul Concurenţei” [...].</w:t>
            </w:r>
            <w:r w:rsidRPr="009E41BA">
              <w:rPr>
                <w:rFonts w:ascii="Times New Roman" w:hAnsi="Times New Roman"/>
                <w:sz w:val="20"/>
                <w:szCs w:val="20"/>
                <w:lang w:val="fr-FR"/>
              </w:rPr>
              <w:br/>
            </w:r>
            <w:r w:rsidRPr="009E41BA">
              <w:rPr>
                <w:rFonts w:ascii="Times New Roman" w:hAnsi="Times New Roman"/>
                <w:b/>
                <w:bCs/>
                <w:sz w:val="20"/>
                <w:szCs w:val="20"/>
              </w:rPr>
              <w:t>2.</w:t>
            </w:r>
            <w:r w:rsidRPr="009E41BA">
              <w:rPr>
                <w:rFonts w:ascii="Times New Roman" w:hAnsi="Times New Roman"/>
                <w:sz w:val="20"/>
                <w:szCs w:val="20"/>
              </w:rPr>
              <w:t xml:space="preserve"> “Legislaţia în domeniul concurenţei” înseamnă: </w:t>
            </w:r>
            <w:r w:rsidRPr="009E41BA">
              <w:rPr>
                <w:rFonts w:ascii="Times New Roman" w:hAnsi="Times New Roman"/>
                <w:sz w:val="20"/>
                <w:szCs w:val="20"/>
                <w:lang w:val="fr-FR"/>
              </w:rPr>
              <w:br/>
            </w:r>
            <w:r w:rsidRPr="009E41BA">
              <w:rPr>
                <w:rFonts w:ascii="Times New Roman" w:hAnsi="Times New Roman"/>
                <w:sz w:val="20"/>
                <w:szCs w:val="20"/>
              </w:rPr>
              <w:t xml:space="preserve">(a) pentru Uniune, Articolele 101, 102 şi 106 ale TFUE, Regulamentul Conciliului(EC) nr.139/2004 privind funcţionarea Uniunii Europene, Regulamentul (CE) nr.139/2004 al Consiliului din 20 ianuarie 2004 privind controlul concentrărilor economice între întreprinderi, precum şi regulamentele de punere în aplicare ale acestora sau modificările la acestea; </w:t>
            </w:r>
            <w:r w:rsidRPr="009E41BA">
              <w:rPr>
                <w:rFonts w:ascii="Times New Roman" w:hAnsi="Times New Roman"/>
                <w:sz w:val="20"/>
                <w:szCs w:val="20"/>
                <w:lang w:val="fr-FR"/>
              </w:rPr>
              <w:br/>
            </w:r>
            <w:r w:rsidRPr="009E41BA">
              <w:rPr>
                <w:rFonts w:ascii="Times New Roman" w:hAnsi="Times New Roman"/>
                <w:sz w:val="20"/>
                <w:szCs w:val="20"/>
              </w:rPr>
              <w:t xml:space="preserve">(b) pentru Republica Moldova, Legea concurenţei nr.183 din 11 iulie 2012 şi reglementările de punere în aplicare a acesteia sau modificările la aceasta; şi </w:t>
            </w:r>
            <w:r w:rsidRPr="009E41BA">
              <w:rPr>
                <w:rFonts w:ascii="Times New Roman" w:hAnsi="Times New Roman"/>
                <w:sz w:val="20"/>
                <w:szCs w:val="20"/>
                <w:lang w:val="fr-FR"/>
              </w:rPr>
              <w:br/>
            </w:r>
            <w:r w:rsidRPr="009E41BA">
              <w:rPr>
                <w:rFonts w:ascii="Times New Roman" w:hAnsi="Times New Roman"/>
                <w:sz w:val="20"/>
                <w:szCs w:val="20"/>
              </w:rPr>
              <w:t>(c) orice modificări pe care le pot suferi instrumentele menţionate la literele (a) şi (b) după intrarea în vigoare a prezentului acord</w:t>
            </w:r>
          </w:p>
        </w:tc>
      </w:tr>
      <w:tr w:rsidR="00B74F42" w:rsidRPr="009E41BA" w:rsidTr="002C5971">
        <w:trPr>
          <w:trHeight w:val="1637"/>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334</w:t>
            </w:r>
          </w:p>
        </w:tc>
        <w:tc>
          <w:tcPr>
            <w:tcW w:w="1529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Principii</w:t>
            </w:r>
            <w:r w:rsidRPr="009E41BA">
              <w:rPr>
                <w:rFonts w:ascii="Times New Roman" w:hAnsi="Times New Roman"/>
                <w:sz w:val="20"/>
                <w:szCs w:val="20"/>
                <w:lang w:val="fr-FR"/>
              </w:rPr>
              <w:br/>
            </w:r>
            <w:r w:rsidRPr="009E41BA">
              <w:rPr>
                <w:rFonts w:ascii="Times New Roman" w:hAnsi="Times New Roman"/>
                <w:sz w:val="20"/>
                <w:szCs w:val="20"/>
              </w:rPr>
              <w:t>Părţile recunosc importanţa unei concurenţe libere şi nedenaturate în relaţiile lor comerciale. Părţile recunosc faptul că practicile comerciale anticoncurenţiale sînt susceptibile de a denatura buna funcţionare a pieţelor şi de a reduce avantajele liberalizării schimburilor comerciale</w:t>
            </w:r>
          </w:p>
        </w:tc>
      </w:tr>
      <w:tr w:rsidR="00774A79" w:rsidRPr="009E41BA" w:rsidTr="002C5971">
        <w:trPr>
          <w:jc w:val="center"/>
        </w:trPr>
        <w:tc>
          <w:tcPr>
            <w:tcW w:w="441" w:type="dxa"/>
            <w:vMerge w:val="restart"/>
            <w:tcBorders>
              <w:top w:val="single" w:sz="6" w:space="0" w:color="000000" w:themeColor="text1"/>
              <w:left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335</w:t>
            </w:r>
          </w:p>
        </w:tc>
        <w:tc>
          <w:tcPr>
            <w:tcW w:w="241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 xml:space="preserve">Punerea în aplicare </w:t>
            </w:r>
            <w:r w:rsidRPr="009E41BA">
              <w:rPr>
                <w:rFonts w:ascii="Times New Roman" w:hAnsi="Times New Roman"/>
                <w:sz w:val="20"/>
                <w:szCs w:val="20"/>
              </w:rPr>
              <w:br/>
            </w:r>
            <w:r w:rsidRPr="009E41BA">
              <w:rPr>
                <w:rFonts w:ascii="Times New Roman" w:hAnsi="Times New Roman"/>
                <w:b/>
                <w:bCs/>
                <w:sz w:val="20"/>
                <w:szCs w:val="20"/>
              </w:rPr>
              <w:t>(1)</w:t>
            </w:r>
            <w:r w:rsidRPr="009E41BA">
              <w:rPr>
                <w:rFonts w:ascii="Times New Roman" w:hAnsi="Times New Roman"/>
                <w:sz w:val="20"/>
                <w:szCs w:val="20"/>
              </w:rPr>
              <w:t xml:space="preserve"> Fiecare parte menţine pe teritoriul său o legislaţie cuprinzătoare în materie de concurenţă care abordează în mod eficace acordurile anticoncurenţiale, practicile concertate şi </w:t>
            </w:r>
            <w:r w:rsidRPr="009E41BA">
              <w:rPr>
                <w:rFonts w:ascii="Times New Roman" w:hAnsi="Times New Roman"/>
                <w:sz w:val="20"/>
                <w:szCs w:val="20"/>
              </w:rPr>
              <w:lastRenderedPageBreak/>
              <w:t>comportamentul anticoncurenţial unilateral al întreprinderilor cu putere dominantă pe piaţă şi asigură un control eficace al concentrărilor între întreprinderi</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L1.</w:t>
            </w:r>
            <w:r w:rsidRPr="009E41BA">
              <w:rPr>
                <w:rFonts w:ascii="Times New Roman" w:hAnsi="Times New Roman"/>
                <w:sz w:val="20"/>
                <w:szCs w:val="20"/>
              </w:rPr>
              <w:t xml:space="preserve"> Act de modificare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Modificarea Codului penal al Republicii Moldova, pentru a excepta aplicarea prevederilor legii penale față de agenții economici care colaborează cu Consiliul Concurenței, în limita realizării politicii de clemență, </w:t>
            </w:r>
            <w:r w:rsidRPr="009E41BA">
              <w:rPr>
                <w:rFonts w:ascii="Times New Roman" w:hAnsi="Times New Roman"/>
                <w:sz w:val="20"/>
                <w:szCs w:val="20"/>
              </w:rPr>
              <w:lastRenderedPageBreak/>
              <w:t>prevăzută de Legea concurenței nr. 183 din 11 iulie 2012.</w:t>
            </w:r>
          </w:p>
        </w:tc>
        <w:tc>
          <w:tcPr>
            <w:tcW w:w="2126"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Codul penal modificat în corespundere cu Legea concurenței</w:t>
            </w:r>
          </w:p>
          <w:p w:rsidR="00B74F42" w:rsidRPr="009E41BA" w:rsidRDefault="00B74F42" w:rsidP="00E002E3">
            <w:pPr>
              <w:rPr>
                <w:rFonts w:ascii="Times New Roman" w:hAnsi="Times New Roman"/>
                <w:sz w:val="20"/>
                <w:szCs w:val="20"/>
              </w:rPr>
            </w:pPr>
          </w:p>
        </w:tc>
        <w:tc>
          <w:tcPr>
            <w:tcW w:w="2268"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Justiției, Consiliul Concurenței</w:t>
            </w:r>
          </w:p>
        </w:tc>
        <w:tc>
          <w:tcPr>
            <w:tcW w:w="1843" w:type="dxa"/>
            <w:tcBorders>
              <w:top w:val="single" w:sz="6" w:space="0" w:color="000000" w:themeColor="text1"/>
              <w:left w:val="single" w:sz="6" w:space="0" w:color="000000" w:themeColor="text1"/>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2017</w:t>
            </w:r>
          </w:p>
        </w:tc>
        <w:tc>
          <w:tcPr>
            <w:tcW w:w="1827" w:type="dxa"/>
            <w:tcBorders>
              <w:top w:val="single" w:sz="6" w:space="0" w:color="000000" w:themeColor="text1"/>
              <w:left w:val="single" w:sz="6" w:space="0" w:color="000000" w:themeColor="text1"/>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vMerge/>
            <w:tcBorders>
              <w:left w:val="single" w:sz="6" w:space="0" w:color="000000" w:themeColor="text1"/>
              <w:right w:val="single" w:sz="6" w:space="0" w:color="000000" w:themeColor="text1"/>
            </w:tcBorders>
            <w:vAlign w:val="center"/>
            <w:hideMark/>
          </w:tcPr>
          <w:p w:rsidR="00B74F42" w:rsidRPr="009E41BA" w:rsidRDefault="00B74F42" w:rsidP="00E002E3">
            <w:pPr>
              <w:rPr>
                <w:rFonts w:ascii="Times New Roman" w:hAnsi="Times New Roman"/>
                <w:sz w:val="20"/>
                <w:szCs w:val="20"/>
              </w:rPr>
            </w:pPr>
          </w:p>
        </w:tc>
        <w:tc>
          <w:tcPr>
            <w:tcW w:w="2410" w:type="dxa"/>
            <w:vMerge/>
            <w:tcBorders>
              <w:top w:val="single" w:sz="6" w:space="0" w:color="000000"/>
              <w:left w:val="single" w:sz="6" w:space="0" w:color="000000" w:themeColor="text1"/>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L2.</w:t>
            </w:r>
            <w:r w:rsidRPr="009E41BA">
              <w:rPr>
                <w:rFonts w:ascii="Times New Roman" w:hAnsi="Times New Roman"/>
                <w:sz w:val="20"/>
                <w:szCs w:val="20"/>
              </w:rPr>
              <w:t xml:space="preserve"> Act de modificare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Îmbunătățirea procesului și a mecanismului de avizare a proiectelor de legi și actelor normative care se referă la aspecte de concurență, ajutor de stat și publicitate, prin expertizarea obligatorie de către Consiliul Concurenței a proiectelor de acte normative adoptate privind reglementarea mediului de afaceri.</w:t>
            </w:r>
          </w:p>
        </w:tc>
        <w:tc>
          <w:tcPr>
            <w:tcW w:w="2126" w:type="dxa"/>
            <w:tcBorders>
              <w:top w:val="single" w:sz="4" w:space="0" w:color="auto"/>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Cadrul normativ modificat</w:t>
            </w:r>
          </w:p>
          <w:p w:rsidR="00B74F42" w:rsidRPr="009E41BA" w:rsidRDefault="00B74F42" w:rsidP="00E002E3">
            <w:pPr>
              <w:rPr>
                <w:rFonts w:ascii="Times New Roman" w:hAnsi="Times New Roman"/>
                <w:sz w:val="20"/>
                <w:szCs w:val="20"/>
              </w:rPr>
            </w:pPr>
          </w:p>
        </w:tc>
        <w:tc>
          <w:tcPr>
            <w:tcW w:w="2268" w:type="dxa"/>
            <w:tcBorders>
              <w:top w:val="single" w:sz="4" w:space="0" w:color="auto"/>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Justiției, Consiliul Concurenței</w:t>
            </w:r>
          </w:p>
        </w:tc>
        <w:tc>
          <w:tcPr>
            <w:tcW w:w="1843" w:type="dxa"/>
            <w:tcBorders>
              <w:top w:val="single" w:sz="4" w:space="0" w:color="auto"/>
              <w:left w:val="single" w:sz="6" w:space="0" w:color="000000" w:themeColor="text1"/>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2017</w:t>
            </w:r>
          </w:p>
        </w:tc>
        <w:tc>
          <w:tcPr>
            <w:tcW w:w="1827" w:type="dxa"/>
            <w:tcBorders>
              <w:top w:val="single" w:sz="4" w:space="0" w:color="auto"/>
              <w:left w:val="single" w:sz="6" w:space="0" w:color="000000" w:themeColor="text1"/>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vMerge/>
            <w:tcBorders>
              <w:left w:val="single" w:sz="6" w:space="0" w:color="000000" w:themeColor="text1"/>
              <w:right w:val="single" w:sz="6" w:space="0" w:color="000000" w:themeColor="text1"/>
            </w:tcBorders>
            <w:vAlign w:val="center"/>
            <w:hideMark/>
          </w:tcPr>
          <w:p w:rsidR="00B74F42" w:rsidRPr="009E41BA" w:rsidRDefault="00B74F42" w:rsidP="00E002E3">
            <w:pPr>
              <w:rPr>
                <w:rFonts w:ascii="Times New Roman" w:hAnsi="Times New Roman"/>
                <w:sz w:val="20"/>
                <w:szCs w:val="20"/>
              </w:rPr>
            </w:pPr>
          </w:p>
        </w:tc>
        <w:tc>
          <w:tcPr>
            <w:tcW w:w="2410" w:type="dxa"/>
            <w:vMerge/>
            <w:tcBorders>
              <w:top w:val="single" w:sz="6" w:space="0" w:color="000000"/>
              <w:left w:val="single" w:sz="6" w:space="0" w:color="000000" w:themeColor="text1"/>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L3.</w:t>
            </w:r>
            <w:r w:rsidRPr="009E41BA">
              <w:rPr>
                <w:rFonts w:ascii="Times New Roman" w:hAnsi="Times New Roman"/>
                <w:sz w:val="20"/>
                <w:szCs w:val="20"/>
              </w:rPr>
              <w:t xml:space="preserve"> Act de modificare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Revizuirea cadrului normativ de reglementare a mediului de afaceri privind compatibilitatea cu Legea concurenței, sub aspectul identificării barierelor de intrare pe piață.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Cadrul normativ modificat</w:t>
            </w: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Economiei, Ministerul Agriculturii și Industriei Alimentare, Ministerul Finanțelor, Agenția Națională pentru Siguranța Alimentelor, Agenția Proprietății Publice, Consiliul Concurenței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III, 2018</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vMerge/>
            <w:tcBorders>
              <w:left w:val="single" w:sz="6" w:space="0" w:color="000000" w:themeColor="text1"/>
              <w:right w:val="single" w:sz="6" w:space="0" w:color="000000" w:themeColor="text1"/>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left w:val="single" w:sz="6" w:space="0" w:color="000000" w:themeColor="text1"/>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L4.</w:t>
            </w:r>
            <w:r w:rsidRPr="009E41BA">
              <w:rPr>
                <w:rFonts w:ascii="Times New Roman" w:hAnsi="Times New Roman"/>
                <w:sz w:val="20"/>
                <w:szCs w:val="20"/>
              </w:rPr>
              <w:t xml:space="preserve"> Act de modificare</w:t>
            </w:r>
          </w:p>
          <w:p w:rsidR="00B74F42" w:rsidRPr="009E41BA" w:rsidRDefault="00B74F42" w:rsidP="00E002E3">
            <w:pPr>
              <w:rPr>
                <w:rFonts w:ascii="Times New Roman" w:hAnsi="Times New Roman"/>
                <w:sz w:val="20"/>
                <w:szCs w:val="20"/>
                <w:highlight w:val="yellow"/>
              </w:rPr>
            </w:pPr>
            <w:r w:rsidRPr="009E41BA">
              <w:rPr>
                <w:rFonts w:ascii="Times New Roman" w:hAnsi="Times New Roman"/>
                <w:sz w:val="20"/>
                <w:szCs w:val="20"/>
              </w:rPr>
              <w:t>Introducerea în cadrul normativ a obligativității notificării Consiliului Concurenței la înregistrarea tranzacțiilor de concentrare economică la Camera Înregistrării de Stat și Comisia Națională a Pieței Financiare.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highlight w:val="yellow"/>
              </w:rPr>
            </w:pPr>
            <w:r w:rsidRPr="009E41BA">
              <w:rPr>
                <w:rFonts w:ascii="Times New Roman" w:hAnsi="Times New Roman"/>
                <w:sz w:val="20"/>
                <w:szCs w:val="20"/>
              </w:rPr>
              <w:t xml:space="preserve">Actele normative modificate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highlight w:val="yellow"/>
              </w:rPr>
            </w:pPr>
            <w:r w:rsidRPr="009E41BA">
              <w:rPr>
                <w:rFonts w:ascii="Times New Roman" w:hAnsi="Times New Roman"/>
                <w:sz w:val="20"/>
                <w:szCs w:val="20"/>
              </w:rPr>
              <w:t>Ministerul Justiției, Comisia Națională a Pieței Financiare</w:t>
            </w:r>
          </w:p>
        </w:tc>
        <w:tc>
          <w:tcPr>
            <w:tcW w:w="184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2018</w:t>
            </w:r>
          </w:p>
        </w:tc>
        <w:tc>
          <w:tcPr>
            <w:tcW w:w="182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vMerge/>
            <w:tcBorders>
              <w:left w:val="single" w:sz="6" w:space="0" w:color="000000" w:themeColor="text1"/>
              <w:right w:val="single" w:sz="6" w:space="0" w:color="000000" w:themeColor="text1"/>
            </w:tcBorders>
            <w:vAlign w:val="center"/>
          </w:tcPr>
          <w:p w:rsidR="00B74F42" w:rsidRPr="009E41BA" w:rsidRDefault="00B74F42" w:rsidP="00E002E3">
            <w:pPr>
              <w:rPr>
                <w:rFonts w:ascii="Times New Roman" w:hAnsi="Times New Roman"/>
                <w:sz w:val="20"/>
                <w:szCs w:val="20"/>
              </w:rPr>
            </w:pPr>
          </w:p>
        </w:tc>
        <w:tc>
          <w:tcPr>
            <w:tcW w:w="2410" w:type="dxa"/>
            <w:tcBorders>
              <w:top w:val="single" w:sz="6" w:space="0" w:color="000000"/>
              <w:left w:val="single" w:sz="6" w:space="0" w:color="000000" w:themeColor="text1"/>
              <w:bottom w:val="single" w:sz="6" w:space="0" w:color="000000"/>
              <w:right w:val="single" w:sz="6" w:space="0" w:color="000000"/>
            </w:tcBorders>
            <w:vAlign w:val="center"/>
          </w:tcPr>
          <w:p w:rsidR="00B74F42" w:rsidRPr="009E41BA" w:rsidRDefault="00B74F42" w:rsidP="00E002E3">
            <w:pPr>
              <w:rPr>
                <w:rFonts w:ascii="Times New Roman" w:hAnsi="Times New Roman"/>
                <w:sz w:val="20"/>
                <w:szCs w:val="20"/>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SL1.</w:t>
            </w:r>
            <w:r w:rsidRPr="009E41BA">
              <w:rPr>
                <w:rFonts w:ascii="Times New Roman" w:hAnsi="Times New Roman"/>
                <w:sz w:val="20"/>
                <w:szCs w:val="20"/>
              </w:rPr>
              <w:t xml:space="preserve"> Act de modificare</w:t>
            </w:r>
          </w:p>
          <w:p w:rsidR="00B74F42" w:rsidRPr="009E41BA" w:rsidRDefault="00B74F42" w:rsidP="00E002E3">
            <w:pPr>
              <w:rPr>
                <w:rFonts w:ascii="Times New Roman" w:hAnsi="Times New Roman"/>
                <w:sz w:val="20"/>
                <w:szCs w:val="20"/>
                <w:highlight w:val="yellow"/>
              </w:rPr>
            </w:pPr>
            <w:r w:rsidRPr="009E41BA">
              <w:rPr>
                <w:rFonts w:ascii="Times New Roman" w:hAnsi="Times New Roman"/>
                <w:sz w:val="20"/>
                <w:szCs w:val="20"/>
              </w:rPr>
              <w:lastRenderedPageBreak/>
              <w:t>Modificarea pct. 2 din Hotărîrea Guvernului nr. 863 din 01 august 2006 cu privire la stabilirea sporurilor la salariul de funcţie pentru acces permanent la secretul de stat, în vederea includerii membrilor Plenului Consiliului Concurenței în prima categorie de persoane care dețin funcții de demnitate publică ce beneficiază de garanțiile prevăzute de Legea cu privire la secretul de stat nr. 245 din 27 noiembrie 2008.</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highlight w:val="yellow"/>
              </w:rPr>
            </w:pPr>
            <w:r w:rsidRPr="009E41BA">
              <w:rPr>
                <w:rFonts w:ascii="Times New Roman" w:hAnsi="Times New Roman"/>
                <w:sz w:val="20"/>
                <w:szCs w:val="20"/>
              </w:rPr>
              <w:lastRenderedPageBreak/>
              <w:t xml:space="preserve">Hotărîre de Guvern </w:t>
            </w:r>
            <w:r w:rsidRPr="009E41BA">
              <w:rPr>
                <w:rFonts w:ascii="Times New Roman" w:hAnsi="Times New Roman"/>
                <w:sz w:val="20"/>
                <w:szCs w:val="20"/>
              </w:rPr>
              <w:lastRenderedPageBreak/>
              <w:t>modificată</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Ministerul Justiției</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Sau Ministerul Finanțelor</w:t>
            </w:r>
          </w:p>
          <w:p w:rsidR="00B74F42" w:rsidRPr="009E41BA" w:rsidRDefault="00B74F42" w:rsidP="00E002E3">
            <w:pPr>
              <w:rPr>
                <w:rFonts w:ascii="Times New Roman" w:hAnsi="Times New Roman"/>
                <w:sz w:val="20"/>
                <w:szCs w:val="20"/>
                <w:highlight w:val="yellow"/>
              </w:rPr>
            </w:pPr>
            <w:r w:rsidRPr="009E41BA">
              <w:rPr>
                <w:rFonts w:ascii="Times New Roman" w:hAnsi="Times New Roman"/>
                <w:sz w:val="20"/>
                <w:szCs w:val="20"/>
              </w:rPr>
              <w:t>Consiliul Concurenței</w:t>
            </w:r>
          </w:p>
        </w:tc>
        <w:tc>
          <w:tcPr>
            <w:tcW w:w="184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lastRenderedPageBreak/>
              <w:t>Trimestrul IV, 2017</w:t>
            </w:r>
          </w:p>
        </w:tc>
        <w:tc>
          <w:tcPr>
            <w:tcW w:w="182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În limitele resurselor </w:t>
            </w:r>
            <w:r w:rsidRPr="009E41BA">
              <w:rPr>
                <w:rFonts w:ascii="Times New Roman" w:hAnsi="Times New Roman"/>
                <w:sz w:val="20"/>
                <w:szCs w:val="20"/>
              </w:rPr>
              <w:lastRenderedPageBreak/>
              <w:t>bugetare</w:t>
            </w:r>
          </w:p>
        </w:tc>
      </w:tr>
      <w:tr w:rsidR="00774A79" w:rsidRPr="009E41BA" w:rsidTr="002C5971">
        <w:trPr>
          <w:trHeight w:val="1955"/>
          <w:jc w:val="center"/>
        </w:trPr>
        <w:tc>
          <w:tcPr>
            <w:tcW w:w="441" w:type="dxa"/>
            <w:vMerge/>
            <w:tcBorders>
              <w:left w:val="single" w:sz="6" w:space="0" w:color="000000" w:themeColor="text1"/>
              <w:right w:val="single" w:sz="6" w:space="0" w:color="000000" w:themeColor="text1"/>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Fiecare parte menţine o autoritate independentă din punct de vedere funcţional, cu resurse umane şi financiare adecvate, pentru a asigura respectarea în mod eficace a legislaţiei în materie de concurenţă menţionată la articolul 333 alineatul (2)</w:t>
            </w:r>
          </w:p>
        </w:tc>
        <w:tc>
          <w:tcPr>
            <w:tcW w:w="2127"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Fortificarea capacităţilor instituţionale ale Consiliului Concurenţei prin asigurarea cu resurse financiare suficiente în vederea realizării la capacitate maximă a responsabilităţilor în domeniul concurenței și ajutorului de stat.</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Asigurarea cu resurse umane calificate în domeniul concurenţei şi ajutorului de stat.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2017 – 95 persoane și buget disponibil pentru 95 de persoane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2018, 2019 – 132 persoane și buget disponibil pentru 132 de persoane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Finanţelor, Consiliul Concurenţei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2017 – 2019 </w:t>
            </w:r>
          </w:p>
        </w:tc>
        <w:tc>
          <w:tcPr>
            <w:tcW w:w="1827" w:type="dxa"/>
            <w:tcBorders>
              <w:top w:val="single" w:sz="6" w:space="0" w:color="000000" w:themeColor="text1"/>
              <w:left w:val="single" w:sz="4" w:space="0" w:color="auto"/>
              <w:bottom w:val="single" w:sz="4" w:space="0" w:color="auto"/>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trHeight w:val="3025"/>
          <w:jc w:val="center"/>
        </w:trPr>
        <w:tc>
          <w:tcPr>
            <w:tcW w:w="441" w:type="dxa"/>
            <w:vMerge/>
            <w:tcBorders>
              <w:left w:val="single" w:sz="6" w:space="0" w:color="000000" w:themeColor="text1"/>
              <w:right w:val="single" w:sz="4" w:space="0" w:color="auto"/>
            </w:tcBorders>
            <w:vAlign w:val="center"/>
            <w:hideMark/>
          </w:tcPr>
          <w:p w:rsidR="00B74F42" w:rsidRPr="009E41BA" w:rsidRDefault="00B74F42" w:rsidP="00E002E3">
            <w:pPr>
              <w:rPr>
                <w:rFonts w:ascii="Times New Roman" w:hAnsi="Times New Roman"/>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Părţile recunosc importanţa aplicării legislaţiei lor în materie de concurenţă într-un mod transparent şi nediscriminatoriu, cu respectarea principiilor de echitate procedurală şi a drepturilor de apărare ale întreprinderilor implicate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Implementarea cu titlu opțional, în cadrul programelor cu profil economic, juridic, administrație publică la instituțiile de învățământ superior a cursurilor/modulelor în domeniul dreptului concurenței.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Minim 10 instituții de învățământ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Educației,</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Concurenței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2018</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trHeight w:val="3260"/>
          <w:jc w:val="center"/>
        </w:trPr>
        <w:tc>
          <w:tcPr>
            <w:tcW w:w="441" w:type="dxa"/>
            <w:vMerge/>
            <w:tcBorders>
              <w:left w:val="single" w:sz="6" w:space="0" w:color="000000" w:themeColor="text1"/>
              <w:right w:val="single" w:sz="4" w:space="0" w:color="auto"/>
            </w:tcBorders>
            <w:vAlign w:val="center"/>
            <w:hideMark/>
          </w:tcPr>
          <w:p w:rsidR="00B74F42" w:rsidRPr="009E41BA" w:rsidRDefault="00B74F42" w:rsidP="00E002E3">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I3</w:t>
            </w:r>
            <w:r w:rsidRPr="009E41BA">
              <w:rPr>
                <w:rFonts w:ascii="Times New Roman" w:hAnsi="Times New Roman"/>
                <w:sz w:val="20"/>
                <w:szCs w:val="20"/>
              </w:rPr>
              <w:t>. Elaborarea și implementarea programelor de instruire pentru judecători în dosarele aferente concurenței și ajutorului de stat.</w:t>
            </w:r>
          </w:p>
        </w:tc>
        <w:tc>
          <w:tcPr>
            <w:tcW w:w="2126" w:type="dxa"/>
            <w:tcBorders>
              <w:top w:val="single" w:sz="4" w:space="0" w:color="auto"/>
              <w:left w:val="single" w:sz="4" w:space="0" w:color="auto"/>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Organizarea unui curs de instruire pentru judecători în domeniul concurenței și ajutorului de stat</w:t>
            </w:r>
          </w:p>
        </w:tc>
        <w:tc>
          <w:tcPr>
            <w:tcW w:w="2268" w:type="dxa"/>
            <w:tcBorders>
              <w:top w:val="single" w:sz="4" w:space="0" w:color="auto"/>
              <w:left w:val="single" w:sz="6" w:space="0" w:color="000000" w:themeColor="text1"/>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Institutul Național al Justiției, Ministerul Justiției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2018</w:t>
            </w: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Asistență externă</w:t>
            </w:r>
          </w:p>
        </w:tc>
      </w:tr>
      <w:tr w:rsidR="00B74F42" w:rsidRPr="009E41BA" w:rsidTr="002C5971">
        <w:trPr>
          <w:trHeight w:val="538"/>
          <w:jc w:val="center"/>
        </w:trPr>
        <w:tc>
          <w:tcPr>
            <w:tcW w:w="44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336</w:t>
            </w:r>
          </w:p>
        </w:tc>
        <w:tc>
          <w:tcPr>
            <w:tcW w:w="1529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Monopoluri de stat, întreprinderi publice şi întreprinderi cărora li s-au încredinţat drepturi speciale sau exclusive </w:t>
            </w:r>
          </w:p>
          <w:p w:rsidR="00B74F42" w:rsidRPr="009E41BA" w:rsidRDefault="00B74F42" w:rsidP="00E002E3">
            <w:pPr>
              <w:rPr>
                <w:rFonts w:ascii="Times New Roman" w:hAnsi="Times New Roman"/>
                <w:sz w:val="20"/>
                <w:szCs w:val="20"/>
              </w:rPr>
            </w:pPr>
          </w:p>
        </w:tc>
      </w:tr>
      <w:tr w:rsidR="00774A79" w:rsidRPr="009E41BA" w:rsidTr="002C5971">
        <w:trPr>
          <w:jc w:val="center"/>
        </w:trPr>
        <w:tc>
          <w:tcPr>
            <w:tcW w:w="441"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rsidR="00B74F42" w:rsidRPr="009E41BA" w:rsidRDefault="00B74F42" w:rsidP="00E002E3">
            <w:pPr>
              <w:rPr>
                <w:rFonts w:ascii="Times New Roman" w:hAnsi="Times New Roman"/>
                <w:b/>
                <w:bCs/>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(1) Nici o dispoziție a prezentului capitol nu împiedică o parte să desemneze sau să mențină monopoluri de stat sau întreprinderi publice ori să încredințeze întreprinderilor drepturi speciale sau exclusive, în conformitate cu propria legislație.</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L5.</w:t>
            </w:r>
            <w:r w:rsidRPr="009E41BA">
              <w:rPr>
                <w:rFonts w:ascii="Times New Roman" w:hAnsi="Times New Roman"/>
                <w:sz w:val="20"/>
                <w:szCs w:val="20"/>
              </w:rPr>
              <w:t xml:space="preserve"> Act de modificare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Elaborarea și promovarea modificărilor la actele normative referitoare la drepturile exclusive ale întreprinderilor cu proprietate publică.</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Lege în vigoare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Ministerul Economiei, autoritățile administrative centrale de specialitate, Consiliul Concurenței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rPr>
                <w:rFonts w:ascii="Times New Roman" w:hAnsi="Times New Roman"/>
                <w:sz w:val="20"/>
                <w:szCs w:val="20"/>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(2)</w:t>
            </w:r>
            <w:r w:rsidRPr="009E41BA">
              <w:rPr>
                <w:rFonts w:ascii="Times New Roman" w:hAnsi="Times New Roman"/>
                <w:sz w:val="20"/>
                <w:szCs w:val="20"/>
              </w:rPr>
              <w:t xml:space="preserve"> În ceea ce priveşte monopolurile de stat cu caracter comercial, întreprinderile publice şi întreprinderile cărora li s-au încredinţat drepturi speciale sau exclusive, fiecare parte se asigură că aceste întreprinderi se supun legislaţiei în materie de concurenţă menţionate la articolul 333 alineatul (2), în măsura în care aplicarea acestei legislaţii nu împiedică exercitarea, în drept sau în fapt, a sarcinilor speciale de interes public conferite întreprinderilor în cauză</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I4</w:t>
            </w:r>
            <w:r w:rsidRPr="009E41BA">
              <w:rPr>
                <w:rFonts w:ascii="Times New Roman" w:hAnsi="Times New Roman"/>
                <w:sz w:val="20"/>
                <w:szCs w:val="20"/>
              </w:rPr>
              <w:t>. Efectuarea unei investigații utile referitoare la activitatea întreprinderilor investite cu drepturi exclusive.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Raport anual privind investigația utilă</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 Ministerul Economiei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2017 – 2019 </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337</w:t>
            </w:r>
          </w:p>
        </w:tc>
        <w:tc>
          <w:tcPr>
            <w:tcW w:w="241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 xml:space="preserve">Cooperare şi schimb de informaţii </w:t>
            </w:r>
            <w:r w:rsidRPr="009E41BA">
              <w:rPr>
                <w:rFonts w:ascii="Times New Roman" w:hAnsi="Times New Roman"/>
                <w:sz w:val="20"/>
                <w:szCs w:val="20"/>
              </w:rPr>
              <w:br/>
            </w:r>
            <w:r w:rsidRPr="009E41BA">
              <w:rPr>
                <w:rFonts w:ascii="Times New Roman" w:hAnsi="Times New Roman"/>
                <w:b/>
                <w:bCs/>
                <w:sz w:val="20"/>
                <w:szCs w:val="20"/>
              </w:rPr>
              <w:t>(1)</w:t>
            </w:r>
            <w:r w:rsidRPr="009E41BA">
              <w:rPr>
                <w:rFonts w:ascii="Times New Roman" w:hAnsi="Times New Roman"/>
                <w:sz w:val="20"/>
                <w:szCs w:val="20"/>
              </w:rPr>
              <w:t xml:space="preserve"> Părţile recunosc importanţa cooperării şi coordonării dintre autorităţile lor de concurenţă pentru a îmbunătăţi asigurarea respectării eficace a legislaţiei în materie de concurenţă şi pentru a îndeplini obiectivele prezentului acord, prin promovarea concurenţei şi reducerea practicilor comerciale anticoncurenţiale sau a tranzacţiilor anticoncurenţiale</w:t>
            </w:r>
          </w:p>
        </w:tc>
        <w:tc>
          <w:tcPr>
            <w:tcW w:w="212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I5.</w:t>
            </w:r>
            <w:r w:rsidRPr="009E41BA">
              <w:rPr>
                <w:rFonts w:ascii="Times New Roman" w:hAnsi="Times New Roman"/>
                <w:sz w:val="20"/>
                <w:szCs w:val="20"/>
              </w:rPr>
              <w:t xml:space="preserve"> Consolidarea cooperării și a dialogului cu alte instituții de concurență și organizații internaționale în domeniul aplicării legii concurenței și legii ajutorului de stat în conformitate cu rigorile UE.</w:t>
            </w:r>
          </w:p>
          <w:p w:rsidR="00B74F42" w:rsidRPr="009E41BA" w:rsidRDefault="00B74F42" w:rsidP="00E002E3">
            <w:pPr>
              <w:rPr>
                <w:rFonts w:ascii="Times New Roman" w:hAnsi="Times New Roman"/>
                <w:sz w:val="20"/>
                <w:szCs w:val="20"/>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Minim 3 vizite de studiu, sau de schimb de experiență pe an</w:t>
            </w:r>
          </w:p>
          <w:p w:rsidR="00B74F42" w:rsidRPr="009E41BA" w:rsidRDefault="00B74F42" w:rsidP="00E002E3">
            <w:pPr>
              <w:rPr>
                <w:rFonts w:ascii="Times New Roman" w:hAnsi="Times New Roman"/>
                <w:sz w:val="20"/>
                <w:szCs w:val="20"/>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w:t>
            </w:r>
          </w:p>
          <w:p w:rsidR="00B74F42" w:rsidRPr="009E41BA" w:rsidRDefault="00B74F42" w:rsidP="00E002E3">
            <w:pPr>
              <w:rPr>
                <w:rFonts w:ascii="Times New Roman" w:hAnsi="Times New Roman"/>
                <w:sz w:val="20"/>
                <w:szCs w:val="20"/>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2017 – 2019 </w:t>
            </w:r>
          </w:p>
          <w:p w:rsidR="00B74F42" w:rsidRPr="009E41BA" w:rsidRDefault="00B74F42" w:rsidP="00E002E3">
            <w:pPr>
              <w:rPr>
                <w:rFonts w:ascii="Times New Roman" w:hAnsi="Times New Roman"/>
                <w:sz w:val="20"/>
                <w:szCs w:val="20"/>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Asistență externă</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I6</w:t>
            </w:r>
            <w:r w:rsidRPr="009E41BA">
              <w:rPr>
                <w:rFonts w:ascii="Times New Roman" w:hAnsi="Times New Roman"/>
                <w:sz w:val="20"/>
                <w:szCs w:val="20"/>
              </w:rPr>
              <w:t>.Promovarea culturii concurenţiale (prin intermediul trainingurilor, conferinţelor de presă, meselor rotunde etc.)</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Organizarea de traininguri, conferinţe de presă, mese rotunde </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(minim 25)</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w:t>
            </w:r>
          </w:p>
          <w:p w:rsidR="00B74F42" w:rsidRPr="009E41BA" w:rsidRDefault="00B74F42" w:rsidP="00E002E3">
            <w:pPr>
              <w:rPr>
                <w:rFonts w:ascii="Times New Roman" w:hAnsi="Times New Roman"/>
                <w:sz w:val="20"/>
                <w:szCs w:val="20"/>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2017 – 2019 </w:t>
            </w:r>
          </w:p>
          <w:p w:rsidR="00B74F42" w:rsidRPr="009E41BA" w:rsidRDefault="00B74F42" w:rsidP="00E002E3">
            <w:pPr>
              <w:rPr>
                <w:rFonts w:ascii="Times New Roman" w:hAnsi="Times New Roman"/>
                <w:sz w:val="20"/>
                <w:szCs w:val="20"/>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Asistență externă</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p>
        </w:tc>
      </w:tr>
      <w:tr w:rsidR="00774A79" w:rsidRPr="009E41BA" w:rsidTr="002C5971">
        <w:trPr>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127"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I7.</w:t>
            </w:r>
            <w:r w:rsidRPr="009E41BA">
              <w:rPr>
                <w:rFonts w:ascii="Times New Roman" w:hAnsi="Times New Roman"/>
                <w:sz w:val="20"/>
                <w:szCs w:val="20"/>
              </w:rPr>
              <w:t xml:space="preserve"> Implicarea experţilor internaţionali pentru preluarea celor mai bune practici în domeniul concurenţei şi ajutorului de stat.</w:t>
            </w:r>
          </w:p>
        </w:tc>
        <w:tc>
          <w:tcPr>
            <w:tcW w:w="2126"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Minim 15 instruiri organizate pentru angajații Consiliului Concurenței</w:t>
            </w:r>
          </w:p>
          <w:p w:rsidR="00B74F42" w:rsidRPr="009E41BA" w:rsidRDefault="00B74F42" w:rsidP="00E002E3">
            <w:pPr>
              <w:rPr>
                <w:rFonts w:ascii="Times New Roman" w:hAnsi="Times New Roman"/>
                <w:sz w:val="20"/>
                <w:szCs w:val="20"/>
              </w:rPr>
            </w:pPr>
          </w:p>
        </w:tc>
        <w:tc>
          <w:tcPr>
            <w:tcW w:w="2268"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w:t>
            </w:r>
          </w:p>
          <w:p w:rsidR="00B74F42" w:rsidRPr="009E41BA" w:rsidRDefault="00B74F42" w:rsidP="00E002E3">
            <w:pPr>
              <w:rPr>
                <w:rFonts w:ascii="Times New Roman" w:hAnsi="Times New Roman"/>
                <w:sz w:val="20"/>
                <w:szCs w:val="20"/>
              </w:rPr>
            </w:pPr>
          </w:p>
        </w:tc>
        <w:tc>
          <w:tcPr>
            <w:tcW w:w="184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2017 – 2019 </w:t>
            </w:r>
          </w:p>
          <w:p w:rsidR="00B74F42" w:rsidRPr="009E41BA" w:rsidRDefault="00B74F42" w:rsidP="00E002E3">
            <w:pPr>
              <w:rPr>
                <w:rFonts w:ascii="Times New Roman" w:hAnsi="Times New Roman"/>
                <w:sz w:val="20"/>
                <w:szCs w:val="20"/>
              </w:rPr>
            </w:pPr>
          </w:p>
        </w:tc>
        <w:tc>
          <w:tcPr>
            <w:tcW w:w="1827"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Asistență externă</w:t>
            </w:r>
          </w:p>
          <w:p w:rsidR="00B74F42" w:rsidRPr="009E41BA" w:rsidRDefault="00B74F42" w:rsidP="00E002E3">
            <w:pPr>
              <w:rPr>
                <w:rFonts w:ascii="Times New Roman" w:hAnsi="Times New Roman"/>
                <w:sz w:val="20"/>
                <w:szCs w:val="20"/>
              </w:rPr>
            </w:pPr>
          </w:p>
        </w:tc>
      </w:tr>
      <w:tr w:rsidR="00774A79" w:rsidRPr="009E41BA" w:rsidTr="002C5971">
        <w:trPr>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4" w:space="0" w:color="auto"/>
              <w:left w:val="single" w:sz="6" w:space="0" w:color="000000" w:themeColor="text1"/>
              <w:bottom w:val="single" w:sz="6" w:space="0" w:color="000000" w:themeColor="text1"/>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w:t>
            </w:r>
            <w:r w:rsidRPr="009E41BA">
              <w:rPr>
                <w:rFonts w:ascii="Times New Roman" w:hAnsi="Times New Roman"/>
                <w:sz w:val="20"/>
                <w:szCs w:val="20"/>
              </w:rPr>
              <w:t xml:space="preserve"> În vederea facilitării asigurării eficace a respectării legislaţiilor lor în materie de concurenţă, autorităţile de concurenţă pot face schimb de informaţii neconfidenţiale. Toate schimburile de informaţii se supun standardelor de confidenţialitate aplicabile pe teritoriul fiecărei părţi. Atunci cînd părţile fac schimb de informaţii în temeiul prezentului articol, acestea iau în considerare limitele impuse de cerinţele secretului profesional şi ale secretului de afaceri în domeniile lor de competenţă respective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I8.</w:t>
            </w:r>
            <w:r w:rsidRPr="009E41BA">
              <w:rPr>
                <w:rFonts w:ascii="Times New Roman" w:hAnsi="Times New Roman"/>
                <w:sz w:val="20"/>
                <w:szCs w:val="20"/>
              </w:rPr>
              <w:t xml:space="preserve"> Implicarea experților internaționali la efectuarea studiilor privind analiza mediului concurențial în sectoarele economice din Republica Moldova.</w:t>
            </w:r>
          </w:p>
        </w:tc>
        <w:tc>
          <w:tcPr>
            <w:tcW w:w="2126" w:type="dxa"/>
            <w:tcBorders>
              <w:top w:val="single" w:sz="4" w:space="0" w:color="auto"/>
              <w:left w:val="single" w:sz="4" w:space="0" w:color="auto"/>
              <w:bottom w:val="single" w:sz="6" w:space="0" w:color="000000"/>
              <w:right w:val="single" w:sz="6" w:space="0" w:color="000000" w:themeColor="text1"/>
            </w:tcBorders>
            <w:shd w:val="clear" w:color="auto" w:fill="FFFFFF" w:themeFill="background1"/>
            <w:hideMark/>
          </w:tcPr>
          <w:p w:rsidR="00B74F42" w:rsidRPr="009E41BA" w:rsidRDefault="00B74F42" w:rsidP="00E002E3">
            <w:pPr>
              <w:rPr>
                <w:rFonts w:ascii="Times New Roman" w:hAnsi="Times New Roman"/>
                <w:b/>
                <w:sz w:val="20"/>
                <w:szCs w:val="20"/>
              </w:rPr>
            </w:pPr>
            <w:r w:rsidRPr="009E41BA">
              <w:rPr>
                <w:rFonts w:ascii="Times New Roman" w:hAnsi="Times New Roman"/>
                <w:sz w:val="20"/>
                <w:szCs w:val="20"/>
              </w:rPr>
              <w:t xml:space="preserve"> Minim 4 studii utile de piață inițiate</w:t>
            </w:r>
          </w:p>
        </w:tc>
        <w:tc>
          <w:tcPr>
            <w:tcW w:w="2268" w:type="dxa"/>
            <w:tcBorders>
              <w:top w:val="single" w:sz="4" w:space="0" w:color="auto"/>
              <w:left w:val="single" w:sz="6" w:space="0" w:color="000000" w:themeColor="text1"/>
              <w:bottom w:val="single" w:sz="6" w:space="0" w:color="000000"/>
              <w:right w:val="single" w:sz="6" w:space="0" w:color="000000" w:themeColor="text1"/>
            </w:tcBorders>
            <w:shd w:val="clear" w:color="auto" w:fill="FFFFFF" w:themeFill="background1"/>
          </w:tcPr>
          <w:p w:rsidR="00B74F42" w:rsidRPr="009E41BA" w:rsidRDefault="00B74F42" w:rsidP="00E002E3">
            <w:pPr>
              <w:jc w:val="both"/>
              <w:rPr>
                <w:rFonts w:ascii="Times New Roman" w:hAnsi="Times New Roman"/>
                <w:b/>
                <w:sz w:val="20"/>
                <w:szCs w:val="20"/>
              </w:rPr>
            </w:pPr>
            <w:r w:rsidRPr="009E41BA">
              <w:rPr>
                <w:rFonts w:ascii="Times New Roman" w:hAnsi="Times New Roman"/>
                <w:sz w:val="20"/>
                <w:szCs w:val="20"/>
              </w:rPr>
              <w:t>Consiliul Concurenţei</w:t>
            </w:r>
          </w:p>
        </w:tc>
        <w:tc>
          <w:tcPr>
            <w:tcW w:w="1843" w:type="dxa"/>
            <w:tcBorders>
              <w:top w:val="single" w:sz="4" w:space="0" w:color="auto"/>
              <w:left w:val="single" w:sz="6" w:space="0" w:color="000000" w:themeColor="text1"/>
              <w:bottom w:val="single" w:sz="6" w:space="0" w:color="000000"/>
              <w:right w:val="single" w:sz="6" w:space="0" w:color="000000" w:themeColor="text1"/>
            </w:tcBorders>
            <w:shd w:val="clear" w:color="auto" w:fill="FFFFFF" w:themeFill="background1"/>
          </w:tcPr>
          <w:p w:rsidR="00B74F42" w:rsidRPr="009E41BA" w:rsidRDefault="00B74F42" w:rsidP="00E002E3">
            <w:pPr>
              <w:jc w:val="both"/>
              <w:rPr>
                <w:rFonts w:ascii="Times New Roman" w:hAnsi="Times New Roman"/>
                <w:b/>
                <w:sz w:val="20"/>
                <w:szCs w:val="20"/>
              </w:rPr>
            </w:pPr>
            <w:r w:rsidRPr="009E41BA">
              <w:rPr>
                <w:rFonts w:ascii="Times New Roman" w:hAnsi="Times New Roman"/>
                <w:sz w:val="20"/>
                <w:szCs w:val="20"/>
              </w:rPr>
              <w:t xml:space="preserve"> 2017 – 2019 </w:t>
            </w:r>
          </w:p>
        </w:tc>
        <w:tc>
          <w:tcPr>
            <w:tcW w:w="1827" w:type="dxa"/>
            <w:tcBorders>
              <w:top w:val="single" w:sz="4" w:space="0" w:color="auto"/>
              <w:left w:val="single" w:sz="6" w:space="0" w:color="000000" w:themeColor="text1"/>
              <w:bottom w:val="single" w:sz="6" w:space="0" w:color="000000"/>
              <w:right w:val="single" w:sz="6" w:space="0" w:color="000000" w:themeColor="text1"/>
            </w:tcBorders>
            <w:shd w:val="clear" w:color="auto" w:fill="FFFFFF" w:themeFill="background1"/>
          </w:tcPr>
          <w:p w:rsidR="00B74F42" w:rsidRPr="009E41BA" w:rsidRDefault="00B74F42" w:rsidP="00E002E3">
            <w:pPr>
              <w:jc w:val="both"/>
              <w:rPr>
                <w:rFonts w:ascii="Times New Roman" w:hAnsi="Times New Roman"/>
                <w:b/>
                <w:sz w:val="20"/>
                <w:szCs w:val="20"/>
              </w:rPr>
            </w:pPr>
            <w:r w:rsidRPr="009E41BA">
              <w:rPr>
                <w:rFonts w:ascii="Times New Roman" w:hAnsi="Times New Roman"/>
                <w:sz w:val="20"/>
                <w:szCs w:val="20"/>
              </w:rPr>
              <w:t>Asistență externă</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Secţiunea 2</w:t>
            </w:r>
            <w:r w:rsidRPr="009E41BA">
              <w:rPr>
                <w:rFonts w:ascii="Times New Roman" w:hAnsi="Times New Roman"/>
                <w:sz w:val="20"/>
                <w:szCs w:val="20"/>
                <w:lang w:val="ru-RU"/>
              </w:rPr>
              <w:br/>
            </w:r>
            <w:r w:rsidRPr="009E41BA">
              <w:rPr>
                <w:rFonts w:ascii="Times New Roman" w:hAnsi="Times New Roman"/>
                <w:b/>
                <w:sz w:val="20"/>
                <w:szCs w:val="20"/>
              </w:rPr>
              <w:t>Ajutoare de stat</w:t>
            </w:r>
          </w:p>
        </w:tc>
      </w:tr>
      <w:tr w:rsidR="00774A79" w:rsidRPr="009E41BA" w:rsidTr="002C5971">
        <w:trPr>
          <w:jc w:val="center"/>
        </w:trPr>
        <w:tc>
          <w:tcPr>
            <w:tcW w:w="44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340</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 xml:space="preserve">Evaluarea ajutoarelor de stat </w:t>
            </w:r>
            <w:r w:rsidRPr="009E41BA">
              <w:rPr>
                <w:rFonts w:ascii="Times New Roman" w:hAnsi="Times New Roman"/>
                <w:sz w:val="20"/>
                <w:szCs w:val="20"/>
              </w:rPr>
              <w:br/>
            </w:r>
            <w:r w:rsidRPr="009E41BA">
              <w:rPr>
                <w:rFonts w:ascii="Times New Roman" w:hAnsi="Times New Roman"/>
                <w:b/>
                <w:sz w:val="20"/>
                <w:szCs w:val="20"/>
              </w:rPr>
              <w:t xml:space="preserve">(1) </w:t>
            </w:r>
            <w:r w:rsidRPr="009E41BA">
              <w:rPr>
                <w:rFonts w:ascii="Times New Roman" w:hAnsi="Times New Roman"/>
                <w:sz w:val="20"/>
                <w:szCs w:val="20"/>
              </w:rPr>
              <w:t xml:space="preserve">Ajutoarele de stat se evaluează pe baza criteriilor care decurg din aplicarea normelor în materie de concurenţă aplicabile în UE, în special a articolului 107 </w:t>
            </w:r>
            <w:r w:rsidRPr="009E41BA">
              <w:rPr>
                <w:rFonts w:ascii="Times New Roman" w:hAnsi="Times New Roman"/>
                <w:sz w:val="20"/>
                <w:szCs w:val="20"/>
              </w:rPr>
              <w:lastRenderedPageBreak/>
              <w:t>din Tratatul privind funcţionarea Uniunii Europene, şi a instrumentelor de interpretare adoptate de instituţiile UE, inclusiv jurisprudenţa relevantă a Curţii de Justiţie a Uniunii Europene</w:t>
            </w:r>
          </w:p>
        </w:tc>
        <w:tc>
          <w:tcPr>
            <w:tcW w:w="212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.Evaluarea ajutoarelor de stat.</w:t>
            </w:r>
          </w:p>
        </w:tc>
        <w:tc>
          <w:tcPr>
            <w:tcW w:w="2126"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Numărul deciziilor adoptate de Consiliul Concurenței</w:t>
            </w:r>
          </w:p>
        </w:tc>
        <w:tc>
          <w:tcPr>
            <w:tcW w:w="2268"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w:t>
            </w:r>
          </w:p>
        </w:tc>
        <w:tc>
          <w:tcPr>
            <w:tcW w:w="184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contextualSpacing/>
              <w:jc w:val="both"/>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contextualSpacing/>
              <w:jc w:val="both"/>
              <w:rPr>
                <w:rFonts w:ascii="Times New Roman" w:hAnsi="Times New Roman"/>
                <w:sz w:val="20"/>
                <w:szCs w:val="20"/>
              </w:rPr>
            </w:pPr>
          </w:p>
          <w:p w:rsidR="00B74F42" w:rsidRPr="009E41BA" w:rsidRDefault="00B74F42" w:rsidP="00E002E3">
            <w:pPr>
              <w:contextualSpacing/>
              <w:jc w:val="both"/>
              <w:rPr>
                <w:rFonts w:ascii="Times New Roman" w:hAnsi="Times New Roman"/>
                <w:sz w:val="20"/>
                <w:szCs w:val="20"/>
              </w:rPr>
            </w:pPr>
          </w:p>
          <w:p w:rsidR="00B74F42" w:rsidRPr="009E41BA" w:rsidRDefault="00B74F42" w:rsidP="00E002E3">
            <w:pPr>
              <w:contextualSpacing/>
              <w:jc w:val="both"/>
              <w:rPr>
                <w:rFonts w:ascii="Times New Roman" w:hAnsi="Times New Roman"/>
                <w:sz w:val="20"/>
                <w:szCs w:val="20"/>
              </w:rPr>
            </w:pPr>
          </w:p>
          <w:p w:rsidR="00B74F42" w:rsidRPr="009E41BA" w:rsidRDefault="00B74F42" w:rsidP="00E002E3">
            <w:pPr>
              <w:contextualSpacing/>
              <w:jc w:val="both"/>
              <w:rPr>
                <w:rFonts w:ascii="Times New Roman" w:hAnsi="Times New Roman"/>
                <w:sz w:val="20"/>
                <w:szCs w:val="20"/>
              </w:rPr>
            </w:pPr>
          </w:p>
          <w:p w:rsidR="00B74F42" w:rsidRPr="009E41BA" w:rsidRDefault="00B74F42" w:rsidP="00E002E3">
            <w:pPr>
              <w:rPr>
                <w:rFonts w:ascii="Times New Roman" w:hAnsi="Times New Roman"/>
                <w:sz w:val="20"/>
                <w:szCs w:val="20"/>
              </w:rPr>
            </w:pPr>
          </w:p>
        </w:tc>
        <w:tc>
          <w:tcPr>
            <w:tcW w:w="182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B74F42" w:rsidRPr="009E41BA" w:rsidRDefault="00B74F42" w:rsidP="00E002E3">
            <w:pPr>
              <w:rPr>
                <w:rFonts w:ascii="Times New Roman" w:hAnsi="Times New Roman"/>
                <w:sz w:val="20"/>
                <w:szCs w:val="20"/>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 xml:space="preserve">(2) </w:t>
            </w:r>
            <w:r w:rsidRPr="009E41BA">
              <w:rPr>
                <w:rFonts w:ascii="Times New Roman" w:hAnsi="Times New Roman"/>
                <w:sz w:val="20"/>
                <w:szCs w:val="20"/>
              </w:rPr>
              <w:t>Obligaţiile care decurg din prezentul articol se aplică în termen de cinci ani de la data intrării în vigoare a prezentului acord</w:t>
            </w:r>
          </w:p>
        </w:tc>
        <w:tc>
          <w:tcPr>
            <w:tcW w:w="2127" w:type="dxa"/>
            <w:tcBorders>
              <w:top w:val="single" w:sz="6" w:space="0" w:color="000000"/>
              <w:left w:val="single" w:sz="6" w:space="0" w:color="000000"/>
              <w:bottom w:val="single" w:sz="4" w:space="0" w:color="auto"/>
              <w:right w:val="single" w:sz="6" w:space="0" w:color="000000"/>
            </w:tcBorders>
            <w:shd w:val="clear" w:color="auto" w:fill="FFFFFF" w:themeFill="background1"/>
            <w:vAlign w:val="center"/>
            <w:hideMark/>
          </w:tcPr>
          <w:p w:rsidR="00B74F42" w:rsidRPr="009E41BA" w:rsidRDefault="00B74F42" w:rsidP="00E002E3">
            <w:pPr>
              <w:rPr>
                <w:rFonts w:ascii="Times New Roman" w:hAnsi="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.Încalcari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Numărul deciziilor adoptate de Consiliul Concurenței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2019</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trHeight w:val="5192"/>
          <w:jc w:val="center"/>
        </w:trPr>
        <w:tc>
          <w:tcPr>
            <w:tcW w:w="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341</w:t>
            </w:r>
          </w:p>
        </w:tc>
        <w:tc>
          <w:tcPr>
            <w:tcW w:w="241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 xml:space="preserve">Legislaţia privind ajutoarele de stat şi autoritatea în acest domeniu </w:t>
            </w:r>
            <w:r w:rsidRPr="009E41BA">
              <w:rPr>
                <w:rFonts w:ascii="Times New Roman" w:hAnsi="Times New Roman"/>
                <w:sz w:val="20"/>
                <w:szCs w:val="20"/>
              </w:rPr>
              <w:br/>
            </w:r>
            <w:r w:rsidRPr="009E41BA">
              <w:rPr>
                <w:rFonts w:ascii="Times New Roman" w:hAnsi="Times New Roman"/>
                <w:b/>
                <w:sz w:val="20"/>
                <w:szCs w:val="20"/>
              </w:rPr>
              <w:t xml:space="preserve">(1) </w:t>
            </w:r>
            <w:r w:rsidRPr="009E41BA">
              <w:rPr>
                <w:rFonts w:ascii="Times New Roman" w:hAnsi="Times New Roman"/>
                <w:sz w:val="20"/>
                <w:szCs w:val="20"/>
              </w:rPr>
              <w:t>Părţile adoptă sau menţin, după caz, legislaţia privind controlul ajutoarelor de stat. De asemenea, părţile stabilesc sau menţin, după caz, o autoritate independentă din punct de vedere funcţional învestită cu competenţele necesare pentru controlul ajutoarelor de stat. Această autoritate are, printre altele, competenţa de a autoriza scheme de ajutoare de stat şi măsuri individuale de ajutoare de stat, precum şi competenţa de a dispune recuperarea ajutoarelor de stat acordate ilegal</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p>
        </w:tc>
        <w:tc>
          <w:tcPr>
            <w:tcW w:w="2693"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hideMark/>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SL</w:t>
            </w:r>
            <w:r w:rsidRPr="009E41BA">
              <w:rPr>
                <w:rFonts w:ascii="Times New Roman" w:hAnsi="Times New Roman"/>
                <w:sz w:val="20"/>
                <w:szCs w:val="20"/>
              </w:rPr>
              <w:t>. Elaborarea şi adoptarea liniilor directorii relevante şi a regulamentelor interne pentru implementarea eficientă de către Consiliul Concurenţei a Legii nr.139 din 15 iunie 2012 cu privire la ajutorul de stat</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Numărul de acte normative adoptate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Trimestrul IV, 2019</w:t>
            </w:r>
          </w:p>
          <w:p w:rsidR="00B74F42" w:rsidRPr="009E41BA" w:rsidRDefault="00B74F42" w:rsidP="00E002E3">
            <w:pPr>
              <w:rPr>
                <w:rFonts w:ascii="Times New Roman" w:hAnsi="Times New Roman"/>
                <w:sz w:val="20"/>
                <w:szCs w:val="20"/>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jc w:val="center"/>
        </w:trPr>
        <w:tc>
          <w:tcPr>
            <w:tcW w:w="441" w:type="dxa"/>
            <w:tcBorders>
              <w:top w:val="single" w:sz="4" w:space="0" w:color="auto"/>
              <w:left w:val="single" w:sz="4" w:space="0" w:color="auto"/>
              <w:bottom w:val="single" w:sz="4" w:space="0" w:color="auto"/>
              <w:right w:val="single" w:sz="4" w:space="0" w:color="auto"/>
            </w:tcBorders>
            <w:vAlign w:val="center"/>
          </w:tcPr>
          <w:p w:rsidR="00B74F42" w:rsidRPr="009E41BA" w:rsidRDefault="00B74F42" w:rsidP="00E002E3">
            <w:pPr>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B74F42" w:rsidRPr="009E41BA" w:rsidRDefault="00B74F42" w:rsidP="00E002E3">
            <w:pPr>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b/>
                <w:sz w:val="20"/>
                <w:szCs w:val="20"/>
              </w:rPr>
              <w:t>I.</w:t>
            </w:r>
            <w:r w:rsidRPr="009E41BA">
              <w:rPr>
                <w:rFonts w:ascii="Times New Roman" w:hAnsi="Times New Roman"/>
                <w:sz w:val="20"/>
                <w:szCs w:val="20"/>
              </w:rPr>
              <w:t xml:space="preserve"> Alinierea schemelor de ajutoare de stat existente.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anual 10% de scheme de ajutoare de stat aliniate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 autoritățile administrației publice centrale și locale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 xml:space="preserve"> 2017 – 2019 </w:t>
            </w:r>
          </w:p>
          <w:p w:rsidR="00B74F42" w:rsidRPr="009E41BA" w:rsidRDefault="00B74F42" w:rsidP="00E002E3">
            <w:pPr>
              <w:rPr>
                <w:rFonts w:ascii="Times New Roman" w:hAnsi="Times New Roman"/>
                <w:sz w:val="20"/>
                <w:szCs w:val="20"/>
              </w:rPr>
            </w:pPr>
          </w:p>
          <w:p w:rsidR="00B74F42" w:rsidRPr="009E41BA" w:rsidRDefault="00B74F42" w:rsidP="00E002E3">
            <w:pPr>
              <w:rPr>
                <w:rFonts w:ascii="Times New Roman" w:hAnsi="Times New Roman"/>
                <w:sz w:val="20"/>
                <w:szCs w:val="20"/>
              </w:rPr>
            </w:pP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774A79" w:rsidRPr="009E41BA" w:rsidTr="002C5971">
        <w:trPr>
          <w:trHeight w:val="1813"/>
          <w:jc w:val="center"/>
        </w:trPr>
        <w:tc>
          <w:tcPr>
            <w:tcW w:w="441" w:type="dxa"/>
            <w:tcBorders>
              <w:top w:val="single" w:sz="4" w:space="0" w:color="auto"/>
              <w:left w:val="single" w:sz="6" w:space="0" w:color="000000" w:themeColor="text1"/>
              <w:right w:val="single" w:sz="6" w:space="0" w:color="000000" w:themeColor="text1"/>
            </w:tcBorders>
          </w:tcPr>
          <w:p w:rsidR="00B74F42" w:rsidRPr="009E41BA" w:rsidRDefault="00B74F42" w:rsidP="00E002E3">
            <w:pPr>
              <w:rPr>
                <w:rFonts w:ascii="Times New Roman" w:hAnsi="Times New Roman"/>
                <w:sz w:val="20"/>
                <w:szCs w:val="20"/>
              </w:rPr>
            </w:pPr>
            <w:r w:rsidRPr="009E41BA">
              <w:rPr>
                <w:rFonts w:ascii="Times New Roman" w:hAnsi="Times New Roman"/>
                <w:b/>
                <w:bCs/>
                <w:sz w:val="20"/>
                <w:szCs w:val="20"/>
              </w:rPr>
              <w:t>342</w:t>
            </w:r>
          </w:p>
        </w:tc>
        <w:tc>
          <w:tcPr>
            <w:tcW w:w="2410" w:type="dxa"/>
            <w:tcBorders>
              <w:top w:val="single" w:sz="6" w:space="0" w:color="000000" w:themeColor="text1"/>
              <w:left w:val="single" w:sz="6" w:space="0" w:color="000000" w:themeColor="text1"/>
              <w:right w:val="single" w:sz="4" w:space="0" w:color="auto"/>
            </w:tcBorders>
            <w:shd w:val="clear" w:color="auto" w:fill="FFFFFF" w:themeFill="background1"/>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Transparenţa</w:t>
            </w:r>
          </w:p>
          <w:p w:rsidR="00B74F42" w:rsidRPr="009E41BA" w:rsidRDefault="00B74F42" w:rsidP="00E002E3">
            <w:pPr>
              <w:rPr>
                <w:rFonts w:ascii="Times New Roman" w:hAnsi="Times New Roman"/>
                <w:sz w:val="20"/>
                <w:szCs w:val="20"/>
              </w:rPr>
            </w:pPr>
            <w:r w:rsidRPr="009E41BA">
              <w:rPr>
                <w:rFonts w:ascii="Times New Roman" w:hAnsi="Times New Roman"/>
                <w:sz w:val="20"/>
                <w:szCs w:val="20"/>
              </w:rPr>
              <w:t>(1) Fiecare Parte va asigura transparenţa în domeniul ajutoarelor de stat. Pentru acest scop, fiecare Parte va raporta, de la 1 ianuarie 2016, celeilalte Părţi, la fiecare doi ani, respectînd metodologia şi prezentarea studiului anual al UE cu privire la ajutorul de stat. Acest raport se consideră drept fiind prezentat dacă informaţia relevantă este pusă la dispoziţie de către Părţi sau din numele lor pe o pagină web accesibilă publicului</w:t>
            </w:r>
          </w:p>
          <w:p w:rsidR="00B74F42" w:rsidRPr="009E41BA" w:rsidRDefault="00B74F42" w:rsidP="00E002E3">
            <w:pPr>
              <w:rPr>
                <w:rFonts w:ascii="Times New Roman" w:hAnsi="Times New Roman"/>
                <w:b/>
                <w:sz w:val="20"/>
                <w:szCs w:val="20"/>
              </w:rPr>
            </w:pPr>
            <w:r w:rsidRPr="009E41BA">
              <w:rPr>
                <w:rFonts w:ascii="Times New Roman" w:hAnsi="Times New Roman"/>
                <w:sz w:val="20"/>
                <w:szCs w:val="20"/>
              </w:rPr>
              <w:t>(2) Ori de cîte ori o Parte consideră că relaţiile sale de comerţ sînt afectate de un caz individual de ajutor de stat acordat de cealaltă Parte, Partea vizată poate solicita de la cealaltă Parte să ofere informaţie cu privire la cazul individual de ajustor de stat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b/>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b/>
                <w:sz w:val="20"/>
                <w:szCs w:val="20"/>
              </w:rPr>
            </w:pPr>
            <w:r w:rsidRPr="009E41BA">
              <w:rPr>
                <w:rFonts w:ascii="Times New Roman" w:hAnsi="Times New Roman"/>
                <w:b/>
                <w:sz w:val="20"/>
                <w:szCs w:val="20"/>
              </w:rPr>
              <w:t>I12. Elaborarea raportului privind ajutoarele de stat.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Raport întocmit, plasat pe pagina web a Consiliului Concurenței și publicat în Monitorul Oficial, anual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Consiliul Concurenţei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contextualSpacing/>
              <w:rPr>
                <w:rFonts w:ascii="Times New Roman" w:hAnsi="Times New Roman"/>
                <w:sz w:val="20"/>
                <w:szCs w:val="20"/>
              </w:rPr>
            </w:pPr>
            <w:r w:rsidRPr="009E41BA">
              <w:rPr>
                <w:rFonts w:ascii="Times New Roman" w:hAnsi="Times New Roman"/>
                <w:sz w:val="20"/>
                <w:szCs w:val="20"/>
              </w:rPr>
              <w:t xml:space="preserve"> 2017 – 2019 </w:t>
            </w:r>
          </w:p>
          <w:p w:rsidR="00B74F42" w:rsidRPr="009E41BA" w:rsidRDefault="00B74F42" w:rsidP="00E002E3">
            <w:pPr>
              <w:rPr>
                <w:rFonts w:ascii="Times New Roman" w:hAnsi="Times New Roman"/>
                <w:sz w:val="20"/>
                <w:szCs w:val="20"/>
              </w:rPr>
            </w:pPr>
          </w:p>
        </w:tc>
        <w:tc>
          <w:tcPr>
            <w:tcW w:w="1827" w:type="dxa"/>
            <w:tcBorders>
              <w:top w:val="single" w:sz="4" w:space="0" w:color="auto"/>
              <w:left w:val="single" w:sz="4" w:space="0" w:color="auto"/>
              <w:bottom w:val="single" w:sz="4" w:space="0" w:color="auto"/>
              <w:right w:val="single" w:sz="4" w:space="0" w:color="auto"/>
            </w:tcBorders>
            <w:shd w:val="clear" w:color="auto" w:fill="FFFFFF" w:themeFill="background1"/>
          </w:tcPr>
          <w:p w:rsidR="00B74F42" w:rsidRPr="009E41BA" w:rsidRDefault="00B74F42" w:rsidP="00E002E3">
            <w:pPr>
              <w:rPr>
                <w:rFonts w:ascii="Times New Roman" w:hAnsi="Times New Roman"/>
                <w:sz w:val="20"/>
                <w:szCs w:val="20"/>
              </w:rPr>
            </w:pPr>
            <w:r w:rsidRPr="009E41BA">
              <w:rPr>
                <w:rFonts w:ascii="Times New Roman" w:hAnsi="Times New Roman"/>
                <w:sz w:val="20"/>
                <w:szCs w:val="20"/>
              </w:rPr>
              <w:t>În limitele resurselor bugetare</w:t>
            </w:r>
          </w:p>
        </w:tc>
      </w:tr>
      <w:tr w:rsidR="00B74F42" w:rsidRPr="009E41BA" w:rsidTr="008A1104">
        <w:trPr>
          <w:jc w:val="center"/>
        </w:trPr>
        <w:tc>
          <w:tcPr>
            <w:tcW w:w="157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5" w:type="dxa"/>
              <w:left w:w="45" w:type="dxa"/>
              <w:bottom w:w="15" w:type="dxa"/>
              <w:right w:w="45" w:type="dxa"/>
            </w:tcMar>
            <w:hideMark/>
          </w:tcPr>
          <w:p w:rsidR="00B74F42" w:rsidRPr="009E41BA" w:rsidRDefault="00B74F42" w:rsidP="00A27C0F">
            <w:pPr>
              <w:jc w:val="center"/>
              <w:rPr>
                <w:rFonts w:ascii="Times New Roman" w:hAnsi="Times New Roman"/>
                <w:b/>
                <w:bCs/>
                <w:sz w:val="20"/>
                <w:szCs w:val="20"/>
              </w:rPr>
            </w:pPr>
            <w:r w:rsidRPr="009E41BA">
              <w:rPr>
                <w:rFonts w:ascii="Times New Roman" w:hAnsi="Times New Roman"/>
                <w:sz w:val="20"/>
                <w:szCs w:val="20"/>
              </w:rPr>
              <w:br/>
            </w:r>
            <w:r w:rsidR="00A27C0F" w:rsidRPr="009E41BA">
              <w:rPr>
                <w:rFonts w:ascii="Times New Roman" w:hAnsi="Times New Roman"/>
                <w:b/>
                <w:bCs/>
                <w:sz w:val="20"/>
                <w:szCs w:val="20"/>
              </w:rPr>
              <w:t xml:space="preserve">Capitolul 11. </w:t>
            </w:r>
            <w:r w:rsidRPr="009E41BA">
              <w:rPr>
                <w:rFonts w:ascii="Times New Roman" w:hAnsi="Times New Roman"/>
                <w:b/>
                <w:bCs/>
                <w:sz w:val="20"/>
                <w:szCs w:val="20"/>
              </w:rPr>
              <w:t>ASPECTE ENERGETICE LEGATE DE COMERŢ</w:t>
            </w:r>
          </w:p>
        </w:tc>
      </w:tr>
    </w:tbl>
    <w:p w:rsidR="005E1EE5" w:rsidRPr="009E41BA" w:rsidRDefault="005E1EE5" w:rsidP="005E1EE5"/>
    <w:tbl>
      <w:tblPr>
        <w:tblStyle w:val="TableGrid1"/>
        <w:tblW w:w="15735" w:type="dxa"/>
        <w:tblInd w:w="-459" w:type="dxa"/>
        <w:tblLayout w:type="fixed"/>
        <w:tblLook w:val="04A0"/>
      </w:tblPr>
      <w:tblGrid>
        <w:gridCol w:w="425"/>
        <w:gridCol w:w="2410"/>
        <w:gridCol w:w="2127"/>
        <w:gridCol w:w="2693"/>
        <w:gridCol w:w="2126"/>
        <w:gridCol w:w="2268"/>
        <w:gridCol w:w="1843"/>
        <w:gridCol w:w="142"/>
        <w:gridCol w:w="1701"/>
      </w:tblGrid>
      <w:tr w:rsidR="005E1EE5" w:rsidRPr="009E41BA" w:rsidTr="008A1104">
        <w:tc>
          <w:tcPr>
            <w:tcW w:w="15735" w:type="dxa"/>
            <w:gridSpan w:val="9"/>
          </w:tcPr>
          <w:p w:rsidR="005E1EE5" w:rsidRPr="009E41BA" w:rsidRDefault="005E1EE5" w:rsidP="00E002E3">
            <w:pPr>
              <w:contextualSpacing/>
              <w:jc w:val="center"/>
              <w:rPr>
                <w:rFonts w:ascii="Times New Roman" w:hAnsi="Times New Roman"/>
                <w:sz w:val="20"/>
                <w:szCs w:val="20"/>
              </w:rPr>
            </w:pPr>
          </w:p>
          <w:p w:rsidR="005E1EE5" w:rsidRPr="009E41BA" w:rsidRDefault="005E1EE5" w:rsidP="00E002E3">
            <w:pPr>
              <w:jc w:val="center"/>
              <w:rPr>
                <w:rFonts w:ascii="Times New Roman" w:hAnsi="Times New Roman"/>
                <w:b/>
                <w:sz w:val="20"/>
                <w:szCs w:val="20"/>
              </w:rPr>
            </w:pPr>
            <w:r w:rsidRPr="009E41BA">
              <w:rPr>
                <w:rFonts w:ascii="Times New Roman" w:hAnsi="Times New Roman"/>
                <w:b/>
                <w:sz w:val="20"/>
                <w:szCs w:val="20"/>
              </w:rPr>
              <w:t>CAPITOLUL 13. COMERȚ ȘI DEZVOLTARE DURABILĂ</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363</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Context şi obiective</w:t>
            </w:r>
          </w:p>
          <w:p w:rsidR="005E1EE5" w:rsidRPr="009E41BA" w:rsidRDefault="005E1EE5" w:rsidP="00E002E3">
            <w:pPr>
              <w:jc w:val="both"/>
              <w:rPr>
                <w:rFonts w:ascii="Times New Roman" w:hAnsi="Times New Roman"/>
                <w:sz w:val="20"/>
                <w:szCs w:val="20"/>
              </w:rPr>
            </w:pPr>
            <w:r w:rsidRPr="009E41BA">
              <w:rPr>
                <w:rFonts w:ascii="Times New Roman" w:hAnsi="Times New Roman"/>
                <w:b/>
                <w:sz w:val="20"/>
                <w:szCs w:val="20"/>
              </w:rPr>
              <w:t>(</w:t>
            </w:r>
            <w:r w:rsidRPr="009E41BA">
              <w:rPr>
                <w:rFonts w:ascii="Times New Roman" w:hAnsi="Times New Roman"/>
                <w:sz w:val="20"/>
                <w:szCs w:val="20"/>
              </w:rPr>
              <w:t xml:space="preserve">1) Părţile amintesc Agenda 21 privind mediul şi dezvoltarea a Conferinţei Organizaţiei Naţiunilor Unite din 1992, Declaraţia OIM cu privire la principiile şi drepturile fundamentale la locul de muncă din 1998, Planul de punere în aplicare de la Johannesburg privind dezvoltarea durabilă din 2002, Declaraţia ministerială a Consiliului Economic şi Social al Organizaţiei Naţiunilor Unite privind asigurarea unei ocupări depline şi productive a forţei de muncă şi a unei munci decente pentru toţi din 2006 şi Declaraţia OIM privind justiţia socială pentru o globalizare echitabilă din 2008. Părţile îşi reafirmă angajamentul de a promova dezvoltarea comerţului internaţional astfel încât să contribuie la obiectivul dezvoltării durabile, pentru bunăstarea generaţiilor prezente şi viitoare şi pentru a se asigura că acest obiectiv este integrat şi se reflectă la fiecare nivel al relaţiei lor comerciale. </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(2) Părţile îşi reafirmă angajamentul de a urmări dezvoltarea durabilă şi recunosc că dezvoltarea economică, dezvoltarea socială şi protecţia mediului sunt pilonii interdependenţi ai acesteia, care se consolidează reciproc. Părţile subliniază beneficiul luării în considerare a aspectelor comerciale legate de muncă şi de mediu ca parte a unei abordări globale a comerţului şi a dezvoltării durabile.</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364</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Dreptul de reglementare şi nivelurile de protecţie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 Părţile recunosc dreptul fiecărei părţi de a-şi defini propriile politici şi priorităţi de dezvoltare durabilă, de a-şi stabili propriile niveluri de protecţie naţională în materie de mediu şi de muncă şi de a adopta sau de a modifica în consecinţă propria legislaţie şi propriile politici relevante, în conformitate cu angajamentele asumate în ceea ce priveşte standardele şi acordurile recunoscute la nivel internaţional menţionate la articolele 365 şi 366 din prezentul acord.</w:t>
            </w:r>
          </w:p>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(2) În acest context, fiecare parte depune toate eforturile pentru ca legislaţia şi politicile sale să asigure şi să încurajeze niveluri ridicate de protecţie în materie de mediu şi de muncă şi depune toate eforturile pentru a continua să îmbunătăţească legislaţia şi politicile respective, precum şi nivelurile de protecţie subiacente</w:t>
            </w:r>
            <w:r w:rsidRPr="009E41BA">
              <w:rPr>
                <w:rFonts w:ascii="Times New Roman" w:hAnsi="Times New Roman"/>
                <w:b/>
                <w:sz w:val="20"/>
                <w:szCs w:val="20"/>
              </w:rPr>
              <w:t>.</w:t>
            </w:r>
          </w:p>
        </w:tc>
      </w:tr>
      <w:tr w:rsidR="005E1EE5" w:rsidRPr="009E41BA" w:rsidTr="002C5971">
        <w:trPr>
          <w:trHeight w:val="246"/>
        </w:trPr>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365</w:t>
            </w: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 xml:space="preserve"> Standarde şi acorduri multilaterale în domeniul muncii</w:t>
            </w:r>
          </w:p>
          <w:p w:rsidR="005E1EE5" w:rsidRPr="009E41BA" w:rsidRDefault="005E1EE5" w:rsidP="00E002E3">
            <w:pPr>
              <w:jc w:val="both"/>
              <w:rPr>
                <w:rFonts w:ascii="Times New Roman" w:hAnsi="Times New Roman"/>
                <w:b/>
                <w:bCs/>
                <w:sz w:val="20"/>
                <w:szCs w:val="20"/>
              </w:rPr>
            </w:pPr>
            <w:r w:rsidRPr="009E41BA">
              <w:rPr>
                <w:rFonts w:ascii="Times New Roman" w:hAnsi="Times New Roman"/>
                <w:bCs/>
                <w:sz w:val="20"/>
                <w:szCs w:val="20"/>
              </w:rPr>
              <w:t>(1) Părţile recunosc că ocuparea integrală şi productivă a forţei de muncă şi munca decentă pentru toţi sunt elemente-cheie ale gestionării globalizării şi îşi reafirmă angajamentul de a promova dezvoltarea comerţului internaţional astfel încât să contribuie la ocuparea integrală şi productivă a forţei de muncă şi la o muncă decentă pentru toţi. În acest context, părţile se angajează să se consulte şi să coopereze, după caz, cu privire la aspectele comerciale de interes comun legate de muncă.</w:t>
            </w:r>
          </w:p>
        </w:tc>
      </w:tr>
      <w:tr w:rsidR="005E1EE5" w:rsidRPr="009E41BA" w:rsidTr="002C5971">
        <w:tc>
          <w:tcPr>
            <w:tcW w:w="425" w:type="dxa"/>
            <w:vMerge/>
          </w:tcPr>
          <w:p w:rsidR="005E1EE5" w:rsidRPr="009E41BA" w:rsidRDefault="005E1EE5" w:rsidP="00E002E3">
            <w:pPr>
              <w:jc w:val="both"/>
              <w:rPr>
                <w:rFonts w:ascii="Times New Roman" w:hAnsi="Times New Roman"/>
                <w:sz w:val="20"/>
                <w:szCs w:val="20"/>
              </w:rPr>
            </w:pPr>
          </w:p>
        </w:tc>
        <w:tc>
          <w:tcPr>
            <w:tcW w:w="15310" w:type="dxa"/>
            <w:gridSpan w:val="8"/>
          </w:tcPr>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(2) În conformitate cu obligaţiile care le revin în calitate de membri ai OIM şi cu Declaraţia OIM cu privire la principiile şi drepturile fundamentale la locul de muncă şi continuarea acesteia din 1998, părţile se angajează să respecte, să promoveze şi să pună în aplicare în legislaţia şi practicile lor, pe întregul lor teritoriu, standardele fundamentale de muncă recunoscute la nivel internaţional, astfel cum sunt consacrate în convenţiile fundamentale ale OIM, şi în special:</w:t>
            </w:r>
          </w:p>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(a) libertatea de asociere şi recunoaşterea efectivă a dreptului la negocieri colective;</w:t>
            </w:r>
          </w:p>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(b) eliminarea tuturor formelor de muncă forţată sau obligatorie;</w:t>
            </w:r>
          </w:p>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(c) abolirea efectivă a muncii copiilor; şi</w:t>
            </w:r>
          </w:p>
          <w:p w:rsidR="005E1EE5" w:rsidRPr="009E41BA" w:rsidRDefault="005E1EE5" w:rsidP="00E002E3">
            <w:pPr>
              <w:jc w:val="both"/>
              <w:rPr>
                <w:rFonts w:ascii="Times New Roman" w:hAnsi="Times New Roman"/>
                <w:b/>
                <w:bCs/>
                <w:sz w:val="20"/>
                <w:szCs w:val="20"/>
              </w:rPr>
            </w:pPr>
            <w:r w:rsidRPr="009E41BA">
              <w:rPr>
                <w:rFonts w:ascii="Times New Roman" w:hAnsi="Times New Roman"/>
                <w:bCs/>
                <w:sz w:val="20"/>
                <w:szCs w:val="20"/>
              </w:rPr>
              <w:t>(d) eliminarea discriminării cu privire la încadrarea în muncă şi ocuparea forţei de muncă.</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(3) Părţile îşi reafirmă angajamentul de a pune în aplicare în mod efectiv în legislaţia şi în practicile lor convenţiile fundamentale, prioritare şi alte convenţii ale OIM ratificate de statele membre şi, respectiv, de Republica Moldova.</w:t>
            </w:r>
          </w:p>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br/>
            </w:r>
          </w:p>
        </w:tc>
        <w:tc>
          <w:tcPr>
            <w:tcW w:w="2127" w:type="dxa"/>
          </w:tcPr>
          <w:p w:rsidR="005E1EE5" w:rsidRPr="009E41BA" w:rsidRDefault="005E1EE5" w:rsidP="00E002E3">
            <w:pPr>
              <w:jc w:val="both"/>
              <w:rPr>
                <w:rFonts w:ascii="Times New Roman" w:hAnsi="Times New Roman"/>
                <w:b/>
                <w:bCs/>
                <w:sz w:val="20"/>
                <w:szCs w:val="20"/>
              </w:rPr>
            </w:pPr>
          </w:p>
        </w:tc>
        <w:tc>
          <w:tcPr>
            <w:tcW w:w="2693" w:type="dxa"/>
          </w:tcPr>
          <w:p w:rsidR="005E1EE5" w:rsidRPr="009E41BA" w:rsidRDefault="005E1EE5" w:rsidP="00E002E3">
            <w:pPr>
              <w:jc w:val="both"/>
              <w:rPr>
                <w:rFonts w:ascii="Times New Roman" w:eastAsia="Times New Roman" w:hAnsi="Times New Roman"/>
                <w:b/>
                <w:sz w:val="20"/>
                <w:szCs w:val="20"/>
                <w:lang w:eastAsia="ru-RU"/>
              </w:rPr>
            </w:pPr>
            <w:r w:rsidRPr="009E41BA">
              <w:rPr>
                <w:rFonts w:ascii="Times New Roman" w:eastAsia="Times New Roman" w:hAnsi="Times New Roman"/>
                <w:b/>
                <w:sz w:val="20"/>
                <w:szCs w:val="20"/>
                <w:lang w:eastAsia="ru-RU"/>
              </w:rPr>
              <w:t>LT.1 – Act de modificare</w:t>
            </w:r>
          </w:p>
          <w:p w:rsidR="005E1EE5" w:rsidRPr="009E41BA" w:rsidRDefault="005E1EE5" w:rsidP="00E002E3">
            <w:pPr>
              <w:jc w:val="both"/>
              <w:rPr>
                <w:rFonts w:ascii="Times New Roman" w:hAnsi="Times New Roman"/>
                <w:b/>
                <w:bCs/>
                <w:sz w:val="20"/>
                <w:szCs w:val="20"/>
              </w:rPr>
            </w:pPr>
            <w:r w:rsidRPr="009E41BA">
              <w:rPr>
                <w:rFonts w:ascii="Times New Roman" w:hAnsi="Times New Roman"/>
                <w:bCs/>
                <w:sz w:val="20"/>
                <w:szCs w:val="20"/>
              </w:rPr>
              <w:t>Elaborare a proiectului de  lege pentru modificarea şi completarea Legii nr. 131 din 08 iunie 2012 privind controlul de stat asupra activităţii de întreprinzător şi a Legii nr. 140 din 10 mai 2001,privind Inspectoratul de Stat al Muncii în vederea ajustării la prevederile Convenţiilor OIM (81) privind inspecţia muncii şi (129) privind inspecţia muncii în agricultură.</w:t>
            </w:r>
          </w:p>
        </w:tc>
        <w:tc>
          <w:tcPr>
            <w:tcW w:w="2126" w:type="dxa"/>
          </w:tcPr>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Lege intrată în vigoare</w:t>
            </w:r>
          </w:p>
        </w:tc>
        <w:tc>
          <w:tcPr>
            <w:tcW w:w="2268" w:type="dxa"/>
          </w:tcPr>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Ministerul Economiei, Ministerul Muncii, Protecţiei Sociale şi Familiei</w:t>
            </w:r>
          </w:p>
        </w:tc>
        <w:tc>
          <w:tcPr>
            <w:tcW w:w="1843" w:type="dxa"/>
          </w:tcPr>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Trimestrul III 2017</w:t>
            </w:r>
          </w:p>
        </w:tc>
        <w:tc>
          <w:tcPr>
            <w:tcW w:w="1843" w:type="dxa"/>
            <w:gridSpan w:val="2"/>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bCs/>
                <w:sz w:val="20"/>
                <w:szCs w:val="20"/>
              </w:rPr>
            </w:pPr>
            <w:r w:rsidRPr="009E41BA">
              <w:rPr>
                <w:rFonts w:ascii="Times New Roman" w:hAnsi="Times New Roman"/>
                <w:sz w:val="20"/>
                <w:szCs w:val="20"/>
              </w:rPr>
              <w:t>În limita bugetului aprobat</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 xml:space="preserve">(4) Părţile vor lua în considerare, de asemenea, </w:t>
            </w:r>
            <w:r w:rsidRPr="009E41BA">
              <w:rPr>
                <w:rFonts w:ascii="Times New Roman" w:hAnsi="Times New Roman"/>
                <w:bCs/>
                <w:sz w:val="20"/>
                <w:szCs w:val="20"/>
              </w:rPr>
              <w:lastRenderedPageBreak/>
              <w:t>ratificarea convenţiilor prioritare rămase şi a altor convenţii ale OIM care sunt clasificate de către OIM ca fiind actuale. În acest context, părţile fac în mod regulat schimb de informaţii cu privire la propria situaţie şi la progresele înregistrate în procesul de ratificare.</w:t>
            </w:r>
          </w:p>
        </w:tc>
        <w:tc>
          <w:tcPr>
            <w:tcW w:w="2127" w:type="dxa"/>
          </w:tcPr>
          <w:p w:rsidR="005E1EE5" w:rsidRPr="009E41BA" w:rsidRDefault="005E1EE5" w:rsidP="00E002E3">
            <w:pPr>
              <w:jc w:val="both"/>
              <w:rPr>
                <w:rFonts w:ascii="Times New Roman" w:hAnsi="Times New Roman"/>
                <w:b/>
                <w:bCs/>
                <w:sz w:val="20"/>
                <w:szCs w:val="20"/>
              </w:rPr>
            </w:pPr>
          </w:p>
        </w:tc>
        <w:tc>
          <w:tcPr>
            <w:tcW w:w="2693" w:type="dxa"/>
          </w:tcPr>
          <w:p w:rsidR="005E1EE5" w:rsidRPr="009E41BA" w:rsidRDefault="005E1EE5" w:rsidP="00E002E3">
            <w:pPr>
              <w:jc w:val="both"/>
              <w:rPr>
                <w:rFonts w:ascii="Times New Roman" w:hAnsi="Times New Roman"/>
                <w:b/>
                <w:bCs/>
                <w:sz w:val="20"/>
                <w:szCs w:val="20"/>
              </w:rPr>
            </w:pPr>
          </w:p>
        </w:tc>
        <w:tc>
          <w:tcPr>
            <w:tcW w:w="2126" w:type="dxa"/>
          </w:tcPr>
          <w:p w:rsidR="005E1EE5" w:rsidRPr="009E41BA" w:rsidRDefault="005E1EE5" w:rsidP="00E002E3">
            <w:pPr>
              <w:jc w:val="both"/>
              <w:rPr>
                <w:rFonts w:ascii="Times New Roman" w:hAnsi="Times New Roman"/>
                <w:b/>
                <w:bCs/>
                <w:sz w:val="20"/>
                <w:szCs w:val="20"/>
              </w:rPr>
            </w:pPr>
          </w:p>
        </w:tc>
        <w:tc>
          <w:tcPr>
            <w:tcW w:w="2268" w:type="dxa"/>
          </w:tcPr>
          <w:p w:rsidR="005E1EE5" w:rsidRPr="009E41BA" w:rsidRDefault="005E1EE5" w:rsidP="00E002E3">
            <w:pPr>
              <w:jc w:val="both"/>
              <w:rPr>
                <w:rFonts w:ascii="Times New Roman" w:hAnsi="Times New Roman"/>
                <w:b/>
                <w:bCs/>
                <w:sz w:val="20"/>
                <w:szCs w:val="20"/>
              </w:rPr>
            </w:pPr>
          </w:p>
        </w:tc>
        <w:tc>
          <w:tcPr>
            <w:tcW w:w="1843" w:type="dxa"/>
          </w:tcPr>
          <w:p w:rsidR="005E1EE5" w:rsidRPr="009E41BA" w:rsidRDefault="005E1EE5" w:rsidP="00E002E3">
            <w:pPr>
              <w:jc w:val="both"/>
              <w:rPr>
                <w:rFonts w:ascii="Times New Roman" w:hAnsi="Times New Roman"/>
                <w:b/>
                <w:bCs/>
                <w:sz w:val="20"/>
                <w:szCs w:val="20"/>
              </w:rPr>
            </w:pPr>
          </w:p>
        </w:tc>
        <w:tc>
          <w:tcPr>
            <w:tcW w:w="1843" w:type="dxa"/>
            <w:gridSpan w:val="2"/>
          </w:tcPr>
          <w:p w:rsidR="005E1EE5" w:rsidRPr="009E41BA" w:rsidRDefault="005E1EE5" w:rsidP="00E002E3">
            <w:pPr>
              <w:jc w:val="both"/>
              <w:rPr>
                <w:rFonts w:ascii="Times New Roman" w:hAnsi="Times New Roman"/>
                <w:b/>
                <w:bCs/>
                <w:sz w:val="20"/>
                <w:szCs w:val="20"/>
              </w:rPr>
            </w:pP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(5) Părţile recunosc că încălcarea principiilor şi a drepturilor fundamentale la locul de muncă nu poate fi invocată sau utilizată în alt mod ca avantaj comparativ legitim şi că standardele în materie de muncă nu ar trebui folosite în scopul protecţionismului comercial.</w:t>
            </w:r>
          </w:p>
        </w:tc>
        <w:tc>
          <w:tcPr>
            <w:tcW w:w="2127" w:type="dxa"/>
          </w:tcPr>
          <w:p w:rsidR="005E1EE5" w:rsidRPr="009E41BA" w:rsidRDefault="005E1EE5" w:rsidP="00E002E3">
            <w:pPr>
              <w:jc w:val="both"/>
              <w:rPr>
                <w:rFonts w:ascii="Times New Roman" w:hAnsi="Times New Roman"/>
                <w:b/>
                <w:bCs/>
                <w:sz w:val="20"/>
                <w:szCs w:val="20"/>
              </w:rPr>
            </w:pPr>
          </w:p>
        </w:tc>
        <w:tc>
          <w:tcPr>
            <w:tcW w:w="2693" w:type="dxa"/>
          </w:tcPr>
          <w:p w:rsidR="005E1EE5" w:rsidRPr="009E41BA" w:rsidRDefault="005E1EE5" w:rsidP="00E002E3">
            <w:pPr>
              <w:jc w:val="both"/>
              <w:rPr>
                <w:rFonts w:ascii="Times New Roman" w:hAnsi="Times New Roman"/>
                <w:b/>
                <w:bCs/>
                <w:sz w:val="20"/>
                <w:szCs w:val="20"/>
              </w:rPr>
            </w:pPr>
          </w:p>
        </w:tc>
        <w:tc>
          <w:tcPr>
            <w:tcW w:w="2126" w:type="dxa"/>
          </w:tcPr>
          <w:p w:rsidR="005E1EE5" w:rsidRPr="009E41BA" w:rsidRDefault="005E1EE5" w:rsidP="00E002E3">
            <w:pPr>
              <w:jc w:val="both"/>
              <w:rPr>
                <w:rFonts w:ascii="Times New Roman" w:hAnsi="Times New Roman"/>
                <w:b/>
                <w:bCs/>
                <w:sz w:val="20"/>
                <w:szCs w:val="20"/>
              </w:rPr>
            </w:pPr>
          </w:p>
        </w:tc>
        <w:tc>
          <w:tcPr>
            <w:tcW w:w="2268" w:type="dxa"/>
          </w:tcPr>
          <w:p w:rsidR="005E1EE5" w:rsidRPr="009E41BA" w:rsidRDefault="005E1EE5" w:rsidP="00E002E3">
            <w:pPr>
              <w:jc w:val="both"/>
              <w:rPr>
                <w:rFonts w:ascii="Times New Roman" w:hAnsi="Times New Roman"/>
                <w:b/>
                <w:bCs/>
                <w:sz w:val="20"/>
                <w:szCs w:val="20"/>
              </w:rPr>
            </w:pPr>
          </w:p>
        </w:tc>
        <w:tc>
          <w:tcPr>
            <w:tcW w:w="1843" w:type="dxa"/>
          </w:tcPr>
          <w:p w:rsidR="005E1EE5" w:rsidRPr="009E41BA" w:rsidRDefault="005E1EE5" w:rsidP="00E002E3">
            <w:pPr>
              <w:jc w:val="both"/>
              <w:rPr>
                <w:rFonts w:ascii="Times New Roman" w:hAnsi="Times New Roman"/>
                <w:b/>
                <w:bCs/>
                <w:sz w:val="20"/>
                <w:szCs w:val="20"/>
              </w:rPr>
            </w:pPr>
          </w:p>
        </w:tc>
        <w:tc>
          <w:tcPr>
            <w:tcW w:w="1843" w:type="dxa"/>
            <w:gridSpan w:val="2"/>
          </w:tcPr>
          <w:p w:rsidR="005E1EE5" w:rsidRPr="009E41BA" w:rsidRDefault="005E1EE5" w:rsidP="00E002E3">
            <w:pPr>
              <w:jc w:val="both"/>
              <w:rPr>
                <w:rFonts w:ascii="Times New Roman" w:hAnsi="Times New Roman"/>
                <w:b/>
                <w:bCs/>
                <w:sz w:val="20"/>
                <w:szCs w:val="20"/>
              </w:rPr>
            </w:pPr>
          </w:p>
        </w:tc>
      </w:tr>
      <w:tr w:rsidR="005E1EE5" w:rsidRPr="009E41BA" w:rsidTr="002C5971">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366</w:t>
            </w: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Guvernanţă şi acorduri multilaterale în domeniul mediului</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(1) Părţile recunosc valoarea guvernanţei şi a acordurilor internaţionale în domeniul mediului ca răspuns al comunităţii internaţionale la problemele globale sau regionale legate de mediu şi subliniază necesitatea îmbunătăţirii susţinerii reciproce dintre politicile în materie de comerţ şi mediu. În acest context, părţile se angajează să se consulte şi să coopereze, după caz, referitor la negocierile privind aspectele comerciale legate de mediu şi referitor la alte aspecte comerciale de interes comun legate de mediu.</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val="restart"/>
          </w:tcPr>
          <w:p w:rsidR="005E1EE5" w:rsidRPr="009E41BA" w:rsidDel="00C716BF" w:rsidRDefault="005E1EE5" w:rsidP="00E002E3">
            <w:pPr>
              <w:contextualSpacing/>
              <w:jc w:val="both"/>
              <w:rPr>
                <w:rFonts w:ascii="Times New Roman" w:hAnsi="Times New Roman"/>
                <w:b/>
                <w:bCs/>
                <w:sz w:val="20"/>
                <w:szCs w:val="20"/>
              </w:rPr>
            </w:pPr>
            <w:r w:rsidRPr="009E41BA">
              <w:rPr>
                <w:rFonts w:ascii="Times New Roman" w:hAnsi="Times New Roman"/>
                <w:b/>
                <w:bCs/>
                <w:sz w:val="20"/>
                <w:szCs w:val="20"/>
              </w:rPr>
              <w:t>(</w:t>
            </w:r>
            <w:r w:rsidRPr="009E41BA">
              <w:rPr>
                <w:rFonts w:ascii="Times New Roman" w:hAnsi="Times New Roman"/>
                <w:bCs/>
                <w:sz w:val="20"/>
                <w:szCs w:val="20"/>
              </w:rPr>
              <w:t>2) Părţile îşi reafirmă angajamentul de a pune efectiv în aplicare în legislaţia şi în practicile lor acordurile multilaterale de mediu la care sunt părţi.</w:t>
            </w:r>
          </w:p>
        </w:tc>
        <w:tc>
          <w:tcPr>
            <w:tcW w:w="2127" w:type="dxa"/>
            <w:vMerge w:val="restart"/>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L1.</w:t>
            </w:r>
            <w:r w:rsidRPr="009E41BA">
              <w:rPr>
                <w:rFonts w:ascii="Times New Roman" w:hAnsi="Times New Roman"/>
                <w:sz w:val="20"/>
                <w:szCs w:val="20"/>
              </w:rPr>
              <w:t xml:space="preserve"> Ratificatea Acordului de la Paris</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Legea de ratifiacte a Acordului de la Paris intrată în vigoare</w:t>
            </w:r>
          </w:p>
        </w:tc>
        <w:tc>
          <w:tcPr>
            <w:tcW w:w="2268"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Ministerul Mediului</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2017</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În limita bugetului aprobat</w:t>
            </w:r>
          </w:p>
        </w:tc>
      </w:tr>
      <w:tr w:rsidR="005E1EE5" w:rsidRPr="009E41BA" w:rsidTr="002C5971">
        <w:trPr>
          <w:trHeight w:val="1612"/>
        </w:trPr>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Del="00C716BF" w:rsidRDefault="005E1EE5" w:rsidP="00E002E3">
            <w:pPr>
              <w:contextualSpacing/>
              <w:jc w:val="both"/>
              <w:rPr>
                <w:rFonts w:ascii="Times New Roman" w:hAnsi="Times New Roman"/>
                <w:b/>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b/>
                <w:sz w:val="20"/>
                <w:szCs w:val="20"/>
              </w:rPr>
              <w:t>SL1.</w:t>
            </w:r>
            <w:r w:rsidRPr="009E41BA">
              <w:rPr>
                <w:rFonts w:ascii="Times New Roman" w:hAnsi="Times New Roman"/>
                <w:sz w:val="20"/>
                <w:szCs w:val="20"/>
              </w:rPr>
              <w:t xml:space="preserve"> Elaborarea Strategiei privind adaptarea fondului forestier la schimbările climatice</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tcPr>
          <w:p w:rsidR="005E1EE5" w:rsidRPr="009E41BA" w:rsidRDefault="005E1EE5" w:rsidP="00E002E3">
            <w:pPr>
              <w:rPr>
                <w:rFonts w:ascii="Times New Roman" w:hAnsi="Times New Roman"/>
                <w:sz w:val="20"/>
                <w:szCs w:val="20"/>
              </w:rPr>
            </w:pPr>
            <w:r w:rsidRPr="009E41BA">
              <w:rPr>
                <w:rFonts w:ascii="Times New Roman" w:hAnsi="Times New Roman"/>
                <w:sz w:val="20"/>
                <w:szCs w:val="20"/>
              </w:rPr>
              <w:t xml:space="preserve">Ministerul Mediului,  </w:t>
            </w:r>
          </w:p>
          <w:p w:rsidR="005E1EE5" w:rsidRPr="009E41BA" w:rsidRDefault="005E1EE5" w:rsidP="00E002E3">
            <w:pPr>
              <w:rPr>
                <w:rFonts w:ascii="Times New Roman" w:hAnsi="Times New Roman"/>
                <w:sz w:val="20"/>
                <w:szCs w:val="20"/>
              </w:rPr>
            </w:pPr>
            <w:r w:rsidRPr="009E41BA">
              <w:rPr>
                <w:rFonts w:ascii="Times New Roman" w:hAnsi="Times New Roman"/>
                <w:sz w:val="20"/>
                <w:szCs w:val="20"/>
              </w:rPr>
              <w:t>Academia de Ştiinţe a Moldovei.</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2017</w:t>
            </w:r>
          </w:p>
          <w:p w:rsidR="005E1EE5" w:rsidRPr="009E41BA" w:rsidRDefault="005E1EE5" w:rsidP="00E002E3">
            <w:pPr>
              <w:rPr>
                <w:rFonts w:ascii="Times New Roman" w:hAnsi="Times New Roman"/>
                <w:sz w:val="20"/>
                <w:szCs w:val="20"/>
              </w:rPr>
            </w:pPr>
          </w:p>
          <w:p w:rsidR="005E1EE5" w:rsidRPr="009E41BA" w:rsidRDefault="005E1EE5" w:rsidP="00E002E3">
            <w:pPr>
              <w:rPr>
                <w:rFonts w:ascii="Times New Roman" w:hAnsi="Times New Roman"/>
                <w:sz w:val="20"/>
                <w:szCs w:val="20"/>
              </w:rPr>
            </w:pP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2.alte  surse externe</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Del="00C716BF" w:rsidRDefault="005E1EE5" w:rsidP="00E002E3">
            <w:pPr>
              <w:contextualSpacing/>
              <w:jc w:val="both"/>
              <w:rPr>
                <w:rFonts w:ascii="Times New Roman" w:hAnsi="Times New Roman"/>
                <w:b/>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shd w:val="clear" w:color="auto" w:fill="FFFFFF"/>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Crearea plantaţiilor forestiere pe terenuri degradate, cu promovarea speciilor autohtone</w:t>
            </w:r>
          </w:p>
        </w:tc>
        <w:tc>
          <w:tcPr>
            <w:tcW w:w="2126" w:type="dxa"/>
            <w:shd w:val="clear" w:color="auto" w:fill="FFFFFF"/>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500 ha de plantaţii create (zona de centru şi nord)</w:t>
            </w:r>
          </w:p>
        </w:tc>
        <w:tc>
          <w:tcPr>
            <w:tcW w:w="2268" w:type="dxa"/>
            <w:shd w:val="clear" w:color="auto" w:fill="FFFFFF"/>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Agenţia „Moldsilva”,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Academia de Ştiinţe a Moldovei, Agenţia Relaţii Funciare şi Cadastru,</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Ministerul Mediului,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Ministerul Agriculturii şi </w:t>
            </w:r>
            <w:r w:rsidRPr="009E41BA">
              <w:rPr>
                <w:rFonts w:ascii="Times New Roman" w:hAnsi="Times New Roman"/>
                <w:sz w:val="20"/>
                <w:szCs w:val="20"/>
              </w:rPr>
              <w:lastRenderedPageBreak/>
              <w:t>Industriei Alimentare.</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highlight w:val="yellow"/>
              </w:rPr>
            </w:pPr>
            <w:r w:rsidRPr="009E41BA">
              <w:rPr>
                <w:rFonts w:ascii="Times New Roman" w:hAnsi="Times New Roman"/>
                <w:sz w:val="20"/>
                <w:szCs w:val="20"/>
              </w:rPr>
              <w:lastRenderedPageBreak/>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highlight w:val="yellow"/>
              </w:rPr>
            </w:pPr>
            <w:r w:rsidRPr="009E41BA">
              <w:rPr>
                <w:rFonts w:ascii="Times New Roman" w:hAnsi="Times New Roman"/>
                <w:sz w:val="20"/>
                <w:szCs w:val="20"/>
              </w:rPr>
              <w:t>2.alte  surse externe</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Del="00C716BF" w:rsidRDefault="005E1EE5" w:rsidP="00E002E3">
            <w:pPr>
              <w:contextualSpacing/>
              <w:jc w:val="both"/>
              <w:rPr>
                <w:rFonts w:ascii="Times New Roman" w:hAnsi="Times New Roman"/>
                <w:b/>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shd w:val="clear" w:color="auto" w:fill="FFFFFF"/>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Împădurirea fîşiilor riverane de protecţie a apelor rîurilor şi bazinelor acvatice.</w:t>
            </w:r>
          </w:p>
        </w:tc>
        <w:tc>
          <w:tcPr>
            <w:tcW w:w="2126" w:type="dxa"/>
            <w:shd w:val="clear" w:color="auto" w:fill="FFFFFF"/>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200 ha de fîşii de protecţie a apelor rîurilor şi bazinelor acvatice create.</w:t>
            </w:r>
          </w:p>
        </w:tc>
        <w:tc>
          <w:tcPr>
            <w:tcW w:w="2268" w:type="dxa"/>
            <w:shd w:val="clear" w:color="auto" w:fill="FFFFFF"/>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Agenţia „Moldsilva”,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Academia de Ştiinţe a Moldovei, Agenţia Relaţii Funciare şi Cadastru,</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Ministerul Mediului,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Agriculturii şi Industriei Alimentare.</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highlight w:val="yellow"/>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highlight w:val="yellow"/>
              </w:rPr>
            </w:pPr>
            <w:r w:rsidRPr="009E41BA">
              <w:rPr>
                <w:rFonts w:ascii="Times New Roman" w:hAnsi="Times New Roman"/>
                <w:sz w:val="20"/>
                <w:szCs w:val="20"/>
              </w:rPr>
              <w:t>2.alte  surse externe</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Del="00C716BF" w:rsidRDefault="005E1EE5" w:rsidP="00E002E3">
            <w:pPr>
              <w:contextualSpacing/>
              <w:jc w:val="both"/>
              <w:rPr>
                <w:rFonts w:ascii="Times New Roman" w:hAnsi="Times New Roman"/>
                <w:b/>
                <w:bCs/>
                <w:sz w:val="20"/>
                <w:szCs w:val="20"/>
              </w:rPr>
            </w:pPr>
            <w:r w:rsidRPr="009E41BA">
              <w:rPr>
                <w:rFonts w:ascii="Times New Roman" w:hAnsi="Times New Roman"/>
                <w:b/>
                <w:bCs/>
                <w:sz w:val="20"/>
                <w:szCs w:val="20"/>
              </w:rPr>
              <w:t>(</w:t>
            </w:r>
            <w:r w:rsidRPr="009E41BA">
              <w:rPr>
                <w:rFonts w:ascii="Times New Roman" w:hAnsi="Times New Roman"/>
                <w:bCs/>
                <w:sz w:val="20"/>
                <w:szCs w:val="20"/>
              </w:rPr>
              <w:t>3) Părţile fac în mod regulat schimb de informaţii cu privire la situaţia lor şi la progresele înregistrate în ceea ce priveşte ratificările acordurilor multilaterale de mediu sau modificările aduse acestor acorduri.</w:t>
            </w:r>
          </w:p>
        </w:tc>
        <w:tc>
          <w:tcPr>
            <w:tcW w:w="2127" w:type="dxa"/>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jc w:val="both"/>
              <w:rPr>
                <w:rFonts w:ascii="Times New Roman" w:hAnsi="Times New Roman"/>
                <w:sz w:val="20"/>
                <w:szCs w:val="20"/>
                <w:highlight w:val="yellow"/>
              </w:rPr>
            </w:pPr>
          </w:p>
        </w:tc>
        <w:tc>
          <w:tcPr>
            <w:tcW w:w="2126" w:type="dxa"/>
          </w:tcPr>
          <w:p w:rsidR="005E1EE5" w:rsidRPr="009E41BA" w:rsidRDefault="005E1EE5" w:rsidP="00E002E3">
            <w:pPr>
              <w:jc w:val="both"/>
              <w:rPr>
                <w:rFonts w:ascii="Times New Roman" w:hAnsi="Times New Roman"/>
                <w:sz w:val="20"/>
                <w:szCs w:val="20"/>
                <w:highlight w:val="yellow"/>
              </w:rPr>
            </w:pPr>
          </w:p>
        </w:tc>
        <w:tc>
          <w:tcPr>
            <w:tcW w:w="2268" w:type="dxa"/>
          </w:tcPr>
          <w:p w:rsidR="005E1EE5" w:rsidRPr="009E41BA" w:rsidRDefault="005E1EE5" w:rsidP="00E002E3">
            <w:pPr>
              <w:jc w:val="both"/>
              <w:rPr>
                <w:rFonts w:ascii="Times New Roman" w:hAnsi="Times New Roman"/>
                <w:sz w:val="20"/>
                <w:szCs w:val="20"/>
                <w:highlight w:val="yellow"/>
              </w:rPr>
            </w:pPr>
          </w:p>
        </w:tc>
        <w:tc>
          <w:tcPr>
            <w:tcW w:w="1985" w:type="dxa"/>
            <w:gridSpan w:val="2"/>
          </w:tcPr>
          <w:p w:rsidR="005E1EE5" w:rsidRPr="009E41BA" w:rsidRDefault="005E1EE5" w:rsidP="00E002E3">
            <w:pPr>
              <w:jc w:val="both"/>
              <w:rPr>
                <w:rFonts w:ascii="Times New Roman" w:hAnsi="Times New Roman"/>
                <w:sz w:val="20"/>
                <w:szCs w:val="20"/>
                <w:highlight w:val="yellow"/>
              </w:rPr>
            </w:pPr>
          </w:p>
        </w:tc>
        <w:tc>
          <w:tcPr>
            <w:tcW w:w="1701" w:type="dxa"/>
          </w:tcPr>
          <w:p w:rsidR="005E1EE5" w:rsidRPr="009E41BA" w:rsidRDefault="005E1EE5" w:rsidP="00E002E3">
            <w:pPr>
              <w:jc w:val="both"/>
              <w:rPr>
                <w:rFonts w:ascii="Times New Roman" w:hAnsi="Times New Roman"/>
                <w:sz w:val="20"/>
                <w:szCs w:val="20"/>
                <w:highlight w:val="yellow"/>
              </w:rPr>
            </w:pP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Del="00C716BF" w:rsidRDefault="005E1EE5" w:rsidP="00E002E3">
            <w:pPr>
              <w:contextualSpacing/>
              <w:jc w:val="both"/>
              <w:rPr>
                <w:rFonts w:ascii="Times New Roman" w:hAnsi="Times New Roman"/>
                <w:b/>
                <w:bCs/>
                <w:sz w:val="20"/>
                <w:szCs w:val="20"/>
              </w:rPr>
            </w:pPr>
            <w:r w:rsidRPr="009E41BA">
              <w:rPr>
                <w:rFonts w:ascii="Times New Roman" w:hAnsi="Times New Roman"/>
                <w:b/>
                <w:bCs/>
                <w:sz w:val="20"/>
                <w:szCs w:val="20"/>
              </w:rPr>
              <w:t>(</w:t>
            </w:r>
            <w:r w:rsidRPr="009E41BA">
              <w:rPr>
                <w:rFonts w:ascii="Times New Roman" w:hAnsi="Times New Roman"/>
                <w:bCs/>
                <w:sz w:val="20"/>
                <w:szCs w:val="20"/>
              </w:rPr>
              <w:t xml:space="preserve">4) Părţile îşi reafirmă angajamentul de a realiza obiectivul ultim al </w:t>
            </w:r>
            <w:hyperlink r:id="rId9" w:history="1">
              <w:r w:rsidRPr="009E41BA">
                <w:rPr>
                  <w:rFonts w:ascii="Times New Roman" w:hAnsi="Times New Roman"/>
                  <w:bCs/>
                  <w:sz w:val="20"/>
                  <w:szCs w:val="20"/>
                </w:rPr>
                <w:t>Convenţiei-cadru a Organizaţiei Naţiunilor Unite asupra schimbărilor climatice</w:t>
              </w:r>
            </w:hyperlink>
            <w:r w:rsidRPr="009E41BA">
              <w:rPr>
                <w:rFonts w:ascii="Times New Roman" w:hAnsi="Times New Roman"/>
                <w:bCs/>
                <w:sz w:val="20"/>
                <w:szCs w:val="20"/>
              </w:rPr>
              <w:t xml:space="preserve"> (CCONUSC) şi al </w:t>
            </w:r>
            <w:hyperlink r:id="rId10" w:history="1">
              <w:r w:rsidRPr="009E41BA">
                <w:rPr>
                  <w:rFonts w:ascii="Times New Roman" w:hAnsi="Times New Roman"/>
                  <w:bCs/>
                  <w:sz w:val="20"/>
                  <w:szCs w:val="20"/>
                </w:rPr>
                <w:t>Protocolului de la Kyoto</w:t>
              </w:r>
            </w:hyperlink>
            <w:r w:rsidRPr="009E41BA">
              <w:rPr>
                <w:rFonts w:ascii="Times New Roman" w:hAnsi="Times New Roman"/>
                <w:bCs/>
                <w:sz w:val="20"/>
                <w:szCs w:val="20"/>
              </w:rPr>
              <w:t xml:space="preserve"> la această convenţie. Părţile se angajează să coopereze pentru dezvoltarea viitorului cadru internaţional pentru schimbări climatice în temeiul CCONUSC şi al acordurilor şi deciziilor legate de această convenţie</w:t>
            </w:r>
          </w:p>
        </w:tc>
        <w:tc>
          <w:tcPr>
            <w:tcW w:w="2127" w:type="dxa"/>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jc w:val="both"/>
              <w:rPr>
                <w:rFonts w:ascii="Times New Roman" w:hAnsi="Times New Roman"/>
                <w:sz w:val="20"/>
                <w:szCs w:val="20"/>
                <w:highlight w:val="yellow"/>
              </w:rPr>
            </w:pPr>
          </w:p>
        </w:tc>
        <w:tc>
          <w:tcPr>
            <w:tcW w:w="2126" w:type="dxa"/>
          </w:tcPr>
          <w:p w:rsidR="005E1EE5" w:rsidRPr="009E41BA" w:rsidRDefault="005E1EE5" w:rsidP="00E002E3">
            <w:pPr>
              <w:jc w:val="both"/>
              <w:rPr>
                <w:rFonts w:ascii="Times New Roman" w:hAnsi="Times New Roman"/>
                <w:sz w:val="20"/>
                <w:szCs w:val="20"/>
                <w:highlight w:val="yellow"/>
              </w:rPr>
            </w:pPr>
          </w:p>
        </w:tc>
        <w:tc>
          <w:tcPr>
            <w:tcW w:w="2268" w:type="dxa"/>
          </w:tcPr>
          <w:p w:rsidR="005E1EE5" w:rsidRPr="009E41BA" w:rsidRDefault="005E1EE5" w:rsidP="00E002E3">
            <w:pPr>
              <w:jc w:val="both"/>
              <w:rPr>
                <w:rFonts w:ascii="Times New Roman" w:hAnsi="Times New Roman"/>
                <w:sz w:val="20"/>
                <w:szCs w:val="20"/>
                <w:highlight w:val="yellow"/>
              </w:rPr>
            </w:pPr>
          </w:p>
        </w:tc>
        <w:tc>
          <w:tcPr>
            <w:tcW w:w="1985" w:type="dxa"/>
            <w:gridSpan w:val="2"/>
          </w:tcPr>
          <w:p w:rsidR="005E1EE5" w:rsidRPr="009E41BA" w:rsidRDefault="005E1EE5" w:rsidP="00E002E3">
            <w:pPr>
              <w:jc w:val="both"/>
              <w:rPr>
                <w:rFonts w:ascii="Times New Roman" w:hAnsi="Times New Roman"/>
                <w:sz w:val="20"/>
                <w:szCs w:val="20"/>
                <w:highlight w:val="yellow"/>
              </w:rPr>
            </w:pPr>
          </w:p>
        </w:tc>
        <w:tc>
          <w:tcPr>
            <w:tcW w:w="1701" w:type="dxa"/>
          </w:tcPr>
          <w:p w:rsidR="005E1EE5" w:rsidRPr="009E41BA" w:rsidRDefault="005E1EE5" w:rsidP="00E002E3">
            <w:pPr>
              <w:jc w:val="both"/>
              <w:rPr>
                <w:rFonts w:ascii="Times New Roman" w:hAnsi="Times New Roman"/>
                <w:sz w:val="20"/>
                <w:szCs w:val="20"/>
                <w:highlight w:val="yellow"/>
              </w:rPr>
            </w:pP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sz w:val="20"/>
                <w:szCs w:val="20"/>
                <w:highlight w:val="yellow"/>
              </w:rPr>
            </w:pPr>
            <w:r w:rsidRPr="009E41BA">
              <w:rPr>
                <w:rFonts w:ascii="Times New Roman" w:hAnsi="Times New Roman"/>
                <w:bCs/>
                <w:sz w:val="20"/>
                <w:szCs w:val="20"/>
              </w:rPr>
              <w:t>(5) Nicio dispoziţie a prezentului acord nu împiedică părţile să adopte sau să menţină măsuri pentru a pune în aplicare acordurile multilaterale de mediu la care sunt părţi, cu condiţia ca astfel de măsuri să nu fie aplicate într-un mod care ar constitui un mijloc de discriminare arbitrară sau nejustificată între părţi sau o restricţionare mascată a comerţului.</w:t>
            </w:r>
          </w:p>
        </w:tc>
      </w:tr>
      <w:tr w:rsidR="005E1EE5" w:rsidRPr="009E41BA" w:rsidTr="002C5971">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367</w:t>
            </w: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Comerţ şi investiţii care promovează dezvoltarea durabilă</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Părţile îşi reconfirmă angajamentul de a consolida contribuţia comerţului la obiectivul dezvoltării durabile în dimensiunile sale economică, socială şi de mediu. Prin urmare, părţile:</w:t>
            </w:r>
          </w:p>
        </w:tc>
      </w:tr>
      <w:tr w:rsidR="005E1EE5" w:rsidRPr="009E41BA" w:rsidTr="002C5971">
        <w:trPr>
          <w:trHeight w:val="1630"/>
        </w:trPr>
        <w:tc>
          <w:tcPr>
            <w:tcW w:w="425" w:type="dxa"/>
            <w:vMerge/>
          </w:tcPr>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sz w:val="20"/>
                <w:szCs w:val="20"/>
              </w:rPr>
            </w:pPr>
            <w:r w:rsidRPr="009E41BA">
              <w:rPr>
                <w:rFonts w:ascii="Times New Roman" w:hAnsi="Times New Roman"/>
                <w:bCs/>
                <w:sz w:val="20"/>
                <w:szCs w:val="20"/>
              </w:rPr>
              <w:t>(a) recunosc rolul benefic pe care îl pot avea standardele fundamentale de muncă şi munca decentă asupra eficienţei economice, inovării şi productivităţii şi depun eforturi pentru a realiza o coerenţă politică sporită între politicile comerciale, pe de o parte, şi politicile privind ocuparea forţei de muncă, pe de altă parte;</w:t>
            </w:r>
          </w:p>
          <w:p w:rsidR="005E1EE5" w:rsidRPr="009E41BA" w:rsidRDefault="005E1EE5" w:rsidP="00E002E3">
            <w:pPr>
              <w:jc w:val="both"/>
              <w:rPr>
                <w:rFonts w:ascii="Times New Roman" w:hAnsi="Times New Roman"/>
                <w:sz w:val="20"/>
                <w:szCs w:val="20"/>
              </w:rPr>
            </w:pPr>
            <w:r w:rsidRPr="009E41BA">
              <w:rPr>
                <w:rFonts w:ascii="Times New Roman" w:hAnsi="Times New Roman"/>
                <w:bCs/>
                <w:sz w:val="20"/>
                <w:szCs w:val="20"/>
              </w:rPr>
              <w:t>(b) depun eforturi pentru a facilita şi promova comerţul şi investiţiile în mărfuri şi servicii de mediu, inclusiv prin luarea în considerare a barierelor netarifare conexe;</w:t>
            </w:r>
          </w:p>
          <w:p w:rsidR="005E1EE5" w:rsidRPr="009E41BA" w:rsidRDefault="005E1EE5" w:rsidP="00E002E3">
            <w:pPr>
              <w:jc w:val="both"/>
              <w:rPr>
                <w:rFonts w:ascii="Times New Roman" w:hAnsi="Times New Roman"/>
                <w:sz w:val="20"/>
                <w:szCs w:val="20"/>
              </w:rPr>
            </w:pPr>
            <w:r w:rsidRPr="009E41BA">
              <w:rPr>
                <w:rFonts w:ascii="Times New Roman" w:hAnsi="Times New Roman"/>
                <w:bCs/>
                <w:sz w:val="20"/>
                <w:szCs w:val="20"/>
              </w:rPr>
              <w:t>(c) depun eforturi pentru a facilita eliminarea obstacolelor din calea comerţului sau a investiţiilor în ceea ce priveşte mărfurile şi serviciile cu o importanţă deosebită pentru atenuarea schimbărilor climatice, cum ar fi energia regenerabilă durabilă şi produsele şi serviciile eficiente din punct de vedere energetic, inclusiv prin adoptarea unor cadre de politică propice mobilizării celor mai bune tehnologii disponibile şi prin promovarea unor standarde care să răspundă nevoilor ecologice şi economice şi care să reducă la minimum obstacolele tehnice în calea comerţului;</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val="restart"/>
          </w:tcPr>
          <w:p w:rsidR="005E1EE5" w:rsidRPr="009E41BA" w:rsidDel="00C716BF" w:rsidRDefault="005E1EE5" w:rsidP="00E002E3">
            <w:pPr>
              <w:contextualSpacing/>
              <w:jc w:val="both"/>
              <w:rPr>
                <w:rFonts w:ascii="Times New Roman" w:hAnsi="Times New Roman"/>
                <w:b/>
                <w:bCs/>
                <w:sz w:val="20"/>
                <w:szCs w:val="20"/>
              </w:rPr>
            </w:pPr>
            <w:r w:rsidRPr="009E41BA">
              <w:rPr>
                <w:rFonts w:ascii="Times New Roman" w:hAnsi="Times New Roman"/>
                <w:bCs/>
                <w:sz w:val="20"/>
                <w:szCs w:val="20"/>
              </w:rPr>
              <w:t>(d) convin să promoveze un comerţ cu mărfuri care să contribuie la crearea unor condiţii sociale mai bune şi a unor practici care protejează mediul, inclusiv mărfuri care fac obiectul unor scheme voluntare de asigurare a caracterului durabil al comerţului, cum ar fi comerţul echitabil şi etic, etichetele ecologice şi sistemele de certificare a produselor obţinute din resurse naturale;</w:t>
            </w:r>
          </w:p>
        </w:tc>
        <w:tc>
          <w:tcPr>
            <w:tcW w:w="2127" w:type="dxa"/>
            <w:vMerge w:val="restart"/>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Elaborarea mărcii naţionale “Moldova Verde” pentru produsele şi procesele ecologice pure. </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 xml:space="preserve">Marca naţională elaborată şi înregistrată </w:t>
            </w:r>
          </w:p>
          <w:p w:rsidR="005E1EE5" w:rsidRPr="009E41BA" w:rsidRDefault="005E1EE5" w:rsidP="00E002E3">
            <w:pPr>
              <w:spacing w:after="200" w:line="276" w:lineRule="auto"/>
              <w:jc w:val="both"/>
              <w:rPr>
                <w:rFonts w:ascii="Times New Roman" w:hAnsi="Times New Roman"/>
                <w:sz w:val="20"/>
                <w:szCs w:val="20"/>
              </w:rPr>
            </w:pP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Economiei</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2. Asistenţă externă</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RDefault="005E1EE5" w:rsidP="00E002E3">
            <w:pPr>
              <w:contextualSpacing/>
              <w:jc w:val="both"/>
              <w:rPr>
                <w:rFonts w:ascii="Times New Roman" w:hAnsi="Times New Roman"/>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jc w:val="both"/>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Crearea unei baze de date întru  identificarea   companiilor “verzi” care vor primi dreptul de a folosi marca înregistrată</w:t>
            </w:r>
          </w:p>
          <w:p w:rsidR="005E1EE5" w:rsidRPr="009E41BA" w:rsidRDefault="005E1EE5" w:rsidP="00E002E3">
            <w:pPr>
              <w:jc w:val="both"/>
              <w:rPr>
                <w:rFonts w:ascii="Times New Roman" w:hAnsi="Times New Roman"/>
                <w:sz w:val="20"/>
                <w:szCs w:val="20"/>
              </w:rPr>
            </w:pP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Companii “verzi” identificate</w:t>
            </w: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Ministerul Economiei</w:t>
            </w: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2. Asistenţă externă</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Del="00C716BF" w:rsidRDefault="005E1EE5" w:rsidP="00E002E3">
            <w:pPr>
              <w:contextualSpacing/>
              <w:jc w:val="both"/>
              <w:rPr>
                <w:rFonts w:ascii="Times New Roman" w:hAnsi="Times New Roman"/>
                <w:b/>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I3.</w:t>
            </w:r>
            <w:r w:rsidRPr="009E41BA">
              <w:rPr>
                <w:rFonts w:ascii="Times New Roman" w:hAnsi="Times New Roman"/>
                <w:sz w:val="20"/>
                <w:szCs w:val="20"/>
              </w:rPr>
              <w:t xml:space="preserve"> Introducerea sistemului de  etichetare ecologică</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Sistem introdus şi aplicat</w:t>
            </w: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Agriculturii și Industriei Alimentare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Economiei</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2018</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 Asistenţă externă</w:t>
            </w:r>
          </w:p>
        </w:tc>
      </w:tr>
      <w:tr w:rsidR="005E1EE5" w:rsidRPr="009E41BA" w:rsidTr="002C5971">
        <w:trPr>
          <w:trHeight w:val="690"/>
        </w:trPr>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Del="00C716BF" w:rsidRDefault="005E1EE5" w:rsidP="00E002E3">
            <w:pPr>
              <w:contextualSpacing/>
              <w:jc w:val="both"/>
              <w:rPr>
                <w:rFonts w:ascii="Times New Roman" w:hAnsi="Times New Roman"/>
                <w:b/>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I4.</w:t>
            </w:r>
            <w:r w:rsidRPr="009E41BA">
              <w:rPr>
                <w:rFonts w:ascii="Times New Roman" w:hAnsi="Times New Roman"/>
                <w:sz w:val="20"/>
                <w:szCs w:val="20"/>
              </w:rPr>
              <w:t xml:space="preserve"> Elaborarea sistemului de circulaţie a certificatelor verzi pentru diminuarea poluării mediului</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Sistem elaborat şi aplicat</w:t>
            </w: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Ministerul Mediului, </w:t>
            </w:r>
            <w:r w:rsidRPr="009E41BA">
              <w:rPr>
                <w:rFonts w:ascii="Times New Roman" w:hAnsi="Times New Roman"/>
                <w:sz w:val="20"/>
                <w:szCs w:val="20"/>
                <w:shd w:val="clear" w:color="auto" w:fill="FFFFFF"/>
              </w:rPr>
              <w:t>Agenţia pentru Eficienţă Energetică,</w:t>
            </w:r>
            <w:r w:rsidRPr="009E41BA">
              <w:rPr>
                <w:rFonts w:ascii="Times New Roman" w:hAnsi="Times New Roman"/>
                <w:sz w:val="20"/>
                <w:szCs w:val="20"/>
              </w:rPr>
              <w:t xml:space="preserve"> Ministerul Economiei, Ministerul Dezvoltării Regionale şi Construcţiilor</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 Asistenţă externă</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Del="00C716BF" w:rsidRDefault="005E1EE5" w:rsidP="00E002E3">
            <w:pPr>
              <w:spacing w:after="200" w:line="276" w:lineRule="auto"/>
              <w:contextualSpacing/>
              <w:jc w:val="both"/>
              <w:rPr>
                <w:rFonts w:ascii="Times New Roman" w:hAnsi="Times New Roman"/>
                <w:bCs/>
                <w:sz w:val="20"/>
                <w:szCs w:val="20"/>
              </w:rPr>
            </w:pPr>
            <w:r w:rsidRPr="009E41BA">
              <w:rPr>
                <w:rFonts w:ascii="Times New Roman" w:hAnsi="Times New Roman"/>
                <w:bCs/>
                <w:sz w:val="20"/>
                <w:szCs w:val="20"/>
              </w:rPr>
              <w:t xml:space="preserve">(e) convin să promoveze responsabilitatea socială a întreprinderilor, inclusiv prin schimbul de informaţii şi de cele mai bune practici. În acest sens, părţile fac trimitere la principiile şi orientările relevante recunoscute la nivel internaţional, cum ar fi Orientările OCDE pentru întreprinderile </w:t>
            </w:r>
            <w:r w:rsidRPr="009E41BA">
              <w:rPr>
                <w:rFonts w:ascii="Times New Roman" w:hAnsi="Times New Roman"/>
                <w:bCs/>
                <w:sz w:val="20"/>
                <w:szCs w:val="20"/>
              </w:rPr>
              <w:lastRenderedPageBreak/>
              <w:t>multinaţionale, iniţiativa “Global Compact” a Organizaţiei Naţiunilor Unite şi Declaraţia tripartită a OIM de stabilire a principiilor privind întreprinderile multinaţionale şi politica socială.</w:t>
            </w:r>
          </w:p>
        </w:tc>
        <w:tc>
          <w:tcPr>
            <w:tcW w:w="2127" w:type="dxa"/>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i/>
                <w:sz w:val="20"/>
                <w:szCs w:val="20"/>
              </w:rPr>
            </w:pPr>
            <w:r w:rsidRPr="009E41BA">
              <w:rPr>
                <w:rFonts w:ascii="Times New Roman" w:hAnsi="Times New Roman"/>
                <w:b/>
                <w:sz w:val="20"/>
                <w:szCs w:val="20"/>
              </w:rPr>
              <w:t xml:space="preserve">L1. </w:t>
            </w:r>
            <w:r w:rsidRPr="009E41BA">
              <w:rPr>
                <w:rFonts w:ascii="Times New Roman" w:hAnsi="Times New Roman"/>
                <w:sz w:val="20"/>
                <w:szCs w:val="20"/>
              </w:rPr>
              <w:t>Elaborarea proiectului de lege pentru modificarea şi completarea unor acte legislative (8 acte legislative)</w:t>
            </w:r>
            <w:r w:rsidRPr="009E41BA">
              <w:rPr>
                <w:rFonts w:ascii="Times New Roman" w:hAnsi="Times New Roman"/>
                <w:i/>
                <w:sz w:val="20"/>
                <w:szCs w:val="20"/>
              </w:rPr>
              <w:t>(antreprenoriatul social)</w:t>
            </w:r>
          </w:p>
          <w:p w:rsidR="005E1EE5" w:rsidRPr="009E41BA" w:rsidRDefault="005E1EE5" w:rsidP="00E002E3">
            <w:pPr>
              <w:spacing w:after="200" w:line="276" w:lineRule="auto"/>
              <w:jc w:val="both"/>
              <w:rPr>
                <w:rFonts w:ascii="Times New Roman" w:hAnsi="Times New Roman"/>
                <w:sz w:val="20"/>
                <w:szCs w:val="20"/>
              </w:rPr>
            </w:pP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Lege intrată în vigoare</w:t>
            </w:r>
          </w:p>
        </w:tc>
        <w:tc>
          <w:tcPr>
            <w:tcW w:w="2268" w:type="dxa"/>
          </w:tcPr>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Ministerul Economiei</w:t>
            </w:r>
          </w:p>
        </w:tc>
        <w:tc>
          <w:tcPr>
            <w:tcW w:w="1985" w:type="dxa"/>
            <w:gridSpan w:val="2"/>
          </w:tcPr>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Trimestrul IV, 2017</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În limita bugetului aprobat</w:t>
            </w:r>
          </w:p>
          <w:p w:rsidR="005E1EE5" w:rsidRPr="009E41BA" w:rsidRDefault="005E1EE5" w:rsidP="00E002E3">
            <w:pPr>
              <w:jc w:val="both"/>
              <w:rPr>
                <w:rFonts w:ascii="Times New Roman" w:hAnsi="Times New Roman"/>
                <w:b/>
                <w:sz w:val="20"/>
                <w:szCs w:val="20"/>
              </w:rPr>
            </w:pPr>
          </w:p>
        </w:tc>
      </w:tr>
      <w:tr w:rsidR="005E1EE5" w:rsidRPr="009E41BA" w:rsidTr="002C5971">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lastRenderedPageBreak/>
              <w:t>368</w:t>
            </w:r>
          </w:p>
        </w:tc>
        <w:tc>
          <w:tcPr>
            <w:tcW w:w="15310" w:type="dxa"/>
            <w:gridSpan w:val="8"/>
          </w:tcPr>
          <w:p w:rsidR="005E1EE5" w:rsidRPr="009E41BA" w:rsidRDefault="005E1EE5" w:rsidP="00E002E3">
            <w:pPr>
              <w:contextualSpacing/>
              <w:jc w:val="both"/>
              <w:rPr>
                <w:rFonts w:ascii="Times New Roman" w:hAnsi="Times New Roman"/>
                <w:b/>
                <w:bCs/>
                <w:sz w:val="20"/>
                <w:szCs w:val="20"/>
              </w:rPr>
            </w:pPr>
            <w:r w:rsidRPr="009E41BA">
              <w:rPr>
                <w:rFonts w:ascii="Times New Roman" w:hAnsi="Times New Roman"/>
                <w:b/>
                <w:bCs/>
                <w:sz w:val="20"/>
                <w:szCs w:val="20"/>
              </w:rPr>
              <w:t>Diversitatea biologică</w:t>
            </w:r>
          </w:p>
          <w:p w:rsidR="005E1EE5" w:rsidRPr="009E41BA" w:rsidRDefault="005E1EE5" w:rsidP="00E002E3">
            <w:pPr>
              <w:spacing w:after="200" w:line="276" w:lineRule="auto"/>
              <w:contextualSpacing/>
              <w:jc w:val="both"/>
              <w:rPr>
                <w:rFonts w:ascii="Times New Roman" w:hAnsi="Times New Roman"/>
                <w:bCs/>
                <w:sz w:val="20"/>
                <w:szCs w:val="20"/>
              </w:rPr>
            </w:pPr>
            <w:r w:rsidRPr="009E41BA">
              <w:rPr>
                <w:rFonts w:ascii="Times New Roman" w:hAnsi="Times New Roman"/>
                <w:bCs/>
                <w:sz w:val="20"/>
                <w:szCs w:val="20"/>
              </w:rPr>
              <w:t xml:space="preserve">(1) Părțile recunosc importanţa asigurării conservării şi utilizării durabile a diversităţii biologice ca element esenţial pentru dezvoltarea durabilă şi îşi reafirmă angajamentul faţă de conservarea şi utilizarea durabilă a diversităţii biologice, în conformitate cu </w:t>
            </w:r>
            <w:hyperlink r:id="rId11" w:history="1">
              <w:r w:rsidRPr="009E41BA">
                <w:rPr>
                  <w:rFonts w:ascii="Times New Roman" w:hAnsi="Times New Roman"/>
                  <w:bCs/>
                  <w:sz w:val="20"/>
                  <w:szCs w:val="20"/>
                </w:rPr>
                <w:t>Convenţia privind diversitatea biologică</w:t>
              </w:r>
            </w:hyperlink>
            <w:r w:rsidRPr="009E41BA">
              <w:rPr>
                <w:rFonts w:ascii="Times New Roman" w:hAnsi="Times New Roman"/>
                <w:bCs/>
                <w:sz w:val="20"/>
                <w:szCs w:val="20"/>
              </w:rPr>
              <w:t xml:space="preserve"> şi cu alte instrumente internaţionale relevante la care sunt părţi.</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val="restart"/>
          </w:tcPr>
          <w:p w:rsidR="005E1EE5" w:rsidRPr="009E41BA" w:rsidRDefault="005E1EE5" w:rsidP="00E002E3">
            <w:pPr>
              <w:spacing w:after="200" w:line="276" w:lineRule="auto"/>
              <w:contextualSpacing/>
              <w:jc w:val="both"/>
              <w:rPr>
                <w:rFonts w:ascii="Times New Roman" w:hAnsi="Times New Roman"/>
                <w:bCs/>
                <w:sz w:val="20"/>
                <w:szCs w:val="20"/>
              </w:rPr>
            </w:pPr>
            <w:r w:rsidRPr="009E41BA">
              <w:rPr>
                <w:rFonts w:ascii="Times New Roman" w:hAnsi="Times New Roman"/>
                <w:b/>
                <w:bCs/>
                <w:sz w:val="20"/>
                <w:szCs w:val="20"/>
              </w:rPr>
              <w:t>(</w:t>
            </w:r>
            <w:r w:rsidRPr="009E41BA">
              <w:rPr>
                <w:rFonts w:ascii="Times New Roman" w:hAnsi="Times New Roman"/>
                <w:bCs/>
                <w:sz w:val="20"/>
                <w:szCs w:val="20"/>
              </w:rPr>
              <w:t>2) În acest sens, părţile se angajează:</w:t>
            </w:r>
          </w:p>
          <w:p w:rsidR="005E1EE5" w:rsidRPr="009E41BA" w:rsidRDefault="005E1EE5" w:rsidP="00E002E3">
            <w:pPr>
              <w:contextualSpacing/>
              <w:jc w:val="both"/>
              <w:rPr>
                <w:rFonts w:ascii="Times New Roman" w:hAnsi="Times New Roman"/>
                <w:bCs/>
                <w:sz w:val="20"/>
                <w:szCs w:val="20"/>
              </w:rPr>
            </w:pPr>
            <w:r w:rsidRPr="009E41BA">
              <w:rPr>
                <w:rFonts w:ascii="Times New Roman" w:hAnsi="Times New Roman"/>
                <w:bCs/>
                <w:sz w:val="20"/>
                <w:szCs w:val="20"/>
              </w:rPr>
              <w:t>(a) să promoveze comerţul cu produse obţinute din resurse naturale printr-o utilizare durabilă a resurselor biologice şi să contribuie la conservarea biodiversităţii;</w:t>
            </w:r>
          </w:p>
          <w:p w:rsidR="005E1EE5" w:rsidRPr="009E41BA" w:rsidRDefault="005E1EE5" w:rsidP="00E002E3">
            <w:pPr>
              <w:contextualSpacing/>
              <w:jc w:val="both"/>
              <w:rPr>
                <w:rFonts w:ascii="Times New Roman" w:hAnsi="Times New Roman"/>
                <w:bCs/>
                <w:sz w:val="20"/>
                <w:szCs w:val="20"/>
              </w:rPr>
            </w:pPr>
            <w:r w:rsidRPr="009E41BA">
              <w:rPr>
                <w:rFonts w:ascii="Times New Roman" w:hAnsi="Times New Roman"/>
                <w:bCs/>
                <w:sz w:val="20"/>
                <w:szCs w:val="20"/>
              </w:rPr>
              <w:t>(b) să facă schimb de informaţii privind acţiunile referitoare la comerţul cu produse obţinute din resurse naturale, cu scopul de a pune capăt declinului diversităţii biologice şi de a reduce presiunile asupra biodiversităţii şi, după caz, să coopereze pentru a spori la maximum impactul politicilor lor respective şi a asigura faptul că acestea se sprijină reciproc;</w:t>
            </w:r>
          </w:p>
          <w:p w:rsidR="005E1EE5" w:rsidRPr="009E41BA" w:rsidRDefault="005E1EE5" w:rsidP="00E002E3">
            <w:pPr>
              <w:contextualSpacing/>
              <w:jc w:val="both"/>
              <w:rPr>
                <w:rFonts w:ascii="Times New Roman" w:hAnsi="Times New Roman"/>
                <w:bCs/>
                <w:sz w:val="20"/>
                <w:szCs w:val="20"/>
              </w:rPr>
            </w:pPr>
            <w:r w:rsidRPr="009E41BA">
              <w:rPr>
                <w:rFonts w:ascii="Times New Roman" w:hAnsi="Times New Roman"/>
                <w:bCs/>
                <w:sz w:val="20"/>
                <w:szCs w:val="20"/>
              </w:rPr>
              <w:t xml:space="preserve">(c) să promoveze includerea pe lista speciilor în temeiul </w:t>
            </w:r>
            <w:hyperlink r:id="rId12" w:history="1">
              <w:r w:rsidRPr="009E41BA">
                <w:rPr>
                  <w:rFonts w:ascii="Times New Roman" w:hAnsi="Times New Roman"/>
                  <w:bCs/>
                  <w:sz w:val="20"/>
                  <w:szCs w:val="20"/>
                </w:rPr>
                <w:t>Convenţiei privind comerţul internaţional cu specii ale faunei şi florei sălbatice pe cale de dispariţie (CITES)</w:t>
              </w:r>
            </w:hyperlink>
            <w:r w:rsidRPr="009E41BA">
              <w:rPr>
                <w:rFonts w:ascii="Times New Roman" w:hAnsi="Times New Roman"/>
                <w:bCs/>
                <w:sz w:val="20"/>
                <w:szCs w:val="20"/>
              </w:rPr>
              <w:t xml:space="preserve"> în cazul în care starea de </w:t>
            </w:r>
            <w:r w:rsidRPr="009E41BA">
              <w:rPr>
                <w:rFonts w:ascii="Times New Roman" w:hAnsi="Times New Roman"/>
                <w:bCs/>
                <w:sz w:val="20"/>
                <w:szCs w:val="20"/>
              </w:rPr>
              <w:lastRenderedPageBreak/>
              <w:t>conservare a speciilor respective este considerată ca fiind ameninţată; şi</w:t>
            </w:r>
          </w:p>
          <w:p w:rsidR="005E1EE5" w:rsidRPr="009E41BA" w:rsidDel="00C716BF" w:rsidRDefault="005E1EE5" w:rsidP="00E002E3">
            <w:pPr>
              <w:contextualSpacing/>
              <w:jc w:val="both"/>
              <w:rPr>
                <w:rFonts w:ascii="Times New Roman" w:hAnsi="Times New Roman"/>
                <w:b/>
                <w:bCs/>
                <w:sz w:val="20"/>
                <w:szCs w:val="20"/>
              </w:rPr>
            </w:pPr>
            <w:r w:rsidRPr="009E41BA">
              <w:rPr>
                <w:rFonts w:ascii="Times New Roman" w:hAnsi="Times New Roman"/>
                <w:bCs/>
                <w:sz w:val="20"/>
                <w:szCs w:val="20"/>
              </w:rPr>
              <w:t>(d) să coopereze la nivel regional şi mondial în scopul de a promova conservarea şi utilizarea durabilă a diversităţii biologice în ecosistemele naturale sau agricole, inclusiv a speciilor pe cale de dispariţie, a habitatului acestora, a zonelor naturale special protejate şi a diversităţii genetice, restabilirea ecosistemelor şi eliminarea sau reducerea impactului negativ asupra mediului rezultat din utilizarea resurselor naturale vii şi care nu sunt vii sau a ecosistemelor.</w:t>
            </w:r>
          </w:p>
        </w:tc>
        <w:tc>
          <w:tcPr>
            <w:tcW w:w="2127" w:type="dxa"/>
            <w:vMerge w:val="restart"/>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Integrarea, pînă în anul 2020, a prevederilor privind conservarea biodiversităţii în cele mai importante documente de politici sectoriale</w:t>
            </w:r>
          </w:p>
          <w:p w:rsidR="005E1EE5" w:rsidRPr="009E41BA" w:rsidRDefault="005E1EE5" w:rsidP="00E002E3">
            <w:pPr>
              <w:spacing w:after="200" w:line="276" w:lineRule="auto"/>
              <w:jc w:val="both"/>
              <w:rPr>
                <w:rFonts w:ascii="Times New Roman" w:hAnsi="Times New Roman"/>
                <w:sz w:val="20"/>
                <w:szCs w:val="20"/>
              </w:rPr>
            </w:pPr>
          </w:p>
          <w:p w:rsidR="005E1EE5" w:rsidRPr="009E41BA" w:rsidRDefault="005E1EE5" w:rsidP="00E002E3">
            <w:pPr>
              <w:spacing w:after="200" w:line="276" w:lineRule="auto"/>
              <w:jc w:val="both"/>
              <w:rPr>
                <w:rFonts w:ascii="Times New Roman" w:hAnsi="Times New Roman"/>
                <w:sz w:val="20"/>
                <w:szCs w:val="20"/>
              </w:rPr>
            </w:pP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Prevederile privind conservarea biodiversităţii integrate în documente de politici sectoriale (silvicultură, agricultură, piscicultură, comerţ, amenajarea teritoriului, cultură şi educaţie)</w:t>
            </w:r>
          </w:p>
        </w:tc>
        <w:tc>
          <w:tcPr>
            <w:tcW w:w="2268"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Ministerul Agriculturii şi Industriei Alimentare, Ministerul Economiei, Ministerul Ministerul Mediului, Agenţia Relaţii Funciare şi Cadastru, Agenţia Turismului</w:t>
            </w:r>
          </w:p>
        </w:tc>
        <w:tc>
          <w:tcPr>
            <w:tcW w:w="1985" w:type="dxa"/>
            <w:gridSpan w:val="2"/>
          </w:tcPr>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2.alte  surse externe</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RDefault="005E1EE5" w:rsidP="00E002E3">
            <w:pPr>
              <w:contextualSpacing/>
              <w:jc w:val="both"/>
              <w:rPr>
                <w:rFonts w:ascii="Times New Roman" w:hAnsi="Times New Roman"/>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Implementarea prevederilor  Protocolului de la Nagoya privind accesul la resursele genetice şi distribuirea corectă şi echitabilă a beneficiilor care rezultă din utilizarea acestora</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 xml:space="preserve">Acţiuni implementate (%) conform Planului de actiuni din Strategia privind diversitatea biologica a Republicii Moldova pentru anii 2015-2020 </w:t>
            </w:r>
          </w:p>
        </w:tc>
        <w:tc>
          <w:tcPr>
            <w:tcW w:w="2268"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 xml:space="preserve">Ministerul Mediului, </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Academia de Ştiinţe a Moldovei.</w:t>
            </w: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2.alte  surse externe</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RDefault="005E1EE5" w:rsidP="00E002E3">
            <w:pPr>
              <w:contextualSpacing/>
              <w:jc w:val="both"/>
              <w:rPr>
                <w:rFonts w:ascii="Times New Roman" w:hAnsi="Times New Roman"/>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 xml:space="preserve">I.3 </w:t>
            </w:r>
            <w:r w:rsidRPr="009E41BA">
              <w:rPr>
                <w:rFonts w:ascii="Times New Roman" w:hAnsi="Times New Roman"/>
                <w:sz w:val="20"/>
                <w:szCs w:val="20"/>
              </w:rPr>
              <w:t>Realizarea activităților de instruire a responsabililor din autoritățile publice, precum și agenți economici în domeniul conservarii diversitatii biologice întru implementarea prevederilor Convenţiei (CITES)</w:t>
            </w: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 xml:space="preserve">Minim 2  instruiri anuale organizate </w:t>
            </w:r>
          </w:p>
        </w:tc>
        <w:tc>
          <w:tcPr>
            <w:tcW w:w="2268"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 xml:space="preserve">Ministerul Mediului,  ServiciuVamal, </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Academia de Ştiinţe a Moldovei.</w:t>
            </w: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2.alte  surse externe</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RDefault="005E1EE5" w:rsidP="00E002E3">
            <w:pPr>
              <w:contextualSpacing/>
              <w:jc w:val="both"/>
              <w:rPr>
                <w:rFonts w:ascii="Times New Roman" w:hAnsi="Times New Roman"/>
                <w:bCs/>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jc w:val="both"/>
              <w:rPr>
                <w:rFonts w:ascii="Times New Roman" w:hAnsi="Times New Roman"/>
                <w:sz w:val="20"/>
                <w:szCs w:val="20"/>
              </w:rPr>
            </w:pPr>
            <w:r w:rsidRPr="009E41BA">
              <w:rPr>
                <w:rFonts w:ascii="Times New Roman" w:hAnsi="Times New Roman"/>
                <w:b/>
                <w:sz w:val="20"/>
                <w:szCs w:val="20"/>
              </w:rPr>
              <w:t>I.4</w:t>
            </w:r>
            <w:r w:rsidRPr="009E41BA">
              <w:rPr>
                <w:rFonts w:ascii="Times New Roman" w:hAnsi="Times New Roman"/>
                <w:sz w:val="20"/>
                <w:szCs w:val="20"/>
              </w:rPr>
              <w:t xml:space="preserve"> Organizarea evenimentelor publice, seminarelor internationale în scopul de a promova conservarea și utilizarea durabilă a diversității biologice</w:t>
            </w: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Minim 3 evenimente  publice anuale organizate</w:t>
            </w:r>
          </w:p>
        </w:tc>
        <w:tc>
          <w:tcPr>
            <w:tcW w:w="2268"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 xml:space="preserve">Ministerul Mediului,  ServiciuVamal, </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Academia de Ştiinţe a Moldovei.</w:t>
            </w: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2.alte  surse externe</w:t>
            </w:r>
          </w:p>
        </w:tc>
      </w:tr>
      <w:tr w:rsidR="005E1EE5" w:rsidRPr="009E41BA" w:rsidTr="002C5971">
        <w:trPr>
          <w:trHeight w:val="1860"/>
        </w:trPr>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lastRenderedPageBreak/>
              <w:t>369</w:t>
            </w:r>
          </w:p>
        </w:tc>
        <w:tc>
          <w:tcPr>
            <w:tcW w:w="15310" w:type="dxa"/>
            <w:gridSpan w:val="8"/>
          </w:tcPr>
          <w:p w:rsidR="005E1EE5" w:rsidRPr="009E41BA" w:rsidRDefault="005E1EE5" w:rsidP="00E002E3">
            <w:pPr>
              <w:contextualSpacing/>
              <w:jc w:val="both"/>
              <w:rPr>
                <w:rFonts w:ascii="Times New Roman" w:hAnsi="Times New Roman"/>
                <w:b/>
                <w:bCs/>
                <w:sz w:val="20"/>
                <w:szCs w:val="20"/>
              </w:rPr>
            </w:pPr>
            <w:r w:rsidRPr="009E41BA">
              <w:rPr>
                <w:rFonts w:ascii="Times New Roman" w:hAnsi="Times New Roman"/>
                <w:b/>
                <w:bCs/>
                <w:sz w:val="20"/>
                <w:szCs w:val="20"/>
              </w:rPr>
              <w:t>Gestionarea durabilă a pădurilor şi comerţul cu produse forestiere</w:t>
            </w:r>
          </w:p>
          <w:p w:rsidR="005E1EE5" w:rsidRPr="009E41BA" w:rsidRDefault="005E1EE5" w:rsidP="00E002E3">
            <w:pPr>
              <w:contextualSpacing/>
              <w:jc w:val="both"/>
              <w:rPr>
                <w:rFonts w:ascii="Times New Roman" w:hAnsi="Times New Roman"/>
                <w:bCs/>
                <w:sz w:val="20"/>
                <w:szCs w:val="20"/>
              </w:rPr>
            </w:pPr>
            <w:r w:rsidRPr="009E41BA">
              <w:rPr>
                <w:rFonts w:ascii="Times New Roman" w:hAnsi="Times New Roman"/>
                <w:bCs/>
                <w:sz w:val="20"/>
                <w:szCs w:val="20"/>
              </w:rPr>
              <w:t>(1) Părţile recunosc importanţa de a asigura conservarea şi gestionarea durabilă a pădurilor şi a contribuţiei pădurilor la obiectivele economice, de mediu şi sociale ale părţilor.</w:t>
            </w:r>
          </w:p>
          <w:p w:rsidR="005E1EE5" w:rsidRPr="009E41BA" w:rsidRDefault="005E1EE5" w:rsidP="00E002E3">
            <w:pPr>
              <w:contextualSpacing/>
              <w:jc w:val="both"/>
              <w:rPr>
                <w:rFonts w:ascii="Times New Roman" w:hAnsi="Times New Roman"/>
                <w:bCs/>
                <w:sz w:val="20"/>
                <w:szCs w:val="20"/>
              </w:rPr>
            </w:pPr>
            <w:r w:rsidRPr="009E41BA">
              <w:rPr>
                <w:rFonts w:ascii="Times New Roman" w:hAnsi="Times New Roman"/>
                <w:bCs/>
                <w:sz w:val="20"/>
                <w:szCs w:val="20"/>
              </w:rPr>
              <w:t>(2) În acest sens, părţile se angajează:</w:t>
            </w:r>
          </w:p>
          <w:p w:rsidR="005E1EE5" w:rsidRPr="009E41BA" w:rsidRDefault="005E1EE5" w:rsidP="00E002E3">
            <w:pPr>
              <w:jc w:val="both"/>
              <w:rPr>
                <w:rFonts w:ascii="Times New Roman" w:hAnsi="Times New Roman"/>
                <w:sz w:val="20"/>
                <w:szCs w:val="20"/>
              </w:rPr>
            </w:pPr>
            <w:r w:rsidRPr="009E41BA">
              <w:rPr>
                <w:rFonts w:ascii="Times New Roman" w:hAnsi="Times New Roman"/>
                <w:bCs/>
                <w:sz w:val="20"/>
                <w:szCs w:val="20"/>
              </w:rPr>
              <w:t>(a) să promoveze comerţul cu produse forestiere provenite din păduri gestionate în mod durabil, recoltate în conformitate cu legislaţia naţională a ţării de recoltare. Acţiunile întreprinse în această privinţă pot include încheierea unui acord de parteneriat voluntar privind asigurarea respectării reglementărilor forestiere şi privind guvernanţa şi schimburile comerciale în domeniul forestier;</w:t>
            </w:r>
          </w:p>
          <w:p w:rsidR="005E1EE5" w:rsidRPr="009E41BA" w:rsidRDefault="005E1EE5" w:rsidP="00E002E3">
            <w:pPr>
              <w:jc w:val="both"/>
              <w:rPr>
                <w:rFonts w:ascii="Times New Roman" w:hAnsi="Times New Roman"/>
                <w:bCs/>
                <w:sz w:val="20"/>
                <w:szCs w:val="20"/>
              </w:rPr>
            </w:pPr>
            <w:r w:rsidRPr="009E41BA">
              <w:rPr>
                <w:rFonts w:ascii="Times New Roman" w:hAnsi="Times New Roman"/>
                <w:bCs/>
                <w:sz w:val="20"/>
                <w:szCs w:val="20"/>
              </w:rPr>
              <w:t>(b) să facă schimb de informaţii privind măsurile de promovare a consumului de lemn şi de produse din lemn din păduri gestionate în mod durabil şi, după caz, să coopereze la elaborarea unor astfel de măsuri;</w:t>
            </w:r>
          </w:p>
        </w:tc>
      </w:tr>
      <w:tr w:rsidR="005E1EE5" w:rsidRPr="009E41BA" w:rsidTr="002C5971">
        <w:trPr>
          <w:trHeight w:val="1781"/>
        </w:trPr>
        <w:tc>
          <w:tcPr>
            <w:tcW w:w="425" w:type="dxa"/>
            <w:vMerge/>
          </w:tcPr>
          <w:p w:rsidR="005E1EE5" w:rsidRPr="009E41BA" w:rsidRDefault="005E1EE5" w:rsidP="00E002E3">
            <w:pPr>
              <w:jc w:val="both"/>
              <w:rPr>
                <w:rFonts w:ascii="Times New Roman" w:hAnsi="Times New Roman"/>
                <w:b/>
                <w:sz w:val="20"/>
                <w:szCs w:val="20"/>
              </w:rPr>
            </w:pPr>
          </w:p>
        </w:tc>
        <w:tc>
          <w:tcPr>
            <w:tcW w:w="2410" w:type="dxa"/>
            <w:vMerge w:val="restart"/>
          </w:tcPr>
          <w:p w:rsidR="005E1EE5" w:rsidRPr="009E41BA" w:rsidDel="00C716BF" w:rsidRDefault="005E1EE5" w:rsidP="00E002E3">
            <w:pPr>
              <w:spacing w:after="200" w:line="276" w:lineRule="auto"/>
              <w:contextualSpacing/>
              <w:jc w:val="both"/>
              <w:rPr>
                <w:rFonts w:ascii="Times New Roman" w:hAnsi="Times New Roman"/>
                <w:bCs/>
                <w:sz w:val="20"/>
                <w:szCs w:val="20"/>
              </w:rPr>
            </w:pPr>
            <w:r w:rsidRPr="009E41BA">
              <w:rPr>
                <w:rFonts w:ascii="Times New Roman" w:hAnsi="Times New Roman"/>
                <w:bCs/>
                <w:sz w:val="20"/>
                <w:szCs w:val="20"/>
              </w:rPr>
              <w:t xml:space="preserve">(c) să adopte măsuri de promovare a conservării suprafeţelor împădurite şi să combată exploatarea forestieră ilegală şi comerţul aferent, inclusiv </w:t>
            </w:r>
            <w:r w:rsidRPr="009E41BA">
              <w:rPr>
                <w:rFonts w:ascii="Times New Roman" w:hAnsi="Times New Roman"/>
                <w:bCs/>
                <w:sz w:val="20"/>
                <w:szCs w:val="20"/>
              </w:rPr>
              <w:lastRenderedPageBreak/>
              <w:t>în ceea ce priveşte ţările terţe, după caz;</w:t>
            </w:r>
          </w:p>
        </w:tc>
        <w:tc>
          <w:tcPr>
            <w:tcW w:w="2127" w:type="dxa"/>
            <w:vMerge w:val="restart"/>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L1.</w:t>
            </w:r>
            <w:r w:rsidRPr="009E41BA">
              <w:rPr>
                <w:rFonts w:ascii="Times New Roman" w:hAnsi="Times New Roman"/>
                <w:sz w:val="20"/>
                <w:szCs w:val="20"/>
              </w:rPr>
              <w:t xml:space="preserve"> Elaborarea şi promovarea noului Cod silvic</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Lege intrată în vigoare</w:t>
            </w: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Ministerul Mediului,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Agenţia „Moldsilva”, </w:t>
            </w:r>
          </w:p>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Academia de Ştiinţe a Moldovei.</w:t>
            </w:r>
          </w:p>
        </w:tc>
        <w:tc>
          <w:tcPr>
            <w:tcW w:w="1985" w:type="dxa"/>
            <w:gridSpan w:val="2"/>
          </w:tcPr>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Trimestrul I,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2.alte  surse externe</w:t>
            </w:r>
          </w:p>
        </w:tc>
      </w:tr>
      <w:tr w:rsidR="005E1EE5" w:rsidRPr="009E41BA" w:rsidTr="002C5971">
        <w:trPr>
          <w:trHeight w:val="2970"/>
        </w:trPr>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RDefault="005E1EE5" w:rsidP="00E002E3">
            <w:pPr>
              <w:jc w:val="both"/>
              <w:rPr>
                <w:rFonts w:ascii="Times New Roman" w:hAnsi="Times New Roman"/>
                <w:b/>
                <w:sz w:val="20"/>
                <w:szCs w:val="20"/>
              </w:rPr>
            </w:pPr>
          </w:p>
        </w:tc>
        <w:tc>
          <w:tcPr>
            <w:tcW w:w="2127" w:type="dxa"/>
            <w:vMerge/>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SL1.</w:t>
            </w:r>
            <w:r w:rsidRPr="009E41BA">
              <w:rPr>
                <w:rFonts w:ascii="Times New Roman" w:hAnsi="Times New Roman"/>
                <w:sz w:val="20"/>
                <w:szCs w:val="20"/>
              </w:rPr>
              <w:t xml:space="preserve"> Elaborarea unui nou plan naţional de acţiune pentru implementarea Strategiei dezvoltării durabile a sectorului forestier din Republica Moldova</w:t>
            </w:r>
          </w:p>
          <w:p w:rsidR="005E1EE5" w:rsidRPr="009E41BA" w:rsidRDefault="005E1EE5" w:rsidP="00E002E3">
            <w:pPr>
              <w:rPr>
                <w:rFonts w:ascii="Times New Roman" w:hAnsi="Times New Roman"/>
                <w:sz w:val="20"/>
                <w:szCs w:val="20"/>
              </w:rPr>
            </w:pP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Hotărîre de Guvern intrată în vigoare</w:t>
            </w: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Agenţia „Moldsilva”,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Ministerul Finanţelor,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 xml:space="preserve">Ministerul Economiei, </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Academia de Ştiinţe a Moldovei</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2018</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2.alte  surse externe</w:t>
            </w:r>
          </w:p>
        </w:tc>
      </w:tr>
      <w:tr w:rsidR="005E1EE5" w:rsidRPr="009E41BA" w:rsidTr="002C5971">
        <w:trPr>
          <w:trHeight w:val="930"/>
        </w:trPr>
        <w:tc>
          <w:tcPr>
            <w:tcW w:w="425" w:type="dxa"/>
            <w:vMerge/>
          </w:tcPr>
          <w:p w:rsidR="005E1EE5" w:rsidRPr="009E41BA" w:rsidRDefault="005E1EE5" w:rsidP="00E002E3">
            <w:pPr>
              <w:jc w:val="both"/>
              <w:rPr>
                <w:rFonts w:ascii="Times New Roman" w:hAnsi="Times New Roman"/>
                <w:b/>
                <w:sz w:val="20"/>
                <w:szCs w:val="20"/>
              </w:rPr>
            </w:pPr>
          </w:p>
        </w:tc>
        <w:tc>
          <w:tcPr>
            <w:tcW w:w="15310" w:type="dxa"/>
            <w:gridSpan w:val="8"/>
            <w:tcBorders>
              <w:bottom w:val="single" w:sz="4" w:space="0" w:color="000000"/>
            </w:tcBorders>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(d) să facă schimb de informaţii privind acţiuni menite să îmbunătăţească guvernanţa în domeniul forestier şi, după caz, să coopereze pentru a spori la maximum impactul politicilor lor respective şi a asigura faptul că acestea se sprijină reciproc, cu scopul de a elimina din fluxurile comerciale lemnul recoltat ilegal şi produsele din lemn recoltate ilegal;</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 xml:space="preserve">(e) să promoveze includerea pe lista speciilor de lemn care fac obiectul </w:t>
            </w:r>
            <w:hyperlink r:id="rId13" w:history="1">
              <w:r w:rsidRPr="009E41BA">
                <w:rPr>
                  <w:rFonts w:ascii="Times New Roman" w:hAnsi="Times New Roman"/>
                  <w:sz w:val="20"/>
                  <w:szCs w:val="20"/>
                  <w:u w:val="single"/>
                </w:rPr>
                <w:t>CITES</w:t>
              </w:r>
            </w:hyperlink>
            <w:r w:rsidRPr="009E41BA">
              <w:rPr>
                <w:rFonts w:ascii="Times New Roman" w:hAnsi="Times New Roman"/>
                <w:sz w:val="20"/>
                <w:szCs w:val="20"/>
              </w:rPr>
              <w:t xml:space="preserve"> în cazul în care starea de conservare a acestor specii este considerată ca fiind ameninţată; şi</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(f) să coopereze la nivel regional şi mondial în scopul de a promova conservarea suprafeţelor împădurite şi gestionarea durabilă a tuturor tipurilor de păduri, utilizând certificarea pentru a promova gestionarea responsabilă a pădurilor.</w:t>
            </w:r>
          </w:p>
        </w:tc>
        <w:tc>
          <w:tcPr>
            <w:tcW w:w="2127" w:type="dxa"/>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jc w:val="both"/>
              <w:rPr>
                <w:rFonts w:ascii="Times New Roman" w:hAnsi="Times New Roman"/>
                <w:sz w:val="20"/>
                <w:szCs w:val="20"/>
              </w:rPr>
            </w:pPr>
            <w:r w:rsidRPr="009E41BA">
              <w:rPr>
                <w:rFonts w:ascii="Times New Roman" w:hAnsi="Times New Roman"/>
                <w:b/>
                <w:sz w:val="20"/>
                <w:szCs w:val="20"/>
              </w:rPr>
              <w:t xml:space="preserve">I1. </w:t>
            </w:r>
            <w:r w:rsidRPr="009E41BA">
              <w:rPr>
                <w:rFonts w:ascii="Times New Roman" w:hAnsi="Times New Roman"/>
                <w:sz w:val="20"/>
                <w:szCs w:val="20"/>
              </w:rPr>
              <w:t>Organizarea evenimentelor publice menite să promoveze extinderea și conservarea suprafețelor împădurite și gestionarea lor durabilă</w:t>
            </w: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Minim 2  evenimente anuale  organizate</w:t>
            </w:r>
          </w:p>
        </w:tc>
        <w:tc>
          <w:tcPr>
            <w:tcW w:w="2268"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 xml:space="preserve">Ministerul Mediului,  </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 xml:space="preserve">Agenţia „Moldsilva” </w:t>
            </w:r>
          </w:p>
          <w:p w:rsidR="005E1EE5" w:rsidRPr="009E41BA" w:rsidRDefault="005E1EE5" w:rsidP="00E002E3">
            <w:pPr>
              <w:jc w:val="both"/>
              <w:rPr>
                <w:rFonts w:ascii="Times New Roman" w:hAnsi="Times New Roman"/>
                <w:sz w:val="20"/>
                <w:szCs w:val="20"/>
              </w:rPr>
            </w:pP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1.În limita bugetului aprobat</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2.alte  surse externe</w:t>
            </w:r>
          </w:p>
        </w:tc>
      </w:tr>
      <w:tr w:rsidR="005E1EE5" w:rsidRPr="009E41BA" w:rsidTr="002C5971">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370</w:t>
            </w:r>
          </w:p>
        </w:tc>
        <w:tc>
          <w:tcPr>
            <w:tcW w:w="15310" w:type="dxa"/>
            <w:gridSpan w:val="8"/>
          </w:tcPr>
          <w:p w:rsidR="005E1EE5" w:rsidRPr="009E41BA" w:rsidRDefault="005E1EE5" w:rsidP="00E002E3">
            <w:pPr>
              <w:jc w:val="both"/>
              <w:rPr>
                <w:rFonts w:ascii="Times New Roman" w:eastAsia="Times New Roman" w:hAnsi="Times New Roman"/>
                <w:sz w:val="24"/>
                <w:szCs w:val="24"/>
              </w:rPr>
            </w:pPr>
            <w:r w:rsidRPr="009E41BA">
              <w:rPr>
                <w:rFonts w:ascii="Times New Roman" w:hAnsi="Times New Roman"/>
                <w:b/>
                <w:sz w:val="20"/>
                <w:szCs w:val="20"/>
              </w:rPr>
              <w:t>Comerţul cu produse din peşte</w:t>
            </w:r>
          </w:p>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Având în vedere importanţa asigurării unei gestionări responsabile a stocurilor de peşte într-o manieră durabilă, precum şi a promovării bunei guvernanţe în materie de comerţ, părţile se angajează:</w:t>
            </w:r>
          </w:p>
        </w:tc>
      </w:tr>
      <w:tr w:rsidR="005E1EE5" w:rsidRPr="009E41BA" w:rsidTr="002C5971">
        <w:trPr>
          <w:trHeight w:val="6347"/>
        </w:trPr>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(a) să promoveze cele mai bune practici în gestionarea activităţilor de pescuit în vederea asigurării conservării şi gestionării stocurilor de peşte în mod durabil şi pe baza unei abordări ecosistemice;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(b) să ia măsuri eficace pentru a monitoriza şi a controla activităţile de pescuit;</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(c) să asigure deplina conformitate cu măsurile de conservare şi control aplicabile, adoptate de organizaţiile regionale de gestionare a pescuitului, precum şi să coopereze cât mai mult cu organizaţiile regionale de gestionare a pescuitului şi în cadrul acestora; şi</w:t>
            </w:r>
          </w:p>
        </w:tc>
        <w:tc>
          <w:tcPr>
            <w:tcW w:w="2127" w:type="dxa"/>
          </w:tcPr>
          <w:p w:rsidR="005E1EE5" w:rsidRPr="009E41BA" w:rsidRDefault="005E1EE5" w:rsidP="00E002E3">
            <w:pPr>
              <w:spacing w:after="200" w:line="276" w:lineRule="auto"/>
              <w:jc w:val="both"/>
              <w:rPr>
                <w:rFonts w:ascii="Times New Roman" w:hAnsi="Times New Roman"/>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b/>
                <w:sz w:val="20"/>
                <w:szCs w:val="20"/>
              </w:rPr>
              <w:t>I1.</w:t>
            </w:r>
            <w:r w:rsidRPr="009E41BA">
              <w:rPr>
                <w:rFonts w:ascii="Times New Roman" w:hAnsi="Times New Roman"/>
                <w:sz w:val="20"/>
                <w:szCs w:val="20"/>
              </w:rPr>
              <w:t xml:space="preserve"> Asigurarea stabilirii unor măsuri eficiente de monitoring și control asupra activităților de pescuit</w:t>
            </w:r>
          </w:p>
          <w:p w:rsidR="005E1EE5" w:rsidRPr="009E41BA" w:rsidRDefault="005E1EE5" w:rsidP="00E002E3">
            <w:pPr>
              <w:spacing w:after="200" w:line="276" w:lineRule="auto"/>
              <w:jc w:val="both"/>
              <w:rPr>
                <w:rFonts w:ascii="Times New Roman" w:hAnsi="Times New Roman"/>
                <w:sz w:val="20"/>
                <w:szCs w:val="20"/>
              </w:rPr>
            </w:pPr>
          </w:p>
          <w:p w:rsidR="005E1EE5" w:rsidRPr="009E41BA" w:rsidRDefault="005E1EE5" w:rsidP="00E002E3">
            <w:pPr>
              <w:spacing w:after="200" w:line="276" w:lineRule="auto"/>
              <w:jc w:val="both"/>
              <w:rPr>
                <w:rFonts w:ascii="Times New Roman" w:hAnsi="Times New Roman"/>
                <w:sz w:val="20"/>
                <w:szCs w:val="20"/>
              </w:rPr>
            </w:pPr>
          </w:p>
          <w:p w:rsidR="005E1EE5" w:rsidRPr="009E41BA" w:rsidRDefault="005E1EE5" w:rsidP="00E002E3">
            <w:pPr>
              <w:spacing w:after="200" w:line="276" w:lineRule="auto"/>
              <w:jc w:val="both"/>
              <w:rPr>
                <w:rFonts w:ascii="Times New Roman" w:hAnsi="Times New Roman"/>
                <w:sz w:val="20"/>
                <w:szCs w:val="20"/>
              </w:rPr>
            </w:pPr>
          </w:p>
          <w:p w:rsidR="005E1EE5" w:rsidRPr="009E41BA" w:rsidRDefault="005E1EE5" w:rsidP="00E002E3">
            <w:pPr>
              <w:spacing w:after="200" w:line="276" w:lineRule="auto"/>
              <w:jc w:val="both"/>
              <w:rPr>
                <w:rFonts w:ascii="Times New Roman" w:hAnsi="Times New Roman"/>
                <w:sz w:val="20"/>
                <w:szCs w:val="20"/>
              </w:rPr>
            </w:pPr>
          </w:p>
          <w:p w:rsidR="005E1EE5" w:rsidRPr="009E41BA" w:rsidRDefault="005E1EE5" w:rsidP="00E002E3">
            <w:pPr>
              <w:spacing w:after="200" w:line="276" w:lineRule="auto"/>
              <w:jc w:val="both"/>
              <w:rPr>
                <w:rFonts w:ascii="Times New Roman" w:hAnsi="Times New Roman"/>
                <w:sz w:val="20"/>
                <w:szCs w:val="20"/>
              </w:rPr>
            </w:pPr>
          </w:p>
          <w:p w:rsidR="005E1EE5" w:rsidRPr="009E41BA" w:rsidRDefault="005E1EE5" w:rsidP="00E002E3">
            <w:pPr>
              <w:spacing w:after="200" w:line="276" w:lineRule="auto"/>
              <w:jc w:val="both"/>
              <w:rPr>
                <w:rFonts w:ascii="Times New Roman" w:hAnsi="Times New Roman"/>
                <w:sz w:val="20"/>
                <w:szCs w:val="20"/>
              </w:rPr>
            </w:pPr>
          </w:p>
          <w:p w:rsidR="005E1EE5" w:rsidRPr="009E41BA" w:rsidRDefault="005E1EE5" w:rsidP="00E002E3">
            <w:pPr>
              <w:spacing w:after="200" w:line="276" w:lineRule="auto"/>
              <w:jc w:val="both"/>
              <w:rPr>
                <w:rFonts w:ascii="Times New Roman" w:hAnsi="Times New Roman"/>
                <w:sz w:val="20"/>
                <w:szCs w:val="20"/>
              </w:rPr>
            </w:pP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Măsuri efectuate</w:t>
            </w:r>
          </w:p>
          <w:p w:rsidR="005E1EE5" w:rsidRPr="009E41BA" w:rsidRDefault="005E1EE5" w:rsidP="00E002E3">
            <w:pPr>
              <w:spacing w:after="200" w:line="276" w:lineRule="auto"/>
              <w:jc w:val="both"/>
              <w:rPr>
                <w:rFonts w:ascii="Times New Roman" w:hAnsi="Times New Roman"/>
                <w:sz w:val="20"/>
                <w:szCs w:val="20"/>
              </w:rPr>
            </w:pP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Serviciul Piscicol</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Agriculturii şi Industriei Alimentare</w:t>
            </w:r>
          </w:p>
          <w:p w:rsidR="005E1EE5" w:rsidRPr="009E41BA" w:rsidRDefault="005E1EE5" w:rsidP="00E002E3">
            <w:pPr>
              <w:spacing w:after="200" w:line="276" w:lineRule="auto"/>
              <w:jc w:val="both"/>
              <w:rPr>
                <w:rFonts w:ascii="Times New Roman" w:hAnsi="Times New Roman"/>
                <w:sz w:val="20"/>
                <w:szCs w:val="20"/>
              </w:rPr>
            </w:pP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2019</w:t>
            </w:r>
          </w:p>
          <w:p w:rsidR="005E1EE5" w:rsidRPr="009E41BA" w:rsidRDefault="005E1EE5" w:rsidP="00E002E3">
            <w:pPr>
              <w:spacing w:after="200" w:line="276" w:lineRule="auto"/>
              <w:jc w:val="both"/>
              <w:rPr>
                <w:rFonts w:ascii="Times New Roman" w:hAnsi="Times New Roman"/>
                <w:sz w:val="20"/>
                <w:szCs w:val="20"/>
              </w:rPr>
            </w:pP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În limita bugetului aprobat</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val="restart"/>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(d) să coopereze pentru combaterea pescuitului ilegal, nedeclarat şi nereglementat (INN) şi a activităţilor legate de pescuitul INN cu măsuri cuprinzătoare, eficace şi transparente. De asemenea, părţile pun în aplicare politici şi măsuri pentru a exclude produsele INN din fluxurile comerciale şi de pe pieţele lor.</w:t>
            </w:r>
          </w:p>
        </w:tc>
        <w:tc>
          <w:tcPr>
            <w:tcW w:w="2127" w:type="dxa"/>
            <w:vMerge w:val="restart"/>
          </w:tcPr>
          <w:p w:rsidR="005E1EE5" w:rsidRPr="009E41BA" w:rsidRDefault="005E1EE5" w:rsidP="00E002E3">
            <w:pPr>
              <w:jc w:val="both"/>
              <w:rPr>
                <w:rFonts w:ascii="Times New Roman" w:hAnsi="Times New Roman"/>
                <w:sz w:val="20"/>
                <w:szCs w:val="20"/>
              </w:rPr>
            </w:pPr>
          </w:p>
        </w:tc>
        <w:tc>
          <w:tcPr>
            <w:tcW w:w="2693" w:type="dxa"/>
          </w:tcPr>
          <w:p w:rsidR="005E1EE5" w:rsidRPr="009E41BA" w:rsidRDefault="005E1EE5" w:rsidP="00E002E3">
            <w:pPr>
              <w:jc w:val="both"/>
              <w:rPr>
                <w:rFonts w:ascii="Times New Roman" w:hAnsi="Times New Roman"/>
                <w:sz w:val="20"/>
                <w:szCs w:val="20"/>
              </w:rPr>
            </w:pPr>
            <w:r w:rsidRPr="009E41BA">
              <w:rPr>
                <w:rFonts w:ascii="Times New Roman" w:hAnsi="Times New Roman"/>
                <w:b/>
                <w:sz w:val="20"/>
                <w:szCs w:val="20"/>
              </w:rPr>
              <w:t>I2.</w:t>
            </w:r>
            <w:r w:rsidRPr="009E41BA">
              <w:rPr>
                <w:rFonts w:ascii="Times New Roman" w:hAnsi="Times New Roman"/>
                <w:sz w:val="20"/>
                <w:szCs w:val="20"/>
              </w:rPr>
              <w:t xml:space="preserve"> Asigurarea cooperării la nivel european  în vederea combaterii pescuitului ilegal (întruniri comune, schimb de informații, raiduri comune)                  </w:t>
            </w: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Minim 2 raiduri în comun efectuate (anual)</w:t>
            </w:r>
          </w:p>
          <w:p w:rsidR="005E1EE5" w:rsidRPr="009E41BA" w:rsidRDefault="005E1EE5" w:rsidP="00E002E3">
            <w:pPr>
              <w:jc w:val="both"/>
              <w:rPr>
                <w:rFonts w:ascii="Times New Roman" w:hAnsi="Times New Roman"/>
                <w:sz w:val="20"/>
                <w:szCs w:val="20"/>
              </w:rPr>
            </w:pPr>
          </w:p>
        </w:tc>
        <w:tc>
          <w:tcPr>
            <w:tcW w:w="2268" w:type="dxa"/>
          </w:tcPr>
          <w:p w:rsidR="005E1EE5" w:rsidRPr="009E41BA" w:rsidRDefault="005E1EE5" w:rsidP="00E002E3">
            <w:pPr>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rPr>
                <w:rFonts w:ascii="Times New Roman" w:hAnsi="Times New Roman"/>
                <w:sz w:val="20"/>
                <w:szCs w:val="20"/>
              </w:rPr>
            </w:pPr>
            <w:r w:rsidRPr="009E41BA">
              <w:rPr>
                <w:rFonts w:ascii="Times New Roman" w:hAnsi="Times New Roman"/>
                <w:sz w:val="20"/>
                <w:szCs w:val="20"/>
              </w:rPr>
              <w:t>Serviciul Piscicol,</w:t>
            </w:r>
          </w:p>
          <w:p w:rsidR="005E1EE5" w:rsidRPr="009E41BA" w:rsidRDefault="005E1EE5" w:rsidP="00E002E3">
            <w:pPr>
              <w:rPr>
                <w:rFonts w:ascii="Times New Roman" w:hAnsi="Times New Roman"/>
                <w:sz w:val="20"/>
                <w:szCs w:val="20"/>
              </w:rPr>
            </w:pPr>
            <w:r w:rsidRPr="009E41BA">
              <w:rPr>
                <w:rFonts w:ascii="Times New Roman" w:hAnsi="Times New Roman"/>
                <w:sz w:val="20"/>
                <w:szCs w:val="20"/>
              </w:rPr>
              <w:t>Academia de Știinte</w:t>
            </w: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În limita bugetului aprobat</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vMerge/>
          </w:tcPr>
          <w:p w:rsidR="005E1EE5" w:rsidRPr="009E41BA" w:rsidRDefault="005E1EE5" w:rsidP="00E002E3">
            <w:pPr>
              <w:jc w:val="both"/>
              <w:rPr>
                <w:rFonts w:ascii="Times New Roman" w:hAnsi="Times New Roman"/>
                <w:sz w:val="20"/>
                <w:szCs w:val="20"/>
              </w:rPr>
            </w:pPr>
          </w:p>
        </w:tc>
        <w:tc>
          <w:tcPr>
            <w:tcW w:w="2127" w:type="dxa"/>
            <w:vMerge/>
          </w:tcPr>
          <w:p w:rsidR="005E1EE5" w:rsidRPr="009E41BA" w:rsidRDefault="005E1EE5" w:rsidP="00E002E3">
            <w:pPr>
              <w:jc w:val="both"/>
              <w:rPr>
                <w:rFonts w:ascii="Times New Roman" w:hAnsi="Times New Roman"/>
                <w:sz w:val="20"/>
                <w:szCs w:val="20"/>
              </w:rPr>
            </w:pPr>
          </w:p>
        </w:tc>
        <w:tc>
          <w:tcPr>
            <w:tcW w:w="2693" w:type="dxa"/>
          </w:tcPr>
          <w:p w:rsidR="005E1EE5" w:rsidRPr="009E41BA" w:rsidRDefault="005E1EE5" w:rsidP="00E002E3">
            <w:pPr>
              <w:jc w:val="both"/>
              <w:rPr>
                <w:rFonts w:ascii="Times New Roman" w:hAnsi="Times New Roman"/>
                <w:sz w:val="20"/>
                <w:szCs w:val="20"/>
              </w:rPr>
            </w:pPr>
            <w:r w:rsidRPr="009E41BA">
              <w:rPr>
                <w:rFonts w:ascii="Times New Roman" w:hAnsi="Times New Roman"/>
                <w:b/>
                <w:sz w:val="20"/>
                <w:szCs w:val="20"/>
              </w:rPr>
              <w:t>I3.</w:t>
            </w:r>
            <w:r w:rsidRPr="009E41BA">
              <w:rPr>
                <w:rFonts w:ascii="Times New Roman" w:hAnsi="Times New Roman"/>
                <w:sz w:val="20"/>
                <w:szCs w:val="20"/>
              </w:rPr>
              <w:t xml:space="preserve"> Elaborarea măsurilor de redresare a situației în ecosistemele acvatice și de conservare a resurselor biologice acvatice</w:t>
            </w:r>
          </w:p>
        </w:tc>
        <w:tc>
          <w:tcPr>
            <w:tcW w:w="2126" w:type="dxa"/>
          </w:tcPr>
          <w:p w:rsidR="005E1EE5" w:rsidRPr="009E41BA" w:rsidDel="00A66598" w:rsidRDefault="005E1EE5" w:rsidP="00E002E3">
            <w:pPr>
              <w:jc w:val="both"/>
              <w:rPr>
                <w:rFonts w:ascii="Times New Roman" w:hAnsi="Times New Roman"/>
                <w:sz w:val="20"/>
                <w:szCs w:val="20"/>
              </w:rPr>
            </w:pPr>
            <w:r w:rsidRPr="009E41BA">
              <w:rPr>
                <w:rFonts w:ascii="Times New Roman" w:hAnsi="Times New Roman"/>
                <w:sz w:val="20"/>
                <w:szCs w:val="20"/>
              </w:rPr>
              <w:t>Măsuri elaborate</w:t>
            </w:r>
          </w:p>
        </w:tc>
        <w:tc>
          <w:tcPr>
            <w:tcW w:w="2268" w:type="dxa"/>
          </w:tcPr>
          <w:p w:rsidR="005E1EE5" w:rsidRPr="009E41BA" w:rsidRDefault="005E1EE5" w:rsidP="00E002E3">
            <w:pPr>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rPr>
                <w:rFonts w:ascii="Times New Roman" w:hAnsi="Times New Roman"/>
                <w:sz w:val="20"/>
                <w:szCs w:val="20"/>
              </w:rPr>
            </w:pPr>
            <w:r w:rsidRPr="009E41BA">
              <w:rPr>
                <w:rFonts w:ascii="Times New Roman" w:hAnsi="Times New Roman"/>
                <w:sz w:val="20"/>
                <w:szCs w:val="20"/>
              </w:rPr>
              <w:t>Serviciul Piscicol,</w:t>
            </w:r>
          </w:p>
          <w:p w:rsidR="005E1EE5" w:rsidRPr="009E41BA" w:rsidRDefault="005E1EE5" w:rsidP="00E002E3">
            <w:pPr>
              <w:rPr>
                <w:rFonts w:ascii="Times New Roman" w:hAnsi="Times New Roman"/>
                <w:sz w:val="20"/>
                <w:szCs w:val="20"/>
              </w:rPr>
            </w:pPr>
            <w:r w:rsidRPr="009E41BA">
              <w:rPr>
                <w:rFonts w:ascii="Times New Roman" w:hAnsi="Times New Roman"/>
                <w:sz w:val="20"/>
                <w:szCs w:val="20"/>
              </w:rPr>
              <w:t>Academia de Știinte</w:t>
            </w:r>
          </w:p>
          <w:p w:rsidR="005E1EE5" w:rsidRPr="009E41BA" w:rsidRDefault="005E1EE5" w:rsidP="00E002E3">
            <w:pPr>
              <w:rPr>
                <w:rFonts w:ascii="Times New Roman" w:hAnsi="Times New Roman"/>
                <w:sz w:val="20"/>
                <w:szCs w:val="20"/>
              </w:rPr>
            </w:pP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În limita bugetului aprobat</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371</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Menţinerea nivelurilor de protecţie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 Părţile recunosc că este inoportună încurajarea comerţului sau a investiţiilor prin reducerea nivelurilor de protecţie prevăzute în legislaţia naţională în materie de mediu sau de muncă.</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(2) Niciuna dintre părţi nu scuteşte sau derogă şi nu oferă scutiri sau derogări de la aplicarea dispoziţiilor interne de dreptul mediului ori de dreptul muncii pentru a încuraja comerţul sau stabilirea, achiziţia, extinderea sau menţinerea unei investiţii a unui investitor pe teritoriul său.</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 xml:space="preserve">(3) Niciuna dintre părţi nu omite să asigure respectarea aplicării efective a dispoziţiilor interne de dreptul mediului şi de dreptul muncii, prin acţiuni susţinute sau repetate ori prin inacţiune, </w:t>
            </w:r>
            <w:r w:rsidRPr="009E41BA">
              <w:rPr>
                <w:rFonts w:ascii="Times New Roman" w:hAnsi="Times New Roman"/>
                <w:sz w:val="20"/>
                <w:szCs w:val="20"/>
              </w:rPr>
              <w:lastRenderedPageBreak/>
              <w:t>într-un mod care să încurajeze comerţul sau investiţiile.</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lastRenderedPageBreak/>
              <w:t>372</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Informaţii ştiinţifice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Atunci când elaborează şi pun în aplicare măsuri de protecţie a mediului sau a condiţiilor de muncă, ce pot afecta comerţul sau investiţiile, părţile ţin seama de informaţiile ştiinţifice şi tehnice disponibile, precum şi de standardele, orientările sau recomandările internaţionale relevante, dacă există, inclusiv de principiul precauţiei.</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373</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Transparenţă</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În conformitate cu legislaţia sa internă şi cu capitolul 12 (Transparenţă) al titlului V (Comerţ şi aspecte legate de comerţ) din prezentul acord, fiecare parte se asigură că toate măsurile de protecţie a mediului sau a condiţiilor de muncă, ce pot afecta comerţul sau investiţiile, sunt elaborate, introduse şi puse în aplicare în mod transparent, după o notificare prealabilă corespunzătoare şi o consultare publică şi cu înştiinţarea şi consultarea adecvată şi în timp util a actorilor nestatali.</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374</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Examinarea impactului asupra dezvoltării durabile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Părţile se angajează să examineze, să monitorizeze şi să evalueze impactul punerii în aplicare a titlului V (Comerţ şi aspecte legate de comerţ) din prezentul acord asupra dezvoltării durabile, prin intermediul respectivelor lor procese şi instituţii participative, inclusiv al celor instituite în temeiul prezentului acord, de exemplu prin evaluări ale impactului comerţului asupra dezvoltării durabile.</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375</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Cooperarea în domeniul comerţului şi al dezvoltării durabile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 xml:space="preserve">Părţile recunosc importanţa cooperării cu privire la aspectele legate de comerţ ale politicii de mediu şi ale politicii în domeniul muncii, pentru realizarea obiectivelor titlului V (Comerţ şi aspecte legate de comerţ) din prezentul acord. Acestea pot coopera, printre altele, în următoarele domenii: </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(a) aspectele legate de muncă sau mediu ale comerţului şi ale dezvoltării durabile, în cadrul forurilor internaţionale, printre care se includ, în special, OMC, OIM, Programul Organizaţiei Naţiunilor Unite pentru Mediu şi acordurile multilaterale de mediu;</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(b) metodologiile şi indicatorii utilizaţi pentru evaluările impactului comerţului asupra dezvoltării durabile;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(c) impactul reglementărilor, normelor şi standardelor în domeniul muncii şi al mediului asupra comerţului şi investiţiilor, precum şi impactul normelor în domeniul comerţului şi al investiţiilor asupra legislaţiei muncii şi a mediului, inclusiv asupra elaborării reglementărilor şi a politicilor în domeniul muncii şi al mediului;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(d) efectele pozitive şi negative asupra dezvoltării durabile ale titlului V (Comerţ şi aspecte legate de comerţ) din prezentul acord şi mijloacele de îmbunătăţire şi, respectiv, de prevenire sau atenuare a acestora, ţinând seama şi de evaluările impactului asupra dezvoltării durabile efectuate de oricare dintre părţi sau de ambele părţi;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(e) promovarea ratificării şi a punerii efective în aplicare a convenţiilor fundamentale, prioritare şi a altor convenţii actualizate ale OIM şi a acordurilor multilaterale de mediu, care au relevanţă în contextul comerţului;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(f) promovarea sistemelor private şi publice de certificare, trasabilitate şi etichetare, inclusiv a etichetării ecologice;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(g) promovarea responsabilităţii sociale a întreprinderilor, de exemplu, prin măsuri de sensibilizare faţă de orientările şi principiile recunoscute pe plan internaţional, de aderare la acestea, de punere în aplicare şi de control al aplicării acestora;</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(h) aspectele legate de comerţ ale Agendei OIM privind munca decentă, referitoare inclusiv la legăturile reciproce dintre comerţ şi ocuparea forţei de muncă deplină şi productivă, la ajustarea pieţei muncii, la standardele fundamentale din domeniul muncii, la statisticile din domeniul muncii, la dezvoltarea resurselor umane şi învăţarea pe tot parcursul vieţii, la protecţia şi incluziunea socială, la dialogul social şi la egalitatea de gen;</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(i) aspectele legate de comerţ ale acordurilor multilaterale de mediu, inclusiv cooperarea vamală;</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(j) aspectele legate de comerţ ale actualului şi viitorului regim internaţional de combatere a schimbărilor climatice, inclusiv mijloacele de promovare a tehnologiilor cu emisii reduse de carbon şi a eficienţei energetice;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(k) măsurile legate de comerţ care vizează promovarea conservării şi a utilizării sustenabile a biodiversităţii;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(l) măsurile legate de comerţ care vizează combaterea despăduririlor, inclusiv abordând problema tăierii ilegale a copacilor; şi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(m) măsurile legate de comerţ care vizează promovarea practicilor de pescuit sustenabil şi a comerţului cu produse pescăreşti obţinute prin metode de producţie sustenabile.</w:t>
            </w:r>
          </w:p>
        </w:tc>
      </w:tr>
      <w:tr w:rsidR="005E1EE5" w:rsidRPr="009E41BA" w:rsidTr="002C5971">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376</w:t>
            </w:r>
          </w:p>
        </w:tc>
        <w:tc>
          <w:tcPr>
            <w:tcW w:w="15310" w:type="dxa"/>
            <w:gridSpan w:val="8"/>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Mecanisme instituţionale şi de supraveghere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 Fiecare parte desemnează un serviciu din cadrul administraţiei sale ca punct de contact pentru cealaltă parte în scopul punerii în aplicare a prezentului capitol.</w:t>
            </w:r>
          </w:p>
        </w:tc>
      </w:tr>
      <w:tr w:rsidR="005E1EE5" w:rsidRPr="009E41BA" w:rsidTr="002C5971">
        <w:trPr>
          <w:trHeight w:val="3556"/>
        </w:trPr>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(2) Se instituie Subcomitetul pentru comerţ şi dezvoltare durabilă. Acesta prezintă rapoarte cu privire la activitatea sa Comitetului de asociere reunit în configuraţia comerţ prevăzută la articolul 438 alineatul (4) din prezentul acord. Subcomitetul este format din funcţionari la nivel înalt din administraţiile părţilor</w:t>
            </w:r>
          </w:p>
        </w:tc>
        <w:tc>
          <w:tcPr>
            <w:tcW w:w="2127" w:type="dxa"/>
          </w:tcPr>
          <w:p w:rsidR="005E1EE5" w:rsidRPr="009E41BA" w:rsidRDefault="005E1EE5" w:rsidP="00E002E3">
            <w:pPr>
              <w:spacing w:after="200" w:line="276" w:lineRule="auto"/>
              <w:jc w:val="both"/>
              <w:rPr>
                <w:rFonts w:ascii="Times New Roman" w:hAnsi="Times New Roman"/>
                <w:sz w:val="20"/>
                <w:szCs w:val="20"/>
              </w:rPr>
            </w:pPr>
          </w:p>
        </w:tc>
        <w:tc>
          <w:tcPr>
            <w:tcW w:w="2693"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Organizarea ședințelor anuale ale Subcomitetului pentru comerț și dezvoltare durabilă (TSD)</w:t>
            </w:r>
          </w:p>
        </w:tc>
        <w:tc>
          <w:tcPr>
            <w:tcW w:w="2126" w:type="dxa"/>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1 ședință anuală a Subcomitetului organizată</w:t>
            </w:r>
          </w:p>
        </w:tc>
        <w:tc>
          <w:tcPr>
            <w:tcW w:w="2268" w:type="dxa"/>
          </w:tcPr>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Economiei,</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Mediului,</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Ministerul Muncii, Protecţiei Sociale şi Familiei</w:t>
            </w:r>
          </w:p>
        </w:tc>
        <w:tc>
          <w:tcPr>
            <w:tcW w:w="1985" w:type="dxa"/>
            <w:gridSpan w:val="2"/>
          </w:tcPr>
          <w:p w:rsidR="005E1EE5" w:rsidRPr="009E41BA" w:rsidRDefault="005E1EE5" w:rsidP="00E002E3">
            <w:pPr>
              <w:spacing w:after="200" w:line="276" w:lineRule="auto"/>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sz w:val="20"/>
                <w:szCs w:val="20"/>
              </w:rPr>
              <w:t>În limita bugetului aprobat</w:t>
            </w:r>
          </w:p>
          <w:p w:rsidR="005E1EE5" w:rsidRPr="009E41BA" w:rsidRDefault="005E1EE5" w:rsidP="00E002E3">
            <w:pPr>
              <w:spacing w:line="276" w:lineRule="auto"/>
              <w:jc w:val="both"/>
              <w:rPr>
                <w:rFonts w:ascii="Times New Roman" w:hAnsi="Times New Roman"/>
                <w:sz w:val="20"/>
                <w:szCs w:val="20"/>
              </w:rPr>
            </w:pPr>
            <w:r w:rsidRPr="009E41BA">
              <w:rPr>
                <w:rFonts w:ascii="Times New Roman" w:hAnsi="Times New Roman"/>
                <w:b/>
                <w:sz w:val="20"/>
                <w:szCs w:val="20"/>
              </w:rPr>
              <w:t>Alte surse</w:t>
            </w:r>
            <w:r w:rsidRPr="009E41BA">
              <w:rPr>
                <w:rFonts w:ascii="Times New Roman" w:hAnsi="Times New Roman"/>
                <w:sz w:val="20"/>
                <w:szCs w:val="20"/>
              </w:rPr>
              <w:t xml:space="preserve"> (Asistență tehnică )</w:t>
            </w:r>
          </w:p>
        </w:tc>
      </w:tr>
      <w:tr w:rsidR="005E1EE5" w:rsidRPr="009E41BA" w:rsidTr="002C5971">
        <w:trPr>
          <w:trHeight w:val="761"/>
        </w:trPr>
        <w:tc>
          <w:tcPr>
            <w:tcW w:w="425" w:type="dxa"/>
            <w:vMerge/>
          </w:tcPr>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spacing w:after="200" w:line="276" w:lineRule="auto"/>
              <w:jc w:val="both"/>
              <w:rPr>
                <w:rFonts w:ascii="Times New Roman" w:hAnsi="Times New Roman"/>
                <w:b/>
                <w:sz w:val="20"/>
                <w:szCs w:val="20"/>
              </w:rPr>
            </w:pPr>
            <w:r w:rsidRPr="009E41BA">
              <w:rPr>
                <w:rFonts w:ascii="Times New Roman" w:hAnsi="Times New Roman"/>
                <w:sz w:val="20"/>
                <w:szCs w:val="20"/>
              </w:rPr>
              <w:t>(3) Subcomitetul pentru comerţ şi dezvoltare durabilă se întruneşte în primul an după intrarea în vigoare a prezentului acord şi ulterior de câte ori este necesar, pentru a supraveghea punerea în aplicare a prezentului capitol, inclusiv activităţile de cooperare desfăşurate în temeiul articolului 375 din prezentul acord. Subcomitetul îşi stabileşte propriul regulament de procedură</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(4) Fiecare parte convoacă unul sau mai multe grupuri interne noi de consultanţă în domeniul dezvoltării durabile, a căror sarcină este de a oferi consultanţă cu privire la chestiunile legate de prezentul capitol, sau consultă grupurile de acest fel existente. Astfel de grupuri pot formula, inclusiv din proprie iniţiativă, opinii sau recomandări cu privire la punerea în aplicare a prezentului capitol.</w:t>
            </w:r>
          </w:p>
        </w:tc>
        <w:tc>
          <w:tcPr>
            <w:tcW w:w="2127" w:type="dxa"/>
          </w:tcPr>
          <w:p w:rsidR="005E1EE5" w:rsidRPr="009E41BA" w:rsidRDefault="005E1EE5" w:rsidP="00E002E3">
            <w:pPr>
              <w:jc w:val="both"/>
              <w:rPr>
                <w:rFonts w:ascii="Times New Roman" w:hAnsi="Times New Roman"/>
                <w:sz w:val="20"/>
                <w:szCs w:val="20"/>
              </w:rPr>
            </w:pPr>
          </w:p>
        </w:tc>
        <w:tc>
          <w:tcPr>
            <w:tcW w:w="2693"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Organizarea ședințelor anuale de lucru  ale Grupurilor interne de consultanță</w:t>
            </w: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Minim 1 ședință anuală  organizată</w:t>
            </w:r>
          </w:p>
        </w:tc>
        <w:tc>
          <w:tcPr>
            <w:tcW w:w="2268"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Ministerul Economiei</w:t>
            </w:r>
          </w:p>
        </w:tc>
        <w:tc>
          <w:tcPr>
            <w:tcW w:w="1985" w:type="dxa"/>
            <w:gridSpan w:val="2"/>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În limita bugetului aprobat</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(5) Grupul sau grupurile interne de consultanţă cuprind organizaţii independente reprezentative ale societăţii civile, care asigură o reprezentare echilibrată a părţilor interesate din domeniul economic, social şi al mediului, inclusiv, printre altele, organizaţii patronale şi sindicale, organizaţii neguvernamentale, grupuri de afaceri şi alte părţi interesate relevante.</w:t>
            </w:r>
          </w:p>
        </w:tc>
      </w:tr>
      <w:tr w:rsidR="005E1EE5" w:rsidRPr="009E41BA" w:rsidTr="002C5971">
        <w:tc>
          <w:tcPr>
            <w:tcW w:w="425" w:type="dxa"/>
            <w:vMerge w:val="restart"/>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377</w:t>
            </w:r>
          </w:p>
        </w:tc>
        <w:tc>
          <w:tcPr>
            <w:tcW w:w="15310" w:type="dxa"/>
            <w:gridSpan w:val="8"/>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Forumul comun de dialog cu societatea civilă</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2410" w:type="dxa"/>
          </w:tcPr>
          <w:p w:rsidR="005E1EE5" w:rsidRPr="009E41BA" w:rsidRDefault="005E1EE5" w:rsidP="00E002E3">
            <w:pPr>
              <w:spacing w:after="200" w:line="276" w:lineRule="auto"/>
              <w:jc w:val="both"/>
              <w:rPr>
                <w:rFonts w:ascii="Times New Roman" w:hAnsi="Times New Roman"/>
                <w:b/>
                <w:sz w:val="20"/>
                <w:szCs w:val="20"/>
              </w:rPr>
            </w:pPr>
            <w:r w:rsidRPr="009E41BA">
              <w:rPr>
                <w:rFonts w:ascii="Times New Roman" w:hAnsi="Times New Roman"/>
                <w:sz w:val="20"/>
                <w:szCs w:val="20"/>
              </w:rPr>
              <w:t xml:space="preserve">(1) Părţile facilitează crearea unui forum comun cuprinzând organizaţiile societăţii civile stabilite pe </w:t>
            </w:r>
            <w:r w:rsidRPr="009E41BA">
              <w:rPr>
                <w:rFonts w:ascii="Times New Roman" w:hAnsi="Times New Roman"/>
                <w:sz w:val="20"/>
                <w:szCs w:val="20"/>
              </w:rPr>
              <w:lastRenderedPageBreak/>
              <w:t>teritoriile lor, inclusiv membrii grupului sau grupurilor lor interne de consultanţă şi publicul larg, pentru a purta un dialog cu privire la aspectele legate de dezvoltarea durabilă ale prezentului acord. Părţile promovează o reprezentare echilibrată a intereselor relevante, care include organizaţii independente reprezentative ale patronatului şi ale sindicatelor, grupuri de protecţie a mediului, grupuri de afaceri, precum şi alte părţi interesate relevante, după caz.</w:t>
            </w:r>
          </w:p>
        </w:tc>
        <w:tc>
          <w:tcPr>
            <w:tcW w:w="2127" w:type="dxa"/>
          </w:tcPr>
          <w:p w:rsidR="005E1EE5" w:rsidRPr="009E41BA" w:rsidRDefault="005E1EE5" w:rsidP="00E002E3">
            <w:pPr>
              <w:jc w:val="both"/>
              <w:rPr>
                <w:rFonts w:ascii="Times New Roman" w:hAnsi="Times New Roman"/>
                <w:b/>
                <w:sz w:val="20"/>
                <w:szCs w:val="20"/>
              </w:rPr>
            </w:pPr>
          </w:p>
        </w:tc>
        <w:tc>
          <w:tcPr>
            <w:tcW w:w="2693" w:type="dxa"/>
          </w:tcPr>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Organizarea ședințelor anuale de lucru  ale Forumului comun de dialog cu societatea civilă</w:t>
            </w:r>
          </w:p>
        </w:tc>
        <w:tc>
          <w:tcPr>
            <w:tcW w:w="2126" w:type="dxa"/>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 xml:space="preserve">1 ședință anuală organizată  </w:t>
            </w:r>
          </w:p>
          <w:p w:rsidR="005E1EE5" w:rsidRPr="009E41BA" w:rsidRDefault="005E1EE5" w:rsidP="00E002E3">
            <w:pPr>
              <w:jc w:val="both"/>
              <w:rPr>
                <w:rFonts w:ascii="Times New Roman" w:hAnsi="Times New Roman"/>
                <w:sz w:val="20"/>
                <w:szCs w:val="20"/>
              </w:rPr>
            </w:pPr>
          </w:p>
          <w:p w:rsidR="005E1EE5" w:rsidRPr="009E41BA" w:rsidRDefault="005E1EE5" w:rsidP="00E002E3">
            <w:pPr>
              <w:jc w:val="both"/>
              <w:rPr>
                <w:rFonts w:ascii="Times New Roman" w:hAnsi="Times New Roman"/>
                <w:sz w:val="20"/>
                <w:szCs w:val="20"/>
              </w:rPr>
            </w:pPr>
          </w:p>
          <w:p w:rsidR="005E1EE5" w:rsidRPr="009E41BA" w:rsidRDefault="005E1EE5" w:rsidP="00E002E3">
            <w:pPr>
              <w:jc w:val="both"/>
              <w:rPr>
                <w:rFonts w:ascii="Times New Roman" w:hAnsi="Times New Roman"/>
                <w:sz w:val="20"/>
                <w:szCs w:val="20"/>
              </w:rPr>
            </w:pPr>
          </w:p>
          <w:p w:rsidR="005E1EE5" w:rsidRPr="009E41BA" w:rsidRDefault="005E1EE5" w:rsidP="00E002E3">
            <w:pPr>
              <w:jc w:val="both"/>
              <w:rPr>
                <w:rFonts w:ascii="Times New Roman" w:hAnsi="Times New Roman"/>
                <w:b/>
                <w:sz w:val="20"/>
                <w:szCs w:val="20"/>
              </w:rPr>
            </w:pPr>
          </w:p>
        </w:tc>
        <w:tc>
          <w:tcPr>
            <w:tcW w:w="2268" w:type="dxa"/>
          </w:tcPr>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lastRenderedPageBreak/>
              <w:t>Ministerul Economiei</w:t>
            </w:r>
          </w:p>
        </w:tc>
        <w:tc>
          <w:tcPr>
            <w:tcW w:w="1985" w:type="dxa"/>
            <w:gridSpan w:val="2"/>
          </w:tcPr>
          <w:p w:rsidR="005E1EE5" w:rsidRPr="009E41BA" w:rsidRDefault="005E1EE5" w:rsidP="00E002E3">
            <w:pPr>
              <w:jc w:val="both"/>
              <w:rPr>
                <w:rFonts w:ascii="Times New Roman" w:hAnsi="Times New Roman"/>
                <w:b/>
                <w:sz w:val="20"/>
                <w:szCs w:val="20"/>
              </w:rPr>
            </w:pPr>
            <w:r w:rsidRPr="009E41BA">
              <w:rPr>
                <w:rFonts w:ascii="Times New Roman" w:hAnsi="Times New Roman"/>
                <w:sz w:val="20"/>
                <w:szCs w:val="20"/>
              </w:rPr>
              <w:t>Trimestrul IV, 2019</w:t>
            </w:r>
          </w:p>
        </w:tc>
        <w:tc>
          <w:tcPr>
            <w:tcW w:w="1701" w:type="dxa"/>
          </w:tcPr>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Alocații bugetare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În limita bugetului aprobat</w:t>
            </w:r>
          </w:p>
          <w:p w:rsidR="005E1EE5" w:rsidRPr="009E41BA" w:rsidRDefault="005E1EE5" w:rsidP="00E002E3">
            <w:pPr>
              <w:jc w:val="both"/>
              <w:rPr>
                <w:rFonts w:ascii="Times New Roman" w:hAnsi="Times New Roman"/>
                <w:b/>
                <w:sz w:val="20"/>
                <w:szCs w:val="20"/>
              </w:rPr>
            </w:pPr>
            <w:r w:rsidRPr="009E41BA">
              <w:rPr>
                <w:rFonts w:ascii="Times New Roman" w:hAnsi="Times New Roman"/>
                <w:b/>
                <w:sz w:val="20"/>
                <w:szCs w:val="20"/>
              </w:rPr>
              <w:t>Alte surse</w:t>
            </w:r>
            <w:r w:rsidRPr="009E41BA">
              <w:rPr>
                <w:rFonts w:ascii="Times New Roman" w:hAnsi="Times New Roman"/>
                <w:sz w:val="20"/>
                <w:szCs w:val="20"/>
              </w:rPr>
              <w:t xml:space="preserve"> (Asistență </w:t>
            </w:r>
            <w:r w:rsidRPr="009E41BA">
              <w:rPr>
                <w:rFonts w:ascii="Times New Roman" w:hAnsi="Times New Roman"/>
                <w:sz w:val="20"/>
                <w:szCs w:val="20"/>
              </w:rPr>
              <w:lastRenderedPageBreak/>
              <w:t xml:space="preserve">tehnică) </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(2) Forumul comun de dialog cu societatea civilă se întruneşte o dată pe an, cu excepţia cazului în care părţile convin altfel. Părţile convin asupra modului de funcţionare a Forumului comun de dialog cu societatea civilă în termen de maximum un an de la intrarea în vigoare a prezentului acord.</w:t>
            </w:r>
          </w:p>
        </w:tc>
      </w:tr>
      <w:tr w:rsidR="005E1EE5" w:rsidRPr="009E41BA" w:rsidTr="002C5971">
        <w:tc>
          <w:tcPr>
            <w:tcW w:w="425" w:type="dxa"/>
            <w:vMerge/>
          </w:tcPr>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(3) Părţile prezintă Forumului comun de dialog cu societatea civilă un raport privind situaţia la zi a punerii în aplicare a prezentului capitol. Opiniile şi avizele Forumului comun de dialog cu societatea civilă se transmit părţilor şi se pun la dispoziţia publicului.</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378</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Consultări la nivel guvernamental</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 Pentru soluţionarea oricărei chestiuni referitoare la prezentul capitol, părţile pot recurge numai la procedurile stabilite în prezentul articol şi la articolul 379 din prezentul acord.</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(2) O parte poate solicita consultări cu cealaltă parte cu privire la orice chestiune referitoare la prezentul capitol, prin transmiterea unei cereri scrise către punctul de contact al celeilalte părţi. Cererea trebuie să cuprindă o prezentare clară a chestiunii vizate, să identifice problema în cauză şi să includă un scurt rezumat al revendicărilor formulate în temeiul prezentului capitol. Consultările încep în cel mai scurt timp după transmiterea de către una dintre părţi a unei cereri de consultare.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(3) Părţile depun toate eforturile pentru a ajunge la o soluţie reciproc avantajoasă privind chestiunea. Părţile ţin seama de activităţile OIM sau ale organizaţiilor sau organismelor multilaterale de protecţie a mediului relevante, pentru a promova o cooperare mai strânsă şi o mai mare coerenţă între activitatea părţilor şi activitatea organizaţiilor respective. După caz, părţile pot solicita consultanţă din partea acestor organizaţii sau organisme, sau din partea oricărei persoane sau oricărui organism pe care le(îl) consideră adecvat(e), pentru a examina integral chestiunea.</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(4) Dacă o parte consideră că respectiva chestiune necesită mai multe discuţii, aceasta poate cere întrunirea Subcomitetului pentru comerţ şi dezvoltare durabilă pentru analizarea chestiunii, prin transmiterea unei cereri scrise către punctul de contact al celeilalte părţi. Subcomitetul se întruneşte în cel mai scurt timp şi depune eforturi pentru soluţionarea chestiunii respective.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(5) După caz, subcomitetul poate cere avizul grupului sau grupurilor interne de consultanţă ale uneia dintre părţi sau ale amândurora, ori asistenţă din partea altor experţi.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(6) Soluţia la care au ajuns părţile prin consultări în chestiunea respectivă este făcută publică.</w:t>
            </w:r>
          </w:p>
        </w:tc>
      </w:tr>
      <w:tr w:rsidR="005E1EE5" w:rsidRPr="009E41BA" w:rsidTr="002C5971">
        <w:tc>
          <w:tcPr>
            <w:tcW w:w="425" w:type="dxa"/>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379</w:t>
            </w:r>
          </w:p>
          <w:p w:rsidR="005E1EE5" w:rsidRPr="009E41BA" w:rsidRDefault="005E1EE5" w:rsidP="00E002E3">
            <w:pPr>
              <w:jc w:val="both"/>
              <w:rPr>
                <w:rFonts w:ascii="Times New Roman" w:hAnsi="Times New Roman"/>
                <w:b/>
                <w:sz w:val="20"/>
                <w:szCs w:val="20"/>
              </w:rPr>
            </w:pPr>
          </w:p>
        </w:tc>
        <w:tc>
          <w:tcPr>
            <w:tcW w:w="15310" w:type="dxa"/>
            <w:gridSpan w:val="8"/>
          </w:tcPr>
          <w:p w:rsidR="005E1EE5" w:rsidRPr="009E41BA" w:rsidRDefault="005E1EE5" w:rsidP="00E002E3">
            <w:pPr>
              <w:jc w:val="both"/>
              <w:rPr>
                <w:rFonts w:ascii="Times New Roman" w:hAnsi="Times New Roman"/>
                <w:b/>
                <w:bCs/>
                <w:sz w:val="20"/>
                <w:szCs w:val="20"/>
              </w:rPr>
            </w:pPr>
            <w:r w:rsidRPr="009E41BA">
              <w:rPr>
                <w:rFonts w:ascii="Times New Roman" w:hAnsi="Times New Roman"/>
                <w:b/>
                <w:bCs/>
                <w:sz w:val="20"/>
                <w:szCs w:val="20"/>
              </w:rPr>
              <w:t>Grupul de experţi</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(1) Orice parte poate solicita, după 90 de zile de la transmiterea unei cereri de consultare conform articolului 378 alineatul (2) din prezentul acord, convocarea unui grup de experţi pentru a examina o chestiune care nu a fost abordată în mod satisfăcător în cadrul consultărilor guvernamentale.</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 xml:space="preserve">(2) Se aplică dispoziţiile subsecţiunilor 1 şi 3 ale secţiunii 3 şi dispoziţiile articolului 406 din capitolul 14 (Soluţionarea diferendelor) al titlului V (Comerţ şi aspecte legate de comerţ) din prezentul acord, precum şi Regulamentul de procedură din anexa XXXIII la prezentul acord şi Codul de conduită al arbitrilor şi mediatorilor (“codul de conduită”) prevăzut în anexa </w:t>
            </w:r>
            <w:r w:rsidRPr="009E41BA">
              <w:rPr>
                <w:rFonts w:ascii="Times New Roman" w:hAnsi="Times New Roman"/>
                <w:sz w:val="20"/>
                <w:szCs w:val="20"/>
              </w:rPr>
              <w:lastRenderedPageBreak/>
              <w:t>XXXIV la prezentul acord, cu excepţia cazului în care se prevede altfel în prezentul articol.</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(3) Cu ocazia primei reuniuni care are loc după intrarea în vigoare a prezentului acord, Subcomitetul pentru comerţ şi dezvoltare durabilă întocmeşte o listă cu cel puţin 15 persoane care doresc şi sunt în măsură să ocupe poziţia de experţi în cadrul procedurilor grupului. Fiecare parte propune cel puţin cinci persoane pentru poziţia de experţi. De asemenea, părţile selectează cel puţin cinci persoane care nu sunt cetăţeni ai niciunei părţi şi pot îndeplini funcţia de preşedinte al grupului de experţi. Subcomitetul pentru comerţ şi dezvoltare durabilă asigură menţinerea permanentă a listei la acest nivel.</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(4) Lista menţionată la alineatul (3) cuprinde persoane cu cunoştinţe de specialitate sau competenţă în chestiunile din domeniul juridic, al muncii sau al mediului abordate în prezentul capitol sau în soluţionarea diferendelor legate de acordurile internaţionale. Aceste persoane trebuie să fie independente, să îşi exercite atribuţiile în nume propriu, să nu accepte instrucţiuni din partea niciunei organizaţii şi a niciunui guvern cu privire la aspectele legate de chestiunea în cauză, să nu fie afiliate guvernului vreunei părţi şi să respecte codul de conduită prevăzut în anexa XXXIV la prezentul acord.</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(5) Pentru chestiuni referitoare la prezentul capitol, grupul de experţi se compune din experţi de pe lista menţionată la alineatul (3) din prezentul articol, în conformitate cu articolul 385 din prezentul acord şi cu norma 8 din Regulamentul de procedură prevăzut în anexa XXXIII la prezentul acord.</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(6) Grupul de experţi poate solicita informaţii şi opinii de la oricare dintre părţi, de la grupul sau grupurile interne de consultanţă sau de la orice altă sursă pe care o consideră adecvată. În chestiuni legate de respectarea acordurilor multilaterale prevăzute la articolele 365 şi 366 din prezentul acord, grupul de experţi solicită informaţii şi opinii de la OIM sau de la organismele acordurilor multilaterale de mediu.</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(7) Grupul de experţi transmite raportul său părţilor, în conformitate cu procedurile relevante prevăzute în capitolul 14 (Soluţionarea diferendelor) al titlului V (Comerţ şi aspecte legate de comerţ) din prezentul acord. Raportul expune faptele constatate, stabileşte aplicabilitatea dispoziţiilor relevante şi justifică concluziile şi recomandările formulate. Părţile pun raportul la dispoziţia publicului în termen de 15 zile de la emiterea sa.</w:t>
            </w:r>
          </w:p>
          <w:p w:rsidR="005E1EE5" w:rsidRPr="009E41BA" w:rsidRDefault="005E1EE5" w:rsidP="00E002E3">
            <w:pPr>
              <w:jc w:val="both"/>
              <w:rPr>
                <w:rFonts w:ascii="Times New Roman" w:hAnsi="Times New Roman"/>
                <w:sz w:val="20"/>
                <w:szCs w:val="20"/>
              </w:rPr>
            </w:pPr>
            <w:r w:rsidRPr="009E41BA">
              <w:rPr>
                <w:rFonts w:ascii="Times New Roman" w:hAnsi="Times New Roman"/>
                <w:sz w:val="20"/>
                <w:szCs w:val="20"/>
              </w:rPr>
              <w:t>(8) Părţile se consultă cu privire la măsurile adecvate care trebuie puse în aplicare, luând în considerare raportul şi recomandările grupului de experţi. Partea în cauză comunică grupului sau grupurilor sale de consultanţă şi celeilalte părţi deciziile sale cu privire la orice acţiune sau măsură care trebuie pusă în aplicare, în termen de cel mult trei luni de la publicarea raportului. Acţiunile subsecvente raportului şi recomandărilor grupului de experţi sunt monitorizate de către Subcomitetul pentru comerţ şi dezvoltare durabilă. Organismele de consultanţă şi Forumul comun de dialog cu societatea civilă pot transmite observaţii în acest sens Subcomitetului pentru comerţ şi dezvoltare durabilă.</w:t>
            </w:r>
          </w:p>
        </w:tc>
      </w:tr>
    </w:tbl>
    <w:p w:rsidR="005E1EE5" w:rsidRPr="009E41BA" w:rsidRDefault="005E1EE5" w:rsidP="005E1EE5"/>
    <w:p w:rsidR="00B74F42" w:rsidRPr="009E41BA" w:rsidRDefault="00B74F42" w:rsidP="00B74F42">
      <w:pPr>
        <w:rPr>
          <w:rFonts w:ascii="Times New Roman" w:hAnsi="Times New Roman"/>
          <w:sz w:val="20"/>
          <w:szCs w:val="20"/>
        </w:rPr>
      </w:pPr>
    </w:p>
    <w:p w:rsidR="003C5C30" w:rsidRPr="009E41BA" w:rsidRDefault="003C5C30">
      <w:pPr>
        <w:rPr>
          <w:rFonts w:ascii="Times New Roman" w:hAnsi="Times New Roman"/>
          <w:sz w:val="20"/>
          <w:szCs w:val="20"/>
        </w:rPr>
      </w:pPr>
    </w:p>
    <w:sectPr w:rsidR="003C5C30" w:rsidRPr="009E41BA" w:rsidSect="00E13B6F">
      <w:pgSz w:w="16838" w:h="11906" w:orient="landscape" w:code="9"/>
      <w:pgMar w:top="567"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dobe Fangsong Std R">
    <w:altName w:val="Arial Unicode MS"/>
    <w:panose1 w:val="00000000000000000000"/>
    <w:charset w:val="80"/>
    <w:family w:val="roman"/>
    <w:notTrueType/>
    <w:pitch w:val="variable"/>
    <w:sig w:usb0="00000207" w:usb1="080E0000" w:usb2="00000010" w:usb3="00000000" w:csb0="00040007"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1DF3"/>
    <w:multiLevelType w:val="hybridMultilevel"/>
    <w:tmpl w:val="4FF2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D031D"/>
    <w:multiLevelType w:val="multilevel"/>
    <w:tmpl w:val="639CF598"/>
    <w:lvl w:ilvl="0">
      <w:start w:val="1"/>
      <w:numFmt w:val="decimal"/>
      <w:suff w:val="space"/>
      <w:lvlText w:val="(%1)"/>
      <w:lvlJc w:val="left"/>
      <w:pPr>
        <w:ind w:left="0" w:firstLine="0"/>
      </w:pPr>
      <w:rPr>
        <w:rFonts w:ascii="Times New Roman" w:eastAsia="SimSun" w:hAnsi="Times New Roman" w:cs="Times New Roman"/>
        <w:b/>
        <w:sz w:val="22"/>
        <w:szCs w:val="22"/>
      </w:rPr>
    </w:lvl>
    <w:lvl w:ilvl="1">
      <w:start w:val="1"/>
      <w:numFmt w:val="decimal"/>
      <w:lvlText w:val="%2."/>
      <w:lvlJc w:val="left"/>
      <w:pPr>
        <w:tabs>
          <w:tab w:val="num" w:pos="360"/>
        </w:tabs>
        <w:ind w:left="0" w:firstLine="0"/>
      </w:pPr>
      <w:rPr>
        <w:rFonts w:cs="Times New Roman" w:hint="default"/>
      </w:rPr>
    </w:lvl>
    <w:lvl w:ilvl="2">
      <w:start w:val="1"/>
      <w:numFmt w:val="decimal"/>
      <w:lvlText w:val="%3."/>
      <w:lvlJc w:val="left"/>
      <w:pPr>
        <w:tabs>
          <w:tab w:val="num" w:pos="360"/>
        </w:tabs>
        <w:ind w:left="0" w:firstLine="0"/>
      </w:pPr>
      <w:rPr>
        <w:rFonts w:cs="Times New Roman" w:hint="default"/>
        <w:b w:val="0"/>
      </w:rPr>
    </w:lvl>
    <w:lvl w:ilvl="3">
      <w:start w:val="1"/>
      <w:numFmt w:val="decimal"/>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decimal"/>
      <w:lvlText w:val="%6."/>
      <w:lvlJc w:val="left"/>
      <w:pPr>
        <w:tabs>
          <w:tab w:val="num" w:pos="360"/>
        </w:tabs>
        <w:ind w:left="0" w:firstLine="0"/>
      </w:pPr>
      <w:rPr>
        <w:rFonts w:cs="Times New Roman" w:hint="default"/>
      </w:rPr>
    </w:lvl>
    <w:lvl w:ilvl="6">
      <w:start w:val="1"/>
      <w:numFmt w:val="decimal"/>
      <w:lvlText w:val="%7."/>
      <w:lvlJc w:val="left"/>
      <w:pPr>
        <w:tabs>
          <w:tab w:val="num" w:pos="360"/>
        </w:tabs>
        <w:ind w:left="0" w:firstLine="0"/>
      </w:pPr>
      <w:rPr>
        <w:rFonts w:cs="Times New Roman" w:hint="default"/>
      </w:rPr>
    </w:lvl>
    <w:lvl w:ilvl="7">
      <w:start w:val="1"/>
      <w:numFmt w:val="decimal"/>
      <w:lvlText w:val="%8."/>
      <w:lvlJc w:val="left"/>
      <w:pPr>
        <w:tabs>
          <w:tab w:val="num" w:pos="36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2">
    <w:nsid w:val="16D2264F"/>
    <w:multiLevelType w:val="hybridMultilevel"/>
    <w:tmpl w:val="9DD8D30A"/>
    <w:lvl w:ilvl="0" w:tplc="2182E2E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4C1"/>
    <w:multiLevelType w:val="hybridMultilevel"/>
    <w:tmpl w:val="9B102C4C"/>
    <w:lvl w:ilvl="0" w:tplc="FA24E4A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FE2E42"/>
    <w:multiLevelType w:val="hybridMultilevel"/>
    <w:tmpl w:val="0A26C032"/>
    <w:lvl w:ilvl="0" w:tplc="2110B15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A22FB"/>
    <w:multiLevelType w:val="hybridMultilevel"/>
    <w:tmpl w:val="FAF66D28"/>
    <w:lvl w:ilvl="0" w:tplc="3662D3D8">
      <w:start w:val="1"/>
      <w:numFmt w:val="decimal"/>
      <w:lvlText w:val="%1."/>
      <w:lvlJc w:val="left"/>
      <w:pPr>
        <w:ind w:left="720" w:hanging="360"/>
      </w:pPr>
      <w:rPr>
        <w:rFonts w:ascii="Times New Roman" w:eastAsia="Times New Roman" w:hAnsi="Times New Roman" w:cs="Times New Roman" w:hint="default"/>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71E66D8"/>
    <w:multiLevelType w:val="hybridMultilevel"/>
    <w:tmpl w:val="EC787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6690F"/>
    <w:multiLevelType w:val="hybridMultilevel"/>
    <w:tmpl w:val="35766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63789"/>
    <w:multiLevelType w:val="hybridMultilevel"/>
    <w:tmpl w:val="52645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C0FE6"/>
    <w:multiLevelType w:val="hybridMultilevel"/>
    <w:tmpl w:val="1F44D236"/>
    <w:lvl w:ilvl="0" w:tplc="A34881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B30EA"/>
    <w:multiLevelType w:val="hybridMultilevel"/>
    <w:tmpl w:val="BE5E8D3E"/>
    <w:lvl w:ilvl="0" w:tplc="87680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E1889"/>
    <w:multiLevelType w:val="hybridMultilevel"/>
    <w:tmpl w:val="CF84AE52"/>
    <w:lvl w:ilvl="0" w:tplc="D50603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D6439A"/>
    <w:multiLevelType w:val="multilevel"/>
    <w:tmpl w:val="4C280C7E"/>
    <w:lvl w:ilvl="0">
      <w:start w:val="1"/>
      <w:numFmt w:val="decimal"/>
      <w:suff w:val="space"/>
      <w:lvlText w:val="(%1)"/>
      <w:lvlJc w:val="left"/>
      <w:pPr>
        <w:ind w:left="0" w:firstLine="0"/>
      </w:pPr>
      <w:rPr>
        <w:rFonts w:ascii="Times New Roman" w:eastAsia="SimSun" w:hAnsi="Times New Roman" w:cs="Times New Roman"/>
        <w:b/>
        <w:sz w:val="22"/>
        <w:szCs w:val="22"/>
      </w:rPr>
    </w:lvl>
    <w:lvl w:ilvl="1">
      <w:start w:val="1"/>
      <w:numFmt w:val="decimal"/>
      <w:lvlText w:val="%2."/>
      <w:lvlJc w:val="left"/>
      <w:pPr>
        <w:tabs>
          <w:tab w:val="num" w:pos="360"/>
        </w:tabs>
        <w:ind w:left="0" w:firstLine="0"/>
      </w:pPr>
      <w:rPr>
        <w:rFonts w:cs="Times New Roman" w:hint="default"/>
      </w:rPr>
    </w:lvl>
    <w:lvl w:ilvl="2">
      <w:start w:val="1"/>
      <w:numFmt w:val="decimal"/>
      <w:lvlText w:val="%3."/>
      <w:lvlJc w:val="left"/>
      <w:pPr>
        <w:tabs>
          <w:tab w:val="num" w:pos="360"/>
        </w:tabs>
        <w:ind w:left="0" w:firstLine="0"/>
      </w:pPr>
      <w:rPr>
        <w:rFonts w:cs="Times New Roman" w:hint="default"/>
        <w:b w:val="0"/>
      </w:rPr>
    </w:lvl>
    <w:lvl w:ilvl="3">
      <w:start w:val="1"/>
      <w:numFmt w:val="decimal"/>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decimal"/>
      <w:lvlText w:val="%6."/>
      <w:lvlJc w:val="left"/>
      <w:pPr>
        <w:tabs>
          <w:tab w:val="num" w:pos="360"/>
        </w:tabs>
        <w:ind w:left="0" w:firstLine="0"/>
      </w:pPr>
      <w:rPr>
        <w:rFonts w:cs="Times New Roman" w:hint="default"/>
      </w:rPr>
    </w:lvl>
    <w:lvl w:ilvl="6">
      <w:start w:val="1"/>
      <w:numFmt w:val="decimal"/>
      <w:lvlText w:val="%7."/>
      <w:lvlJc w:val="left"/>
      <w:pPr>
        <w:tabs>
          <w:tab w:val="num" w:pos="360"/>
        </w:tabs>
        <w:ind w:left="0" w:firstLine="0"/>
      </w:pPr>
      <w:rPr>
        <w:rFonts w:cs="Times New Roman" w:hint="default"/>
      </w:rPr>
    </w:lvl>
    <w:lvl w:ilvl="7">
      <w:start w:val="1"/>
      <w:numFmt w:val="decimal"/>
      <w:lvlText w:val="%8."/>
      <w:lvlJc w:val="left"/>
      <w:pPr>
        <w:tabs>
          <w:tab w:val="num" w:pos="36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13">
    <w:nsid w:val="45F80591"/>
    <w:multiLevelType w:val="hybridMultilevel"/>
    <w:tmpl w:val="23C24E3A"/>
    <w:lvl w:ilvl="0" w:tplc="17F6BB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96E5C"/>
    <w:multiLevelType w:val="hybridMultilevel"/>
    <w:tmpl w:val="54B4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E7E12"/>
    <w:multiLevelType w:val="hybridMultilevel"/>
    <w:tmpl w:val="15C800B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58713848"/>
    <w:multiLevelType w:val="multilevel"/>
    <w:tmpl w:val="3348BB8C"/>
    <w:lvl w:ilvl="0">
      <w:start w:val="1"/>
      <w:numFmt w:val="decimal"/>
      <w:suff w:val="space"/>
      <w:lvlText w:val="(%1)"/>
      <w:lvlJc w:val="left"/>
      <w:pPr>
        <w:ind w:left="0" w:firstLine="0"/>
      </w:pPr>
      <w:rPr>
        <w:rFonts w:ascii="Times New Roman" w:eastAsia="SimSun" w:hAnsi="Times New Roman" w:cs="Times New Roman"/>
        <w:b/>
        <w:sz w:val="22"/>
        <w:szCs w:val="22"/>
      </w:rPr>
    </w:lvl>
    <w:lvl w:ilvl="1">
      <w:start w:val="1"/>
      <w:numFmt w:val="decimal"/>
      <w:lvlText w:val="%2."/>
      <w:lvlJc w:val="left"/>
      <w:pPr>
        <w:tabs>
          <w:tab w:val="num" w:pos="360"/>
        </w:tabs>
        <w:ind w:left="0" w:firstLine="0"/>
      </w:pPr>
      <w:rPr>
        <w:rFonts w:cs="Times New Roman" w:hint="default"/>
      </w:rPr>
    </w:lvl>
    <w:lvl w:ilvl="2">
      <w:start w:val="1"/>
      <w:numFmt w:val="decimal"/>
      <w:lvlText w:val="%3."/>
      <w:lvlJc w:val="left"/>
      <w:pPr>
        <w:tabs>
          <w:tab w:val="num" w:pos="360"/>
        </w:tabs>
        <w:ind w:left="0" w:firstLine="0"/>
      </w:pPr>
      <w:rPr>
        <w:rFonts w:cs="Times New Roman" w:hint="default"/>
        <w:b w:val="0"/>
      </w:rPr>
    </w:lvl>
    <w:lvl w:ilvl="3">
      <w:start w:val="1"/>
      <w:numFmt w:val="decimal"/>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decimal"/>
      <w:lvlText w:val="%6."/>
      <w:lvlJc w:val="left"/>
      <w:pPr>
        <w:tabs>
          <w:tab w:val="num" w:pos="360"/>
        </w:tabs>
        <w:ind w:left="0" w:firstLine="0"/>
      </w:pPr>
      <w:rPr>
        <w:rFonts w:cs="Times New Roman" w:hint="default"/>
      </w:rPr>
    </w:lvl>
    <w:lvl w:ilvl="6">
      <w:start w:val="1"/>
      <w:numFmt w:val="decimal"/>
      <w:lvlText w:val="%7."/>
      <w:lvlJc w:val="left"/>
      <w:pPr>
        <w:tabs>
          <w:tab w:val="num" w:pos="360"/>
        </w:tabs>
        <w:ind w:left="0" w:firstLine="0"/>
      </w:pPr>
      <w:rPr>
        <w:rFonts w:cs="Times New Roman" w:hint="default"/>
      </w:rPr>
    </w:lvl>
    <w:lvl w:ilvl="7">
      <w:start w:val="1"/>
      <w:numFmt w:val="decimal"/>
      <w:lvlText w:val="%8."/>
      <w:lvlJc w:val="left"/>
      <w:pPr>
        <w:tabs>
          <w:tab w:val="num" w:pos="36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17">
    <w:nsid w:val="5A7F7A1A"/>
    <w:multiLevelType w:val="hybridMultilevel"/>
    <w:tmpl w:val="15B62A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
    <w:nsid w:val="5C0041E0"/>
    <w:multiLevelType w:val="hybridMultilevel"/>
    <w:tmpl w:val="DADA9310"/>
    <w:lvl w:ilvl="0" w:tplc="4A725C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8D67C1"/>
    <w:multiLevelType w:val="hybridMultilevel"/>
    <w:tmpl w:val="34AAD59E"/>
    <w:lvl w:ilvl="0" w:tplc="B29CB7EA">
      <w:start w:val="4"/>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68AC54FD"/>
    <w:multiLevelType w:val="hybridMultilevel"/>
    <w:tmpl w:val="5B9E589E"/>
    <w:lvl w:ilvl="0" w:tplc="BB843CF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6C185E"/>
    <w:multiLevelType w:val="hybridMultilevel"/>
    <w:tmpl w:val="624A2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0639F9"/>
    <w:multiLevelType w:val="hybridMultilevel"/>
    <w:tmpl w:val="8DDEE66C"/>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3">
    <w:nsid w:val="6A591723"/>
    <w:multiLevelType w:val="hybridMultilevel"/>
    <w:tmpl w:val="6F7A14EC"/>
    <w:lvl w:ilvl="0" w:tplc="623E3A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683472"/>
    <w:multiLevelType w:val="hybridMultilevel"/>
    <w:tmpl w:val="FAF66D28"/>
    <w:lvl w:ilvl="0" w:tplc="3662D3D8">
      <w:start w:val="1"/>
      <w:numFmt w:val="decimal"/>
      <w:lvlText w:val="%1."/>
      <w:lvlJc w:val="left"/>
      <w:pPr>
        <w:ind w:left="720" w:hanging="360"/>
      </w:pPr>
      <w:rPr>
        <w:rFonts w:ascii="Times New Roman" w:eastAsia="Times New Roman" w:hAnsi="Times New Roman" w:cs="Times New Roman" w:hint="default"/>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6D785565"/>
    <w:multiLevelType w:val="hybridMultilevel"/>
    <w:tmpl w:val="448C22C2"/>
    <w:lvl w:ilvl="0" w:tplc="AEFC9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C39F2"/>
    <w:multiLevelType w:val="hybridMultilevel"/>
    <w:tmpl w:val="942AB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D6E09"/>
    <w:multiLevelType w:val="hybridMultilevel"/>
    <w:tmpl w:val="23E0BEEA"/>
    <w:lvl w:ilvl="0" w:tplc="5A224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992142"/>
    <w:multiLevelType w:val="hybridMultilevel"/>
    <w:tmpl w:val="97B454A6"/>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9">
    <w:nsid w:val="77461C1B"/>
    <w:multiLevelType w:val="hybridMultilevel"/>
    <w:tmpl w:val="4240019A"/>
    <w:lvl w:ilvl="0" w:tplc="F0EACBC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5B7C6B"/>
    <w:multiLevelType w:val="hybridMultilevel"/>
    <w:tmpl w:val="CA803630"/>
    <w:lvl w:ilvl="0" w:tplc="35C410C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8"/>
  </w:num>
  <w:num w:numId="4">
    <w:abstractNumId w:val="21"/>
  </w:num>
  <w:num w:numId="5">
    <w:abstractNumId w:val="6"/>
  </w:num>
  <w:num w:numId="6">
    <w:abstractNumId w:val="0"/>
  </w:num>
  <w:num w:numId="7">
    <w:abstractNumId w:val="9"/>
  </w:num>
  <w:num w:numId="8">
    <w:abstractNumId w:val="2"/>
  </w:num>
  <w:num w:numId="9">
    <w:abstractNumId w:val="28"/>
  </w:num>
  <w:num w:numId="10">
    <w:abstractNumId w:val="17"/>
  </w:num>
  <w:num w:numId="11">
    <w:abstractNumId w:val="22"/>
  </w:num>
  <w:num w:numId="12">
    <w:abstractNumId w:val="2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5"/>
  </w:num>
  <w:num w:numId="18">
    <w:abstractNumId w:val="14"/>
  </w:num>
  <w:num w:numId="19">
    <w:abstractNumId w:val="7"/>
  </w:num>
  <w:num w:numId="20">
    <w:abstractNumId w:val="11"/>
  </w:num>
  <w:num w:numId="21">
    <w:abstractNumId w:val="13"/>
  </w:num>
  <w:num w:numId="22">
    <w:abstractNumId w:val="20"/>
  </w:num>
  <w:num w:numId="23">
    <w:abstractNumId w:val="4"/>
  </w:num>
  <w:num w:numId="24">
    <w:abstractNumId w:val="30"/>
  </w:num>
  <w:num w:numId="25">
    <w:abstractNumId w:val="26"/>
  </w:num>
  <w:num w:numId="26">
    <w:abstractNumId w:val="27"/>
  </w:num>
  <w:num w:numId="27">
    <w:abstractNumId w:val="29"/>
  </w:num>
  <w:num w:numId="28">
    <w:abstractNumId w:val="10"/>
  </w:num>
  <w:num w:numId="29">
    <w:abstractNumId w:val="16"/>
  </w:num>
  <w:num w:numId="30">
    <w:abstractNumId w:val="1"/>
  </w:num>
  <w:num w:numId="31">
    <w:abstractNumId w:val="12"/>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drawingGridHorizontalSpacing w:val="110"/>
  <w:displayHorizontalDrawingGridEvery w:val="2"/>
  <w:characterSpacingControl w:val="doNotCompress"/>
  <w:compat>
    <w:useFELayout/>
  </w:compat>
  <w:rsids>
    <w:rsidRoot w:val="001468E3"/>
    <w:rsid w:val="000143A5"/>
    <w:rsid w:val="000147CA"/>
    <w:rsid w:val="00057849"/>
    <w:rsid w:val="000857C7"/>
    <w:rsid w:val="0008676C"/>
    <w:rsid w:val="000A1577"/>
    <w:rsid w:val="000C3644"/>
    <w:rsid w:val="001468E3"/>
    <w:rsid w:val="00165C70"/>
    <w:rsid w:val="00191076"/>
    <w:rsid w:val="001F2CF0"/>
    <w:rsid w:val="001F5647"/>
    <w:rsid w:val="002232AC"/>
    <w:rsid w:val="00234C67"/>
    <w:rsid w:val="00280EBA"/>
    <w:rsid w:val="00284E5F"/>
    <w:rsid w:val="002903C2"/>
    <w:rsid w:val="002C5971"/>
    <w:rsid w:val="003A1002"/>
    <w:rsid w:val="003C5C30"/>
    <w:rsid w:val="003F1DB6"/>
    <w:rsid w:val="003F6715"/>
    <w:rsid w:val="004310F4"/>
    <w:rsid w:val="004A6E7C"/>
    <w:rsid w:val="004C255C"/>
    <w:rsid w:val="0050621D"/>
    <w:rsid w:val="00580238"/>
    <w:rsid w:val="00590A57"/>
    <w:rsid w:val="005B3B33"/>
    <w:rsid w:val="005D2774"/>
    <w:rsid w:val="005D6369"/>
    <w:rsid w:val="005E1EE5"/>
    <w:rsid w:val="006770CF"/>
    <w:rsid w:val="006C5EB3"/>
    <w:rsid w:val="006D116B"/>
    <w:rsid w:val="006F7C9C"/>
    <w:rsid w:val="00744381"/>
    <w:rsid w:val="00774A79"/>
    <w:rsid w:val="007B38C2"/>
    <w:rsid w:val="008328C0"/>
    <w:rsid w:val="00835314"/>
    <w:rsid w:val="00862D13"/>
    <w:rsid w:val="008A1104"/>
    <w:rsid w:val="008C3F97"/>
    <w:rsid w:val="008D59E2"/>
    <w:rsid w:val="00916A1D"/>
    <w:rsid w:val="0095409D"/>
    <w:rsid w:val="009641F8"/>
    <w:rsid w:val="009E41BA"/>
    <w:rsid w:val="009E6239"/>
    <w:rsid w:val="00A23426"/>
    <w:rsid w:val="00A27C0F"/>
    <w:rsid w:val="00A321B2"/>
    <w:rsid w:val="00A64600"/>
    <w:rsid w:val="00A82650"/>
    <w:rsid w:val="00AB5846"/>
    <w:rsid w:val="00B667C2"/>
    <w:rsid w:val="00B74F42"/>
    <w:rsid w:val="00BF430C"/>
    <w:rsid w:val="00C17FE1"/>
    <w:rsid w:val="00C54DBB"/>
    <w:rsid w:val="00C910CB"/>
    <w:rsid w:val="00CC3D25"/>
    <w:rsid w:val="00CD2760"/>
    <w:rsid w:val="00CF462C"/>
    <w:rsid w:val="00D013D8"/>
    <w:rsid w:val="00D056DF"/>
    <w:rsid w:val="00D20FC9"/>
    <w:rsid w:val="00D44A29"/>
    <w:rsid w:val="00D76893"/>
    <w:rsid w:val="00DA037A"/>
    <w:rsid w:val="00DB20B7"/>
    <w:rsid w:val="00DF2653"/>
    <w:rsid w:val="00E002E3"/>
    <w:rsid w:val="00E13B6F"/>
    <w:rsid w:val="00E146A9"/>
    <w:rsid w:val="00E157B3"/>
    <w:rsid w:val="00EA26ED"/>
    <w:rsid w:val="00F34DEA"/>
    <w:rsid w:val="00F928AB"/>
    <w:rsid w:val="00FB3D0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3"/>
    <w:rPr>
      <w:rFonts w:ascii="Calibri" w:eastAsia="Calibri" w:hAnsi="Calibri" w:cs="Times New Roman"/>
      <w:lang w:val="ro-RO" w:eastAsia="en-US"/>
    </w:rPr>
  </w:style>
  <w:style w:type="paragraph" w:styleId="Heading1">
    <w:name w:val="heading 1"/>
    <w:basedOn w:val="Normal"/>
    <w:link w:val="Heading1Char"/>
    <w:qFormat/>
    <w:rsid w:val="00B74F42"/>
    <w:pPr>
      <w:spacing w:before="100" w:beforeAutospacing="1" w:after="100" w:afterAutospacing="1" w:line="240" w:lineRule="auto"/>
      <w:outlineLvl w:val="0"/>
    </w:pPr>
    <w:rPr>
      <w:rFonts w:ascii="Times New Roman" w:eastAsia="Times New Roman" w:hAnsi="Times New Roman"/>
      <w:b/>
      <w:bCs/>
      <w:kern w:val="36"/>
      <w:sz w:val="48"/>
      <w:szCs w:val="48"/>
      <w:lang w:val="ru-RU" w:eastAsia="zh-CN"/>
    </w:rPr>
  </w:style>
  <w:style w:type="paragraph" w:styleId="Heading2">
    <w:name w:val="heading 2"/>
    <w:basedOn w:val="Normal"/>
    <w:next w:val="Normal"/>
    <w:link w:val="Heading2Char"/>
    <w:uiPriority w:val="9"/>
    <w:qFormat/>
    <w:rsid w:val="00B74F42"/>
    <w:pPr>
      <w:keepNext/>
      <w:spacing w:before="240" w:after="60"/>
      <w:outlineLvl w:val="1"/>
    </w:pPr>
    <w:rPr>
      <w:rFonts w:ascii="Tahoma" w:eastAsia="SimSun" w:hAnsi="Tahoma"/>
      <w:sz w:val="16"/>
      <w:szCs w:val="16"/>
      <w:lang w:val="ru-RU" w:eastAsia="ru-RU"/>
    </w:rPr>
  </w:style>
  <w:style w:type="paragraph" w:styleId="Heading3">
    <w:name w:val="heading 3"/>
    <w:basedOn w:val="Normal"/>
    <w:next w:val="Normal"/>
    <w:link w:val="Heading3Char"/>
    <w:uiPriority w:val="9"/>
    <w:qFormat/>
    <w:rsid w:val="00B74F42"/>
    <w:pPr>
      <w:keepNext/>
      <w:keepLines/>
      <w:pageBreakBefore/>
      <w:spacing w:before="200" w:after="0" w:line="240" w:lineRule="auto"/>
      <w:outlineLvl w:val="2"/>
    </w:pPr>
    <w:rPr>
      <w:rFonts w:eastAsia="SimSun"/>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5409D"/>
    <w:pPr>
      <w:spacing w:after="0" w:line="240" w:lineRule="auto"/>
    </w:pPr>
    <w:rPr>
      <w:rFonts w:eastAsiaTheme="minorHAnsi"/>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5409D"/>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criptoria bullet points"/>
    <w:basedOn w:val="Normal"/>
    <w:link w:val="ListParagraphChar"/>
    <w:uiPriority w:val="34"/>
    <w:qFormat/>
    <w:rsid w:val="0095409D"/>
    <w:pPr>
      <w:spacing w:after="160" w:line="259" w:lineRule="auto"/>
      <w:ind w:left="720"/>
      <w:contextualSpacing/>
    </w:pPr>
    <w:rPr>
      <w:rFonts w:asciiTheme="minorHAnsi" w:eastAsiaTheme="minorHAnsi" w:hAnsiTheme="minorHAnsi" w:cstheme="minorBidi"/>
      <w:lang w:val="en-US"/>
    </w:rPr>
  </w:style>
  <w:style w:type="paragraph" w:styleId="BodyText">
    <w:name w:val="Body Text"/>
    <w:basedOn w:val="Normal"/>
    <w:link w:val="BodyTextChar"/>
    <w:rsid w:val="0095409D"/>
    <w:pPr>
      <w:spacing w:after="120" w:line="240" w:lineRule="auto"/>
    </w:pPr>
    <w:rPr>
      <w:rFonts w:ascii="Times New Roman" w:eastAsia="Times New Roman" w:hAnsi="Times New Roman"/>
      <w:sz w:val="20"/>
      <w:szCs w:val="20"/>
      <w:lang w:val="en-GB" w:eastAsia="ru-RU"/>
    </w:rPr>
  </w:style>
  <w:style w:type="character" w:customStyle="1" w:styleId="BodyTextChar">
    <w:name w:val="Body Text Char"/>
    <w:basedOn w:val="DefaultParagraphFont"/>
    <w:link w:val="BodyText"/>
    <w:rsid w:val="0095409D"/>
    <w:rPr>
      <w:rFonts w:ascii="Times New Roman" w:eastAsia="Times New Roman" w:hAnsi="Times New Roman" w:cs="Times New Roman"/>
      <w:sz w:val="20"/>
      <w:szCs w:val="20"/>
      <w:lang w:val="en-GB" w:eastAsia="ru-RU"/>
    </w:rPr>
  </w:style>
  <w:style w:type="character" w:customStyle="1" w:styleId="qowt-font5-adobegaramondpro">
    <w:name w:val="qowt-font5-adobegaramondpro"/>
    <w:basedOn w:val="DefaultParagraphFont"/>
    <w:rsid w:val="0095409D"/>
  </w:style>
  <w:style w:type="character" w:styleId="Hyperlink">
    <w:name w:val="Hyperlink"/>
    <w:uiPriority w:val="99"/>
    <w:unhideWhenUsed/>
    <w:rsid w:val="0095409D"/>
    <w:rPr>
      <w:color w:val="0000FF"/>
      <w:u w:val="single"/>
    </w:rPr>
  </w:style>
  <w:style w:type="character" w:customStyle="1" w:styleId="qowt-stl-normal">
    <w:name w:val="qowt-stl-normal"/>
    <w:basedOn w:val="DefaultParagraphFont"/>
    <w:rsid w:val="0095409D"/>
  </w:style>
  <w:style w:type="paragraph" w:customStyle="1" w:styleId="Default">
    <w:name w:val="Default"/>
    <w:rsid w:val="009540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Listparagraf">
    <w:name w:val="Listă paragraf"/>
    <w:basedOn w:val="Normal"/>
    <w:qFormat/>
    <w:rsid w:val="0095409D"/>
    <w:pPr>
      <w:ind w:left="720"/>
      <w:contextualSpacing/>
    </w:pPr>
    <w:rPr>
      <w:rFonts w:eastAsia="Times New Roman"/>
      <w:lang w:val="ru-RU" w:eastAsia="ru-RU"/>
    </w:rPr>
  </w:style>
  <w:style w:type="table" w:customStyle="1" w:styleId="TableGrid11">
    <w:name w:val="Table Grid11"/>
    <w:basedOn w:val="TableNormal"/>
    <w:next w:val="TableGrid"/>
    <w:uiPriority w:val="59"/>
    <w:rsid w:val="0095409D"/>
    <w:pPr>
      <w:spacing w:after="0" w:line="240" w:lineRule="auto"/>
    </w:pPr>
    <w:rPr>
      <w:rFonts w:eastAsiaTheme="minorHAnsi"/>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spaiere">
    <w:name w:val="Fără spațiere"/>
    <w:link w:val="FrspaiereCaracter"/>
    <w:qFormat/>
    <w:rsid w:val="0095409D"/>
    <w:pPr>
      <w:spacing w:after="0" w:line="240" w:lineRule="auto"/>
    </w:pPr>
    <w:rPr>
      <w:rFonts w:ascii="Calibri" w:eastAsia="Times New Roman" w:hAnsi="Calibri" w:cs="Times New Roman"/>
      <w:lang w:eastAsia="ru-RU"/>
    </w:rPr>
  </w:style>
  <w:style w:type="character" w:customStyle="1" w:styleId="FrspaiereCaracter">
    <w:name w:val="Fără spațiere Caracter"/>
    <w:link w:val="Frspaiere"/>
    <w:rsid w:val="0095409D"/>
    <w:rPr>
      <w:rFonts w:ascii="Calibri" w:eastAsia="Times New Roman" w:hAnsi="Calibri" w:cs="Times New Roman"/>
      <w:lang w:eastAsia="ru-RU"/>
    </w:rPr>
  </w:style>
  <w:style w:type="paragraph" w:styleId="Header">
    <w:name w:val="header"/>
    <w:basedOn w:val="Normal"/>
    <w:link w:val="HeaderChar"/>
    <w:uiPriority w:val="99"/>
    <w:unhideWhenUsed/>
    <w:rsid w:val="0095409D"/>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95409D"/>
    <w:rPr>
      <w:rFonts w:eastAsiaTheme="minorHAnsi"/>
      <w:lang w:val="en-US" w:eastAsia="en-US"/>
    </w:rPr>
  </w:style>
  <w:style w:type="paragraph" w:styleId="Footer">
    <w:name w:val="footer"/>
    <w:basedOn w:val="Normal"/>
    <w:link w:val="FooterChar"/>
    <w:uiPriority w:val="99"/>
    <w:unhideWhenUsed/>
    <w:rsid w:val="0095409D"/>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95409D"/>
    <w:rPr>
      <w:rFonts w:eastAsiaTheme="minorHAnsi"/>
      <w:lang w:val="en-US" w:eastAsia="en-US"/>
    </w:rPr>
  </w:style>
  <w:style w:type="paragraph" w:styleId="BalloonText">
    <w:name w:val="Balloon Text"/>
    <w:basedOn w:val="Normal"/>
    <w:link w:val="BalloonTextChar"/>
    <w:uiPriority w:val="99"/>
    <w:semiHidden/>
    <w:unhideWhenUsed/>
    <w:rsid w:val="0095409D"/>
    <w:pPr>
      <w:spacing w:after="0" w:line="240" w:lineRule="auto"/>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95409D"/>
    <w:rPr>
      <w:rFonts w:ascii="Segoe UI" w:eastAsiaTheme="minorHAnsi" w:hAnsi="Segoe UI" w:cs="Segoe UI"/>
      <w:sz w:val="18"/>
      <w:szCs w:val="18"/>
      <w:lang w:val="en-US" w:eastAsia="en-US"/>
    </w:rPr>
  </w:style>
  <w:style w:type="character" w:styleId="CommentReference">
    <w:name w:val="annotation reference"/>
    <w:basedOn w:val="DefaultParagraphFont"/>
    <w:uiPriority w:val="99"/>
    <w:semiHidden/>
    <w:unhideWhenUsed/>
    <w:rsid w:val="0095409D"/>
    <w:rPr>
      <w:sz w:val="16"/>
      <w:szCs w:val="16"/>
    </w:rPr>
  </w:style>
  <w:style w:type="paragraph" w:styleId="CommentText">
    <w:name w:val="annotation text"/>
    <w:basedOn w:val="Normal"/>
    <w:link w:val="CommentTextChar"/>
    <w:uiPriority w:val="99"/>
    <w:unhideWhenUsed/>
    <w:rsid w:val="0095409D"/>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5409D"/>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95409D"/>
    <w:rPr>
      <w:b/>
      <w:bCs/>
    </w:rPr>
  </w:style>
  <w:style w:type="character" w:customStyle="1" w:styleId="CommentSubjectChar">
    <w:name w:val="Comment Subject Char"/>
    <w:basedOn w:val="CommentTextChar"/>
    <w:link w:val="CommentSubject"/>
    <w:uiPriority w:val="99"/>
    <w:semiHidden/>
    <w:rsid w:val="0095409D"/>
    <w:rPr>
      <w:b/>
      <w:bCs/>
    </w:rPr>
  </w:style>
  <w:style w:type="paragraph" w:customStyle="1" w:styleId="pb">
    <w:name w:val="pb"/>
    <w:basedOn w:val="Normal"/>
    <w:rsid w:val="0095409D"/>
    <w:pPr>
      <w:spacing w:after="0" w:line="240" w:lineRule="auto"/>
      <w:jc w:val="center"/>
    </w:pPr>
    <w:rPr>
      <w:rFonts w:ascii="Times New Roman" w:eastAsia="Times New Roman" w:hAnsi="Times New Roman"/>
      <w:i/>
      <w:iCs/>
      <w:color w:val="663300"/>
      <w:sz w:val="20"/>
      <w:szCs w:val="20"/>
      <w:lang w:val="en-US"/>
    </w:rPr>
  </w:style>
  <w:style w:type="paragraph" w:customStyle="1" w:styleId="cn">
    <w:name w:val="cn"/>
    <w:basedOn w:val="Normal"/>
    <w:rsid w:val="0095409D"/>
    <w:pPr>
      <w:spacing w:after="0" w:line="240" w:lineRule="auto"/>
      <w:jc w:val="center"/>
    </w:pPr>
    <w:rPr>
      <w:rFonts w:ascii="Times New Roman" w:eastAsia="Times New Roman" w:hAnsi="Times New Roman"/>
      <w:sz w:val="24"/>
      <w:szCs w:val="24"/>
      <w:lang w:val="en-US"/>
    </w:rPr>
  </w:style>
  <w:style w:type="character" w:customStyle="1" w:styleId="apple-converted-space">
    <w:name w:val="apple-converted-space"/>
    <w:basedOn w:val="DefaultParagraphFont"/>
    <w:rsid w:val="0095409D"/>
  </w:style>
  <w:style w:type="character" w:styleId="Strong">
    <w:name w:val="Strong"/>
    <w:basedOn w:val="DefaultParagraphFont"/>
    <w:uiPriority w:val="22"/>
    <w:qFormat/>
    <w:rsid w:val="0095409D"/>
    <w:rPr>
      <w:b/>
      <w:bCs/>
    </w:rPr>
  </w:style>
  <w:style w:type="paragraph" w:customStyle="1" w:styleId="doc-ti">
    <w:name w:val="doc-ti"/>
    <w:basedOn w:val="Normal"/>
    <w:rsid w:val="008328C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italic">
    <w:name w:val="italic"/>
    <w:rsid w:val="008328C0"/>
  </w:style>
  <w:style w:type="character" w:customStyle="1" w:styleId="ListParagraphChar">
    <w:name w:val="List Paragraph Char"/>
    <w:aliases w:val="Scriptoria bullet points Char"/>
    <w:link w:val="ListParagraph"/>
    <w:locked/>
    <w:rsid w:val="008328C0"/>
    <w:rPr>
      <w:rFonts w:eastAsiaTheme="minorHAnsi"/>
      <w:lang w:val="en-US" w:eastAsia="en-US"/>
    </w:rPr>
  </w:style>
  <w:style w:type="paragraph" w:customStyle="1" w:styleId="title-doc-first">
    <w:name w:val="title-doc-first"/>
    <w:basedOn w:val="Normal"/>
    <w:rsid w:val="008328C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t">
    <w:name w:val="tt"/>
    <w:basedOn w:val="Normal"/>
    <w:uiPriority w:val="99"/>
    <w:rsid w:val="008328C0"/>
    <w:pPr>
      <w:spacing w:after="0" w:line="240" w:lineRule="auto"/>
      <w:jc w:val="center"/>
    </w:pPr>
    <w:rPr>
      <w:rFonts w:ascii="Times New Roman" w:eastAsia="Times New Roman" w:hAnsi="Times New Roman"/>
      <w:b/>
      <w:bCs/>
      <w:sz w:val="24"/>
      <w:szCs w:val="24"/>
      <w:lang w:val="en-US"/>
    </w:rPr>
  </w:style>
  <w:style w:type="paragraph" w:customStyle="1" w:styleId="cb">
    <w:name w:val="cb"/>
    <w:basedOn w:val="Normal"/>
    <w:rsid w:val="008328C0"/>
    <w:pPr>
      <w:spacing w:after="0" w:line="240" w:lineRule="auto"/>
      <w:jc w:val="center"/>
    </w:pPr>
    <w:rPr>
      <w:rFonts w:ascii="Times New Roman" w:eastAsia="Times New Roman" w:hAnsi="Times New Roman"/>
      <w:b/>
      <w:bCs/>
      <w:sz w:val="24"/>
      <w:szCs w:val="24"/>
      <w:lang w:val="en-US"/>
    </w:rPr>
  </w:style>
  <w:style w:type="paragraph" w:styleId="NormalWeb">
    <w:name w:val="Normal (Web)"/>
    <w:basedOn w:val="Normal"/>
    <w:uiPriority w:val="99"/>
    <w:unhideWhenUsed/>
    <w:rsid w:val="008328C0"/>
    <w:pPr>
      <w:spacing w:after="0" w:line="240" w:lineRule="auto"/>
      <w:ind w:firstLine="567"/>
      <w:jc w:val="both"/>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B74F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4F42"/>
    <w:rPr>
      <w:rFonts w:ascii="Tahoma" w:eastAsia="SimSun" w:hAnsi="Tahoma" w:cs="Times New Roman"/>
      <w:sz w:val="16"/>
      <w:szCs w:val="16"/>
      <w:lang w:eastAsia="ru-RU"/>
    </w:rPr>
  </w:style>
  <w:style w:type="character" w:customStyle="1" w:styleId="Heading3Char">
    <w:name w:val="Heading 3 Char"/>
    <w:basedOn w:val="DefaultParagraphFont"/>
    <w:link w:val="Heading3"/>
    <w:uiPriority w:val="9"/>
    <w:rsid w:val="00B74F42"/>
    <w:rPr>
      <w:rFonts w:ascii="Calibri" w:eastAsia="SimSun" w:hAnsi="Calibri" w:cs="Times New Roman"/>
      <w:szCs w:val="20"/>
      <w:lang w:val="ro-RO" w:eastAsia="ru-RU"/>
    </w:rPr>
  </w:style>
  <w:style w:type="character" w:customStyle="1" w:styleId="docred">
    <w:name w:val="doc_red"/>
    <w:basedOn w:val="DefaultParagraphFont"/>
    <w:rsid w:val="00B74F42"/>
  </w:style>
  <w:style w:type="paragraph" w:customStyle="1" w:styleId="p22">
    <w:name w:val="p22"/>
    <w:basedOn w:val="Normal"/>
    <w:rsid w:val="00B74F42"/>
    <w:pPr>
      <w:spacing w:before="100" w:beforeAutospacing="1" w:after="100" w:afterAutospacing="1" w:line="240" w:lineRule="auto"/>
      <w:ind w:left="720" w:hanging="360"/>
      <w:jc w:val="both"/>
    </w:pPr>
    <w:rPr>
      <w:rFonts w:ascii="Times New Roman" w:eastAsia="Times New Roman" w:hAnsi="Times New Roman"/>
      <w:sz w:val="24"/>
      <w:szCs w:val="24"/>
      <w:lang w:val="ru-RU" w:eastAsia="ru-RU"/>
    </w:rPr>
  </w:style>
  <w:style w:type="character" w:customStyle="1" w:styleId="hps">
    <w:name w:val="hps"/>
    <w:rsid w:val="00B74F42"/>
    <w:rPr>
      <w:rFonts w:cs="Times New Roman"/>
    </w:rPr>
  </w:style>
  <w:style w:type="character" w:customStyle="1" w:styleId="hpsalt-edited">
    <w:name w:val="hps alt-edited"/>
    <w:rsid w:val="00B74F42"/>
    <w:rPr>
      <w:rFonts w:cs="Times New Roman"/>
    </w:rPr>
  </w:style>
  <w:style w:type="character" w:styleId="Emphasis">
    <w:name w:val="Emphasis"/>
    <w:uiPriority w:val="20"/>
    <w:qFormat/>
    <w:rsid w:val="00B74F42"/>
    <w:rPr>
      <w:i/>
      <w:iCs/>
    </w:rPr>
  </w:style>
  <w:style w:type="paragraph" w:styleId="DocumentMap">
    <w:name w:val="Document Map"/>
    <w:basedOn w:val="Normal"/>
    <w:link w:val="DocumentMapChar"/>
    <w:semiHidden/>
    <w:unhideWhenUsed/>
    <w:rsid w:val="00B74F42"/>
    <w:rPr>
      <w:rFonts w:ascii="Tahoma" w:eastAsia="Times New Roman" w:hAnsi="Tahoma"/>
      <w:sz w:val="16"/>
      <w:szCs w:val="16"/>
      <w:lang w:val="ru-RU" w:eastAsia="ru-RU"/>
    </w:rPr>
  </w:style>
  <w:style w:type="character" w:customStyle="1" w:styleId="DocumentMapChar">
    <w:name w:val="Document Map Char"/>
    <w:basedOn w:val="DefaultParagraphFont"/>
    <w:link w:val="DocumentMap"/>
    <w:semiHidden/>
    <w:rsid w:val="00B74F42"/>
    <w:rPr>
      <w:rFonts w:ascii="Tahoma" w:eastAsia="Times New Roman" w:hAnsi="Tahoma" w:cs="Times New Roman"/>
      <w:sz w:val="16"/>
      <w:szCs w:val="16"/>
      <w:lang w:eastAsia="ru-RU"/>
    </w:rPr>
  </w:style>
  <w:style w:type="character" w:customStyle="1" w:styleId="CharAttribute4">
    <w:name w:val="CharAttribute4"/>
    <w:rsid w:val="00B74F42"/>
    <w:rPr>
      <w:rFonts w:ascii="Times New Roman" w:eastAsia="Times New Roman"/>
      <w:color w:val="29303B"/>
      <w:sz w:val="22"/>
    </w:rPr>
  </w:style>
  <w:style w:type="character" w:customStyle="1" w:styleId="object">
    <w:name w:val="object"/>
    <w:basedOn w:val="DefaultParagraphFont"/>
    <w:rsid w:val="00B74F42"/>
  </w:style>
  <w:style w:type="character" w:customStyle="1" w:styleId="hpsatn">
    <w:name w:val="hps atn"/>
    <w:rsid w:val="00B74F42"/>
    <w:rPr>
      <w:rFonts w:cs="Times New Roman"/>
    </w:rPr>
  </w:style>
  <w:style w:type="paragraph" w:customStyle="1" w:styleId="a">
    <w:name w:val="Содержимое таблицы"/>
    <w:basedOn w:val="Normal"/>
    <w:rsid w:val="00B74F42"/>
    <w:pPr>
      <w:suppressLineNumbers/>
      <w:suppressAutoHyphens/>
      <w:spacing w:after="0" w:line="240" w:lineRule="auto"/>
    </w:pPr>
    <w:rPr>
      <w:rFonts w:ascii="Times New Roman" w:eastAsia="SimSun" w:hAnsi="Times New Roman"/>
      <w:sz w:val="24"/>
      <w:szCs w:val="24"/>
      <w:lang w:val="ru-RU" w:eastAsia="ar-SA"/>
    </w:rPr>
  </w:style>
  <w:style w:type="character" w:customStyle="1" w:styleId="FontStyle26">
    <w:name w:val="Font Style26"/>
    <w:rsid w:val="00B74F42"/>
    <w:rPr>
      <w:rFonts w:ascii="Times New Roman" w:hAnsi="Times New Roman"/>
      <w:b/>
      <w:sz w:val="20"/>
    </w:rPr>
  </w:style>
  <w:style w:type="paragraph" w:customStyle="1" w:styleId="a0">
    <w:name w:val="Абзац списка"/>
    <w:basedOn w:val="Normal"/>
    <w:qFormat/>
    <w:rsid w:val="00B74F42"/>
    <w:pPr>
      <w:spacing w:after="0" w:line="240" w:lineRule="auto"/>
      <w:ind w:left="720"/>
      <w:contextualSpacing/>
    </w:pPr>
    <w:rPr>
      <w:rFonts w:ascii="Times New Roman" w:eastAsia="SimSun" w:hAnsi="Times New Roman"/>
      <w:sz w:val="24"/>
      <w:szCs w:val="24"/>
      <w:lang w:val="ru-RU" w:eastAsia="ru-RU"/>
    </w:rPr>
  </w:style>
  <w:style w:type="paragraph" w:customStyle="1" w:styleId="Revizuire">
    <w:name w:val="Revizuire"/>
    <w:hidden/>
    <w:semiHidden/>
    <w:rsid w:val="00B74F42"/>
    <w:pPr>
      <w:spacing w:after="0" w:line="240" w:lineRule="auto"/>
    </w:pPr>
    <w:rPr>
      <w:rFonts w:ascii="Calibri" w:eastAsia="SimSun" w:hAnsi="Calibri" w:cs="Times New Roman"/>
      <w:lang w:eastAsia="ru-RU"/>
    </w:rPr>
  </w:style>
  <w:style w:type="character" w:customStyle="1" w:styleId="FontStyle36">
    <w:name w:val="Font Style36"/>
    <w:uiPriority w:val="99"/>
    <w:rsid w:val="00B74F42"/>
    <w:rPr>
      <w:rFonts w:ascii="Times New Roman" w:hAnsi="Times New Roman" w:cs="Times New Roman"/>
      <w:color w:val="000000"/>
      <w:sz w:val="26"/>
      <w:szCs w:val="26"/>
    </w:rPr>
  </w:style>
  <w:style w:type="character" w:customStyle="1" w:styleId="docheader">
    <w:name w:val="doc_header"/>
    <w:basedOn w:val="DefaultParagraphFont"/>
    <w:rsid w:val="00B74F42"/>
  </w:style>
  <w:style w:type="character" w:styleId="FollowedHyperlink">
    <w:name w:val="FollowedHyperlink"/>
    <w:basedOn w:val="DefaultParagraphFont"/>
    <w:rsid w:val="00B74F42"/>
    <w:rPr>
      <w:color w:val="800080"/>
      <w:u w:val="single"/>
    </w:rPr>
  </w:style>
  <w:style w:type="numbering" w:customStyle="1" w:styleId="NoList1">
    <w:name w:val="No List1"/>
    <w:next w:val="NoList"/>
    <w:uiPriority w:val="99"/>
    <w:semiHidden/>
    <w:unhideWhenUsed/>
    <w:rsid w:val="00B74F42"/>
  </w:style>
  <w:style w:type="character" w:customStyle="1" w:styleId="8">
    <w:name w:val="Знак Знак8"/>
    <w:rsid w:val="00B74F42"/>
    <w:rPr>
      <w:rFonts w:ascii="Calibri" w:eastAsia="SimSun" w:hAnsi="Calibri" w:cs="Times New Roman"/>
      <w:sz w:val="22"/>
      <w:lang w:val="ro-RO"/>
    </w:rPr>
  </w:style>
  <w:style w:type="character" w:customStyle="1" w:styleId="docbody">
    <w:name w:val="doc_body"/>
    <w:rsid w:val="00B74F42"/>
    <w:rPr>
      <w:rFonts w:cs="Times New Roman"/>
    </w:rPr>
  </w:style>
  <w:style w:type="paragraph" w:customStyle="1" w:styleId="NormalCentered">
    <w:name w:val="Normal Centered"/>
    <w:basedOn w:val="Normal"/>
    <w:rsid w:val="00B74F42"/>
    <w:pPr>
      <w:widowControl w:val="0"/>
      <w:suppressAutoHyphens/>
      <w:spacing w:after="0" w:line="240" w:lineRule="auto"/>
    </w:pPr>
    <w:rPr>
      <w:rFonts w:ascii="Times New Roman" w:eastAsia="Times New Roman" w:hAnsi="Times New Roman"/>
      <w:kern w:val="1"/>
      <w:sz w:val="24"/>
      <w:szCs w:val="24"/>
    </w:rPr>
  </w:style>
  <w:style w:type="paragraph" w:styleId="FootnoteText">
    <w:name w:val="footnote text"/>
    <w:basedOn w:val="Normal"/>
    <w:link w:val="FootnoteTextChar"/>
    <w:uiPriority w:val="99"/>
    <w:semiHidden/>
    <w:unhideWhenUsed/>
    <w:rsid w:val="00B74F4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B74F42"/>
    <w:rPr>
      <w:rFonts w:ascii="Calibri" w:eastAsia="Calibri" w:hAnsi="Calibri" w:cs="Times New Roman"/>
      <w:sz w:val="20"/>
      <w:szCs w:val="20"/>
      <w:lang w:val="en-GB" w:eastAsia="en-US"/>
    </w:rPr>
  </w:style>
  <w:style w:type="character" w:styleId="FootnoteReference">
    <w:name w:val="footnote reference"/>
    <w:semiHidden/>
    <w:unhideWhenUsed/>
    <w:rsid w:val="00B74F42"/>
    <w:rPr>
      <w:vertAlign w:val="superscript"/>
    </w:rPr>
  </w:style>
  <w:style w:type="paragraph" w:styleId="BodyTextIndent">
    <w:name w:val="Body Text Indent"/>
    <w:basedOn w:val="Normal"/>
    <w:link w:val="BodyTextIndentChar"/>
    <w:rsid w:val="00B74F42"/>
    <w:pPr>
      <w:spacing w:after="120" w:line="240" w:lineRule="auto"/>
      <w:ind w:left="283"/>
    </w:pPr>
    <w:rPr>
      <w:rFonts w:ascii="Times New Roman" w:eastAsia="Times New Roman" w:hAnsi="Times New Roman"/>
      <w:sz w:val="24"/>
      <w:szCs w:val="24"/>
      <w:lang w:val="ru-RU" w:eastAsia="ru-RU"/>
    </w:rPr>
  </w:style>
  <w:style w:type="character" w:customStyle="1" w:styleId="BodyTextIndentChar">
    <w:name w:val="Body Text Indent Char"/>
    <w:basedOn w:val="DefaultParagraphFont"/>
    <w:link w:val="BodyTextIndent"/>
    <w:rsid w:val="00B74F42"/>
    <w:rPr>
      <w:rFonts w:ascii="Times New Roman" w:eastAsia="Times New Roman" w:hAnsi="Times New Roman" w:cs="Times New Roman"/>
      <w:sz w:val="24"/>
      <w:szCs w:val="24"/>
      <w:lang w:eastAsia="ru-RU"/>
    </w:rPr>
  </w:style>
  <w:style w:type="character" w:customStyle="1" w:styleId="rvts13">
    <w:name w:val="rvts13"/>
    <w:rsid w:val="00B74F42"/>
    <w:rPr>
      <w:rFonts w:ascii="Calibri" w:hAnsi="Calibri" w:hint="default"/>
      <w:sz w:val="22"/>
      <w:szCs w:val="22"/>
    </w:rPr>
  </w:style>
  <w:style w:type="paragraph" w:styleId="EndnoteText">
    <w:name w:val="endnote text"/>
    <w:basedOn w:val="Normal"/>
    <w:link w:val="EndnoteTextChar"/>
    <w:uiPriority w:val="99"/>
    <w:semiHidden/>
    <w:unhideWhenUsed/>
    <w:rsid w:val="00B74F42"/>
    <w:pPr>
      <w:spacing w:after="0" w:line="240" w:lineRule="auto"/>
    </w:pPr>
    <w:rPr>
      <w:rFonts w:eastAsia="SimSun"/>
      <w:sz w:val="20"/>
      <w:szCs w:val="20"/>
      <w:lang w:val="ru-RU" w:eastAsia="ru-RU"/>
    </w:rPr>
  </w:style>
  <w:style w:type="character" w:customStyle="1" w:styleId="EndnoteTextChar">
    <w:name w:val="Endnote Text Char"/>
    <w:basedOn w:val="DefaultParagraphFont"/>
    <w:link w:val="EndnoteText"/>
    <w:uiPriority w:val="99"/>
    <w:semiHidden/>
    <w:rsid w:val="00B74F42"/>
    <w:rPr>
      <w:rFonts w:ascii="Calibri" w:eastAsia="SimSun" w:hAnsi="Calibri" w:cs="Times New Roman"/>
      <w:sz w:val="20"/>
      <w:szCs w:val="20"/>
      <w:lang w:eastAsia="ru-RU"/>
    </w:rPr>
  </w:style>
  <w:style w:type="character" w:styleId="EndnoteReference">
    <w:name w:val="endnote reference"/>
    <w:uiPriority w:val="99"/>
    <w:semiHidden/>
    <w:unhideWhenUsed/>
    <w:rsid w:val="00B74F42"/>
    <w:rPr>
      <w:vertAlign w:val="superscript"/>
    </w:rPr>
  </w:style>
  <w:style w:type="character" w:customStyle="1" w:styleId="docblue">
    <w:name w:val="doc_blue"/>
    <w:basedOn w:val="DefaultParagraphFont"/>
    <w:rsid w:val="00B74F42"/>
  </w:style>
  <w:style w:type="character" w:customStyle="1" w:styleId="docheader1">
    <w:name w:val="doc_header1"/>
    <w:rsid w:val="00B74F42"/>
    <w:rPr>
      <w:rFonts w:ascii="Times New Roman" w:hAnsi="Times New Roman" w:cs="Times New Roman" w:hint="default"/>
      <w:b/>
      <w:bCs/>
      <w:color w:val="000000"/>
      <w:sz w:val="24"/>
      <w:szCs w:val="24"/>
    </w:rPr>
  </w:style>
  <w:style w:type="paragraph" w:customStyle="1" w:styleId="EntInstit">
    <w:name w:val="EntInstit"/>
    <w:basedOn w:val="Normal"/>
    <w:rsid w:val="00B74F42"/>
    <w:pPr>
      <w:widowControl w:val="0"/>
      <w:spacing w:after="0" w:line="240" w:lineRule="auto"/>
      <w:jc w:val="right"/>
    </w:pPr>
    <w:rPr>
      <w:rFonts w:ascii="Times New Roman" w:eastAsia="Times New Roman" w:hAnsi="Times New Roman"/>
      <w:b/>
      <w:sz w:val="24"/>
      <w:szCs w:val="20"/>
      <w:lang w:eastAsia="fr-BE"/>
    </w:rPr>
  </w:style>
  <w:style w:type="numbering" w:customStyle="1" w:styleId="NoList2">
    <w:name w:val="No List2"/>
    <w:next w:val="NoList"/>
    <w:semiHidden/>
    <w:unhideWhenUsed/>
    <w:rsid w:val="00B74F42"/>
  </w:style>
  <w:style w:type="paragraph" w:styleId="HTMLPreformatted">
    <w:name w:val="HTML Preformatted"/>
    <w:basedOn w:val="Normal"/>
    <w:link w:val="HTMLPreformattedChar"/>
    <w:rsid w:val="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PreformattedChar">
    <w:name w:val="HTML Preformatted Char"/>
    <w:basedOn w:val="DefaultParagraphFont"/>
    <w:link w:val="HTMLPreformatted"/>
    <w:rsid w:val="00B74F42"/>
    <w:rPr>
      <w:rFonts w:ascii="Courier New" w:eastAsia="Times New Roman" w:hAnsi="Courier New" w:cs="Times New Roman"/>
      <w:sz w:val="20"/>
      <w:szCs w:val="20"/>
      <w:lang w:eastAsia="ru-RU"/>
    </w:rPr>
  </w:style>
  <w:style w:type="character" w:customStyle="1" w:styleId="apple-style-span">
    <w:name w:val="apple-style-span"/>
    <w:basedOn w:val="DefaultParagraphFont"/>
    <w:rsid w:val="00B74F42"/>
  </w:style>
  <w:style w:type="paragraph" w:customStyle="1" w:styleId="EntRefer">
    <w:name w:val="EntRefer"/>
    <w:basedOn w:val="Normal"/>
    <w:rsid w:val="00B74F42"/>
    <w:pPr>
      <w:widowControl w:val="0"/>
      <w:spacing w:after="0" w:line="240" w:lineRule="auto"/>
    </w:pPr>
    <w:rPr>
      <w:rFonts w:ascii="Times New Roman" w:eastAsia="Times New Roman" w:hAnsi="Times New Roman"/>
      <w:b/>
      <w:sz w:val="24"/>
      <w:szCs w:val="20"/>
      <w:lang w:eastAsia="fr-BE"/>
    </w:rPr>
  </w:style>
  <w:style w:type="numbering" w:customStyle="1" w:styleId="NoList11">
    <w:name w:val="No List11"/>
    <w:next w:val="NoList"/>
    <w:semiHidden/>
    <w:unhideWhenUsed/>
    <w:rsid w:val="00B74F42"/>
  </w:style>
  <w:style w:type="paragraph" w:styleId="PlainText">
    <w:name w:val="Plain Text"/>
    <w:basedOn w:val="Normal"/>
    <w:link w:val="PlainTextChar"/>
    <w:uiPriority w:val="99"/>
    <w:semiHidden/>
    <w:unhideWhenUsed/>
    <w:rsid w:val="00B74F42"/>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B74F42"/>
    <w:rPr>
      <w:rFonts w:ascii="Consolas" w:eastAsia="Calibri" w:hAnsi="Consolas" w:cs="Times New Roman"/>
      <w:sz w:val="21"/>
      <w:szCs w:val="21"/>
      <w:lang w:val="en-US" w:eastAsia="en-US"/>
    </w:rPr>
  </w:style>
  <w:style w:type="character" w:customStyle="1" w:styleId="CommentTextChar1">
    <w:name w:val="Comment Text Char1"/>
    <w:semiHidden/>
    <w:rsid w:val="00B74F42"/>
    <w:rPr>
      <w:rFonts w:ascii="Calibri" w:hAnsi="Calibri"/>
      <w:lang w:val="ru-RU" w:eastAsia="ru-RU" w:bidi="ar-SA"/>
    </w:rPr>
  </w:style>
  <w:style w:type="paragraph" w:customStyle="1" w:styleId="AutoCorrect">
    <w:name w:val="AutoCorrect"/>
    <w:rsid w:val="00B74F42"/>
    <w:rPr>
      <w:lang w:val="en-US"/>
    </w:rPr>
  </w:style>
  <w:style w:type="paragraph" w:styleId="NoSpacing">
    <w:name w:val="No Spacing"/>
    <w:link w:val="NoSpacingChar"/>
    <w:uiPriority w:val="1"/>
    <w:qFormat/>
    <w:rsid w:val="00B74F42"/>
    <w:pPr>
      <w:spacing w:after="0" w:line="240" w:lineRule="auto"/>
    </w:pPr>
    <w:rPr>
      <w:rFonts w:ascii="Calibri" w:eastAsia="Calibri" w:hAnsi="Calibri" w:cs="Times New Roman"/>
      <w:sz w:val="28"/>
      <w:lang w:val="en-US" w:eastAsia="ru-RU"/>
    </w:rPr>
  </w:style>
  <w:style w:type="paragraph" w:styleId="Revision">
    <w:name w:val="Revision"/>
    <w:hidden/>
    <w:uiPriority w:val="99"/>
    <w:semiHidden/>
    <w:rsid w:val="00B74F42"/>
    <w:pPr>
      <w:spacing w:after="0" w:line="240" w:lineRule="auto"/>
    </w:pPr>
    <w:rPr>
      <w:rFonts w:ascii="Calibri" w:eastAsia="SimSun" w:hAnsi="Calibri" w:cs="Times New Roman"/>
      <w:lang w:val="en-US" w:eastAsia="en-US"/>
    </w:rPr>
  </w:style>
  <w:style w:type="character" w:customStyle="1" w:styleId="NoSpacingChar">
    <w:name w:val="No Spacing Char"/>
    <w:link w:val="NoSpacing"/>
    <w:uiPriority w:val="1"/>
    <w:locked/>
    <w:rsid w:val="00B74F42"/>
    <w:rPr>
      <w:rFonts w:ascii="Calibri" w:eastAsia="Calibri" w:hAnsi="Calibri" w:cs="Times New Roman"/>
      <w:sz w:val="28"/>
      <w:lang w:val="en-US" w:eastAsia="ru-RU"/>
    </w:rPr>
  </w:style>
  <w:style w:type="numbering" w:customStyle="1" w:styleId="NoList3">
    <w:name w:val="No List3"/>
    <w:next w:val="NoList"/>
    <w:uiPriority w:val="99"/>
    <w:semiHidden/>
    <w:unhideWhenUsed/>
    <w:rsid w:val="00B74F42"/>
  </w:style>
  <w:style w:type="numbering" w:customStyle="1" w:styleId="NoList12">
    <w:name w:val="No List12"/>
    <w:next w:val="NoList"/>
    <w:uiPriority w:val="99"/>
    <w:semiHidden/>
    <w:unhideWhenUsed/>
    <w:rsid w:val="00B74F42"/>
  </w:style>
  <w:style w:type="numbering" w:customStyle="1" w:styleId="NoList4">
    <w:name w:val="No List4"/>
    <w:next w:val="NoList"/>
    <w:uiPriority w:val="99"/>
    <w:semiHidden/>
    <w:unhideWhenUsed/>
    <w:rsid w:val="00B74F42"/>
  </w:style>
  <w:style w:type="numbering" w:customStyle="1" w:styleId="NoList13">
    <w:name w:val="No List13"/>
    <w:next w:val="NoList"/>
    <w:uiPriority w:val="99"/>
    <w:semiHidden/>
    <w:unhideWhenUsed/>
    <w:rsid w:val="00B74F42"/>
  </w:style>
  <w:style w:type="table" w:customStyle="1" w:styleId="TableGrid2">
    <w:name w:val="Table Grid2"/>
    <w:basedOn w:val="TableNormal"/>
    <w:next w:val="TableGrid"/>
    <w:uiPriority w:val="59"/>
    <w:rsid w:val="00B74F42"/>
    <w:pPr>
      <w:spacing w:after="0" w:line="240" w:lineRule="auto"/>
    </w:pPr>
    <w:rPr>
      <w:rFonts w:ascii="Calibri" w:eastAsia="SimSu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B74F42"/>
  </w:style>
  <w:style w:type="paragraph" w:customStyle="1" w:styleId="cu">
    <w:name w:val="cu"/>
    <w:basedOn w:val="Normal"/>
    <w:rsid w:val="00B74F42"/>
    <w:pPr>
      <w:spacing w:before="45" w:after="0" w:line="240" w:lineRule="auto"/>
      <w:ind w:left="1134" w:right="567" w:hanging="567"/>
      <w:jc w:val="both"/>
    </w:pPr>
    <w:rPr>
      <w:rFonts w:ascii="Times New Roman" w:eastAsia="Times New Roman" w:hAnsi="Times New Roman"/>
      <w:sz w:val="20"/>
      <w:szCs w:val="20"/>
      <w:lang w:val="en-US"/>
    </w:rPr>
  </w:style>
  <w:style w:type="paragraph" w:customStyle="1" w:styleId="cut">
    <w:name w:val="cut"/>
    <w:basedOn w:val="Normal"/>
    <w:rsid w:val="00B74F42"/>
    <w:pPr>
      <w:spacing w:after="0" w:line="240" w:lineRule="auto"/>
      <w:ind w:left="567" w:right="567" w:firstLine="567"/>
      <w:jc w:val="center"/>
    </w:pPr>
    <w:rPr>
      <w:rFonts w:ascii="Times New Roman" w:eastAsia="Times New Roman" w:hAnsi="Times New Roman"/>
      <w:b/>
      <w:bCs/>
      <w:sz w:val="20"/>
      <w:szCs w:val="20"/>
      <w:lang w:val="en-US"/>
    </w:rPr>
  </w:style>
  <w:style w:type="paragraph" w:customStyle="1" w:styleId="cp">
    <w:name w:val="cp"/>
    <w:basedOn w:val="Normal"/>
    <w:rsid w:val="00B74F42"/>
    <w:pPr>
      <w:spacing w:after="0" w:line="240" w:lineRule="auto"/>
      <w:jc w:val="center"/>
    </w:pPr>
    <w:rPr>
      <w:rFonts w:ascii="Times New Roman" w:eastAsia="Times New Roman" w:hAnsi="Times New Roman"/>
      <w:b/>
      <w:bCs/>
      <w:sz w:val="24"/>
      <w:szCs w:val="24"/>
      <w:lang w:val="en-US"/>
    </w:rPr>
  </w:style>
  <w:style w:type="paragraph" w:customStyle="1" w:styleId="nt">
    <w:name w:val="nt"/>
    <w:basedOn w:val="Normal"/>
    <w:rsid w:val="00B74F42"/>
    <w:pPr>
      <w:spacing w:after="0" w:line="240" w:lineRule="auto"/>
      <w:ind w:left="567" w:right="567" w:hanging="567"/>
      <w:jc w:val="both"/>
    </w:pPr>
    <w:rPr>
      <w:rFonts w:ascii="Times New Roman" w:eastAsia="Times New Roman" w:hAnsi="Times New Roman"/>
      <w:i/>
      <w:iCs/>
      <w:color w:val="663300"/>
      <w:sz w:val="20"/>
      <w:szCs w:val="20"/>
      <w:lang w:val="en-US"/>
    </w:rPr>
  </w:style>
  <w:style w:type="paragraph" w:customStyle="1" w:styleId="md">
    <w:name w:val="md"/>
    <w:basedOn w:val="Normal"/>
    <w:rsid w:val="00B74F42"/>
    <w:pPr>
      <w:spacing w:after="0" w:line="240" w:lineRule="auto"/>
      <w:ind w:firstLine="567"/>
      <w:jc w:val="both"/>
    </w:pPr>
    <w:rPr>
      <w:rFonts w:ascii="Times New Roman" w:eastAsia="Times New Roman" w:hAnsi="Times New Roman"/>
      <w:i/>
      <w:iCs/>
      <w:color w:val="663300"/>
      <w:sz w:val="20"/>
      <w:szCs w:val="20"/>
      <w:lang w:val="en-US"/>
    </w:rPr>
  </w:style>
  <w:style w:type="paragraph" w:customStyle="1" w:styleId="rg">
    <w:name w:val="rg"/>
    <w:basedOn w:val="Normal"/>
    <w:rsid w:val="00B74F42"/>
    <w:pPr>
      <w:spacing w:after="0" w:line="240" w:lineRule="auto"/>
      <w:jc w:val="right"/>
    </w:pPr>
    <w:rPr>
      <w:rFonts w:ascii="Times New Roman" w:eastAsia="Times New Roman" w:hAnsi="Times New Roman"/>
      <w:sz w:val="24"/>
      <w:szCs w:val="24"/>
      <w:lang w:val="en-US"/>
    </w:rPr>
  </w:style>
  <w:style w:type="paragraph" w:customStyle="1" w:styleId="js">
    <w:name w:val="js"/>
    <w:basedOn w:val="Normal"/>
    <w:rsid w:val="00B74F42"/>
    <w:pPr>
      <w:spacing w:after="0" w:line="240" w:lineRule="auto"/>
      <w:jc w:val="both"/>
    </w:pPr>
    <w:rPr>
      <w:rFonts w:ascii="Times New Roman" w:eastAsia="Times New Roman" w:hAnsi="Times New Roman"/>
      <w:sz w:val="24"/>
      <w:szCs w:val="24"/>
      <w:lang w:val="en-US"/>
    </w:rPr>
  </w:style>
  <w:style w:type="paragraph" w:customStyle="1" w:styleId="lf">
    <w:name w:val="lf"/>
    <w:basedOn w:val="Normal"/>
    <w:rsid w:val="00B74F42"/>
    <w:pPr>
      <w:spacing w:after="0" w:line="240" w:lineRule="auto"/>
    </w:pPr>
    <w:rPr>
      <w:rFonts w:ascii="Times New Roman" w:eastAsia="Times New Roman" w:hAnsi="Times New Roman"/>
      <w:sz w:val="24"/>
      <w:szCs w:val="24"/>
      <w:lang w:val="en-US"/>
    </w:rPr>
  </w:style>
  <w:style w:type="paragraph" w:customStyle="1" w:styleId="forma">
    <w:name w:val="forma"/>
    <w:basedOn w:val="Normal"/>
    <w:rsid w:val="00B74F42"/>
    <w:pPr>
      <w:spacing w:after="0" w:line="240" w:lineRule="auto"/>
      <w:ind w:firstLine="567"/>
      <w:jc w:val="both"/>
    </w:pPr>
    <w:rPr>
      <w:rFonts w:ascii="Arial" w:eastAsia="Times New Roman" w:hAnsi="Arial" w:cs="Arial"/>
      <w:sz w:val="21"/>
      <w:szCs w:val="21"/>
      <w:lang w:val="en-US"/>
    </w:rPr>
  </w:style>
  <w:style w:type="paragraph" w:customStyle="1" w:styleId="sm">
    <w:name w:val="sm"/>
    <w:basedOn w:val="Normal"/>
    <w:rsid w:val="00B74F42"/>
    <w:pPr>
      <w:spacing w:before="240" w:after="0" w:line="240" w:lineRule="auto"/>
      <w:ind w:left="567" w:firstLine="567"/>
    </w:pPr>
    <w:rPr>
      <w:rFonts w:ascii="Times New Roman" w:eastAsia="Times New Roman" w:hAnsi="Times New Roman"/>
      <w:b/>
      <w:bCs/>
      <w:sz w:val="24"/>
      <w:szCs w:val="24"/>
      <w:lang w:val="en-US"/>
    </w:rPr>
  </w:style>
  <w:style w:type="paragraph" w:customStyle="1" w:styleId="smfunctia">
    <w:name w:val="sm_functia"/>
    <w:basedOn w:val="Normal"/>
    <w:rsid w:val="00B74F42"/>
    <w:pPr>
      <w:spacing w:after="0" w:line="240" w:lineRule="auto"/>
      <w:ind w:firstLine="567"/>
      <w:jc w:val="both"/>
    </w:pPr>
    <w:rPr>
      <w:rFonts w:ascii="Times New Roman" w:eastAsia="Times New Roman" w:hAnsi="Times New Roman"/>
      <w:sz w:val="24"/>
      <w:szCs w:val="24"/>
      <w:lang w:val="en-US"/>
    </w:rPr>
  </w:style>
  <w:style w:type="paragraph" w:customStyle="1" w:styleId="smdata">
    <w:name w:val="sm_data"/>
    <w:basedOn w:val="Normal"/>
    <w:rsid w:val="00B74F42"/>
    <w:pPr>
      <w:spacing w:after="0" w:line="240" w:lineRule="auto"/>
      <w:ind w:firstLine="567"/>
      <w:jc w:val="both"/>
    </w:pPr>
    <w:rPr>
      <w:rFonts w:ascii="Times New Roman" w:eastAsia="Times New Roman" w:hAnsi="Times New Roman"/>
      <w:sz w:val="24"/>
      <w:szCs w:val="24"/>
      <w:lang w:val="en-US"/>
    </w:rPr>
  </w:style>
  <w:style w:type="character" w:customStyle="1" w:styleId="docbody1">
    <w:name w:val="doc_body1"/>
    <w:basedOn w:val="DefaultParagraphFont"/>
    <w:rsid w:val="00B74F42"/>
    <w:rPr>
      <w:rFonts w:ascii="Times New Roman" w:hAnsi="Times New Roman" w:cs="Times New Roman" w:hint="default"/>
      <w:color w:val="000000"/>
      <w:sz w:val="24"/>
      <w:szCs w:val="24"/>
    </w:rPr>
  </w:style>
  <w:style w:type="character" w:customStyle="1" w:styleId="def">
    <w:name w:val="def"/>
    <w:basedOn w:val="DefaultParagraphFont"/>
    <w:rsid w:val="00B74F42"/>
    <w:rPr>
      <w:rFonts w:cs="Times New Roman"/>
    </w:rPr>
  </w:style>
  <w:style w:type="paragraph" w:customStyle="1" w:styleId="Frspaiere1">
    <w:name w:val="Fără spațiere1"/>
    <w:qFormat/>
    <w:rsid w:val="00B74F42"/>
    <w:pPr>
      <w:spacing w:after="0" w:line="240" w:lineRule="auto"/>
    </w:pPr>
    <w:rPr>
      <w:rFonts w:ascii="Calibri" w:eastAsia="Times New Roman" w:hAnsi="Calibri" w:cs="Times New Roman"/>
      <w:lang w:eastAsia="ru-RU"/>
    </w:rPr>
  </w:style>
  <w:style w:type="paragraph" w:customStyle="1" w:styleId="CharChar2">
    <w:name w:val="Char Char2 Знак Знак"/>
    <w:basedOn w:val="Normal"/>
    <w:next w:val="Normal"/>
    <w:rsid w:val="00B74F42"/>
    <w:pPr>
      <w:spacing w:after="160" w:line="240" w:lineRule="exact"/>
    </w:pPr>
    <w:rPr>
      <w:rFonts w:ascii="Tahoma" w:eastAsia="Times New Roman" w:hAnsi="Tahoma" w:cs="Tahoma"/>
      <w:sz w:val="24"/>
      <w:szCs w:val="24"/>
      <w:lang w:val="en-US"/>
    </w:rPr>
  </w:style>
  <w:style w:type="character" w:customStyle="1" w:styleId="s1">
    <w:name w:val="s1"/>
    <w:basedOn w:val="DefaultParagraphFont"/>
    <w:rsid w:val="00B74F42"/>
  </w:style>
  <w:style w:type="paragraph" w:customStyle="1" w:styleId="p9">
    <w:name w:val="p9"/>
    <w:basedOn w:val="Normal"/>
    <w:rsid w:val="00B74F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4">
    <w:name w:val="s4"/>
    <w:basedOn w:val="DefaultParagraphFont"/>
    <w:rsid w:val="00B74F42"/>
  </w:style>
  <w:style w:type="paragraph" w:customStyle="1" w:styleId="1">
    <w:name w:val="Обычный1"/>
    <w:rsid w:val="00B74F42"/>
    <w:pPr>
      <w:widowControl w:val="0"/>
      <w:suppressAutoHyphens/>
      <w:spacing w:after="0" w:line="240" w:lineRule="auto"/>
      <w:textAlignment w:val="baseline"/>
    </w:pPr>
    <w:rPr>
      <w:rFonts w:ascii="Times New Roman" w:eastAsia="Andale Sans UI" w:hAnsi="Times New Roman" w:cs="Tahoma"/>
      <w:color w:val="00000A"/>
      <w:sz w:val="24"/>
      <w:szCs w:val="24"/>
      <w:lang w:val="en-US" w:bidi="en-US"/>
    </w:rPr>
  </w:style>
  <w:style w:type="character" w:customStyle="1" w:styleId="10">
    <w:name w:val="Слабое выделение1"/>
    <w:rsid w:val="00B74F42"/>
    <w:rPr>
      <w:rFonts w:ascii="Times New Roman" w:hAnsi="Times New Roman" w:cs="Times New Roman"/>
      <w:i/>
      <w:iCs/>
      <w:color w:val="808080"/>
    </w:rPr>
  </w:style>
  <w:style w:type="character" w:customStyle="1" w:styleId="FontStyle35">
    <w:name w:val="Font Style35"/>
    <w:rsid w:val="00B74F42"/>
    <w:rPr>
      <w:rFonts w:ascii="Times New Roman" w:hAnsi="Times New Roman" w:cs="Times New Roman"/>
      <w:sz w:val="26"/>
      <w:szCs w:val="26"/>
    </w:rPr>
  </w:style>
  <w:style w:type="paragraph" w:customStyle="1" w:styleId="msolistparagraph0">
    <w:name w:val="msolistparagraph"/>
    <w:basedOn w:val="Normal"/>
    <w:rsid w:val="00B74F4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Spacing1">
    <w:name w:val="No Spacing1"/>
    <w:rsid w:val="00B74F42"/>
    <w:pPr>
      <w:spacing w:after="0" w:line="240" w:lineRule="auto"/>
    </w:pPr>
    <w:rPr>
      <w:rFonts w:ascii="Calibri" w:eastAsia="Times New Roman" w:hAnsi="Calibri" w:cs="Times New Roman"/>
      <w:sz w:val="20"/>
      <w:lang w:val="en-US" w:eastAsia="ru-RU"/>
    </w:rPr>
  </w:style>
  <w:style w:type="paragraph" w:styleId="Quote">
    <w:name w:val="Quote"/>
    <w:basedOn w:val="Normal"/>
    <w:next w:val="Normal"/>
    <w:link w:val="QuoteChar"/>
    <w:uiPriority w:val="29"/>
    <w:qFormat/>
    <w:rsid w:val="00B74F42"/>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B74F42"/>
    <w:rPr>
      <w:rFonts w:eastAsiaTheme="minorHAnsi"/>
      <w:i/>
      <w:iCs/>
      <w:color w:val="000000" w:themeColor="text1"/>
      <w:lang w:val="ro-RO"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HGHG20100804696" TargetMode="External"/><Relationship Id="rId13" Type="http://schemas.openxmlformats.org/officeDocument/2006/relationships/hyperlink" Target="lex:TR0519730303CONV" TargetMode="External"/><Relationship Id="rId3" Type="http://schemas.openxmlformats.org/officeDocument/2006/relationships/settings" Target="settings.xml"/><Relationship Id="rId7" Type="http://schemas.openxmlformats.org/officeDocument/2006/relationships/hyperlink" Target="http://eur-lex.europa.eu/LexUriServ/LexUriServ.do?uri=CELEX:32004R0853:RO:NOT" TargetMode="External"/><Relationship Id="rId12" Type="http://schemas.openxmlformats.org/officeDocument/2006/relationships/hyperlink" Target="lex:TR0519730303CON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20080329481" TargetMode="External"/><Relationship Id="rId11" Type="http://schemas.openxmlformats.org/officeDocument/2006/relationships/hyperlink" Target="lex:TR0519920605CONVEN" TargetMode="External"/><Relationship Id="rId5" Type="http://schemas.openxmlformats.org/officeDocument/2006/relationships/hyperlink" Target="lex:HGHG20080329481" TargetMode="External"/><Relationship Id="rId15" Type="http://schemas.openxmlformats.org/officeDocument/2006/relationships/theme" Target="theme/theme1.xml"/><Relationship Id="rId10" Type="http://schemas.openxmlformats.org/officeDocument/2006/relationships/hyperlink" Target="lex:TR0519971211PROT" TargetMode="External"/><Relationship Id="rId4" Type="http://schemas.openxmlformats.org/officeDocument/2006/relationships/webSettings" Target="webSettings.xml"/><Relationship Id="rId9" Type="http://schemas.openxmlformats.org/officeDocument/2006/relationships/hyperlink" Target="lex:TR0519920509CONV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204</Pages>
  <Words>51472</Words>
  <Characters>293395</Characters>
  <Application>Microsoft Office Word</Application>
  <DocSecurity>0</DocSecurity>
  <Lines>2444</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aliona.balan</dc:creator>
  <cp:keywords/>
  <dc:description/>
  <cp:lastModifiedBy>aliona.balan</cp:lastModifiedBy>
  <cp:revision>70</cp:revision>
  <dcterms:created xsi:type="dcterms:W3CDTF">2016-12-13T13:49:00Z</dcterms:created>
  <dcterms:modified xsi:type="dcterms:W3CDTF">2016-12-14T08:27:00Z</dcterms:modified>
</cp:coreProperties>
</file>