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35" w:rsidRPr="0015721E" w:rsidRDefault="00D57235" w:rsidP="00D5723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5721E">
        <w:rPr>
          <w:rFonts w:ascii="Times New Roman" w:hAnsi="Times New Roman"/>
          <w:b/>
          <w:sz w:val="28"/>
          <w:szCs w:val="28"/>
          <w:lang w:val="en-US"/>
        </w:rPr>
        <w:t>NOTA INFORMATIVĂ</w:t>
      </w:r>
    </w:p>
    <w:p w:rsidR="00D57235" w:rsidRDefault="00D57235" w:rsidP="00D57235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5721E"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15721E"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 w:rsidRPr="0015721E">
        <w:rPr>
          <w:rFonts w:ascii="Times New Roman" w:hAnsi="Times New Roman"/>
          <w:b/>
          <w:sz w:val="28"/>
          <w:szCs w:val="28"/>
          <w:lang w:val="ro-RO"/>
        </w:rPr>
        <w:t xml:space="preserve"> Guvernului cu privire la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trecerea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bunuri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imobile</w:t>
      </w:r>
      <w:proofErr w:type="spellEnd"/>
      <w:r w:rsidRPr="0015721E">
        <w:rPr>
          <w:rFonts w:ascii="Times New Roman" w:hAnsi="Times New Roman"/>
          <w:b/>
          <w:sz w:val="28"/>
          <w:szCs w:val="28"/>
          <w:lang w:val="en-US"/>
        </w:rPr>
        <w:t xml:space="preserve"> din </w:t>
      </w:r>
      <w:proofErr w:type="spellStart"/>
      <w:r w:rsidRPr="0015721E">
        <w:rPr>
          <w:rFonts w:ascii="Times New Roman" w:hAnsi="Times New Roman"/>
          <w:b/>
          <w:sz w:val="28"/>
          <w:szCs w:val="28"/>
          <w:lang w:val="en-US"/>
        </w:rPr>
        <w:t>proprietatea</w:t>
      </w:r>
      <w:proofErr w:type="spellEnd"/>
      <w:r w:rsidRPr="0015721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15721E">
        <w:rPr>
          <w:rFonts w:ascii="Times New Roman" w:hAnsi="Times New Roman"/>
          <w:b/>
          <w:sz w:val="28"/>
          <w:szCs w:val="28"/>
          <w:lang w:val="en-US"/>
        </w:rPr>
        <w:t>publică</w:t>
      </w:r>
      <w:proofErr w:type="spellEnd"/>
      <w:r w:rsidRPr="0015721E">
        <w:rPr>
          <w:rFonts w:ascii="Times New Roman" w:hAnsi="Times New Roman"/>
          <w:b/>
          <w:sz w:val="28"/>
          <w:szCs w:val="28"/>
          <w:lang w:val="en-US"/>
        </w:rPr>
        <w:t xml:space="preserve"> a </w:t>
      </w:r>
      <w:proofErr w:type="spellStart"/>
      <w:r w:rsidRPr="0015721E">
        <w:rPr>
          <w:rFonts w:ascii="Times New Roman" w:hAnsi="Times New Roman"/>
          <w:b/>
          <w:sz w:val="28"/>
          <w:szCs w:val="28"/>
          <w:lang w:val="en-US"/>
        </w:rPr>
        <w:t>statului</w:t>
      </w:r>
      <w:proofErr w:type="spellEnd"/>
      <w:r w:rsidRPr="0015721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15721E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15721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15721E">
        <w:rPr>
          <w:rFonts w:ascii="Times New Roman" w:hAnsi="Times New Roman"/>
          <w:b/>
          <w:sz w:val="28"/>
          <w:szCs w:val="28"/>
          <w:lang w:val="en-US"/>
        </w:rPr>
        <w:t>proprietate</w:t>
      </w:r>
      <w:proofErr w:type="spellEnd"/>
      <w:r w:rsidRPr="0015721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15721E">
        <w:rPr>
          <w:rFonts w:ascii="Times New Roman" w:hAnsi="Times New Roman"/>
          <w:b/>
          <w:sz w:val="28"/>
          <w:szCs w:val="28"/>
          <w:lang w:val="en-US"/>
        </w:rPr>
        <w:t>privată</w:t>
      </w:r>
      <w:proofErr w:type="spellEnd"/>
      <w:r w:rsidRPr="0015721E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D57235" w:rsidRPr="00B46989" w:rsidRDefault="00D57235" w:rsidP="00D5723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46989">
        <w:rPr>
          <w:b/>
          <w:sz w:val="28"/>
          <w:szCs w:val="28"/>
          <w:lang w:val="en-US"/>
        </w:rPr>
        <w:tab/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Conform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Ordinului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Ministerului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Afa</w:t>
      </w:r>
      <w:r>
        <w:rPr>
          <w:rFonts w:ascii="Times New Roman" w:hAnsi="Times New Roman"/>
          <w:sz w:val="28"/>
          <w:szCs w:val="28"/>
          <w:lang w:val="en-US"/>
        </w:rPr>
        <w:t>cerilor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Interne nr.143 din 18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aprilie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2003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fostul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imobil</w:t>
      </w:r>
      <w:r w:rsidRPr="00B46989">
        <w:rPr>
          <w:rFonts w:ascii="Times New Roman" w:hAnsi="Times New Roman"/>
          <w:sz w:val="28"/>
          <w:szCs w:val="28"/>
          <w:lang w:val="en-US"/>
        </w:rPr>
        <w:t>-cazarmă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baracă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lemn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 din str.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Pietrarilor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3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aferent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transmis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titlul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gratuit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la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balanţa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unităţii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militare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1001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Departamentului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Trupelor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Carabinieri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balanţa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Direcţiei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Generale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Pază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Stat al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Ministerului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Interne,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iar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Ordinul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Direcţiei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Generale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Pază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Sta</w:t>
      </w:r>
      <w:r>
        <w:rPr>
          <w:rFonts w:ascii="Times New Roman" w:hAnsi="Times New Roman"/>
          <w:sz w:val="28"/>
          <w:szCs w:val="28"/>
          <w:lang w:val="en-US"/>
        </w:rPr>
        <w:t xml:space="preserve">t a MAI, nr. 36 din 29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aprilie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2004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fostul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imobil</w:t>
      </w:r>
      <w:r w:rsidRPr="00B46989">
        <w:rPr>
          <w:rFonts w:ascii="Times New Roman" w:hAnsi="Times New Roman"/>
          <w:sz w:val="28"/>
          <w:szCs w:val="28"/>
          <w:lang w:val="en-US"/>
        </w:rPr>
        <w:t>-cazarmă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baracă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lemn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 din str.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Pietrarilor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3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mun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46989"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aferent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transmis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balanţa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Direcţiei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Pază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Stat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mun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6989"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D57235" w:rsidRPr="00B46989" w:rsidRDefault="00D57235" w:rsidP="00D5723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989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 xml:space="preserve">La data de 8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aprilie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2005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cadrul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şedinţei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locative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Direcţiei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Pază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Stat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mun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procesul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>-verbal nr. 31</w:t>
      </w:r>
      <w:r>
        <w:rPr>
          <w:rFonts w:ascii="Times New Roman" w:hAnsi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locatarii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imobilul</w:t>
      </w:r>
      <w:r w:rsidRPr="00B46989">
        <w:rPr>
          <w:rFonts w:ascii="Times New Roman" w:hAnsi="Times New Roman"/>
          <w:sz w:val="28"/>
          <w:szCs w:val="28"/>
          <w:lang w:val="en-US"/>
        </w:rPr>
        <w:t>-caz</w:t>
      </w:r>
      <w:r>
        <w:rPr>
          <w:rFonts w:ascii="Times New Roman" w:hAnsi="Times New Roman"/>
          <w:sz w:val="28"/>
          <w:szCs w:val="28"/>
          <w:lang w:val="en-US"/>
        </w:rPr>
        <w:t>armă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baracă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lemn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)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  care</w:t>
      </w:r>
      <w:proofErr w:type="gram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erau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angajaţi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Direcţiei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Pază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Stat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mun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au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intervenit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solicitarea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legaliza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şederea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imobilul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respectiv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ce</w:t>
      </w:r>
      <w:proofErr w:type="spellEnd"/>
      <w:proofErr w:type="gramEnd"/>
      <w:r w:rsidRPr="00B4698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repartizat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fiecare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familie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spaţiul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locativ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conform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fişelor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locuinţe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familiilor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57235" w:rsidRPr="00B46989" w:rsidRDefault="00D57235" w:rsidP="00D5723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989">
        <w:rPr>
          <w:rFonts w:ascii="Times New Roman" w:hAnsi="Times New Roman"/>
          <w:sz w:val="28"/>
          <w:szCs w:val="28"/>
          <w:lang w:val="en-US"/>
        </w:rPr>
        <w:tab/>
        <w:t xml:space="preserve">Cu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forţe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mijloace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băneşti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proprii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locatarii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au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efectuat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replanificarea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resistematizarea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imobilului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fosta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baracă-</w:t>
      </w:r>
      <w:r w:rsidRPr="00B46989">
        <w:rPr>
          <w:rFonts w:ascii="Times New Roman" w:hAnsi="Times New Roman"/>
          <w:sz w:val="28"/>
          <w:szCs w:val="28"/>
          <w:lang w:val="en-US"/>
        </w:rPr>
        <w:t>cazarmă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nr. 01 lit A)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bloc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locativ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un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nivel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cu 7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apartamente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Blocul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locativ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6989">
        <w:rPr>
          <w:rFonts w:ascii="Times New Roman" w:hAnsi="Times New Roman"/>
          <w:sz w:val="28"/>
          <w:szCs w:val="28"/>
          <w:lang w:val="en-US"/>
        </w:rPr>
        <w:t>este</w:t>
      </w:r>
      <w:proofErr w:type="spellEnd"/>
      <w:proofErr w:type="gram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racordat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reţele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urbane de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apeduct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canalizare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termoficare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iluminare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ventilarea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naturală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teritoriul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aferent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amenajat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4698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B46989"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scrisoarea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nr.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641 din 4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2008 de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Direcţia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Generală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Arhitectură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Urbanism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Relaţii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Funciare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atribuită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adresa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juridică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blocului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locativ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existent lit “A” din str.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Pietrarilor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3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or.Chişinău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str.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Pietrarilor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1/7. </w:t>
      </w:r>
      <w:proofErr w:type="gramStart"/>
      <w:r w:rsidRPr="00B46989">
        <w:rPr>
          <w:rFonts w:ascii="Times New Roman" w:hAnsi="Times New Roman"/>
          <w:sz w:val="28"/>
          <w:szCs w:val="28"/>
          <w:lang w:val="en-US"/>
        </w:rPr>
        <w:t xml:space="preserve">De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mun.Chişinău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eliberat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Certificat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U</w:t>
      </w:r>
      <w:r>
        <w:rPr>
          <w:rFonts w:ascii="Times New Roman" w:hAnsi="Times New Roman"/>
          <w:sz w:val="28"/>
          <w:szCs w:val="28"/>
          <w:lang w:val="en-US"/>
        </w:rPr>
        <w:t xml:space="preserve">rbanism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Informativ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823 din 5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noiembrie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2010,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întocmit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</w:t>
      </w:r>
      <w:r w:rsidRPr="00B46989">
        <w:rPr>
          <w:rFonts w:ascii="Times New Roman" w:hAnsi="Times New Roman"/>
          <w:sz w:val="28"/>
          <w:szCs w:val="28"/>
          <w:lang w:val="en-US"/>
        </w:rPr>
        <w:t>rocesul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verbal de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recepţie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finală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 123 din 10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martie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46989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înregistrat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Oficiul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</w:t>
      </w:r>
      <w:r w:rsidRPr="00B46989">
        <w:rPr>
          <w:rFonts w:ascii="Times New Roman" w:hAnsi="Times New Roman"/>
          <w:sz w:val="28"/>
          <w:szCs w:val="28"/>
          <w:lang w:val="en-US"/>
        </w:rPr>
        <w:t>itorial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adastral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gestionar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Ministerul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Interne. </w:t>
      </w:r>
    </w:p>
    <w:p w:rsidR="00D57235" w:rsidRDefault="00D57235" w:rsidP="00D5723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46989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Elaborarea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proiectului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hotărîrii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este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justificată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situaţia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care 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angajaţii</w:t>
      </w:r>
      <w:proofErr w:type="spellEnd"/>
      <w:proofErr w:type="gram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Ministerului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Interne,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cărora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le-au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fost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rapartizate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locuinţe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lastRenderedPageBreak/>
        <w:t>fostul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imobil-cazarmă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baracă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lemn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</w:t>
      </w:r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amplasat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mun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B46989">
        <w:rPr>
          <w:rFonts w:ascii="Times New Roman" w:hAnsi="Times New Roman"/>
          <w:sz w:val="28"/>
          <w:szCs w:val="28"/>
          <w:lang w:val="en-US"/>
        </w:rPr>
        <w:t>Chişină</w:t>
      </w:r>
      <w:r>
        <w:rPr>
          <w:rFonts w:ascii="Times New Roman" w:hAnsi="Times New Roman"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str.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Pietrarilor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3, nu pot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privatiza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locuinţele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deoarece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proprietatea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statului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D57235" w:rsidRPr="00B46989" w:rsidRDefault="00D57235" w:rsidP="00D5723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Astfel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întru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privatizarea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apartamentelor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obţinute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replanificarea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resistematizarea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fostei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baracă</w:t>
      </w:r>
      <w:r w:rsidRPr="00B46989">
        <w:rPr>
          <w:rFonts w:ascii="Times New Roman" w:hAnsi="Times New Roman"/>
          <w:sz w:val="28"/>
          <w:szCs w:val="28"/>
          <w:lang w:val="en-US"/>
        </w:rPr>
        <w:t>-cazarmă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mijloacele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  <w:lang w:val="en-US"/>
        </w:rPr>
        <w:t>inanciare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locatarilor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o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construcţie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iniţială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executată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elimente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 de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lemn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panouri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lemn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pereţii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portanţi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executaţi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panouri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schînduri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Ministerul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Interne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consideră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oportună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aprobarea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proiectului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hotărîrii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trecerea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statului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domeniul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public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domeniul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46989">
        <w:rPr>
          <w:rFonts w:ascii="Times New Roman" w:hAnsi="Times New Roman"/>
          <w:sz w:val="28"/>
          <w:szCs w:val="28"/>
          <w:lang w:val="en-US"/>
        </w:rPr>
        <w:t>privat</w:t>
      </w:r>
      <w:proofErr w:type="spellEnd"/>
      <w:r w:rsidRPr="00B46989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D57235" w:rsidRDefault="00D57235" w:rsidP="00D57235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57235" w:rsidRDefault="00D57235" w:rsidP="00D57235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36F38" w:rsidRDefault="00D57235" w:rsidP="00D57235"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073F79">
        <w:rPr>
          <w:rFonts w:ascii="Times New Roman" w:hAnsi="Times New Roman"/>
          <w:b/>
          <w:sz w:val="28"/>
          <w:szCs w:val="28"/>
          <w:lang w:val="en-US"/>
        </w:rPr>
        <w:t>inistru</w:t>
      </w:r>
      <w:proofErr w:type="spellEnd"/>
      <w:r w:rsidRPr="00073F79">
        <w:rPr>
          <w:rFonts w:ascii="Times New Roman" w:hAnsi="Times New Roman"/>
          <w:b/>
          <w:sz w:val="28"/>
          <w:szCs w:val="28"/>
          <w:lang w:val="en-US"/>
        </w:rPr>
        <w:tab/>
      </w:r>
      <w:r w:rsidRPr="00073F79">
        <w:rPr>
          <w:rFonts w:ascii="Times New Roman" w:hAnsi="Times New Roman"/>
          <w:b/>
          <w:sz w:val="28"/>
          <w:szCs w:val="28"/>
          <w:lang w:val="en-US"/>
        </w:rPr>
        <w:tab/>
      </w:r>
      <w:r w:rsidRPr="00073F79">
        <w:rPr>
          <w:rFonts w:ascii="Times New Roman" w:hAnsi="Times New Roman"/>
          <w:b/>
          <w:sz w:val="28"/>
          <w:szCs w:val="28"/>
          <w:lang w:val="en-US"/>
        </w:rPr>
        <w:tab/>
      </w:r>
      <w:r w:rsidRPr="00073F79">
        <w:rPr>
          <w:rFonts w:ascii="Times New Roman" w:hAnsi="Times New Roman"/>
          <w:b/>
          <w:sz w:val="28"/>
          <w:szCs w:val="28"/>
          <w:lang w:val="en-US"/>
        </w:rPr>
        <w:tab/>
      </w:r>
      <w:r w:rsidRPr="00073F79">
        <w:rPr>
          <w:rFonts w:ascii="Times New Roman" w:hAnsi="Times New Roman"/>
          <w:b/>
          <w:sz w:val="28"/>
          <w:szCs w:val="28"/>
          <w:lang w:val="en-US"/>
        </w:rPr>
        <w:tab/>
      </w:r>
      <w:r w:rsidRPr="00073F79">
        <w:rPr>
          <w:rFonts w:ascii="Times New Roman" w:hAnsi="Times New Roman"/>
          <w:b/>
          <w:sz w:val="28"/>
          <w:szCs w:val="28"/>
          <w:lang w:val="en-US"/>
        </w:rPr>
        <w:tab/>
      </w:r>
      <w:r w:rsidRPr="00073F79">
        <w:rPr>
          <w:rFonts w:ascii="Times New Roman" w:hAnsi="Times New Roman"/>
          <w:b/>
          <w:sz w:val="28"/>
          <w:szCs w:val="28"/>
          <w:lang w:val="en-US"/>
        </w:rPr>
        <w:tab/>
      </w:r>
      <w:r w:rsidRPr="00073F79">
        <w:rPr>
          <w:rFonts w:ascii="Times New Roman" w:hAnsi="Times New Roman"/>
          <w:b/>
          <w:sz w:val="28"/>
          <w:szCs w:val="28"/>
          <w:lang w:val="en-US"/>
        </w:rPr>
        <w:tab/>
        <w:t xml:space="preserve">        </w:t>
      </w:r>
      <w:proofErr w:type="spellStart"/>
      <w:r w:rsidRPr="00073F79">
        <w:rPr>
          <w:rFonts w:ascii="Times New Roman" w:hAnsi="Times New Roman"/>
          <w:b/>
          <w:sz w:val="28"/>
          <w:szCs w:val="28"/>
          <w:lang w:val="en-US"/>
        </w:rPr>
        <w:t>Alexandru</w:t>
      </w:r>
      <w:proofErr w:type="spellEnd"/>
      <w:r w:rsidRPr="00073F79">
        <w:rPr>
          <w:rFonts w:ascii="Times New Roman" w:hAnsi="Times New Roman"/>
          <w:b/>
          <w:sz w:val="28"/>
          <w:szCs w:val="28"/>
          <w:lang w:val="en-US"/>
        </w:rPr>
        <w:t xml:space="preserve"> JIZDAN</w:t>
      </w:r>
    </w:p>
    <w:sectPr w:rsidR="00336F38" w:rsidSect="0033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57235"/>
    <w:rsid w:val="00336F38"/>
    <w:rsid w:val="00D57235"/>
    <w:rsid w:val="00D60993"/>
    <w:rsid w:val="00E7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35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23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2</cp:revision>
  <dcterms:created xsi:type="dcterms:W3CDTF">2016-11-25T14:57:00Z</dcterms:created>
  <dcterms:modified xsi:type="dcterms:W3CDTF">2016-11-25T14:57:00Z</dcterms:modified>
</cp:coreProperties>
</file>