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33" w:rsidRPr="00FF1886" w:rsidRDefault="003D5933" w:rsidP="00FF1886">
      <w:pPr>
        <w:spacing w:after="0" w:line="240" w:lineRule="auto"/>
        <w:jc w:val="center"/>
        <w:rPr>
          <w:rFonts w:ascii="Times New Roman" w:hAnsi="Times New Roman"/>
          <w:b/>
          <w:sz w:val="28"/>
          <w:szCs w:val="28"/>
          <w:lang w:val="ro-RO"/>
        </w:rPr>
      </w:pPr>
      <w:bookmarkStart w:id="0" w:name="_GoBack"/>
      <w:bookmarkEnd w:id="0"/>
      <w:r w:rsidRPr="00FF1886">
        <w:rPr>
          <w:rFonts w:ascii="Times New Roman" w:hAnsi="Times New Roman"/>
          <w:b/>
          <w:sz w:val="28"/>
          <w:szCs w:val="28"/>
          <w:lang w:val="ro-RO"/>
        </w:rPr>
        <w:t xml:space="preserve">Notă informativă </w:t>
      </w:r>
    </w:p>
    <w:p w:rsidR="003D5933" w:rsidRPr="00FF1886" w:rsidRDefault="003D5933" w:rsidP="00FF1886">
      <w:pPr>
        <w:spacing w:after="0" w:line="240" w:lineRule="auto"/>
        <w:jc w:val="center"/>
        <w:rPr>
          <w:rFonts w:ascii="Times New Roman" w:hAnsi="Times New Roman"/>
          <w:b/>
          <w:sz w:val="28"/>
          <w:szCs w:val="28"/>
          <w:lang w:val="ro-RO"/>
        </w:rPr>
      </w:pPr>
      <w:r w:rsidRPr="00FF1886">
        <w:rPr>
          <w:rFonts w:ascii="Times New Roman" w:hAnsi="Times New Roman"/>
          <w:b/>
          <w:sz w:val="28"/>
          <w:szCs w:val="28"/>
          <w:lang w:val="ro-RO"/>
        </w:rPr>
        <w:t xml:space="preserve">la proiectul hotărîrii Guvernului </w:t>
      </w:r>
      <w:r w:rsidR="003E3ECE" w:rsidRPr="00FF1886">
        <w:rPr>
          <w:rFonts w:ascii="Times New Roman" w:hAnsi="Times New Roman"/>
          <w:b/>
          <w:sz w:val="28"/>
          <w:szCs w:val="28"/>
          <w:lang w:val="ro-RO"/>
        </w:rPr>
        <w:t>pentru aprobarea Regulamentului privind salarizarea angajaților din instituțiile medico-sanitare finanțate de la bugetul de stat, subordonate Ministerului Sănătății</w:t>
      </w:r>
    </w:p>
    <w:p w:rsidR="003D5933" w:rsidRPr="00FF1886" w:rsidRDefault="003D5933" w:rsidP="00FF1886">
      <w:pPr>
        <w:spacing w:after="0" w:line="240" w:lineRule="auto"/>
        <w:ind w:firstLine="708"/>
        <w:jc w:val="both"/>
        <w:rPr>
          <w:rFonts w:ascii="Times New Roman" w:hAnsi="Times New Roman"/>
          <w:b/>
          <w:sz w:val="28"/>
          <w:szCs w:val="28"/>
          <w:lang w:val="ro-RO"/>
        </w:rPr>
      </w:pPr>
    </w:p>
    <w:p w:rsidR="00DA5C8A" w:rsidRPr="00FF1886" w:rsidRDefault="00F937F7" w:rsidP="00FF1886">
      <w:pPr>
        <w:spacing w:after="0" w:line="240" w:lineRule="auto"/>
        <w:ind w:firstLine="708"/>
        <w:jc w:val="both"/>
        <w:rPr>
          <w:rFonts w:ascii="Times New Roman" w:hAnsi="Times New Roman"/>
          <w:i/>
          <w:sz w:val="28"/>
          <w:szCs w:val="28"/>
          <w:lang w:val="ro-RO"/>
        </w:rPr>
      </w:pPr>
      <w:r w:rsidRPr="00FF1886">
        <w:rPr>
          <w:rFonts w:ascii="Times New Roman" w:hAnsi="Times New Roman"/>
          <w:b/>
          <w:i/>
          <w:sz w:val="28"/>
          <w:szCs w:val="28"/>
          <w:lang w:val="ro-RO"/>
        </w:rPr>
        <w:t xml:space="preserve">Condițiile ce au impus </w:t>
      </w:r>
      <w:r w:rsidR="00DA5C8A" w:rsidRPr="00FF1886">
        <w:rPr>
          <w:rFonts w:ascii="Times New Roman" w:hAnsi="Times New Roman"/>
          <w:b/>
          <w:i/>
          <w:sz w:val="28"/>
          <w:szCs w:val="28"/>
          <w:lang w:val="ro-RO"/>
        </w:rPr>
        <w:t>elabor</w:t>
      </w:r>
      <w:r w:rsidRPr="00FF1886">
        <w:rPr>
          <w:rFonts w:ascii="Times New Roman" w:hAnsi="Times New Roman"/>
          <w:b/>
          <w:i/>
          <w:sz w:val="28"/>
          <w:szCs w:val="28"/>
          <w:lang w:val="ro-RO"/>
        </w:rPr>
        <w:t xml:space="preserve">area </w:t>
      </w:r>
      <w:r w:rsidR="00DA5C8A" w:rsidRPr="00FF1886">
        <w:rPr>
          <w:rFonts w:ascii="Times New Roman" w:hAnsi="Times New Roman"/>
          <w:b/>
          <w:i/>
          <w:sz w:val="28"/>
          <w:szCs w:val="28"/>
          <w:lang w:val="ro-RO"/>
        </w:rPr>
        <w:t>proiectului</w:t>
      </w:r>
      <w:r w:rsidR="00DA5C8A" w:rsidRPr="00FF1886">
        <w:rPr>
          <w:rFonts w:ascii="Times New Roman" w:hAnsi="Times New Roman"/>
          <w:i/>
          <w:sz w:val="28"/>
          <w:szCs w:val="28"/>
          <w:lang w:val="ro-RO"/>
        </w:rPr>
        <w:t xml:space="preserve"> </w:t>
      </w:r>
      <w:r w:rsidRPr="00FF1886">
        <w:rPr>
          <w:rFonts w:ascii="Times New Roman" w:hAnsi="Times New Roman"/>
          <w:b/>
          <w:i/>
          <w:sz w:val="28"/>
          <w:szCs w:val="28"/>
          <w:lang w:val="ro-RO"/>
        </w:rPr>
        <w:t>hotărîrii</w:t>
      </w:r>
    </w:p>
    <w:p w:rsidR="00AE5D67" w:rsidRPr="00FF1886" w:rsidRDefault="00AE5D67" w:rsidP="00FF1886">
      <w:pPr>
        <w:spacing w:after="0" w:line="240" w:lineRule="auto"/>
        <w:ind w:firstLine="708"/>
        <w:jc w:val="both"/>
        <w:rPr>
          <w:rFonts w:ascii="Times New Roman" w:hAnsi="Times New Roman"/>
          <w:sz w:val="28"/>
          <w:szCs w:val="28"/>
          <w:lang w:val="ro-RO"/>
        </w:rPr>
      </w:pPr>
    </w:p>
    <w:p w:rsidR="004E3928" w:rsidRPr="00FF1886" w:rsidRDefault="004E3928" w:rsidP="00FF1886">
      <w:pPr>
        <w:spacing w:after="0" w:line="240" w:lineRule="auto"/>
        <w:ind w:firstLine="539"/>
        <w:jc w:val="both"/>
        <w:rPr>
          <w:rFonts w:ascii="Times New Roman" w:hAnsi="Times New Roman"/>
          <w:sz w:val="28"/>
          <w:szCs w:val="28"/>
          <w:lang w:val="ro-RO"/>
        </w:rPr>
      </w:pPr>
      <w:r w:rsidRPr="00FF1886">
        <w:rPr>
          <w:rFonts w:ascii="Times New Roman" w:hAnsi="Times New Roman"/>
          <w:sz w:val="28"/>
          <w:szCs w:val="28"/>
          <w:lang w:val="ro-RO"/>
        </w:rPr>
        <w:t>Asigurarea şi îmbunătăţirea continuă a sănătăţii populaţiei şi dezvoltarea sistemului de sănătate este o strategie prioritară a Guvernului Republicii Moldova.</w:t>
      </w:r>
    </w:p>
    <w:p w:rsidR="004E3928" w:rsidRPr="00FF1886" w:rsidRDefault="004E3928" w:rsidP="00FF1886">
      <w:pPr>
        <w:spacing w:after="0" w:line="240" w:lineRule="auto"/>
        <w:ind w:firstLine="539"/>
        <w:jc w:val="both"/>
        <w:rPr>
          <w:rFonts w:ascii="Times New Roman" w:hAnsi="Times New Roman"/>
          <w:sz w:val="28"/>
          <w:szCs w:val="28"/>
          <w:lang w:val="ro-MO"/>
        </w:rPr>
      </w:pPr>
      <w:r w:rsidRPr="00FF1886">
        <w:rPr>
          <w:rFonts w:ascii="Times New Roman" w:hAnsi="Times New Roman"/>
          <w:sz w:val="28"/>
          <w:szCs w:val="28"/>
          <w:lang w:val="ro-MO"/>
        </w:rPr>
        <w:t xml:space="preserve">Realizarea prevederilor trasate în </w:t>
      </w:r>
      <w:r w:rsidRPr="00FF1886">
        <w:rPr>
          <w:rFonts w:ascii="Times New Roman" w:hAnsi="Times New Roman"/>
          <w:sz w:val="28"/>
          <w:szCs w:val="28"/>
          <w:lang w:val="ro-RO"/>
        </w:rPr>
        <w:t xml:space="preserve">Strategia naţională de sănătate publică </w:t>
      </w:r>
      <w:r w:rsidRPr="00FF1886">
        <w:rPr>
          <w:rFonts w:ascii="Times New Roman" w:hAnsi="Times New Roman"/>
          <w:sz w:val="28"/>
          <w:szCs w:val="28"/>
          <w:lang w:val="ro-MO"/>
        </w:rPr>
        <w:t>în mare măsură depinde de competitivitatea şi responsabilitatea ce şi-o asumă personalul de specialitate, nivelul standardelor profesionale de serviciu, de distribuire clară a sarcinilor în activitatea de bază. Totodată, una din problemele stringente rămâne nivelul insuficient de salarizare a personalului din instituțiile medicale finanțate de la bugetul de stat.</w:t>
      </w:r>
    </w:p>
    <w:p w:rsidR="0064043C" w:rsidRPr="00FF1886" w:rsidRDefault="0064043C" w:rsidP="00FF1886">
      <w:pPr>
        <w:spacing w:after="0" w:line="240" w:lineRule="auto"/>
        <w:ind w:firstLine="539"/>
        <w:jc w:val="both"/>
        <w:rPr>
          <w:rFonts w:ascii="Times New Roman" w:hAnsi="Times New Roman"/>
          <w:sz w:val="28"/>
          <w:szCs w:val="28"/>
          <w:lang w:val="ro-RO"/>
        </w:rPr>
      </w:pPr>
      <w:r w:rsidRPr="00FF1886">
        <w:rPr>
          <w:rFonts w:ascii="Times New Roman" w:hAnsi="Times New Roman"/>
          <w:sz w:val="28"/>
          <w:szCs w:val="28"/>
          <w:lang w:val="ro-RO"/>
        </w:rPr>
        <w:t>Conform</w:t>
      </w:r>
      <w:r w:rsidR="00576CA5" w:rsidRPr="00FF1886">
        <w:rPr>
          <w:rFonts w:ascii="Times New Roman" w:hAnsi="Times New Roman"/>
          <w:sz w:val="28"/>
          <w:szCs w:val="28"/>
          <w:lang w:val="ro-RO"/>
        </w:rPr>
        <w:t xml:space="preserve"> ultimel</w:t>
      </w:r>
      <w:r w:rsidRPr="00FF1886">
        <w:rPr>
          <w:rFonts w:ascii="Times New Roman" w:hAnsi="Times New Roman"/>
          <w:sz w:val="28"/>
          <w:szCs w:val="28"/>
          <w:lang w:val="ro-RO"/>
        </w:rPr>
        <w:t>or</w:t>
      </w:r>
      <w:r w:rsidR="00576CA5" w:rsidRPr="00FF1886">
        <w:rPr>
          <w:rFonts w:ascii="Times New Roman" w:hAnsi="Times New Roman"/>
          <w:sz w:val="28"/>
          <w:szCs w:val="28"/>
          <w:lang w:val="ro-RO"/>
        </w:rPr>
        <w:t xml:space="preserve"> rapoarte ale Organizației Mondiale a Sănătății</w:t>
      </w:r>
      <w:r w:rsidRPr="00FF1886">
        <w:rPr>
          <w:rFonts w:ascii="Times New Roman" w:hAnsi="Times New Roman"/>
          <w:sz w:val="28"/>
          <w:szCs w:val="28"/>
          <w:lang w:val="ro-RO"/>
        </w:rPr>
        <w:t xml:space="preserve"> pr</w:t>
      </w:r>
      <w:r w:rsidR="00576CA5" w:rsidRPr="00FF1886">
        <w:rPr>
          <w:rFonts w:ascii="Times New Roman" w:hAnsi="Times New Roman"/>
          <w:sz w:val="28"/>
          <w:szCs w:val="28"/>
          <w:lang w:val="ro-RO"/>
        </w:rPr>
        <w:t xml:space="preserve">incipalele probleme </w:t>
      </w:r>
      <w:r w:rsidRPr="00FF1886">
        <w:rPr>
          <w:rFonts w:ascii="Times New Roman" w:hAnsi="Times New Roman"/>
          <w:sz w:val="28"/>
          <w:szCs w:val="28"/>
          <w:lang w:val="ro-RO"/>
        </w:rPr>
        <w:t xml:space="preserve">identificate </w:t>
      </w:r>
      <w:r w:rsidR="00576CA5" w:rsidRPr="00FF1886">
        <w:rPr>
          <w:rFonts w:ascii="Times New Roman" w:hAnsi="Times New Roman"/>
          <w:sz w:val="28"/>
          <w:szCs w:val="28"/>
          <w:lang w:val="ro-RO"/>
        </w:rPr>
        <w:t>în domeniul resurselor umane din sănătate la nivel global</w:t>
      </w:r>
      <w:r w:rsidRPr="00FF1886">
        <w:rPr>
          <w:rFonts w:ascii="Times New Roman" w:hAnsi="Times New Roman"/>
          <w:sz w:val="28"/>
          <w:szCs w:val="28"/>
          <w:lang w:val="ro-RO"/>
        </w:rPr>
        <w:t xml:space="preserve"> sunt </w:t>
      </w:r>
      <w:r w:rsidR="00576CA5" w:rsidRPr="00FF1886">
        <w:rPr>
          <w:rFonts w:ascii="Times New Roman" w:hAnsi="Times New Roman"/>
          <w:sz w:val="28"/>
          <w:szCs w:val="28"/>
          <w:lang w:val="ro-RO"/>
        </w:rPr>
        <w:t>insuficiența cadrelor medicale, repartizarea neuniformă geografică</w:t>
      </w:r>
      <w:r w:rsidRPr="00FF1886">
        <w:rPr>
          <w:rFonts w:ascii="Times New Roman" w:hAnsi="Times New Roman"/>
          <w:sz w:val="28"/>
          <w:szCs w:val="28"/>
          <w:lang w:val="ro-RO"/>
        </w:rPr>
        <w:t xml:space="preserve"> </w:t>
      </w:r>
      <w:r w:rsidR="009F06FD" w:rsidRPr="00FF1886">
        <w:rPr>
          <w:rFonts w:ascii="Times New Roman" w:hAnsi="Times New Roman"/>
          <w:sz w:val="28"/>
          <w:szCs w:val="28"/>
          <w:lang w:val="ro-RO"/>
        </w:rPr>
        <w:t xml:space="preserve">a </w:t>
      </w:r>
      <w:r w:rsidRPr="00FF1886">
        <w:rPr>
          <w:rFonts w:ascii="Times New Roman" w:hAnsi="Times New Roman"/>
          <w:sz w:val="28"/>
          <w:szCs w:val="28"/>
          <w:lang w:val="ro-RO"/>
        </w:rPr>
        <w:t>cadrelor medicale</w:t>
      </w:r>
      <w:r w:rsidR="00576CA5" w:rsidRPr="00FF1886">
        <w:rPr>
          <w:rFonts w:ascii="Times New Roman" w:hAnsi="Times New Roman"/>
          <w:sz w:val="28"/>
          <w:szCs w:val="28"/>
          <w:lang w:val="ro-RO"/>
        </w:rPr>
        <w:t>, competențe insuficiente sau necorespunzătoare</w:t>
      </w:r>
      <w:r w:rsidRPr="00FF1886">
        <w:rPr>
          <w:rFonts w:ascii="Times New Roman" w:hAnsi="Times New Roman"/>
          <w:sz w:val="28"/>
          <w:szCs w:val="28"/>
          <w:lang w:val="ro-RO"/>
        </w:rPr>
        <w:t xml:space="preserve">. În publicațiile Organizației Mondiale a Sănătății </w:t>
      </w:r>
      <w:r w:rsidR="00576CA5" w:rsidRPr="00FF1886">
        <w:rPr>
          <w:rFonts w:ascii="Times New Roman" w:hAnsi="Times New Roman"/>
          <w:sz w:val="28"/>
          <w:szCs w:val="28"/>
          <w:lang w:val="ro-RO"/>
        </w:rPr>
        <w:t>toate țările membre au fost îndemnate să identifice căi pentru soluționarea problemelor menționate.</w:t>
      </w:r>
    </w:p>
    <w:p w:rsidR="00576CA5" w:rsidRPr="00FF1886" w:rsidRDefault="0064043C" w:rsidP="00FF1886">
      <w:pPr>
        <w:tabs>
          <w:tab w:val="left" w:pos="540"/>
        </w:tabs>
        <w:spacing w:after="0" w:line="240" w:lineRule="auto"/>
        <w:jc w:val="both"/>
        <w:rPr>
          <w:rFonts w:ascii="Times New Roman" w:eastAsia="SimSun" w:hAnsi="Times New Roman"/>
          <w:sz w:val="28"/>
          <w:szCs w:val="28"/>
          <w:lang w:val="ro-RO"/>
        </w:rPr>
      </w:pPr>
      <w:r w:rsidRPr="00FF1886">
        <w:rPr>
          <w:rFonts w:ascii="Times New Roman" w:hAnsi="Times New Roman"/>
          <w:sz w:val="28"/>
          <w:szCs w:val="28"/>
          <w:lang w:val="ro-RO"/>
        </w:rPr>
        <w:t xml:space="preserve"> </w:t>
      </w:r>
      <w:r w:rsidR="00576CA5" w:rsidRPr="00FF1886">
        <w:rPr>
          <w:rFonts w:ascii="Times New Roman" w:hAnsi="Times New Roman"/>
          <w:sz w:val="28"/>
          <w:szCs w:val="28"/>
          <w:lang w:val="ro-RO"/>
        </w:rPr>
        <w:t xml:space="preserve"> </w:t>
      </w:r>
      <w:r w:rsidR="00D07812" w:rsidRPr="00FF1886">
        <w:rPr>
          <w:rFonts w:ascii="Times New Roman" w:hAnsi="Times New Roman"/>
          <w:sz w:val="28"/>
          <w:szCs w:val="28"/>
          <w:lang w:val="ro-RO"/>
        </w:rPr>
        <w:tab/>
      </w:r>
      <w:r w:rsidR="00576CA5" w:rsidRPr="00FF1886">
        <w:rPr>
          <w:rFonts w:ascii="Times New Roman" w:hAnsi="Times New Roman"/>
          <w:sz w:val="28"/>
          <w:szCs w:val="28"/>
          <w:lang w:val="ro-RO"/>
        </w:rPr>
        <w:t>La nivel european s-a constatat</w:t>
      </w:r>
      <w:r w:rsidR="00576CA5" w:rsidRPr="00FF1886">
        <w:rPr>
          <w:rFonts w:ascii="Times New Roman" w:eastAsia="SimSun" w:hAnsi="Times New Roman"/>
          <w:sz w:val="28"/>
          <w:szCs w:val="28"/>
          <w:lang w:val="ro-RO"/>
        </w:rPr>
        <w:t xml:space="preserve">, că </w:t>
      </w:r>
      <w:r w:rsidRPr="00FF1886">
        <w:rPr>
          <w:rFonts w:ascii="Times New Roman" w:eastAsia="SimSun" w:hAnsi="Times New Roman"/>
          <w:sz w:val="28"/>
          <w:szCs w:val="28"/>
          <w:lang w:val="ro-RO"/>
        </w:rPr>
        <w:t>până</w:t>
      </w:r>
      <w:r w:rsidR="00576CA5" w:rsidRPr="00FF1886">
        <w:rPr>
          <w:rFonts w:ascii="Times New Roman" w:eastAsia="SimSun" w:hAnsi="Times New Roman"/>
          <w:sz w:val="28"/>
          <w:szCs w:val="28"/>
          <w:lang w:val="ro-RO"/>
        </w:rPr>
        <w:t xml:space="preserve"> în </w:t>
      </w:r>
      <w:r w:rsidRPr="00FF1886">
        <w:rPr>
          <w:rFonts w:ascii="Times New Roman" w:eastAsia="SimSun" w:hAnsi="Times New Roman"/>
          <w:sz w:val="28"/>
          <w:szCs w:val="28"/>
          <w:lang w:val="ro-RO"/>
        </w:rPr>
        <w:t xml:space="preserve">anul </w:t>
      </w:r>
      <w:r w:rsidR="00576CA5" w:rsidRPr="00FF1886">
        <w:rPr>
          <w:rFonts w:ascii="Times New Roman" w:eastAsia="SimSun" w:hAnsi="Times New Roman"/>
          <w:sz w:val="28"/>
          <w:szCs w:val="28"/>
          <w:lang w:val="ro-RO"/>
        </w:rPr>
        <w:t xml:space="preserve">2020 deficitul de medici, asistenți medicali, stomatologi și farmaciști va ajunge la un milion. Prin urmare, problemele existente nu numai că afectează și Republica Moldova, dar și creează premize pentru lucrătorii medicali </w:t>
      </w:r>
      <w:r w:rsidRPr="00FF1886">
        <w:rPr>
          <w:rFonts w:ascii="Times New Roman" w:eastAsia="SimSun" w:hAnsi="Times New Roman"/>
          <w:sz w:val="28"/>
          <w:szCs w:val="28"/>
          <w:lang w:val="ro-RO"/>
        </w:rPr>
        <w:t xml:space="preserve">de a </w:t>
      </w:r>
      <w:r w:rsidR="00576CA5" w:rsidRPr="00FF1886">
        <w:rPr>
          <w:rFonts w:ascii="Times New Roman" w:eastAsia="SimSun" w:hAnsi="Times New Roman"/>
          <w:sz w:val="28"/>
          <w:szCs w:val="28"/>
          <w:lang w:val="ro-RO"/>
        </w:rPr>
        <w:t>migr</w:t>
      </w:r>
      <w:r w:rsidRPr="00FF1886">
        <w:rPr>
          <w:rFonts w:ascii="Times New Roman" w:eastAsia="SimSun" w:hAnsi="Times New Roman"/>
          <w:sz w:val="28"/>
          <w:szCs w:val="28"/>
          <w:lang w:val="ro-RO"/>
        </w:rPr>
        <w:t>a</w:t>
      </w:r>
      <w:r w:rsidR="00576CA5" w:rsidRPr="00FF1886">
        <w:rPr>
          <w:rFonts w:ascii="Times New Roman" w:eastAsia="SimSun" w:hAnsi="Times New Roman"/>
          <w:sz w:val="28"/>
          <w:szCs w:val="28"/>
          <w:lang w:val="ro-RO"/>
        </w:rPr>
        <w:t xml:space="preserve"> în alte țări pentru a </w:t>
      </w:r>
      <w:r w:rsidR="00930349" w:rsidRPr="00FF1886">
        <w:rPr>
          <w:rFonts w:ascii="Times New Roman" w:eastAsia="SimSun" w:hAnsi="Times New Roman"/>
          <w:sz w:val="28"/>
          <w:szCs w:val="28"/>
          <w:lang w:val="ro-RO"/>
        </w:rPr>
        <w:t>activa</w:t>
      </w:r>
      <w:r w:rsidR="00576CA5" w:rsidRPr="00FF1886">
        <w:rPr>
          <w:rFonts w:ascii="Times New Roman" w:eastAsia="SimSun" w:hAnsi="Times New Roman"/>
          <w:sz w:val="28"/>
          <w:szCs w:val="28"/>
          <w:lang w:val="ro-RO"/>
        </w:rPr>
        <w:t xml:space="preserve">, unde condițiile de viață și </w:t>
      </w:r>
      <w:r w:rsidRPr="00FF1886">
        <w:rPr>
          <w:rFonts w:ascii="Times New Roman" w:eastAsia="SimSun" w:hAnsi="Times New Roman"/>
          <w:sz w:val="28"/>
          <w:szCs w:val="28"/>
          <w:lang w:val="ro-RO"/>
        </w:rPr>
        <w:t xml:space="preserve">de </w:t>
      </w:r>
      <w:r w:rsidR="00576CA5" w:rsidRPr="00FF1886">
        <w:rPr>
          <w:rFonts w:ascii="Times New Roman" w:eastAsia="SimSun" w:hAnsi="Times New Roman"/>
          <w:sz w:val="28"/>
          <w:szCs w:val="28"/>
          <w:lang w:val="ro-RO"/>
        </w:rPr>
        <w:t>lucru sunt mai bune</w:t>
      </w:r>
      <w:r w:rsidRPr="00FF1886">
        <w:rPr>
          <w:rFonts w:ascii="Times New Roman" w:eastAsia="SimSun" w:hAnsi="Times New Roman"/>
          <w:sz w:val="28"/>
          <w:szCs w:val="28"/>
          <w:lang w:val="ro-RO"/>
        </w:rPr>
        <w:t>,</w:t>
      </w:r>
      <w:r w:rsidR="00576CA5" w:rsidRPr="00FF1886">
        <w:rPr>
          <w:rFonts w:ascii="Times New Roman" w:eastAsia="SimSun" w:hAnsi="Times New Roman"/>
          <w:sz w:val="28"/>
          <w:szCs w:val="28"/>
          <w:lang w:val="ro-RO"/>
        </w:rPr>
        <w:t xml:space="preserve"> iar salariile – mai mari și corespund necesităților și cerințelor</w:t>
      </w:r>
      <w:r w:rsidRPr="00FF1886">
        <w:rPr>
          <w:rFonts w:ascii="Times New Roman" w:eastAsia="SimSun" w:hAnsi="Times New Roman"/>
          <w:sz w:val="28"/>
          <w:szCs w:val="28"/>
          <w:lang w:val="ro-RO"/>
        </w:rPr>
        <w:t xml:space="preserve"> de viață</w:t>
      </w:r>
      <w:r w:rsidR="00576CA5" w:rsidRPr="00FF1886">
        <w:rPr>
          <w:rFonts w:ascii="Times New Roman" w:eastAsia="SimSun" w:hAnsi="Times New Roman"/>
          <w:sz w:val="28"/>
          <w:szCs w:val="28"/>
          <w:lang w:val="ro-RO"/>
        </w:rPr>
        <w:t>.</w:t>
      </w:r>
      <w:r w:rsidRPr="00FF1886">
        <w:rPr>
          <w:rFonts w:ascii="Times New Roman" w:eastAsia="SimSun" w:hAnsi="Times New Roman"/>
          <w:sz w:val="28"/>
          <w:szCs w:val="28"/>
          <w:lang w:val="ro-RO"/>
        </w:rPr>
        <w:t xml:space="preserve"> </w:t>
      </w:r>
      <w:r w:rsidR="00576CA5" w:rsidRPr="00FF1886">
        <w:rPr>
          <w:rFonts w:ascii="Times New Roman" w:eastAsia="SimSun" w:hAnsi="Times New Roman"/>
          <w:sz w:val="28"/>
          <w:szCs w:val="28"/>
          <w:lang w:val="ro-RO"/>
        </w:rPr>
        <w:t xml:space="preserve">Oportunitățile de </w:t>
      </w:r>
      <w:r w:rsidR="00930349" w:rsidRPr="00FF1886">
        <w:rPr>
          <w:rFonts w:ascii="Times New Roman" w:eastAsia="SimSun" w:hAnsi="Times New Roman"/>
          <w:sz w:val="28"/>
          <w:szCs w:val="28"/>
          <w:lang w:val="ro-RO"/>
        </w:rPr>
        <w:t>studia și de a munci</w:t>
      </w:r>
      <w:r w:rsidR="00576CA5" w:rsidRPr="00FF1886">
        <w:rPr>
          <w:rFonts w:ascii="Times New Roman" w:eastAsia="SimSun" w:hAnsi="Times New Roman"/>
          <w:sz w:val="28"/>
          <w:szCs w:val="28"/>
          <w:lang w:val="ro-RO"/>
        </w:rPr>
        <w:t xml:space="preserve"> peste hotarele republicii sporesc </w:t>
      </w:r>
      <w:r w:rsidR="00930349" w:rsidRPr="00FF1886">
        <w:rPr>
          <w:rFonts w:ascii="Times New Roman" w:eastAsia="SimSun" w:hAnsi="Times New Roman"/>
          <w:sz w:val="28"/>
          <w:szCs w:val="28"/>
          <w:lang w:val="ro-RO"/>
        </w:rPr>
        <w:t>exodul</w:t>
      </w:r>
      <w:r w:rsidR="00576CA5" w:rsidRPr="00FF1886">
        <w:rPr>
          <w:rFonts w:ascii="Times New Roman" w:eastAsia="SimSun" w:hAnsi="Times New Roman"/>
          <w:sz w:val="28"/>
          <w:szCs w:val="28"/>
          <w:lang w:val="ro-RO"/>
        </w:rPr>
        <w:t xml:space="preserve"> </w:t>
      </w:r>
      <w:r w:rsidRPr="00FF1886">
        <w:rPr>
          <w:rFonts w:ascii="Times New Roman" w:eastAsia="SimSun" w:hAnsi="Times New Roman"/>
          <w:sz w:val="28"/>
          <w:szCs w:val="28"/>
          <w:lang w:val="ro-RO"/>
        </w:rPr>
        <w:t>cadrelor</w:t>
      </w:r>
      <w:r w:rsidR="00576CA5" w:rsidRPr="00FF1886">
        <w:rPr>
          <w:rFonts w:ascii="Times New Roman" w:eastAsia="SimSun" w:hAnsi="Times New Roman"/>
          <w:sz w:val="28"/>
          <w:szCs w:val="28"/>
          <w:lang w:val="ro-RO"/>
        </w:rPr>
        <w:t xml:space="preserve"> din sistemul sănătății. </w:t>
      </w:r>
    </w:p>
    <w:p w:rsidR="0064043C" w:rsidRPr="00FF1886" w:rsidRDefault="0064043C" w:rsidP="00FF1886">
      <w:pPr>
        <w:spacing w:after="0" w:line="240" w:lineRule="auto"/>
        <w:ind w:firstLine="540"/>
        <w:jc w:val="both"/>
        <w:rPr>
          <w:rFonts w:ascii="Times New Roman" w:eastAsia="SimSun" w:hAnsi="Times New Roman"/>
          <w:sz w:val="28"/>
          <w:szCs w:val="28"/>
          <w:lang w:val="ro-RO"/>
        </w:rPr>
      </w:pPr>
      <w:r w:rsidRPr="00FF1886">
        <w:rPr>
          <w:rFonts w:ascii="Times New Roman" w:eastAsia="SimSun" w:hAnsi="Times New Roman"/>
          <w:sz w:val="28"/>
          <w:szCs w:val="28"/>
          <w:lang w:val="ro-RO"/>
        </w:rPr>
        <w:t>Prin urmare, salariile mici, condiț</w:t>
      </w:r>
      <w:r w:rsidR="007F5D98" w:rsidRPr="00FF1886">
        <w:rPr>
          <w:rFonts w:ascii="Times New Roman" w:eastAsia="SimSun" w:hAnsi="Times New Roman"/>
          <w:sz w:val="28"/>
          <w:szCs w:val="28"/>
          <w:lang w:val="ro-RO"/>
        </w:rPr>
        <w:t>iile de muncă nesatisfăcătoare și</w:t>
      </w:r>
      <w:r w:rsidRPr="00FF1886">
        <w:rPr>
          <w:rFonts w:ascii="Times New Roman" w:eastAsia="SimSun" w:hAnsi="Times New Roman"/>
          <w:sz w:val="28"/>
          <w:szCs w:val="28"/>
          <w:lang w:val="ro-RO"/>
        </w:rPr>
        <w:t xml:space="preserve"> migrația personalului medical</w:t>
      </w:r>
      <w:r w:rsidR="007F5D98" w:rsidRPr="00FF1886">
        <w:rPr>
          <w:rFonts w:ascii="Times New Roman" w:eastAsia="SimSun" w:hAnsi="Times New Roman"/>
          <w:sz w:val="28"/>
          <w:szCs w:val="28"/>
          <w:lang w:val="ro-RO"/>
        </w:rPr>
        <w:t xml:space="preserve"> </w:t>
      </w:r>
      <w:r w:rsidR="000C4E91" w:rsidRPr="00FF1886">
        <w:rPr>
          <w:rFonts w:ascii="Times New Roman" w:eastAsia="SimSun" w:hAnsi="Times New Roman"/>
          <w:sz w:val="28"/>
          <w:szCs w:val="28"/>
          <w:lang w:val="ro-RO"/>
        </w:rPr>
        <w:t xml:space="preserve">pun în pericol </w:t>
      </w:r>
      <w:r w:rsidR="007F5D98" w:rsidRPr="00FF1886">
        <w:rPr>
          <w:rFonts w:ascii="Times New Roman" w:eastAsia="SimSun" w:hAnsi="Times New Roman"/>
          <w:sz w:val="28"/>
          <w:szCs w:val="28"/>
          <w:lang w:val="ro-RO"/>
        </w:rPr>
        <w:t>asigurarea calității serviciilor medicale prestate</w:t>
      </w:r>
      <w:r w:rsidR="000C4E91" w:rsidRPr="00FF1886">
        <w:rPr>
          <w:rFonts w:ascii="Times New Roman" w:eastAsia="SimSun" w:hAnsi="Times New Roman"/>
          <w:sz w:val="28"/>
          <w:szCs w:val="28"/>
          <w:lang w:val="ro-RO"/>
        </w:rPr>
        <w:t xml:space="preserve"> și împiedică </w:t>
      </w:r>
      <w:r w:rsidR="000C4E91" w:rsidRPr="00FF1886">
        <w:rPr>
          <w:rFonts w:ascii="Times New Roman" w:hAnsi="Times New Roman"/>
          <w:sz w:val="28"/>
          <w:szCs w:val="28"/>
          <w:lang w:val="ro-RO"/>
        </w:rPr>
        <w:t xml:space="preserve">atingerea </w:t>
      </w:r>
      <w:r w:rsidR="000C4E91" w:rsidRPr="00FF1886">
        <w:rPr>
          <w:rFonts w:ascii="Times New Roman" w:hAnsi="Times New Roman"/>
          <w:bCs/>
          <w:sz w:val="28"/>
          <w:szCs w:val="28"/>
          <w:lang w:val="ro-RO"/>
        </w:rPr>
        <w:t>obiectivului privind a</w:t>
      </w:r>
      <w:r w:rsidR="000C4E91" w:rsidRPr="00FF1886">
        <w:rPr>
          <w:rFonts w:ascii="Times New Roman" w:hAnsi="Times New Roman"/>
          <w:sz w:val="28"/>
          <w:szCs w:val="28"/>
          <w:lang w:val="ro-RO"/>
        </w:rPr>
        <w:t>sigurarea domeniului sănătăţii publice cu resurse umane competente şi suficiente</w:t>
      </w:r>
      <w:r w:rsidRPr="00FF1886">
        <w:rPr>
          <w:rFonts w:ascii="Times New Roman" w:eastAsia="SimSun" w:hAnsi="Times New Roman"/>
          <w:sz w:val="28"/>
          <w:szCs w:val="28"/>
          <w:lang w:val="ro-RO"/>
        </w:rPr>
        <w:t>.</w:t>
      </w:r>
    </w:p>
    <w:p w:rsidR="00CC5036" w:rsidRPr="00FF1886" w:rsidRDefault="0063204F" w:rsidP="00FF1886">
      <w:pPr>
        <w:spacing w:after="0" w:line="240" w:lineRule="auto"/>
        <w:ind w:firstLine="720"/>
        <w:jc w:val="both"/>
        <w:rPr>
          <w:rFonts w:ascii="Times New Roman" w:hAnsi="Times New Roman"/>
          <w:sz w:val="28"/>
          <w:szCs w:val="28"/>
          <w:lang w:val="ro-RO"/>
        </w:rPr>
      </w:pPr>
      <w:r w:rsidRPr="00FF1886">
        <w:rPr>
          <w:rFonts w:ascii="Times New Roman" w:eastAsia="SimSun" w:hAnsi="Times New Roman"/>
          <w:sz w:val="28"/>
          <w:szCs w:val="28"/>
          <w:lang w:val="ro-RO"/>
        </w:rPr>
        <w:t xml:space="preserve">În prezent, salariile personalul instituțiilor medicale finanțate de la bugetul de stat sunt mult inferioare salariilor personalului instituțiilor medicale încadrate în sistemul asigurării obligatorii de asistență medicală. </w:t>
      </w:r>
      <w:r w:rsidR="004E3928" w:rsidRPr="00FF1886">
        <w:rPr>
          <w:rFonts w:ascii="Times New Roman" w:eastAsia="SimSun" w:hAnsi="Times New Roman"/>
          <w:sz w:val="28"/>
          <w:szCs w:val="28"/>
          <w:lang w:val="ro-RO"/>
        </w:rPr>
        <w:t>De aceea es</w:t>
      </w:r>
      <w:r w:rsidR="004E3928" w:rsidRPr="00FF1886">
        <w:rPr>
          <w:rFonts w:ascii="Times New Roman" w:hAnsi="Times New Roman"/>
          <w:sz w:val="28"/>
          <w:szCs w:val="28"/>
          <w:lang w:val="ro-RO"/>
        </w:rPr>
        <w:t xml:space="preserve">te foarte important de a crea un mecanism de salarizare și motivare profesională a specialiștilor, adecvat sarcinilor majore, competențelor și profesionalismului înalt în activitate. </w:t>
      </w:r>
    </w:p>
    <w:p w:rsidR="000A542A" w:rsidRPr="00FF1886" w:rsidRDefault="004E3928" w:rsidP="00FF1886">
      <w:pPr>
        <w:spacing w:after="0" w:line="240" w:lineRule="auto"/>
        <w:ind w:firstLine="720"/>
        <w:jc w:val="both"/>
        <w:rPr>
          <w:rFonts w:ascii="Times New Roman" w:hAnsi="Times New Roman"/>
          <w:color w:val="FF0000"/>
          <w:sz w:val="28"/>
          <w:szCs w:val="28"/>
          <w:lang w:val="ro-RO"/>
        </w:rPr>
      </w:pPr>
      <w:r w:rsidRPr="00FF1886">
        <w:rPr>
          <w:rFonts w:ascii="Times New Roman" w:hAnsi="Times New Roman"/>
          <w:sz w:val="28"/>
          <w:szCs w:val="28"/>
          <w:lang w:val="ro-RO"/>
        </w:rPr>
        <w:t>În condițiile actuale este dificil de a motiva tinerii</w:t>
      </w:r>
      <w:r w:rsidR="00CC5036" w:rsidRPr="00FF1886">
        <w:rPr>
          <w:rFonts w:ascii="Times New Roman" w:hAnsi="Times New Roman"/>
          <w:sz w:val="28"/>
          <w:szCs w:val="28"/>
          <w:lang w:val="ro-RO"/>
        </w:rPr>
        <w:t xml:space="preserve"> specialiștii de se angaj</w:t>
      </w:r>
      <w:r w:rsidR="00B804AC" w:rsidRPr="00FF1886">
        <w:rPr>
          <w:rFonts w:ascii="Times New Roman" w:hAnsi="Times New Roman"/>
          <w:sz w:val="28"/>
          <w:szCs w:val="28"/>
          <w:lang w:val="ro-RO"/>
        </w:rPr>
        <w:t>a în cadrul instituțiilor medic</w:t>
      </w:r>
      <w:r w:rsidR="00CC5036" w:rsidRPr="00FF1886">
        <w:rPr>
          <w:rFonts w:ascii="Times New Roman" w:hAnsi="Times New Roman"/>
          <w:sz w:val="28"/>
          <w:szCs w:val="28"/>
          <w:lang w:val="ro-RO"/>
        </w:rPr>
        <w:t>o-sanitare finanțate de la bugetul de stat</w:t>
      </w:r>
      <w:r w:rsidRPr="00FF1886">
        <w:rPr>
          <w:rFonts w:ascii="Times New Roman" w:hAnsi="Times New Roman"/>
          <w:sz w:val="28"/>
          <w:szCs w:val="28"/>
          <w:lang w:val="ro-RO"/>
        </w:rPr>
        <w:t>.</w:t>
      </w:r>
      <w:r w:rsidR="000A542A" w:rsidRPr="00FF1886">
        <w:rPr>
          <w:rFonts w:ascii="Times New Roman" w:hAnsi="Times New Roman"/>
          <w:sz w:val="28"/>
          <w:szCs w:val="28"/>
          <w:lang w:val="ro-RO"/>
        </w:rPr>
        <w:t xml:space="preserve"> Drept exemplu, putem da faptul că în prezent salariul de funcție al unui tânăr specialist medic în domeniul sănătății publice constituie 1397 lei, iar a unui lucrător medical cu studii med</w:t>
      </w:r>
      <w:r w:rsidR="00CC5036" w:rsidRPr="00FF1886">
        <w:rPr>
          <w:rFonts w:ascii="Times New Roman" w:hAnsi="Times New Roman"/>
          <w:sz w:val="28"/>
          <w:szCs w:val="28"/>
          <w:lang w:val="ro-RO"/>
        </w:rPr>
        <w:t>ii de specialitate – este de 1254</w:t>
      </w:r>
      <w:r w:rsidR="000A542A" w:rsidRPr="00FF1886">
        <w:rPr>
          <w:rFonts w:ascii="Times New Roman" w:hAnsi="Times New Roman"/>
          <w:sz w:val="28"/>
          <w:szCs w:val="28"/>
          <w:lang w:val="ro-RO"/>
        </w:rPr>
        <w:t xml:space="preserve"> lei.</w:t>
      </w:r>
    </w:p>
    <w:p w:rsidR="008941F4" w:rsidRPr="00FF1886" w:rsidRDefault="0063204F" w:rsidP="00FF1886">
      <w:pPr>
        <w:spacing w:after="0" w:line="240" w:lineRule="auto"/>
        <w:ind w:firstLine="540"/>
        <w:jc w:val="both"/>
        <w:rPr>
          <w:rFonts w:ascii="Times New Roman" w:eastAsia="SimSun" w:hAnsi="Times New Roman"/>
          <w:sz w:val="28"/>
          <w:szCs w:val="28"/>
          <w:lang w:val="ro-RO"/>
        </w:rPr>
      </w:pPr>
      <w:r w:rsidRPr="00FF1886">
        <w:rPr>
          <w:rFonts w:ascii="Times New Roman" w:eastAsia="SimSun" w:hAnsi="Times New Roman"/>
          <w:sz w:val="28"/>
          <w:szCs w:val="28"/>
          <w:lang w:val="ro-RO"/>
        </w:rPr>
        <w:t xml:space="preserve">Proiectul respectiv vizează personalul </w:t>
      </w:r>
      <w:r w:rsidR="009F06FD" w:rsidRPr="00FF1886">
        <w:rPr>
          <w:rFonts w:ascii="Times New Roman" w:eastAsia="SimSun" w:hAnsi="Times New Roman"/>
          <w:sz w:val="28"/>
          <w:szCs w:val="28"/>
          <w:lang w:val="ro-RO"/>
        </w:rPr>
        <w:t>a 47 instituții</w:t>
      </w:r>
      <w:r w:rsidRPr="00FF1886">
        <w:rPr>
          <w:rFonts w:ascii="Times New Roman" w:eastAsia="SimSun" w:hAnsi="Times New Roman"/>
          <w:sz w:val="28"/>
          <w:szCs w:val="28"/>
          <w:lang w:val="ro-RO"/>
        </w:rPr>
        <w:t xml:space="preserve"> medicale subordonate Ministerului Sănătății: </w:t>
      </w:r>
    </w:p>
    <w:p w:rsidR="008941F4" w:rsidRPr="00FF1886" w:rsidRDefault="008941F4"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hAnsi="Times New Roman"/>
          <w:sz w:val="28"/>
          <w:szCs w:val="28"/>
          <w:lang w:val="ro-RO"/>
        </w:rPr>
        <w:t>37 instituții din cadrul Serviciului de Supraveghere de Stat a Sănătăţii Publice</w:t>
      </w:r>
      <w:r w:rsidR="004E2933" w:rsidRPr="00FF1886">
        <w:rPr>
          <w:rFonts w:ascii="Times New Roman" w:hAnsi="Times New Roman"/>
          <w:sz w:val="28"/>
          <w:szCs w:val="28"/>
          <w:lang w:val="ro-RO"/>
        </w:rPr>
        <w:t xml:space="preserve"> (SSSSP)</w:t>
      </w:r>
      <w:r w:rsidR="004E2933" w:rsidRPr="00FF1886">
        <w:rPr>
          <w:rFonts w:ascii="Times New Roman" w:hAnsi="Times New Roman"/>
          <w:sz w:val="28"/>
          <w:szCs w:val="28"/>
          <w:lang w:val="en-US"/>
        </w:rPr>
        <w:t>,</w:t>
      </w:r>
      <w:r w:rsidR="009F06FD" w:rsidRPr="00FF1886">
        <w:rPr>
          <w:rFonts w:ascii="Times New Roman" w:hAnsi="Times New Roman"/>
          <w:sz w:val="28"/>
          <w:szCs w:val="28"/>
          <w:lang w:val="ro-RO"/>
        </w:rPr>
        <w:t xml:space="preserve">, inclusiv </w:t>
      </w:r>
      <w:r w:rsidRPr="00FF1886">
        <w:rPr>
          <w:rFonts w:ascii="Times New Roman" w:hAnsi="Times New Roman"/>
          <w:sz w:val="28"/>
          <w:szCs w:val="28"/>
          <w:lang w:val="ro-RO"/>
        </w:rPr>
        <w:t>Centrul Naţional de Sănătate Publică;</w:t>
      </w:r>
    </w:p>
    <w:p w:rsidR="008941F4" w:rsidRPr="00FF1886" w:rsidRDefault="008941F4"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hAnsi="Times New Roman"/>
          <w:sz w:val="28"/>
          <w:szCs w:val="28"/>
          <w:lang w:val="ro-RO"/>
        </w:rPr>
        <w:t>Centrul Național de Transfuzie a Sângelui;</w:t>
      </w:r>
    </w:p>
    <w:p w:rsidR="008941F4" w:rsidRPr="00FF1886" w:rsidRDefault="008941F4"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hAnsi="Times New Roman"/>
          <w:sz w:val="28"/>
          <w:szCs w:val="28"/>
          <w:lang w:val="ro-RO"/>
        </w:rPr>
        <w:lastRenderedPageBreak/>
        <w:t>C</w:t>
      </w:r>
      <w:r w:rsidR="0063204F" w:rsidRPr="00FF1886">
        <w:rPr>
          <w:rFonts w:ascii="Times New Roman" w:eastAsia="SimSun" w:hAnsi="Times New Roman"/>
          <w:sz w:val="28"/>
          <w:szCs w:val="28"/>
          <w:lang w:val="ro-RO"/>
        </w:rPr>
        <w:t>entrele de reabilitare, recuperare și plasament pentru copii</w:t>
      </w:r>
      <w:r w:rsidR="005F0E7A" w:rsidRPr="00FF1886">
        <w:rPr>
          <w:rFonts w:ascii="Times New Roman" w:eastAsia="SimSun" w:hAnsi="Times New Roman"/>
          <w:sz w:val="28"/>
          <w:szCs w:val="28"/>
          <w:lang w:val="ro-RO"/>
        </w:rPr>
        <w:t xml:space="preserve"> (Centrul republican de reabilitare pentru copii, Centrul de plasament și reabilitare pentru copii de vârstă fragedă mun. Chișinău, Centrul de plasament și reabilitare pentru copii mun. Bălți, Centrul de recuperare pentru copii Ceadîr Lunga,  Centrul ftiziopneumologic de reabilitare pentru copii Cornești, Centrul ftiziopneumologic de reabilitare pentru copii</w:t>
      </w:r>
      <w:r w:rsidR="00486441" w:rsidRPr="00FF1886">
        <w:rPr>
          <w:rFonts w:ascii="Times New Roman" w:eastAsia="SimSun" w:hAnsi="Times New Roman"/>
          <w:sz w:val="28"/>
          <w:szCs w:val="28"/>
          <w:lang w:val="ro-RO"/>
        </w:rPr>
        <w:t xml:space="preserve"> Tîrnova</w:t>
      </w:r>
      <w:r w:rsidR="005F0E7A" w:rsidRPr="00FF1886">
        <w:rPr>
          <w:rFonts w:ascii="Times New Roman" w:eastAsia="SimSun" w:hAnsi="Times New Roman"/>
          <w:sz w:val="28"/>
          <w:szCs w:val="28"/>
          <w:lang w:val="ro-RO"/>
        </w:rPr>
        <w:t>)</w:t>
      </w:r>
      <w:r w:rsidR="0063204F" w:rsidRPr="00FF1886">
        <w:rPr>
          <w:rFonts w:ascii="Times New Roman" w:eastAsia="SimSun" w:hAnsi="Times New Roman"/>
          <w:sz w:val="28"/>
          <w:szCs w:val="28"/>
          <w:lang w:val="ro-RO"/>
        </w:rPr>
        <w:t>;</w:t>
      </w:r>
    </w:p>
    <w:p w:rsidR="008941F4" w:rsidRPr="00FF1886" w:rsidRDefault="008941F4"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eastAsia="SimSun" w:hAnsi="Times New Roman"/>
          <w:sz w:val="28"/>
          <w:szCs w:val="28"/>
          <w:lang w:val="ro-RO"/>
        </w:rPr>
        <w:t>Agenția de Transplant;</w:t>
      </w:r>
    </w:p>
    <w:p w:rsidR="008941F4" w:rsidRPr="00FF1886" w:rsidRDefault="0063204F"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eastAsia="SimSun" w:hAnsi="Times New Roman"/>
          <w:sz w:val="28"/>
          <w:szCs w:val="28"/>
          <w:lang w:val="ro-RO"/>
        </w:rPr>
        <w:t>Centrul Nați</w:t>
      </w:r>
      <w:r w:rsidR="008941F4" w:rsidRPr="00FF1886">
        <w:rPr>
          <w:rFonts w:ascii="Times New Roman" w:eastAsia="SimSun" w:hAnsi="Times New Roman"/>
          <w:sz w:val="28"/>
          <w:szCs w:val="28"/>
          <w:lang w:val="ro-RO"/>
        </w:rPr>
        <w:t xml:space="preserve">onal de Management în Sănătate; </w:t>
      </w:r>
    </w:p>
    <w:p w:rsidR="0063204F" w:rsidRPr="00FF1886" w:rsidRDefault="0063204F" w:rsidP="00FF1886">
      <w:pPr>
        <w:pStyle w:val="a8"/>
        <w:numPr>
          <w:ilvl w:val="0"/>
          <w:numId w:val="4"/>
        </w:numPr>
        <w:spacing w:after="0" w:line="240" w:lineRule="auto"/>
        <w:jc w:val="both"/>
        <w:rPr>
          <w:rFonts w:ascii="Times New Roman" w:eastAsia="SimSun" w:hAnsi="Times New Roman"/>
          <w:sz w:val="28"/>
          <w:szCs w:val="28"/>
          <w:lang w:val="ro-RO"/>
        </w:rPr>
      </w:pPr>
      <w:r w:rsidRPr="00FF1886">
        <w:rPr>
          <w:rFonts w:ascii="Times New Roman" w:eastAsia="SimSun" w:hAnsi="Times New Roman"/>
          <w:sz w:val="28"/>
          <w:szCs w:val="28"/>
          <w:lang w:val="ro-RO"/>
        </w:rPr>
        <w:t>Centrul Național de Medicină Sportivă ”Atletmed</w:t>
      </w:r>
      <w:r w:rsidR="00634C91" w:rsidRPr="00FF1886">
        <w:rPr>
          <w:rFonts w:ascii="Times New Roman" w:eastAsia="SimSun" w:hAnsi="Times New Roman"/>
          <w:sz w:val="28"/>
          <w:szCs w:val="28"/>
          <w:lang w:val="ro-RO"/>
        </w:rPr>
        <w:t>”</w:t>
      </w:r>
      <w:r w:rsidR="00652DCC" w:rsidRPr="00FF1886">
        <w:rPr>
          <w:rFonts w:ascii="Times New Roman" w:eastAsia="SimSun" w:hAnsi="Times New Roman"/>
          <w:sz w:val="28"/>
          <w:szCs w:val="28"/>
          <w:lang w:val="ro-RO"/>
        </w:rPr>
        <w:t>.</w:t>
      </w:r>
    </w:p>
    <w:p w:rsidR="004E2933" w:rsidRPr="00FF1886" w:rsidRDefault="00652DCC" w:rsidP="00FF1886">
      <w:pPr>
        <w:spacing w:after="0" w:line="240" w:lineRule="auto"/>
        <w:ind w:firstLine="540"/>
        <w:jc w:val="both"/>
        <w:rPr>
          <w:rFonts w:ascii="Times New Roman" w:eastAsia="SimSun" w:hAnsi="Times New Roman"/>
          <w:sz w:val="28"/>
          <w:szCs w:val="28"/>
          <w:lang w:val="ro-RO"/>
        </w:rPr>
      </w:pPr>
      <w:r w:rsidRPr="00FF1886">
        <w:rPr>
          <w:rFonts w:ascii="Times New Roman" w:eastAsia="SimSun" w:hAnsi="Times New Roman"/>
          <w:sz w:val="28"/>
          <w:szCs w:val="28"/>
          <w:lang w:val="ro-RO"/>
        </w:rPr>
        <w:t xml:space="preserve">În prezent condițiile de salarizare al personalului din instituțiile medicale finanțate de la bugetul de stat, subordonate Ministerului Sănătății, sunt reglementate de Legea nr.355-XVI din 23.12.2005 cu privire la sistemul de salarizare în sectorul bugetar și de HG nr.381 din 13.04.2006 cu privire la condițiile de salarizare a personalului din unitățile bugetare. Întrucât mecanismul de salarizare actual </w:t>
      </w:r>
      <w:r w:rsidR="00515E4D" w:rsidRPr="00FF1886">
        <w:rPr>
          <w:rFonts w:ascii="Times New Roman" w:eastAsia="SimSun" w:hAnsi="Times New Roman"/>
          <w:sz w:val="28"/>
          <w:szCs w:val="28"/>
          <w:lang w:val="ro-RO"/>
        </w:rPr>
        <w:t xml:space="preserve">a suferit periodic </w:t>
      </w:r>
      <w:r w:rsidR="00533CE0" w:rsidRPr="00FF1886">
        <w:rPr>
          <w:rFonts w:ascii="Times New Roman" w:eastAsia="SimSun" w:hAnsi="Times New Roman"/>
          <w:sz w:val="28"/>
          <w:szCs w:val="28"/>
          <w:lang w:val="ro-RO"/>
        </w:rPr>
        <w:t>multiple completări și modificări, acesta a devenit un mecanism dificil de aplicat în practică.</w:t>
      </w:r>
      <w:r w:rsidR="00B804AC" w:rsidRPr="00FF1886">
        <w:rPr>
          <w:rFonts w:ascii="Times New Roman" w:eastAsia="SimSun" w:hAnsi="Times New Roman"/>
          <w:sz w:val="28"/>
          <w:szCs w:val="28"/>
          <w:lang w:val="ro-RO"/>
        </w:rPr>
        <w:t xml:space="preserve"> Din momentul aprobării HG nr.381 din 13.04.2006, salariile de funcție a personalului medical au fost majorate într-o măsură neînsemnată în </w:t>
      </w:r>
      <w:r w:rsidR="009F06FD" w:rsidRPr="00FF1886">
        <w:rPr>
          <w:rFonts w:ascii="Times New Roman" w:eastAsia="SimSun" w:hAnsi="Times New Roman"/>
          <w:sz w:val="28"/>
          <w:szCs w:val="28"/>
          <w:lang w:val="ro-RO"/>
        </w:rPr>
        <w:t>perioada anilor</w:t>
      </w:r>
      <w:r w:rsidR="00B804AC" w:rsidRPr="00FF1886">
        <w:rPr>
          <w:rFonts w:ascii="Times New Roman" w:eastAsia="SimSun" w:hAnsi="Times New Roman"/>
          <w:sz w:val="28"/>
          <w:szCs w:val="28"/>
          <w:lang w:val="ro-RO"/>
        </w:rPr>
        <w:t xml:space="preserve"> 2009</w:t>
      </w:r>
      <w:r w:rsidR="009F06FD" w:rsidRPr="00FF1886">
        <w:rPr>
          <w:rFonts w:ascii="Times New Roman" w:eastAsia="SimSun" w:hAnsi="Times New Roman"/>
          <w:sz w:val="28"/>
          <w:szCs w:val="28"/>
          <w:lang w:val="ro-RO"/>
        </w:rPr>
        <w:t>-</w:t>
      </w:r>
      <w:r w:rsidR="00B804AC" w:rsidRPr="00FF1886">
        <w:rPr>
          <w:rFonts w:ascii="Times New Roman" w:eastAsia="SimSun" w:hAnsi="Times New Roman"/>
          <w:sz w:val="28"/>
          <w:szCs w:val="28"/>
          <w:lang w:val="ro-RO"/>
        </w:rPr>
        <w:t xml:space="preserve">2014, în ultimii 3 ani acestea nefiind majorate deloc. </w:t>
      </w:r>
      <w:r w:rsidR="00533CE0" w:rsidRPr="00FF1886">
        <w:rPr>
          <w:rFonts w:ascii="Times New Roman" w:eastAsia="SimSun" w:hAnsi="Times New Roman"/>
          <w:sz w:val="28"/>
          <w:szCs w:val="28"/>
          <w:lang w:val="ro-RO"/>
        </w:rPr>
        <w:t>Ajustările periodice și multitudinea de sporuri și suplimente aplicate la salariul de funcție nu reflectă în totalitate calitate și volumul de lucru realizat. Pe de altă parte, actualul mecanism de salarizare nu are la bază principiul de performanță în muncă și nu pune în evidență competențele și abilitățile personale ale angajatului</w:t>
      </w:r>
      <w:r w:rsidR="001C6BD1" w:rsidRPr="00FF1886">
        <w:rPr>
          <w:rFonts w:ascii="Times New Roman" w:eastAsia="SimSun" w:hAnsi="Times New Roman"/>
          <w:sz w:val="28"/>
          <w:szCs w:val="28"/>
          <w:lang w:val="ro-RO"/>
        </w:rPr>
        <w:t xml:space="preserve"> care ar contribui la motivarea acestuia</w:t>
      </w:r>
      <w:r w:rsidR="00533CE0" w:rsidRPr="00FF1886">
        <w:rPr>
          <w:rFonts w:ascii="Times New Roman" w:eastAsia="SimSun" w:hAnsi="Times New Roman"/>
          <w:sz w:val="28"/>
          <w:szCs w:val="28"/>
          <w:lang w:val="ro-RO"/>
        </w:rPr>
        <w:t>.</w:t>
      </w:r>
    </w:p>
    <w:p w:rsidR="004E2933" w:rsidRPr="00FF1886" w:rsidRDefault="004E2933" w:rsidP="00FF1886">
      <w:pPr>
        <w:spacing w:after="0" w:line="240" w:lineRule="auto"/>
        <w:ind w:firstLine="539"/>
        <w:jc w:val="both"/>
        <w:rPr>
          <w:rFonts w:ascii="Times New Roman" w:hAnsi="Times New Roman"/>
          <w:sz w:val="28"/>
          <w:szCs w:val="28"/>
          <w:lang w:val="en-US"/>
        </w:rPr>
      </w:pPr>
      <w:r w:rsidRPr="00FF1886">
        <w:rPr>
          <w:rFonts w:ascii="Times New Roman" w:hAnsi="Times New Roman"/>
          <w:sz w:val="28"/>
          <w:szCs w:val="28"/>
          <w:lang w:val="en-US"/>
        </w:rPr>
        <w:t xml:space="preserve">Serviciul de Supraveghere de Stat a Sănătăţii Publice </w:t>
      </w:r>
      <w:r w:rsidRPr="00FF1886">
        <w:rPr>
          <w:rFonts w:ascii="Times New Roman" w:hAnsi="Times New Roman"/>
          <w:sz w:val="28"/>
          <w:szCs w:val="28"/>
          <w:lang w:val="ro-RO"/>
        </w:rPr>
        <w:t>(SSSSP)</w:t>
      </w:r>
      <w:r w:rsidRPr="00FF1886">
        <w:rPr>
          <w:rFonts w:ascii="Times New Roman" w:hAnsi="Times New Roman"/>
          <w:sz w:val="28"/>
          <w:szCs w:val="28"/>
          <w:lang w:val="en-US"/>
        </w:rPr>
        <w:t xml:space="preserve">, conform Legii nr. 10-XVI din 03.02.2009 este autoritatea responsabilă de elaborarea, implementarea şi monitorizarea politicilor şi strategiilor, exercitarea supravegherii şi organizarea măsurilor de intervenţie în domeniul sănătăţii publice, inclusiv efectuarea activităţilor de cercetare-dezvoltare. Astfel, Serviciul de Supraveghere de Stat a Sănătăţii Publice este abilitat cu funcţii de fundamentare a politicilor şi implementarea măsurilor  privind ameliorarea sănătăţii populaţiei, prin măsuri de prevenire şi profilaxie a maladiilor, prin asigurarea măsurilor de securitate chimică, epidemiologică şi radiologică a teritoriului ţării, în baza activităţilor de supraveghere, control şi investigaţii de laborator a valorilor de inofensivitate a factorilor de mediu, colectarea datelor, analiza, interpretarea şi difuzarea informaţiilor privind impactul asupra sănătăţii populaţiei a acestor factori. </w:t>
      </w:r>
    </w:p>
    <w:p w:rsidR="004E2933" w:rsidRPr="00FF1886" w:rsidRDefault="004E2933" w:rsidP="00FF1886">
      <w:pPr>
        <w:pStyle w:val="cn"/>
        <w:ind w:firstLine="708"/>
        <w:jc w:val="both"/>
        <w:rPr>
          <w:sz w:val="28"/>
          <w:szCs w:val="28"/>
          <w:lang w:val="ro-RO"/>
        </w:rPr>
      </w:pPr>
      <w:r w:rsidRPr="00FF1886">
        <w:rPr>
          <w:sz w:val="28"/>
          <w:szCs w:val="28"/>
          <w:lang w:val="ro-RO"/>
        </w:rPr>
        <w:t xml:space="preserve">În condiţiile actuale pe prim plan, ca elemente  destabilizatoare a stării de sănătate, intervin factorii de mediu (social, economic, ocupaţional, habitual, a modului de viaţă, de comportament), a căror influenţe nocive provoacă nu doar patologii acute, dar recunoscute deja ca epidemii cu caracter cronic de ordin ne-infecţios (epidemii de maladii a aparatului circulator, epidemii de cancer, traumatisme ş.a.). În aceste condiţii, volumul şi complexitatea activităţilor la medicii şi asistenţii medicilor din domeniul sănătăţii publice a crescut substanţial, iar luând în consideraţie exodul personalului din SSSSP sarcina şi responsabilitatea per unitate de personal devine extrem de înaltă.      </w:t>
      </w:r>
    </w:p>
    <w:p w:rsidR="004D3916" w:rsidRPr="00FF1886" w:rsidRDefault="004D3916" w:rsidP="00FF1886">
      <w:pPr>
        <w:pStyle w:val="cn"/>
        <w:ind w:firstLine="708"/>
        <w:jc w:val="both"/>
        <w:rPr>
          <w:sz w:val="28"/>
          <w:szCs w:val="28"/>
          <w:lang w:val="ro-RO"/>
        </w:rPr>
      </w:pPr>
      <w:r w:rsidRPr="00FF1886">
        <w:rPr>
          <w:sz w:val="28"/>
          <w:szCs w:val="28"/>
          <w:lang w:val="ro-RO"/>
        </w:rPr>
        <w:t xml:space="preserve">Necesitatea sporirii salarizării specialiştilor din </w:t>
      </w:r>
      <w:r w:rsidR="004E2933" w:rsidRPr="00FF1886">
        <w:rPr>
          <w:sz w:val="28"/>
          <w:szCs w:val="28"/>
          <w:lang w:val="ro-RO"/>
        </w:rPr>
        <w:t>cadrul SSSSP</w:t>
      </w:r>
      <w:r w:rsidRPr="00FF1886">
        <w:rPr>
          <w:sz w:val="28"/>
          <w:szCs w:val="28"/>
          <w:lang w:val="ro-RO"/>
        </w:rPr>
        <w:t xml:space="preserve"> rezidă în primul </w:t>
      </w:r>
      <w:r w:rsidR="00851833" w:rsidRPr="00FF1886">
        <w:rPr>
          <w:sz w:val="28"/>
          <w:szCs w:val="28"/>
          <w:lang w:val="ro-RO"/>
        </w:rPr>
        <w:t>rând</w:t>
      </w:r>
      <w:r w:rsidRPr="00FF1886">
        <w:rPr>
          <w:sz w:val="28"/>
          <w:szCs w:val="28"/>
          <w:lang w:val="ro-RO"/>
        </w:rPr>
        <w:t xml:space="preserve"> din faptul, că salariul de bază al acestora este cel mai mic din sistemul sănătății. Totodată, cu adoptarea la </w:t>
      </w:r>
      <w:r w:rsidRPr="00FF1886">
        <w:rPr>
          <w:bCs/>
          <w:sz w:val="28"/>
          <w:szCs w:val="28"/>
          <w:lang w:val="ro-RO"/>
        </w:rPr>
        <w:t xml:space="preserve">03 februarie 2009 a </w:t>
      </w:r>
      <w:r w:rsidRPr="00FF1886">
        <w:rPr>
          <w:sz w:val="28"/>
          <w:szCs w:val="28"/>
          <w:lang w:val="ro-RO"/>
        </w:rPr>
        <w:t xml:space="preserve">Legii </w:t>
      </w:r>
      <w:r w:rsidRPr="00FF1886">
        <w:rPr>
          <w:bCs/>
          <w:sz w:val="28"/>
          <w:szCs w:val="28"/>
          <w:lang w:val="ro-RO"/>
        </w:rPr>
        <w:t>nr.10-XVI  </w:t>
      </w:r>
      <w:r w:rsidRPr="00FF1886">
        <w:rPr>
          <w:sz w:val="28"/>
          <w:szCs w:val="28"/>
          <w:lang w:val="ro-RO"/>
        </w:rPr>
        <w:t xml:space="preserve">privind supravegherea </w:t>
      </w:r>
      <w:r w:rsidRPr="00FF1886">
        <w:rPr>
          <w:sz w:val="28"/>
          <w:szCs w:val="28"/>
          <w:lang w:val="ro-RO"/>
        </w:rPr>
        <w:lastRenderedPageBreak/>
        <w:t xml:space="preserve">de stat a sănătăţii publice, volumul de sarcini, care revine specialiștilor SSSSP s-a majorat esențial (depășind cantitativ cifra de 145-160%). Povara asupra SSSSP s-a majorat și în urma faptului, că în ultimii ani au avut loc formarea unor noi structuri statale (agenții), care au preluat din Serviciu </w:t>
      </w:r>
      <w:r w:rsidR="001E2EBE" w:rsidRPr="00FF1886">
        <w:rPr>
          <w:sz w:val="28"/>
          <w:szCs w:val="28"/>
          <w:lang w:val="ro-RO"/>
        </w:rPr>
        <w:t>de Supraveghere de Stat a Sănătăţii Publice</w:t>
      </w:r>
      <w:r w:rsidRPr="00FF1886">
        <w:rPr>
          <w:sz w:val="28"/>
          <w:szCs w:val="28"/>
          <w:lang w:val="ro-RO"/>
        </w:rPr>
        <w:t xml:space="preserve"> unitățile de state, fără să prea complet și obligaţiunile, conducând la creșterea poverii profesionale pe personalul rămas în Serviciu.</w:t>
      </w:r>
      <w:r w:rsidR="003F634A" w:rsidRPr="00FF1886">
        <w:rPr>
          <w:sz w:val="28"/>
          <w:szCs w:val="28"/>
          <w:lang w:val="ro-RO"/>
        </w:rPr>
        <w:t xml:space="preserve"> De asemenea, rolul și importanța specialiștilor a crescut semnificativ, în mare parte prin </w:t>
      </w:r>
      <w:r w:rsidR="003F634A" w:rsidRPr="00FF1886">
        <w:rPr>
          <w:bCs/>
          <w:sz w:val="28"/>
          <w:szCs w:val="28"/>
          <w:lang w:val="ro-RO"/>
        </w:rPr>
        <w:t>apariția noilor direcții de activitate, cum ar fi supravegherea maladiilor netransmisibile</w:t>
      </w:r>
      <w:r w:rsidR="007A7848" w:rsidRPr="00FF1886">
        <w:rPr>
          <w:bCs/>
          <w:sz w:val="28"/>
          <w:szCs w:val="28"/>
          <w:lang w:val="ro-RO"/>
        </w:rPr>
        <w:t xml:space="preserve"> (cadiovasculare, hipertonia, bolile aparatului respirator, tumorile bolile determinate de nutriția nerațională a populației ș.a.)</w:t>
      </w:r>
      <w:r w:rsidR="003F634A" w:rsidRPr="00FF1886">
        <w:rPr>
          <w:bCs/>
          <w:sz w:val="28"/>
          <w:szCs w:val="28"/>
          <w:lang w:val="ro-RO"/>
        </w:rPr>
        <w:t xml:space="preserve">, promovarea sănătății, urgențele de sănătate publică, etc., fapt </w:t>
      </w:r>
      <w:r w:rsidR="003F634A" w:rsidRPr="00FF1886">
        <w:rPr>
          <w:sz w:val="28"/>
          <w:szCs w:val="28"/>
          <w:lang w:val="ro-RO"/>
        </w:rPr>
        <w:t>determinat de vectorul european de dezvoltare a țării</w:t>
      </w:r>
      <w:r w:rsidR="000A071A" w:rsidRPr="00FF1886">
        <w:rPr>
          <w:sz w:val="28"/>
          <w:szCs w:val="28"/>
          <w:lang w:val="ro-RO"/>
        </w:rPr>
        <w:t>.</w:t>
      </w:r>
    </w:p>
    <w:p w:rsidR="002F4A4C" w:rsidRPr="00FF1886" w:rsidRDefault="002F4A4C" w:rsidP="00FF1886">
      <w:pPr>
        <w:spacing w:after="0" w:line="240" w:lineRule="auto"/>
        <w:ind w:firstLine="708"/>
        <w:jc w:val="both"/>
        <w:rPr>
          <w:rFonts w:ascii="Times New Roman" w:hAnsi="Times New Roman"/>
          <w:sz w:val="28"/>
          <w:szCs w:val="28"/>
          <w:lang w:val="ro-RO"/>
        </w:rPr>
      </w:pPr>
      <w:r w:rsidRPr="00FF1886">
        <w:rPr>
          <w:rFonts w:ascii="Times New Roman" w:hAnsi="Times New Roman"/>
          <w:sz w:val="28"/>
          <w:szCs w:val="28"/>
          <w:lang w:val="ro-RO"/>
        </w:rPr>
        <w:t>Rezultatele unei analize privind exodul specialiştilor cu studii superioare şi studii medii de specialitate din serviciu denotă că părăsesc Serviciul preponderent persoanele tinere şi apte de muncă, inclusiv cei care deja deţin categorii de calificare profesională şi au o vechime în muncă, respectiv: - pînă la 10 ani - 15%, între 11-20 ani – 11,6%.  La baza acestui exod de personal, în primul rînd stau motivele de ordin economic, sau nesatisfacerea angajaţilor de condiţiile şi nivelul de remunerare a muncii. Deficitul de personal din Serviciu în unele teritorii administrative, actualmente impune o sarcină funcţională dublă, sau chiar triplă pentru a face faţă necesităţilor în servicii de sănătate publică.</w:t>
      </w:r>
    </w:p>
    <w:p w:rsidR="004D3916" w:rsidRPr="00FF1886" w:rsidRDefault="004D3916" w:rsidP="00FF1886">
      <w:pPr>
        <w:spacing w:after="0" w:line="240" w:lineRule="auto"/>
        <w:jc w:val="both"/>
        <w:rPr>
          <w:rFonts w:ascii="Times New Roman" w:hAnsi="Times New Roman"/>
          <w:sz w:val="28"/>
          <w:szCs w:val="28"/>
          <w:lang w:val="ro-RO"/>
        </w:rPr>
      </w:pPr>
      <w:r w:rsidRPr="00FF1886">
        <w:rPr>
          <w:rFonts w:ascii="Times New Roman" w:hAnsi="Times New Roman"/>
          <w:sz w:val="28"/>
          <w:szCs w:val="28"/>
          <w:lang w:val="ro-RO"/>
        </w:rPr>
        <w:tab/>
        <w:t>Trebuie de menționat, că în cadrul supravegherii de stat și a efectuării investigațiilor și masurătorilor, lucrătorii medicali sunt supuși riscului factorilor nocivi  de origine biologică, fizică, chimică, radioactive. Riscurile menționate sunt prezente în urma necesității:</w:t>
      </w:r>
    </w:p>
    <w:p w:rsidR="004D3916" w:rsidRPr="00FF1886" w:rsidRDefault="004D3916" w:rsidP="00FF1886">
      <w:pPr>
        <w:spacing w:after="0" w:line="240" w:lineRule="auto"/>
        <w:jc w:val="both"/>
        <w:rPr>
          <w:rFonts w:ascii="Times New Roman" w:hAnsi="Times New Roman"/>
          <w:bCs/>
          <w:sz w:val="28"/>
          <w:szCs w:val="28"/>
          <w:lang w:val="ro-RO"/>
        </w:rPr>
      </w:pPr>
      <w:r w:rsidRPr="00FF1886">
        <w:rPr>
          <w:rFonts w:ascii="Times New Roman" w:hAnsi="Times New Roman"/>
          <w:bCs/>
          <w:sz w:val="28"/>
          <w:szCs w:val="28"/>
          <w:lang w:val="ro-RO"/>
        </w:rPr>
        <w:t xml:space="preserve">  - </w:t>
      </w:r>
      <w:r w:rsidRPr="00FF1886">
        <w:rPr>
          <w:rFonts w:ascii="Times New Roman" w:hAnsi="Times New Roman"/>
          <w:sz w:val="28"/>
          <w:szCs w:val="28"/>
          <w:lang w:val="ro-RO"/>
        </w:rPr>
        <w:t>efectuării măsurătorilor instrumentale ale parametrilor controlului calităţii funcţionării instalaţiilor radiologice, protecţiei barierelor staţionare (mobile) de la surse (generatoare) de radiaţii ionizante în toate instituţiile medicale şi zonele industriale din republică;</w:t>
      </w:r>
    </w:p>
    <w:p w:rsidR="004D3916" w:rsidRPr="00FF1886" w:rsidRDefault="004D3916" w:rsidP="00FF1886">
      <w:pPr>
        <w:spacing w:after="0" w:line="240" w:lineRule="auto"/>
        <w:jc w:val="both"/>
        <w:rPr>
          <w:rFonts w:ascii="Times New Roman" w:hAnsi="Times New Roman"/>
          <w:sz w:val="28"/>
          <w:szCs w:val="28"/>
          <w:lang w:val="ro-RO"/>
        </w:rPr>
      </w:pPr>
      <w:r w:rsidRPr="00FF1886">
        <w:rPr>
          <w:rFonts w:ascii="Times New Roman" w:hAnsi="Times New Roman"/>
          <w:bCs/>
          <w:sz w:val="28"/>
          <w:szCs w:val="28"/>
          <w:lang w:val="ro-RO"/>
        </w:rPr>
        <w:t xml:space="preserve">   - exercitarea funcţiilor privind efectuarea în condiţii de acţiune a factorului ionizant în timpul testărilor şi măsurătorilor dozimetrice generale, radiometrice la locurile de munca în mediul ocupaţional al personalului din unităţile nucleare şi radiologice şi în mediu ambiant pe întreg teritoriul republicii;</w:t>
      </w:r>
      <w:r w:rsidRPr="00FF1886">
        <w:rPr>
          <w:rFonts w:ascii="Times New Roman" w:hAnsi="Times New Roman"/>
          <w:sz w:val="28"/>
          <w:szCs w:val="28"/>
          <w:lang w:val="ro-RO"/>
        </w:rPr>
        <w:t xml:space="preserve"> </w:t>
      </w:r>
    </w:p>
    <w:p w:rsidR="004D3916" w:rsidRPr="00FF1886" w:rsidRDefault="004D3916" w:rsidP="00FF1886">
      <w:pPr>
        <w:spacing w:after="0" w:line="240" w:lineRule="auto"/>
        <w:jc w:val="both"/>
        <w:rPr>
          <w:rFonts w:ascii="Times New Roman" w:hAnsi="Times New Roman"/>
          <w:bCs/>
          <w:sz w:val="28"/>
          <w:szCs w:val="28"/>
          <w:lang w:val="ro-RO"/>
        </w:rPr>
      </w:pPr>
      <w:r w:rsidRPr="00FF1886">
        <w:rPr>
          <w:rFonts w:ascii="Times New Roman" w:hAnsi="Times New Roman"/>
          <w:sz w:val="28"/>
          <w:szCs w:val="28"/>
          <w:lang w:val="ro-RO"/>
        </w:rPr>
        <w:t xml:space="preserve">- participarea la cercetarea de serviciu a cazurilor de accidente cu radiaţii (incidente) locale sau degajarea substanțelor toxice; </w:t>
      </w:r>
    </w:p>
    <w:p w:rsidR="004D3916" w:rsidRPr="00FF1886" w:rsidRDefault="004D3916" w:rsidP="00FF1886">
      <w:pPr>
        <w:spacing w:after="0" w:line="240" w:lineRule="auto"/>
        <w:jc w:val="both"/>
        <w:rPr>
          <w:rFonts w:ascii="Times New Roman" w:hAnsi="Times New Roman"/>
          <w:bCs/>
          <w:sz w:val="28"/>
          <w:szCs w:val="28"/>
          <w:lang w:val="ro-RO"/>
        </w:rPr>
      </w:pPr>
      <w:r w:rsidRPr="00FF1886">
        <w:rPr>
          <w:rFonts w:ascii="Times New Roman" w:hAnsi="Times New Roman"/>
          <w:bCs/>
          <w:sz w:val="28"/>
          <w:szCs w:val="28"/>
          <w:lang w:val="ro-RO"/>
        </w:rPr>
        <w:t>- participarea în activitățile formaţiunilor nemilitarizate ale protecției civile, alte exerciţii şi antrenamente efectuate de Guvernul Republicii Moldova, Ministerul Sănătăţii şi alte organisme naționale, internaţionale (interstatale) de profil, unde sînt folosite sursele radioactive.</w:t>
      </w:r>
    </w:p>
    <w:p w:rsidR="00D07812" w:rsidRDefault="004D3916" w:rsidP="00FF1886">
      <w:pPr>
        <w:spacing w:after="0" w:line="240" w:lineRule="auto"/>
        <w:ind w:firstLine="720"/>
        <w:jc w:val="both"/>
        <w:rPr>
          <w:rFonts w:ascii="Times New Roman" w:hAnsi="Times New Roman"/>
          <w:sz w:val="28"/>
          <w:szCs w:val="28"/>
          <w:lang w:val="ro-RO"/>
        </w:rPr>
      </w:pPr>
      <w:r w:rsidRPr="00FF1886">
        <w:rPr>
          <w:rFonts w:ascii="Times New Roman" w:hAnsi="Times New Roman"/>
          <w:sz w:val="28"/>
          <w:szCs w:val="28"/>
          <w:lang w:val="ro-RO"/>
        </w:rPr>
        <w:t>De asemenea, specialiștii în sănătate publică efectu</w:t>
      </w:r>
      <w:r w:rsidR="007A2378" w:rsidRPr="00FF1886">
        <w:rPr>
          <w:rFonts w:ascii="Times New Roman" w:hAnsi="Times New Roman"/>
          <w:sz w:val="28"/>
          <w:szCs w:val="28"/>
          <w:lang w:val="ro-RO"/>
        </w:rPr>
        <w:t>e</w:t>
      </w:r>
      <w:r w:rsidRPr="00FF1886">
        <w:rPr>
          <w:rFonts w:ascii="Times New Roman" w:hAnsi="Times New Roman"/>
          <w:sz w:val="28"/>
          <w:szCs w:val="28"/>
          <w:lang w:val="ro-RO"/>
        </w:rPr>
        <w:t>ază  supravegherea, evaluarea şi cercetarea factorilor de mediu cu impact asupra sănătăţii, inclusiv controlul staţiilor de epurare, sistemelor de canalizare, gestionarea deşeurilor, inclusiv celor toxice, fermelor şi complexelor zootehnice, centralelor termice, depozitelor angro, magazine care comercializează produse chimice, etc. Un rol important le revine medicilor igieniști la participarea în comun cu medicii epidemiologi în cercetarea cazurilor de toxiinfecții alimentare,  bolilor diareice acute și alte boli infecțioase provocate de produsele alimentare, apă</w:t>
      </w:r>
      <w:r w:rsidRPr="00FF1886">
        <w:rPr>
          <w:rFonts w:ascii="Times New Roman" w:hAnsi="Times New Roman"/>
          <w:b/>
          <w:sz w:val="28"/>
          <w:szCs w:val="28"/>
          <w:lang w:val="ro-RO"/>
        </w:rPr>
        <w:t xml:space="preserve">, </w:t>
      </w:r>
      <w:r w:rsidRPr="00FF1886">
        <w:rPr>
          <w:rFonts w:ascii="Times New Roman" w:hAnsi="Times New Roman"/>
          <w:sz w:val="28"/>
          <w:szCs w:val="28"/>
          <w:lang w:val="ro-RO"/>
        </w:rPr>
        <w:t>fiind supuși  riscurilor de sănătate, determinate de factorul biologic.</w:t>
      </w:r>
    </w:p>
    <w:p w:rsidR="00137B5C" w:rsidRPr="00FF1886" w:rsidRDefault="00137B5C" w:rsidP="00137B5C">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lastRenderedPageBreak/>
        <w:t>P</w:t>
      </w:r>
      <w:r w:rsidRPr="00FF1886">
        <w:rPr>
          <w:rFonts w:ascii="Times New Roman" w:hAnsi="Times New Roman"/>
          <w:sz w:val="28"/>
          <w:szCs w:val="28"/>
          <w:lang w:val="ro-RO"/>
        </w:rPr>
        <w:t xml:space="preserve">rimordial este de a îmbunătăţi condiţiile de salarizare pentru personalul de specialitate din </w:t>
      </w:r>
      <w:r>
        <w:rPr>
          <w:rFonts w:ascii="Times New Roman" w:hAnsi="Times New Roman"/>
          <w:sz w:val="28"/>
          <w:szCs w:val="28"/>
          <w:lang w:val="ro-RO"/>
        </w:rPr>
        <w:t>SSSSP</w:t>
      </w:r>
      <w:r w:rsidRPr="00FF1886">
        <w:rPr>
          <w:rFonts w:ascii="Times New Roman" w:hAnsi="Times New Roman"/>
          <w:sz w:val="28"/>
          <w:szCs w:val="28"/>
          <w:lang w:val="ro-RO"/>
        </w:rPr>
        <w:t xml:space="preserve">, întrucât acest serviciu beneficiază de cele mai mici salarii în rândul  instituțiilor medicale. Or, principiul fundamental de activitate al </w:t>
      </w:r>
      <w:r>
        <w:rPr>
          <w:rFonts w:ascii="Times New Roman" w:hAnsi="Times New Roman"/>
          <w:sz w:val="28"/>
          <w:szCs w:val="28"/>
          <w:lang w:val="ro-RO"/>
        </w:rPr>
        <w:t>SSSSP</w:t>
      </w:r>
      <w:r w:rsidRPr="00FF1886">
        <w:rPr>
          <w:rFonts w:ascii="Times New Roman" w:hAnsi="Times New Roman"/>
          <w:sz w:val="28"/>
          <w:szCs w:val="28"/>
          <w:lang w:val="ro-RO"/>
        </w:rPr>
        <w:t xml:space="preserve"> este reorientarea sistemului de sănătate de la metodele de tratament şi îngrijiri medicale costisitoare spre metode cost-eficiente de promovare a sănătăţii, prevenire şi profilaxie a maladiilor, care ar contribui la o economie esenţială a mijloacelor băneşti din sistemul de sănătate, la diminuarea poverii economice asupra bugetului ţării produsă de nivelul înalt al morbidităţii şi mortalităţii premature în rândul populaţiei. </w:t>
      </w:r>
    </w:p>
    <w:p w:rsidR="00137B5C" w:rsidRPr="00FF1886" w:rsidRDefault="00137B5C" w:rsidP="00FF1886">
      <w:pPr>
        <w:spacing w:after="0" w:line="240" w:lineRule="auto"/>
        <w:ind w:firstLine="720"/>
        <w:jc w:val="both"/>
        <w:rPr>
          <w:rFonts w:ascii="Times New Roman" w:hAnsi="Times New Roman"/>
          <w:sz w:val="28"/>
          <w:szCs w:val="28"/>
          <w:lang w:val="ro-RO"/>
        </w:rPr>
      </w:pPr>
    </w:p>
    <w:p w:rsidR="00F32D53" w:rsidRDefault="00F32D53" w:rsidP="00F32D53">
      <w:pPr>
        <w:spacing w:after="0" w:line="240" w:lineRule="auto"/>
        <w:ind w:firstLine="708"/>
        <w:jc w:val="both"/>
        <w:rPr>
          <w:rFonts w:ascii="Times New Roman" w:hAnsi="Times New Roman"/>
          <w:sz w:val="28"/>
          <w:szCs w:val="28"/>
          <w:lang w:val="ro-RO"/>
        </w:rPr>
      </w:pPr>
      <w:r w:rsidRPr="0055406D">
        <w:rPr>
          <w:rFonts w:ascii="Times New Roman" w:hAnsi="Times New Roman"/>
          <w:sz w:val="28"/>
          <w:szCs w:val="28"/>
          <w:lang w:val="ro-RO"/>
        </w:rPr>
        <w:t>Agenţia de Transplant este o instituţie</w:t>
      </w:r>
      <w:r>
        <w:rPr>
          <w:rFonts w:ascii="Times New Roman" w:hAnsi="Times New Roman"/>
          <w:sz w:val="28"/>
          <w:szCs w:val="28"/>
          <w:lang w:val="ro-RO"/>
        </w:rPr>
        <w:t xml:space="preserve"> publică, care realizează politici şi programe</w:t>
      </w:r>
      <w:r w:rsidRPr="0055406D">
        <w:rPr>
          <w:rFonts w:ascii="Times New Roman" w:hAnsi="Times New Roman"/>
          <w:sz w:val="28"/>
          <w:szCs w:val="28"/>
          <w:lang w:val="ro-RO"/>
        </w:rPr>
        <w:t xml:space="preserve"> naţionale de transplant de organe, ţesuturi şi celule umane, asigurând pacienţilor acces egal la servicii de transplant. </w:t>
      </w:r>
      <w:r>
        <w:rPr>
          <w:rFonts w:ascii="Times New Roman" w:hAnsi="Times New Roman"/>
          <w:sz w:val="28"/>
          <w:szCs w:val="28"/>
          <w:lang w:val="ro-RO"/>
        </w:rPr>
        <w:t xml:space="preserve">Concomitent, </w:t>
      </w:r>
      <w:r w:rsidRPr="0055406D">
        <w:rPr>
          <w:rFonts w:ascii="Times New Roman" w:hAnsi="Times New Roman"/>
          <w:sz w:val="28"/>
          <w:szCs w:val="28"/>
          <w:lang w:val="ro-RO"/>
        </w:rPr>
        <w:t>conform atribuţiilor de serviciu,</w:t>
      </w:r>
      <w:r>
        <w:rPr>
          <w:rFonts w:ascii="Times New Roman" w:hAnsi="Times New Roman"/>
          <w:sz w:val="28"/>
          <w:szCs w:val="28"/>
          <w:lang w:val="ro-RO"/>
        </w:rPr>
        <w:t xml:space="preserve"> </w:t>
      </w:r>
      <w:r w:rsidRPr="0055406D">
        <w:rPr>
          <w:rFonts w:ascii="Times New Roman" w:hAnsi="Times New Roman"/>
          <w:sz w:val="28"/>
          <w:szCs w:val="28"/>
          <w:lang w:val="ro-RO"/>
        </w:rPr>
        <w:t xml:space="preserve">salariaţii Agenţiei de Transplant, </w:t>
      </w:r>
      <w:r>
        <w:rPr>
          <w:rFonts w:ascii="Times New Roman" w:hAnsi="Times New Roman"/>
          <w:sz w:val="28"/>
          <w:szCs w:val="28"/>
          <w:lang w:val="ro-RO"/>
        </w:rPr>
        <w:t>activează</w:t>
      </w:r>
      <w:r w:rsidRPr="0055406D">
        <w:rPr>
          <w:rFonts w:ascii="Times New Roman" w:hAnsi="Times New Roman"/>
          <w:sz w:val="28"/>
          <w:szCs w:val="28"/>
          <w:lang w:val="ro-RO"/>
        </w:rPr>
        <w:t xml:space="preserve"> </w:t>
      </w:r>
      <w:r>
        <w:rPr>
          <w:rFonts w:ascii="Times New Roman" w:hAnsi="Times New Roman"/>
          <w:sz w:val="28"/>
          <w:szCs w:val="28"/>
          <w:lang w:val="ro-RO"/>
        </w:rPr>
        <w:t xml:space="preserve">în condiţii specifice de muncă: </w:t>
      </w:r>
      <w:r w:rsidRPr="0055406D">
        <w:rPr>
          <w:rFonts w:ascii="Times New Roman" w:hAnsi="Times New Roman"/>
          <w:sz w:val="28"/>
          <w:szCs w:val="28"/>
          <w:lang w:val="ro-RO"/>
        </w:rPr>
        <w:t>prelevare, preparare, conservare, validare, alocare, stocare şi transport pentru transplantul de organe, ţesuturi şi celule umane p</w:t>
      </w:r>
      <w:r>
        <w:rPr>
          <w:rFonts w:ascii="Times New Roman" w:hAnsi="Times New Roman"/>
          <w:sz w:val="28"/>
          <w:szCs w:val="28"/>
          <w:lang w:val="ro-RO"/>
        </w:rPr>
        <w:t>e teritoriul Republicii Moldova</w:t>
      </w:r>
      <w:r w:rsidRPr="0055406D">
        <w:rPr>
          <w:rFonts w:ascii="Times New Roman" w:hAnsi="Times New Roman"/>
          <w:sz w:val="28"/>
          <w:szCs w:val="28"/>
          <w:lang w:val="ro-RO"/>
        </w:rPr>
        <w:t>.</w:t>
      </w:r>
    </w:p>
    <w:p w:rsidR="00F32D53" w:rsidRPr="0055406D" w:rsidRDefault="00F32D53" w:rsidP="00F32D53">
      <w:pPr>
        <w:spacing w:after="0" w:line="240" w:lineRule="auto"/>
        <w:ind w:firstLine="708"/>
        <w:jc w:val="both"/>
        <w:rPr>
          <w:rFonts w:ascii="Times New Roman" w:hAnsi="Times New Roman"/>
          <w:sz w:val="28"/>
          <w:szCs w:val="28"/>
          <w:lang w:val="ro-RO"/>
        </w:rPr>
      </w:pPr>
      <w:r w:rsidRPr="0055406D">
        <w:rPr>
          <w:rFonts w:ascii="Times New Roman" w:hAnsi="Times New Roman"/>
          <w:sz w:val="28"/>
          <w:szCs w:val="28"/>
          <w:lang w:val="ro-RO"/>
        </w:rPr>
        <w:t>În procesul activităţii</w:t>
      </w:r>
      <w:r>
        <w:rPr>
          <w:rFonts w:ascii="Times New Roman" w:hAnsi="Times New Roman"/>
          <w:sz w:val="28"/>
          <w:szCs w:val="28"/>
          <w:lang w:val="ro-RO"/>
        </w:rPr>
        <w:t>,</w:t>
      </w:r>
      <w:r w:rsidRPr="0055406D">
        <w:rPr>
          <w:rFonts w:ascii="Times New Roman" w:hAnsi="Times New Roman"/>
          <w:sz w:val="28"/>
          <w:szCs w:val="28"/>
          <w:lang w:val="ro-RO"/>
        </w:rPr>
        <w:t xml:space="preserve"> Agenţi</w:t>
      </w:r>
      <w:r>
        <w:rPr>
          <w:rFonts w:ascii="Times New Roman" w:hAnsi="Times New Roman"/>
          <w:sz w:val="28"/>
          <w:szCs w:val="28"/>
          <w:lang w:val="ro-RO"/>
        </w:rPr>
        <w:t>a se confruntă cu multe</w:t>
      </w:r>
      <w:r w:rsidRPr="0055406D">
        <w:rPr>
          <w:rFonts w:ascii="Times New Roman" w:hAnsi="Times New Roman"/>
          <w:sz w:val="28"/>
          <w:szCs w:val="28"/>
          <w:lang w:val="ro-RO"/>
        </w:rPr>
        <w:t xml:space="preserve"> dificultăţi, una majoră fiind angajarea unui personal calificat. Această dificultate este generată de problema salarizării personalului deoarece, fiind unitate bugetară, Agenţia se încadrează în condiţiile de salarizare a personalului din unităţile bugetare, reglementate prin Hotărîrea Guvernului nr. 381 din 13.04.2006 cu privire la condiţiile de salarizare a personalului din unităţile bugetare.</w:t>
      </w:r>
    </w:p>
    <w:p w:rsidR="00F32D53" w:rsidRPr="00F32D53" w:rsidRDefault="00F32D53" w:rsidP="00FF1886">
      <w:pPr>
        <w:spacing w:after="0" w:line="240" w:lineRule="auto"/>
        <w:ind w:firstLine="720"/>
        <w:jc w:val="both"/>
        <w:rPr>
          <w:rFonts w:ascii="Times New Roman" w:hAnsi="Times New Roman"/>
          <w:sz w:val="28"/>
          <w:szCs w:val="28"/>
          <w:lang w:val="ro-RO"/>
        </w:rPr>
      </w:pPr>
    </w:p>
    <w:p w:rsidR="00D07812" w:rsidRPr="00FF1886" w:rsidRDefault="00D07812" w:rsidP="00FF1886">
      <w:pPr>
        <w:spacing w:after="0" w:line="240" w:lineRule="auto"/>
        <w:ind w:firstLine="720"/>
        <w:jc w:val="both"/>
        <w:rPr>
          <w:rFonts w:ascii="Times New Roman" w:hAnsi="Times New Roman"/>
          <w:bCs/>
          <w:sz w:val="28"/>
          <w:szCs w:val="28"/>
          <w:lang w:val="ro-RO"/>
        </w:rPr>
      </w:pPr>
      <w:r w:rsidRPr="00FF1886">
        <w:rPr>
          <w:rFonts w:ascii="Times New Roman" w:hAnsi="Times New Roman"/>
          <w:sz w:val="28"/>
          <w:szCs w:val="28"/>
          <w:lang w:val="en-US"/>
        </w:rPr>
        <w:t xml:space="preserve">Centrul National de Transfuzie a Singelui este unica instituție la nivel național care recoltează sînge și componente sanguine, procesează singe și componentele sanguine în diverse componente și derivate sanguine, produce preparate biomedicale și diagnostice sanguine, testează și asigură calitatea produselor sanguine în corespundere cu normele naționale și europene, gestionând resursele sanguine, și stocurile de produse sanguine. Instituția asigură în regim non-stop evidența, trasabilitatea și asigurarea cu produse sanguine, asistența hemotransfuzională a pacienților instituțiilor medico-sanitare din țară, avînd o importanță strategică deosebită </w:t>
      </w:r>
      <w:r w:rsidRPr="00FF1886">
        <w:rPr>
          <w:rFonts w:ascii="Times New Roman" w:hAnsi="Times New Roman"/>
          <w:bCs/>
          <w:sz w:val="28"/>
          <w:szCs w:val="28"/>
          <w:lang w:val="ro-RO"/>
        </w:rPr>
        <w:t>pentru Republica Moldova.</w:t>
      </w:r>
    </w:p>
    <w:p w:rsidR="008A05C6" w:rsidRPr="00FF1886" w:rsidRDefault="008A05C6" w:rsidP="00FF1886">
      <w:pPr>
        <w:spacing w:after="0" w:line="240" w:lineRule="auto"/>
        <w:ind w:firstLine="720"/>
        <w:jc w:val="both"/>
        <w:rPr>
          <w:rFonts w:ascii="Times New Roman" w:hAnsi="Times New Roman"/>
          <w:sz w:val="28"/>
          <w:szCs w:val="28"/>
          <w:lang w:val="en-US"/>
        </w:rPr>
      </w:pPr>
    </w:p>
    <w:p w:rsidR="004E2933" w:rsidRPr="00FF1886" w:rsidRDefault="004E2933" w:rsidP="00FF1886">
      <w:pPr>
        <w:spacing w:after="0" w:line="240" w:lineRule="auto"/>
        <w:ind w:firstLine="720"/>
        <w:jc w:val="both"/>
        <w:rPr>
          <w:rFonts w:ascii="Times New Roman" w:hAnsi="Times New Roman"/>
          <w:sz w:val="28"/>
          <w:szCs w:val="28"/>
          <w:lang w:val="en-US"/>
        </w:rPr>
      </w:pPr>
      <w:r w:rsidRPr="00FF1886">
        <w:rPr>
          <w:rFonts w:ascii="Times New Roman" w:hAnsi="Times New Roman"/>
          <w:sz w:val="28"/>
          <w:szCs w:val="28"/>
          <w:lang w:val="en-US"/>
        </w:rPr>
        <w:t>Centrul Naţional de Management în Sănătate</w:t>
      </w:r>
      <w:r w:rsidR="008A05C6" w:rsidRPr="00FF1886">
        <w:rPr>
          <w:rFonts w:ascii="Times New Roman" w:hAnsi="Times New Roman"/>
          <w:sz w:val="28"/>
          <w:szCs w:val="28"/>
          <w:lang w:val="en-US"/>
        </w:rPr>
        <w:t xml:space="preserve"> (CNMS)</w:t>
      </w:r>
      <w:r w:rsidRPr="00FF1886">
        <w:rPr>
          <w:rFonts w:ascii="Times New Roman" w:hAnsi="Times New Roman"/>
          <w:b/>
          <w:sz w:val="28"/>
          <w:szCs w:val="28"/>
          <w:lang w:val="en-US"/>
        </w:rPr>
        <w:t xml:space="preserve"> </w:t>
      </w:r>
      <w:r w:rsidRPr="00FF1886">
        <w:rPr>
          <w:rFonts w:ascii="Times New Roman" w:hAnsi="Times New Roman"/>
          <w:sz w:val="28"/>
          <w:szCs w:val="28"/>
          <w:lang w:val="en-US"/>
        </w:rPr>
        <w:t>este o instituţie din p</w:t>
      </w:r>
      <w:r w:rsidR="008A05C6" w:rsidRPr="00FF1886">
        <w:rPr>
          <w:rFonts w:ascii="Times New Roman" w:hAnsi="Times New Roman"/>
          <w:sz w:val="28"/>
          <w:szCs w:val="28"/>
          <w:lang w:val="en-US"/>
        </w:rPr>
        <w:t>otenţialul sistemului sănătăţii</w:t>
      </w:r>
      <w:r w:rsidRPr="00FF1886">
        <w:rPr>
          <w:rFonts w:ascii="Times New Roman" w:hAnsi="Times New Roman"/>
          <w:sz w:val="28"/>
          <w:szCs w:val="28"/>
          <w:lang w:val="en-US"/>
        </w:rPr>
        <w:t xml:space="preserve"> cu abilităţi unice, care colectează, generalizează, analizează informaţia care provine de la prestatorii de servicii medicale şi o prezintă Ministerului Sănătăţii, instituţiilor medico-sanitare, structurilor internaţionale pentru elaborarea politicilor şi luarea deciziilor corecte în domeniul sănătăţii. Mai mult ca atît, CNMS</w:t>
      </w:r>
      <w:r w:rsidR="008A05C6" w:rsidRPr="00FF1886">
        <w:rPr>
          <w:rFonts w:ascii="Times New Roman" w:hAnsi="Times New Roman"/>
          <w:sz w:val="28"/>
          <w:szCs w:val="28"/>
          <w:lang w:val="en-US"/>
        </w:rPr>
        <w:t>,</w:t>
      </w:r>
      <w:r w:rsidRPr="00FF1886">
        <w:rPr>
          <w:rFonts w:ascii="Times New Roman" w:hAnsi="Times New Roman"/>
          <w:sz w:val="28"/>
          <w:szCs w:val="28"/>
          <w:lang w:val="en-US"/>
        </w:rPr>
        <w:t xml:space="preserve"> în strînsă conlucrare cu direcţiile ministerului elaborează proiecte de </w:t>
      </w:r>
      <w:r w:rsidR="008A05C6" w:rsidRPr="00FF1886">
        <w:rPr>
          <w:rFonts w:ascii="Times New Roman" w:hAnsi="Times New Roman"/>
          <w:sz w:val="28"/>
          <w:szCs w:val="28"/>
          <w:lang w:val="en-US"/>
        </w:rPr>
        <w:t xml:space="preserve">acte </w:t>
      </w:r>
      <w:r w:rsidRPr="00FF1886">
        <w:rPr>
          <w:rFonts w:ascii="Times New Roman" w:hAnsi="Times New Roman"/>
          <w:sz w:val="28"/>
          <w:szCs w:val="28"/>
          <w:lang w:val="en-US"/>
        </w:rPr>
        <w:t>normative şi standarde care sînt implementate în sistemul sănătăţii pentru perfecţionarea asistenţei medicale.</w:t>
      </w:r>
      <w:r w:rsidR="008A05C6" w:rsidRPr="00FF1886">
        <w:rPr>
          <w:rFonts w:ascii="Times New Roman" w:hAnsi="Times New Roman"/>
          <w:sz w:val="28"/>
          <w:szCs w:val="28"/>
          <w:lang w:val="en-US"/>
        </w:rPr>
        <w:t xml:space="preserve"> De asemenea CNMS </w:t>
      </w:r>
      <w:r w:rsidRPr="00FF1886">
        <w:rPr>
          <w:rFonts w:ascii="Times New Roman" w:hAnsi="Times New Roman"/>
          <w:sz w:val="28"/>
          <w:szCs w:val="28"/>
          <w:lang w:val="en-US"/>
        </w:rPr>
        <w:t>gestionează sisteme informatice</w:t>
      </w:r>
      <w:r w:rsidR="008A05C6" w:rsidRPr="00FF1886">
        <w:rPr>
          <w:rFonts w:ascii="Times New Roman" w:hAnsi="Times New Roman"/>
          <w:sz w:val="28"/>
          <w:szCs w:val="28"/>
          <w:lang w:val="en-US"/>
        </w:rPr>
        <w:t xml:space="preserve"> importante</w:t>
      </w:r>
      <w:r w:rsidRPr="00FF1886">
        <w:rPr>
          <w:rFonts w:ascii="Times New Roman" w:hAnsi="Times New Roman"/>
          <w:sz w:val="28"/>
          <w:szCs w:val="28"/>
          <w:lang w:val="en-US"/>
        </w:rPr>
        <w:t>.</w:t>
      </w:r>
    </w:p>
    <w:p w:rsidR="004E2933" w:rsidRPr="00FF1886" w:rsidRDefault="004E2933" w:rsidP="00FF1886">
      <w:pPr>
        <w:spacing w:after="0" w:line="240" w:lineRule="auto"/>
        <w:ind w:firstLine="720"/>
        <w:jc w:val="both"/>
        <w:rPr>
          <w:rFonts w:ascii="Times New Roman" w:hAnsi="Times New Roman"/>
          <w:sz w:val="28"/>
          <w:szCs w:val="28"/>
          <w:lang w:val="en-US"/>
        </w:rPr>
      </w:pPr>
      <w:r w:rsidRPr="00FF1886">
        <w:rPr>
          <w:rFonts w:ascii="Times New Roman" w:hAnsi="Times New Roman"/>
          <w:sz w:val="28"/>
          <w:szCs w:val="28"/>
          <w:lang w:val="en-US"/>
        </w:rPr>
        <w:t xml:space="preserve">Colaborarea internaţională este una din cele mai vizibile şi importante activităţi nu numai pentru Centrul Naţional de Management în Sănătate, dar pentru întreg sistemul sănătăţii. Astfel, în cadrul Centrul Naţional de Management în Sănătate este amplasat Centrul Regional de Dezvoltare a Resurselor Umane în Sănătate a Ţărilor Europei de Sud-est, care este deja o autoritate în domeniu în această regiune. Centrul Naţional de Management în Sănătate este instituţia care raportează către OMS, </w:t>
      </w:r>
      <w:r w:rsidRPr="00FF1886">
        <w:rPr>
          <w:rFonts w:ascii="Times New Roman" w:hAnsi="Times New Roman"/>
          <w:sz w:val="28"/>
          <w:szCs w:val="28"/>
          <w:lang w:val="en-US"/>
        </w:rPr>
        <w:lastRenderedPageBreak/>
        <w:t>Eurostat, OECD referitor la resursele sistemului sănătăţii, sînt iniţiate dialoguri referitor la stabilirea relaţiilor de colaborare cu organizaţii şi instituţii similare din alte ţări.</w:t>
      </w:r>
    </w:p>
    <w:p w:rsidR="004E2933" w:rsidRPr="00FF1886" w:rsidRDefault="004E2933" w:rsidP="00FF1886">
      <w:pPr>
        <w:spacing w:after="0" w:line="240" w:lineRule="auto"/>
        <w:ind w:firstLine="720"/>
        <w:jc w:val="both"/>
        <w:rPr>
          <w:rFonts w:ascii="Times New Roman" w:hAnsi="Times New Roman"/>
          <w:sz w:val="28"/>
          <w:szCs w:val="28"/>
          <w:lang w:val="en-US"/>
        </w:rPr>
      </w:pPr>
      <w:r w:rsidRPr="00FF1886">
        <w:rPr>
          <w:rFonts w:ascii="Times New Roman" w:hAnsi="Times New Roman"/>
          <w:sz w:val="28"/>
          <w:szCs w:val="28"/>
          <w:lang w:val="en-US"/>
        </w:rPr>
        <w:t>CNMS se confruntă cu probleme stringente care diminuează calitatea activităţii şi prezintă un pericol real</w:t>
      </w:r>
      <w:r w:rsidR="008A05C6" w:rsidRPr="00FF1886">
        <w:rPr>
          <w:rFonts w:ascii="Times New Roman" w:hAnsi="Times New Roman"/>
          <w:sz w:val="28"/>
          <w:szCs w:val="28"/>
          <w:lang w:val="en-US"/>
        </w:rPr>
        <w:t xml:space="preserve"> de</w:t>
      </w:r>
      <w:r w:rsidRPr="00FF1886">
        <w:rPr>
          <w:rFonts w:ascii="Times New Roman" w:hAnsi="Times New Roman"/>
          <w:sz w:val="28"/>
          <w:szCs w:val="28"/>
          <w:lang w:val="en-US"/>
        </w:rPr>
        <w:t xml:space="preserve"> pierdere</w:t>
      </w:r>
      <w:r w:rsidR="008A05C6" w:rsidRPr="00FF1886">
        <w:rPr>
          <w:rFonts w:ascii="Times New Roman" w:hAnsi="Times New Roman"/>
          <w:sz w:val="28"/>
          <w:szCs w:val="28"/>
          <w:lang w:val="en-US"/>
        </w:rPr>
        <w:t xml:space="preserve"> </w:t>
      </w:r>
      <w:r w:rsidRPr="00FF1886">
        <w:rPr>
          <w:rFonts w:ascii="Times New Roman" w:hAnsi="Times New Roman"/>
          <w:sz w:val="28"/>
          <w:szCs w:val="28"/>
          <w:lang w:val="en-US"/>
        </w:rPr>
        <w:t>a potenţialului uman al instituţiei şi epuizarea posibilităţilor de atragere a specialiştilor valoroşi.</w:t>
      </w:r>
    </w:p>
    <w:p w:rsidR="00F128B9" w:rsidRPr="00FF1886" w:rsidRDefault="00F128B9" w:rsidP="00FF1886">
      <w:pPr>
        <w:spacing w:after="0" w:line="240" w:lineRule="auto"/>
        <w:ind w:firstLine="720"/>
        <w:jc w:val="both"/>
        <w:rPr>
          <w:rFonts w:ascii="Times New Roman" w:hAnsi="Times New Roman"/>
          <w:sz w:val="28"/>
          <w:szCs w:val="28"/>
          <w:lang w:val="en-US"/>
        </w:rPr>
      </w:pPr>
    </w:p>
    <w:p w:rsidR="004E2933" w:rsidRPr="00FF1886" w:rsidRDefault="004E2933" w:rsidP="00FF1886">
      <w:pPr>
        <w:spacing w:after="0" w:line="240" w:lineRule="auto"/>
        <w:ind w:firstLine="708"/>
        <w:jc w:val="both"/>
        <w:rPr>
          <w:rFonts w:ascii="Times New Roman" w:hAnsi="Times New Roman"/>
          <w:sz w:val="28"/>
          <w:szCs w:val="28"/>
          <w:lang w:val="ro-MO"/>
        </w:rPr>
      </w:pPr>
      <w:r w:rsidRPr="00FF1886">
        <w:rPr>
          <w:rFonts w:ascii="Times New Roman" w:hAnsi="Times New Roman"/>
          <w:sz w:val="28"/>
          <w:szCs w:val="28"/>
          <w:lang w:val="en-US"/>
        </w:rPr>
        <w:t>Centrul Naţional de Medicină Sportivă „Atletmed” este unica instituţie medicală de profil din Republica Moldova, cu finanţare de la bugetul de stat, a cărui scop este efectuarea examenului medical aprofundat al sportivilor în conformitate cu recomandările Federaţiei Internaţionale de Medicină Sportivă (Roma, 1983). Asistenţa medico-sportivă  este acordată sportivilor loturilor Naţionale, Olimpice, Paralimpice, federaţiilor sportive, elevilor din liceele sportive şi populaţiei care practică cultura fizică şi sportul. În Republica Moldova sînt peste 130000 sportivi înregistraţi, dintre care aproximativ 6200 sportivi din loturile naţionale şi olimpice şi peste 60 de federaţii sportive. Circuitul medico-sportiv este asigurat pentru aproximativ 6700 de persoane care practica sportul.</w:t>
      </w:r>
      <w:r w:rsidRPr="00FF1886">
        <w:rPr>
          <w:rFonts w:ascii="Times New Roman" w:hAnsi="Times New Roman"/>
          <w:noProof/>
          <w:sz w:val="28"/>
          <w:szCs w:val="28"/>
          <w:lang w:val="ro-MO"/>
        </w:rPr>
        <w:t xml:space="preserve"> Accesul redus la serviciile de medicină sportivă duce la scăderea rezultatelor de performanţă a sportivilor şi a depistării tardive a patologiilor, care la rîndul lor provoacă diverse complicaţii de sănătate a generaţiei tinere.</w:t>
      </w:r>
    </w:p>
    <w:p w:rsidR="004E2933" w:rsidRPr="00FF1886" w:rsidRDefault="004E2933" w:rsidP="00FF1886">
      <w:pPr>
        <w:spacing w:after="0" w:line="240" w:lineRule="auto"/>
        <w:ind w:firstLine="709"/>
        <w:jc w:val="both"/>
        <w:rPr>
          <w:rFonts w:ascii="Times New Roman" w:hAnsi="Times New Roman"/>
          <w:noProof/>
          <w:sz w:val="28"/>
          <w:szCs w:val="28"/>
          <w:lang w:val="ro-MO"/>
        </w:rPr>
      </w:pPr>
      <w:r w:rsidRPr="00FF1886">
        <w:rPr>
          <w:rFonts w:ascii="Times New Roman" w:hAnsi="Times New Roman"/>
          <w:sz w:val="28"/>
          <w:szCs w:val="28"/>
          <w:lang w:val="en-US"/>
        </w:rPr>
        <w:t xml:space="preserve"> De asemenea, Centrul Naţional de Medicină Sportivă „Atletmed” asigură asistenţa medicală a competiţiilor şi cantonamentelor, realizează supravegherea medico-pedagogică a antrenamentelor, acordă asistenţă curativ-profilactică şi de recuperare sportivilor după traumatisme, efectuează suportul metodologic a reţelei de medicină sportivă şi serveşte drept bază clinică pentru instruirea medicilor în domeniu.</w:t>
      </w:r>
      <w:r w:rsidRPr="00FF1886">
        <w:rPr>
          <w:rFonts w:ascii="Times New Roman" w:hAnsi="Times New Roman"/>
          <w:noProof/>
          <w:sz w:val="28"/>
          <w:szCs w:val="28"/>
          <w:lang w:val="ro-MO"/>
        </w:rPr>
        <w:t xml:space="preserve"> </w:t>
      </w:r>
    </w:p>
    <w:p w:rsidR="004E2933" w:rsidRPr="00FF1886" w:rsidRDefault="004E2933" w:rsidP="00FF1886">
      <w:pPr>
        <w:spacing w:after="0" w:line="240" w:lineRule="auto"/>
        <w:ind w:firstLine="709"/>
        <w:jc w:val="both"/>
        <w:rPr>
          <w:rFonts w:ascii="Times New Roman" w:hAnsi="Times New Roman"/>
          <w:noProof/>
          <w:sz w:val="28"/>
          <w:szCs w:val="28"/>
          <w:lang w:val="ro-MO"/>
        </w:rPr>
      </w:pPr>
      <w:r w:rsidRPr="00FF1886">
        <w:rPr>
          <w:rFonts w:ascii="Times New Roman" w:hAnsi="Times New Roman"/>
          <w:noProof/>
          <w:sz w:val="28"/>
          <w:szCs w:val="28"/>
          <w:lang w:val="ro-MO"/>
        </w:rPr>
        <w:t xml:space="preserve">Accesul redus la serviciile de medicină sportivă este cauzat de insuficienţa cadrelor  medicale, instituţiilor de profil şi dotării tehnico-materiale. Lipsa cadrelor este provocată de salarii neatractive în domeniul medicinei sportive.  </w:t>
      </w:r>
    </w:p>
    <w:p w:rsidR="004E2933" w:rsidRDefault="004E2933" w:rsidP="00FF1886">
      <w:pPr>
        <w:spacing w:after="0" w:line="240" w:lineRule="auto"/>
        <w:jc w:val="both"/>
        <w:rPr>
          <w:rFonts w:ascii="Times New Roman" w:hAnsi="Times New Roman"/>
          <w:sz w:val="28"/>
          <w:szCs w:val="28"/>
          <w:lang w:val="en-US"/>
        </w:rPr>
      </w:pPr>
    </w:p>
    <w:p w:rsidR="00FF1886" w:rsidRPr="00FF1886" w:rsidRDefault="00FF1886" w:rsidP="00FF1886">
      <w:pPr>
        <w:spacing w:after="0" w:line="240" w:lineRule="auto"/>
        <w:ind w:firstLine="708"/>
        <w:jc w:val="both"/>
        <w:rPr>
          <w:rFonts w:ascii="Times New Roman" w:hAnsi="Times New Roman"/>
          <w:sz w:val="28"/>
          <w:szCs w:val="28"/>
          <w:lang w:val="ro-RO"/>
        </w:rPr>
      </w:pPr>
      <w:r w:rsidRPr="00FF1886">
        <w:rPr>
          <w:rFonts w:ascii="Times New Roman" w:eastAsia="SimSun" w:hAnsi="Times New Roman"/>
          <w:sz w:val="28"/>
          <w:szCs w:val="28"/>
          <w:lang w:val="ro-RO"/>
        </w:rPr>
        <w:t xml:space="preserve">Centrul republican de reabilitare pentru copii, Centrul de plasament și reabilitare pentru copii de vârstă fragedă mun. Chișinău, Centrul de plasament și reabilitare pentru copii mun. Bălți, </w:t>
      </w:r>
      <w:r>
        <w:rPr>
          <w:rFonts w:ascii="Times New Roman" w:hAnsi="Times New Roman"/>
          <w:sz w:val="28"/>
          <w:szCs w:val="28"/>
          <w:lang w:val="ro-RO"/>
        </w:rPr>
        <w:t>sunt uni</w:t>
      </w:r>
      <w:r w:rsidRPr="00FF1886">
        <w:rPr>
          <w:rFonts w:ascii="Times New Roman" w:hAnsi="Times New Roman"/>
          <w:sz w:val="28"/>
          <w:szCs w:val="28"/>
          <w:lang w:val="ro-RO"/>
        </w:rPr>
        <w:t>cele instituţii medico-psiho-pedagogice şi sociale de tip rezidenţial din republică</w:t>
      </w:r>
      <w:r>
        <w:rPr>
          <w:rFonts w:ascii="Times New Roman" w:hAnsi="Times New Roman"/>
          <w:sz w:val="28"/>
          <w:szCs w:val="28"/>
          <w:lang w:val="ro-RO"/>
        </w:rPr>
        <w:t xml:space="preserve">, </w:t>
      </w:r>
      <w:r w:rsidRPr="00FF1886">
        <w:rPr>
          <w:rFonts w:ascii="Times New Roman" w:hAnsi="Times New Roman"/>
          <w:sz w:val="28"/>
          <w:szCs w:val="28"/>
          <w:lang w:val="ro-RO"/>
        </w:rPr>
        <w:t xml:space="preserve">specializate în tratamentul, reabilitarea, recuperarea, îngrijirea şi asistenţa pluridisciplinară a copiilor cu vîrsta cuprinsă între 7 zile şi 10 ani, instituţii ce  contribuie simţitor la îmbunătăţirea condiţiilor de sănătate ale copiilor, formarea deprinderilor pentru o viaţă independentă şi crearea unui mediu favorabil de integrare socială. În instituţiile nominalizate sunt plasaţi copii rămaşi fără ocrotirea părintească, adică copii orfani, refuzaţi, abandonaţi, cu părinţi privaţi de drepturi părinteşti, plasaţi temporar din familii extrem de vulnerabile, copii invalizi lăsaţi de părinţi în grija statului, plasaţi din întreaga republică la demersurile oficiale ale Autorităţilor publice locale. Toţi copiii de vârstă fragedă  din republică infectaţi HIV şi rămaşi fără îngrijirea părintească sunt plasaţi în instituţiile nominalizate. De menţionat, că 95 % din copii, la internarea în instituţii sunt bolnavi  de diverse maladii cronice şi social condiţionate, mai cu seamă – subnutriţia, anemia, fetopatia alcoolică, encefalopatia perinatală, scabie, pediculoză, microsporie ş. a. Copiii plasaţi în instituţii, beneficiază de servicii multidisciplinare: </w:t>
      </w:r>
      <w:r w:rsidRPr="00FF1886">
        <w:rPr>
          <w:rFonts w:ascii="Times New Roman" w:hAnsi="Times New Roman"/>
          <w:sz w:val="28"/>
          <w:szCs w:val="28"/>
          <w:lang w:val="ro-RO"/>
        </w:rPr>
        <w:lastRenderedPageBreak/>
        <w:t xml:space="preserve">medicale de diagnostic şi tratament, de reabilitare alături de educaţie, psihologie, alimentaţie raţională şi calitativă, condiţii bune de îngrijire şi creştere. </w:t>
      </w:r>
    </w:p>
    <w:p w:rsidR="00FF1886" w:rsidRPr="00FF1886" w:rsidRDefault="00FF1886" w:rsidP="00FF1886">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Complexitatea </w:t>
      </w:r>
      <w:r w:rsidRPr="00FF1886">
        <w:rPr>
          <w:rFonts w:ascii="Times New Roman" w:hAnsi="Times New Roman"/>
          <w:sz w:val="28"/>
          <w:szCs w:val="28"/>
          <w:lang w:val="ro-RO"/>
        </w:rPr>
        <w:t>activităţii cu contingentul de copii menţionat mai sus, remunerarea subnivel a angajaţilor, responsabilitatea personală de viaţa şi sănătatea fiecărui copil a condus la migraţia înaltă a cadrelor  şi la situaţia când uneori nu avea cine ieşi la lucru în grupe, care trebuie să asigure îngrijirea, alimentaţia şi tratamentul permanent 24/24 ore.</w:t>
      </w:r>
    </w:p>
    <w:p w:rsidR="004E2933" w:rsidRPr="00FF1886" w:rsidRDefault="004E2933" w:rsidP="00FF1886">
      <w:pPr>
        <w:spacing w:after="0" w:line="240" w:lineRule="auto"/>
        <w:ind w:firstLine="567"/>
        <w:jc w:val="both"/>
        <w:rPr>
          <w:rFonts w:ascii="Times New Roman" w:hAnsi="Times New Roman"/>
          <w:sz w:val="28"/>
          <w:szCs w:val="28"/>
          <w:lang w:val="en-US"/>
        </w:rPr>
      </w:pPr>
      <w:r w:rsidRPr="00FF1886">
        <w:rPr>
          <w:rFonts w:ascii="Times New Roman" w:hAnsi="Times New Roman"/>
          <w:sz w:val="28"/>
          <w:szCs w:val="28"/>
          <w:lang w:val="en-US"/>
        </w:rPr>
        <w:t>În</w:t>
      </w:r>
      <w:r w:rsidR="00FF1886">
        <w:rPr>
          <w:rFonts w:ascii="Times New Roman" w:hAnsi="Times New Roman"/>
          <w:sz w:val="28"/>
          <w:szCs w:val="28"/>
          <w:lang w:val="en-US"/>
        </w:rPr>
        <w:t xml:space="preserve"> </w:t>
      </w:r>
      <w:r w:rsidR="00FF1886" w:rsidRPr="00FF1886">
        <w:rPr>
          <w:rFonts w:ascii="Times New Roman" w:eastAsia="SimSun" w:hAnsi="Times New Roman"/>
          <w:sz w:val="28"/>
          <w:szCs w:val="28"/>
          <w:lang w:val="ro-RO"/>
        </w:rPr>
        <w:t>Centrul ftiziopneumologic de re</w:t>
      </w:r>
      <w:r w:rsidR="00FF1886">
        <w:rPr>
          <w:rFonts w:ascii="Times New Roman" w:eastAsia="SimSun" w:hAnsi="Times New Roman"/>
          <w:sz w:val="28"/>
          <w:szCs w:val="28"/>
          <w:lang w:val="ro-RO"/>
        </w:rPr>
        <w:t>abilitare pentru copii Cornești și</w:t>
      </w:r>
      <w:r w:rsidR="00FF1886" w:rsidRPr="00FF1886">
        <w:rPr>
          <w:rFonts w:ascii="Times New Roman" w:eastAsia="SimSun" w:hAnsi="Times New Roman"/>
          <w:sz w:val="28"/>
          <w:szCs w:val="28"/>
          <w:lang w:val="ro-RO"/>
        </w:rPr>
        <w:t xml:space="preserve"> Centrul ftiziopneumologic de reabilitare pentru copii Tîrnova</w:t>
      </w:r>
      <w:r w:rsidR="00FF1886" w:rsidRPr="00FF1886">
        <w:rPr>
          <w:rFonts w:ascii="Times New Roman" w:hAnsi="Times New Roman"/>
          <w:sz w:val="28"/>
          <w:szCs w:val="28"/>
          <w:lang w:val="en-US"/>
        </w:rPr>
        <w:t xml:space="preserve"> </w:t>
      </w:r>
      <w:r w:rsidRPr="00FF1886">
        <w:rPr>
          <w:rFonts w:ascii="Times New Roman" w:hAnsi="Times New Roman"/>
          <w:sz w:val="28"/>
          <w:szCs w:val="28"/>
          <w:lang w:val="en-US"/>
        </w:rPr>
        <w:t>se află la tratament şi îngrijiri medicale copii din familii social-vulnerabile ce suferă cu infecţie tuberculoasă şi/sau maladii nespecifice ale aparatului respirator. În instituţiile nominalizate sînt plasaţi cele mai neajutorate şi vulnerabile contingente – copiii, care necesită acordarea unei asistenţe calitative, o atenţie sporită protecţiei copilului şi este o condiţie necesară pentru progresul societăţii şi respectarea dreptului copilului la supravieţuire, alimentaţie, familie, sănătate, etc.</w:t>
      </w:r>
    </w:p>
    <w:p w:rsidR="004E2933" w:rsidRPr="00FF1886" w:rsidRDefault="00FF1886" w:rsidP="00FF1886">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Rolul acestor centre</w:t>
      </w:r>
      <w:r w:rsidR="004E2933" w:rsidRPr="00FF1886">
        <w:rPr>
          <w:rFonts w:ascii="Times New Roman" w:hAnsi="Times New Roman"/>
          <w:sz w:val="28"/>
          <w:szCs w:val="28"/>
          <w:lang w:val="en-US"/>
        </w:rPr>
        <w:t xml:space="preserve"> constă în asigurarea izolării copiilor din focarele de tuberculoză şi efectuarea profilaxiei primare (prevenirea îmbolnăvirii) sau secundare acestor copii, îndeosebi în cazurile tuberculozei multidrogrezistente.</w:t>
      </w:r>
    </w:p>
    <w:p w:rsidR="004E2933" w:rsidRPr="00FF1886" w:rsidRDefault="004E2933" w:rsidP="00FF1886">
      <w:pPr>
        <w:spacing w:after="0" w:line="240" w:lineRule="auto"/>
        <w:ind w:firstLine="709"/>
        <w:jc w:val="both"/>
        <w:rPr>
          <w:rFonts w:ascii="Times New Roman" w:hAnsi="Times New Roman"/>
          <w:sz w:val="28"/>
          <w:szCs w:val="28"/>
          <w:lang w:val="en-US"/>
        </w:rPr>
      </w:pPr>
      <w:r w:rsidRPr="00FF1886">
        <w:rPr>
          <w:rFonts w:ascii="Times New Roman" w:hAnsi="Times New Roman"/>
          <w:sz w:val="28"/>
          <w:szCs w:val="28"/>
          <w:lang w:val="en-US"/>
        </w:rPr>
        <w:t>Lipsa specialiştilor de profil în instituţiile nominalizate, provoacă dificultăţii în tratamentul complex de asanare a copiilor cu infecţie tuberculoasă, cît şi în îngrijire nemedicale a acestor copii.</w:t>
      </w:r>
    </w:p>
    <w:p w:rsidR="004E2933" w:rsidRPr="00FF1886" w:rsidRDefault="004E2933" w:rsidP="00FF1886">
      <w:pPr>
        <w:spacing w:after="0" w:line="240" w:lineRule="auto"/>
        <w:ind w:firstLine="708"/>
        <w:jc w:val="both"/>
        <w:rPr>
          <w:rFonts w:ascii="Times New Roman" w:hAnsi="Times New Roman"/>
          <w:sz w:val="28"/>
          <w:szCs w:val="28"/>
          <w:lang w:val="en-US"/>
        </w:rPr>
      </w:pPr>
      <w:r w:rsidRPr="00FF1886">
        <w:rPr>
          <w:rFonts w:ascii="Times New Roman" w:hAnsi="Times New Roman"/>
          <w:sz w:val="28"/>
          <w:szCs w:val="28"/>
          <w:lang w:val="en-US"/>
        </w:rPr>
        <w:t xml:space="preserve">În </w:t>
      </w:r>
      <w:r w:rsidR="00FF1886" w:rsidRPr="00FF1886">
        <w:rPr>
          <w:rFonts w:ascii="Times New Roman" w:eastAsia="SimSun" w:hAnsi="Times New Roman"/>
          <w:sz w:val="28"/>
          <w:szCs w:val="28"/>
          <w:lang w:val="ro-RO"/>
        </w:rPr>
        <w:t>Centrul de recuperare pentru copii Ceadîr Lunga</w:t>
      </w:r>
      <w:r w:rsidRPr="00FF1886">
        <w:rPr>
          <w:rFonts w:ascii="Times New Roman" w:hAnsi="Times New Roman"/>
          <w:sz w:val="28"/>
          <w:szCs w:val="28"/>
          <w:lang w:val="en-US"/>
        </w:rPr>
        <w:t>,</w:t>
      </w:r>
      <w:r w:rsidRPr="00FF1886">
        <w:rPr>
          <w:rFonts w:ascii="Times New Roman" w:hAnsi="Times New Roman"/>
          <w:b/>
          <w:sz w:val="28"/>
          <w:szCs w:val="28"/>
          <w:lang w:val="en-US"/>
        </w:rPr>
        <w:t xml:space="preserve"> </w:t>
      </w:r>
      <w:r w:rsidRPr="00FF1886">
        <w:rPr>
          <w:rFonts w:ascii="Times New Roman" w:hAnsi="Times New Roman"/>
          <w:sz w:val="28"/>
          <w:szCs w:val="28"/>
          <w:lang w:val="en-US"/>
        </w:rPr>
        <w:t xml:space="preserve">specializat pentru reabilitarea copiilor cu maladii neuro-motorii şi bronho-pulmonare, anual se tratează circa 1700 copii, ce suferă de maladiile nominalizate. Ponderea copiilor invalizi cu maladiile respective în structura invalidităţii copiilor este de circa 45 %. </w:t>
      </w:r>
    </w:p>
    <w:p w:rsidR="004E2933" w:rsidRPr="00FF1886" w:rsidRDefault="004E2933" w:rsidP="00FF1886">
      <w:pPr>
        <w:spacing w:after="0" w:line="240" w:lineRule="auto"/>
        <w:ind w:firstLine="708"/>
        <w:jc w:val="both"/>
        <w:rPr>
          <w:rFonts w:ascii="Times New Roman" w:hAnsi="Times New Roman"/>
          <w:sz w:val="28"/>
          <w:szCs w:val="28"/>
          <w:lang w:val="en-US"/>
        </w:rPr>
      </w:pPr>
      <w:r w:rsidRPr="00FF1886">
        <w:rPr>
          <w:rFonts w:ascii="Times New Roman" w:hAnsi="Times New Roman"/>
          <w:sz w:val="28"/>
          <w:szCs w:val="28"/>
          <w:lang w:val="en-US"/>
        </w:rPr>
        <w:t xml:space="preserve">Centrul este destinat pentru reabilitarea pacienţilor cu afecţiuni neurologice, ortopedice, traumatologie şi afecţiunile pulmonare a copiilor cu vîrstă de la 2 pînă la 15 ani, copiilor în vîrstă de 2-7 ani ce suferă de afecţiuni respiratorii şi neuro-motorii cît şi copiilor cu Statut de „copil-invalid” cu vîrsta 8-14 ani care necesită îngrijire individuală, copiilor bolnavi născuţi de la părinţi participanţi la lucrările de lichidare a avariei de </w:t>
      </w:r>
      <w:smartTag w:uri="urn:schemas-microsoft-com:office:smarttags" w:element="PersonName">
        <w:smartTagPr>
          <w:attr w:name="ProductID" w:val="la Cernob￮l"/>
        </w:smartTagPr>
        <w:r w:rsidRPr="00FF1886">
          <w:rPr>
            <w:rFonts w:ascii="Times New Roman" w:hAnsi="Times New Roman"/>
            <w:sz w:val="28"/>
            <w:szCs w:val="28"/>
            <w:lang w:val="en-US"/>
          </w:rPr>
          <w:t>la Cernobîl</w:t>
        </w:r>
      </w:smartTag>
      <w:r w:rsidRPr="00FF1886">
        <w:rPr>
          <w:rFonts w:ascii="Times New Roman" w:hAnsi="Times New Roman"/>
          <w:sz w:val="28"/>
          <w:szCs w:val="28"/>
          <w:lang w:val="en-US"/>
        </w:rPr>
        <w:t xml:space="preserve"> pînă la vîrsta de 18 ani. </w:t>
      </w:r>
    </w:p>
    <w:p w:rsidR="004E2933" w:rsidRPr="00FF1886" w:rsidRDefault="004E2933" w:rsidP="00FF1886">
      <w:pPr>
        <w:spacing w:after="0" w:line="240" w:lineRule="auto"/>
        <w:ind w:firstLine="708"/>
        <w:jc w:val="both"/>
        <w:rPr>
          <w:rFonts w:ascii="Times New Roman" w:hAnsi="Times New Roman"/>
          <w:sz w:val="28"/>
          <w:szCs w:val="28"/>
          <w:lang w:val="en-US"/>
        </w:rPr>
      </w:pPr>
      <w:r w:rsidRPr="00FF1886">
        <w:rPr>
          <w:rFonts w:ascii="Times New Roman" w:hAnsi="Times New Roman"/>
          <w:sz w:val="28"/>
          <w:szCs w:val="28"/>
          <w:lang w:val="en-US"/>
        </w:rPr>
        <w:t>Recuperarea copiilor cu afecţiunile menţionate reprezintă un domeniu de activitate complexă medicală, educaţională, socială şi profesională prin care se urmăreşte restabilirea pe cît posibil a capacităţilor funcţionale pierdute de către un individ în urma unei boli sau a unui traumatism, precum şi dezvoltarea unor mecanisme compensatorii, care sa-i asigure în viitor posibilitatea de a munci sau auto deservire, respectiv o viaţă independentă din punct de vedere economic şi social.</w:t>
      </w:r>
    </w:p>
    <w:p w:rsidR="004E2933" w:rsidRDefault="004E2933" w:rsidP="00FF1886">
      <w:pPr>
        <w:spacing w:after="0" w:line="240" w:lineRule="auto"/>
        <w:ind w:firstLine="708"/>
        <w:jc w:val="both"/>
        <w:rPr>
          <w:rFonts w:ascii="Times New Roman" w:hAnsi="Times New Roman"/>
          <w:sz w:val="28"/>
          <w:szCs w:val="28"/>
          <w:lang w:val="en-US"/>
        </w:rPr>
      </w:pPr>
      <w:r w:rsidRPr="00FF1886">
        <w:rPr>
          <w:rFonts w:ascii="Times New Roman" w:hAnsi="Times New Roman"/>
          <w:sz w:val="28"/>
          <w:szCs w:val="28"/>
          <w:lang w:val="en-US"/>
        </w:rPr>
        <w:t>Ţinem să menţionăm că, în instituţiile medicale nominalizate se menţine un flux migrator înalt în rîndul lucrătorilor medicali, fapt condiţionat de condiţiile grele de lucru, specificul de activitate, nivelul jos de salarizare a specialiştilor, inclusiv medici, personal medical cu studii medii.</w:t>
      </w:r>
    </w:p>
    <w:p w:rsidR="00FF1886" w:rsidRPr="00FF1886" w:rsidRDefault="00FF1886" w:rsidP="00FF1886">
      <w:pPr>
        <w:spacing w:after="0" w:line="240" w:lineRule="auto"/>
        <w:ind w:firstLine="708"/>
        <w:jc w:val="both"/>
        <w:rPr>
          <w:rFonts w:ascii="Times New Roman" w:hAnsi="Times New Roman"/>
          <w:sz w:val="28"/>
          <w:szCs w:val="28"/>
          <w:lang w:val="en-US"/>
        </w:rPr>
      </w:pPr>
    </w:p>
    <w:p w:rsidR="008A05C6" w:rsidRPr="00FF1886" w:rsidRDefault="004E2933" w:rsidP="00FF1886">
      <w:pPr>
        <w:spacing w:after="0" w:line="240" w:lineRule="auto"/>
        <w:ind w:firstLine="708"/>
        <w:jc w:val="both"/>
        <w:rPr>
          <w:rFonts w:ascii="Times New Roman" w:hAnsi="Times New Roman"/>
          <w:sz w:val="28"/>
          <w:szCs w:val="28"/>
          <w:lang w:val="en-US"/>
        </w:rPr>
      </w:pPr>
      <w:r w:rsidRPr="00FF1886">
        <w:rPr>
          <w:rFonts w:ascii="Times New Roman" w:hAnsi="Times New Roman"/>
          <w:sz w:val="28"/>
          <w:szCs w:val="28"/>
          <w:lang w:val="en-US"/>
        </w:rPr>
        <w:t>În scopul îndeplinirii sarcinilor trasate instituţiilor în activitatea de bază, acoperirii volumului de lucru integral, menţinerii personalului existent în serviciu, micşorării fluctuaţiei cadrelor, este necesar de a întreprinde măsuri concrete întru redresarea situaţiei.</w:t>
      </w:r>
      <w:r w:rsidR="00FF1886">
        <w:rPr>
          <w:rFonts w:ascii="Times New Roman" w:hAnsi="Times New Roman"/>
          <w:sz w:val="28"/>
          <w:szCs w:val="28"/>
          <w:lang w:val="en-US"/>
        </w:rPr>
        <w:t xml:space="preserve"> C</w:t>
      </w:r>
      <w:r w:rsidR="008A05C6" w:rsidRPr="00FF1886">
        <w:rPr>
          <w:rFonts w:ascii="Times New Roman" w:hAnsi="Times New Roman"/>
          <w:bCs/>
          <w:sz w:val="28"/>
          <w:szCs w:val="28"/>
          <w:lang w:val="ro-RO"/>
        </w:rPr>
        <w:t xml:space="preserve">ele menționate mai sus impun elaborarea și implementarea unui nou mecanism de salarizare a personalului instituțiilor medicale finanțate de la </w:t>
      </w:r>
      <w:r w:rsidR="008A05C6" w:rsidRPr="00FF1886">
        <w:rPr>
          <w:rFonts w:ascii="Times New Roman" w:hAnsi="Times New Roman"/>
          <w:bCs/>
          <w:sz w:val="28"/>
          <w:szCs w:val="28"/>
          <w:lang w:val="ro-RO"/>
        </w:rPr>
        <w:lastRenderedPageBreak/>
        <w:t>bugetul de stat, bazat pe</w:t>
      </w:r>
      <w:r w:rsidR="008A05C6" w:rsidRPr="00FF1886">
        <w:rPr>
          <w:rFonts w:ascii="Times New Roman" w:hAnsi="Times New Roman"/>
          <w:sz w:val="28"/>
          <w:szCs w:val="28"/>
          <w:lang w:val="en-US"/>
        </w:rPr>
        <w:t xml:space="preserve"> răspunderea şi complexitatea sarcinilor, volumul şi calitatea muncii, competenţa profesională, riscul professional și, desigur, bazat pe performanțele individuale.</w:t>
      </w:r>
    </w:p>
    <w:p w:rsidR="00851833" w:rsidRDefault="00851833" w:rsidP="00FF1886">
      <w:pPr>
        <w:spacing w:after="0" w:line="240" w:lineRule="auto"/>
        <w:ind w:firstLine="709"/>
        <w:jc w:val="both"/>
        <w:rPr>
          <w:rFonts w:ascii="Times New Roman" w:hAnsi="Times New Roman"/>
          <w:b/>
          <w:i/>
          <w:sz w:val="28"/>
          <w:szCs w:val="28"/>
          <w:lang w:val="ro-RO"/>
        </w:rPr>
      </w:pPr>
    </w:p>
    <w:p w:rsidR="00137B5C" w:rsidRDefault="00137B5C" w:rsidP="00FF1886">
      <w:pPr>
        <w:spacing w:after="0" w:line="240" w:lineRule="auto"/>
        <w:ind w:firstLine="709"/>
        <w:jc w:val="both"/>
        <w:rPr>
          <w:rFonts w:ascii="Times New Roman" w:hAnsi="Times New Roman"/>
          <w:b/>
          <w:i/>
          <w:sz w:val="28"/>
          <w:szCs w:val="28"/>
          <w:lang w:val="ro-RO"/>
        </w:rPr>
      </w:pPr>
    </w:p>
    <w:p w:rsidR="003F634A" w:rsidRPr="00FF1886" w:rsidRDefault="003F634A" w:rsidP="00FF1886">
      <w:pPr>
        <w:spacing w:after="0" w:line="240" w:lineRule="auto"/>
        <w:ind w:firstLine="709"/>
        <w:jc w:val="both"/>
        <w:rPr>
          <w:rFonts w:ascii="Times New Roman" w:hAnsi="Times New Roman"/>
          <w:b/>
          <w:i/>
          <w:sz w:val="28"/>
          <w:szCs w:val="28"/>
          <w:lang w:val="ro-RO"/>
        </w:rPr>
      </w:pPr>
      <w:r w:rsidRPr="00FF1886">
        <w:rPr>
          <w:rFonts w:ascii="Times New Roman" w:hAnsi="Times New Roman"/>
          <w:b/>
          <w:i/>
          <w:sz w:val="28"/>
          <w:szCs w:val="28"/>
          <w:lang w:val="ro-RO"/>
        </w:rPr>
        <w:t>Principalele prevederi şi elementele noi ale proiectului</w:t>
      </w:r>
    </w:p>
    <w:p w:rsidR="009C48A5" w:rsidRPr="00FF1886" w:rsidRDefault="009C48A5" w:rsidP="00FF1886">
      <w:pPr>
        <w:spacing w:after="0" w:line="240" w:lineRule="auto"/>
        <w:ind w:firstLine="709"/>
        <w:jc w:val="both"/>
        <w:rPr>
          <w:rFonts w:ascii="Times New Roman" w:hAnsi="Times New Roman"/>
          <w:b/>
          <w:i/>
          <w:sz w:val="28"/>
          <w:szCs w:val="28"/>
          <w:lang w:val="ro-RO"/>
        </w:rPr>
      </w:pPr>
    </w:p>
    <w:p w:rsidR="009C48A5" w:rsidRPr="00FF1886" w:rsidRDefault="009C48A5" w:rsidP="00FF1886">
      <w:pPr>
        <w:pStyle w:val="a7"/>
        <w:rPr>
          <w:sz w:val="28"/>
          <w:szCs w:val="28"/>
          <w:lang w:val="ro-RO"/>
        </w:rPr>
      </w:pPr>
      <w:r w:rsidRPr="00FF1886">
        <w:rPr>
          <w:sz w:val="28"/>
          <w:szCs w:val="28"/>
          <w:lang w:val="ro-RO"/>
        </w:rPr>
        <w:t>Noul mecanism</w:t>
      </w:r>
      <w:r w:rsidR="000A542A" w:rsidRPr="00FF1886">
        <w:rPr>
          <w:sz w:val="28"/>
          <w:szCs w:val="28"/>
          <w:lang w:val="ro-RO"/>
        </w:rPr>
        <w:t xml:space="preserve"> de salarizare</w:t>
      </w:r>
      <w:r w:rsidRPr="00FF1886">
        <w:rPr>
          <w:sz w:val="28"/>
          <w:szCs w:val="28"/>
          <w:lang w:val="ro-RO"/>
        </w:rPr>
        <w:t xml:space="preserve"> presupune remunerarea personalului în baza răspunderii şi complexității sarcinilor, volumului şi calității muncii, competenţei profesionale, riscului profesional, precum și principiului realizării indicatorilor de performanţă.</w:t>
      </w:r>
    </w:p>
    <w:p w:rsidR="000A542A" w:rsidRPr="00FF1886" w:rsidRDefault="009C48A5" w:rsidP="00FF1886">
      <w:pPr>
        <w:pStyle w:val="a4"/>
        <w:spacing w:after="0"/>
        <w:ind w:firstLine="567"/>
        <w:jc w:val="both"/>
        <w:rPr>
          <w:sz w:val="28"/>
          <w:szCs w:val="28"/>
          <w:lang w:val="ro-RO"/>
        </w:rPr>
      </w:pPr>
      <w:r w:rsidRPr="00FF1886">
        <w:rPr>
          <w:sz w:val="28"/>
          <w:szCs w:val="28"/>
          <w:lang w:val="ro-RO"/>
        </w:rPr>
        <w:t>Astfel remunerația</w:t>
      </w:r>
      <w:r w:rsidR="000A542A" w:rsidRPr="00FF1886">
        <w:rPr>
          <w:sz w:val="28"/>
          <w:szCs w:val="28"/>
          <w:lang w:val="ro-RO"/>
        </w:rPr>
        <w:t xml:space="preserve"> angajaţilor din instituţiile medico-sanitare publice </w:t>
      </w:r>
      <w:r w:rsidR="00100520" w:rsidRPr="00FF1886">
        <w:rPr>
          <w:sz w:val="28"/>
          <w:szCs w:val="28"/>
          <w:lang w:val="ro-RO"/>
        </w:rPr>
        <w:t>finanțate de la bugetul de stat</w:t>
      </w:r>
      <w:r w:rsidR="000A542A" w:rsidRPr="00FF1886">
        <w:rPr>
          <w:sz w:val="28"/>
          <w:szCs w:val="28"/>
          <w:lang w:val="ro-RO"/>
        </w:rPr>
        <w:t xml:space="preserve">, </w:t>
      </w:r>
      <w:r w:rsidR="00100520" w:rsidRPr="00FF1886">
        <w:rPr>
          <w:sz w:val="28"/>
          <w:szCs w:val="28"/>
          <w:lang w:val="ro-RO"/>
        </w:rPr>
        <w:t>va fi constituit din</w:t>
      </w:r>
      <w:r w:rsidR="000A542A" w:rsidRPr="00FF1886">
        <w:rPr>
          <w:sz w:val="28"/>
          <w:szCs w:val="28"/>
          <w:lang w:val="ro-RO"/>
        </w:rPr>
        <w:t xml:space="preserve">: </w:t>
      </w:r>
    </w:p>
    <w:p w:rsidR="000A542A" w:rsidRPr="00FF1886" w:rsidRDefault="000A542A" w:rsidP="00FF1886">
      <w:pPr>
        <w:pStyle w:val="cb"/>
        <w:jc w:val="both"/>
        <w:rPr>
          <w:b w:val="0"/>
          <w:sz w:val="28"/>
          <w:szCs w:val="28"/>
          <w:lang w:val="ro-RO"/>
        </w:rPr>
      </w:pPr>
      <w:r w:rsidRPr="00FF1886">
        <w:rPr>
          <w:b w:val="0"/>
          <w:sz w:val="28"/>
          <w:szCs w:val="28"/>
          <w:lang w:val="ro-RO"/>
        </w:rPr>
        <w:tab/>
        <w:t>1) partea fixă a salariului;</w:t>
      </w:r>
    </w:p>
    <w:p w:rsidR="000A542A" w:rsidRPr="00FF1886" w:rsidRDefault="000A542A" w:rsidP="00FF1886">
      <w:pPr>
        <w:pStyle w:val="cb"/>
        <w:jc w:val="both"/>
        <w:rPr>
          <w:b w:val="0"/>
          <w:sz w:val="28"/>
          <w:szCs w:val="28"/>
          <w:lang w:val="ro-RO"/>
        </w:rPr>
      </w:pPr>
      <w:r w:rsidRPr="00FF1886">
        <w:rPr>
          <w:b w:val="0"/>
          <w:sz w:val="28"/>
          <w:szCs w:val="28"/>
          <w:lang w:val="ro-RO"/>
        </w:rPr>
        <w:tab/>
        <w:t>2) partea variabilă a salariului;</w:t>
      </w:r>
    </w:p>
    <w:p w:rsidR="000A542A" w:rsidRPr="00FF1886" w:rsidRDefault="000A542A" w:rsidP="00FF1886">
      <w:pPr>
        <w:pStyle w:val="a7"/>
        <w:rPr>
          <w:sz w:val="28"/>
          <w:szCs w:val="28"/>
          <w:lang w:val="ro-RO"/>
        </w:rPr>
      </w:pPr>
      <w:r w:rsidRPr="00FF1886">
        <w:rPr>
          <w:sz w:val="28"/>
          <w:szCs w:val="28"/>
          <w:lang w:val="ro-RO"/>
        </w:rPr>
        <w:tab/>
        <w:t>3) alte norme şi garanţii salariale, ajutorul material.</w:t>
      </w:r>
    </w:p>
    <w:p w:rsidR="00100520" w:rsidRPr="00FF1886" w:rsidRDefault="00100520" w:rsidP="00FF1886">
      <w:pPr>
        <w:pStyle w:val="a7"/>
        <w:rPr>
          <w:sz w:val="28"/>
          <w:szCs w:val="28"/>
          <w:lang w:val="ro-RO"/>
        </w:rPr>
      </w:pPr>
    </w:p>
    <w:p w:rsidR="000A542A" w:rsidRPr="00FF1886" w:rsidRDefault="000A542A" w:rsidP="00FF1886">
      <w:pPr>
        <w:pStyle w:val="cb"/>
        <w:ind w:firstLine="567"/>
        <w:jc w:val="both"/>
        <w:rPr>
          <w:b w:val="0"/>
          <w:sz w:val="28"/>
          <w:szCs w:val="28"/>
          <w:lang w:val="ro-RO"/>
        </w:rPr>
      </w:pPr>
      <w:r w:rsidRPr="00FF1886">
        <w:rPr>
          <w:i/>
          <w:sz w:val="28"/>
          <w:szCs w:val="28"/>
          <w:lang w:val="ro-RO"/>
        </w:rPr>
        <w:t>Partea fixă a salariului</w:t>
      </w:r>
      <w:r w:rsidRPr="00FF1886">
        <w:rPr>
          <w:b w:val="0"/>
          <w:i/>
          <w:sz w:val="28"/>
          <w:szCs w:val="28"/>
          <w:lang w:val="ro-RO"/>
        </w:rPr>
        <w:t>,</w:t>
      </w:r>
      <w:r w:rsidRPr="00FF1886">
        <w:rPr>
          <w:b w:val="0"/>
          <w:sz w:val="28"/>
          <w:szCs w:val="28"/>
          <w:lang w:val="ro-RO"/>
        </w:rPr>
        <w:t xml:space="preserve"> reprezintă mărimea lunară a salariului, stabilită în sumă fixă şi constituie garanţia minimă de remunerare a muncii angajaţilor din instituţie, în dependenţă de funcţia deţinută.</w:t>
      </w:r>
    </w:p>
    <w:p w:rsidR="000A542A" w:rsidRPr="00FF1886" w:rsidRDefault="000A542A" w:rsidP="00FF1886">
      <w:pPr>
        <w:spacing w:after="0" w:line="240" w:lineRule="auto"/>
        <w:ind w:firstLine="567"/>
        <w:jc w:val="both"/>
        <w:rPr>
          <w:rFonts w:ascii="Times New Roman" w:hAnsi="Times New Roman"/>
          <w:sz w:val="28"/>
          <w:szCs w:val="28"/>
          <w:lang w:val="ro-RO"/>
        </w:rPr>
      </w:pPr>
      <w:r w:rsidRPr="00FF1886">
        <w:rPr>
          <w:rFonts w:ascii="Times New Roman" w:hAnsi="Times New Roman"/>
          <w:sz w:val="28"/>
          <w:szCs w:val="28"/>
          <w:lang w:val="ro-RO"/>
        </w:rPr>
        <w:t xml:space="preserve">La stabilirea părții fixe a salariului, specificate în anexa nr.1 la </w:t>
      </w:r>
      <w:r w:rsidR="00100520" w:rsidRPr="00FF1886">
        <w:rPr>
          <w:rFonts w:ascii="Times New Roman" w:hAnsi="Times New Roman"/>
          <w:sz w:val="28"/>
          <w:szCs w:val="28"/>
          <w:lang w:val="ro-RO"/>
        </w:rPr>
        <w:t xml:space="preserve">proiectul de </w:t>
      </w:r>
      <w:r w:rsidRPr="00FF1886">
        <w:rPr>
          <w:rFonts w:ascii="Times New Roman" w:hAnsi="Times New Roman"/>
          <w:sz w:val="28"/>
          <w:szCs w:val="28"/>
          <w:lang w:val="ro-RO"/>
        </w:rPr>
        <w:t xml:space="preserve">hotîrîre, au fost luate în calcul următoarele plăți, care conform prevederilor </w:t>
      </w:r>
      <w:r w:rsidR="00100520" w:rsidRPr="00FF1886">
        <w:rPr>
          <w:rFonts w:ascii="Times New Roman" w:hAnsi="Times New Roman"/>
          <w:sz w:val="28"/>
          <w:szCs w:val="28"/>
          <w:lang w:val="ro-RO"/>
        </w:rPr>
        <w:t>actelor normative în vigoare</w:t>
      </w:r>
      <w:r w:rsidRPr="00FF1886">
        <w:rPr>
          <w:rFonts w:ascii="Times New Roman" w:hAnsi="Times New Roman"/>
          <w:sz w:val="28"/>
          <w:szCs w:val="28"/>
          <w:lang w:val="ro-RO"/>
        </w:rPr>
        <w:t xml:space="preserve"> poartă caracter obligatoriu: </w:t>
      </w:r>
    </w:p>
    <w:p w:rsidR="000A542A" w:rsidRPr="00FF1886" w:rsidRDefault="00100520" w:rsidP="00FF1886">
      <w:pPr>
        <w:pStyle w:val="a7"/>
        <w:rPr>
          <w:sz w:val="28"/>
          <w:szCs w:val="28"/>
          <w:lang w:val="ro-RO"/>
        </w:rPr>
      </w:pPr>
      <w:r w:rsidRPr="00FF1886">
        <w:rPr>
          <w:sz w:val="28"/>
          <w:szCs w:val="28"/>
          <w:lang w:val="ro-RO"/>
        </w:rPr>
        <w:t xml:space="preserve">- salariul </w:t>
      </w:r>
      <w:r w:rsidR="000A542A" w:rsidRPr="00FF1886">
        <w:rPr>
          <w:sz w:val="28"/>
          <w:szCs w:val="28"/>
          <w:lang w:val="ro-RO"/>
        </w:rPr>
        <w:t>de funcţie</w:t>
      </w:r>
      <w:r w:rsidRPr="00FF1886">
        <w:rPr>
          <w:sz w:val="28"/>
          <w:szCs w:val="28"/>
          <w:lang w:val="ro-RO"/>
        </w:rPr>
        <w:t xml:space="preserve"> stabilit în baza categoriilor de salarizare prevăzute pentru </w:t>
      </w:r>
      <w:r w:rsidR="00B82E38" w:rsidRPr="00FF1886">
        <w:rPr>
          <w:sz w:val="28"/>
          <w:szCs w:val="28"/>
          <w:lang w:val="ro-RO"/>
        </w:rPr>
        <w:t>angajații din in</w:t>
      </w:r>
      <w:r w:rsidR="00D152AC" w:rsidRPr="00FF1886">
        <w:rPr>
          <w:sz w:val="28"/>
          <w:szCs w:val="28"/>
          <w:lang w:val="ro-RO"/>
        </w:rPr>
        <w:t>stituțiile medico-sanitare și de asistență socială;</w:t>
      </w:r>
    </w:p>
    <w:p w:rsidR="000A542A" w:rsidRPr="00FF1886" w:rsidRDefault="000A542A" w:rsidP="00FF1886">
      <w:pPr>
        <w:pStyle w:val="a7"/>
        <w:rPr>
          <w:sz w:val="28"/>
          <w:szCs w:val="28"/>
          <w:lang w:val="ro-RO"/>
        </w:rPr>
      </w:pPr>
      <w:r w:rsidRPr="00FF1886">
        <w:rPr>
          <w:sz w:val="28"/>
          <w:szCs w:val="28"/>
          <w:lang w:val="ro-RO"/>
        </w:rPr>
        <w:t>- sporul la salariu pentru categoria de calificare deţinută, clasa de calificare;</w:t>
      </w:r>
    </w:p>
    <w:p w:rsidR="000A542A" w:rsidRPr="00FF1886" w:rsidRDefault="000A542A" w:rsidP="00FF1886">
      <w:pPr>
        <w:pStyle w:val="a7"/>
        <w:ind w:firstLine="0"/>
        <w:rPr>
          <w:sz w:val="28"/>
          <w:szCs w:val="28"/>
          <w:lang w:val="ro-RO"/>
        </w:rPr>
      </w:pPr>
      <w:r w:rsidRPr="00FF1886">
        <w:rPr>
          <w:sz w:val="28"/>
          <w:szCs w:val="28"/>
          <w:lang w:val="ro-RO"/>
        </w:rPr>
        <w:t xml:space="preserve">        - sporul la s</w:t>
      </w:r>
      <w:r w:rsidR="00D152AC" w:rsidRPr="00FF1886">
        <w:rPr>
          <w:sz w:val="28"/>
          <w:szCs w:val="28"/>
          <w:lang w:val="ro-RO"/>
        </w:rPr>
        <w:t>alariu pentru vechimea în muncă</w:t>
      </w:r>
      <w:r w:rsidRPr="00FF1886">
        <w:rPr>
          <w:sz w:val="28"/>
          <w:szCs w:val="28"/>
          <w:lang w:val="ro-RO"/>
        </w:rPr>
        <w:t>;</w:t>
      </w:r>
    </w:p>
    <w:p w:rsidR="000A542A" w:rsidRPr="00FF1886" w:rsidRDefault="009F642A" w:rsidP="00FF1886">
      <w:pPr>
        <w:pStyle w:val="a7"/>
        <w:rPr>
          <w:sz w:val="28"/>
          <w:szCs w:val="28"/>
          <w:lang w:val="ro-RO"/>
        </w:rPr>
      </w:pPr>
      <w:r w:rsidRPr="00FF1886">
        <w:rPr>
          <w:sz w:val="28"/>
          <w:szCs w:val="28"/>
          <w:lang w:val="ro-RO"/>
        </w:rPr>
        <w:t>-</w:t>
      </w:r>
      <w:r w:rsidR="00A56634" w:rsidRPr="00FF1886">
        <w:rPr>
          <w:sz w:val="28"/>
          <w:szCs w:val="28"/>
          <w:lang w:val="ro-RO"/>
        </w:rPr>
        <w:t xml:space="preserve"> </w:t>
      </w:r>
      <w:r w:rsidR="00CA097E" w:rsidRPr="00FF1886">
        <w:rPr>
          <w:sz w:val="28"/>
          <w:szCs w:val="28"/>
          <w:lang w:val="ro-RO"/>
        </w:rPr>
        <w:t xml:space="preserve">alte sporuri </w:t>
      </w:r>
      <w:r w:rsidR="0024628F" w:rsidRPr="00FF1886">
        <w:rPr>
          <w:sz w:val="28"/>
          <w:szCs w:val="28"/>
          <w:lang w:val="ro-RO"/>
        </w:rPr>
        <w:t xml:space="preserve">la salariu stabilite separat în funcție de specificul de activitate </w:t>
      </w:r>
      <w:r w:rsidR="00CA097E" w:rsidRPr="00FF1886">
        <w:rPr>
          <w:sz w:val="28"/>
          <w:szCs w:val="28"/>
          <w:lang w:val="ro-RO"/>
        </w:rPr>
        <w:t>pentru anumite instituții și categorii de personal</w:t>
      </w:r>
      <w:r w:rsidR="008118B4" w:rsidRPr="00FF1886">
        <w:rPr>
          <w:sz w:val="28"/>
          <w:szCs w:val="28"/>
          <w:lang w:val="ro-RO"/>
        </w:rPr>
        <w:t xml:space="preserve"> (stabilite în pct.8 la anexa nr.3 a HG nr.381 din 13.04.2006</w:t>
      </w:r>
      <w:r w:rsidR="005C358D" w:rsidRPr="00FF1886">
        <w:rPr>
          <w:sz w:val="28"/>
          <w:szCs w:val="28"/>
          <w:lang w:val="ro-RO"/>
        </w:rPr>
        <w:t>)</w:t>
      </w:r>
      <w:r w:rsidR="00CA097E" w:rsidRPr="00FF1886">
        <w:rPr>
          <w:sz w:val="28"/>
          <w:szCs w:val="28"/>
          <w:lang w:val="ro-RO"/>
        </w:rPr>
        <w:t>.</w:t>
      </w:r>
    </w:p>
    <w:p w:rsidR="000A542A" w:rsidRPr="00FF1886" w:rsidRDefault="00593057" w:rsidP="00FF1886">
      <w:pPr>
        <w:pStyle w:val="a7"/>
        <w:rPr>
          <w:sz w:val="28"/>
          <w:szCs w:val="28"/>
          <w:lang w:val="ro-RO"/>
        </w:rPr>
      </w:pPr>
      <w:r w:rsidRPr="00FF1886">
        <w:rPr>
          <w:sz w:val="28"/>
          <w:szCs w:val="28"/>
          <w:lang w:val="ro-RO"/>
        </w:rPr>
        <w:t>Grila salariilor de funcție propusă în proiect a rezultat în urma unei analize detaliate a structurii salariilor pe anul 2015 din fiecare instituție vizată, pe categorii pe personal și în funcție de vechimea în muncă. Astfel, i</w:t>
      </w:r>
      <w:r w:rsidR="000A542A" w:rsidRPr="00FF1886">
        <w:rPr>
          <w:sz w:val="28"/>
          <w:szCs w:val="28"/>
          <w:lang w:val="ro-RO"/>
        </w:rPr>
        <w:t>nformația cu privire la structura salariului</w:t>
      </w:r>
      <w:r w:rsidRPr="00FF1886">
        <w:rPr>
          <w:sz w:val="28"/>
          <w:szCs w:val="28"/>
          <w:lang w:val="ro-RO"/>
        </w:rPr>
        <w:t xml:space="preserve"> </w:t>
      </w:r>
      <w:r w:rsidR="000A542A" w:rsidRPr="00FF1886">
        <w:rPr>
          <w:sz w:val="28"/>
          <w:szCs w:val="28"/>
          <w:lang w:val="ro-RO"/>
        </w:rPr>
        <w:t xml:space="preserve"> pentru fiecare instituție individual, pe tipuri de </w:t>
      </w:r>
      <w:r w:rsidR="00215E19" w:rsidRPr="00FF1886">
        <w:rPr>
          <w:sz w:val="28"/>
          <w:szCs w:val="28"/>
          <w:lang w:val="ro-RO"/>
        </w:rPr>
        <w:t>servicii</w:t>
      </w:r>
      <w:r w:rsidRPr="00FF1886">
        <w:rPr>
          <w:sz w:val="28"/>
          <w:szCs w:val="28"/>
          <w:lang w:val="ro-RO"/>
        </w:rPr>
        <w:t xml:space="preserve"> oferite (serviciul de transfuzie a sângelui, serviciul de sănătate publică, serviciile reabilitare, recuperare și plasament pentru copii, serviciul de transplant, ș.a.)</w:t>
      </w:r>
      <w:r w:rsidR="000A542A" w:rsidRPr="00FF1886">
        <w:rPr>
          <w:sz w:val="28"/>
          <w:szCs w:val="28"/>
          <w:lang w:val="ro-RO"/>
        </w:rPr>
        <w:t xml:space="preserve"> a fost</w:t>
      </w:r>
      <w:r w:rsidRPr="00FF1886">
        <w:rPr>
          <w:sz w:val="28"/>
          <w:szCs w:val="28"/>
          <w:lang w:val="ro-RO"/>
        </w:rPr>
        <w:t xml:space="preserve"> analizată de reprezentanții  </w:t>
      </w:r>
      <w:r w:rsidR="000A542A" w:rsidRPr="00FF1886">
        <w:rPr>
          <w:sz w:val="28"/>
          <w:szCs w:val="28"/>
          <w:lang w:val="ro-RO"/>
        </w:rPr>
        <w:t>Ministerului Sănătății</w:t>
      </w:r>
      <w:r w:rsidRPr="00FF1886">
        <w:rPr>
          <w:sz w:val="28"/>
          <w:szCs w:val="28"/>
          <w:lang w:val="ro-RO"/>
        </w:rPr>
        <w:t>, iar salariile medii</w:t>
      </w:r>
      <w:r w:rsidR="000A542A" w:rsidRPr="00FF1886">
        <w:rPr>
          <w:sz w:val="28"/>
          <w:szCs w:val="28"/>
          <w:lang w:val="ro-RO"/>
        </w:rPr>
        <w:t xml:space="preserve"> obținute </w:t>
      </w:r>
      <w:r w:rsidR="00473640" w:rsidRPr="00FF1886">
        <w:rPr>
          <w:sz w:val="28"/>
          <w:szCs w:val="28"/>
          <w:lang w:val="ro-RO"/>
        </w:rPr>
        <w:t xml:space="preserve">conform specificului de activitate </w:t>
      </w:r>
      <w:r w:rsidRPr="00FF1886">
        <w:rPr>
          <w:sz w:val="28"/>
          <w:szCs w:val="28"/>
          <w:lang w:val="ro-RO"/>
        </w:rPr>
        <w:t xml:space="preserve">pe fiecare categorie de instituție, </w:t>
      </w:r>
      <w:r w:rsidR="00473640" w:rsidRPr="00FF1886">
        <w:rPr>
          <w:sz w:val="28"/>
          <w:szCs w:val="28"/>
          <w:lang w:val="ro-RO"/>
        </w:rPr>
        <w:t>în funcție de</w:t>
      </w:r>
      <w:r w:rsidRPr="00FF1886">
        <w:rPr>
          <w:sz w:val="28"/>
          <w:szCs w:val="28"/>
          <w:lang w:val="ro-RO"/>
        </w:rPr>
        <w:t xml:space="preserve"> categori</w:t>
      </w:r>
      <w:r w:rsidR="00473640" w:rsidRPr="00FF1886">
        <w:rPr>
          <w:sz w:val="28"/>
          <w:szCs w:val="28"/>
          <w:lang w:val="ro-RO"/>
        </w:rPr>
        <w:t>a</w:t>
      </w:r>
      <w:r w:rsidRPr="00FF1886">
        <w:rPr>
          <w:sz w:val="28"/>
          <w:szCs w:val="28"/>
          <w:lang w:val="ro-RO"/>
        </w:rPr>
        <w:t xml:space="preserve"> de personal și de vechime, </w:t>
      </w:r>
      <w:r w:rsidR="000A542A" w:rsidRPr="00FF1886">
        <w:rPr>
          <w:sz w:val="28"/>
          <w:szCs w:val="28"/>
          <w:lang w:val="ro-RO"/>
        </w:rPr>
        <w:t>au fost majorate în mediu cu</w:t>
      </w:r>
      <w:r w:rsidR="008B1B55" w:rsidRPr="00FF1886">
        <w:rPr>
          <w:sz w:val="28"/>
          <w:szCs w:val="28"/>
          <w:lang w:val="ro-RO"/>
        </w:rPr>
        <w:t xml:space="preserve"> 3</w:t>
      </w:r>
      <w:r w:rsidR="000A542A" w:rsidRPr="00FF1886">
        <w:rPr>
          <w:sz w:val="28"/>
          <w:szCs w:val="28"/>
          <w:lang w:val="ro-RO"/>
        </w:rPr>
        <w:t>0 % și incluse în anexa nr.1.</w:t>
      </w:r>
      <w:r w:rsidR="00473640" w:rsidRPr="00FF1886">
        <w:rPr>
          <w:sz w:val="28"/>
          <w:szCs w:val="28"/>
          <w:lang w:val="ro-RO"/>
        </w:rPr>
        <w:t xml:space="preserve"> Aceeași metodă s-a utilizat și </w:t>
      </w:r>
      <w:r w:rsidR="000A542A" w:rsidRPr="00FF1886">
        <w:rPr>
          <w:sz w:val="28"/>
          <w:szCs w:val="28"/>
          <w:lang w:val="ro-RO"/>
        </w:rPr>
        <w:t xml:space="preserve">la stabilirea </w:t>
      </w:r>
      <w:r w:rsidR="00473640" w:rsidRPr="00FF1886">
        <w:rPr>
          <w:sz w:val="28"/>
          <w:szCs w:val="28"/>
          <w:lang w:val="ro-RO"/>
        </w:rPr>
        <w:t>salariilor de funcție pentru personalul de conducere, stabilite în anexa nr.</w:t>
      </w:r>
      <w:r w:rsidR="005727CB" w:rsidRPr="00FF1886">
        <w:rPr>
          <w:sz w:val="28"/>
          <w:szCs w:val="28"/>
          <w:lang w:val="ro-RO"/>
        </w:rPr>
        <w:t>2</w:t>
      </w:r>
      <w:r w:rsidR="00473640" w:rsidRPr="00FF1886">
        <w:rPr>
          <w:sz w:val="28"/>
          <w:szCs w:val="28"/>
          <w:lang w:val="ro-RO"/>
        </w:rPr>
        <w:t xml:space="preserve"> la proiectul dat</w:t>
      </w:r>
      <w:r w:rsidR="000A542A" w:rsidRPr="00FF1886">
        <w:rPr>
          <w:sz w:val="28"/>
          <w:szCs w:val="28"/>
          <w:lang w:val="ro-RO"/>
        </w:rPr>
        <w:t xml:space="preserve">.  </w:t>
      </w:r>
    </w:p>
    <w:p w:rsidR="001903BB" w:rsidRPr="00FF1886" w:rsidRDefault="001903BB" w:rsidP="00FF1886">
      <w:pPr>
        <w:pStyle w:val="a7"/>
        <w:rPr>
          <w:color w:val="FF0000"/>
          <w:sz w:val="28"/>
          <w:szCs w:val="28"/>
          <w:lang w:val="ro-RO"/>
        </w:rPr>
      </w:pPr>
    </w:p>
    <w:p w:rsidR="000A542A" w:rsidRPr="00FF1886" w:rsidRDefault="000A542A" w:rsidP="00FF1886">
      <w:pPr>
        <w:pStyle w:val="cb"/>
        <w:ind w:firstLine="567"/>
        <w:jc w:val="both"/>
        <w:rPr>
          <w:b w:val="0"/>
          <w:sz w:val="28"/>
          <w:szCs w:val="28"/>
          <w:lang w:val="ro-RO"/>
        </w:rPr>
      </w:pPr>
      <w:r w:rsidRPr="00FF1886">
        <w:rPr>
          <w:i/>
          <w:sz w:val="28"/>
          <w:szCs w:val="28"/>
          <w:lang w:val="ro-RO"/>
        </w:rPr>
        <w:t>Partea variabilă a salariului</w:t>
      </w:r>
      <w:r w:rsidRPr="00FF1886">
        <w:rPr>
          <w:b w:val="0"/>
          <w:sz w:val="28"/>
          <w:szCs w:val="28"/>
          <w:lang w:val="ro-RO"/>
        </w:rPr>
        <w:t>, reprezintă un supliment de plată la partea fixă a salariului, stabilit pentru competenţe profesionale şi nivelul de realizare a indicatorilor de performanţă.</w:t>
      </w:r>
    </w:p>
    <w:p w:rsidR="000A542A" w:rsidRPr="00FF1886" w:rsidRDefault="000A542A" w:rsidP="00FF1886">
      <w:pPr>
        <w:widowControl w:val="0"/>
        <w:shd w:val="clear" w:color="auto" w:fill="FFFFFF"/>
        <w:tabs>
          <w:tab w:val="left" w:pos="720"/>
        </w:tabs>
        <w:autoSpaceDE w:val="0"/>
        <w:autoSpaceDN w:val="0"/>
        <w:adjustRightInd w:val="0"/>
        <w:spacing w:after="0" w:line="240" w:lineRule="auto"/>
        <w:ind w:left="14" w:right="10"/>
        <w:jc w:val="both"/>
        <w:rPr>
          <w:rFonts w:ascii="Times New Roman" w:hAnsi="Times New Roman"/>
          <w:sz w:val="28"/>
          <w:szCs w:val="28"/>
          <w:lang w:val="ro-RO"/>
        </w:rPr>
      </w:pPr>
      <w:r w:rsidRPr="00FF1886">
        <w:rPr>
          <w:rFonts w:ascii="Times New Roman" w:hAnsi="Times New Roman"/>
          <w:sz w:val="28"/>
          <w:szCs w:val="28"/>
          <w:lang w:val="ro-RO"/>
        </w:rPr>
        <w:tab/>
        <w:t xml:space="preserve">Pentru plata indicatorilor realizați, se vor utiliza mijloace financiare planificate în mărime de cel puțin </w:t>
      </w:r>
      <w:r w:rsidR="00E55CE4" w:rsidRPr="00FF1886">
        <w:rPr>
          <w:rFonts w:ascii="Times New Roman" w:hAnsi="Times New Roman"/>
          <w:sz w:val="28"/>
          <w:szCs w:val="28"/>
          <w:lang w:val="ro-RO"/>
        </w:rPr>
        <w:t>30%</w:t>
      </w:r>
      <w:r w:rsidRPr="00FF1886">
        <w:rPr>
          <w:rFonts w:ascii="Times New Roman" w:hAnsi="Times New Roman"/>
          <w:sz w:val="28"/>
          <w:szCs w:val="28"/>
          <w:lang w:val="ro-RO"/>
        </w:rPr>
        <w:t xml:space="preserve"> din salariile de funcție lunare. </w:t>
      </w:r>
    </w:p>
    <w:p w:rsidR="00B764F3" w:rsidRPr="00FF1886" w:rsidRDefault="00B764F3" w:rsidP="00FF1886">
      <w:pPr>
        <w:widowControl w:val="0"/>
        <w:shd w:val="clear" w:color="auto" w:fill="FFFFFF"/>
        <w:tabs>
          <w:tab w:val="left" w:pos="720"/>
        </w:tabs>
        <w:autoSpaceDE w:val="0"/>
        <w:autoSpaceDN w:val="0"/>
        <w:adjustRightInd w:val="0"/>
        <w:spacing w:after="0" w:line="240" w:lineRule="auto"/>
        <w:ind w:left="14" w:right="10"/>
        <w:jc w:val="both"/>
        <w:rPr>
          <w:rFonts w:ascii="Times New Roman" w:hAnsi="Times New Roman"/>
          <w:color w:val="FF0000"/>
          <w:sz w:val="28"/>
          <w:szCs w:val="28"/>
          <w:lang w:val="ro-RO"/>
        </w:rPr>
      </w:pPr>
    </w:p>
    <w:p w:rsidR="000A542A" w:rsidRPr="00FF1886" w:rsidRDefault="000A542A" w:rsidP="00FF1886">
      <w:pPr>
        <w:widowControl w:val="0"/>
        <w:shd w:val="clear" w:color="auto" w:fill="FFFFFF"/>
        <w:tabs>
          <w:tab w:val="left" w:pos="720"/>
        </w:tabs>
        <w:autoSpaceDE w:val="0"/>
        <w:autoSpaceDN w:val="0"/>
        <w:adjustRightInd w:val="0"/>
        <w:spacing w:after="0" w:line="240" w:lineRule="auto"/>
        <w:ind w:left="11" w:right="11"/>
        <w:jc w:val="both"/>
        <w:rPr>
          <w:rFonts w:ascii="Times New Roman" w:hAnsi="Times New Roman"/>
          <w:sz w:val="28"/>
          <w:szCs w:val="28"/>
          <w:lang w:val="ro-RO"/>
        </w:rPr>
      </w:pPr>
      <w:r w:rsidRPr="00FF1886">
        <w:rPr>
          <w:rFonts w:ascii="Times New Roman" w:hAnsi="Times New Roman"/>
          <w:i/>
          <w:sz w:val="28"/>
          <w:szCs w:val="28"/>
          <w:lang w:val="ro-RO"/>
        </w:rPr>
        <w:tab/>
      </w:r>
      <w:r w:rsidRPr="00FF1886">
        <w:rPr>
          <w:rFonts w:ascii="Times New Roman" w:hAnsi="Times New Roman"/>
          <w:b/>
          <w:i/>
          <w:sz w:val="28"/>
          <w:szCs w:val="28"/>
          <w:lang w:val="ro-RO"/>
        </w:rPr>
        <w:t>Alte norme şi garanţii salariale</w:t>
      </w:r>
      <w:r w:rsidRPr="00FF1886">
        <w:rPr>
          <w:rFonts w:ascii="Times New Roman" w:hAnsi="Times New Roman"/>
          <w:b/>
          <w:sz w:val="28"/>
          <w:szCs w:val="28"/>
          <w:lang w:val="ro-RO"/>
        </w:rPr>
        <w:t>,</w:t>
      </w:r>
      <w:r w:rsidRPr="00FF1886">
        <w:rPr>
          <w:rFonts w:ascii="Times New Roman" w:hAnsi="Times New Roman"/>
          <w:sz w:val="28"/>
          <w:szCs w:val="28"/>
          <w:lang w:val="ro-RO"/>
        </w:rPr>
        <w:t xml:space="preserve"> reprezintă normele specifice de salarizare (pentru munca în zilele de sărbătoare; în timp de noapte, înlocuirea personalului temporar absent), sporurile de compensare pentru munca prestată în condiţii nefavorabile precum şi alte garanţii minime stabilite de stat (spor pentru grad ştiinţific, titlu onorific, etc., premiu pentru rezultatele activității instituțiilor, zilele profesionale și de sărbătoare, care se plătesc din contul economiilor formate) precum și ajutorul material acordat o dată în an salariaţilor.</w:t>
      </w:r>
    </w:p>
    <w:p w:rsidR="00C42F7E" w:rsidRPr="00FF1886" w:rsidRDefault="00C42F7E" w:rsidP="00FF1886">
      <w:pPr>
        <w:widowControl w:val="0"/>
        <w:shd w:val="clear" w:color="auto" w:fill="FFFFFF"/>
        <w:tabs>
          <w:tab w:val="left" w:pos="720"/>
        </w:tabs>
        <w:autoSpaceDE w:val="0"/>
        <w:autoSpaceDN w:val="0"/>
        <w:adjustRightInd w:val="0"/>
        <w:spacing w:after="0" w:line="240" w:lineRule="auto"/>
        <w:ind w:left="11" w:right="11"/>
        <w:jc w:val="both"/>
        <w:rPr>
          <w:rFonts w:ascii="Times New Roman" w:hAnsi="Times New Roman"/>
          <w:sz w:val="28"/>
          <w:szCs w:val="28"/>
          <w:lang w:val="ro-RO"/>
        </w:rPr>
      </w:pPr>
    </w:p>
    <w:p w:rsidR="00137B5C" w:rsidRPr="00FF1886" w:rsidRDefault="00137B5C" w:rsidP="00FF1886">
      <w:pPr>
        <w:spacing w:after="0" w:line="240" w:lineRule="auto"/>
        <w:ind w:firstLine="708"/>
        <w:jc w:val="both"/>
        <w:rPr>
          <w:rFonts w:ascii="Times New Roman" w:hAnsi="Times New Roman"/>
          <w:b/>
          <w:i/>
          <w:sz w:val="28"/>
          <w:szCs w:val="28"/>
          <w:lang w:val="ro-RO"/>
        </w:rPr>
      </w:pPr>
    </w:p>
    <w:p w:rsidR="00DA5C8A" w:rsidRPr="00FF1886" w:rsidRDefault="00DA5C8A" w:rsidP="00FF1886">
      <w:pPr>
        <w:spacing w:after="0" w:line="240" w:lineRule="auto"/>
        <w:ind w:firstLine="708"/>
        <w:jc w:val="both"/>
        <w:rPr>
          <w:rFonts w:ascii="Times New Roman" w:hAnsi="Times New Roman"/>
          <w:b/>
          <w:i/>
          <w:sz w:val="28"/>
          <w:szCs w:val="28"/>
          <w:lang w:val="ro-RO"/>
        </w:rPr>
      </w:pPr>
      <w:r w:rsidRPr="00FF1886">
        <w:rPr>
          <w:rFonts w:ascii="Times New Roman" w:hAnsi="Times New Roman"/>
          <w:b/>
          <w:i/>
          <w:sz w:val="28"/>
          <w:szCs w:val="28"/>
          <w:lang w:val="ro-RO"/>
        </w:rPr>
        <w:t xml:space="preserve">Fundamentarea economico-financiară </w:t>
      </w:r>
    </w:p>
    <w:p w:rsidR="00A31ED3" w:rsidRPr="00FF1886" w:rsidRDefault="00A31ED3" w:rsidP="00FF1886">
      <w:pPr>
        <w:pStyle w:val="a4"/>
        <w:spacing w:after="0"/>
        <w:ind w:firstLine="540"/>
        <w:rPr>
          <w:i/>
          <w:sz w:val="28"/>
          <w:szCs w:val="28"/>
          <w:lang w:val="ro-RO"/>
        </w:rPr>
      </w:pPr>
    </w:p>
    <w:p w:rsidR="00A31ED3" w:rsidRPr="00FF1886" w:rsidRDefault="00A31ED3" w:rsidP="00FF1886">
      <w:pPr>
        <w:spacing w:after="0" w:line="240" w:lineRule="auto"/>
        <w:ind w:firstLine="540"/>
        <w:jc w:val="both"/>
        <w:rPr>
          <w:rFonts w:ascii="Times New Roman" w:hAnsi="Times New Roman"/>
          <w:bCs/>
          <w:sz w:val="28"/>
          <w:szCs w:val="28"/>
          <w:lang w:val="ro-RO"/>
        </w:rPr>
      </w:pPr>
      <w:r w:rsidRPr="00FF1886">
        <w:rPr>
          <w:rFonts w:ascii="Times New Roman" w:hAnsi="Times New Roman"/>
          <w:bCs/>
          <w:sz w:val="28"/>
          <w:szCs w:val="28"/>
          <w:lang w:val="ro-RO"/>
        </w:rPr>
        <w:t xml:space="preserve">Cheltuielile ce ţin de punerea în aplicare a majorărilor salariale prezentate, vor fi acoperite din contul şi în limita </w:t>
      </w:r>
      <w:r w:rsidR="0064490F" w:rsidRPr="00FF1886">
        <w:rPr>
          <w:rFonts w:ascii="Times New Roman" w:hAnsi="Times New Roman"/>
          <w:bCs/>
          <w:sz w:val="28"/>
          <w:szCs w:val="28"/>
          <w:lang w:val="ro-RO"/>
        </w:rPr>
        <w:t>alocațiilor bugetare aprobate pentru anul respectiv, pentru fiecare instituţie</w:t>
      </w:r>
      <w:r w:rsidRPr="00FF1886">
        <w:rPr>
          <w:rFonts w:ascii="Times New Roman" w:hAnsi="Times New Roman"/>
          <w:bCs/>
          <w:sz w:val="28"/>
          <w:szCs w:val="28"/>
          <w:lang w:val="ro-RO"/>
        </w:rPr>
        <w:t xml:space="preserve"> medico-sanitar</w:t>
      </w:r>
      <w:r w:rsidR="0064490F" w:rsidRPr="00FF1886">
        <w:rPr>
          <w:rFonts w:ascii="Times New Roman" w:hAnsi="Times New Roman"/>
          <w:bCs/>
          <w:sz w:val="28"/>
          <w:szCs w:val="28"/>
          <w:lang w:val="ro-RO"/>
        </w:rPr>
        <w:t>ă</w:t>
      </w:r>
      <w:r w:rsidRPr="00FF1886">
        <w:rPr>
          <w:rFonts w:ascii="Times New Roman" w:hAnsi="Times New Roman"/>
          <w:bCs/>
          <w:sz w:val="28"/>
          <w:szCs w:val="28"/>
          <w:lang w:val="ro-RO"/>
        </w:rPr>
        <w:t xml:space="preserve"> public</w:t>
      </w:r>
      <w:r w:rsidR="0064490F" w:rsidRPr="00FF1886">
        <w:rPr>
          <w:rFonts w:ascii="Times New Roman" w:hAnsi="Times New Roman"/>
          <w:bCs/>
          <w:sz w:val="28"/>
          <w:szCs w:val="28"/>
          <w:lang w:val="ro-RO"/>
        </w:rPr>
        <w:t>ă finanțată din bugetul de stat</w:t>
      </w:r>
      <w:r w:rsidRPr="00FF1886">
        <w:rPr>
          <w:rFonts w:ascii="Times New Roman" w:hAnsi="Times New Roman"/>
          <w:bCs/>
          <w:sz w:val="28"/>
          <w:szCs w:val="28"/>
          <w:lang w:val="ro-RO"/>
        </w:rPr>
        <w:t>.</w:t>
      </w:r>
    </w:p>
    <w:p w:rsidR="001903BB" w:rsidRDefault="001903BB" w:rsidP="00FF1886">
      <w:pPr>
        <w:spacing w:after="0" w:line="240" w:lineRule="auto"/>
        <w:ind w:firstLine="540"/>
        <w:jc w:val="both"/>
        <w:rPr>
          <w:rFonts w:ascii="Times New Roman" w:hAnsi="Times New Roman"/>
          <w:sz w:val="28"/>
          <w:szCs w:val="28"/>
          <w:lang w:val="ro-RO"/>
        </w:rPr>
      </w:pPr>
      <w:r w:rsidRPr="00FF1886">
        <w:rPr>
          <w:rFonts w:ascii="Times New Roman" w:hAnsi="Times New Roman"/>
          <w:bCs/>
          <w:sz w:val="28"/>
          <w:szCs w:val="28"/>
          <w:lang w:val="ro-RO"/>
        </w:rPr>
        <w:t>În urma implementării noului mecanism de salarizare</w:t>
      </w:r>
      <w:r w:rsidR="00227009" w:rsidRPr="00FF1886">
        <w:rPr>
          <w:rFonts w:ascii="Times New Roman" w:hAnsi="Times New Roman"/>
          <w:bCs/>
          <w:sz w:val="28"/>
          <w:szCs w:val="28"/>
          <w:lang w:val="ro-RO"/>
        </w:rPr>
        <w:t xml:space="preserve"> și condițiile de salarizare se vor ameliora</w:t>
      </w:r>
      <w:r w:rsidRPr="00FF1886">
        <w:rPr>
          <w:rFonts w:ascii="Times New Roman" w:hAnsi="Times New Roman"/>
          <w:bCs/>
          <w:sz w:val="28"/>
          <w:szCs w:val="28"/>
          <w:lang w:val="ro-RO"/>
        </w:rPr>
        <w:t xml:space="preserve">, salariul mediu lunar, inclusiv sporul pentru realizarea indicatorilor de </w:t>
      </w:r>
      <w:r w:rsidRPr="00F53AE9">
        <w:rPr>
          <w:rFonts w:ascii="Times New Roman" w:hAnsi="Times New Roman"/>
          <w:bCs/>
          <w:sz w:val="28"/>
          <w:szCs w:val="28"/>
          <w:lang w:val="ro-RO"/>
        </w:rPr>
        <w:t xml:space="preserve">performanțe, ajutorul material și premiile anuale, va crește substanțial </w:t>
      </w:r>
      <w:r w:rsidR="00227009" w:rsidRPr="00F53AE9">
        <w:rPr>
          <w:rFonts w:ascii="Times New Roman" w:hAnsi="Times New Roman"/>
          <w:bCs/>
          <w:sz w:val="28"/>
          <w:szCs w:val="28"/>
          <w:lang w:val="ro-RO"/>
        </w:rPr>
        <w:t>pe</w:t>
      </w:r>
      <w:r w:rsidR="00227009" w:rsidRPr="00F53AE9">
        <w:rPr>
          <w:rFonts w:ascii="Times New Roman" w:hAnsi="Times New Roman"/>
          <w:sz w:val="28"/>
          <w:szCs w:val="28"/>
          <w:lang w:val="ro-RO"/>
        </w:rPr>
        <w:t>ntru toate ca</w:t>
      </w:r>
      <w:r w:rsidR="008B1B55" w:rsidRPr="00F53AE9">
        <w:rPr>
          <w:rFonts w:ascii="Times New Roman" w:hAnsi="Times New Roman"/>
          <w:sz w:val="28"/>
          <w:szCs w:val="28"/>
          <w:lang w:val="ro-RO"/>
        </w:rPr>
        <w:t>tegoriile de personal.</w:t>
      </w:r>
    </w:p>
    <w:p w:rsidR="006B389B" w:rsidRDefault="006B389B" w:rsidP="006B389B">
      <w:pPr>
        <w:pStyle w:val="a4"/>
        <w:spacing w:after="0"/>
        <w:ind w:firstLine="539"/>
        <w:jc w:val="both"/>
        <w:rPr>
          <w:i/>
          <w:sz w:val="28"/>
          <w:szCs w:val="28"/>
          <w:lang w:val="ro-RO"/>
        </w:rPr>
      </w:pPr>
      <w:r w:rsidRPr="00FF1886">
        <w:rPr>
          <w:i/>
          <w:sz w:val="28"/>
          <w:szCs w:val="28"/>
          <w:lang w:val="ro-RO"/>
        </w:rPr>
        <w:t>Pentru serviciul de transfuzie a sângelui</w:t>
      </w:r>
      <w:r>
        <w:rPr>
          <w:i/>
          <w:sz w:val="28"/>
          <w:szCs w:val="28"/>
          <w:lang w:val="ro-RO"/>
        </w:rPr>
        <w:t xml:space="preserve"> și Agenția de Transplant</w:t>
      </w:r>
      <w:r w:rsidRPr="00FF1886">
        <w:rPr>
          <w:i/>
          <w:sz w:val="28"/>
          <w:szCs w:val="28"/>
          <w:lang w:val="ro-RO"/>
        </w:rPr>
        <w:t>:</w:t>
      </w:r>
      <w:r>
        <w:rPr>
          <w:i/>
          <w:sz w:val="28"/>
          <w:szCs w:val="28"/>
          <w:lang w:val="ro-RO"/>
        </w:rPr>
        <w:t xml:space="preserve"> </w:t>
      </w:r>
      <w:r w:rsidRPr="006B389B">
        <w:rPr>
          <w:sz w:val="28"/>
          <w:szCs w:val="28"/>
          <w:lang w:val="ro-RO"/>
        </w:rPr>
        <w:t>Salariul</w:t>
      </w:r>
      <w:r>
        <w:rPr>
          <w:sz w:val="28"/>
          <w:szCs w:val="28"/>
          <w:lang w:val="ro-RO"/>
        </w:rPr>
        <w:t xml:space="preserve"> de funcție al unui medic transfuziolog cu o vechime în specialitate de până la 10 ani va constitui 4200 lei, iar în </w:t>
      </w:r>
      <w:r w:rsidRPr="00F53AE9">
        <w:rPr>
          <w:sz w:val="28"/>
          <w:szCs w:val="28"/>
          <w:lang w:val="ro-RO"/>
        </w:rPr>
        <w:t>condițiile realizării indicatorilor de performanță</w:t>
      </w:r>
      <w:r>
        <w:rPr>
          <w:sz w:val="28"/>
          <w:szCs w:val="28"/>
          <w:lang w:val="ro-RO"/>
        </w:rPr>
        <w:t xml:space="preserve"> – cel puțin 5460 lei. </w:t>
      </w:r>
      <w:r w:rsidRPr="006B389B">
        <w:rPr>
          <w:sz w:val="28"/>
          <w:szCs w:val="28"/>
          <w:lang w:val="ro-RO"/>
        </w:rPr>
        <w:t>Salariul</w:t>
      </w:r>
      <w:r>
        <w:rPr>
          <w:sz w:val="28"/>
          <w:szCs w:val="28"/>
          <w:lang w:val="ro-RO"/>
        </w:rPr>
        <w:t xml:space="preserve"> de funcție al unui asistent medical cu o vechime în specialitate de până la 10 ani va constitui 3500 lei, iar în </w:t>
      </w:r>
      <w:r w:rsidRPr="00F53AE9">
        <w:rPr>
          <w:sz w:val="28"/>
          <w:szCs w:val="28"/>
          <w:lang w:val="ro-RO"/>
        </w:rPr>
        <w:t>condițiile realizării indicatorilor de performanță</w:t>
      </w:r>
      <w:r>
        <w:rPr>
          <w:sz w:val="28"/>
          <w:szCs w:val="28"/>
          <w:lang w:val="ro-RO"/>
        </w:rPr>
        <w:t xml:space="preserve"> – cel puțin 4550 lei. </w:t>
      </w:r>
    </w:p>
    <w:p w:rsidR="006B389B" w:rsidRDefault="006B389B" w:rsidP="006B389B">
      <w:pPr>
        <w:pStyle w:val="a4"/>
        <w:spacing w:after="0"/>
        <w:ind w:firstLine="539"/>
        <w:jc w:val="both"/>
        <w:rPr>
          <w:i/>
          <w:sz w:val="28"/>
          <w:szCs w:val="28"/>
          <w:lang w:val="ro-RO"/>
        </w:rPr>
      </w:pPr>
      <w:r w:rsidRPr="00FF1886">
        <w:rPr>
          <w:i/>
          <w:sz w:val="28"/>
          <w:szCs w:val="28"/>
          <w:lang w:val="ro-RO"/>
        </w:rPr>
        <w:t>Pentru Serviciul de Supraveghere de Stat a Sănătății Publice:</w:t>
      </w:r>
      <w:r w:rsidRPr="00F53AE9">
        <w:rPr>
          <w:sz w:val="28"/>
          <w:szCs w:val="28"/>
          <w:lang w:val="ro-RO"/>
        </w:rPr>
        <w:t xml:space="preserve"> </w:t>
      </w:r>
      <w:r w:rsidRPr="006B389B">
        <w:rPr>
          <w:sz w:val="28"/>
          <w:szCs w:val="28"/>
          <w:lang w:val="ro-RO"/>
        </w:rPr>
        <w:t>Salariul</w:t>
      </w:r>
      <w:r>
        <w:rPr>
          <w:sz w:val="28"/>
          <w:szCs w:val="28"/>
          <w:lang w:val="ro-RO"/>
        </w:rPr>
        <w:t xml:space="preserve"> de funcție al unui medic cu o vechime în specialitate de până la 10 ani va constitui 3800 lei, iar în </w:t>
      </w:r>
      <w:r w:rsidRPr="00F53AE9">
        <w:rPr>
          <w:sz w:val="28"/>
          <w:szCs w:val="28"/>
          <w:lang w:val="ro-RO"/>
        </w:rPr>
        <w:t>condițiile realizării indicatorilor de performanță</w:t>
      </w:r>
      <w:r>
        <w:rPr>
          <w:sz w:val="28"/>
          <w:szCs w:val="28"/>
          <w:lang w:val="ro-RO"/>
        </w:rPr>
        <w:t xml:space="preserve"> – cel puțin 4940 lei. </w:t>
      </w:r>
      <w:r w:rsidRPr="006B389B">
        <w:rPr>
          <w:sz w:val="28"/>
          <w:szCs w:val="28"/>
          <w:lang w:val="ro-RO"/>
        </w:rPr>
        <w:t>Salariul</w:t>
      </w:r>
      <w:r>
        <w:rPr>
          <w:sz w:val="28"/>
          <w:szCs w:val="28"/>
          <w:lang w:val="ro-RO"/>
        </w:rPr>
        <w:t xml:space="preserve"> de funcție al unui asistent medical cu o vechime în specialitate de până la 10 ani va constitui 3100 lei, iar în </w:t>
      </w:r>
      <w:r w:rsidRPr="00F53AE9">
        <w:rPr>
          <w:sz w:val="28"/>
          <w:szCs w:val="28"/>
          <w:lang w:val="ro-RO"/>
        </w:rPr>
        <w:t>condițiile realizării indicatorilor de performanță</w:t>
      </w:r>
      <w:r>
        <w:rPr>
          <w:sz w:val="28"/>
          <w:szCs w:val="28"/>
          <w:lang w:val="ro-RO"/>
        </w:rPr>
        <w:t xml:space="preserve"> – cel puțin 4030 lei. </w:t>
      </w:r>
    </w:p>
    <w:p w:rsidR="006B389B" w:rsidRDefault="006B389B" w:rsidP="006B389B">
      <w:pPr>
        <w:pStyle w:val="a4"/>
        <w:spacing w:after="0"/>
        <w:ind w:firstLine="539"/>
        <w:jc w:val="both"/>
        <w:rPr>
          <w:i/>
          <w:sz w:val="28"/>
          <w:szCs w:val="28"/>
          <w:lang w:val="ro-RO"/>
        </w:rPr>
      </w:pPr>
      <w:r w:rsidRPr="00FF1886">
        <w:rPr>
          <w:i/>
          <w:sz w:val="28"/>
          <w:szCs w:val="28"/>
          <w:lang w:val="ro-RO"/>
        </w:rPr>
        <w:t>Pentru Centrele de recuperare, reabilitare și plasament pentru copii:</w:t>
      </w:r>
      <w:r w:rsidRPr="00C40F3A">
        <w:rPr>
          <w:sz w:val="28"/>
          <w:szCs w:val="28"/>
          <w:lang w:val="ro-RO"/>
        </w:rPr>
        <w:t xml:space="preserve"> </w:t>
      </w:r>
      <w:r w:rsidRPr="006B389B">
        <w:rPr>
          <w:sz w:val="28"/>
          <w:szCs w:val="28"/>
          <w:lang w:val="ro-RO"/>
        </w:rPr>
        <w:t>Salariul</w:t>
      </w:r>
      <w:r>
        <w:rPr>
          <w:sz w:val="28"/>
          <w:szCs w:val="28"/>
          <w:lang w:val="ro-RO"/>
        </w:rPr>
        <w:t xml:space="preserve"> de funcție al unui medic cu o vechime în specialitate de până la 10 ani va constitui 3800 lei, iar în </w:t>
      </w:r>
      <w:r w:rsidRPr="00F53AE9">
        <w:rPr>
          <w:sz w:val="28"/>
          <w:szCs w:val="28"/>
          <w:lang w:val="ro-RO"/>
        </w:rPr>
        <w:t>condițiile realizării indicatorilor de performanță</w:t>
      </w:r>
      <w:r>
        <w:rPr>
          <w:sz w:val="28"/>
          <w:szCs w:val="28"/>
          <w:lang w:val="ro-RO"/>
        </w:rPr>
        <w:t xml:space="preserve"> – cel puțin 4940 lei. </w:t>
      </w:r>
      <w:r w:rsidRPr="006B389B">
        <w:rPr>
          <w:sz w:val="28"/>
          <w:szCs w:val="28"/>
          <w:lang w:val="ro-RO"/>
        </w:rPr>
        <w:t>Salariul</w:t>
      </w:r>
      <w:r>
        <w:rPr>
          <w:sz w:val="28"/>
          <w:szCs w:val="28"/>
          <w:lang w:val="ro-RO"/>
        </w:rPr>
        <w:t xml:space="preserve"> de funcție al unui asistent medical cu o vechime în specialitate de până la 10 ani va constitui 3200 lei, iar în </w:t>
      </w:r>
      <w:r w:rsidRPr="00F53AE9">
        <w:rPr>
          <w:sz w:val="28"/>
          <w:szCs w:val="28"/>
          <w:lang w:val="ro-RO"/>
        </w:rPr>
        <w:t>condițiile realizării indicatorilor de performanță</w:t>
      </w:r>
      <w:r>
        <w:rPr>
          <w:sz w:val="28"/>
          <w:szCs w:val="28"/>
          <w:lang w:val="ro-RO"/>
        </w:rPr>
        <w:t xml:space="preserve"> – cel puțin 4160 lei. </w:t>
      </w:r>
    </w:p>
    <w:p w:rsidR="006B389B" w:rsidRDefault="006B389B" w:rsidP="006B389B">
      <w:pPr>
        <w:pStyle w:val="a4"/>
        <w:spacing w:after="0"/>
        <w:ind w:firstLine="539"/>
        <w:jc w:val="both"/>
        <w:rPr>
          <w:sz w:val="28"/>
          <w:szCs w:val="28"/>
          <w:lang w:val="ro-RO"/>
        </w:rPr>
      </w:pPr>
    </w:p>
    <w:p w:rsidR="006B389B" w:rsidRDefault="006B389B" w:rsidP="006B389B">
      <w:pPr>
        <w:pStyle w:val="a4"/>
        <w:spacing w:after="0"/>
        <w:ind w:firstLine="539"/>
        <w:jc w:val="both"/>
        <w:rPr>
          <w:sz w:val="28"/>
          <w:szCs w:val="28"/>
          <w:lang w:val="ro-RO"/>
        </w:rPr>
      </w:pPr>
    </w:p>
    <w:p w:rsidR="006B389B" w:rsidRDefault="006B389B" w:rsidP="006B389B">
      <w:pPr>
        <w:pStyle w:val="a4"/>
        <w:spacing w:after="0"/>
        <w:ind w:firstLine="539"/>
        <w:jc w:val="both"/>
        <w:rPr>
          <w:i/>
          <w:sz w:val="28"/>
          <w:szCs w:val="28"/>
          <w:lang w:val="ro-RO"/>
        </w:rPr>
      </w:pPr>
      <w:r w:rsidRPr="00FF1886">
        <w:rPr>
          <w:i/>
          <w:sz w:val="28"/>
          <w:szCs w:val="28"/>
          <w:lang w:val="ro-RO"/>
        </w:rPr>
        <w:t>Pentru Centrul Național de Management în Sănătate</w:t>
      </w:r>
      <w:r>
        <w:rPr>
          <w:i/>
          <w:sz w:val="28"/>
          <w:szCs w:val="28"/>
          <w:lang w:val="ro-RO"/>
        </w:rPr>
        <w:t xml:space="preserve"> și </w:t>
      </w:r>
      <w:r w:rsidRPr="00FF1886">
        <w:rPr>
          <w:i/>
          <w:sz w:val="28"/>
          <w:szCs w:val="28"/>
          <w:lang w:val="ro-RO"/>
        </w:rPr>
        <w:t>Centrul Național de Medicină Sportivă ”Atletmed”:</w:t>
      </w:r>
      <w:r w:rsidRPr="00C40F3A">
        <w:rPr>
          <w:sz w:val="28"/>
          <w:szCs w:val="28"/>
          <w:lang w:val="ro-RO"/>
        </w:rPr>
        <w:t xml:space="preserve"> </w:t>
      </w:r>
      <w:r w:rsidRPr="006B389B">
        <w:rPr>
          <w:sz w:val="28"/>
          <w:szCs w:val="28"/>
          <w:lang w:val="ro-RO"/>
        </w:rPr>
        <w:t>Salariul</w:t>
      </w:r>
      <w:r>
        <w:rPr>
          <w:sz w:val="28"/>
          <w:szCs w:val="28"/>
          <w:lang w:val="ro-RO"/>
        </w:rPr>
        <w:t xml:space="preserve"> de funcție al unui medic cu o vechime în specialitate de până la 10 ani va constitui 3800 lei, iar în </w:t>
      </w:r>
      <w:r w:rsidRPr="00F53AE9">
        <w:rPr>
          <w:sz w:val="28"/>
          <w:szCs w:val="28"/>
          <w:lang w:val="ro-RO"/>
        </w:rPr>
        <w:t>condițiile realizării indicatorilor de performanță</w:t>
      </w:r>
      <w:r>
        <w:rPr>
          <w:sz w:val="28"/>
          <w:szCs w:val="28"/>
          <w:lang w:val="ro-RO"/>
        </w:rPr>
        <w:t xml:space="preserve"> – cel puțin 4940 lei. </w:t>
      </w:r>
      <w:r w:rsidRPr="006B389B">
        <w:rPr>
          <w:sz w:val="28"/>
          <w:szCs w:val="28"/>
          <w:lang w:val="ro-RO"/>
        </w:rPr>
        <w:t>Salariul</w:t>
      </w:r>
      <w:r>
        <w:rPr>
          <w:sz w:val="28"/>
          <w:szCs w:val="28"/>
          <w:lang w:val="ro-RO"/>
        </w:rPr>
        <w:t xml:space="preserve"> de funcție al unui asistent medical cu o vechime în specialitate de până la 10 ani va constitui 3000 lei, iar în </w:t>
      </w:r>
      <w:r w:rsidRPr="00F53AE9">
        <w:rPr>
          <w:sz w:val="28"/>
          <w:szCs w:val="28"/>
          <w:lang w:val="ro-RO"/>
        </w:rPr>
        <w:t>condițiile realizării indicatorilor de performanță</w:t>
      </w:r>
      <w:r>
        <w:rPr>
          <w:sz w:val="28"/>
          <w:szCs w:val="28"/>
          <w:lang w:val="ro-RO"/>
        </w:rPr>
        <w:t xml:space="preserve"> – cel puțin 3900 lei. </w:t>
      </w:r>
    </w:p>
    <w:p w:rsidR="008B1B55" w:rsidRPr="00F53AE9" w:rsidRDefault="00DD5B5E" w:rsidP="00FF1886">
      <w:pPr>
        <w:spacing w:after="0" w:line="240" w:lineRule="auto"/>
        <w:ind w:firstLine="540"/>
        <w:jc w:val="both"/>
        <w:rPr>
          <w:rFonts w:ascii="Times New Roman" w:hAnsi="Times New Roman"/>
          <w:bCs/>
          <w:sz w:val="28"/>
          <w:szCs w:val="28"/>
          <w:lang w:val="ro-RO"/>
        </w:rPr>
      </w:pPr>
      <w:r>
        <w:rPr>
          <w:rFonts w:ascii="Times New Roman" w:hAnsi="Times New Roman"/>
          <w:sz w:val="28"/>
          <w:szCs w:val="28"/>
          <w:lang w:val="ro-RO"/>
        </w:rPr>
        <w:t>De asemenea angajații vor putea în continuare să beneficieze și de alte garanții și plăți/</w:t>
      </w:r>
      <w:r w:rsidR="00F53AE9" w:rsidRPr="00F53AE9">
        <w:rPr>
          <w:rFonts w:ascii="Times New Roman" w:hAnsi="Times New Roman"/>
          <w:sz w:val="28"/>
          <w:szCs w:val="28"/>
          <w:lang w:val="ro-RO"/>
        </w:rPr>
        <w:t>norme salariale,</w:t>
      </w:r>
      <w:r>
        <w:rPr>
          <w:rFonts w:ascii="Times New Roman" w:hAnsi="Times New Roman"/>
          <w:sz w:val="28"/>
          <w:szCs w:val="28"/>
          <w:lang w:val="ro-RO"/>
        </w:rPr>
        <w:t xml:space="preserve"> conform legislației în vigoare,</w:t>
      </w:r>
      <w:r w:rsidR="00F53AE9" w:rsidRPr="00F53AE9">
        <w:rPr>
          <w:rFonts w:ascii="Times New Roman" w:hAnsi="Times New Roman"/>
          <w:sz w:val="28"/>
          <w:szCs w:val="28"/>
          <w:lang w:val="ro-RO"/>
        </w:rPr>
        <w:t xml:space="preserve"> inclusiv </w:t>
      </w:r>
      <w:r>
        <w:rPr>
          <w:rFonts w:ascii="Times New Roman" w:hAnsi="Times New Roman"/>
          <w:sz w:val="28"/>
          <w:szCs w:val="28"/>
          <w:lang w:val="ro-RO"/>
        </w:rPr>
        <w:t xml:space="preserve">de </w:t>
      </w:r>
      <w:r w:rsidR="00F53AE9" w:rsidRPr="00F53AE9">
        <w:rPr>
          <w:rFonts w:ascii="Times New Roman" w:hAnsi="Times New Roman"/>
          <w:sz w:val="28"/>
          <w:szCs w:val="28"/>
          <w:lang w:val="ro-RO"/>
        </w:rPr>
        <w:t>ajutor</w:t>
      </w:r>
      <w:r>
        <w:rPr>
          <w:rFonts w:ascii="Times New Roman" w:hAnsi="Times New Roman"/>
          <w:sz w:val="28"/>
          <w:szCs w:val="28"/>
          <w:lang w:val="ro-RO"/>
        </w:rPr>
        <w:t xml:space="preserve"> </w:t>
      </w:r>
      <w:r w:rsidR="00F53AE9" w:rsidRPr="00F53AE9">
        <w:rPr>
          <w:rFonts w:ascii="Times New Roman" w:hAnsi="Times New Roman"/>
          <w:sz w:val="28"/>
          <w:szCs w:val="28"/>
          <w:lang w:val="ro-RO"/>
        </w:rPr>
        <w:t>material</w:t>
      </w:r>
      <w:r>
        <w:rPr>
          <w:rFonts w:ascii="Times New Roman" w:hAnsi="Times New Roman"/>
          <w:sz w:val="28"/>
          <w:szCs w:val="28"/>
          <w:lang w:val="ro-RO"/>
        </w:rPr>
        <w:t xml:space="preserve"> anual.</w:t>
      </w:r>
    </w:p>
    <w:p w:rsidR="00465EBF" w:rsidRPr="00F53AE9" w:rsidRDefault="00465EBF" w:rsidP="00465EBF">
      <w:pPr>
        <w:spacing w:after="0" w:line="240" w:lineRule="auto"/>
        <w:ind w:firstLine="540"/>
        <w:jc w:val="both"/>
        <w:rPr>
          <w:rFonts w:ascii="Times New Roman" w:hAnsi="Times New Roman"/>
          <w:sz w:val="28"/>
          <w:szCs w:val="28"/>
          <w:lang w:val="ro-RO"/>
        </w:rPr>
      </w:pPr>
      <w:r>
        <w:rPr>
          <w:rFonts w:ascii="Times New Roman" w:hAnsi="Times New Roman"/>
          <w:sz w:val="28"/>
          <w:szCs w:val="28"/>
          <w:lang w:val="ro-RO"/>
        </w:rPr>
        <w:lastRenderedPageBreak/>
        <w:t xml:space="preserve">Conform mecanismului propus, medicii rezidenți vor beneficia de un salariu de funcție de 2000 lei, la care se vor adăuga și alte garanții salariale prevăzute de legislația în vigoare și un spor de cel puțin 30% din salariul de funcție pentru indicatorii de performanță îndepliniți. </w:t>
      </w:r>
    </w:p>
    <w:p w:rsidR="00A31ED3" w:rsidRPr="00FF1886" w:rsidRDefault="00A31ED3" w:rsidP="00FF1886">
      <w:pPr>
        <w:spacing w:after="0" w:line="240" w:lineRule="auto"/>
        <w:ind w:firstLine="539"/>
        <w:jc w:val="both"/>
        <w:rPr>
          <w:rFonts w:ascii="Times New Roman" w:hAnsi="Times New Roman"/>
          <w:sz w:val="28"/>
          <w:szCs w:val="28"/>
          <w:lang w:val="ro-RO"/>
        </w:rPr>
      </w:pPr>
      <w:r w:rsidRPr="00FF1886">
        <w:rPr>
          <w:rFonts w:ascii="Times New Roman" w:hAnsi="Times New Roman"/>
          <w:sz w:val="28"/>
          <w:szCs w:val="28"/>
          <w:lang w:val="ro-RO"/>
        </w:rPr>
        <w:t xml:space="preserve">De majorările salariale menționate vor beneficia circa </w:t>
      </w:r>
      <w:r w:rsidR="00051817" w:rsidRPr="00FF1886">
        <w:rPr>
          <w:rFonts w:ascii="Times New Roman" w:hAnsi="Times New Roman"/>
          <w:sz w:val="28"/>
          <w:szCs w:val="28"/>
          <w:lang w:val="ro-RO"/>
        </w:rPr>
        <w:t>3480,25</w:t>
      </w:r>
      <w:r w:rsidRPr="00FF1886">
        <w:rPr>
          <w:rFonts w:ascii="Times New Roman" w:hAnsi="Times New Roman"/>
          <w:sz w:val="28"/>
          <w:szCs w:val="28"/>
          <w:lang w:val="ro-RO"/>
        </w:rPr>
        <w:t xml:space="preserve"> funcții</w:t>
      </w:r>
      <w:r w:rsidR="00051817" w:rsidRPr="00FF1886">
        <w:rPr>
          <w:rFonts w:ascii="Times New Roman" w:hAnsi="Times New Roman"/>
          <w:sz w:val="28"/>
          <w:szCs w:val="28"/>
          <w:lang w:val="ro-RO"/>
        </w:rPr>
        <w:t xml:space="preserve"> real ocupate la 01</w:t>
      </w:r>
      <w:r w:rsidRPr="00FF1886">
        <w:rPr>
          <w:rFonts w:ascii="Times New Roman" w:hAnsi="Times New Roman"/>
          <w:sz w:val="28"/>
          <w:szCs w:val="28"/>
          <w:lang w:val="ro-RO"/>
        </w:rPr>
        <w:t xml:space="preserve"> ianuarie 201</w:t>
      </w:r>
      <w:r w:rsidR="00051817" w:rsidRPr="00FF1886">
        <w:rPr>
          <w:rFonts w:ascii="Times New Roman" w:hAnsi="Times New Roman"/>
          <w:sz w:val="28"/>
          <w:szCs w:val="28"/>
          <w:lang w:val="ro-RO"/>
        </w:rPr>
        <w:t>7</w:t>
      </w:r>
      <w:r w:rsidRPr="00FF1886">
        <w:rPr>
          <w:rFonts w:ascii="Times New Roman" w:hAnsi="Times New Roman"/>
          <w:sz w:val="28"/>
          <w:szCs w:val="28"/>
          <w:lang w:val="ro-RO"/>
        </w:rPr>
        <w:t>.</w:t>
      </w:r>
    </w:p>
    <w:p w:rsidR="00A31ED3" w:rsidRPr="00FF1886" w:rsidRDefault="00A31ED3" w:rsidP="00FF1886">
      <w:pPr>
        <w:pStyle w:val="a4"/>
        <w:spacing w:after="0"/>
        <w:ind w:firstLine="539"/>
        <w:jc w:val="both"/>
        <w:rPr>
          <w:sz w:val="28"/>
          <w:szCs w:val="28"/>
          <w:lang w:val="ro-RO"/>
        </w:rPr>
      </w:pPr>
      <w:r w:rsidRPr="00FF1886">
        <w:rPr>
          <w:sz w:val="28"/>
          <w:szCs w:val="28"/>
          <w:lang w:val="ro-RO"/>
        </w:rPr>
        <w:t xml:space="preserve">În scopul eficientizării utilizării surselor financiare preconizate pentru salariu în </w:t>
      </w:r>
      <w:r w:rsidR="006532D4" w:rsidRPr="00FF1886">
        <w:rPr>
          <w:sz w:val="28"/>
          <w:szCs w:val="28"/>
          <w:lang w:val="ro-RO"/>
        </w:rPr>
        <w:t>cadrul instituțiilor vizate</w:t>
      </w:r>
      <w:r w:rsidRPr="00FF1886">
        <w:rPr>
          <w:sz w:val="28"/>
          <w:szCs w:val="28"/>
          <w:lang w:val="ro-RO"/>
        </w:rPr>
        <w:t xml:space="preserve"> vor fi r</w:t>
      </w:r>
      <w:r w:rsidR="006532D4" w:rsidRPr="00FF1886">
        <w:rPr>
          <w:sz w:val="28"/>
          <w:szCs w:val="28"/>
          <w:lang w:val="ro-RO"/>
        </w:rPr>
        <w:t>evizuite schemele de încadrare în scopul stabilirii necesității reale a funcțiilor, prin reducerea la necesitate a funcțiilor vacante sau reprofilarea unor funcții ineficiente</w:t>
      </w:r>
      <w:r w:rsidRPr="00FF1886">
        <w:rPr>
          <w:sz w:val="28"/>
          <w:szCs w:val="28"/>
          <w:lang w:val="ro-RO"/>
        </w:rPr>
        <w:t>.</w:t>
      </w:r>
    </w:p>
    <w:p w:rsidR="00D5768D" w:rsidRPr="00FF1886" w:rsidRDefault="00D5768D" w:rsidP="00FF1886">
      <w:pPr>
        <w:spacing w:after="0" w:line="240" w:lineRule="auto"/>
        <w:ind w:firstLine="708"/>
        <w:jc w:val="both"/>
        <w:rPr>
          <w:rFonts w:ascii="Times New Roman" w:hAnsi="Times New Roman"/>
          <w:sz w:val="28"/>
          <w:szCs w:val="28"/>
          <w:lang w:val="ro-RO"/>
        </w:rPr>
      </w:pPr>
    </w:p>
    <w:p w:rsidR="00CD6CA1" w:rsidRPr="00FF1886" w:rsidRDefault="009D26C5" w:rsidP="00FF1886">
      <w:pPr>
        <w:tabs>
          <w:tab w:val="left" w:pos="540"/>
        </w:tabs>
        <w:spacing w:after="0" w:line="240" w:lineRule="auto"/>
        <w:jc w:val="both"/>
        <w:rPr>
          <w:rFonts w:ascii="Times New Roman" w:hAnsi="Times New Roman"/>
          <w:b/>
          <w:color w:val="FF0000"/>
          <w:sz w:val="28"/>
          <w:szCs w:val="28"/>
          <w:lang w:val="ro-RO"/>
        </w:rPr>
      </w:pPr>
      <w:r w:rsidRPr="00FF1886">
        <w:rPr>
          <w:rFonts w:ascii="Times New Roman" w:hAnsi="Times New Roman"/>
          <w:color w:val="FF0000"/>
          <w:sz w:val="28"/>
          <w:szCs w:val="28"/>
          <w:lang w:val="ro-RO"/>
        </w:rPr>
        <w:tab/>
      </w:r>
    </w:p>
    <w:p w:rsidR="00DA5C8A" w:rsidRPr="00FF1886" w:rsidRDefault="00DA5C8A" w:rsidP="00FF1886">
      <w:pPr>
        <w:spacing w:after="0" w:line="240" w:lineRule="auto"/>
        <w:ind w:firstLine="708"/>
        <w:jc w:val="both"/>
        <w:rPr>
          <w:rFonts w:ascii="Times New Roman" w:hAnsi="Times New Roman"/>
          <w:b/>
          <w:i/>
          <w:sz w:val="28"/>
          <w:szCs w:val="28"/>
          <w:lang w:val="ro-RO"/>
        </w:rPr>
      </w:pPr>
      <w:r w:rsidRPr="00FF1886">
        <w:rPr>
          <w:rFonts w:ascii="Times New Roman" w:hAnsi="Times New Roman"/>
          <w:b/>
          <w:i/>
          <w:sz w:val="28"/>
          <w:szCs w:val="28"/>
          <w:lang w:val="ro-RO"/>
        </w:rPr>
        <w:t>Elaboratorii proiectului</w:t>
      </w:r>
    </w:p>
    <w:p w:rsidR="00E62F97" w:rsidRPr="00FF1886" w:rsidRDefault="00E62F97" w:rsidP="00FF1886">
      <w:pPr>
        <w:spacing w:after="0" w:line="240" w:lineRule="auto"/>
        <w:ind w:firstLine="708"/>
        <w:jc w:val="both"/>
        <w:rPr>
          <w:rFonts w:ascii="Times New Roman" w:hAnsi="Times New Roman"/>
          <w:b/>
          <w:sz w:val="28"/>
          <w:szCs w:val="28"/>
          <w:lang w:val="ro-RO"/>
        </w:rPr>
      </w:pPr>
    </w:p>
    <w:p w:rsidR="00DA5C8A" w:rsidRPr="00FF1886" w:rsidRDefault="00DA5C8A" w:rsidP="00FF1886">
      <w:pPr>
        <w:spacing w:after="0" w:line="240" w:lineRule="auto"/>
        <w:ind w:firstLine="708"/>
        <w:jc w:val="both"/>
        <w:rPr>
          <w:rFonts w:ascii="Times New Roman" w:hAnsi="Times New Roman"/>
          <w:sz w:val="28"/>
          <w:szCs w:val="28"/>
          <w:lang w:val="ro-RO"/>
        </w:rPr>
      </w:pPr>
      <w:r w:rsidRPr="00FF1886">
        <w:rPr>
          <w:rFonts w:ascii="Times New Roman" w:hAnsi="Times New Roman"/>
          <w:sz w:val="28"/>
          <w:szCs w:val="28"/>
          <w:lang w:val="ro-RO"/>
        </w:rPr>
        <w:t>Proiectul a fost elaborat de Ministerul Sănătăţii.</w:t>
      </w:r>
    </w:p>
    <w:p w:rsidR="00C42F7E" w:rsidRDefault="00C42F7E" w:rsidP="00FF1886">
      <w:pPr>
        <w:spacing w:after="0" w:line="240" w:lineRule="auto"/>
        <w:ind w:firstLine="708"/>
        <w:jc w:val="both"/>
        <w:rPr>
          <w:rFonts w:ascii="Times New Roman" w:hAnsi="Times New Roman"/>
          <w:b/>
          <w:sz w:val="28"/>
          <w:szCs w:val="28"/>
          <w:lang w:val="ro-RO"/>
        </w:rPr>
      </w:pPr>
    </w:p>
    <w:p w:rsidR="00234835" w:rsidRPr="00FF1886" w:rsidRDefault="00234835" w:rsidP="00FF1886">
      <w:pPr>
        <w:spacing w:after="0" w:line="240" w:lineRule="auto"/>
        <w:ind w:firstLine="708"/>
        <w:jc w:val="both"/>
        <w:rPr>
          <w:rFonts w:ascii="Times New Roman" w:hAnsi="Times New Roman"/>
          <w:b/>
          <w:sz w:val="28"/>
          <w:szCs w:val="28"/>
          <w:lang w:val="ro-RO"/>
        </w:rPr>
      </w:pPr>
    </w:p>
    <w:p w:rsidR="00DA5C8A" w:rsidRPr="00FF1886" w:rsidRDefault="00DA5C8A" w:rsidP="00FF1886">
      <w:pPr>
        <w:spacing w:after="0" w:line="240" w:lineRule="auto"/>
        <w:ind w:firstLine="708"/>
        <w:jc w:val="both"/>
        <w:rPr>
          <w:rFonts w:ascii="Times New Roman" w:hAnsi="Times New Roman"/>
          <w:b/>
          <w:i/>
          <w:sz w:val="28"/>
          <w:szCs w:val="28"/>
          <w:lang w:val="ro-RO"/>
        </w:rPr>
      </w:pPr>
      <w:r w:rsidRPr="00FF1886">
        <w:rPr>
          <w:rFonts w:ascii="Times New Roman" w:hAnsi="Times New Roman"/>
          <w:b/>
          <w:i/>
          <w:sz w:val="28"/>
          <w:szCs w:val="28"/>
          <w:lang w:val="ro-RO"/>
        </w:rPr>
        <w:t>Rezultatele scontate:</w:t>
      </w:r>
    </w:p>
    <w:p w:rsidR="002A3C77" w:rsidRPr="00FF1886" w:rsidRDefault="002A3C77" w:rsidP="00FF1886">
      <w:pPr>
        <w:spacing w:after="0" w:line="240" w:lineRule="auto"/>
        <w:ind w:firstLine="708"/>
        <w:jc w:val="both"/>
        <w:rPr>
          <w:rFonts w:ascii="Times New Roman" w:hAnsi="Times New Roman"/>
          <w:b/>
          <w:i/>
          <w:sz w:val="28"/>
          <w:szCs w:val="28"/>
          <w:lang w:val="ro-RO"/>
        </w:rPr>
      </w:pPr>
    </w:p>
    <w:p w:rsidR="00E62F97" w:rsidRPr="00FF1886" w:rsidRDefault="002A3C77" w:rsidP="00FF1886">
      <w:pPr>
        <w:spacing w:after="0" w:line="240" w:lineRule="auto"/>
        <w:ind w:firstLine="708"/>
        <w:jc w:val="both"/>
        <w:rPr>
          <w:rFonts w:ascii="Times New Roman" w:hAnsi="Times New Roman"/>
          <w:b/>
          <w:sz w:val="28"/>
          <w:szCs w:val="28"/>
          <w:lang w:val="ro-RO"/>
        </w:rPr>
      </w:pPr>
      <w:r w:rsidRPr="00FF1886">
        <w:rPr>
          <w:rFonts w:ascii="Times New Roman" w:hAnsi="Times New Roman"/>
          <w:sz w:val="28"/>
          <w:szCs w:val="28"/>
          <w:lang w:val="en-US"/>
        </w:rPr>
        <w:t xml:space="preserve">În scopul </w:t>
      </w:r>
      <w:r w:rsidRPr="00FF1886">
        <w:rPr>
          <w:rFonts w:ascii="Times New Roman" w:hAnsi="Times New Roman"/>
          <w:sz w:val="28"/>
          <w:szCs w:val="28"/>
          <w:lang w:val="ro-MO"/>
        </w:rPr>
        <w:t>atragerii şi menţinerii specialiştilor din instituţiile medico-sanitare publice vizate, unde se resimte cel mai mult lipsa specialiștilor, primordial este nevoie de a majora nivelul de salarizare a angajaților. Astfel, m</w:t>
      </w:r>
      <w:r w:rsidRPr="00FF1886">
        <w:rPr>
          <w:rFonts w:ascii="Times New Roman" w:hAnsi="Times New Roman"/>
          <w:sz w:val="28"/>
          <w:szCs w:val="28"/>
          <w:lang w:val="ro-RO"/>
        </w:rPr>
        <w:t xml:space="preserve">odificările propuse vor permite de a mări responsabilitatea angajaţilor, vor contribui la ameliorarea situaţiei privind asigurarea cu cadre medicale, la micşorarea fluctuaţiei cadrelor, menținerii și motivării tinerilor specialişti și vor spori calitatea asistenței medicale acordate populației Republicii Moldova. </w:t>
      </w:r>
    </w:p>
    <w:p w:rsidR="00234835" w:rsidRDefault="00732507" w:rsidP="00FF1886">
      <w:pPr>
        <w:tabs>
          <w:tab w:val="left" w:pos="540"/>
        </w:tabs>
        <w:spacing w:after="0" w:line="240" w:lineRule="auto"/>
        <w:jc w:val="both"/>
        <w:rPr>
          <w:rFonts w:ascii="Times New Roman" w:hAnsi="Times New Roman"/>
          <w:sz w:val="28"/>
          <w:szCs w:val="28"/>
          <w:lang w:val="en-US"/>
        </w:rPr>
      </w:pPr>
      <w:r w:rsidRPr="00FF1886">
        <w:rPr>
          <w:rFonts w:ascii="Times New Roman" w:hAnsi="Times New Roman"/>
          <w:sz w:val="28"/>
          <w:szCs w:val="28"/>
          <w:lang w:val="en-US"/>
        </w:rPr>
        <w:tab/>
      </w:r>
    </w:p>
    <w:p w:rsidR="00732507" w:rsidRPr="00FF1886" w:rsidRDefault="00732507" w:rsidP="00FF1886">
      <w:pPr>
        <w:tabs>
          <w:tab w:val="left" w:pos="540"/>
        </w:tabs>
        <w:spacing w:after="0" w:line="240" w:lineRule="auto"/>
        <w:jc w:val="both"/>
        <w:rPr>
          <w:rFonts w:ascii="Times New Roman" w:hAnsi="Times New Roman"/>
          <w:sz w:val="28"/>
          <w:szCs w:val="28"/>
          <w:lang w:val="en-US"/>
        </w:rPr>
      </w:pPr>
      <w:r w:rsidRPr="00FF1886">
        <w:rPr>
          <w:rFonts w:ascii="Times New Roman" w:hAnsi="Times New Roman"/>
          <w:sz w:val="28"/>
          <w:szCs w:val="28"/>
          <w:lang w:val="en-US"/>
        </w:rPr>
        <w:t>Autorii propun aprobarea proiectului Hotărîrii Guvernului.</w:t>
      </w:r>
    </w:p>
    <w:p w:rsidR="00732507" w:rsidRPr="00FF1886" w:rsidRDefault="00732507" w:rsidP="00FF1886">
      <w:pPr>
        <w:spacing w:after="0" w:line="240" w:lineRule="auto"/>
        <w:ind w:firstLine="708"/>
        <w:jc w:val="both"/>
        <w:rPr>
          <w:rFonts w:ascii="Times New Roman" w:hAnsi="Times New Roman"/>
          <w:color w:val="FF0000"/>
          <w:sz w:val="28"/>
          <w:szCs w:val="28"/>
          <w:lang w:val="ro-RO"/>
        </w:rPr>
      </w:pPr>
    </w:p>
    <w:p w:rsidR="00DA5C8A" w:rsidRPr="00FF1886" w:rsidRDefault="00DA5C8A" w:rsidP="00FF1886">
      <w:pPr>
        <w:spacing w:after="0" w:line="240" w:lineRule="auto"/>
        <w:ind w:firstLine="708"/>
        <w:jc w:val="both"/>
        <w:rPr>
          <w:rFonts w:ascii="Times New Roman" w:hAnsi="Times New Roman"/>
          <w:b/>
          <w:sz w:val="28"/>
          <w:szCs w:val="28"/>
          <w:lang w:val="ro-RO"/>
        </w:rPr>
      </w:pPr>
    </w:p>
    <w:p w:rsidR="00F234CD" w:rsidRPr="00FF1886" w:rsidRDefault="003D5933" w:rsidP="00FF1886">
      <w:pPr>
        <w:tabs>
          <w:tab w:val="left" w:pos="720"/>
          <w:tab w:val="left" w:pos="900"/>
        </w:tabs>
        <w:spacing w:after="0" w:line="240" w:lineRule="auto"/>
        <w:jc w:val="both"/>
        <w:rPr>
          <w:rFonts w:ascii="Times New Roman" w:hAnsi="Times New Roman"/>
          <w:b/>
          <w:sz w:val="28"/>
          <w:szCs w:val="28"/>
          <w:lang w:val="ro-RO"/>
        </w:rPr>
      </w:pPr>
      <w:r w:rsidRPr="00FF1886">
        <w:rPr>
          <w:rFonts w:ascii="Times New Roman" w:hAnsi="Times New Roman"/>
          <w:b/>
          <w:sz w:val="28"/>
          <w:szCs w:val="28"/>
          <w:lang w:val="ro-RO"/>
        </w:rPr>
        <w:t xml:space="preserve">         </w:t>
      </w:r>
      <w:r w:rsidR="00FB31CB" w:rsidRPr="00FF1886">
        <w:rPr>
          <w:rFonts w:ascii="Times New Roman" w:hAnsi="Times New Roman"/>
          <w:b/>
          <w:sz w:val="28"/>
          <w:szCs w:val="28"/>
          <w:lang w:val="ro-RO"/>
        </w:rPr>
        <w:tab/>
      </w:r>
      <w:r w:rsidRPr="00FF1886">
        <w:rPr>
          <w:rFonts w:ascii="Times New Roman" w:hAnsi="Times New Roman"/>
          <w:b/>
          <w:sz w:val="28"/>
          <w:szCs w:val="28"/>
          <w:lang w:val="ro-RO"/>
        </w:rPr>
        <w:t>Ministru</w:t>
      </w:r>
      <w:r w:rsidR="00C23080">
        <w:rPr>
          <w:rFonts w:ascii="Times New Roman" w:hAnsi="Times New Roman"/>
          <w:b/>
          <w:sz w:val="28"/>
          <w:szCs w:val="28"/>
          <w:lang w:val="ro-RO"/>
        </w:rPr>
        <w:t>l</w:t>
      </w:r>
      <w:r w:rsidR="00F234CD" w:rsidRPr="00FF1886">
        <w:rPr>
          <w:rFonts w:ascii="Times New Roman" w:hAnsi="Times New Roman"/>
          <w:b/>
          <w:sz w:val="28"/>
          <w:szCs w:val="28"/>
          <w:lang w:val="ro-RO"/>
        </w:rPr>
        <w:t xml:space="preserve"> Sănătății                                  Ruxanda GLAVAN</w:t>
      </w:r>
    </w:p>
    <w:p w:rsidR="00060524" w:rsidRPr="00FF1886" w:rsidRDefault="00060524" w:rsidP="00FF1886">
      <w:pPr>
        <w:tabs>
          <w:tab w:val="left" w:pos="540"/>
        </w:tabs>
        <w:spacing w:after="0" w:line="240" w:lineRule="auto"/>
        <w:jc w:val="both"/>
        <w:rPr>
          <w:rFonts w:ascii="Times New Roman" w:hAnsi="Times New Roman"/>
          <w:b/>
          <w:bCs/>
          <w:i/>
          <w:iCs/>
          <w:color w:val="FF0000"/>
          <w:sz w:val="28"/>
          <w:szCs w:val="28"/>
          <w:lang w:val="ro-RO"/>
        </w:rPr>
      </w:pPr>
    </w:p>
    <w:p w:rsidR="001D7B0B" w:rsidRPr="00FF1886" w:rsidRDefault="001D7B0B" w:rsidP="00FF1886">
      <w:pPr>
        <w:tabs>
          <w:tab w:val="left" w:pos="540"/>
        </w:tabs>
        <w:spacing w:after="0" w:line="240" w:lineRule="auto"/>
        <w:jc w:val="both"/>
        <w:rPr>
          <w:rFonts w:ascii="Times New Roman" w:hAnsi="Times New Roman"/>
          <w:b/>
          <w:bCs/>
          <w:i/>
          <w:iCs/>
          <w:sz w:val="28"/>
          <w:szCs w:val="28"/>
          <w:lang w:val="ro-RO"/>
        </w:rPr>
      </w:pPr>
    </w:p>
    <w:p w:rsidR="001D7B0B" w:rsidRPr="00FF1886" w:rsidRDefault="001D7B0B" w:rsidP="00FF1886">
      <w:pPr>
        <w:pStyle w:val="a4"/>
        <w:spacing w:after="0"/>
        <w:rPr>
          <w:b/>
          <w:sz w:val="28"/>
          <w:szCs w:val="28"/>
          <w:lang w:val="ro-RO"/>
        </w:rPr>
      </w:pPr>
    </w:p>
    <w:sectPr w:rsidR="001D7B0B" w:rsidRPr="00FF1886" w:rsidSect="0012028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07"/>
    <w:multiLevelType w:val="hybridMultilevel"/>
    <w:tmpl w:val="4F9A1556"/>
    <w:lvl w:ilvl="0" w:tplc="B498C036">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3CC80024"/>
    <w:multiLevelType w:val="hybridMultilevel"/>
    <w:tmpl w:val="D08882D8"/>
    <w:lvl w:ilvl="0" w:tplc="430CAE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497D10AE"/>
    <w:multiLevelType w:val="hybridMultilevel"/>
    <w:tmpl w:val="BAB43A18"/>
    <w:lvl w:ilvl="0" w:tplc="6804FF32">
      <w:start w:val="37"/>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5D8D2AD7"/>
    <w:multiLevelType w:val="hybridMultilevel"/>
    <w:tmpl w:val="771C1178"/>
    <w:lvl w:ilvl="0" w:tplc="AD66CC1A">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33"/>
    <w:rsid w:val="0001592A"/>
    <w:rsid w:val="00016D10"/>
    <w:rsid w:val="00022A65"/>
    <w:rsid w:val="00034971"/>
    <w:rsid w:val="00051817"/>
    <w:rsid w:val="00060524"/>
    <w:rsid w:val="0007761B"/>
    <w:rsid w:val="00086853"/>
    <w:rsid w:val="000941CE"/>
    <w:rsid w:val="000A071A"/>
    <w:rsid w:val="000A160A"/>
    <w:rsid w:val="000A542A"/>
    <w:rsid w:val="000B2B0A"/>
    <w:rsid w:val="000C3649"/>
    <w:rsid w:val="000C4E91"/>
    <w:rsid w:val="000C4FEC"/>
    <w:rsid w:val="000D1180"/>
    <w:rsid w:val="000D20FC"/>
    <w:rsid w:val="000D54F9"/>
    <w:rsid w:val="00100520"/>
    <w:rsid w:val="0012028C"/>
    <w:rsid w:val="00134F10"/>
    <w:rsid w:val="00137B5C"/>
    <w:rsid w:val="00150A92"/>
    <w:rsid w:val="00164111"/>
    <w:rsid w:val="0017180D"/>
    <w:rsid w:val="001870AF"/>
    <w:rsid w:val="001903BB"/>
    <w:rsid w:val="001A6049"/>
    <w:rsid w:val="001C5FF3"/>
    <w:rsid w:val="001C6BD1"/>
    <w:rsid w:val="001D7B0B"/>
    <w:rsid w:val="001E2EBE"/>
    <w:rsid w:val="001E3774"/>
    <w:rsid w:val="001F33BD"/>
    <w:rsid w:val="001F56E9"/>
    <w:rsid w:val="00205C12"/>
    <w:rsid w:val="002072EB"/>
    <w:rsid w:val="0021537B"/>
    <w:rsid w:val="00215E19"/>
    <w:rsid w:val="00222DD2"/>
    <w:rsid w:val="00227009"/>
    <w:rsid w:val="00234835"/>
    <w:rsid w:val="00236B67"/>
    <w:rsid w:val="00242841"/>
    <w:rsid w:val="0024628F"/>
    <w:rsid w:val="00253473"/>
    <w:rsid w:val="00254A02"/>
    <w:rsid w:val="0027194D"/>
    <w:rsid w:val="002738C3"/>
    <w:rsid w:val="00285277"/>
    <w:rsid w:val="0028613B"/>
    <w:rsid w:val="002A10E0"/>
    <w:rsid w:val="002A180E"/>
    <w:rsid w:val="002A3C77"/>
    <w:rsid w:val="002C1DAD"/>
    <w:rsid w:val="002C252F"/>
    <w:rsid w:val="002F2586"/>
    <w:rsid w:val="002F4A4C"/>
    <w:rsid w:val="00311E2B"/>
    <w:rsid w:val="00324E4A"/>
    <w:rsid w:val="00372B2A"/>
    <w:rsid w:val="00372FDE"/>
    <w:rsid w:val="00380727"/>
    <w:rsid w:val="003818EA"/>
    <w:rsid w:val="003827F5"/>
    <w:rsid w:val="00393FF9"/>
    <w:rsid w:val="003A0C81"/>
    <w:rsid w:val="003A235F"/>
    <w:rsid w:val="003B533D"/>
    <w:rsid w:val="003C3E1D"/>
    <w:rsid w:val="003C6DFD"/>
    <w:rsid w:val="003D5933"/>
    <w:rsid w:val="003E0222"/>
    <w:rsid w:val="003E15F7"/>
    <w:rsid w:val="003E1FD7"/>
    <w:rsid w:val="003E3ECE"/>
    <w:rsid w:val="003E7070"/>
    <w:rsid w:val="003F634A"/>
    <w:rsid w:val="00400011"/>
    <w:rsid w:val="00403009"/>
    <w:rsid w:val="00404EB8"/>
    <w:rsid w:val="004179D7"/>
    <w:rsid w:val="0044705C"/>
    <w:rsid w:val="00465EBF"/>
    <w:rsid w:val="00471A85"/>
    <w:rsid w:val="00473640"/>
    <w:rsid w:val="00474B24"/>
    <w:rsid w:val="004813B6"/>
    <w:rsid w:val="00486441"/>
    <w:rsid w:val="00493090"/>
    <w:rsid w:val="00497708"/>
    <w:rsid w:val="004A4868"/>
    <w:rsid w:val="004B1A4F"/>
    <w:rsid w:val="004C39BB"/>
    <w:rsid w:val="004D02D7"/>
    <w:rsid w:val="004D3916"/>
    <w:rsid w:val="004D3C5D"/>
    <w:rsid w:val="004E2933"/>
    <w:rsid w:val="004E326D"/>
    <w:rsid w:val="004E3928"/>
    <w:rsid w:val="00503B8E"/>
    <w:rsid w:val="00515E4D"/>
    <w:rsid w:val="00533CE0"/>
    <w:rsid w:val="005504A5"/>
    <w:rsid w:val="0055406D"/>
    <w:rsid w:val="005727CB"/>
    <w:rsid w:val="00576CA5"/>
    <w:rsid w:val="00593057"/>
    <w:rsid w:val="005967FF"/>
    <w:rsid w:val="005979F6"/>
    <w:rsid w:val="005A5132"/>
    <w:rsid w:val="005A58CD"/>
    <w:rsid w:val="005B086A"/>
    <w:rsid w:val="005B42DC"/>
    <w:rsid w:val="005B7F81"/>
    <w:rsid w:val="005C358D"/>
    <w:rsid w:val="005C55DA"/>
    <w:rsid w:val="005D47DC"/>
    <w:rsid w:val="005D6E0C"/>
    <w:rsid w:val="005E1803"/>
    <w:rsid w:val="005F0E7A"/>
    <w:rsid w:val="005F10B8"/>
    <w:rsid w:val="005F39F0"/>
    <w:rsid w:val="005F6284"/>
    <w:rsid w:val="00600CCB"/>
    <w:rsid w:val="006137EA"/>
    <w:rsid w:val="0063204F"/>
    <w:rsid w:val="00634C91"/>
    <w:rsid w:val="0064043C"/>
    <w:rsid w:val="0064490F"/>
    <w:rsid w:val="00652DCC"/>
    <w:rsid w:val="006532D4"/>
    <w:rsid w:val="0066266D"/>
    <w:rsid w:val="0066533C"/>
    <w:rsid w:val="0067327F"/>
    <w:rsid w:val="00683CB7"/>
    <w:rsid w:val="00696427"/>
    <w:rsid w:val="006A489C"/>
    <w:rsid w:val="006B125E"/>
    <w:rsid w:val="006B389B"/>
    <w:rsid w:val="006E5613"/>
    <w:rsid w:val="0070576C"/>
    <w:rsid w:val="0070661B"/>
    <w:rsid w:val="00710100"/>
    <w:rsid w:val="00721FFA"/>
    <w:rsid w:val="0073069E"/>
    <w:rsid w:val="00732507"/>
    <w:rsid w:val="00740E9F"/>
    <w:rsid w:val="00744E23"/>
    <w:rsid w:val="00763E5C"/>
    <w:rsid w:val="00764424"/>
    <w:rsid w:val="00796336"/>
    <w:rsid w:val="007A2378"/>
    <w:rsid w:val="007A3384"/>
    <w:rsid w:val="007A36F1"/>
    <w:rsid w:val="007A7848"/>
    <w:rsid w:val="007B5B8B"/>
    <w:rsid w:val="007C0655"/>
    <w:rsid w:val="007C34ED"/>
    <w:rsid w:val="007D0E81"/>
    <w:rsid w:val="007E7B35"/>
    <w:rsid w:val="007F5D98"/>
    <w:rsid w:val="008118B4"/>
    <w:rsid w:val="00816A52"/>
    <w:rsid w:val="00827AB6"/>
    <w:rsid w:val="008314CB"/>
    <w:rsid w:val="00851833"/>
    <w:rsid w:val="008766D8"/>
    <w:rsid w:val="0089338E"/>
    <w:rsid w:val="008941F4"/>
    <w:rsid w:val="008A05C6"/>
    <w:rsid w:val="008A0EFA"/>
    <w:rsid w:val="008B1B55"/>
    <w:rsid w:val="008C6F7B"/>
    <w:rsid w:val="008C7E0C"/>
    <w:rsid w:val="008D13EC"/>
    <w:rsid w:val="008D1665"/>
    <w:rsid w:val="009019D7"/>
    <w:rsid w:val="00916E2A"/>
    <w:rsid w:val="00917FAB"/>
    <w:rsid w:val="00927499"/>
    <w:rsid w:val="00930349"/>
    <w:rsid w:val="00960680"/>
    <w:rsid w:val="00963656"/>
    <w:rsid w:val="0096546E"/>
    <w:rsid w:val="00973003"/>
    <w:rsid w:val="00982598"/>
    <w:rsid w:val="009A0B9C"/>
    <w:rsid w:val="009A600B"/>
    <w:rsid w:val="009C254B"/>
    <w:rsid w:val="009C48A5"/>
    <w:rsid w:val="009C57AD"/>
    <w:rsid w:val="009D26C5"/>
    <w:rsid w:val="009D7690"/>
    <w:rsid w:val="009E3F6E"/>
    <w:rsid w:val="009E51AD"/>
    <w:rsid w:val="009F06FD"/>
    <w:rsid w:val="009F642A"/>
    <w:rsid w:val="00A11F99"/>
    <w:rsid w:val="00A13437"/>
    <w:rsid w:val="00A21CB6"/>
    <w:rsid w:val="00A25011"/>
    <w:rsid w:val="00A312B8"/>
    <w:rsid w:val="00A31ED3"/>
    <w:rsid w:val="00A32E37"/>
    <w:rsid w:val="00A351C7"/>
    <w:rsid w:val="00A36144"/>
    <w:rsid w:val="00A423DB"/>
    <w:rsid w:val="00A54342"/>
    <w:rsid w:val="00A56634"/>
    <w:rsid w:val="00A66C6B"/>
    <w:rsid w:val="00A67406"/>
    <w:rsid w:val="00A860E9"/>
    <w:rsid w:val="00A91345"/>
    <w:rsid w:val="00AA7E1D"/>
    <w:rsid w:val="00AB6CB8"/>
    <w:rsid w:val="00AD6A2A"/>
    <w:rsid w:val="00AE0D22"/>
    <w:rsid w:val="00AE5D67"/>
    <w:rsid w:val="00AF7472"/>
    <w:rsid w:val="00B01B0B"/>
    <w:rsid w:val="00B2228B"/>
    <w:rsid w:val="00B30100"/>
    <w:rsid w:val="00B34936"/>
    <w:rsid w:val="00B45298"/>
    <w:rsid w:val="00B57804"/>
    <w:rsid w:val="00B760D6"/>
    <w:rsid w:val="00B764F3"/>
    <w:rsid w:val="00B804AC"/>
    <w:rsid w:val="00B82E38"/>
    <w:rsid w:val="00BB4ADC"/>
    <w:rsid w:val="00BF6F39"/>
    <w:rsid w:val="00C1673F"/>
    <w:rsid w:val="00C22931"/>
    <w:rsid w:val="00C23080"/>
    <w:rsid w:val="00C36000"/>
    <w:rsid w:val="00C40F3A"/>
    <w:rsid w:val="00C42F7E"/>
    <w:rsid w:val="00C46046"/>
    <w:rsid w:val="00C52C70"/>
    <w:rsid w:val="00C64FAA"/>
    <w:rsid w:val="00C65C01"/>
    <w:rsid w:val="00C76B37"/>
    <w:rsid w:val="00CA097E"/>
    <w:rsid w:val="00CA3C2C"/>
    <w:rsid w:val="00CC5036"/>
    <w:rsid w:val="00CD3858"/>
    <w:rsid w:val="00CD6CA1"/>
    <w:rsid w:val="00CF4620"/>
    <w:rsid w:val="00D02DD9"/>
    <w:rsid w:val="00D07812"/>
    <w:rsid w:val="00D148E4"/>
    <w:rsid w:val="00D152AC"/>
    <w:rsid w:val="00D204CC"/>
    <w:rsid w:val="00D313A4"/>
    <w:rsid w:val="00D42102"/>
    <w:rsid w:val="00D5768D"/>
    <w:rsid w:val="00D638D2"/>
    <w:rsid w:val="00D66293"/>
    <w:rsid w:val="00D71679"/>
    <w:rsid w:val="00D9008C"/>
    <w:rsid w:val="00DA0CF8"/>
    <w:rsid w:val="00DA5C8A"/>
    <w:rsid w:val="00DA6F5D"/>
    <w:rsid w:val="00DB062A"/>
    <w:rsid w:val="00DB15A5"/>
    <w:rsid w:val="00DD5B5E"/>
    <w:rsid w:val="00DE6E3D"/>
    <w:rsid w:val="00E11DFE"/>
    <w:rsid w:val="00E11ECE"/>
    <w:rsid w:val="00E55CE4"/>
    <w:rsid w:val="00E62F97"/>
    <w:rsid w:val="00E80D48"/>
    <w:rsid w:val="00E935D3"/>
    <w:rsid w:val="00E974B1"/>
    <w:rsid w:val="00EA0ACB"/>
    <w:rsid w:val="00EA75D8"/>
    <w:rsid w:val="00EB1987"/>
    <w:rsid w:val="00EB43AE"/>
    <w:rsid w:val="00EC1051"/>
    <w:rsid w:val="00EE4CB4"/>
    <w:rsid w:val="00F071B7"/>
    <w:rsid w:val="00F128B9"/>
    <w:rsid w:val="00F234CD"/>
    <w:rsid w:val="00F32D53"/>
    <w:rsid w:val="00F53703"/>
    <w:rsid w:val="00F53AE9"/>
    <w:rsid w:val="00F55326"/>
    <w:rsid w:val="00F55331"/>
    <w:rsid w:val="00F56C52"/>
    <w:rsid w:val="00F66F7C"/>
    <w:rsid w:val="00F72951"/>
    <w:rsid w:val="00F83F8A"/>
    <w:rsid w:val="00F842F0"/>
    <w:rsid w:val="00F843BF"/>
    <w:rsid w:val="00F8466B"/>
    <w:rsid w:val="00F860E4"/>
    <w:rsid w:val="00F873A6"/>
    <w:rsid w:val="00F92EAE"/>
    <w:rsid w:val="00F937F7"/>
    <w:rsid w:val="00F9537B"/>
    <w:rsid w:val="00FA39A2"/>
    <w:rsid w:val="00FB0B0F"/>
    <w:rsid w:val="00FB31CB"/>
    <w:rsid w:val="00FC6FB5"/>
    <w:rsid w:val="00FE3EA8"/>
    <w:rsid w:val="00FF1886"/>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933"/>
    <w:pPr>
      <w:spacing w:after="200" w:line="276" w:lineRule="auto"/>
    </w:pPr>
    <w:rPr>
      <w:rFonts w:ascii="Calibri" w:hAnsi="Calibri"/>
      <w:sz w:val="22"/>
      <w:szCs w:val="22"/>
      <w:lang w:val="ru-RU" w:eastAsia="ru-RU"/>
    </w:rPr>
  </w:style>
  <w:style w:type="paragraph" w:styleId="1">
    <w:name w:val="heading 1"/>
    <w:basedOn w:val="a"/>
    <w:next w:val="a"/>
    <w:link w:val="Heading1Char"/>
    <w:qFormat/>
    <w:rsid w:val="00060524"/>
    <w:pPr>
      <w:keepNext/>
      <w:spacing w:line="240" w:lineRule="auto"/>
      <w:ind w:firstLine="360"/>
      <w:jc w:val="right"/>
      <w:outlineLvl w:val="0"/>
    </w:pPr>
    <w:rPr>
      <w:rFonts w:ascii="Times New Roman" w:hAnsi="Times New Roman"/>
      <w:color w:val="000000"/>
      <w:sz w:val="28"/>
      <w:szCs w:val="28"/>
      <w:lang w:val="ro-RO"/>
    </w:rPr>
  </w:style>
  <w:style w:type="paragraph" w:styleId="3">
    <w:name w:val="heading 3"/>
    <w:basedOn w:val="a"/>
    <w:next w:val="a"/>
    <w:link w:val="Heading3Char"/>
    <w:qFormat/>
    <w:rsid w:val="00060524"/>
    <w:pPr>
      <w:keepNext/>
      <w:spacing w:before="240" w:after="60" w:line="240" w:lineRule="auto"/>
      <w:outlineLvl w:val="2"/>
    </w:pPr>
    <w:rPr>
      <w:rFonts w:ascii="Arial" w:hAnsi="Arial" w:cs="Arial"/>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1A85"/>
    <w:rPr>
      <w:rFonts w:ascii="Tahoma" w:hAnsi="Tahoma" w:cs="Tahoma"/>
      <w:sz w:val="16"/>
      <w:szCs w:val="16"/>
    </w:rPr>
  </w:style>
  <w:style w:type="paragraph" w:customStyle="1" w:styleId="CharChar1">
    <w:name w:val="Char Char1"/>
    <w:basedOn w:val="a"/>
    <w:rsid w:val="00C65C01"/>
    <w:pPr>
      <w:spacing w:after="160" w:line="240" w:lineRule="exact"/>
    </w:pPr>
    <w:rPr>
      <w:rFonts w:ascii="Arial" w:eastAsia="Batang" w:hAnsi="Arial" w:cs="Arial"/>
      <w:sz w:val="20"/>
      <w:szCs w:val="20"/>
      <w:lang w:val="en-US" w:eastAsia="en-US"/>
    </w:rPr>
  </w:style>
  <w:style w:type="paragraph" w:customStyle="1" w:styleId="CharChar">
    <w:name w:val="Char Char"/>
    <w:basedOn w:val="a"/>
    <w:rsid w:val="00016D10"/>
    <w:pPr>
      <w:spacing w:after="160" w:line="240" w:lineRule="exact"/>
    </w:pPr>
    <w:rPr>
      <w:rFonts w:ascii="Arial" w:eastAsia="Batang" w:hAnsi="Arial" w:cs="Arial"/>
      <w:sz w:val="20"/>
      <w:szCs w:val="20"/>
      <w:lang w:val="en-US" w:eastAsia="en-US"/>
    </w:rPr>
  </w:style>
  <w:style w:type="paragraph" w:styleId="a4">
    <w:name w:val="Body Text"/>
    <w:basedOn w:val="a"/>
    <w:rsid w:val="000C3649"/>
    <w:pPr>
      <w:spacing w:after="120" w:line="240" w:lineRule="auto"/>
    </w:pPr>
    <w:rPr>
      <w:rFonts w:ascii="Times New Roman" w:hAnsi="Times New Roman"/>
      <w:sz w:val="24"/>
      <w:szCs w:val="24"/>
    </w:rPr>
  </w:style>
  <w:style w:type="paragraph" w:styleId="a5">
    <w:name w:val="Body Text Indent"/>
    <w:basedOn w:val="a"/>
    <w:link w:val="BodyTextIndentChar"/>
    <w:rsid w:val="00060524"/>
    <w:pPr>
      <w:spacing w:after="120"/>
      <w:ind w:left="283"/>
    </w:pPr>
  </w:style>
  <w:style w:type="character" w:customStyle="1" w:styleId="BodyTextIndentChar">
    <w:name w:val="Body Text Indent Char"/>
    <w:link w:val="a5"/>
    <w:rsid w:val="00060524"/>
    <w:rPr>
      <w:rFonts w:ascii="Calibri" w:hAnsi="Calibri"/>
      <w:sz w:val="22"/>
      <w:szCs w:val="22"/>
      <w:lang w:val="ru-RU" w:eastAsia="ru-RU"/>
    </w:rPr>
  </w:style>
  <w:style w:type="paragraph" w:styleId="2">
    <w:name w:val="Body Text Indent 2"/>
    <w:basedOn w:val="a"/>
    <w:link w:val="BodyTextIndent2Char"/>
    <w:rsid w:val="00060524"/>
    <w:pPr>
      <w:spacing w:after="120" w:line="480" w:lineRule="auto"/>
      <w:ind w:left="283"/>
    </w:pPr>
  </w:style>
  <w:style w:type="character" w:customStyle="1" w:styleId="BodyTextIndent2Char">
    <w:name w:val="Body Text Indent 2 Char"/>
    <w:link w:val="2"/>
    <w:rsid w:val="00060524"/>
    <w:rPr>
      <w:rFonts w:ascii="Calibri" w:hAnsi="Calibri"/>
      <w:sz w:val="22"/>
      <w:szCs w:val="22"/>
      <w:lang w:val="ru-RU" w:eastAsia="ru-RU"/>
    </w:rPr>
  </w:style>
  <w:style w:type="character" w:customStyle="1" w:styleId="Heading1Char">
    <w:name w:val="Heading 1 Char"/>
    <w:link w:val="1"/>
    <w:rsid w:val="00060524"/>
    <w:rPr>
      <w:color w:val="000000"/>
      <w:sz w:val="28"/>
      <w:szCs w:val="28"/>
      <w:lang w:val="ro-RO" w:eastAsia="ru-RU"/>
    </w:rPr>
  </w:style>
  <w:style w:type="character" w:customStyle="1" w:styleId="Heading3Char">
    <w:name w:val="Heading 3 Char"/>
    <w:link w:val="3"/>
    <w:rsid w:val="00060524"/>
    <w:rPr>
      <w:rFonts w:ascii="Arial" w:hAnsi="Arial" w:cs="Arial"/>
      <w:b/>
      <w:bCs/>
      <w:sz w:val="26"/>
      <w:szCs w:val="26"/>
      <w:lang w:val="ro-RO" w:eastAsia="ru-RU"/>
    </w:rPr>
  </w:style>
  <w:style w:type="paragraph" w:customStyle="1" w:styleId="cn">
    <w:name w:val="cn"/>
    <w:basedOn w:val="a"/>
    <w:rsid w:val="00060524"/>
    <w:pPr>
      <w:spacing w:after="0" w:line="240" w:lineRule="auto"/>
      <w:jc w:val="center"/>
    </w:pPr>
    <w:rPr>
      <w:rFonts w:ascii="Times New Roman" w:hAnsi="Times New Roman"/>
      <w:sz w:val="24"/>
      <w:szCs w:val="24"/>
    </w:rPr>
  </w:style>
  <w:style w:type="paragraph" w:customStyle="1" w:styleId="tt">
    <w:name w:val="tt"/>
    <w:basedOn w:val="a"/>
    <w:rsid w:val="00060524"/>
    <w:pPr>
      <w:spacing w:after="0" w:line="240" w:lineRule="auto"/>
      <w:jc w:val="center"/>
    </w:pPr>
    <w:rPr>
      <w:rFonts w:ascii="Times New Roman" w:hAnsi="Times New Roman"/>
      <w:b/>
      <w:bCs/>
      <w:sz w:val="24"/>
      <w:szCs w:val="24"/>
    </w:rPr>
  </w:style>
  <w:style w:type="paragraph" w:customStyle="1" w:styleId="rg">
    <w:name w:val="rg"/>
    <w:basedOn w:val="a"/>
    <w:rsid w:val="001C5FF3"/>
    <w:pPr>
      <w:spacing w:after="0" w:line="240" w:lineRule="auto"/>
      <w:jc w:val="right"/>
    </w:pPr>
    <w:rPr>
      <w:rFonts w:ascii="Times New Roman" w:hAnsi="Times New Roman"/>
      <w:sz w:val="24"/>
      <w:szCs w:val="24"/>
    </w:rPr>
  </w:style>
  <w:style w:type="character" w:customStyle="1" w:styleId="FontStyle14">
    <w:name w:val="Font Style14"/>
    <w:rsid w:val="001C5FF3"/>
    <w:rPr>
      <w:rFonts w:ascii="Times New Roman" w:hAnsi="Times New Roman" w:cs="Times New Roman"/>
      <w:sz w:val="22"/>
      <w:szCs w:val="22"/>
    </w:rPr>
  </w:style>
  <w:style w:type="table" w:styleId="a6">
    <w:name w:val="Table Grid"/>
    <w:basedOn w:val="a1"/>
    <w:rsid w:val="0038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1D7B0B"/>
    <w:pPr>
      <w:spacing w:after="0" w:line="240" w:lineRule="auto"/>
      <w:ind w:firstLine="567"/>
      <w:jc w:val="both"/>
    </w:pPr>
    <w:rPr>
      <w:rFonts w:ascii="Times New Roman" w:hAnsi="Times New Roman"/>
      <w:sz w:val="24"/>
      <w:szCs w:val="24"/>
    </w:rPr>
  </w:style>
  <w:style w:type="paragraph" w:customStyle="1" w:styleId="cb">
    <w:name w:val="cb"/>
    <w:basedOn w:val="a"/>
    <w:rsid w:val="001D7B0B"/>
    <w:pPr>
      <w:spacing w:after="0" w:line="240" w:lineRule="auto"/>
      <w:jc w:val="center"/>
    </w:pPr>
    <w:rPr>
      <w:rFonts w:ascii="Times New Roman" w:hAnsi="Times New Roman"/>
      <w:b/>
      <w:bCs/>
      <w:sz w:val="24"/>
      <w:szCs w:val="24"/>
    </w:rPr>
  </w:style>
  <w:style w:type="paragraph" w:styleId="a8">
    <w:name w:val="List Paragraph"/>
    <w:basedOn w:val="a"/>
    <w:uiPriority w:val="34"/>
    <w:qFormat/>
    <w:rsid w:val="008941F4"/>
    <w:pPr>
      <w:ind w:left="720"/>
      <w:contextualSpacing/>
    </w:pPr>
  </w:style>
  <w:style w:type="paragraph" w:customStyle="1" w:styleId="CharChar0">
    <w:name w:val="Char Char"/>
    <w:basedOn w:val="a"/>
    <w:rsid w:val="004E2933"/>
    <w:pPr>
      <w:spacing w:after="160" w:line="240" w:lineRule="exact"/>
    </w:pPr>
    <w:rPr>
      <w:rFonts w:ascii="Arial" w:eastAsia="Batang" w:hAnsi="Arial" w:cs="Arial"/>
      <w:sz w:val="20"/>
      <w:szCs w:val="20"/>
      <w:lang w:val="en-US" w:eastAsia="en-US"/>
    </w:rPr>
  </w:style>
  <w:style w:type="paragraph" w:customStyle="1" w:styleId="CharChar2">
    <w:name w:val="Char Char2"/>
    <w:basedOn w:val="a"/>
    <w:rsid w:val="00F32D53"/>
    <w:pPr>
      <w:spacing w:after="160" w:line="240" w:lineRule="exact"/>
    </w:pPr>
    <w:rPr>
      <w:rFonts w:ascii="Arial" w:eastAsia="Batang"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933"/>
    <w:pPr>
      <w:spacing w:after="200" w:line="276" w:lineRule="auto"/>
    </w:pPr>
    <w:rPr>
      <w:rFonts w:ascii="Calibri" w:hAnsi="Calibri"/>
      <w:sz w:val="22"/>
      <w:szCs w:val="22"/>
      <w:lang w:val="ru-RU" w:eastAsia="ru-RU"/>
    </w:rPr>
  </w:style>
  <w:style w:type="paragraph" w:styleId="1">
    <w:name w:val="heading 1"/>
    <w:basedOn w:val="a"/>
    <w:next w:val="a"/>
    <w:link w:val="Heading1Char"/>
    <w:qFormat/>
    <w:rsid w:val="00060524"/>
    <w:pPr>
      <w:keepNext/>
      <w:spacing w:line="240" w:lineRule="auto"/>
      <w:ind w:firstLine="360"/>
      <w:jc w:val="right"/>
      <w:outlineLvl w:val="0"/>
    </w:pPr>
    <w:rPr>
      <w:rFonts w:ascii="Times New Roman" w:hAnsi="Times New Roman"/>
      <w:color w:val="000000"/>
      <w:sz w:val="28"/>
      <w:szCs w:val="28"/>
      <w:lang w:val="ro-RO"/>
    </w:rPr>
  </w:style>
  <w:style w:type="paragraph" w:styleId="3">
    <w:name w:val="heading 3"/>
    <w:basedOn w:val="a"/>
    <w:next w:val="a"/>
    <w:link w:val="Heading3Char"/>
    <w:qFormat/>
    <w:rsid w:val="00060524"/>
    <w:pPr>
      <w:keepNext/>
      <w:spacing w:before="240" w:after="60" w:line="240" w:lineRule="auto"/>
      <w:outlineLvl w:val="2"/>
    </w:pPr>
    <w:rPr>
      <w:rFonts w:ascii="Arial" w:hAnsi="Arial" w:cs="Arial"/>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1A85"/>
    <w:rPr>
      <w:rFonts w:ascii="Tahoma" w:hAnsi="Tahoma" w:cs="Tahoma"/>
      <w:sz w:val="16"/>
      <w:szCs w:val="16"/>
    </w:rPr>
  </w:style>
  <w:style w:type="paragraph" w:customStyle="1" w:styleId="CharChar1">
    <w:name w:val="Char Char1"/>
    <w:basedOn w:val="a"/>
    <w:rsid w:val="00C65C01"/>
    <w:pPr>
      <w:spacing w:after="160" w:line="240" w:lineRule="exact"/>
    </w:pPr>
    <w:rPr>
      <w:rFonts w:ascii="Arial" w:eastAsia="Batang" w:hAnsi="Arial" w:cs="Arial"/>
      <w:sz w:val="20"/>
      <w:szCs w:val="20"/>
      <w:lang w:val="en-US" w:eastAsia="en-US"/>
    </w:rPr>
  </w:style>
  <w:style w:type="paragraph" w:customStyle="1" w:styleId="CharChar">
    <w:name w:val="Char Char"/>
    <w:basedOn w:val="a"/>
    <w:rsid w:val="00016D10"/>
    <w:pPr>
      <w:spacing w:after="160" w:line="240" w:lineRule="exact"/>
    </w:pPr>
    <w:rPr>
      <w:rFonts w:ascii="Arial" w:eastAsia="Batang" w:hAnsi="Arial" w:cs="Arial"/>
      <w:sz w:val="20"/>
      <w:szCs w:val="20"/>
      <w:lang w:val="en-US" w:eastAsia="en-US"/>
    </w:rPr>
  </w:style>
  <w:style w:type="paragraph" w:styleId="a4">
    <w:name w:val="Body Text"/>
    <w:basedOn w:val="a"/>
    <w:rsid w:val="000C3649"/>
    <w:pPr>
      <w:spacing w:after="120" w:line="240" w:lineRule="auto"/>
    </w:pPr>
    <w:rPr>
      <w:rFonts w:ascii="Times New Roman" w:hAnsi="Times New Roman"/>
      <w:sz w:val="24"/>
      <w:szCs w:val="24"/>
    </w:rPr>
  </w:style>
  <w:style w:type="paragraph" w:styleId="a5">
    <w:name w:val="Body Text Indent"/>
    <w:basedOn w:val="a"/>
    <w:link w:val="BodyTextIndentChar"/>
    <w:rsid w:val="00060524"/>
    <w:pPr>
      <w:spacing w:after="120"/>
      <w:ind w:left="283"/>
    </w:pPr>
  </w:style>
  <w:style w:type="character" w:customStyle="1" w:styleId="BodyTextIndentChar">
    <w:name w:val="Body Text Indent Char"/>
    <w:link w:val="a5"/>
    <w:rsid w:val="00060524"/>
    <w:rPr>
      <w:rFonts w:ascii="Calibri" w:hAnsi="Calibri"/>
      <w:sz w:val="22"/>
      <w:szCs w:val="22"/>
      <w:lang w:val="ru-RU" w:eastAsia="ru-RU"/>
    </w:rPr>
  </w:style>
  <w:style w:type="paragraph" w:styleId="2">
    <w:name w:val="Body Text Indent 2"/>
    <w:basedOn w:val="a"/>
    <w:link w:val="BodyTextIndent2Char"/>
    <w:rsid w:val="00060524"/>
    <w:pPr>
      <w:spacing w:after="120" w:line="480" w:lineRule="auto"/>
      <w:ind w:left="283"/>
    </w:pPr>
  </w:style>
  <w:style w:type="character" w:customStyle="1" w:styleId="BodyTextIndent2Char">
    <w:name w:val="Body Text Indent 2 Char"/>
    <w:link w:val="2"/>
    <w:rsid w:val="00060524"/>
    <w:rPr>
      <w:rFonts w:ascii="Calibri" w:hAnsi="Calibri"/>
      <w:sz w:val="22"/>
      <w:szCs w:val="22"/>
      <w:lang w:val="ru-RU" w:eastAsia="ru-RU"/>
    </w:rPr>
  </w:style>
  <w:style w:type="character" w:customStyle="1" w:styleId="Heading1Char">
    <w:name w:val="Heading 1 Char"/>
    <w:link w:val="1"/>
    <w:rsid w:val="00060524"/>
    <w:rPr>
      <w:color w:val="000000"/>
      <w:sz w:val="28"/>
      <w:szCs w:val="28"/>
      <w:lang w:val="ro-RO" w:eastAsia="ru-RU"/>
    </w:rPr>
  </w:style>
  <w:style w:type="character" w:customStyle="1" w:styleId="Heading3Char">
    <w:name w:val="Heading 3 Char"/>
    <w:link w:val="3"/>
    <w:rsid w:val="00060524"/>
    <w:rPr>
      <w:rFonts w:ascii="Arial" w:hAnsi="Arial" w:cs="Arial"/>
      <w:b/>
      <w:bCs/>
      <w:sz w:val="26"/>
      <w:szCs w:val="26"/>
      <w:lang w:val="ro-RO" w:eastAsia="ru-RU"/>
    </w:rPr>
  </w:style>
  <w:style w:type="paragraph" w:customStyle="1" w:styleId="cn">
    <w:name w:val="cn"/>
    <w:basedOn w:val="a"/>
    <w:rsid w:val="00060524"/>
    <w:pPr>
      <w:spacing w:after="0" w:line="240" w:lineRule="auto"/>
      <w:jc w:val="center"/>
    </w:pPr>
    <w:rPr>
      <w:rFonts w:ascii="Times New Roman" w:hAnsi="Times New Roman"/>
      <w:sz w:val="24"/>
      <w:szCs w:val="24"/>
    </w:rPr>
  </w:style>
  <w:style w:type="paragraph" w:customStyle="1" w:styleId="tt">
    <w:name w:val="tt"/>
    <w:basedOn w:val="a"/>
    <w:rsid w:val="00060524"/>
    <w:pPr>
      <w:spacing w:after="0" w:line="240" w:lineRule="auto"/>
      <w:jc w:val="center"/>
    </w:pPr>
    <w:rPr>
      <w:rFonts w:ascii="Times New Roman" w:hAnsi="Times New Roman"/>
      <w:b/>
      <w:bCs/>
      <w:sz w:val="24"/>
      <w:szCs w:val="24"/>
    </w:rPr>
  </w:style>
  <w:style w:type="paragraph" w:customStyle="1" w:styleId="rg">
    <w:name w:val="rg"/>
    <w:basedOn w:val="a"/>
    <w:rsid w:val="001C5FF3"/>
    <w:pPr>
      <w:spacing w:after="0" w:line="240" w:lineRule="auto"/>
      <w:jc w:val="right"/>
    </w:pPr>
    <w:rPr>
      <w:rFonts w:ascii="Times New Roman" w:hAnsi="Times New Roman"/>
      <w:sz w:val="24"/>
      <w:szCs w:val="24"/>
    </w:rPr>
  </w:style>
  <w:style w:type="character" w:customStyle="1" w:styleId="FontStyle14">
    <w:name w:val="Font Style14"/>
    <w:rsid w:val="001C5FF3"/>
    <w:rPr>
      <w:rFonts w:ascii="Times New Roman" w:hAnsi="Times New Roman" w:cs="Times New Roman"/>
      <w:sz w:val="22"/>
      <w:szCs w:val="22"/>
    </w:rPr>
  </w:style>
  <w:style w:type="table" w:styleId="a6">
    <w:name w:val="Table Grid"/>
    <w:basedOn w:val="a1"/>
    <w:rsid w:val="0038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1D7B0B"/>
    <w:pPr>
      <w:spacing w:after="0" w:line="240" w:lineRule="auto"/>
      <w:ind w:firstLine="567"/>
      <w:jc w:val="both"/>
    </w:pPr>
    <w:rPr>
      <w:rFonts w:ascii="Times New Roman" w:hAnsi="Times New Roman"/>
      <w:sz w:val="24"/>
      <w:szCs w:val="24"/>
    </w:rPr>
  </w:style>
  <w:style w:type="paragraph" w:customStyle="1" w:styleId="cb">
    <w:name w:val="cb"/>
    <w:basedOn w:val="a"/>
    <w:rsid w:val="001D7B0B"/>
    <w:pPr>
      <w:spacing w:after="0" w:line="240" w:lineRule="auto"/>
      <w:jc w:val="center"/>
    </w:pPr>
    <w:rPr>
      <w:rFonts w:ascii="Times New Roman" w:hAnsi="Times New Roman"/>
      <w:b/>
      <w:bCs/>
      <w:sz w:val="24"/>
      <w:szCs w:val="24"/>
    </w:rPr>
  </w:style>
  <w:style w:type="paragraph" w:styleId="a8">
    <w:name w:val="List Paragraph"/>
    <w:basedOn w:val="a"/>
    <w:uiPriority w:val="34"/>
    <w:qFormat/>
    <w:rsid w:val="008941F4"/>
    <w:pPr>
      <w:ind w:left="720"/>
      <w:contextualSpacing/>
    </w:pPr>
  </w:style>
  <w:style w:type="paragraph" w:customStyle="1" w:styleId="CharChar0">
    <w:name w:val="Char Char"/>
    <w:basedOn w:val="a"/>
    <w:rsid w:val="004E2933"/>
    <w:pPr>
      <w:spacing w:after="160" w:line="240" w:lineRule="exact"/>
    </w:pPr>
    <w:rPr>
      <w:rFonts w:ascii="Arial" w:eastAsia="Batang" w:hAnsi="Arial" w:cs="Arial"/>
      <w:sz w:val="20"/>
      <w:szCs w:val="20"/>
      <w:lang w:val="en-US" w:eastAsia="en-US"/>
    </w:rPr>
  </w:style>
  <w:style w:type="paragraph" w:customStyle="1" w:styleId="CharChar2">
    <w:name w:val="Char Char2"/>
    <w:basedOn w:val="a"/>
    <w:rsid w:val="00F32D53"/>
    <w:pPr>
      <w:spacing w:after="160" w:line="240" w:lineRule="exact"/>
    </w:pPr>
    <w:rPr>
      <w:rFonts w:ascii="Arial" w:eastAsia="Batang"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9640">
      <w:bodyDiv w:val="1"/>
      <w:marLeft w:val="0"/>
      <w:marRight w:val="0"/>
      <w:marTop w:val="0"/>
      <w:marBottom w:val="0"/>
      <w:divBdr>
        <w:top w:val="none" w:sz="0" w:space="0" w:color="auto"/>
        <w:left w:val="none" w:sz="0" w:space="0" w:color="auto"/>
        <w:bottom w:val="none" w:sz="0" w:space="0" w:color="auto"/>
        <w:right w:val="none" w:sz="0" w:space="0" w:color="auto"/>
      </w:divBdr>
    </w:div>
    <w:div w:id="441920938">
      <w:bodyDiv w:val="1"/>
      <w:marLeft w:val="0"/>
      <w:marRight w:val="0"/>
      <w:marTop w:val="0"/>
      <w:marBottom w:val="0"/>
      <w:divBdr>
        <w:top w:val="none" w:sz="0" w:space="0" w:color="auto"/>
        <w:left w:val="none" w:sz="0" w:space="0" w:color="auto"/>
        <w:bottom w:val="none" w:sz="0" w:space="0" w:color="auto"/>
        <w:right w:val="none" w:sz="0" w:space="0" w:color="auto"/>
      </w:divBdr>
    </w:div>
    <w:div w:id="535972680">
      <w:bodyDiv w:val="1"/>
      <w:marLeft w:val="0"/>
      <w:marRight w:val="0"/>
      <w:marTop w:val="0"/>
      <w:marBottom w:val="0"/>
      <w:divBdr>
        <w:top w:val="none" w:sz="0" w:space="0" w:color="auto"/>
        <w:left w:val="none" w:sz="0" w:space="0" w:color="auto"/>
        <w:bottom w:val="none" w:sz="0" w:space="0" w:color="auto"/>
        <w:right w:val="none" w:sz="0" w:space="0" w:color="auto"/>
      </w:divBdr>
    </w:div>
    <w:div w:id="759061165">
      <w:bodyDiv w:val="1"/>
      <w:marLeft w:val="0"/>
      <w:marRight w:val="0"/>
      <w:marTop w:val="0"/>
      <w:marBottom w:val="0"/>
      <w:divBdr>
        <w:top w:val="none" w:sz="0" w:space="0" w:color="auto"/>
        <w:left w:val="none" w:sz="0" w:space="0" w:color="auto"/>
        <w:bottom w:val="none" w:sz="0" w:space="0" w:color="auto"/>
        <w:right w:val="none" w:sz="0" w:space="0" w:color="auto"/>
      </w:divBdr>
    </w:div>
    <w:div w:id="986326047">
      <w:bodyDiv w:val="1"/>
      <w:marLeft w:val="0"/>
      <w:marRight w:val="0"/>
      <w:marTop w:val="0"/>
      <w:marBottom w:val="0"/>
      <w:divBdr>
        <w:top w:val="none" w:sz="0" w:space="0" w:color="auto"/>
        <w:left w:val="none" w:sz="0" w:space="0" w:color="auto"/>
        <w:bottom w:val="none" w:sz="0" w:space="0" w:color="auto"/>
        <w:right w:val="none" w:sz="0" w:space="0" w:color="auto"/>
      </w:divBdr>
    </w:div>
    <w:div w:id="1334793216">
      <w:bodyDiv w:val="1"/>
      <w:marLeft w:val="0"/>
      <w:marRight w:val="0"/>
      <w:marTop w:val="0"/>
      <w:marBottom w:val="0"/>
      <w:divBdr>
        <w:top w:val="none" w:sz="0" w:space="0" w:color="auto"/>
        <w:left w:val="none" w:sz="0" w:space="0" w:color="auto"/>
        <w:bottom w:val="none" w:sz="0" w:space="0" w:color="auto"/>
        <w:right w:val="none" w:sz="0" w:space="0" w:color="auto"/>
      </w:divBdr>
    </w:div>
    <w:div w:id="1489979401">
      <w:bodyDiv w:val="1"/>
      <w:marLeft w:val="0"/>
      <w:marRight w:val="0"/>
      <w:marTop w:val="0"/>
      <w:marBottom w:val="0"/>
      <w:divBdr>
        <w:top w:val="none" w:sz="0" w:space="0" w:color="auto"/>
        <w:left w:val="none" w:sz="0" w:space="0" w:color="auto"/>
        <w:bottom w:val="none" w:sz="0" w:space="0" w:color="auto"/>
        <w:right w:val="none" w:sz="0" w:space="0" w:color="auto"/>
      </w:divBdr>
    </w:div>
    <w:div w:id="1556619215">
      <w:bodyDiv w:val="1"/>
      <w:marLeft w:val="0"/>
      <w:marRight w:val="0"/>
      <w:marTop w:val="0"/>
      <w:marBottom w:val="0"/>
      <w:divBdr>
        <w:top w:val="none" w:sz="0" w:space="0" w:color="auto"/>
        <w:left w:val="none" w:sz="0" w:space="0" w:color="auto"/>
        <w:bottom w:val="none" w:sz="0" w:space="0" w:color="auto"/>
        <w:right w:val="none" w:sz="0" w:space="0" w:color="auto"/>
      </w:divBdr>
    </w:div>
    <w:div w:id="1713073566">
      <w:bodyDiv w:val="1"/>
      <w:marLeft w:val="0"/>
      <w:marRight w:val="0"/>
      <w:marTop w:val="0"/>
      <w:marBottom w:val="0"/>
      <w:divBdr>
        <w:top w:val="none" w:sz="0" w:space="0" w:color="auto"/>
        <w:left w:val="none" w:sz="0" w:space="0" w:color="auto"/>
        <w:bottom w:val="none" w:sz="0" w:space="0" w:color="auto"/>
        <w:right w:val="none" w:sz="0" w:space="0" w:color="auto"/>
      </w:divBdr>
    </w:div>
    <w:div w:id="1814517621">
      <w:bodyDiv w:val="1"/>
      <w:marLeft w:val="0"/>
      <w:marRight w:val="0"/>
      <w:marTop w:val="0"/>
      <w:marBottom w:val="0"/>
      <w:divBdr>
        <w:top w:val="none" w:sz="0" w:space="0" w:color="auto"/>
        <w:left w:val="none" w:sz="0" w:space="0" w:color="auto"/>
        <w:bottom w:val="none" w:sz="0" w:space="0" w:color="auto"/>
        <w:right w:val="none" w:sz="0" w:space="0" w:color="auto"/>
      </w:divBdr>
    </w:div>
    <w:div w:id="1917208054">
      <w:bodyDiv w:val="1"/>
      <w:marLeft w:val="0"/>
      <w:marRight w:val="0"/>
      <w:marTop w:val="0"/>
      <w:marBottom w:val="0"/>
      <w:divBdr>
        <w:top w:val="none" w:sz="0" w:space="0" w:color="auto"/>
        <w:left w:val="none" w:sz="0" w:space="0" w:color="auto"/>
        <w:bottom w:val="none" w:sz="0" w:space="0" w:color="auto"/>
        <w:right w:val="none" w:sz="0" w:space="0" w:color="auto"/>
      </w:divBdr>
    </w:div>
    <w:div w:id="20480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E8A4-E584-4EA6-81A9-43BB0D34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4271</Words>
  <Characters>24350</Characters>
  <Application>Microsoft Office Word</Application>
  <DocSecurity>0</DocSecurity>
  <Lines>202</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 </vt:lpstr>
    </vt:vector>
  </TitlesOfParts>
  <Company>ATM</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juristi</dc:creator>
  <cp:lastModifiedBy>Ana Bucur</cp:lastModifiedBy>
  <cp:revision>2</cp:revision>
  <cp:lastPrinted>2016-06-03T10:45:00Z</cp:lastPrinted>
  <dcterms:created xsi:type="dcterms:W3CDTF">2016-11-22T13:35:00Z</dcterms:created>
  <dcterms:modified xsi:type="dcterms:W3CDTF">2016-11-22T13:35:00Z</dcterms:modified>
</cp:coreProperties>
</file>