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5967C" w14:textId="77777777" w:rsidR="00E96D73" w:rsidRPr="00970BAB" w:rsidRDefault="003E4AB5" w:rsidP="00970BAB">
      <w:pPr>
        <w:spacing w:after="0" w:line="360" w:lineRule="auto"/>
        <w:jc w:val="right"/>
        <w:rPr>
          <w:rFonts w:ascii="Times New Roman" w:eastAsia="Times New Roman" w:hAnsi="Times New Roman" w:cs="Times New Roman"/>
          <w:i/>
          <w:sz w:val="28"/>
          <w:szCs w:val="28"/>
          <w:u w:val="single"/>
          <w:lang w:eastAsia="ro-RO"/>
        </w:rPr>
      </w:pPr>
      <w:r w:rsidRPr="00970BAB">
        <w:rPr>
          <w:rFonts w:ascii="Times New Roman" w:eastAsia="Times New Roman" w:hAnsi="Times New Roman" w:cs="Times New Roman"/>
          <w:i/>
          <w:noProof/>
          <w:sz w:val="28"/>
          <w:szCs w:val="28"/>
          <w:u w:val="single"/>
        </w:rPr>
        <w:t>Proiect</w:t>
      </w:r>
    </w:p>
    <w:p w14:paraId="703B035D"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
    <w:p w14:paraId="5BE0193F" w14:textId="77777777" w:rsidR="00E96D73" w:rsidRPr="00970BAB" w:rsidRDefault="00E96D73"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H O T Ă R Î R E </w:t>
      </w:r>
    </w:p>
    <w:p w14:paraId="3F357AA0" w14:textId="77777777" w:rsidR="007F2B0E" w:rsidRPr="00970BAB" w:rsidRDefault="00E96D73" w:rsidP="00970BAB">
      <w:pPr>
        <w:spacing w:line="360" w:lineRule="auto"/>
        <w:jc w:val="center"/>
        <w:rPr>
          <w:rFonts w:ascii="Times New Roman" w:eastAsia="Times New Roman" w:hAnsi="Times New Roman" w:cs="Times New Roman"/>
          <w:b/>
          <w:bCs/>
          <w:sz w:val="28"/>
          <w:szCs w:val="28"/>
          <w:lang w:eastAsia="ro-RO"/>
        </w:rPr>
      </w:pPr>
      <w:proofErr w:type="gramStart"/>
      <w:r w:rsidRPr="00970BAB">
        <w:rPr>
          <w:rFonts w:ascii="Times New Roman" w:eastAsia="Times New Roman" w:hAnsi="Times New Roman" w:cs="Times New Roman"/>
          <w:b/>
          <w:bCs/>
          <w:sz w:val="28"/>
          <w:szCs w:val="28"/>
          <w:lang w:eastAsia="ro-RO"/>
        </w:rPr>
        <w:t>cu</w:t>
      </w:r>
      <w:proofErr w:type="gramEnd"/>
      <w:r w:rsidRPr="00970BAB">
        <w:rPr>
          <w:rFonts w:ascii="Times New Roman" w:eastAsia="Times New Roman" w:hAnsi="Times New Roman" w:cs="Times New Roman"/>
          <w:b/>
          <w:bCs/>
          <w:sz w:val="28"/>
          <w:szCs w:val="28"/>
          <w:lang w:eastAsia="ro-RO"/>
        </w:rPr>
        <w:t xml:space="preserve"> privire la </w:t>
      </w:r>
      <w:r w:rsidR="007F2B0E" w:rsidRPr="00970BAB">
        <w:rPr>
          <w:rFonts w:ascii="Times New Roman" w:eastAsia="Times New Roman" w:hAnsi="Times New Roman" w:cs="Times New Roman"/>
          <w:b/>
          <w:bCs/>
          <w:sz w:val="28"/>
          <w:szCs w:val="28"/>
        </w:rPr>
        <w:t>determinarea obligațiilor fiscale aferente impozitului pe venit</w:t>
      </w:r>
    </w:p>
    <w:p w14:paraId="10ED86AA"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scopul executării prevederilor art.15</w:t>
      </w:r>
      <w:r w:rsidRPr="00970BAB">
        <w:rPr>
          <w:rFonts w:ascii="Times New Roman" w:eastAsia="Times New Roman" w:hAnsi="Times New Roman" w:cs="Times New Roman"/>
          <w:sz w:val="28"/>
          <w:szCs w:val="28"/>
          <w:vertAlign w:val="superscript"/>
          <w:lang w:eastAsia="ro-RO"/>
        </w:rPr>
        <w:t>1</w:t>
      </w:r>
      <w:r w:rsidRPr="00970BAB">
        <w:rPr>
          <w:rFonts w:ascii="Times New Roman" w:eastAsia="Times New Roman" w:hAnsi="Times New Roman" w:cs="Times New Roman"/>
          <w:sz w:val="28"/>
          <w:szCs w:val="28"/>
          <w:lang w:eastAsia="ro-RO"/>
        </w:rPr>
        <w:t xml:space="preserve"> din Titlul II al Codului fiscal nr.1163-XIII din 24 aprilie 1997 (republicat în Monitorul Oficial al Republicii Moldova, 2007, ediţie specială), cu modificările şi completările ulterioare, Guvernul</w:t>
      </w:r>
    </w:p>
    <w:p w14:paraId="0353E308" w14:textId="77777777" w:rsidR="00E96D73" w:rsidRPr="00970BAB" w:rsidRDefault="00E96D73"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HOTĂRĂŞTE: </w:t>
      </w:r>
    </w:p>
    <w:p w14:paraId="44396806"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
          <w:bCs/>
          <w:sz w:val="28"/>
          <w:szCs w:val="28"/>
          <w:lang w:eastAsia="ro-RO"/>
        </w:rPr>
        <w:t>1.</w:t>
      </w:r>
      <w:r w:rsidRPr="00970BAB">
        <w:rPr>
          <w:rFonts w:ascii="Times New Roman" w:eastAsia="Times New Roman" w:hAnsi="Times New Roman" w:cs="Times New Roman"/>
          <w:sz w:val="28"/>
          <w:szCs w:val="28"/>
          <w:lang w:eastAsia="ro-RO"/>
        </w:rPr>
        <w:t xml:space="preserve"> Se aprobă: </w:t>
      </w:r>
    </w:p>
    <w:p w14:paraId="695877E9"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val="ro-RO" w:eastAsia="ro-RO"/>
        </w:rPr>
      </w:pPr>
      <w:r w:rsidRPr="00970BAB">
        <w:rPr>
          <w:rFonts w:ascii="Times New Roman" w:eastAsia="Times New Roman" w:hAnsi="Times New Roman" w:cs="Times New Roman"/>
          <w:sz w:val="28"/>
          <w:szCs w:val="28"/>
          <w:lang w:eastAsia="ro-RO"/>
        </w:rPr>
        <w:t>Regulamentul cu privire la determinarea obligaţiilor fiscal</w:t>
      </w:r>
      <w:r w:rsidR="00C64BB2" w:rsidRPr="00970BAB">
        <w:rPr>
          <w:rFonts w:ascii="Times New Roman" w:eastAsia="Times New Roman" w:hAnsi="Times New Roman" w:cs="Times New Roman"/>
          <w:sz w:val="28"/>
          <w:szCs w:val="28"/>
          <w:lang w:eastAsia="ro-RO"/>
        </w:rPr>
        <w:t>e aferente impozitului pe venitu</w:t>
      </w:r>
      <w:r w:rsidRPr="00970BAB">
        <w:rPr>
          <w:rFonts w:ascii="Times New Roman" w:eastAsia="Times New Roman" w:hAnsi="Times New Roman" w:cs="Times New Roman"/>
          <w:sz w:val="28"/>
          <w:szCs w:val="28"/>
          <w:lang w:eastAsia="ro-RO"/>
        </w:rPr>
        <w:t xml:space="preserve">l persoanelor juridice </w:t>
      </w:r>
      <w:r w:rsidR="006052E4" w:rsidRPr="00970BAB">
        <w:rPr>
          <w:rFonts w:ascii="Times New Roman" w:eastAsia="Times New Roman" w:hAnsi="Times New Roman" w:cs="Times New Roman"/>
          <w:sz w:val="28"/>
          <w:szCs w:val="28"/>
          <w:lang w:eastAsia="ro-RO"/>
        </w:rPr>
        <w:t>ş</w:t>
      </w:r>
      <w:r w:rsidRPr="00970BAB">
        <w:rPr>
          <w:rFonts w:ascii="Times New Roman" w:eastAsia="Times New Roman" w:hAnsi="Times New Roman" w:cs="Times New Roman"/>
          <w:sz w:val="28"/>
          <w:szCs w:val="28"/>
          <w:lang w:eastAsia="ro-RO"/>
        </w:rPr>
        <w:t>i p</w:t>
      </w:r>
      <w:r w:rsidR="008C1DBF" w:rsidRPr="00970BAB">
        <w:rPr>
          <w:rFonts w:ascii="Times New Roman" w:eastAsia="Times New Roman" w:hAnsi="Times New Roman" w:cs="Times New Roman"/>
          <w:sz w:val="28"/>
          <w:szCs w:val="28"/>
          <w:lang w:eastAsia="ro-RO"/>
        </w:rPr>
        <w:t>ersoanelor fizice care practică</w:t>
      </w:r>
      <w:r w:rsidRPr="00970BAB">
        <w:rPr>
          <w:rFonts w:ascii="Times New Roman" w:eastAsia="Times New Roman" w:hAnsi="Times New Roman" w:cs="Times New Roman"/>
          <w:sz w:val="28"/>
          <w:szCs w:val="28"/>
          <w:lang w:eastAsia="ro-RO"/>
        </w:rPr>
        <w:t xml:space="preserve"> activitate de întreprinzător, conform anexei nr.1; </w:t>
      </w:r>
    </w:p>
    <w:p w14:paraId="01FD0C4D"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Regulamentul cu privire la determinarea obligaţiilor fiscale aferente impozitului pe venit al persoanelor fizice care nu practică activitate de întreprinzător, conform anexei nr.2; </w:t>
      </w:r>
    </w:p>
    <w:p w14:paraId="63CD939A"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Regulamentul cu privire la reţinerea impozitului pe venit la sursa de plată din alte plăţi decît salariul, conform anexei nr.3. </w:t>
      </w:r>
    </w:p>
    <w:p w14:paraId="60A46C8A" w14:textId="7F921D55" w:rsidR="002C7A29" w:rsidRPr="00970BAB" w:rsidRDefault="00804A8D"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
          <w:sz w:val="28"/>
          <w:szCs w:val="28"/>
          <w:lang w:eastAsia="ro-RO"/>
        </w:rPr>
        <w:t>2</w:t>
      </w:r>
      <w:r w:rsidR="00956851" w:rsidRPr="00970BAB">
        <w:rPr>
          <w:rFonts w:ascii="Times New Roman" w:eastAsia="Times New Roman" w:hAnsi="Times New Roman" w:cs="Times New Roman"/>
          <w:sz w:val="28"/>
          <w:szCs w:val="28"/>
          <w:lang w:eastAsia="ro-RO"/>
        </w:rPr>
        <w:t xml:space="preserve">. </w:t>
      </w:r>
      <w:r w:rsidR="002C7A29" w:rsidRPr="00970BAB">
        <w:rPr>
          <w:rFonts w:ascii="Times New Roman" w:eastAsia="Times New Roman" w:hAnsi="Times New Roman" w:cs="Times New Roman"/>
          <w:sz w:val="28"/>
          <w:szCs w:val="28"/>
          <w:lang w:eastAsia="ro-RO"/>
        </w:rPr>
        <w:t xml:space="preserve">Prezenta hotărîre intră în vigoare la </w:t>
      </w:r>
      <w:r w:rsidR="00B34FA2" w:rsidRPr="00970BAB">
        <w:rPr>
          <w:rFonts w:ascii="Times New Roman" w:eastAsia="Times New Roman" w:hAnsi="Times New Roman" w:cs="Times New Roman"/>
          <w:sz w:val="28"/>
          <w:szCs w:val="28"/>
          <w:lang w:eastAsia="ro-RO"/>
        </w:rPr>
        <w:t>data publicării</w:t>
      </w:r>
      <w:r w:rsidR="002C7A29" w:rsidRPr="00970BAB">
        <w:rPr>
          <w:rFonts w:ascii="Times New Roman" w:eastAsia="Times New Roman" w:hAnsi="Times New Roman" w:cs="Times New Roman"/>
          <w:sz w:val="28"/>
          <w:szCs w:val="28"/>
          <w:lang w:eastAsia="ro-RO"/>
        </w:rPr>
        <w:t>.</w:t>
      </w:r>
    </w:p>
    <w:p w14:paraId="1EE4C2B3" w14:textId="77777777" w:rsidR="0002567C" w:rsidRPr="00970BAB" w:rsidRDefault="00804A8D"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
          <w:sz w:val="28"/>
          <w:szCs w:val="28"/>
          <w:lang w:eastAsia="ro-RO"/>
        </w:rPr>
        <w:t>3</w:t>
      </w:r>
      <w:r w:rsidRPr="00970BAB">
        <w:rPr>
          <w:rFonts w:ascii="Times New Roman" w:eastAsia="Times New Roman" w:hAnsi="Times New Roman" w:cs="Times New Roman"/>
          <w:sz w:val="28"/>
          <w:szCs w:val="28"/>
          <w:lang w:eastAsia="ro-RO"/>
        </w:rPr>
        <w:t xml:space="preserve">. </w:t>
      </w:r>
      <w:r w:rsidR="00956851" w:rsidRPr="00970BAB">
        <w:rPr>
          <w:rFonts w:ascii="Times New Roman" w:eastAsia="Times New Roman" w:hAnsi="Times New Roman" w:cs="Times New Roman"/>
          <w:sz w:val="28"/>
          <w:szCs w:val="28"/>
          <w:lang w:eastAsia="ro-RO"/>
        </w:rPr>
        <w:t>Se abrogă</w:t>
      </w:r>
      <w:r w:rsidR="0002567C" w:rsidRPr="00970BAB">
        <w:rPr>
          <w:rFonts w:ascii="Times New Roman" w:eastAsia="Times New Roman" w:hAnsi="Times New Roman" w:cs="Times New Roman"/>
          <w:sz w:val="28"/>
          <w:szCs w:val="28"/>
          <w:lang w:eastAsia="ro-RO"/>
        </w:rPr>
        <w:t>:</w:t>
      </w:r>
    </w:p>
    <w:p w14:paraId="490E1B54" w14:textId="77777777" w:rsidR="002463C6" w:rsidRPr="00970BAB" w:rsidRDefault="002463C6" w:rsidP="00970BAB">
      <w:pPr>
        <w:spacing w:after="0" w:line="360" w:lineRule="auto"/>
        <w:ind w:firstLine="567"/>
        <w:jc w:val="both"/>
        <w:rPr>
          <w:rFonts w:ascii="Times New Roman" w:hAnsi="Times New Roman" w:cs="Times New Roman"/>
          <w:sz w:val="28"/>
          <w:szCs w:val="28"/>
        </w:rPr>
      </w:pPr>
      <w:r w:rsidRPr="00970BAB">
        <w:rPr>
          <w:rFonts w:ascii="Times New Roman" w:eastAsia="Times New Roman" w:hAnsi="Times New Roman" w:cs="Times New Roman"/>
          <w:bCs/>
          <w:sz w:val="28"/>
          <w:szCs w:val="28"/>
        </w:rPr>
        <w:t xml:space="preserve">Hotărîrea Guvernului </w:t>
      </w:r>
      <w:r w:rsidRPr="00970BAB">
        <w:rPr>
          <w:rFonts w:ascii="Times New Roman" w:eastAsia="Times New Roman" w:hAnsi="Times New Roman" w:cs="Times New Roman"/>
          <w:sz w:val="28"/>
          <w:szCs w:val="28"/>
        </w:rPr>
        <w:t>nr.</w:t>
      </w:r>
      <w:r w:rsidRPr="00970BAB">
        <w:rPr>
          <w:rFonts w:ascii="Times New Roman" w:eastAsia="Times New Roman" w:hAnsi="Times New Roman" w:cs="Times New Roman"/>
          <w:sz w:val="28"/>
          <w:szCs w:val="28"/>
          <w:lang w:eastAsia="ru-RU"/>
        </w:rPr>
        <w:t xml:space="preserve"> 483 din</w:t>
      </w:r>
      <w:proofErr w:type="gramStart"/>
      <w:r w:rsidRPr="00970BAB">
        <w:rPr>
          <w:rFonts w:ascii="Times New Roman" w:eastAsia="Times New Roman" w:hAnsi="Times New Roman" w:cs="Times New Roman"/>
          <w:sz w:val="28"/>
          <w:szCs w:val="28"/>
          <w:lang w:eastAsia="ru-RU"/>
        </w:rPr>
        <w:t>  04.05.1998</w:t>
      </w:r>
      <w:proofErr w:type="gramEnd"/>
      <w:r w:rsidRPr="00970BAB">
        <w:rPr>
          <w:rFonts w:ascii="Times New Roman" w:eastAsia="Times New Roman" w:hAnsi="Times New Roman" w:cs="Times New Roman"/>
          <w:bCs/>
          <w:sz w:val="28"/>
          <w:szCs w:val="28"/>
          <w:lang w:eastAsia="ru-RU"/>
        </w:rPr>
        <w:t xml:space="preserve"> cu privire la modul deducerii cheltuielilor legate de formarea rezervelor tehnice şi rezervelor matematice ale asigurătorului (Monitorul </w:t>
      </w:r>
      <w:r w:rsidRPr="00970BAB">
        <w:rPr>
          <w:rFonts w:ascii="Times New Roman" w:eastAsia="Times New Roman" w:hAnsi="Times New Roman" w:cs="Times New Roman"/>
          <w:sz w:val="28"/>
          <w:szCs w:val="28"/>
          <w:lang w:eastAsia="ru-RU"/>
        </w:rPr>
        <w:t>Oficial Nr. 62-65   din  09.07.1998);</w:t>
      </w:r>
    </w:p>
    <w:p w14:paraId="3D3B383D" w14:textId="77777777" w:rsidR="0002567C" w:rsidRPr="00970BAB" w:rsidRDefault="004B4B62" w:rsidP="00970BAB">
      <w:pPr>
        <w:tabs>
          <w:tab w:val="left" w:pos="709"/>
          <w:tab w:val="left" w:pos="851"/>
          <w:tab w:val="left" w:pos="993"/>
        </w:tabs>
        <w:spacing w:after="0" w:line="360" w:lineRule="auto"/>
        <w:ind w:firstLine="567"/>
        <w:jc w:val="both"/>
        <w:rPr>
          <w:rFonts w:ascii="Times New Roman" w:eastAsia="Times New Roman" w:hAnsi="Times New Roman" w:cs="Times New Roman"/>
          <w:sz w:val="28"/>
          <w:szCs w:val="28"/>
          <w:lang w:eastAsia="ro-RO"/>
        </w:rPr>
      </w:pPr>
      <w:hyperlink r:id="rId8" w:history="1">
        <w:r w:rsidR="0002567C" w:rsidRPr="00970BAB">
          <w:rPr>
            <w:rFonts w:ascii="Times New Roman" w:eastAsia="Times New Roman" w:hAnsi="Times New Roman" w:cs="Times New Roman"/>
            <w:sz w:val="28"/>
            <w:szCs w:val="28"/>
            <w:lang w:eastAsia="ro-RO"/>
          </w:rPr>
          <w:t>Hotărîrea Guvernului nr.484 din 4 mai 1998</w:t>
        </w:r>
      </w:hyperlink>
      <w:r w:rsidR="0002567C" w:rsidRPr="00970BAB">
        <w:rPr>
          <w:rFonts w:ascii="Times New Roman" w:eastAsia="Times New Roman" w:hAnsi="Times New Roman" w:cs="Times New Roman"/>
          <w:sz w:val="28"/>
          <w:szCs w:val="28"/>
          <w:lang w:eastAsia="ro-RO"/>
        </w:rPr>
        <w:t xml:space="preserve"> "Cu privire la limitele cheltuielilor de asigurare ale agenţilor economici şi persoanelor fizice care practică activitatea de întreprinzător, permise ca deduceri de cheltuieli aferente activităţii de întreprinzător pentru scopuri fiscale" (publicat în Monitorul Oficial nr.62-65 09.07.1998), cu modifică</w:t>
      </w:r>
      <w:r w:rsidR="00804A8D" w:rsidRPr="00970BAB">
        <w:rPr>
          <w:rFonts w:ascii="Times New Roman" w:eastAsia="Times New Roman" w:hAnsi="Times New Roman" w:cs="Times New Roman"/>
          <w:sz w:val="28"/>
          <w:szCs w:val="28"/>
          <w:lang w:eastAsia="ro-RO"/>
        </w:rPr>
        <w:t>rile şi completările ulterioare;</w:t>
      </w:r>
    </w:p>
    <w:p w14:paraId="23E94405" w14:textId="77777777" w:rsidR="00D62465" w:rsidRPr="00970BAB" w:rsidRDefault="004B4B62" w:rsidP="00970BAB">
      <w:pPr>
        <w:tabs>
          <w:tab w:val="left" w:pos="851"/>
        </w:tabs>
        <w:spacing w:after="0" w:line="360" w:lineRule="auto"/>
        <w:ind w:firstLine="567"/>
        <w:jc w:val="both"/>
        <w:rPr>
          <w:rFonts w:ascii="Times New Roman" w:eastAsia="Times New Roman" w:hAnsi="Times New Roman" w:cs="Times New Roman"/>
          <w:sz w:val="28"/>
          <w:szCs w:val="28"/>
          <w:lang w:eastAsia="ro-RO"/>
        </w:rPr>
      </w:pPr>
      <w:hyperlink r:id="rId9" w:history="1">
        <w:r w:rsidR="00D62465" w:rsidRPr="00970BAB">
          <w:rPr>
            <w:rFonts w:ascii="Times New Roman" w:eastAsia="Times New Roman" w:hAnsi="Times New Roman" w:cs="Times New Roman"/>
            <w:sz w:val="28"/>
            <w:szCs w:val="28"/>
            <w:lang w:eastAsia="ro-RO"/>
          </w:rPr>
          <w:t>Hotărîrea Guvernului nr.485 din 4 mai 1998</w:t>
        </w:r>
      </w:hyperlink>
      <w:r w:rsidR="00D62465" w:rsidRPr="00970BAB">
        <w:rPr>
          <w:rFonts w:ascii="Times New Roman" w:eastAsia="Times New Roman" w:hAnsi="Times New Roman" w:cs="Times New Roman"/>
          <w:sz w:val="28"/>
          <w:szCs w:val="28"/>
          <w:lang w:eastAsia="ro-RO"/>
        </w:rPr>
        <w:t xml:space="preserve"> "Cu privire la modul şi cuantumul de deducere a cheltuielilor neconfirmate de contribuabil documentar" (Monitorul Oficial al Republicii Moldova, 1998, nr.62-65, art.596);</w:t>
      </w:r>
    </w:p>
    <w:p w14:paraId="46E32EB6" w14:textId="77777777" w:rsidR="00D62465" w:rsidRPr="00970BAB" w:rsidRDefault="004B4B62" w:rsidP="00970BAB">
      <w:pPr>
        <w:tabs>
          <w:tab w:val="left" w:pos="851"/>
        </w:tabs>
        <w:spacing w:after="0" w:line="360" w:lineRule="auto"/>
        <w:ind w:firstLine="567"/>
        <w:jc w:val="both"/>
        <w:rPr>
          <w:rFonts w:ascii="Times New Roman" w:eastAsia="Times New Roman" w:hAnsi="Times New Roman" w:cs="Times New Roman"/>
          <w:sz w:val="28"/>
          <w:szCs w:val="28"/>
          <w:lang w:eastAsia="ro-RO"/>
        </w:rPr>
      </w:pPr>
      <w:hyperlink r:id="rId10" w:history="1">
        <w:r w:rsidR="00D62465" w:rsidRPr="00970BAB">
          <w:rPr>
            <w:rFonts w:ascii="Times New Roman" w:eastAsia="Times New Roman" w:hAnsi="Times New Roman" w:cs="Times New Roman"/>
            <w:sz w:val="28"/>
            <w:szCs w:val="28"/>
            <w:lang w:eastAsia="ro-RO"/>
          </w:rPr>
          <w:t>Hotărîrea Guvernului nr.488 din 4 mai 1998</w:t>
        </w:r>
      </w:hyperlink>
      <w:r w:rsidR="00D62465" w:rsidRPr="00970BAB">
        <w:rPr>
          <w:rFonts w:ascii="Times New Roman" w:eastAsia="Times New Roman" w:hAnsi="Times New Roman" w:cs="Times New Roman"/>
          <w:sz w:val="28"/>
          <w:szCs w:val="28"/>
          <w:lang w:eastAsia="ro-RO"/>
        </w:rPr>
        <w:t xml:space="preserve"> "Despre aprobarea Regulamentului privind modul de calculare a obligaţiilor fiscale în cazul efectuării operaţiunilor în valută străină" (Monitorul Oficial al Republicii Moldova, 1998, nr.62-65, art.599);</w:t>
      </w:r>
    </w:p>
    <w:p w14:paraId="1483CD1E" w14:textId="77777777" w:rsidR="00956851" w:rsidRPr="00970BAB" w:rsidRDefault="004B4B62" w:rsidP="00970BAB">
      <w:pPr>
        <w:tabs>
          <w:tab w:val="left" w:pos="851"/>
        </w:tabs>
        <w:spacing w:after="0" w:line="360" w:lineRule="auto"/>
        <w:ind w:firstLine="567"/>
        <w:jc w:val="both"/>
        <w:rPr>
          <w:rFonts w:ascii="Times New Roman" w:eastAsia="Times New Roman" w:hAnsi="Times New Roman" w:cs="Times New Roman"/>
          <w:sz w:val="28"/>
          <w:szCs w:val="28"/>
          <w:lang w:eastAsia="ro-RO"/>
        </w:rPr>
      </w:pPr>
      <w:hyperlink r:id="rId11" w:history="1">
        <w:r w:rsidR="00200D36" w:rsidRPr="00970BAB">
          <w:rPr>
            <w:rFonts w:ascii="Times New Roman" w:eastAsia="Times New Roman" w:hAnsi="Times New Roman" w:cs="Times New Roman"/>
            <w:sz w:val="28"/>
            <w:szCs w:val="28"/>
            <w:lang w:eastAsia="ro-RO"/>
          </w:rPr>
          <w:t>Hotărîrea Guvernului nr.489 din 4 mai 1998</w:t>
        </w:r>
      </w:hyperlink>
      <w:r w:rsidR="00200D36" w:rsidRPr="00970BAB">
        <w:rPr>
          <w:rFonts w:ascii="Times New Roman" w:eastAsia="Times New Roman" w:hAnsi="Times New Roman" w:cs="Times New Roman"/>
          <w:sz w:val="28"/>
          <w:szCs w:val="28"/>
          <w:lang w:eastAsia="ro-RO"/>
        </w:rPr>
        <w:t xml:space="preserve"> "Despre aprobarea Regulamentului cu privire la modul de confirmare a donaţiilor pentru scopuri filantropice şi/sau de sponsorizare" (Monitorul Oficial al Republicii Moldova, 1998, nr.62-65, art.600), cu modificările şi completările ulterioare;</w:t>
      </w:r>
    </w:p>
    <w:p w14:paraId="1F60B8F0" w14:textId="77777777" w:rsidR="002463C6" w:rsidRPr="00970BAB" w:rsidRDefault="002463C6" w:rsidP="00970BAB">
      <w:pPr>
        <w:spacing w:after="0" w:line="360" w:lineRule="auto"/>
        <w:ind w:firstLine="567"/>
        <w:jc w:val="both"/>
        <w:rPr>
          <w:rFonts w:ascii="Times New Roman" w:eastAsia="Times New Roman" w:hAnsi="Times New Roman" w:cs="Times New Roman"/>
          <w:b/>
          <w:bCs/>
          <w:sz w:val="28"/>
          <w:szCs w:val="28"/>
        </w:rPr>
      </w:pPr>
      <w:r w:rsidRPr="00970BAB">
        <w:rPr>
          <w:rFonts w:ascii="Times New Roman" w:eastAsia="Times New Roman" w:hAnsi="Times New Roman" w:cs="Times New Roman"/>
          <w:bCs/>
          <w:sz w:val="28"/>
          <w:szCs w:val="28"/>
        </w:rPr>
        <w:t>Hotărîrea Guvernului nr. 490</w:t>
      </w:r>
      <w:r w:rsidR="00736E1A" w:rsidRPr="00970BAB">
        <w:rPr>
          <w:rFonts w:ascii="Times New Roman" w:eastAsia="Times New Roman" w:hAnsi="Times New Roman" w:cs="Times New Roman"/>
          <w:bCs/>
          <w:sz w:val="28"/>
          <w:szCs w:val="28"/>
        </w:rPr>
        <w:t xml:space="preserve"> din</w:t>
      </w:r>
      <w:r w:rsidRPr="00970BAB">
        <w:rPr>
          <w:rFonts w:ascii="Times New Roman" w:eastAsia="Times New Roman" w:hAnsi="Times New Roman" w:cs="Times New Roman"/>
          <w:bCs/>
          <w:sz w:val="28"/>
          <w:szCs w:val="28"/>
        </w:rPr>
        <w:t xml:space="preserve"> 04.05.98 “Despre aprobarea Regulamentului cu privire la modul de divizare a veniturilor obţinute de către nerezidenţi din sursele din Republica Moldova şi a venitu</w:t>
      </w:r>
      <w:bookmarkStart w:id="0" w:name="_GoBack"/>
      <w:bookmarkEnd w:id="0"/>
      <w:r w:rsidRPr="00970BAB">
        <w:rPr>
          <w:rFonts w:ascii="Times New Roman" w:eastAsia="Times New Roman" w:hAnsi="Times New Roman" w:cs="Times New Roman"/>
          <w:bCs/>
          <w:sz w:val="28"/>
          <w:szCs w:val="28"/>
        </w:rPr>
        <w:t xml:space="preserve">rilorobţinute peste hotarele </w:t>
      </w:r>
      <w:proofErr w:type="gramStart"/>
      <w:r w:rsidRPr="00970BAB">
        <w:rPr>
          <w:rFonts w:ascii="Times New Roman" w:eastAsia="Times New Roman" w:hAnsi="Times New Roman" w:cs="Times New Roman"/>
          <w:bCs/>
          <w:sz w:val="28"/>
          <w:szCs w:val="28"/>
        </w:rPr>
        <w:t>ei</w:t>
      </w:r>
      <w:r w:rsidRPr="00970BAB">
        <w:rPr>
          <w:rFonts w:ascii="Times New Roman" w:eastAsia="Times New Roman" w:hAnsi="Times New Roman" w:cs="Times New Roman"/>
          <w:b/>
          <w:bCs/>
          <w:sz w:val="28"/>
          <w:szCs w:val="28"/>
        </w:rPr>
        <w:t>(</w:t>
      </w:r>
      <w:proofErr w:type="gramEnd"/>
      <w:r w:rsidRPr="00970BAB">
        <w:rPr>
          <w:rFonts w:ascii="Times New Roman" w:eastAsia="Times New Roman" w:hAnsi="Times New Roman" w:cs="Times New Roman"/>
          <w:sz w:val="28"/>
          <w:szCs w:val="28"/>
        </w:rPr>
        <w:t>Monitorul Oficial al R.Moldova nr.62-65/601 din 09.07.1998);</w:t>
      </w:r>
    </w:p>
    <w:p w14:paraId="5CA39C23" w14:textId="77777777" w:rsidR="002463C6" w:rsidRPr="00970BAB" w:rsidRDefault="002463C6" w:rsidP="00970BAB">
      <w:pPr>
        <w:spacing w:after="0" w:line="360" w:lineRule="auto"/>
        <w:ind w:firstLine="567"/>
        <w:jc w:val="both"/>
        <w:rPr>
          <w:rFonts w:ascii="Times New Roman" w:hAnsi="Times New Roman" w:cs="Times New Roman"/>
          <w:sz w:val="28"/>
          <w:szCs w:val="28"/>
        </w:rPr>
      </w:pPr>
      <w:r w:rsidRPr="00970BAB">
        <w:rPr>
          <w:rFonts w:ascii="Times New Roman" w:eastAsia="Times New Roman" w:hAnsi="Times New Roman" w:cs="Times New Roman"/>
          <w:bCs/>
          <w:sz w:val="28"/>
          <w:szCs w:val="28"/>
        </w:rPr>
        <w:t xml:space="preserve">Hotărîrea Guvernului </w:t>
      </w:r>
      <w:r w:rsidRPr="00970BAB">
        <w:rPr>
          <w:rFonts w:ascii="Times New Roman" w:eastAsia="Times New Roman" w:hAnsi="Times New Roman" w:cs="Times New Roman"/>
          <w:sz w:val="28"/>
          <w:szCs w:val="28"/>
        </w:rPr>
        <w:t xml:space="preserve">nr. 1390  din 24.11.2003 </w:t>
      </w:r>
      <w:r w:rsidRPr="00970BAB">
        <w:rPr>
          <w:rFonts w:ascii="Times New Roman" w:eastAsia="Times New Roman" w:hAnsi="Times New Roman" w:cs="Times New Roman"/>
          <w:bCs/>
          <w:sz w:val="28"/>
          <w:szCs w:val="28"/>
        </w:rPr>
        <w:t>despre aprobarea Regulamentului cu privire la modul şi condiţiile scutirii de plata impozitului pe venitul obţinut de băncile comerciale din creditele acordate pe un termen de la 2 la 3 ani şi creditele pe termen de peste 3 ani(</w:t>
      </w:r>
      <w:r w:rsidRPr="00970BAB">
        <w:rPr>
          <w:rFonts w:ascii="Times New Roman" w:hAnsi="Times New Roman" w:cs="Times New Roman"/>
          <w:sz w:val="28"/>
          <w:szCs w:val="28"/>
        </w:rPr>
        <w:t>Monitorul Oficial al R.Moldova nr.239-242/1449 din 05.12.2003);</w:t>
      </w:r>
    </w:p>
    <w:p w14:paraId="0E08492E" w14:textId="77777777" w:rsidR="004F0A40" w:rsidRPr="00970BAB" w:rsidRDefault="004F0A40" w:rsidP="00970BAB">
      <w:pPr>
        <w:tabs>
          <w:tab w:val="left" w:pos="851"/>
        </w:tabs>
        <w:spacing w:after="0" w:line="360" w:lineRule="auto"/>
        <w:ind w:firstLine="567"/>
        <w:jc w:val="both"/>
        <w:rPr>
          <w:rFonts w:ascii="Times New Roman" w:eastAsia="Times New Roman" w:hAnsi="Times New Roman" w:cs="Times New Roman"/>
          <w:bCs/>
          <w:sz w:val="28"/>
          <w:szCs w:val="28"/>
          <w:lang w:eastAsia="ro-RO"/>
        </w:rPr>
      </w:pPr>
      <w:r w:rsidRPr="00970BAB">
        <w:rPr>
          <w:rFonts w:ascii="Times New Roman" w:eastAsia="Times New Roman" w:hAnsi="Times New Roman" w:cs="Times New Roman"/>
          <w:bCs/>
          <w:sz w:val="28"/>
          <w:szCs w:val="28"/>
          <w:lang w:eastAsia="ro-RO"/>
        </w:rPr>
        <w:t>Hotărîrea Guverului cu privire la aprobarea unor regulamente nr. 77 din 30.01.2008;</w:t>
      </w:r>
    </w:p>
    <w:p w14:paraId="6EEC1DDC" w14:textId="77777777" w:rsidR="001347F6" w:rsidRPr="00970BAB" w:rsidRDefault="00736E1A" w:rsidP="00970BAB">
      <w:pPr>
        <w:spacing w:after="0" w:line="360" w:lineRule="auto"/>
        <w:ind w:firstLine="567"/>
        <w:jc w:val="both"/>
        <w:rPr>
          <w:rFonts w:ascii="Times New Roman" w:eastAsia="Times New Roman" w:hAnsi="Times New Roman" w:cs="Times New Roman"/>
          <w:bCs/>
          <w:sz w:val="28"/>
          <w:szCs w:val="28"/>
        </w:rPr>
      </w:pPr>
      <w:r w:rsidRPr="00970BAB">
        <w:rPr>
          <w:rFonts w:ascii="Times New Roman" w:eastAsia="Times New Roman" w:hAnsi="Times New Roman" w:cs="Times New Roman"/>
          <w:bCs/>
          <w:sz w:val="28"/>
          <w:szCs w:val="28"/>
        </w:rPr>
        <w:t>Hotărîrea Guvernului nr.144</w:t>
      </w:r>
      <w:r w:rsidR="00AC20EB" w:rsidRPr="00970BAB">
        <w:rPr>
          <w:rFonts w:ascii="Times New Roman" w:eastAsia="Times New Roman" w:hAnsi="Times New Roman" w:cs="Times New Roman"/>
          <w:bCs/>
          <w:sz w:val="28"/>
          <w:szCs w:val="28"/>
        </w:rPr>
        <w:t xml:space="preserve"> din 26.02.2014 “Pentru aprobarea Regulamentului cu privire la cuantumul şi criteriile de stabilire a cheltuielilor suportate şi determinate de angajator pentru transportul, hrana şi studiile profesionale ale angajatului (</w:t>
      </w:r>
      <w:r w:rsidR="00AC20EB" w:rsidRPr="00970BAB">
        <w:rPr>
          <w:rFonts w:ascii="Times New Roman" w:eastAsia="Times New Roman" w:hAnsi="Times New Roman" w:cs="Times New Roman"/>
          <w:sz w:val="28"/>
          <w:szCs w:val="28"/>
        </w:rPr>
        <w:t>Monitorul Oficial nr.49-52/157 din 28.02.2014)</w:t>
      </w:r>
      <w:r w:rsidR="006A7558" w:rsidRPr="00970BAB">
        <w:rPr>
          <w:rFonts w:ascii="Times New Roman" w:eastAsia="Times New Roman" w:hAnsi="Times New Roman" w:cs="Times New Roman"/>
          <w:sz w:val="28"/>
          <w:szCs w:val="28"/>
        </w:rPr>
        <w:t>;</w:t>
      </w:r>
    </w:p>
    <w:tbl>
      <w:tblPr>
        <w:tblW w:w="10731" w:type="dxa"/>
        <w:tblCellSpacing w:w="15" w:type="dxa"/>
        <w:tblInd w:w="784" w:type="dxa"/>
        <w:tblCellMar>
          <w:top w:w="15" w:type="dxa"/>
          <w:left w:w="15" w:type="dxa"/>
          <w:bottom w:w="15" w:type="dxa"/>
          <w:right w:w="15" w:type="dxa"/>
        </w:tblCellMar>
        <w:tblLook w:val="04A0" w:firstRow="1" w:lastRow="0" w:firstColumn="1" w:lastColumn="0" w:noHBand="0" w:noVBand="1"/>
      </w:tblPr>
      <w:tblGrid>
        <w:gridCol w:w="6871"/>
        <w:gridCol w:w="3860"/>
      </w:tblGrid>
      <w:tr w:rsidR="00E96D73" w:rsidRPr="00970BAB" w14:paraId="2030CAE6" w14:textId="77777777" w:rsidTr="00804A8D">
        <w:trPr>
          <w:tblCellSpacing w:w="15" w:type="dxa"/>
        </w:trPr>
        <w:tc>
          <w:tcPr>
            <w:tcW w:w="6826" w:type="dxa"/>
            <w:tcBorders>
              <w:top w:val="nil"/>
              <w:left w:val="nil"/>
              <w:bottom w:val="nil"/>
              <w:right w:val="nil"/>
            </w:tcBorders>
            <w:tcMar>
              <w:top w:w="15" w:type="dxa"/>
              <w:left w:w="45" w:type="dxa"/>
              <w:bottom w:w="15" w:type="dxa"/>
              <w:right w:w="45" w:type="dxa"/>
            </w:tcMar>
            <w:hideMark/>
          </w:tcPr>
          <w:p w14:paraId="630F0D10" w14:textId="77777777" w:rsidR="00B34FA2" w:rsidRPr="00970BAB" w:rsidRDefault="00B34FA2" w:rsidP="00970BAB">
            <w:pPr>
              <w:spacing w:after="0" w:line="360" w:lineRule="auto"/>
              <w:rPr>
                <w:rFonts w:ascii="Times New Roman" w:eastAsia="Times New Roman" w:hAnsi="Times New Roman" w:cs="Times New Roman"/>
                <w:b/>
                <w:sz w:val="28"/>
                <w:szCs w:val="28"/>
                <w:lang w:eastAsia="ro-RO"/>
              </w:rPr>
            </w:pPr>
          </w:p>
          <w:p w14:paraId="16C74EF8" w14:textId="77777777" w:rsidR="00E96D73" w:rsidRPr="00970BAB" w:rsidRDefault="00E96D73" w:rsidP="00970BAB">
            <w:pPr>
              <w:spacing w:after="0" w:line="360" w:lineRule="auto"/>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sz w:val="28"/>
                <w:szCs w:val="28"/>
                <w:lang w:eastAsia="ro-RO"/>
              </w:rPr>
              <w:t>PRIM-MINISTRU</w:t>
            </w:r>
          </w:p>
        </w:tc>
        <w:tc>
          <w:tcPr>
            <w:tcW w:w="3815" w:type="dxa"/>
            <w:tcBorders>
              <w:top w:val="nil"/>
              <w:left w:val="nil"/>
              <w:bottom w:val="nil"/>
              <w:right w:val="nil"/>
            </w:tcBorders>
            <w:tcMar>
              <w:top w:w="15" w:type="dxa"/>
              <w:left w:w="45" w:type="dxa"/>
              <w:bottom w:w="15" w:type="dxa"/>
              <w:right w:w="45" w:type="dxa"/>
            </w:tcMar>
            <w:hideMark/>
          </w:tcPr>
          <w:p w14:paraId="384FCD2B" w14:textId="77777777" w:rsidR="005D149B" w:rsidRPr="00970BAB" w:rsidRDefault="005D149B" w:rsidP="00970BAB">
            <w:pPr>
              <w:spacing w:after="0" w:line="360" w:lineRule="auto"/>
              <w:rPr>
                <w:rFonts w:ascii="Times New Roman" w:eastAsia="Times New Roman" w:hAnsi="Times New Roman" w:cs="Times New Roman"/>
                <w:b/>
                <w:sz w:val="28"/>
                <w:szCs w:val="28"/>
                <w:lang w:eastAsia="ro-RO"/>
              </w:rPr>
            </w:pPr>
          </w:p>
          <w:p w14:paraId="772D4EB1" w14:textId="2FC0865F" w:rsidR="00E96D73" w:rsidRPr="00970BAB" w:rsidRDefault="005D149B" w:rsidP="00970BAB">
            <w:pPr>
              <w:spacing w:after="0" w:line="360" w:lineRule="auto"/>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sz w:val="28"/>
                <w:szCs w:val="28"/>
                <w:lang w:eastAsia="ro-RO"/>
              </w:rPr>
              <w:t>Pavel FILIP</w:t>
            </w:r>
          </w:p>
        </w:tc>
      </w:tr>
      <w:tr w:rsidR="00E96D73" w:rsidRPr="00970BAB" w14:paraId="63EA8760" w14:textId="77777777" w:rsidTr="00804A8D">
        <w:trPr>
          <w:tblCellSpacing w:w="15" w:type="dxa"/>
        </w:trPr>
        <w:tc>
          <w:tcPr>
            <w:tcW w:w="6826" w:type="dxa"/>
            <w:tcBorders>
              <w:top w:val="nil"/>
              <w:left w:val="nil"/>
              <w:bottom w:val="nil"/>
              <w:right w:val="nil"/>
            </w:tcBorders>
            <w:tcMar>
              <w:top w:w="15" w:type="dxa"/>
              <w:left w:w="45" w:type="dxa"/>
              <w:bottom w:w="15" w:type="dxa"/>
              <w:right w:w="45" w:type="dxa"/>
            </w:tcMar>
            <w:hideMark/>
          </w:tcPr>
          <w:p w14:paraId="0AE490EE" w14:textId="77777777" w:rsidR="00575339" w:rsidRPr="00970BAB" w:rsidRDefault="00E96D73" w:rsidP="00970BAB">
            <w:pPr>
              <w:spacing w:after="0" w:line="360" w:lineRule="auto"/>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br/>
            </w:r>
          </w:p>
          <w:p w14:paraId="7D98B6DA" w14:textId="77777777" w:rsidR="00E96D73" w:rsidRPr="00970BAB" w:rsidRDefault="00E96D73" w:rsidP="00970BAB">
            <w:pPr>
              <w:spacing w:after="0" w:line="360" w:lineRule="auto"/>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Contrasemnează: </w:t>
            </w:r>
          </w:p>
        </w:tc>
        <w:tc>
          <w:tcPr>
            <w:tcW w:w="3815" w:type="dxa"/>
            <w:vAlign w:val="center"/>
            <w:hideMark/>
          </w:tcPr>
          <w:p w14:paraId="66ABB278"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p>
        </w:tc>
      </w:tr>
      <w:tr w:rsidR="00E96D73" w:rsidRPr="00970BAB" w14:paraId="1766A644" w14:textId="77777777" w:rsidTr="00804A8D">
        <w:trPr>
          <w:tblCellSpacing w:w="15" w:type="dxa"/>
        </w:trPr>
        <w:tc>
          <w:tcPr>
            <w:tcW w:w="6826" w:type="dxa"/>
            <w:tcBorders>
              <w:top w:val="nil"/>
              <w:left w:val="nil"/>
              <w:bottom w:val="nil"/>
              <w:right w:val="nil"/>
            </w:tcBorders>
            <w:tcMar>
              <w:top w:w="15" w:type="dxa"/>
              <w:left w:w="45" w:type="dxa"/>
              <w:bottom w:w="15" w:type="dxa"/>
              <w:right w:w="45" w:type="dxa"/>
            </w:tcMar>
            <w:hideMark/>
          </w:tcPr>
          <w:p w14:paraId="3758494A" w14:textId="77777777" w:rsidR="00E96D73" w:rsidRPr="00970BAB" w:rsidRDefault="00E96D73" w:rsidP="00970BAB">
            <w:pPr>
              <w:spacing w:after="0" w:line="360" w:lineRule="auto"/>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Ministrul finanţelor</w:t>
            </w:r>
          </w:p>
        </w:tc>
        <w:tc>
          <w:tcPr>
            <w:tcW w:w="3815" w:type="dxa"/>
            <w:tcBorders>
              <w:top w:val="nil"/>
              <w:left w:val="nil"/>
              <w:bottom w:val="nil"/>
              <w:right w:val="nil"/>
            </w:tcBorders>
            <w:tcMar>
              <w:top w:w="15" w:type="dxa"/>
              <w:left w:w="45" w:type="dxa"/>
              <w:bottom w:w="15" w:type="dxa"/>
              <w:right w:w="45" w:type="dxa"/>
            </w:tcMar>
            <w:hideMark/>
          </w:tcPr>
          <w:p w14:paraId="51006670" w14:textId="62946AC6" w:rsidR="00E96D73" w:rsidRPr="00970BAB" w:rsidRDefault="005D149B" w:rsidP="00970BAB">
            <w:pPr>
              <w:spacing w:after="0" w:line="360" w:lineRule="auto"/>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Octavian ARMAŞU</w:t>
            </w:r>
          </w:p>
        </w:tc>
      </w:tr>
    </w:tbl>
    <w:p w14:paraId="137270A8" w14:textId="77777777" w:rsidR="004D5C80" w:rsidRDefault="004D5C80" w:rsidP="00970BAB">
      <w:pPr>
        <w:spacing w:after="0" w:line="360" w:lineRule="auto"/>
        <w:jc w:val="right"/>
        <w:rPr>
          <w:rFonts w:ascii="Times New Roman" w:eastAsia="Times New Roman" w:hAnsi="Times New Roman" w:cs="Times New Roman"/>
          <w:sz w:val="28"/>
          <w:szCs w:val="28"/>
          <w:lang w:eastAsia="ro-RO"/>
        </w:rPr>
      </w:pPr>
    </w:p>
    <w:p w14:paraId="689B5DAC" w14:textId="77777777" w:rsidR="004D5C80" w:rsidRDefault="004D5C80">
      <w:pP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br w:type="page"/>
      </w:r>
    </w:p>
    <w:p w14:paraId="4FEC5CF0" w14:textId="2858900F" w:rsidR="00E96D73" w:rsidRPr="00970BAB" w:rsidRDefault="006B6A88" w:rsidP="00970BAB">
      <w:pPr>
        <w:spacing w:after="0" w:line="360" w:lineRule="auto"/>
        <w:jc w:val="right"/>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A</w:t>
      </w:r>
      <w:r w:rsidR="00E96D73" w:rsidRPr="00970BAB">
        <w:rPr>
          <w:rFonts w:ascii="Times New Roman" w:eastAsia="Times New Roman" w:hAnsi="Times New Roman" w:cs="Times New Roman"/>
          <w:sz w:val="28"/>
          <w:szCs w:val="28"/>
          <w:lang w:eastAsia="ro-RO"/>
        </w:rPr>
        <w:t xml:space="preserve">nexa nr.1 </w:t>
      </w:r>
    </w:p>
    <w:p w14:paraId="39B641AC" w14:textId="77777777" w:rsidR="00E96D73" w:rsidRPr="00970BAB" w:rsidRDefault="00E96D73" w:rsidP="00970BAB">
      <w:pPr>
        <w:spacing w:after="0" w:line="360" w:lineRule="auto"/>
        <w:jc w:val="right"/>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la</w:t>
      </w:r>
      <w:proofErr w:type="gramEnd"/>
      <w:r w:rsidRPr="00970BAB">
        <w:rPr>
          <w:rFonts w:ascii="Times New Roman" w:eastAsia="Times New Roman" w:hAnsi="Times New Roman" w:cs="Times New Roman"/>
          <w:sz w:val="28"/>
          <w:szCs w:val="28"/>
          <w:lang w:eastAsia="ro-RO"/>
        </w:rPr>
        <w:t xml:space="preserve"> Hotărîrea Guvernului </w:t>
      </w:r>
    </w:p>
    <w:p w14:paraId="20023F33" w14:textId="715AF9E2" w:rsidR="00E96D73" w:rsidRPr="00970BAB" w:rsidRDefault="003E4AB5" w:rsidP="00970BAB">
      <w:pPr>
        <w:spacing w:after="0" w:line="360" w:lineRule="auto"/>
        <w:jc w:val="right"/>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nr</w:t>
      </w:r>
      <w:proofErr w:type="gramEnd"/>
      <w:r w:rsidRPr="00970BAB">
        <w:rPr>
          <w:rFonts w:ascii="Times New Roman" w:eastAsia="Times New Roman" w:hAnsi="Times New Roman" w:cs="Times New Roman"/>
          <w:sz w:val="28"/>
          <w:szCs w:val="28"/>
          <w:lang w:eastAsia="ro-RO"/>
        </w:rPr>
        <w:t>.</w:t>
      </w:r>
      <w:r w:rsidR="00E96D73" w:rsidRPr="00970BAB">
        <w:rPr>
          <w:rFonts w:ascii="Times New Roman" w:eastAsia="Times New Roman" w:hAnsi="Times New Roman" w:cs="Times New Roman"/>
          <w:sz w:val="28"/>
          <w:szCs w:val="28"/>
          <w:lang w:eastAsia="ro-RO"/>
        </w:rPr>
        <w:t xml:space="preserve"> </w:t>
      </w:r>
      <w:r w:rsidR="00F20418">
        <w:rPr>
          <w:rFonts w:ascii="Times New Roman" w:eastAsia="Times New Roman" w:hAnsi="Times New Roman" w:cs="Times New Roman"/>
          <w:sz w:val="28"/>
          <w:szCs w:val="28"/>
          <w:lang w:eastAsia="ro-RO"/>
        </w:rPr>
        <w:t xml:space="preserve">                </w:t>
      </w:r>
      <w:proofErr w:type="gramStart"/>
      <w:r w:rsidR="00E96D73" w:rsidRPr="00970BAB">
        <w:rPr>
          <w:rFonts w:ascii="Times New Roman" w:eastAsia="Times New Roman" w:hAnsi="Times New Roman" w:cs="Times New Roman"/>
          <w:sz w:val="28"/>
          <w:szCs w:val="28"/>
          <w:lang w:eastAsia="ro-RO"/>
        </w:rPr>
        <w:t>din</w:t>
      </w:r>
      <w:proofErr w:type="gramEnd"/>
      <w:r w:rsidR="00E96D73" w:rsidRPr="00970BAB">
        <w:rPr>
          <w:rFonts w:ascii="Times New Roman" w:eastAsia="Times New Roman" w:hAnsi="Times New Roman" w:cs="Times New Roman"/>
          <w:sz w:val="28"/>
          <w:szCs w:val="28"/>
          <w:lang w:eastAsia="ro-RO"/>
        </w:rPr>
        <w:t xml:space="preserve"> </w:t>
      </w:r>
    </w:p>
    <w:p w14:paraId="43AA514F" w14:textId="28439A3F" w:rsidR="00E96D73" w:rsidRPr="00970BAB" w:rsidRDefault="00E96D73"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REGULAMENTUL</w:t>
      </w:r>
      <w:r w:rsidRPr="00970BAB">
        <w:rPr>
          <w:rFonts w:ascii="Times New Roman" w:eastAsia="Times New Roman" w:hAnsi="Times New Roman" w:cs="Times New Roman"/>
          <w:b/>
          <w:bCs/>
          <w:sz w:val="28"/>
          <w:szCs w:val="28"/>
          <w:lang w:eastAsia="ro-RO"/>
        </w:rPr>
        <w:br/>
        <w:t xml:space="preserve">cu privire la determinarea obligaţiilor fiscale aferente impozitului pe venit </w:t>
      </w:r>
      <w:r w:rsidR="00AD6BEE" w:rsidRPr="00970BAB">
        <w:rPr>
          <w:rFonts w:ascii="Times New Roman" w:eastAsia="Times New Roman" w:hAnsi="Times New Roman" w:cs="Times New Roman"/>
          <w:b/>
          <w:sz w:val="28"/>
          <w:szCs w:val="28"/>
          <w:lang w:eastAsia="ro-RO"/>
        </w:rPr>
        <w:t>al persoanelor juridice şi persoanelor fiz</w:t>
      </w:r>
      <w:r w:rsidR="00F20418">
        <w:rPr>
          <w:rFonts w:ascii="Times New Roman" w:eastAsia="Times New Roman" w:hAnsi="Times New Roman" w:cs="Times New Roman"/>
          <w:b/>
          <w:sz w:val="28"/>
          <w:szCs w:val="28"/>
          <w:lang w:eastAsia="ro-RO"/>
        </w:rPr>
        <w:t xml:space="preserve">ice care practică activitate de </w:t>
      </w:r>
      <w:r w:rsidR="00AD6BEE" w:rsidRPr="00970BAB">
        <w:rPr>
          <w:rFonts w:ascii="Times New Roman" w:eastAsia="Times New Roman" w:hAnsi="Times New Roman" w:cs="Times New Roman"/>
          <w:b/>
          <w:sz w:val="28"/>
          <w:szCs w:val="28"/>
          <w:lang w:eastAsia="ro-RO"/>
        </w:rPr>
        <w:t>întreprinzător</w:t>
      </w:r>
    </w:p>
    <w:p w14:paraId="6A69CCAF" w14:textId="4C8DC329" w:rsidR="00E96D73" w:rsidRPr="00970BAB" w:rsidRDefault="00E96D73"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Capitolul I</w:t>
      </w:r>
      <w:r w:rsidRPr="00970BAB">
        <w:rPr>
          <w:rFonts w:ascii="Times New Roman" w:eastAsia="Times New Roman" w:hAnsi="Times New Roman" w:cs="Times New Roman"/>
          <w:b/>
          <w:bCs/>
          <w:sz w:val="28"/>
          <w:szCs w:val="28"/>
          <w:lang w:eastAsia="ro-RO"/>
        </w:rPr>
        <w:br/>
        <w:t xml:space="preserve">DISPOZIŢII GENERALE </w:t>
      </w:r>
    </w:p>
    <w:p w14:paraId="77DE3781" w14:textId="53750863" w:rsidR="0063024B" w:rsidRPr="00970BAB" w:rsidRDefault="00E96D73" w:rsidP="00970BAB">
      <w:pPr>
        <w:pStyle w:val="ListParagraph"/>
        <w:numPr>
          <w:ilvl w:val="0"/>
          <w:numId w:val="2"/>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Obiectivul Regulamentului cu privire la determinarea obligaţiilor fiscale privind impozitul pe venit al persoanelor juridice </w:t>
      </w:r>
      <w:r w:rsidR="006052E4" w:rsidRPr="00970BAB">
        <w:rPr>
          <w:rFonts w:ascii="Times New Roman" w:eastAsia="Times New Roman" w:hAnsi="Times New Roman" w:cs="Times New Roman"/>
          <w:sz w:val="28"/>
          <w:szCs w:val="28"/>
          <w:lang w:eastAsia="ro-RO"/>
        </w:rPr>
        <w:t>ş</w:t>
      </w:r>
      <w:r w:rsidRPr="00970BAB">
        <w:rPr>
          <w:rFonts w:ascii="Times New Roman" w:eastAsia="Times New Roman" w:hAnsi="Times New Roman" w:cs="Times New Roman"/>
          <w:sz w:val="28"/>
          <w:szCs w:val="28"/>
          <w:lang w:eastAsia="ro-RO"/>
        </w:rPr>
        <w:t>i persoanelor fizice care practică</w:t>
      </w:r>
      <w:r w:rsidR="00B34FA2"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activitate de întreprinzător (în continuare – Regulament) constă în reglementarea modului de determinare şi achitare a impozitului pe venit, a principiilor evidenţei, constatarea veniturilor impozabile şi a cheltuielilor ce se deduc, în conformitate cu prevederile </w:t>
      </w:r>
      <w:hyperlink r:id="rId12" w:history="1">
        <w:r w:rsidRPr="00970BAB">
          <w:rPr>
            <w:rFonts w:ascii="Times New Roman" w:eastAsia="Times New Roman" w:hAnsi="Times New Roman" w:cs="Times New Roman"/>
            <w:sz w:val="28"/>
            <w:szCs w:val="28"/>
            <w:lang w:eastAsia="ro-RO"/>
          </w:rPr>
          <w:t>Codului fiscal nr.1163-XIII din 24 aprilie 1997</w:t>
        </w:r>
      </w:hyperlink>
      <w:r w:rsidRPr="00970BAB">
        <w:rPr>
          <w:rFonts w:ascii="Times New Roman" w:eastAsia="Times New Roman" w:hAnsi="Times New Roman" w:cs="Times New Roman"/>
          <w:sz w:val="28"/>
          <w:szCs w:val="28"/>
          <w:lang w:eastAsia="ro-RO"/>
        </w:rPr>
        <w:t xml:space="preserve"> (în continuare – Cod) (republicat în Monitorul Oficial al Republicii Moldova, 2007, ediţie specială) şi a </w:t>
      </w:r>
      <w:hyperlink r:id="rId13" w:history="1">
        <w:r w:rsidRPr="00970BAB">
          <w:rPr>
            <w:rFonts w:ascii="Times New Roman" w:eastAsia="Times New Roman" w:hAnsi="Times New Roman" w:cs="Times New Roman"/>
            <w:sz w:val="28"/>
            <w:szCs w:val="28"/>
            <w:lang w:eastAsia="ro-RO"/>
          </w:rPr>
          <w:t>Legii nr.1164-XIII din 24 aprilie 1997</w:t>
        </w:r>
      </w:hyperlink>
      <w:r w:rsidRPr="00970BAB">
        <w:rPr>
          <w:rFonts w:ascii="Times New Roman" w:eastAsia="Times New Roman" w:hAnsi="Times New Roman" w:cs="Times New Roman"/>
          <w:sz w:val="28"/>
          <w:szCs w:val="28"/>
          <w:lang w:eastAsia="ro-RO"/>
        </w:rPr>
        <w:t xml:space="preserve"> pentru punerea în aplicare a titlurilor I şi II ale Codului fiscal (în continuare – Lege) (republicat în Monitorul Oficial al Republicii Moldova, 2007, ediţie specială). </w:t>
      </w:r>
    </w:p>
    <w:p w14:paraId="23043937" w14:textId="77777777" w:rsidR="0063024B" w:rsidRPr="00970BAB" w:rsidRDefault="0063024B" w:rsidP="00970BAB">
      <w:pPr>
        <w:pStyle w:val="ListParagraph"/>
        <w:numPr>
          <w:ilvl w:val="0"/>
          <w:numId w:val="2"/>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Subiecţii impunerii cu impozitul pe venit sînt prevăzuţi la art.13 din </w:t>
      </w:r>
      <w:hyperlink r:id="rId14" w:history="1">
        <w:r w:rsidRPr="00970BAB">
          <w:rPr>
            <w:rFonts w:ascii="Times New Roman" w:eastAsia="Times New Roman" w:hAnsi="Times New Roman" w:cs="Times New Roman"/>
            <w:sz w:val="28"/>
            <w:szCs w:val="28"/>
            <w:lang w:eastAsia="ro-RO"/>
          </w:rPr>
          <w:t>Cod</w:t>
        </w:r>
      </w:hyperlink>
      <w:r w:rsidRPr="00970BAB">
        <w:rPr>
          <w:rFonts w:ascii="Times New Roman" w:eastAsia="Times New Roman" w:hAnsi="Times New Roman" w:cs="Times New Roman"/>
          <w:sz w:val="28"/>
          <w:szCs w:val="28"/>
          <w:lang w:eastAsia="ro-RO"/>
        </w:rPr>
        <w:t xml:space="preserve">. </w:t>
      </w:r>
    </w:p>
    <w:p w14:paraId="7413B570" w14:textId="77777777" w:rsidR="0063024B" w:rsidRPr="00970BAB" w:rsidRDefault="0063024B" w:rsidP="00970BAB">
      <w:pPr>
        <w:pStyle w:val="ListParagraph"/>
        <w:numPr>
          <w:ilvl w:val="0"/>
          <w:numId w:val="2"/>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 al impunerii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stabilit de art. 14 din Cod.</w:t>
      </w:r>
    </w:p>
    <w:p w14:paraId="33248E50" w14:textId="77777777" w:rsidR="0063024B" w:rsidRPr="00970BAB" w:rsidRDefault="0063024B" w:rsidP="00970BAB">
      <w:pPr>
        <w:pStyle w:val="ListParagraph"/>
        <w:numPr>
          <w:ilvl w:val="0"/>
          <w:numId w:val="2"/>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 al impunerii pentru cîştigurile şi veniturile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ţin de reţinerea finală a impozitului din unele tipuri de venit (specificate la art.90</w:t>
      </w:r>
      <w:r w:rsidRPr="00970BAB">
        <w:rPr>
          <w:rFonts w:ascii="Times New Roman" w:eastAsia="Times New Roman" w:hAnsi="Times New Roman" w:cs="Times New Roman"/>
          <w:sz w:val="28"/>
          <w:szCs w:val="28"/>
          <w:vertAlign w:val="superscript"/>
          <w:lang w:eastAsia="ro-RO"/>
        </w:rPr>
        <w:t xml:space="preserve">1 </w:t>
      </w:r>
      <w:r w:rsidRPr="00970BAB">
        <w:rPr>
          <w:rFonts w:ascii="Times New Roman" w:eastAsia="Times New Roman" w:hAnsi="Times New Roman" w:cs="Times New Roman"/>
          <w:sz w:val="28"/>
          <w:szCs w:val="28"/>
          <w:lang w:eastAsia="ro-RO"/>
        </w:rPr>
        <w:t xml:space="preserve">din Cod) este exclusiv acest cîştig şi/sau venit. </w:t>
      </w:r>
    </w:p>
    <w:p w14:paraId="1C745A06" w14:textId="42172FCD" w:rsidR="00AE713D" w:rsidRPr="00970BAB" w:rsidRDefault="00AE713D" w:rsidP="00970BAB">
      <w:pPr>
        <w:pStyle w:val="ListParagraph"/>
        <w:numPr>
          <w:ilvl w:val="0"/>
          <w:numId w:val="2"/>
        </w:numPr>
        <w:tabs>
          <w:tab w:val="left" w:pos="851"/>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Cs/>
          <w:sz w:val="28"/>
          <w:szCs w:val="28"/>
          <w:lang w:eastAsia="ro-RO"/>
        </w:rPr>
        <w:t>În venitul b</w:t>
      </w:r>
      <w:r w:rsidR="005A727A" w:rsidRPr="00970BAB">
        <w:rPr>
          <w:rFonts w:ascii="Times New Roman" w:eastAsia="Times New Roman" w:hAnsi="Times New Roman" w:cs="Times New Roman"/>
          <w:bCs/>
          <w:sz w:val="28"/>
          <w:szCs w:val="28"/>
          <w:lang w:eastAsia="ro-RO"/>
        </w:rPr>
        <w:t>r</w:t>
      </w:r>
      <w:r w:rsidRPr="00970BAB">
        <w:rPr>
          <w:rFonts w:ascii="Times New Roman" w:eastAsia="Times New Roman" w:hAnsi="Times New Roman" w:cs="Times New Roman"/>
          <w:bCs/>
          <w:sz w:val="28"/>
          <w:szCs w:val="28"/>
          <w:lang w:eastAsia="ro-RO"/>
        </w:rPr>
        <w:t xml:space="preserve">ut al persoanelor juridice şi fizice </w:t>
      </w:r>
      <w:proofErr w:type="gramStart"/>
      <w:r w:rsidRPr="00970BAB">
        <w:rPr>
          <w:rFonts w:ascii="Times New Roman" w:eastAsia="Times New Roman" w:hAnsi="Times New Roman" w:cs="Times New Roman"/>
          <w:bCs/>
          <w:sz w:val="28"/>
          <w:szCs w:val="28"/>
          <w:lang w:eastAsia="ro-RO"/>
        </w:rPr>
        <w:t>ce</w:t>
      </w:r>
      <w:proofErr w:type="gramEnd"/>
      <w:r w:rsidRPr="00970BAB">
        <w:rPr>
          <w:rFonts w:ascii="Times New Roman" w:eastAsia="Times New Roman" w:hAnsi="Times New Roman" w:cs="Times New Roman"/>
          <w:bCs/>
          <w:sz w:val="28"/>
          <w:szCs w:val="28"/>
          <w:lang w:eastAsia="ro-RO"/>
        </w:rPr>
        <w:t xml:space="preserve"> practică</w:t>
      </w:r>
      <w:r w:rsidR="009A53F6" w:rsidRPr="00970BAB">
        <w:rPr>
          <w:rFonts w:ascii="Times New Roman" w:eastAsia="Times New Roman" w:hAnsi="Times New Roman" w:cs="Times New Roman"/>
          <w:bCs/>
          <w:sz w:val="28"/>
          <w:szCs w:val="28"/>
          <w:lang w:eastAsia="ro-RO"/>
        </w:rPr>
        <w:t xml:space="preserve"> </w:t>
      </w:r>
      <w:r w:rsidRPr="00970BAB">
        <w:rPr>
          <w:rFonts w:ascii="Times New Roman" w:eastAsia="Times New Roman" w:hAnsi="Times New Roman" w:cs="Times New Roman"/>
          <w:bCs/>
          <w:sz w:val="28"/>
          <w:szCs w:val="28"/>
          <w:lang w:eastAsia="ro-RO"/>
        </w:rPr>
        <w:t>activitate de antreprenoriat, la calcularea venitului impozabil</w:t>
      </w:r>
      <w:r w:rsidR="006052E4" w:rsidRPr="00970BAB">
        <w:rPr>
          <w:rFonts w:ascii="Times New Roman" w:eastAsia="Times New Roman" w:hAnsi="Times New Roman" w:cs="Times New Roman"/>
          <w:bCs/>
          <w:sz w:val="28"/>
          <w:szCs w:val="28"/>
          <w:lang w:eastAsia="ro-RO"/>
        </w:rPr>
        <w:t xml:space="preserve">, </w:t>
      </w:r>
      <w:r w:rsidRPr="00970BAB">
        <w:rPr>
          <w:rFonts w:ascii="Times New Roman" w:eastAsia="Times New Roman" w:hAnsi="Times New Roman" w:cs="Times New Roman"/>
          <w:sz w:val="28"/>
          <w:szCs w:val="28"/>
          <w:lang w:eastAsia="ro-RO"/>
        </w:rPr>
        <w:t xml:space="preserve">nu se includ tipurile de venituri specificate drept neimpozabile de Codul fiscal </w:t>
      </w:r>
      <w:r w:rsidR="006052E4" w:rsidRPr="00970BAB">
        <w:rPr>
          <w:rFonts w:ascii="Times New Roman" w:eastAsia="Times New Roman" w:hAnsi="Times New Roman" w:cs="Times New Roman"/>
          <w:sz w:val="28"/>
          <w:szCs w:val="28"/>
          <w:lang w:eastAsia="ro-RO"/>
        </w:rPr>
        <w:t>ş</w:t>
      </w:r>
      <w:r w:rsidRPr="00970BAB">
        <w:rPr>
          <w:rFonts w:ascii="Times New Roman" w:eastAsia="Times New Roman" w:hAnsi="Times New Roman" w:cs="Times New Roman"/>
          <w:sz w:val="28"/>
          <w:szCs w:val="28"/>
          <w:lang w:eastAsia="ro-RO"/>
        </w:rPr>
        <w:t xml:space="preserve">i Legea pentru punerea în aplicare a Titlului I </w:t>
      </w:r>
      <w:r w:rsidR="006052E4" w:rsidRPr="00970BAB">
        <w:rPr>
          <w:rFonts w:ascii="Times New Roman" w:eastAsia="Times New Roman" w:hAnsi="Times New Roman" w:cs="Times New Roman"/>
          <w:sz w:val="28"/>
          <w:szCs w:val="28"/>
          <w:lang w:eastAsia="ro-RO"/>
        </w:rPr>
        <w:t>ş</w:t>
      </w:r>
      <w:r w:rsidRPr="00970BAB">
        <w:rPr>
          <w:rFonts w:ascii="Times New Roman" w:eastAsia="Times New Roman" w:hAnsi="Times New Roman" w:cs="Times New Roman"/>
          <w:sz w:val="28"/>
          <w:szCs w:val="28"/>
          <w:lang w:eastAsia="ro-RO"/>
        </w:rPr>
        <w:t>i II.</w:t>
      </w:r>
    </w:p>
    <w:p w14:paraId="36AE4C2E" w14:textId="41C84CD9" w:rsidR="0063024B" w:rsidRPr="00970BAB" w:rsidRDefault="00A156F2" w:rsidP="00970BAB">
      <w:pPr>
        <w:pStyle w:val="ListParagraph"/>
        <w:numPr>
          <w:ilvl w:val="0"/>
          <w:numId w:val="2"/>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Cotele i</w:t>
      </w:r>
      <w:r w:rsidR="005D35CB" w:rsidRPr="00970BAB">
        <w:rPr>
          <w:rFonts w:ascii="Times New Roman" w:eastAsia="Times New Roman" w:hAnsi="Times New Roman" w:cs="Times New Roman"/>
          <w:sz w:val="28"/>
          <w:szCs w:val="28"/>
          <w:lang w:eastAsia="ro-RO"/>
        </w:rPr>
        <w:t>mpozitul</w:t>
      </w:r>
      <w:r w:rsidR="0063024B" w:rsidRPr="00970BAB">
        <w:rPr>
          <w:rFonts w:ascii="Times New Roman" w:eastAsia="Times New Roman" w:hAnsi="Times New Roman" w:cs="Times New Roman"/>
          <w:sz w:val="28"/>
          <w:szCs w:val="28"/>
          <w:lang w:eastAsia="ro-RO"/>
        </w:rPr>
        <w:t xml:space="preserve"> pe venit pentru perioada fiscală </w:t>
      </w:r>
      <w:r w:rsidR="000D4776" w:rsidRPr="00970BAB">
        <w:rPr>
          <w:rFonts w:ascii="Times New Roman" w:eastAsia="Times New Roman" w:hAnsi="Times New Roman" w:cs="Times New Roman"/>
          <w:sz w:val="28"/>
          <w:szCs w:val="28"/>
          <w:lang w:eastAsia="ro-RO"/>
        </w:rPr>
        <w:t>sunt</w:t>
      </w:r>
      <w:r w:rsidR="005D35CB" w:rsidRPr="00970BAB">
        <w:rPr>
          <w:rFonts w:ascii="Times New Roman" w:eastAsia="Times New Roman" w:hAnsi="Times New Roman" w:cs="Times New Roman"/>
          <w:sz w:val="28"/>
          <w:szCs w:val="28"/>
          <w:lang w:eastAsia="ro-RO"/>
        </w:rPr>
        <w:t xml:space="preserve"> stabilit</w:t>
      </w:r>
      <w:r w:rsidR="000D4776" w:rsidRPr="00970BAB">
        <w:rPr>
          <w:rFonts w:ascii="Times New Roman" w:eastAsia="Times New Roman" w:hAnsi="Times New Roman" w:cs="Times New Roman"/>
          <w:sz w:val="28"/>
          <w:szCs w:val="28"/>
          <w:lang w:eastAsia="ro-RO"/>
        </w:rPr>
        <w:t xml:space="preserve">e </w:t>
      </w:r>
      <w:r w:rsidR="0063024B" w:rsidRPr="00970BAB">
        <w:rPr>
          <w:rFonts w:ascii="Times New Roman" w:eastAsia="Times New Roman" w:hAnsi="Times New Roman" w:cs="Times New Roman"/>
          <w:sz w:val="28"/>
          <w:szCs w:val="28"/>
          <w:lang w:eastAsia="ro-RO"/>
        </w:rPr>
        <w:t xml:space="preserve">la art.15 din Cod. </w:t>
      </w:r>
    </w:p>
    <w:p w14:paraId="0230F42F" w14:textId="77777777" w:rsidR="007F42D9" w:rsidRDefault="007F42D9" w:rsidP="00970BAB">
      <w:pPr>
        <w:spacing w:after="0" w:line="360" w:lineRule="auto"/>
        <w:jc w:val="center"/>
        <w:rPr>
          <w:rFonts w:ascii="Times New Roman" w:eastAsia="Times New Roman" w:hAnsi="Times New Roman" w:cs="Times New Roman"/>
          <w:b/>
          <w:bCs/>
          <w:sz w:val="28"/>
          <w:szCs w:val="28"/>
          <w:lang w:eastAsia="ro-RO"/>
        </w:rPr>
      </w:pPr>
    </w:p>
    <w:p w14:paraId="2B65819A" w14:textId="77777777" w:rsidR="004D5C80" w:rsidRDefault="004D5C80" w:rsidP="00970BAB">
      <w:pPr>
        <w:spacing w:after="0" w:line="360" w:lineRule="auto"/>
        <w:jc w:val="center"/>
        <w:rPr>
          <w:rFonts w:ascii="Times New Roman" w:eastAsia="Times New Roman" w:hAnsi="Times New Roman" w:cs="Times New Roman"/>
          <w:b/>
          <w:bCs/>
          <w:sz w:val="28"/>
          <w:szCs w:val="28"/>
          <w:lang w:eastAsia="ro-RO"/>
        </w:rPr>
      </w:pPr>
    </w:p>
    <w:p w14:paraId="30CDE104" w14:textId="77777777" w:rsidR="00AD6BEE" w:rsidRPr="00970BAB" w:rsidRDefault="00AD6BEE"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lastRenderedPageBreak/>
        <w:t>Capitolul II</w:t>
      </w:r>
    </w:p>
    <w:p w14:paraId="653E274C" w14:textId="77777777" w:rsidR="00AD6BEE" w:rsidRPr="00970BAB" w:rsidRDefault="00AD6BEE" w:rsidP="00970BAB">
      <w:pPr>
        <w:pStyle w:val="ListParagraph"/>
        <w:spacing w:after="0" w:line="360" w:lineRule="auto"/>
        <w:ind w:left="426"/>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b/>
          <w:bCs/>
          <w:sz w:val="28"/>
          <w:szCs w:val="28"/>
          <w:lang w:eastAsia="ro-RO"/>
        </w:rPr>
        <w:t>REGULI DE EVIDENŢĂ</w:t>
      </w:r>
    </w:p>
    <w:p w14:paraId="1C768E71" w14:textId="386627F2" w:rsidR="00AD6BEE" w:rsidRPr="00970BAB" w:rsidRDefault="00AD6BEE" w:rsidP="00970BAB">
      <w:pPr>
        <w:pStyle w:val="ListParagraph"/>
        <w:numPr>
          <w:ilvl w:val="0"/>
          <w:numId w:val="2"/>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Regulile de constatare</w:t>
      </w:r>
      <w:r w:rsidR="009A53F6"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a veniturilor şi </w:t>
      </w:r>
      <w:r w:rsidR="009A53F6" w:rsidRPr="00970BAB">
        <w:rPr>
          <w:rFonts w:ascii="Times New Roman" w:eastAsia="Times New Roman" w:hAnsi="Times New Roman" w:cs="Times New Roman"/>
          <w:sz w:val="28"/>
          <w:szCs w:val="28"/>
          <w:lang w:eastAsia="ro-RO"/>
        </w:rPr>
        <w:t xml:space="preserve">cheltuielilor, precum şi de </w:t>
      </w:r>
      <w:r w:rsidRPr="00970BAB">
        <w:rPr>
          <w:rFonts w:ascii="Times New Roman" w:eastAsia="Times New Roman" w:hAnsi="Times New Roman" w:cs="Times New Roman"/>
          <w:sz w:val="28"/>
          <w:szCs w:val="28"/>
          <w:lang w:eastAsia="ro-RO"/>
        </w:rPr>
        <w:t xml:space="preserve">evidenţă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acestora sunt reglementate de </w:t>
      </w:r>
      <w:r w:rsidR="007C7CCC" w:rsidRPr="00970BAB">
        <w:rPr>
          <w:rFonts w:ascii="Times New Roman" w:eastAsia="Times New Roman" w:hAnsi="Times New Roman" w:cs="Times New Roman"/>
          <w:sz w:val="28"/>
          <w:szCs w:val="28"/>
          <w:lang w:eastAsia="ro-RO"/>
        </w:rPr>
        <w:t xml:space="preserve">art. 44 </w:t>
      </w:r>
      <w:r w:rsidRPr="00970BAB">
        <w:rPr>
          <w:rFonts w:ascii="Times New Roman" w:eastAsia="Times New Roman" w:hAnsi="Times New Roman" w:cs="Times New Roman"/>
          <w:sz w:val="28"/>
          <w:szCs w:val="28"/>
          <w:lang w:eastAsia="ro-RO"/>
        </w:rPr>
        <w:t>Cod.</w:t>
      </w:r>
    </w:p>
    <w:p w14:paraId="0B4333E2" w14:textId="77777777" w:rsidR="008C0060" w:rsidRPr="00970BAB" w:rsidRDefault="008C0060" w:rsidP="00970BAB">
      <w:pPr>
        <w:pStyle w:val="ListParagraph"/>
        <w:numPr>
          <w:ilvl w:val="0"/>
          <w:numId w:val="2"/>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Subiecţii impunerii stabiliţi prin prezentul Regulament îşi determină obligaţiile fiscale privind impozitul pe venit după metoda angajamentelor</w:t>
      </w:r>
      <w:r w:rsidR="003156D3" w:rsidRPr="00970BAB">
        <w:rPr>
          <w:rFonts w:ascii="Times New Roman" w:eastAsia="Times New Roman" w:hAnsi="Times New Roman" w:cs="Times New Roman"/>
          <w:sz w:val="28"/>
          <w:szCs w:val="28"/>
          <w:lang w:eastAsia="ro-RO"/>
        </w:rPr>
        <w:t xml:space="preserve"> sau metoda de casă, după caz</w:t>
      </w:r>
      <w:r w:rsidR="00A156F2" w:rsidRPr="00970BAB">
        <w:rPr>
          <w:rFonts w:ascii="Times New Roman" w:eastAsia="Times New Roman" w:hAnsi="Times New Roman" w:cs="Times New Roman"/>
          <w:sz w:val="28"/>
          <w:szCs w:val="28"/>
          <w:lang w:eastAsia="ro-RO"/>
        </w:rPr>
        <w:t>.</w:t>
      </w:r>
    </w:p>
    <w:p w14:paraId="6902F4A6" w14:textId="77777777" w:rsidR="00AD6BEE" w:rsidRPr="00970BAB" w:rsidRDefault="00AD6BEE"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III</w:t>
      </w:r>
    </w:p>
    <w:p w14:paraId="317061AB" w14:textId="77777777" w:rsidR="00731F9E" w:rsidRPr="00970BAB" w:rsidRDefault="00731F9E"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VENITUL IMPOZABIL</w:t>
      </w:r>
    </w:p>
    <w:p w14:paraId="3F5F9D09" w14:textId="532F2BAD" w:rsidR="00E96D73" w:rsidRPr="00970BAB" w:rsidRDefault="00E96D73"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Pentru determinare</w:t>
      </w:r>
      <w:r w:rsidR="009A53F6"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a </w:t>
      </w:r>
      <w:r w:rsidR="00220968" w:rsidRPr="00970BAB">
        <w:rPr>
          <w:rFonts w:ascii="Times New Roman" w:eastAsia="Times New Roman" w:hAnsi="Times New Roman" w:cs="Times New Roman"/>
          <w:sz w:val="28"/>
          <w:szCs w:val="28"/>
          <w:lang w:eastAsia="ro-RO"/>
        </w:rPr>
        <w:t>venitului</w:t>
      </w:r>
      <w:r w:rsidRPr="00970BAB">
        <w:rPr>
          <w:rFonts w:ascii="Times New Roman" w:eastAsia="Times New Roman" w:hAnsi="Times New Roman" w:cs="Times New Roman"/>
          <w:sz w:val="28"/>
          <w:szCs w:val="28"/>
          <w:lang w:eastAsia="ro-RO"/>
        </w:rPr>
        <w:t xml:space="preserve"> impozabil</w:t>
      </w:r>
      <w:r w:rsidR="00ED4CAE" w:rsidRPr="00970BAB">
        <w:rPr>
          <w:rFonts w:ascii="Times New Roman" w:eastAsia="Times New Roman" w:hAnsi="Times New Roman" w:cs="Times New Roman"/>
          <w:sz w:val="28"/>
          <w:szCs w:val="28"/>
          <w:lang w:eastAsia="ro-RO"/>
        </w:rPr>
        <w:t>,</w:t>
      </w:r>
      <w:r w:rsidRPr="00970BAB">
        <w:rPr>
          <w:rFonts w:ascii="Times New Roman" w:eastAsia="Times New Roman" w:hAnsi="Times New Roman" w:cs="Times New Roman"/>
          <w:sz w:val="28"/>
          <w:szCs w:val="28"/>
          <w:lang w:eastAsia="ro-RO"/>
        </w:rPr>
        <w:t xml:space="preserve"> rezultatul financiar, obţinut de către </w:t>
      </w:r>
      <w:r w:rsidR="00351827" w:rsidRPr="00970BAB">
        <w:rPr>
          <w:rFonts w:ascii="Times New Roman" w:eastAsia="Times New Roman" w:hAnsi="Times New Roman" w:cs="Times New Roman"/>
          <w:sz w:val="28"/>
          <w:szCs w:val="28"/>
          <w:lang w:eastAsia="ro-RO"/>
        </w:rPr>
        <w:t>subiec</w:t>
      </w:r>
      <w:r w:rsidR="00ED4CAE" w:rsidRPr="00970BAB">
        <w:rPr>
          <w:rFonts w:ascii="Times New Roman" w:eastAsia="Times New Roman" w:hAnsi="Times New Roman" w:cs="Times New Roman"/>
          <w:sz w:val="28"/>
          <w:szCs w:val="28"/>
          <w:lang w:eastAsia="ro-RO"/>
        </w:rPr>
        <w:t>ţ</w:t>
      </w:r>
      <w:r w:rsidR="00351827" w:rsidRPr="00970BAB">
        <w:rPr>
          <w:rFonts w:ascii="Times New Roman" w:eastAsia="Times New Roman" w:hAnsi="Times New Roman" w:cs="Times New Roman"/>
          <w:sz w:val="28"/>
          <w:szCs w:val="28"/>
          <w:lang w:eastAsia="ro-RO"/>
        </w:rPr>
        <w:t>ii</w:t>
      </w:r>
      <w:r w:rsidRPr="00970BAB">
        <w:rPr>
          <w:rFonts w:ascii="Times New Roman" w:eastAsia="Times New Roman" w:hAnsi="Times New Roman" w:cs="Times New Roman"/>
          <w:sz w:val="28"/>
          <w:szCs w:val="28"/>
          <w:lang w:eastAsia="ro-RO"/>
        </w:rPr>
        <w:t xml:space="preserve"> ce practică </w:t>
      </w:r>
      <w:r w:rsidR="00ED4CAE" w:rsidRPr="00970BAB">
        <w:rPr>
          <w:rFonts w:ascii="Times New Roman" w:eastAsia="Times New Roman" w:hAnsi="Times New Roman" w:cs="Times New Roman"/>
          <w:sz w:val="28"/>
          <w:szCs w:val="28"/>
          <w:lang w:eastAsia="ro-RO"/>
        </w:rPr>
        <w:t xml:space="preserve">activitate de </w:t>
      </w:r>
      <w:r w:rsidRPr="00970BAB">
        <w:rPr>
          <w:rFonts w:ascii="Times New Roman" w:eastAsia="Times New Roman" w:hAnsi="Times New Roman" w:cs="Times New Roman"/>
          <w:sz w:val="28"/>
          <w:szCs w:val="28"/>
          <w:lang w:eastAsia="ro-RO"/>
        </w:rPr>
        <w:t>antreprenoriat</w:t>
      </w:r>
      <w:r w:rsidR="00ED4CAE"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determinat în conformitate cu cerinţele Standardelor Naţionale de Contabilitate (în continuare – SNC) sau Standardelor Internaţionale de Raportare Financiară (în continuare – SIRF), se corectează (majorează, micşorează) cu sumele aferente unor tipuri de venituri şi cheltuieli, care, ţinînd cont de prevederile Codului, se determină conform regulilor aprobate de acesta. </w:t>
      </w:r>
    </w:p>
    <w:p w14:paraId="066DB3DB" w14:textId="77777777" w:rsidR="00D334BD" w:rsidRPr="00970BAB" w:rsidRDefault="00D334BD"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în care o tranzacţie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declarată nulă şi părţile sînt readuse la poziţia iniţială, întreprinderea care a reflectat la venit valoarea activelor livrate sau serviciului prestat urmează să corecteze cu suma respectivă suma veniturilor şi cheltuielilor aferente perioadei în care a avut loc </w:t>
      </w:r>
      <w:r w:rsidR="00360D00" w:rsidRPr="00970BAB">
        <w:rPr>
          <w:rFonts w:ascii="Times New Roman" w:eastAsia="Times New Roman" w:hAnsi="Times New Roman" w:cs="Times New Roman"/>
          <w:sz w:val="28"/>
          <w:szCs w:val="28"/>
          <w:lang w:eastAsia="ro-RO"/>
        </w:rPr>
        <w:t>constatarea</w:t>
      </w:r>
      <w:r w:rsidRPr="00970BAB">
        <w:rPr>
          <w:rFonts w:ascii="Times New Roman" w:eastAsia="Times New Roman" w:hAnsi="Times New Roman" w:cs="Times New Roman"/>
          <w:sz w:val="28"/>
          <w:szCs w:val="28"/>
          <w:lang w:eastAsia="ro-RO"/>
        </w:rPr>
        <w:t xml:space="preserve">. </w:t>
      </w:r>
    </w:p>
    <w:p w14:paraId="39999840" w14:textId="77777777" w:rsidR="00D334BD" w:rsidRPr="00970BAB" w:rsidRDefault="00D334BD" w:rsidP="00970BAB">
      <w:pPr>
        <w:pStyle w:val="ListParagraph"/>
        <w:numPr>
          <w:ilvl w:val="0"/>
          <w:numId w:val="2"/>
        </w:numPr>
        <w:tabs>
          <w:tab w:val="left" w:pos="993"/>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Cs/>
          <w:sz w:val="28"/>
          <w:szCs w:val="28"/>
          <w:lang w:eastAsia="ro-RO"/>
        </w:rPr>
        <w:t xml:space="preserve">Întru aplicarea Capitolului 6 din </w:t>
      </w:r>
      <w:r w:rsidR="00073CFE" w:rsidRPr="00970BAB">
        <w:rPr>
          <w:rFonts w:ascii="Times New Roman" w:eastAsia="Times New Roman" w:hAnsi="Times New Roman" w:cs="Times New Roman"/>
          <w:bCs/>
          <w:sz w:val="28"/>
          <w:szCs w:val="28"/>
          <w:lang w:eastAsia="ro-RO"/>
        </w:rPr>
        <w:t xml:space="preserve">Titlul II din </w:t>
      </w:r>
      <w:r w:rsidRPr="00970BAB">
        <w:rPr>
          <w:rFonts w:ascii="Times New Roman" w:eastAsia="Times New Roman" w:hAnsi="Times New Roman" w:cs="Times New Roman"/>
          <w:bCs/>
          <w:sz w:val="28"/>
          <w:szCs w:val="28"/>
          <w:lang w:eastAsia="ro-RO"/>
        </w:rPr>
        <w:t>Cod:</w:t>
      </w:r>
    </w:p>
    <w:p w14:paraId="547291DC" w14:textId="77777777" w:rsidR="00D334BD" w:rsidRPr="00970BAB" w:rsidRDefault="00D334BD" w:rsidP="00970BAB">
      <w:pPr>
        <w:pStyle w:val="ListParagraph"/>
        <w:numPr>
          <w:ilvl w:val="0"/>
          <w:numId w:val="5"/>
        </w:numPr>
        <w:tabs>
          <w:tab w:val="left" w:pos="851"/>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se consideră cîştigat în cazul în care producţia a fost vîndută, lucrările au fost efectuate, serviciile au fost prestate etc., adică acţiunile legate de obţinerea venitului au fost efectuate. </w:t>
      </w:r>
    </w:p>
    <w:p w14:paraId="4A52911E" w14:textId="77777777" w:rsidR="00D334BD" w:rsidRPr="00970BAB" w:rsidRDefault="00D334BD" w:rsidP="00970BAB">
      <w:pPr>
        <w:tabs>
          <w:tab w:val="left" w:pos="851"/>
        </w:tabs>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Suma avansurilor primite în contul comercializării ulterioare a producţiei, mărfurilor, lucrărilor, serviciilor nu se reflectă în componenţa venitului. </w:t>
      </w:r>
    </w:p>
    <w:p w14:paraId="04106232" w14:textId="77777777" w:rsidR="00FC0650" w:rsidRPr="00970BAB" w:rsidRDefault="00FC0650" w:rsidP="00970BAB">
      <w:pPr>
        <w:pStyle w:val="ListParagraph"/>
        <w:numPr>
          <w:ilvl w:val="0"/>
          <w:numId w:val="5"/>
        </w:numPr>
        <w:tabs>
          <w:tab w:val="left" w:pos="851"/>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Procentul de îndeplinire a lucrărilor reflectă partea lucrărilor executate la sfîrşitul anului fiscal şi se determină ca raportul dintre suma cheltuielilor efectiv suportate în legătură cu executarea contractului la finele anului fiscal la suma totală a cheltuielilor prevăzute în deviz. </w:t>
      </w:r>
    </w:p>
    <w:p w14:paraId="0393CF17" w14:textId="77777777" w:rsidR="00FC0650" w:rsidRPr="00970BAB" w:rsidRDefault="00FC0650" w:rsidP="00970BAB">
      <w:pPr>
        <w:pStyle w:val="ListParagraph"/>
        <w:numPr>
          <w:ilvl w:val="0"/>
          <w:numId w:val="5"/>
        </w:numPr>
        <w:tabs>
          <w:tab w:val="left" w:pos="851"/>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brut determinat în baza procentului de îndeplinire a lucrărilor în anul fiscal se determină conform următoarei formule: </w:t>
      </w:r>
    </w:p>
    <w:p w14:paraId="587C5E4D" w14:textId="77777777" w:rsidR="00FC0650" w:rsidRPr="00970BAB" w:rsidRDefault="00FC0650"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w:t>
      </w:r>
    </w:p>
    <w:p w14:paraId="363A8B9C" w14:textId="77777777" w:rsidR="00FC0650" w:rsidRPr="00970BAB" w:rsidRDefault="00FC0650"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SVf = (Pî x Ct) - SVp, </w:t>
      </w:r>
    </w:p>
    <w:p w14:paraId="7F0ABF21" w14:textId="77777777" w:rsidR="00FC0650" w:rsidRPr="00970BAB" w:rsidRDefault="00FC0650"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w:t>
      </w:r>
    </w:p>
    <w:p w14:paraId="5A533E90" w14:textId="77777777" w:rsidR="00FC0650" w:rsidRPr="00970BAB" w:rsidRDefault="00FC0650" w:rsidP="00970BAB">
      <w:pPr>
        <w:spacing w:after="0" w:line="360" w:lineRule="auto"/>
        <w:ind w:firstLine="567"/>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unde</w:t>
      </w:r>
      <w:proofErr w:type="gramEnd"/>
      <w:r w:rsidRPr="00970BAB">
        <w:rPr>
          <w:rFonts w:ascii="Times New Roman" w:eastAsia="Times New Roman" w:hAnsi="Times New Roman" w:cs="Times New Roman"/>
          <w:sz w:val="28"/>
          <w:szCs w:val="28"/>
          <w:lang w:eastAsia="ro-RO"/>
        </w:rPr>
        <w:t xml:space="preserve">: </w:t>
      </w:r>
    </w:p>
    <w:p w14:paraId="4693F19B" w14:textId="77777777" w:rsidR="00FC0650" w:rsidRPr="00970BAB" w:rsidRDefault="00FC0650"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SVf – suma venitului brut, determinat conform metodei procentajului îndeplinit în anul fiscal; </w:t>
      </w:r>
    </w:p>
    <w:p w14:paraId="34A8923D" w14:textId="77777777" w:rsidR="00FC0650" w:rsidRPr="00970BAB" w:rsidRDefault="00FC0650"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Pî – procentul îndeplinirii, %; </w:t>
      </w:r>
    </w:p>
    <w:p w14:paraId="41FEFA36" w14:textId="77777777" w:rsidR="00FC0650" w:rsidRPr="00970BAB" w:rsidRDefault="00FC0650"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Ct – costul total al contractului; </w:t>
      </w:r>
    </w:p>
    <w:p w14:paraId="6DD1D177" w14:textId="77777777" w:rsidR="00FC0650" w:rsidRPr="00970BAB" w:rsidRDefault="00FC0650"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SVp – suma venitului reflectat în perioadele fiscale precedente, conform metodei procentajului îndeplinit. </w:t>
      </w:r>
    </w:p>
    <w:p w14:paraId="255DB8FE" w14:textId="77777777" w:rsidR="00FC0650" w:rsidRPr="00970BAB" w:rsidRDefault="00FC0650" w:rsidP="00970BAB">
      <w:pPr>
        <w:pStyle w:val="ListParagraph"/>
        <w:numPr>
          <w:ilvl w:val="0"/>
          <w:numId w:val="5"/>
        </w:numPr>
        <w:tabs>
          <w:tab w:val="left" w:pos="851"/>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După încheierea executării contractului (acordului), repartizarea impozitului pe anii fiscali, conform metodei procentajului îndeplinit, se recalculează pe baza indicatorilor reali. Această prevedere se aplică tuturor contractelor (acordurilor) pe termen lung, la prezentarea declaraţiei fiscale pentru anul în care s-</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încheiat executarea contractului (acordului) şi nicidecum de la o dată anterioară. </w:t>
      </w:r>
    </w:p>
    <w:p w14:paraId="45D6A6C3" w14:textId="77777777" w:rsidR="007F42D9" w:rsidRDefault="00980508" w:rsidP="007F42D9">
      <w:pPr>
        <w:pStyle w:val="ListParagraph"/>
        <w:tabs>
          <w:tab w:val="left" w:pos="851"/>
        </w:tabs>
        <w:spacing w:after="0" w:line="360" w:lineRule="auto"/>
        <w:ind w:left="0"/>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ab/>
      </w:r>
    </w:p>
    <w:p w14:paraId="151CB01D" w14:textId="56C86373" w:rsidR="009C4177" w:rsidRPr="00970BAB" w:rsidRDefault="009C4177" w:rsidP="007F42D9">
      <w:pPr>
        <w:pStyle w:val="ListParagraph"/>
        <w:tabs>
          <w:tab w:val="left" w:pos="851"/>
        </w:tabs>
        <w:spacing w:after="0" w:line="360" w:lineRule="auto"/>
        <w:ind w:left="0"/>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0D56DB" w:rsidRPr="00970BAB">
        <w:rPr>
          <w:rFonts w:ascii="Times New Roman" w:eastAsia="Times New Roman" w:hAnsi="Times New Roman" w:cs="Times New Roman"/>
          <w:b/>
          <w:sz w:val="28"/>
          <w:szCs w:val="28"/>
          <w:lang w:eastAsia="ro-RO"/>
        </w:rPr>
        <w:t>1</w:t>
      </w:r>
    </w:p>
    <w:p w14:paraId="089D0408" w14:textId="3116C617" w:rsidR="00F76553" w:rsidRPr="00970BAB" w:rsidRDefault="00C9712C" w:rsidP="00970BAB">
      <w:pPr>
        <w:pStyle w:val="ListParagraph"/>
        <w:tabs>
          <w:tab w:val="left" w:pos="851"/>
        </w:tabs>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Reguli de nerecunoaștere a venitului în cazul pierderii forțate a proprietății</w:t>
      </w:r>
    </w:p>
    <w:p w14:paraId="0AB062ED" w14:textId="77777777" w:rsidR="0072364D" w:rsidRPr="00970BAB" w:rsidRDefault="0072364D"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Prevederile </w:t>
      </w:r>
      <w:r w:rsidR="0065117F" w:rsidRPr="00970BAB">
        <w:rPr>
          <w:rFonts w:ascii="Times New Roman" w:eastAsia="Times New Roman" w:hAnsi="Times New Roman" w:cs="Times New Roman"/>
          <w:sz w:val="28"/>
          <w:szCs w:val="28"/>
          <w:lang w:eastAsia="ro-RO"/>
        </w:rPr>
        <w:t>art. 22</w:t>
      </w:r>
      <w:r w:rsidR="00556551" w:rsidRPr="00970BAB">
        <w:rPr>
          <w:rFonts w:ascii="Times New Roman" w:eastAsia="Times New Roman" w:hAnsi="Times New Roman" w:cs="Times New Roman"/>
          <w:sz w:val="28"/>
          <w:szCs w:val="28"/>
          <w:lang w:eastAsia="ro-RO"/>
        </w:rPr>
        <w:t xml:space="preserve"> alin</w:t>
      </w:r>
      <w:proofErr w:type="gramStart"/>
      <w:r w:rsidR="00556551" w:rsidRPr="00970BAB">
        <w:rPr>
          <w:rFonts w:ascii="Times New Roman" w:eastAsia="Times New Roman" w:hAnsi="Times New Roman" w:cs="Times New Roman"/>
          <w:sz w:val="28"/>
          <w:szCs w:val="28"/>
          <w:lang w:eastAsia="ro-RO"/>
        </w:rPr>
        <w:t>.</w:t>
      </w:r>
      <w:r w:rsidR="00252E19" w:rsidRPr="00970BAB">
        <w:rPr>
          <w:rFonts w:ascii="Times New Roman" w:eastAsia="Times New Roman" w:hAnsi="Times New Roman" w:cs="Times New Roman"/>
          <w:sz w:val="28"/>
          <w:szCs w:val="28"/>
          <w:lang w:eastAsia="ro-RO"/>
        </w:rPr>
        <w:t>(</w:t>
      </w:r>
      <w:proofErr w:type="gramEnd"/>
      <w:r w:rsidR="00252E19" w:rsidRPr="00970BAB">
        <w:rPr>
          <w:rFonts w:ascii="Times New Roman" w:eastAsia="Times New Roman" w:hAnsi="Times New Roman" w:cs="Times New Roman"/>
          <w:sz w:val="28"/>
          <w:szCs w:val="28"/>
          <w:lang w:eastAsia="ro-RO"/>
        </w:rPr>
        <w:t>1)</w:t>
      </w:r>
      <w:r w:rsidR="00556551" w:rsidRPr="00970BAB">
        <w:rPr>
          <w:rFonts w:ascii="Times New Roman" w:eastAsia="Times New Roman" w:hAnsi="Times New Roman" w:cs="Times New Roman"/>
          <w:sz w:val="28"/>
          <w:szCs w:val="28"/>
          <w:lang w:eastAsia="ro-RO"/>
        </w:rPr>
        <w:t xml:space="preserve"> din Cod </w:t>
      </w:r>
      <w:r w:rsidRPr="00970BAB">
        <w:rPr>
          <w:rFonts w:ascii="Times New Roman" w:eastAsia="Times New Roman" w:hAnsi="Times New Roman" w:cs="Times New Roman"/>
          <w:sz w:val="28"/>
          <w:szCs w:val="28"/>
          <w:lang w:eastAsia="ro-RO"/>
        </w:rPr>
        <w:t xml:space="preserve">se referă la acele cazuri cînd în urma pierderii forţate a proprietăţii sau deteriorării ei parţiale, contribuabilul a primit o compensaţie: fie sub forma unei despăgubiri de asigurare de la companiile de asigurări, în cazul în care această proprietate a fost asigurată, fie de la alte persoane, vinovate de pierderea proprietăţii, fie de la vînzarea deşeurilor utilizabile. </w:t>
      </w:r>
    </w:p>
    <w:p w14:paraId="2BCFE488" w14:textId="77777777" w:rsidR="0072364D" w:rsidRPr="00970BAB" w:rsidRDefault="0072364D"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nu </w:t>
      </w:r>
      <w:r w:rsidR="002254CC" w:rsidRPr="00970BAB">
        <w:rPr>
          <w:rFonts w:ascii="Times New Roman" w:eastAsia="Times New Roman" w:hAnsi="Times New Roman" w:cs="Times New Roman"/>
          <w:sz w:val="28"/>
          <w:szCs w:val="28"/>
          <w:lang w:eastAsia="ro-RO"/>
        </w:rPr>
        <w:t>este recunoscut spre impozitare</w:t>
      </w:r>
      <w:r w:rsidRPr="00970BAB">
        <w:rPr>
          <w:rFonts w:ascii="Times New Roman" w:eastAsia="Times New Roman" w:hAnsi="Times New Roman" w:cs="Times New Roman"/>
          <w:sz w:val="28"/>
          <w:szCs w:val="28"/>
          <w:lang w:eastAsia="ro-RO"/>
        </w:rPr>
        <w:t xml:space="preserve"> în cazul în care compensaţia primită este reinvestită pentru construcţia sau procurarea altei proprietăţi de acelaşi tip, sau</w:t>
      </w:r>
      <w:r w:rsidR="008F0F38" w:rsidRPr="00970BAB">
        <w:rPr>
          <w:rFonts w:ascii="Times New Roman" w:eastAsia="Times New Roman" w:hAnsi="Times New Roman" w:cs="Times New Roman"/>
          <w:sz w:val="28"/>
          <w:szCs w:val="28"/>
          <w:lang w:eastAsia="ro-RO"/>
        </w:rPr>
        <w:t>,</w:t>
      </w:r>
      <w:r w:rsidRPr="00970BAB">
        <w:rPr>
          <w:rFonts w:ascii="Times New Roman" w:eastAsia="Times New Roman" w:hAnsi="Times New Roman" w:cs="Times New Roman"/>
          <w:sz w:val="28"/>
          <w:szCs w:val="28"/>
          <w:lang w:eastAsia="ro-RO"/>
        </w:rPr>
        <w:t xml:space="preserve"> în cazul pierderii parţiale a proprietăţii, este investită pentru reparaţia proprietăţii deteriorate pe parcursul perioadei permise pentru înlocuire. </w:t>
      </w:r>
    </w:p>
    <w:p w14:paraId="617F055A" w14:textId="77777777" w:rsidR="0072364D" w:rsidRPr="00970BAB" w:rsidRDefault="0072364D"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Dacă suma îndreptată pentru înlocuirea proprietăţii de acelaşi tip (reparaţia proprietăţii deteriorate)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mai mică decît suma compensaţiei primite, diferenţa dată se constată ca venit impozabil în anul în care a avut loc înlocuirea proprietăţii (reparaţia proprietăţii deteriorate). </w:t>
      </w:r>
    </w:p>
    <w:p w14:paraId="60FD46A1" w14:textId="77777777" w:rsidR="005A4CE1" w:rsidRPr="00970BAB" w:rsidRDefault="0072364D"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În cazul în care contribuabilul a decis să nu efectueze înlocuirea proprietăţii pierdute forţat cu altă proprietate (reparaţia proprietăţii deteriorate) şi, totodată, a primit o compensaţie, suma respectivă urmează a fi inclusă în componenţa venitului impozabil şi impozitată în modul general stabilit </w:t>
      </w:r>
      <w:r w:rsidR="00B65A97" w:rsidRPr="00970BAB">
        <w:rPr>
          <w:rFonts w:ascii="Times New Roman" w:eastAsia="Times New Roman" w:hAnsi="Times New Roman" w:cs="Times New Roman"/>
          <w:sz w:val="28"/>
          <w:szCs w:val="28"/>
          <w:lang w:eastAsia="ro-RO"/>
        </w:rPr>
        <w:t xml:space="preserve">în anul în care a avut loc pierderea proprietăţii, </w:t>
      </w:r>
      <w:r w:rsidRPr="00970BAB">
        <w:rPr>
          <w:rFonts w:ascii="Times New Roman" w:eastAsia="Times New Roman" w:hAnsi="Times New Roman" w:cs="Times New Roman"/>
          <w:sz w:val="28"/>
          <w:szCs w:val="28"/>
          <w:lang w:eastAsia="ro-RO"/>
        </w:rPr>
        <w:t xml:space="preserve">sau în anul primirii compensaţiei, dacă aceste perioade diferă. </w:t>
      </w:r>
    </w:p>
    <w:p w14:paraId="6F8B6EC5" w14:textId="77777777" w:rsidR="0072364D" w:rsidRPr="00970BAB" w:rsidRDefault="0072364D"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nerecunoaşterii venitului, baza valorică a proprietăţii de înlocuire se consideră bază valorică ajustată a proprietăţii înlocuite. </w:t>
      </w:r>
    </w:p>
    <w:p w14:paraId="53256511" w14:textId="77777777" w:rsidR="0060750D" w:rsidRPr="00970BAB" w:rsidRDefault="009E702B" w:rsidP="00970BAB">
      <w:pPr>
        <w:pStyle w:val="ListParagraph"/>
        <w:numPr>
          <w:ilvl w:val="0"/>
          <w:numId w:val="2"/>
        </w:numPr>
        <w:tabs>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în care contribuabilului i se restituie pe parcursul anului fiscal cheltuielile, pierderile sau datoriile compromise deduse anterior, suma restituită se </w:t>
      </w:r>
      <w:proofErr w:type="gramStart"/>
      <w:r w:rsidRPr="00970BAB">
        <w:rPr>
          <w:rFonts w:ascii="Times New Roman" w:eastAsia="Times New Roman" w:hAnsi="Times New Roman" w:cs="Times New Roman"/>
          <w:sz w:val="28"/>
          <w:szCs w:val="28"/>
          <w:lang w:eastAsia="ro-RO"/>
        </w:rPr>
        <w:t>ia</w:t>
      </w:r>
      <w:proofErr w:type="gramEnd"/>
      <w:r w:rsidRPr="00970BAB">
        <w:rPr>
          <w:rFonts w:ascii="Times New Roman" w:eastAsia="Times New Roman" w:hAnsi="Times New Roman" w:cs="Times New Roman"/>
          <w:sz w:val="28"/>
          <w:szCs w:val="28"/>
          <w:lang w:eastAsia="ro-RO"/>
        </w:rPr>
        <w:t xml:space="preserve"> în calcul şi se include în venitul brut al contribuabilului pe anul în care ea a fost încasată. </w:t>
      </w:r>
    </w:p>
    <w:p w14:paraId="5CA30D6C" w14:textId="77777777" w:rsidR="00E96D73" w:rsidRPr="00970BAB" w:rsidRDefault="00E96D73"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w:t>
      </w:r>
    </w:p>
    <w:p w14:paraId="7646D6AD" w14:textId="77777777" w:rsidR="00F116E5" w:rsidRPr="00970BAB" w:rsidRDefault="00753277"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IV</w:t>
      </w:r>
      <w:r w:rsidR="00E96D73" w:rsidRPr="00970BAB">
        <w:rPr>
          <w:rFonts w:ascii="Times New Roman" w:eastAsia="Times New Roman" w:hAnsi="Times New Roman" w:cs="Times New Roman"/>
          <w:b/>
          <w:bCs/>
          <w:sz w:val="28"/>
          <w:szCs w:val="28"/>
          <w:lang w:eastAsia="ro-RO"/>
        </w:rPr>
        <w:br/>
      </w:r>
      <w:r w:rsidR="00F116E5" w:rsidRPr="00970BAB">
        <w:rPr>
          <w:rFonts w:ascii="Times New Roman" w:eastAsia="Times New Roman" w:hAnsi="Times New Roman" w:cs="Times New Roman"/>
          <w:b/>
          <w:bCs/>
          <w:sz w:val="28"/>
          <w:szCs w:val="28"/>
          <w:lang w:eastAsia="ro-RO"/>
        </w:rPr>
        <w:t>REGULI SPECIALE DE DETERMINARE A VENITULUI IMPOZABIL</w:t>
      </w:r>
    </w:p>
    <w:p w14:paraId="117BB4CD" w14:textId="77777777" w:rsidR="007978C5" w:rsidRPr="00970BAB" w:rsidRDefault="00C65490" w:rsidP="00970BAB">
      <w:pPr>
        <w:pStyle w:val="ListParagraph"/>
        <w:tabs>
          <w:tab w:val="left" w:pos="851"/>
        </w:tabs>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Secţ</w:t>
      </w:r>
      <w:r w:rsidR="007978C5" w:rsidRPr="00970BAB">
        <w:rPr>
          <w:rFonts w:ascii="Times New Roman" w:eastAsia="Times New Roman" w:hAnsi="Times New Roman" w:cs="Times New Roman"/>
          <w:b/>
          <w:sz w:val="28"/>
          <w:szCs w:val="28"/>
          <w:lang w:eastAsia="ro-RO"/>
        </w:rPr>
        <w:t xml:space="preserve">iunea </w:t>
      </w:r>
      <w:r w:rsidR="00DB1EAF" w:rsidRPr="00970BAB">
        <w:rPr>
          <w:rFonts w:ascii="Times New Roman" w:eastAsia="Times New Roman" w:hAnsi="Times New Roman" w:cs="Times New Roman"/>
          <w:b/>
          <w:sz w:val="28"/>
          <w:szCs w:val="28"/>
          <w:lang w:eastAsia="ro-RO"/>
        </w:rPr>
        <w:t>2</w:t>
      </w:r>
    </w:p>
    <w:p w14:paraId="51D3E59A" w14:textId="77E1DFCF" w:rsidR="00F116E5" w:rsidRPr="00970BAB" w:rsidRDefault="00426EEE" w:rsidP="00970BAB">
      <w:pPr>
        <w:pStyle w:val="ListParagraph"/>
        <w:tabs>
          <w:tab w:val="left" w:pos="851"/>
        </w:tabs>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D</w:t>
      </w:r>
      <w:r w:rsidR="00F116E5" w:rsidRPr="00970BAB">
        <w:rPr>
          <w:rFonts w:ascii="Times New Roman" w:eastAsia="Times New Roman" w:hAnsi="Times New Roman" w:cs="Times New Roman"/>
          <w:b/>
          <w:sz w:val="28"/>
          <w:szCs w:val="28"/>
          <w:lang w:eastAsia="ro-RO"/>
        </w:rPr>
        <w:t>onaţiil</w:t>
      </w:r>
      <w:r w:rsidR="00792E0A" w:rsidRPr="00970BAB">
        <w:rPr>
          <w:rFonts w:ascii="Times New Roman" w:eastAsia="Times New Roman" w:hAnsi="Times New Roman" w:cs="Times New Roman"/>
          <w:b/>
          <w:sz w:val="28"/>
          <w:szCs w:val="28"/>
          <w:lang w:eastAsia="ro-RO"/>
        </w:rPr>
        <w:t>e</w:t>
      </w:r>
      <w:r w:rsidRPr="00970BAB">
        <w:rPr>
          <w:rFonts w:ascii="Times New Roman" w:eastAsia="Times New Roman" w:hAnsi="Times New Roman" w:cs="Times New Roman"/>
          <w:b/>
          <w:sz w:val="28"/>
          <w:szCs w:val="28"/>
          <w:lang w:eastAsia="ro-RO"/>
        </w:rPr>
        <w:t xml:space="preserve"> </w:t>
      </w:r>
    </w:p>
    <w:p w14:paraId="491C2993" w14:textId="77777777" w:rsidR="00F116E5" w:rsidRPr="00970BAB" w:rsidRDefault="00F116E5"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Persoana care face o donaţie (inclusiv organizaţiilor specificate la art.36 al Codului) se consideră că a vîndut bunul donat la </w:t>
      </w:r>
      <w:proofErr w:type="gramStart"/>
      <w:r w:rsidRPr="00970BAB">
        <w:rPr>
          <w:rFonts w:ascii="Times New Roman" w:eastAsia="Times New Roman" w:hAnsi="Times New Roman" w:cs="Times New Roman"/>
          <w:sz w:val="28"/>
          <w:szCs w:val="28"/>
          <w:lang w:eastAsia="ro-RO"/>
        </w:rPr>
        <w:t>un</w:t>
      </w:r>
      <w:proofErr w:type="gramEnd"/>
      <w:r w:rsidRPr="00970BAB">
        <w:rPr>
          <w:rFonts w:ascii="Times New Roman" w:eastAsia="Times New Roman" w:hAnsi="Times New Roman" w:cs="Times New Roman"/>
          <w:sz w:val="28"/>
          <w:szCs w:val="28"/>
          <w:lang w:eastAsia="ro-RO"/>
        </w:rPr>
        <w:t xml:space="preserve"> preţ ce reprezintă mărimea maximă din baza lui valorică ajustată sau preţul lui de piaţă la momentul donării. </w:t>
      </w:r>
    </w:p>
    <w:p w14:paraId="5873C411" w14:textId="77777777" w:rsidR="00F116E5" w:rsidRPr="00970BAB" w:rsidRDefault="00F116E5"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Donaţia se poate efectua sub forma transmiterii: </w:t>
      </w:r>
    </w:p>
    <w:p w14:paraId="6C35ADF1" w14:textId="77777777" w:rsidR="00F116E5" w:rsidRPr="00970BAB" w:rsidRDefault="00F116E5" w:rsidP="00970BAB">
      <w:pPr>
        <w:pStyle w:val="ListParagraph"/>
        <w:numPr>
          <w:ilvl w:val="0"/>
          <w:numId w:val="3"/>
        </w:numPr>
        <w:tabs>
          <w:tab w:val="left" w:pos="993"/>
          <w:tab w:val="left" w:pos="1276"/>
        </w:tabs>
        <w:spacing w:after="0" w:line="360" w:lineRule="auto"/>
        <w:ind w:left="0" w:firstLine="993"/>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mijloacelor fixe; </w:t>
      </w:r>
    </w:p>
    <w:p w14:paraId="625EFAB9" w14:textId="77777777" w:rsidR="00F116E5" w:rsidRPr="00970BAB" w:rsidRDefault="00F116E5" w:rsidP="00970BAB">
      <w:pPr>
        <w:pStyle w:val="ListParagraph"/>
        <w:numPr>
          <w:ilvl w:val="0"/>
          <w:numId w:val="3"/>
        </w:numPr>
        <w:tabs>
          <w:tab w:val="left" w:pos="993"/>
          <w:tab w:val="left" w:pos="1276"/>
        </w:tabs>
        <w:spacing w:after="0" w:line="360" w:lineRule="auto"/>
        <w:ind w:left="0" w:firstLine="993"/>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activelor de capital; </w:t>
      </w:r>
    </w:p>
    <w:p w14:paraId="70C574EE" w14:textId="77777777" w:rsidR="00F116E5" w:rsidRPr="00970BAB" w:rsidRDefault="00F116E5" w:rsidP="00970BAB">
      <w:pPr>
        <w:pStyle w:val="ListParagraph"/>
        <w:numPr>
          <w:ilvl w:val="0"/>
          <w:numId w:val="3"/>
        </w:numPr>
        <w:tabs>
          <w:tab w:val="left" w:pos="993"/>
          <w:tab w:val="left" w:pos="1276"/>
        </w:tabs>
        <w:spacing w:after="0" w:line="360" w:lineRule="auto"/>
        <w:ind w:left="0" w:firstLine="993"/>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altor</w:t>
      </w:r>
      <w:proofErr w:type="gramEnd"/>
      <w:r w:rsidRPr="00970BAB">
        <w:rPr>
          <w:rFonts w:ascii="Times New Roman" w:eastAsia="Times New Roman" w:hAnsi="Times New Roman" w:cs="Times New Roman"/>
          <w:sz w:val="28"/>
          <w:szCs w:val="28"/>
          <w:lang w:eastAsia="ro-RO"/>
        </w:rPr>
        <w:t xml:space="preserve"> active circulante (producţie finită, materiale, mărfuri, mijloace băneşti etc.). </w:t>
      </w:r>
    </w:p>
    <w:p w14:paraId="6223B39D" w14:textId="77777777" w:rsidR="00F116E5" w:rsidRPr="00970BAB" w:rsidRDefault="00F116E5"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rezultat din efectuarea donaţiilor şi supus impozitării se determină în funcţie de categoria activelor donate: </w:t>
      </w:r>
    </w:p>
    <w:p w14:paraId="0EAE7045" w14:textId="77777777" w:rsidR="00F116E5" w:rsidRPr="00970BAB" w:rsidRDefault="00F116E5" w:rsidP="00970BAB">
      <w:pPr>
        <w:pStyle w:val="ListParagraph"/>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 </w:t>
      </w:r>
      <w:proofErr w:type="gramStart"/>
      <w:r w:rsidRPr="00970BAB">
        <w:rPr>
          <w:rFonts w:ascii="Times New Roman" w:eastAsia="Times New Roman" w:hAnsi="Times New Roman" w:cs="Times New Roman"/>
          <w:sz w:val="28"/>
          <w:szCs w:val="28"/>
          <w:lang w:eastAsia="ro-RO"/>
        </w:rPr>
        <w:t>pentru</w:t>
      </w:r>
      <w:proofErr w:type="gramEnd"/>
      <w:r w:rsidRPr="00970BAB">
        <w:rPr>
          <w:rFonts w:ascii="Times New Roman" w:eastAsia="Times New Roman" w:hAnsi="Times New Roman" w:cs="Times New Roman"/>
          <w:sz w:val="28"/>
          <w:szCs w:val="28"/>
          <w:lang w:eastAsia="ro-RO"/>
        </w:rPr>
        <w:t xml:space="preserve"> mijloacele fixe şi activele de capital – ca diferenţă dintre valoarea de piaţă la momentul donării şi baza lor valorică ajustată. </w:t>
      </w:r>
    </w:p>
    <w:p w14:paraId="5515BF90" w14:textId="77777777" w:rsidR="00F116E5" w:rsidRPr="00970BAB" w:rsidRDefault="00F116E5" w:rsidP="00970BAB">
      <w:pPr>
        <w:pStyle w:val="ListParagraph"/>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Baza valorică ajustată a mijloacelor fixe la efectuarea donaţiilor se determină conform modului prevăzut în punctul 88 din Catalogul mijloacelor fixe şi activelor nemateriale, aprobat prin </w:t>
      </w:r>
      <w:hyperlink r:id="rId15" w:history="1">
        <w:r w:rsidRPr="00970BAB">
          <w:rPr>
            <w:rFonts w:ascii="Times New Roman" w:eastAsia="Times New Roman" w:hAnsi="Times New Roman" w:cs="Times New Roman"/>
            <w:sz w:val="28"/>
            <w:szCs w:val="28"/>
            <w:lang w:eastAsia="ro-RO"/>
          </w:rPr>
          <w:t>Hotărîrea Guvernului nr.338 din 21 martie 2003</w:t>
        </w:r>
      </w:hyperlink>
      <w:r w:rsidRPr="00970BAB">
        <w:rPr>
          <w:rFonts w:ascii="Times New Roman" w:eastAsia="Times New Roman" w:hAnsi="Times New Roman" w:cs="Times New Roman"/>
          <w:sz w:val="28"/>
          <w:szCs w:val="28"/>
          <w:lang w:eastAsia="ro-RO"/>
        </w:rPr>
        <w:t xml:space="preserve"> (Monitorul </w:t>
      </w:r>
      <w:r w:rsidRPr="00970BAB">
        <w:rPr>
          <w:rFonts w:ascii="Times New Roman" w:eastAsia="Times New Roman" w:hAnsi="Times New Roman" w:cs="Times New Roman"/>
          <w:sz w:val="28"/>
          <w:szCs w:val="28"/>
          <w:lang w:eastAsia="ro-RO"/>
        </w:rPr>
        <w:lastRenderedPageBreak/>
        <w:t xml:space="preserve">Oficial al Republicii Moldova, 2003, nr.62-66, art.379), cu completările şi modificările ulterioare; </w:t>
      </w:r>
    </w:p>
    <w:p w14:paraId="3E62CF81" w14:textId="77777777" w:rsidR="00F116E5" w:rsidRPr="00970BAB" w:rsidRDefault="00F116E5" w:rsidP="00970BAB">
      <w:pPr>
        <w:pStyle w:val="ListParagraph"/>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 </w:t>
      </w:r>
      <w:proofErr w:type="gramStart"/>
      <w:r w:rsidRPr="00970BAB">
        <w:rPr>
          <w:rFonts w:ascii="Times New Roman" w:eastAsia="Times New Roman" w:hAnsi="Times New Roman" w:cs="Times New Roman"/>
          <w:sz w:val="28"/>
          <w:szCs w:val="28"/>
          <w:lang w:eastAsia="ro-RO"/>
        </w:rPr>
        <w:t>pentru</w:t>
      </w:r>
      <w:proofErr w:type="gramEnd"/>
      <w:r w:rsidRPr="00970BAB">
        <w:rPr>
          <w:rFonts w:ascii="Times New Roman" w:eastAsia="Times New Roman" w:hAnsi="Times New Roman" w:cs="Times New Roman"/>
          <w:sz w:val="28"/>
          <w:szCs w:val="28"/>
          <w:lang w:eastAsia="ro-RO"/>
        </w:rPr>
        <w:t xml:space="preserve"> activele materiale circulante – diferenţa dintre preţul de piaţă al acestor active şi cheltuielile suportate, legate de procurarea sau producerea acestor active. </w:t>
      </w:r>
    </w:p>
    <w:p w14:paraId="6FBF59AF" w14:textId="77777777" w:rsidR="00F116E5" w:rsidRPr="00970BAB" w:rsidRDefault="00F116E5"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efectuării donaţiei sub forma transmiterii mijloacelor băneşti, suma lor nu se permite spre deducere şi urmează a fi ajustată, dacă aceste cheltuieli au fost reflectate ca cheltuieli curente ale întreprinderii în conformitate cu prevederile SNC sau SIRF. </w:t>
      </w:r>
    </w:p>
    <w:p w14:paraId="1AE075E7" w14:textId="77777777" w:rsidR="00F116E5" w:rsidRPr="00970BAB" w:rsidRDefault="00B21313"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primirii unei donaţii de la o </w:t>
      </w:r>
      <w:proofErr w:type="gramStart"/>
      <w:r w:rsidRPr="00970BAB">
        <w:rPr>
          <w:rFonts w:ascii="Times New Roman" w:eastAsia="Times New Roman" w:hAnsi="Times New Roman" w:cs="Times New Roman"/>
          <w:sz w:val="28"/>
          <w:szCs w:val="28"/>
          <w:lang w:eastAsia="ro-RO"/>
        </w:rPr>
        <w:t>altă</w:t>
      </w:r>
      <w:proofErr w:type="gramEnd"/>
      <w:r w:rsidR="00A156F2"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persoană decît cea cu scop lucrativ, </w:t>
      </w:r>
      <w:r w:rsidR="00DB72A4" w:rsidRPr="00970BAB">
        <w:rPr>
          <w:rFonts w:ascii="Times New Roman" w:eastAsia="Times New Roman" w:hAnsi="Times New Roman" w:cs="Times New Roman"/>
          <w:sz w:val="28"/>
          <w:szCs w:val="28"/>
          <w:lang w:eastAsia="ro-RO"/>
        </w:rPr>
        <w:t xml:space="preserve">beneficiarul </w:t>
      </w:r>
      <w:r w:rsidR="00671A3C" w:rsidRPr="00970BAB">
        <w:rPr>
          <w:rFonts w:ascii="Times New Roman" w:eastAsia="Times New Roman" w:hAnsi="Times New Roman" w:cs="Times New Roman"/>
          <w:sz w:val="28"/>
          <w:szCs w:val="28"/>
          <w:lang w:eastAsia="ro-RO"/>
        </w:rPr>
        <w:t xml:space="preserve">donaţiei </w:t>
      </w:r>
      <w:r w:rsidR="00DB72A4" w:rsidRPr="00970BAB">
        <w:rPr>
          <w:rFonts w:ascii="Times New Roman" w:eastAsia="Times New Roman" w:hAnsi="Times New Roman" w:cs="Times New Roman"/>
          <w:sz w:val="28"/>
          <w:szCs w:val="28"/>
          <w:lang w:eastAsia="ro-RO"/>
        </w:rPr>
        <w:t xml:space="preserve">constată donaţia </w:t>
      </w:r>
      <w:r w:rsidRPr="00970BAB">
        <w:rPr>
          <w:rFonts w:ascii="Times New Roman" w:eastAsia="Times New Roman" w:hAnsi="Times New Roman" w:cs="Times New Roman"/>
          <w:sz w:val="28"/>
          <w:szCs w:val="28"/>
          <w:lang w:eastAsia="ro-RO"/>
        </w:rPr>
        <w:t>drept venit care se impune în modul general stabilit.</w:t>
      </w:r>
    </w:p>
    <w:p w14:paraId="1FB81E4B" w14:textId="77777777" w:rsidR="007978C5" w:rsidRPr="00970BAB" w:rsidRDefault="007978C5" w:rsidP="00970BAB">
      <w:pPr>
        <w:spacing w:after="0" w:line="360" w:lineRule="auto"/>
        <w:ind w:left="567"/>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Secţiunea </w:t>
      </w:r>
      <w:r w:rsidR="008D4A84" w:rsidRPr="00970BAB">
        <w:rPr>
          <w:rFonts w:ascii="Times New Roman" w:eastAsia="Times New Roman" w:hAnsi="Times New Roman" w:cs="Times New Roman"/>
          <w:b/>
          <w:bCs/>
          <w:sz w:val="28"/>
          <w:szCs w:val="28"/>
          <w:lang w:eastAsia="ro-RO"/>
        </w:rPr>
        <w:t>3</w:t>
      </w:r>
    </w:p>
    <w:p w14:paraId="756EE40E" w14:textId="5F02331E" w:rsidR="00E96D73" w:rsidRPr="00970BAB" w:rsidRDefault="00505A78" w:rsidP="00970BAB">
      <w:pPr>
        <w:spacing w:after="0" w:line="360" w:lineRule="auto"/>
        <w:ind w:left="567"/>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w:t>
      </w:r>
      <w:r w:rsidR="00FB7024" w:rsidRPr="00970BAB">
        <w:rPr>
          <w:rFonts w:ascii="Times New Roman" w:eastAsia="Times New Roman" w:hAnsi="Times New Roman" w:cs="Times New Roman"/>
          <w:b/>
          <w:bCs/>
          <w:sz w:val="28"/>
          <w:szCs w:val="28"/>
          <w:lang w:eastAsia="ro-RO"/>
        </w:rPr>
        <w:t>reştere</w:t>
      </w:r>
      <w:r w:rsidRPr="00970BAB">
        <w:rPr>
          <w:rFonts w:ascii="Times New Roman" w:eastAsia="Times New Roman" w:hAnsi="Times New Roman" w:cs="Times New Roman"/>
          <w:b/>
          <w:bCs/>
          <w:sz w:val="28"/>
          <w:szCs w:val="28"/>
          <w:lang w:eastAsia="ro-RO"/>
        </w:rPr>
        <w:t>a</w:t>
      </w:r>
      <w:r w:rsidR="00F116E5" w:rsidRPr="00970BAB">
        <w:rPr>
          <w:rFonts w:ascii="Times New Roman" w:eastAsia="Times New Roman" w:hAnsi="Times New Roman" w:cs="Times New Roman"/>
          <w:b/>
          <w:bCs/>
          <w:sz w:val="28"/>
          <w:szCs w:val="28"/>
          <w:lang w:eastAsia="ro-RO"/>
        </w:rPr>
        <w:t xml:space="preserve"> de capital</w:t>
      </w:r>
    </w:p>
    <w:p w14:paraId="3A2FF1DC" w14:textId="77777777" w:rsidR="0042025F" w:rsidRPr="00970BAB" w:rsidRDefault="005A160B" w:rsidP="00970BAB">
      <w:pPr>
        <w:pStyle w:val="ListParagraph"/>
        <w:numPr>
          <w:ilvl w:val="0"/>
          <w:numId w:val="2"/>
        </w:numPr>
        <w:tabs>
          <w:tab w:val="left" w:pos="851"/>
          <w:tab w:val="left" w:pos="1134"/>
        </w:tabs>
        <w:spacing w:after="0" w:line="360" w:lineRule="auto"/>
        <w:ind w:left="0" w:firstLine="568"/>
        <w:jc w:val="both"/>
        <w:rPr>
          <w:rFonts w:ascii="Times New Roman" w:eastAsia="Times New Roman" w:hAnsi="Times New Roman" w:cs="Times New Roman"/>
          <w:bCs/>
          <w:sz w:val="28"/>
          <w:szCs w:val="28"/>
          <w:lang w:eastAsia="ro-RO"/>
        </w:rPr>
      </w:pPr>
      <w:r w:rsidRPr="00970BAB">
        <w:rPr>
          <w:rFonts w:ascii="Times New Roman" w:eastAsia="Times New Roman" w:hAnsi="Times New Roman" w:cs="Times New Roman"/>
          <w:bCs/>
          <w:sz w:val="28"/>
          <w:szCs w:val="28"/>
          <w:lang w:eastAsia="ro-RO"/>
        </w:rPr>
        <w:t>No</w:t>
      </w:r>
      <w:r w:rsidR="00ED4CAE" w:rsidRPr="00970BAB">
        <w:rPr>
          <w:rFonts w:ascii="Times New Roman" w:eastAsia="Times New Roman" w:hAnsi="Times New Roman" w:cs="Times New Roman"/>
          <w:bCs/>
          <w:sz w:val="28"/>
          <w:szCs w:val="28"/>
          <w:lang w:eastAsia="ro-RO"/>
        </w:rPr>
        <w:t>ţ</w:t>
      </w:r>
      <w:r w:rsidRPr="00970BAB">
        <w:rPr>
          <w:rFonts w:ascii="Times New Roman" w:eastAsia="Times New Roman" w:hAnsi="Times New Roman" w:cs="Times New Roman"/>
          <w:bCs/>
          <w:sz w:val="28"/>
          <w:szCs w:val="28"/>
          <w:lang w:eastAsia="ro-RO"/>
        </w:rPr>
        <w:t>iunile aferente cre</w:t>
      </w:r>
      <w:r w:rsidR="006052E4" w:rsidRPr="00970BAB">
        <w:rPr>
          <w:rFonts w:ascii="Times New Roman" w:eastAsia="Times New Roman" w:hAnsi="Times New Roman" w:cs="Times New Roman"/>
          <w:bCs/>
          <w:sz w:val="28"/>
          <w:szCs w:val="28"/>
          <w:lang w:eastAsia="ro-RO"/>
        </w:rPr>
        <w:t>ş</w:t>
      </w:r>
      <w:r w:rsidRPr="00970BAB">
        <w:rPr>
          <w:rFonts w:ascii="Times New Roman" w:eastAsia="Times New Roman" w:hAnsi="Times New Roman" w:cs="Times New Roman"/>
          <w:bCs/>
          <w:sz w:val="28"/>
          <w:szCs w:val="28"/>
          <w:lang w:eastAsia="ro-RO"/>
        </w:rPr>
        <w:t xml:space="preserve">terii </w:t>
      </w:r>
      <w:r w:rsidR="006052E4" w:rsidRPr="00970BAB">
        <w:rPr>
          <w:rFonts w:ascii="Times New Roman" w:eastAsia="Times New Roman" w:hAnsi="Times New Roman" w:cs="Times New Roman"/>
          <w:bCs/>
          <w:sz w:val="28"/>
          <w:szCs w:val="28"/>
          <w:lang w:eastAsia="ro-RO"/>
        </w:rPr>
        <w:t>ş</w:t>
      </w:r>
      <w:r w:rsidRPr="00970BAB">
        <w:rPr>
          <w:rFonts w:ascii="Times New Roman" w:eastAsia="Times New Roman" w:hAnsi="Times New Roman" w:cs="Times New Roman"/>
          <w:bCs/>
          <w:sz w:val="28"/>
          <w:szCs w:val="28"/>
          <w:lang w:eastAsia="ro-RO"/>
        </w:rPr>
        <w:t xml:space="preserve">i pierderii activelor de capital </w:t>
      </w:r>
      <w:r w:rsidR="006052E4" w:rsidRPr="00970BAB">
        <w:rPr>
          <w:rFonts w:ascii="Times New Roman" w:eastAsia="Times New Roman" w:hAnsi="Times New Roman" w:cs="Times New Roman"/>
          <w:bCs/>
          <w:sz w:val="28"/>
          <w:szCs w:val="28"/>
          <w:lang w:eastAsia="ro-RO"/>
        </w:rPr>
        <w:t>ş</w:t>
      </w:r>
      <w:r w:rsidRPr="00970BAB">
        <w:rPr>
          <w:rFonts w:ascii="Times New Roman" w:eastAsia="Times New Roman" w:hAnsi="Times New Roman" w:cs="Times New Roman"/>
          <w:bCs/>
          <w:sz w:val="28"/>
          <w:szCs w:val="28"/>
          <w:lang w:eastAsia="ro-RO"/>
        </w:rPr>
        <w:t xml:space="preserve">i modul de determinare </w:t>
      </w:r>
      <w:proofErr w:type="gramStart"/>
      <w:r w:rsidRPr="00970BAB">
        <w:rPr>
          <w:rFonts w:ascii="Times New Roman" w:eastAsia="Times New Roman" w:hAnsi="Times New Roman" w:cs="Times New Roman"/>
          <w:bCs/>
          <w:sz w:val="28"/>
          <w:szCs w:val="28"/>
          <w:lang w:eastAsia="ro-RO"/>
        </w:rPr>
        <w:t>a</w:t>
      </w:r>
      <w:proofErr w:type="gramEnd"/>
      <w:r w:rsidRPr="00970BAB">
        <w:rPr>
          <w:rFonts w:ascii="Times New Roman" w:eastAsia="Times New Roman" w:hAnsi="Times New Roman" w:cs="Times New Roman"/>
          <w:bCs/>
          <w:sz w:val="28"/>
          <w:szCs w:val="28"/>
          <w:lang w:eastAsia="ro-RO"/>
        </w:rPr>
        <w:t xml:space="preserve"> acestora este reglementat de capitolul 5 din Cod.</w:t>
      </w:r>
    </w:p>
    <w:p w14:paraId="5C5E59AA" w14:textId="77777777" w:rsidR="005909FA" w:rsidRPr="00970BAB" w:rsidRDefault="009C6D74" w:rsidP="00970BAB">
      <w:pPr>
        <w:pStyle w:val="ListParagraph"/>
        <w:numPr>
          <w:ilvl w:val="0"/>
          <w:numId w:val="2"/>
        </w:numPr>
        <w:tabs>
          <w:tab w:val="left" w:pos="284"/>
          <w:tab w:val="left" w:pos="851"/>
          <w:tab w:val="left" w:pos="1134"/>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Înstrăinarea activelor de capital presupune trecerea dreptului de proprietate asupra activelor de ca</w:t>
      </w:r>
      <w:r w:rsidR="005909FA" w:rsidRPr="00970BAB">
        <w:rPr>
          <w:rFonts w:ascii="Times New Roman" w:eastAsia="Times New Roman" w:hAnsi="Times New Roman" w:cs="Times New Roman"/>
          <w:sz w:val="28"/>
          <w:szCs w:val="28"/>
          <w:lang w:eastAsia="ro-RO"/>
        </w:rPr>
        <w:t xml:space="preserve">pital de la o persoană la </w:t>
      </w:r>
      <w:proofErr w:type="gramStart"/>
      <w:r w:rsidR="005909FA" w:rsidRPr="00970BAB">
        <w:rPr>
          <w:rFonts w:ascii="Times New Roman" w:eastAsia="Times New Roman" w:hAnsi="Times New Roman" w:cs="Times New Roman"/>
          <w:sz w:val="28"/>
          <w:szCs w:val="28"/>
          <w:lang w:eastAsia="ro-RO"/>
        </w:rPr>
        <w:t>alta</w:t>
      </w:r>
      <w:proofErr w:type="gramEnd"/>
      <w:r w:rsidR="005909FA" w:rsidRPr="00970BAB">
        <w:rPr>
          <w:rFonts w:ascii="Times New Roman" w:eastAsia="Times New Roman" w:hAnsi="Times New Roman" w:cs="Times New Roman"/>
          <w:sz w:val="28"/>
          <w:szCs w:val="28"/>
          <w:lang w:eastAsia="ro-RO"/>
        </w:rPr>
        <w:t>.</w:t>
      </w:r>
    </w:p>
    <w:p w14:paraId="2AA2B94F" w14:textId="77777777" w:rsidR="00E96D73" w:rsidRPr="00970BAB" w:rsidRDefault="005909FA" w:rsidP="00970BAB">
      <w:pPr>
        <w:tabs>
          <w:tab w:val="left" w:pos="284"/>
          <w:tab w:val="left" w:pos="851"/>
          <w:tab w:val="left" w:pos="1134"/>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ab/>
      </w:r>
      <w:r w:rsidRPr="00970BAB">
        <w:rPr>
          <w:rFonts w:ascii="Times New Roman" w:eastAsia="Times New Roman" w:hAnsi="Times New Roman" w:cs="Times New Roman"/>
          <w:sz w:val="28"/>
          <w:szCs w:val="28"/>
          <w:lang w:eastAsia="ro-RO"/>
        </w:rPr>
        <w:tab/>
      </w:r>
      <w:r w:rsidR="00E96D73" w:rsidRPr="00970BAB">
        <w:rPr>
          <w:rFonts w:ascii="Times New Roman" w:eastAsia="Times New Roman" w:hAnsi="Times New Roman" w:cs="Times New Roman"/>
          <w:sz w:val="28"/>
          <w:szCs w:val="28"/>
          <w:lang w:eastAsia="ro-RO"/>
        </w:rPr>
        <w:t xml:space="preserve">Răscumpărarea activelor de capital odată cu expirarea termenului de stingere a lor (la titlurile de creanţă) nu se consideră ca operaţiune de înstrăinare </w:t>
      </w:r>
      <w:proofErr w:type="gramStart"/>
      <w:r w:rsidR="00E96D73" w:rsidRPr="00970BAB">
        <w:rPr>
          <w:rFonts w:ascii="Times New Roman" w:eastAsia="Times New Roman" w:hAnsi="Times New Roman" w:cs="Times New Roman"/>
          <w:sz w:val="28"/>
          <w:szCs w:val="28"/>
          <w:lang w:eastAsia="ro-RO"/>
        </w:rPr>
        <w:t>a</w:t>
      </w:r>
      <w:proofErr w:type="gramEnd"/>
      <w:r w:rsidR="00E96D73" w:rsidRPr="00970BAB">
        <w:rPr>
          <w:rFonts w:ascii="Times New Roman" w:eastAsia="Times New Roman" w:hAnsi="Times New Roman" w:cs="Times New Roman"/>
          <w:sz w:val="28"/>
          <w:szCs w:val="28"/>
          <w:lang w:eastAsia="ro-RO"/>
        </w:rPr>
        <w:t xml:space="preserve"> activelor de capital, în urma căreia se constată creştere sau pierdere de capital. Diferenţa dintre preţul de procurare </w:t>
      </w:r>
      <w:proofErr w:type="gramStart"/>
      <w:r w:rsidR="00E96D73" w:rsidRPr="00970BAB">
        <w:rPr>
          <w:rFonts w:ascii="Times New Roman" w:eastAsia="Times New Roman" w:hAnsi="Times New Roman" w:cs="Times New Roman"/>
          <w:sz w:val="28"/>
          <w:szCs w:val="28"/>
          <w:lang w:eastAsia="ro-RO"/>
        </w:rPr>
        <w:t>a</w:t>
      </w:r>
      <w:proofErr w:type="gramEnd"/>
      <w:r w:rsidR="00E96D73" w:rsidRPr="00970BAB">
        <w:rPr>
          <w:rFonts w:ascii="Times New Roman" w:eastAsia="Times New Roman" w:hAnsi="Times New Roman" w:cs="Times New Roman"/>
          <w:sz w:val="28"/>
          <w:szCs w:val="28"/>
          <w:lang w:eastAsia="ro-RO"/>
        </w:rPr>
        <w:t xml:space="preserve"> activelor de capital şi valoarea nominală achitată la răscumpărare se reflectă</w:t>
      </w:r>
      <w:r w:rsidR="00CA0900" w:rsidRPr="00970BAB">
        <w:rPr>
          <w:rFonts w:ascii="Times New Roman" w:eastAsia="Times New Roman" w:hAnsi="Times New Roman" w:cs="Times New Roman"/>
          <w:sz w:val="28"/>
          <w:szCs w:val="28"/>
          <w:lang w:eastAsia="ro-RO"/>
        </w:rPr>
        <w:t>,</w:t>
      </w:r>
      <w:r w:rsidR="00E96D73" w:rsidRPr="00970BAB">
        <w:rPr>
          <w:rFonts w:ascii="Times New Roman" w:eastAsia="Times New Roman" w:hAnsi="Times New Roman" w:cs="Times New Roman"/>
          <w:sz w:val="28"/>
          <w:szCs w:val="28"/>
          <w:lang w:eastAsia="ro-RO"/>
        </w:rPr>
        <w:t xml:space="preserve"> în mod proporţional</w:t>
      </w:r>
      <w:r w:rsidR="00CA0900" w:rsidRPr="00970BAB">
        <w:rPr>
          <w:rFonts w:ascii="Times New Roman" w:eastAsia="Times New Roman" w:hAnsi="Times New Roman" w:cs="Times New Roman"/>
          <w:sz w:val="28"/>
          <w:szCs w:val="28"/>
          <w:lang w:eastAsia="ro-RO"/>
        </w:rPr>
        <w:t>,</w:t>
      </w:r>
      <w:r w:rsidR="00E96D73" w:rsidRPr="00970BAB">
        <w:rPr>
          <w:rFonts w:ascii="Times New Roman" w:eastAsia="Times New Roman" w:hAnsi="Times New Roman" w:cs="Times New Roman"/>
          <w:sz w:val="28"/>
          <w:szCs w:val="28"/>
          <w:lang w:eastAsia="ro-RO"/>
        </w:rPr>
        <w:t xml:space="preserve"> pe parcursul perioadei deţinerii activelor: </w:t>
      </w:r>
    </w:p>
    <w:p w14:paraId="3FABCA6A"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 </w:t>
      </w:r>
      <w:proofErr w:type="gramStart"/>
      <w:r w:rsidRPr="00970BAB">
        <w:rPr>
          <w:rFonts w:ascii="Times New Roman" w:eastAsia="Times New Roman" w:hAnsi="Times New Roman" w:cs="Times New Roman"/>
          <w:sz w:val="28"/>
          <w:szCs w:val="28"/>
          <w:lang w:eastAsia="ro-RO"/>
        </w:rPr>
        <w:t>în</w:t>
      </w:r>
      <w:proofErr w:type="gramEnd"/>
      <w:r w:rsidRPr="00970BAB">
        <w:rPr>
          <w:rFonts w:ascii="Times New Roman" w:eastAsia="Times New Roman" w:hAnsi="Times New Roman" w:cs="Times New Roman"/>
          <w:sz w:val="28"/>
          <w:szCs w:val="28"/>
          <w:lang w:eastAsia="ro-RO"/>
        </w:rPr>
        <w:t xml:space="preserve"> componenţa venitului brut – dacă preţul de procurare este mai mic decît valoarea nominală; </w:t>
      </w:r>
    </w:p>
    <w:p w14:paraId="3C811F9F"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 </w:t>
      </w:r>
      <w:proofErr w:type="gramStart"/>
      <w:r w:rsidRPr="00970BAB">
        <w:rPr>
          <w:rFonts w:ascii="Times New Roman" w:eastAsia="Times New Roman" w:hAnsi="Times New Roman" w:cs="Times New Roman"/>
          <w:sz w:val="28"/>
          <w:szCs w:val="28"/>
          <w:lang w:eastAsia="ro-RO"/>
        </w:rPr>
        <w:t>în</w:t>
      </w:r>
      <w:proofErr w:type="gramEnd"/>
      <w:r w:rsidRPr="00970BAB">
        <w:rPr>
          <w:rFonts w:ascii="Times New Roman" w:eastAsia="Times New Roman" w:hAnsi="Times New Roman" w:cs="Times New Roman"/>
          <w:sz w:val="28"/>
          <w:szCs w:val="28"/>
          <w:lang w:eastAsia="ro-RO"/>
        </w:rPr>
        <w:t xml:space="preserve"> componenţa deducerilor conform art.25 al Codului – dacă valoarea nominală </w:t>
      </w:r>
      <w:r w:rsidR="0042025F" w:rsidRPr="00970BAB">
        <w:rPr>
          <w:rFonts w:ascii="Times New Roman" w:eastAsia="Times New Roman" w:hAnsi="Times New Roman" w:cs="Times New Roman"/>
          <w:sz w:val="28"/>
          <w:szCs w:val="28"/>
          <w:lang w:eastAsia="ro-RO"/>
        </w:rPr>
        <w:t xml:space="preserve">depăşeşte preţul de procurare. </w:t>
      </w:r>
    </w:p>
    <w:p w14:paraId="40A6EBCE" w14:textId="01D306A4" w:rsidR="00E96D73" w:rsidRPr="00970BAB" w:rsidRDefault="00753277" w:rsidP="00970BAB">
      <w:pPr>
        <w:shd w:val="clear" w:color="auto" w:fill="FFFFFF" w:themeFill="background1"/>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Capitolul </w:t>
      </w:r>
      <w:r w:rsidR="00AE713D" w:rsidRPr="00970BAB">
        <w:rPr>
          <w:rFonts w:ascii="Times New Roman" w:eastAsia="Times New Roman" w:hAnsi="Times New Roman" w:cs="Times New Roman"/>
          <w:b/>
          <w:bCs/>
          <w:sz w:val="28"/>
          <w:szCs w:val="28"/>
          <w:lang w:eastAsia="ro-RO"/>
        </w:rPr>
        <w:t>V</w:t>
      </w:r>
    </w:p>
    <w:p w14:paraId="5EB11DE4" w14:textId="77777777" w:rsidR="00E96D73" w:rsidRPr="00970BAB" w:rsidRDefault="00E96D73" w:rsidP="00970BAB">
      <w:pPr>
        <w:shd w:val="clear" w:color="auto" w:fill="FFFFFF" w:themeFill="background1"/>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DEDUCERI </w:t>
      </w:r>
    </w:p>
    <w:p w14:paraId="4BD4AEC9" w14:textId="53AB832C" w:rsidR="00E96D73" w:rsidRPr="00970BAB" w:rsidRDefault="00E96D73" w:rsidP="00970BAB">
      <w:pPr>
        <w:pStyle w:val="ListParagraph"/>
        <w:numPr>
          <w:ilvl w:val="0"/>
          <w:numId w:val="2"/>
        </w:numPr>
        <w:shd w:val="clear" w:color="auto" w:fill="FFFFFF" w:themeFill="background1"/>
        <w:tabs>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La determinarea venitului impozabil, din venitul brut se deduc cheltuielile </w:t>
      </w:r>
      <w:r w:rsidR="00A156F2" w:rsidRPr="00970BAB">
        <w:rPr>
          <w:rFonts w:ascii="Times New Roman" w:eastAsia="Times New Roman" w:hAnsi="Times New Roman" w:cs="Times New Roman"/>
          <w:sz w:val="28"/>
          <w:szCs w:val="28"/>
          <w:lang w:eastAsia="ro-RO"/>
        </w:rPr>
        <w:t>suportate, în scopul desf</w:t>
      </w:r>
      <w:r w:rsidR="00A156F2" w:rsidRPr="00970BAB">
        <w:rPr>
          <w:rFonts w:ascii="Times New Roman" w:eastAsia="Times New Roman" w:hAnsi="Times New Roman" w:cs="Times New Roman"/>
          <w:sz w:val="28"/>
          <w:szCs w:val="28"/>
          <w:lang w:val="ro-RO" w:eastAsia="ro-RO"/>
        </w:rPr>
        <w:t xml:space="preserve">șurării activității de întreprinzător, </w:t>
      </w:r>
      <w:r w:rsidRPr="00970BAB">
        <w:rPr>
          <w:rFonts w:ascii="Times New Roman" w:eastAsia="Times New Roman" w:hAnsi="Times New Roman" w:cs="Times New Roman"/>
          <w:sz w:val="28"/>
          <w:szCs w:val="28"/>
          <w:lang w:eastAsia="ro-RO"/>
        </w:rPr>
        <w:t xml:space="preserve">ce ţin de fabricarea (executarea, prestarea) şi desfacerea producţiei (lucrărilor, serviciilor), producerea şi </w:t>
      </w:r>
      <w:r w:rsidRPr="00970BAB">
        <w:rPr>
          <w:rFonts w:ascii="Times New Roman" w:eastAsia="Times New Roman" w:hAnsi="Times New Roman" w:cs="Times New Roman"/>
          <w:sz w:val="28"/>
          <w:szCs w:val="28"/>
          <w:lang w:eastAsia="ro-RO"/>
        </w:rPr>
        <w:lastRenderedPageBreak/>
        <w:t xml:space="preserve">desfacerea mărfurilor, mijloacelor fixe şi altor bunuri, precum şi cheltuielile legate de obţinerea altor venituri, care se determină conform SNC sau SIRF, luînd în considerare prevederile Codului. </w:t>
      </w:r>
    </w:p>
    <w:p w14:paraId="3B76DACF" w14:textId="77777777" w:rsidR="00EC3414" w:rsidRPr="00970BAB" w:rsidRDefault="00E96D73"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Deducerea se permite în anul fiscal pe parcursul căruia au fost calculate sau suportate cheltuielile, cu excepţia cazurilor cînd aceste cheltuieli urmează </w:t>
      </w:r>
      <w:proofErr w:type="gramStart"/>
      <w:r w:rsidRPr="00970BAB">
        <w:rPr>
          <w:rFonts w:ascii="Times New Roman" w:eastAsia="Times New Roman" w:hAnsi="Times New Roman" w:cs="Times New Roman"/>
          <w:sz w:val="28"/>
          <w:szCs w:val="28"/>
          <w:lang w:eastAsia="ro-RO"/>
        </w:rPr>
        <w:t>să</w:t>
      </w:r>
      <w:proofErr w:type="gramEnd"/>
      <w:r w:rsidRPr="00970BAB">
        <w:rPr>
          <w:rFonts w:ascii="Times New Roman" w:eastAsia="Times New Roman" w:hAnsi="Times New Roman" w:cs="Times New Roman"/>
          <w:sz w:val="28"/>
          <w:szCs w:val="28"/>
          <w:lang w:eastAsia="ro-RO"/>
        </w:rPr>
        <w:t xml:space="preserve"> fie raportate la un alt an fiscal, în scopul reflectării corecte a venitului. </w:t>
      </w:r>
    </w:p>
    <w:p w14:paraId="6B5BFDC8" w14:textId="77777777" w:rsidR="00C13008" w:rsidRPr="00970BAB" w:rsidRDefault="00C13008"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scopuri fiscale se permite deducerea cheltuielilelor ordinare şi necesare, achitate sau suportate de contribuabil pe parcursul anului fiscal, exclusiv în cadrul activităţii de întreprinzător ori în scopul desfăşurării acesteia. </w:t>
      </w:r>
    </w:p>
    <w:p w14:paraId="4323CBFB" w14:textId="2935775A" w:rsidR="00C13008" w:rsidRPr="00970BAB" w:rsidRDefault="00C13008" w:rsidP="00970BAB">
      <w:pPr>
        <w:shd w:val="clear" w:color="auto" w:fill="FFFFFF" w:themeFill="background1"/>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Cheltuielile ordinare şi necesare reprezintă cheltuielile</w:t>
      </w:r>
      <w:r w:rsidRPr="00970BAB">
        <w:rPr>
          <w:rFonts w:ascii="Times New Roman" w:hAnsi="Times New Roman" w:cs="Times New Roman"/>
          <w:sz w:val="28"/>
          <w:szCs w:val="28"/>
          <w:shd w:val="clear" w:color="auto" w:fill="FFFFFF"/>
        </w:rPr>
        <w:t xml:space="preserve"> inclusiv cele reglementate prin acte normative în vigoare</w:t>
      </w:r>
      <w:r w:rsidRPr="00970BAB">
        <w:rPr>
          <w:rFonts w:ascii="Times New Roman" w:eastAsia="Times New Roman" w:hAnsi="Times New Roman" w:cs="Times New Roman"/>
          <w:sz w:val="28"/>
          <w:szCs w:val="28"/>
          <w:lang w:eastAsia="ro-RO"/>
        </w:rPr>
        <w:t xml:space="preserve">, caracteristice pentru gestionarea anumitor tipuri de activităţi de întreprinzător, </w:t>
      </w:r>
      <w:r w:rsidRPr="00970BAB">
        <w:rPr>
          <w:rFonts w:ascii="Times New Roman" w:hAnsi="Times New Roman" w:cs="Times New Roman"/>
          <w:sz w:val="28"/>
          <w:szCs w:val="28"/>
          <w:shd w:val="clear" w:color="auto" w:fill="FFFFFF"/>
        </w:rPr>
        <w:t>în scopul</w:t>
      </w:r>
      <w:r w:rsidR="00FC61DD" w:rsidRPr="00970BAB">
        <w:rPr>
          <w:rFonts w:ascii="Times New Roman" w:hAnsi="Times New Roman" w:cs="Times New Roman"/>
          <w:sz w:val="28"/>
          <w:szCs w:val="28"/>
          <w:shd w:val="clear" w:color="auto" w:fill="FFFFFF"/>
        </w:rPr>
        <w:t xml:space="preserve"> desfășurării activității economice și obținerii </w:t>
      </w:r>
      <w:r w:rsidRPr="00970BAB">
        <w:rPr>
          <w:rFonts w:ascii="Times New Roman" w:hAnsi="Times New Roman" w:cs="Times New Roman"/>
          <w:sz w:val="28"/>
          <w:szCs w:val="28"/>
          <w:shd w:val="clear" w:color="auto" w:fill="FFFFFF"/>
        </w:rPr>
        <w:t>de venituri</w:t>
      </w:r>
      <w:r w:rsidR="00216ACD" w:rsidRPr="00970BAB">
        <w:rPr>
          <w:rFonts w:ascii="Times New Roman" w:hAnsi="Times New Roman" w:cs="Times New Roman"/>
          <w:sz w:val="28"/>
          <w:szCs w:val="28"/>
          <w:shd w:val="clear" w:color="auto" w:fill="FFFFFF"/>
        </w:rPr>
        <w:t>.</w:t>
      </w:r>
    </w:p>
    <w:p w14:paraId="4F552C6E" w14:textId="2ED5912A" w:rsidR="00C13008" w:rsidRPr="00970BAB" w:rsidRDefault="00C13008" w:rsidP="00970BAB">
      <w:pPr>
        <w:shd w:val="clear" w:color="auto" w:fill="FFFFFF" w:themeFill="background1"/>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Din contul cheltuielilor mixte (cheltuielile legate de desfăşurarea activităţii de întreprinzător şi personale) se permite deducerea cheltuielilor aferente activităţii de întreprinzător, cu condiţia ca acestea </w:t>
      </w:r>
      <w:proofErr w:type="gramStart"/>
      <w:r w:rsidRPr="00970BAB">
        <w:rPr>
          <w:rFonts w:ascii="Times New Roman" w:eastAsia="Times New Roman" w:hAnsi="Times New Roman" w:cs="Times New Roman"/>
          <w:sz w:val="28"/>
          <w:szCs w:val="28"/>
          <w:lang w:eastAsia="ro-RO"/>
        </w:rPr>
        <w:t>să</w:t>
      </w:r>
      <w:proofErr w:type="gramEnd"/>
      <w:r w:rsidRPr="00970BAB">
        <w:rPr>
          <w:rFonts w:ascii="Times New Roman" w:eastAsia="Times New Roman" w:hAnsi="Times New Roman" w:cs="Times New Roman"/>
          <w:sz w:val="28"/>
          <w:szCs w:val="28"/>
          <w:lang w:eastAsia="ro-RO"/>
        </w:rPr>
        <w:t xml:space="preserve"> predomine asupra cheltuielilor personale (mai mult de 50 %).</w:t>
      </w:r>
    </w:p>
    <w:p w14:paraId="05E7B936" w14:textId="58AF323D" w:rsidR="00C13008" w:rsidRPr="00970BAB" w:rsidRDefault="00C13008" w:rsidP="00970BAB">
      <w:pPr>
        <w:pStyle w:val="ListParagraph"/>
        <w:numPr>
          <w:ilvl w:val="0"/>
          <w:numId w:val="2"/>
        </w:numPr>
        <w:tabs>
          <w:tab w:val="left" w:pos="284"/>
          <w:tab w:val="left" w:pos="709"/>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Impozitele, taxele, contribuţiile de asigurări sociale</w:t>
      </w:r>
      <w:r w:rsidR="00547CB9" w:rsidRPr="00970BAB">
        <w:rPr>
          <w:rFonts w:ascii="Times New Roman" w:eastAsia="Times New Roman" w:hAnsi="Times New Roman" w:cs="Times New Roman"/>
          <w:sz w:val="28"/>
          <w:szCs w:val="28"/>
          <w:lang w:eastAsia="ro-RO"/>
        </w:rPr>
        <w:t xml:space="preserve"> de stat obligatorii</w:t>
      </w:r>
      <w:r w:rsidRPr="00970BAB">
        <w:rPr>
          <w:rFonts w:ascii="Times New Roman" w:eastAsia="Times New Roman" w:hAnsi="Times New Roman" w:cs="Times New Roman"/>
          <w:sz w:val="28"/>
          <w:szCs w:val="28"/>
          <w:lang w:eastAsia="ro-RO"/>
        </w:rPr>
        <w:t>, primele</w:t>
      </w:r>
      <w:r w:rsidR="00547CB9" w:rsidRPr="00970BAB">
        <w:rPr>
          <w:rFonts w:ascii="Times New Roman" w:eastAsia="Times New Roman" w:hAnsi="Times New Roman" w:cs="Times New Roman"/>
          <w:sz w:val="28"/>
          <w:szCs w:val="28"/>
          <w:lang w:eastAsia="ro-RO"/>
        </w:rPr>
        <w:t xml:space="preserve"> de asigurarea obligatorie</w:t>
      </w:r>
      <w:r w:rsidRPr="00970BAB">
        <w:rPr>
          <w:rFonts w:ascii="Times New Roman" w:eastAsia="Times New Roman" w:hAnsi="Times New Roman" w:cs="Times New Roman"/>
          <w:sz w:val="28"/>
          <w:szCs w:val="28"/>
          <w:lang w:eastAsia="ro-RO"/>
        </w:rPr>
        <w:t xml:space="preserve"> de asistenţă medicală calculate și achitate se includ în componenţa </w:t>
      </w:r>
      <w:r w:rsidR="00547CB9" w:rsidRPr="00970BAB">
        <w:rPr>
          <w:rFonts w:ascii="Times New Roman" w:eastAsia="Times New Roman" w:hAnsi="Times New Roman" w:cs="Times New Roman"/>
          <w:sz w:val="28"/>
          <w:szCs w:val="28"/>
          <w:lang w:eastAsia="ro-RO"/>
        </w:rPr>
        <w:t>cheltuielilor şi</w:t>
      </w:r>
      <w:r w:rsidRPr="00970BAB">
        <w:rPr>
          <w:rFonts w:ascii="Times New Roman" w:eastAsia="Times New Roman" w:hAnsi="Times New Roman" w:cs="Times New Roman"/>
          <w:sz w:val="28"/>
          <w:szCs w:val="28"/>
          <w:lang w:eastAsia="ro-RO"/>
        </w:rPr>
        <w:t xml:space="preserve"> </w:t>
      </w:r>
      <w:r w:rsidR="00547CB9" w:rsidRPr="00970BAB">
        <w:rPr>
          <w:rFonts w:ascii="Times New Roman" w:eastAsia="Times New Roman" w:hAnsi="Times New Roman" w:cs="Times New Roman"/>
          <w:sz w:val="28"/>
          <w:szCs w:val="28"/>
          <w:lang w:eastAsia="ro-RO"/>
        </w:rPr>
        <w:t>se deduc</w:t>
      </w:r>
      <w:r w:rsidRPr="00970BAB">
        <w:rPr>
          <w:rFonts w:ascii="Times New Roman" w:eastAsia="Times New Roman" w:hAnsi="Times New Roman" w:cs="Times New Roman"/>
          <w:sz w:val="28"/>
          <w:szCs w:val="28"/>
          <w:lang w:eastAsia="ro-RO"/>
        </w:rPr>
        <w:t xml:space="preserve"> în scopuri fiscale în modul general stabilit de art. </w:t>
      </w:r>
      <w:proofErr w:type="gramStart"/>
      <w:r w:rsidRPr="00970BAB">
        <w:rPr>
          <w:rFonts w:ascii="Times New Roman" w:eastAsia="Times New Roman" w:hAnsi="Times New Roman" w:cs="Times New Roman"/>
          <w:sz w:val="28"/>
          <w:szCs w:val="28"/>
          <w:lang w:eastAsia="ro-RO"/>
        </w:rPr>
        <w:t>24  alin</w:t>
      </w:r>
      <w:proofErr w:type="gramEnd"/>
      <w:r w:rsidRPr="00970BAB">
        <w:rPr>
          <w:rFonts w:ascii="Times New Roman" w:eastAsia="Times New Roman" w:hAnsi="Times New Roman" w:cs="Times New Roman"/>
          <w:sz w:val="28"/>
          <w:szCs w:val="28"/>
          <w:lang w:eastAsia="ro-RO"/>
        </w:rPr>
        <w:t>. (1)</w:t>
      </w:r>
      <w:r w:rsidR="00547CB9" w:rsidRPr="00970BAB">
        <w:rPr>
          <w:rFonts w:ascii="Times New Roman" w:eastAsia="Times New Roman" w:hAnsi="Times New Roman" w:cs="Times New Roman"/>
          <w:sz w:val="28"/>
          <w:szCs w:val="28"/>
          <w:lang w:eastAsia="ro-RO"/>
        </w:rPr>
        <w:t xml:space="preserve"> </w:t>
      </w:r>
      <w:proofErr w:type="gramStart"/>
      <w:r w:rsidR="001D6886" w:rsidRPr="00970BAB">
        <w:rPr>
          <w:rFonts w:ascii="Times New Roman" w:eastAsia="Times New Roman" w:hAnsi="Times New Roman" w:cs="Times New Roman"/>
          <w:sz w:val="28"/>
          <w:szCs w:val="28"/>
          <w:lang w:eastAsia="ro-RO"/>
        </w:rPr>
        <w:t>din</w:t>
      </w:r>
      <w:proofErr w:type="gramEnd"/>
      <w:r w:rsidR="001D6886" w:rsidRPr="00970BAB">
        <w:rPr>
          <w:rFonts w:ascii="Times New Roman" w:eastAsia="Times New Roman" w:hAnsi="Times New Roman" w:cs="Times New Roman"/>
          <w:sz w:val="28"/>
          <w:szCs w:val="28"/>
          <w:lang w:eastAsia="ro-RO"/>
        </w:rPr>
        <w:t xml:space="preserve"> Cod</w:t>
      </w:r>
      <w:r w:rsidRPr="00970BAB">
        <w:rPr>
          <w:rFonts w:ascii="Times New Roman" w:eastAsia="Times New Roman" w:hAnsi="Times New Roman" w:cs="Times New Roman"/>
          <w:sz w:val="28"/>
          <w:szCs w:val="28"/>
          <w:lang w:eastAsia="ro-RO"/>
        </w:rPr>
        <w:t>.</w:t>
      </w:r>
    </w:p>
    <w:p w14:paraId="25B8F71A" w14:textId="7A202986" w:rsidR="00C13008" w:rsidRPr="00970BAB" w:rsidRDefault="00C13008" w:rsidP="00970BAB">
      <w:pPr>
        <w:pStyle w:val="ListParagraph"/>
        <w:numPr>
          <w:ilvl w:val="0"/>
          <w:numId w:val="2"/>
        </w:numPr>
        <w:tabs>
          <w:tab w:val="left" w:pos="284"/>
          <w:tab w:val="left" w:pos="709"/>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hAnsi="Times New Roman" w:cs="Times New Roman"/>
          <w:sz w:val="28"/>
          <w:szCs w:val="28"/>
          <w:shd w:val="clear" w:color="auto" w:fill="FFFFFF"/>
        </w:rPr>
        <w:t>Suma TVA achitată aferentă procurărilor de mărfuri și servicii utilizate în activitatea de întreprinzător pentru care po</w:t>
      </w:r>
      <w:r w:rsidR="001D6886" w:rsidRPr="00970BAB">
        <w:rPr>
          <w:rFonts w:ascii="Times New Roman" w:hAnsi="Times New Roman" w:cs="Times New Roman"/>
          <w:sz w:val="28"/>
          <w:szCs w:val="28"/>
          <w:shd w:val="clear" w:color="auto" w:fill="FFFFFF"/>
        </w:rPr>
        <w:t>trivit art. 102 din Cod</w:t>
      </w:r>
      <w:r w:rsidRPr="00970BAB">
        <w:rPr>
          <w:rFonts w:ascii="Times New Roman" w:hAnsi="Times New Roman" w:cs="Times New Roman"/>
          <w:sz w:val="28"/>
          <w:szCs w:val="28"/>
          <w:shd w:val="clear" w:color="auto" w:fill="FFFFFF"/>
        </w:rPr>
        <w:t>, nu se asigură dreptul la trecere în cont, se raportează la cheltuieli, ulterior fiind dedusă la aprecierea obligațiilor la impozitul pe venit în modul general stabilit.</w:t>
      </w:r>
    </w:p>
    <w:p w14:paraId="0DA4B910" w14:textId="77777777" w:rsidR="00D728AB" w:rsidRDefault="00D728AB"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Cheltuielile a căroror deducere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limitată în scopuri fiscale sunt stabilite de Cod. </w:t>
      </w:r>
    </w:p>
    <w:p w14:paraId="7029BCEC" w14:textId="77777777" w:rsidR="004D5C80" w:rsidRDefault="004D5C80" w:rsidP="004D5C80">
      <w:pPr>
        <w:shd w:val="clear" w:color="auto" w:fill="FFFFFF" w:themeFill="background1"/>
        <w:tabs>
          <w:tab w:val="left" w:pos="993"/>
        </w:tabs>
        <w:spacing w:after="0" w:line="360" w:lineRule="auto"/>
        <w:jc w:val="both"/>
        <w:rPr>
          <w:rFonts w:ascii="Times New Roman" w:eastAsia="Times New Roman" w:hAnsi="Times New Roman" w:cs="Times New Roman"/>
          <w:sz w:val="28"/>
          <w:szCs w:val="28"/>
          <w:lang w:eastAsia="ro-RO"/>
        </w:rPr>
      </w:pPr>
    </w:p>
    <w:p w14:paraId="2FBA20AC" w14:textId="77777777" w:rsidR="004D5C80" w:rsidRDefault="004D5C80" w:rsidP="004D5C80">
      <w:pPr>
        <w:shd w:val="clear" w:color="auto" w:fill="FFFFFF" w:themeFill="background1"/>
        <w:tabs>
          <w:tab w:val="left" w:pos="993"/>
        </w:tabs>
        <w:spacing w:after="0" w:line="360" w:lineRule="auto"/>
        <w:jc w:val="both"/>
        <w:rPr>
          <w:rFonts w:ascii="Times New Roman" w:eastAsia="Times New Roman" w:hAnsi="Times New Roman" w:cs="Times New Roman"/>
          <w:sz w:val="28"/>
          <w:szCs w:val="28"/>
          <w:lang w:eastAsia="ro-RO"/>
        </w:rPr>
      </w:pPr>
    </w:p>
    <w:p w14:paraId="1284231B" w14:textId="77777777" w:rsidR="004D5C80" w:rsidRDefault="004D5C80" w:rsidP="004D5C80">
      <w:pPr>
        <w:shd w:val="clear" w:color="auto" w:fill="FFFFFF" w:themeFill="background1"/>
        <w:tabs>
          <w:tab w:val="left" w:pos="993"/>
        </w:tabs>
        <w:spacing w:after="0" w:line="360" w:lineRule="auto"/>
        <w:jc w:val="both"/>
        <w:rPr>
          <w:rFonts w:ascii="Times New Roman" w:eastAsia="Times New Roman" w:hAnsi="Times New Roman" w:cs="Times New Roman"/>
          <w:sz w:val="28"/>
          <w:szCs w:val="28"/>
          <w:lang w:eastAsia="ro-RO"/>
        </w:rPr>
      </w:pPr>
    </w:p>
    <w:p w14:paraId="72437442" w14:textId="77777777" w:rsidR="004D5C80" w:rsidRPr="004D5C80" w:rsidRDefault="004D5C80" w:rsidP="004D5C80">
      <w:pPr>
        <w:shd w:val="clear" w:color="auto" w:fill="FFFFFF" w:themeFill="background1"/>
        <w:tabs>
          <w:tab w:val="left" w:pos="993"/>
        </w:tabs>
        <w:spacing w:after="0" w:line="360" w:lineRule="auto"/>
        <w:jc w:val="both"/>
        <w:rPr>
          <w:rFonts w:ascii="Times New Roman" w:eastAsia="Times New Roman" w:hAnsi="Times New Roman" w:cs="Times New Roman"/>
          <w:sz w:val="28"/>
          <w:szCs w:val="28"/>
          <w:lang w:eastAsia="ro-RO"/>
        </w:rPr>
      </w:pPr>
    </w:p>
    <w:p w14:paraId="7BA82171" w14:textId="77777777" w:rsidR="00D87621" w:rsidRPr="00970BAB" w:rsidRDefault="00D87621"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lastRenderedPageBreak/>
        <w:t xml:space="preserve">Secţiunea </w:t>
      </w:r>
      <w:r w:rsidR="008D4A84" w:rsidRPr="00970BAB">
        <w:rPr>
          <w:rFonts w:ascii="Times New Roman" w:eastAsia="Times New Roman" w:hAnsi="Times New Roman" w:cs="Times New Roman"/>
          <w:b/>
          <w:sz w:val="28"/>
          <w:szCs w:val="28"/>
          <w:lang w:eastAsia="ro-RO"/>
        </w:rPr>
        <w:t>4</w:t>
      </w:r>
    </w:p>
    <w:p w14:paraId="7C17E79B" w14:textId="77777777" w:rsidR="00A81A4A" w:rsidRPr="00970BAB" w:rsidRDefault="00A81A4A"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Deducerea cheltuielilor privind </w:t>
      </w:r>
      <w:r w:rsidR="00952F3F" w:rsidRPr="00970BAB">
        <w:rPr>
          <w:rFonts w:ascii="Times New Roman" w:eastAsia="Times New Roman" w:hAnsi="Times New Roman" w:cs="Times New Roman"/>
          <w:b/>
          <w:sz w:val="28"/>
          <w:szCs w:val="28"/>
          <w:lang w:eastAsia="ro-RO"/>
        </w:rPr>
        <w:t xml:space="preserve">transportul </w:t>
      </w:r>
      <w:r w:rsidR="00027F3F" w:rsidRPr="00970BAB">
        <w:rPr>
          <w:rFonts w:ascii="Times New Roman" w:eastAsia="Times New Roman" w:hAnsi="Times New Roman" w:cs="Times New Roman"/>
          <w:b/>
          <w:sz w:val="28"/>
          <w:szCs w:val="28"/>
          <w:lang w:eastAsia="ro-RO"/>
        </w:rPr>
        <w:t xml:space="preserve">organizat al </w:t>
      </w:r>
      <w:r w:rsidR="00952F3F" w:rsidRPr="00970BAB">
        <w:rPr>
          <w:rFonts w:ascii="Times New Roman" w:eastAsia="Times New Roman" w:hAnsi="Times New Roman" w:cs="Times New Roman"/>
          <w:b/>
          <w:sz w:val="28"/>
          <w:szCs w:val="28"/>
          <w:lang w:eastAsia="ro-RO"/>
        </w:rPr>
        <w:t>angajaţilor</w:t>
      </w:r>
    </w:p>
    <w:p w14:paraId="542728E6" w14:textId="77777777" w:rsidR="001D6886" w:rsidRPr="00970BAB" w:rsidRDefault="001D6886"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p>
    <w:p w14:paraId="327E9372" w14:textId="287514E4" w:rsidR="0033000F" w:rsidRPr="00970BAB" w:rsidRDefault="00EC6B0F"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Angajatorul este în drept să deducă cheltuielile suportate pentru transportul organizat al angajaţilor în limita maximă a plafonului mediu </w:t>
      </w:r>
      <w:r w:rsidRPr="00970BAB">
        <w:rPr>
          <w:rFonts w:ascii="Times New Roman" w:eastAsia="Times New Roman" w:hAnsi="Times New Roman" w:cs="Times New Roman"/>
          <w:sz w:val="28"/>
          <w:szCs w:val="28"/>
          <w:shd w:val="clear" w:color="auto" w:fill="FFFFFF" w:themeFill="background1"/>
          <w:lang w:eastAsia="ro-RO"/>
        </w:rPr>
        <w:t xml:space="preserve">de </w:t>
      </w:r>
      <w:r w:rsidR="00BE3CD2" w:rsidRPr="00970BAB">
        <w:rPr>
          <w:rFonts w:ascii="Times New Roman" w:eastAsia="Times New Roman" w:hAnsi="Times New Roman" w:cs="Times New Roman"/>
          <w:sz w:val="28"/>
          <w:szCs w:val="28"/>
          <w:shd w:val="clear" w:color="auto" w:fill="FFFFFF" w:themeFill="background1"/>
          <w:lang w:eastAsia="ro-RO"/>
        </w:rPr>
        <w:t>1</w:t>
      </w:r>
      <w:r w:rsidR="00CC053A" w:rsidRPr="00970BAB">
        <w:rPr>
          <w:rFonts w:ascii="Times New Roman" w:eastAsia="Times New Roman" w:hAnsi="Times New Roman" w:cs="Times New Roman"/>
          <w:sz w:val="28"/>
          <w:szCs w:val="28"/>
          <w:shd w:val="clear" w:color="auto" w:fill="FFFFFF" w:themeFill="background1"/>
          <w:lang w:eastAsia="ro-RO"/>
        </w:rPr>
        <w:t xml:space="preserve">% din salariul mediu </w:t>
      </w:r>
      <w:r w:rsidR="00DE283E" w:rsidRPr="00970BAB">
        <w:rPr>
          <w:rFonts w:ascii="Times New Roman" w:eastAsia="Times New Roman" w:hAnsi="Times New Roman" w:cs="Times New Roman"/>
          <w:sz w:val="28"/>
          <w:szCs w:val="28"/>
          <w:shd w:val="clear" w:color="auto" w:fill="FFFFFF" w:themeFill="background1"/>
          <w:lang w:eastAsia="ro-RO"/>
        </w:rPr>
        <w:t xml:space="preserve">lunar </w:t>
      </w:r>
      <w:r w:rsidR="000A4DFA" w:rsidRPr="00970BAB">
        <w:rPr>
          <w:rFonts w:ascii="Times New Roman" w:eastAsia="Times New Roman" w:hAnsi="Times New Roman" w:cs="Times New Roman"/>
          <w:sz w:val="28"/>
          <w:szCs w:val="28"/>
          <w:shd w:val="clear" w:color="auto" w:fill="FFFFFF" w:themeFill="background1"/>
          <w:lang w:eastAsia="ro-RO"/>
        </w:rPr>
        <w:t xml:space="preserve">pentru anul precedent </w:t>
      </w:r>
      <w:r w:rsidR="00DE283E" w:rsidRPr="00970BAB">
        <w:rPr>
          <w:rFonts w:ascii="Times New Roman" w:eastAsia="Times New Roman" w:hAnsi="Times New Roman" w:cs="Times New Roman"/>
          <w:sz w:val="28"/>
          <w:szCs w:val="28"/>
          <w:shd w:val="clear" w:color="auto" w:fill="FFFFFF" w:themeFill="background1"/>
          <w:lang w:eastAsia="ro-RO"/>
        </w:rPr>
        <w:t>exce</w:t>
      </w:r>
      <w:r w:rsidR="000A4DFA" w:rsidRPr="00970BAB">
        <w:rPr>
          <w:rFonts w:ascii="Times New Roman" w:eastAsia="Times New Roman" w:hAnsi="Times New Roman" w:cs="Times New Roman"/>
          <w:sz w:val="28"/>
          <w:szCs w:val="28"/>
          <w:shd w:val="clear" w:color="auto" w:fill="FFFFFF" w:themeFill="background1"/>
          <w:lang w:eastAsia="ro-RO"/>
        </w:rPr>
        <w:t>ptînd salariul aferent</w:t>
      </w:r>
      <w:r w:rsidR="00DE283E" w:rsidRPr="00970BAB">
        <w:rPr>
          <w:rFonts w:ascii="Times New Roman" w:eastAsia="Times New Roman" w:hAnsi="Times New Roman" w:cs="Times New Roman"/>
          <w:sz w:val="28"/>
          <w:szCs w:val="28"/>
          <w:shd w:val="clear" w:color="auto" w:fill="FFFFFF" w:themeFill="background1"/>
          <w:lang w:eastAsia="ro-RO"/>
        </w:rPr>
        <w:t xml:space="preserve"> persoanlor spcificate la grupele minore 112</w:t>
      </w:r>
      <w:r w:rsidR="000A4DFA" w:rsidRPr="00970BAB">
        <w:rPr>
          <w:rFonts w:ascii="Times New Roman" w:eastAsia="Times New Roman" w:hAnsi="Times New Roman" w:cs="Times New Roman"/>
          <w:sz w:val="28"/>
          <w:szCs w:val="28"/>
          <w:shd w:val="clear" w:color="auto" w:fill="FFFFFF" w:themeFill="background1"/>
          <w:lang w:eastAsia="ro-RO"/>
        </w:rPr>
        <w:t xml:space="preserve"> și 121 din Clasificatorul ocupațiilor</w:t>
      </w:r>
      <w:r w:rsidR="00DE283E" w:rsidRPr="00970BAB">
        <w:rPr>
          <w:rFonts w:ascii="Times New Roman" w:eastAsia="Times New Roman" w:hAnsi="Times New Roman" w:cs="Times New Roman"/>
          <w:sz w:val="28"/>
          <w:szCs w:val="28"/>
          <w:shd w:val="clear" w:color="auto" w:fill="FFFFFF" w:themeFill="background1"/>
          <w:lang w:eastAsia="ro-RO"/>
        </w:rPr>
        <w:t xml:space="preserve"> din Republica Moldva </w:t>
      </w:r>
      <w:r w:rsidR="00534739" w:rsidRPr="00970BAB">
        <w:rPr>
          <w:rFonts w:ascii="Times New Roman" w:eastAsia="Times New Roman" w:hAnsi="Times New Roman" w:cs="Times New Roman"/>
          <w:sz w:val="28"/>
          <w:szCs w:val="28"/>
          <w:shd w:val="clear" w:color="auto" w:fill="FFFFFF" w:themeFill="background1"/>
          <w:lang w:eastAsia="ro-RO"/>
        </w:rPr>
        <w:t xml:space="preserve">pe </w:t>
      </w:r>
      <w:r w:rsidR="00534739" w:rsidRPr="00970BAB">
        <w:rPr>
          <w:rFonts w:ascii="Times New Roman" w:eastAsia="Times New Roman" w:hAnsi="Times New Roman" w:cs="Times New Roman"/>
          <w:sz w:val="28"/>
          <w:szCs w:val="28"/>
          <w:shd w:val="clear" w:color="auto" w:fill="FFFFFF" w:themeFill="background1"/>
          <w:lang w:val="ro-RO" w:eastAsia="ro-RO"/>
        </w:rPr>
        <w:t>î</w:t>
      </w:r>
      <w:r w:rsidR="00534739" w:rsidRPr="00970BAB">
        <w:rPr>
          <w:rFonts w:ascii="Times New Roman" w:eastAsia="Times New Roman" w:hAnsi="Times New Roman" w:cs="Times New Roman"/>
          <w:sz w:val="28"/>
          <w:szCs w:val="28"/>
          <w:shd w:val="clear" w:color="auto" w:fill="FFFFFF" w:themeFill="background1"/>
          <w:lang w:eastAsia="ro-RO"/>
        </w:rPr>
        <w:t>ntreprindere</w:t>
      </w:r>
      <w:r w:rsidR="00CC053A" w:rsidRPr="00970BAB">
        <w:rPr>
          <w:rFonts w:ascii="Times New Roman" w:eastAsia="Times New Roman" w:hAnsi="Times New Roman" w:cs="Times New Roman"/>
          <w:sz w:val="28"/>
          <w:szCs w:val="28"/>
          <w:shd w:val="clear" w:color="auto" w:fill="FFFFFF" w:themeFill="background1"/>
          <w:lang w:eastAsia="ro-RO"/>
        </w:rPr>
        <w:t xml:space="preserve"> </w:t>
      </w:r>
      <w:proofErr w:type="gramStart"/>
      <w:r w:rsidR="00534739" w:rsidRPr="00970BAB">
        <w:rPr>
          <w:rFonts w:ascii="Times New Roman" w:eastAsia="Times New Roman" w:hAnsi="Times New Roman" w:cs="Times New Roman"/>
          <w:sz w:val="28"/>
          <w:szCs w:val="28"/>
          <w:shd w:val="clear" w:color="auto" w:fill="FFFFFF" w:themeFill="background1"/>
          <w:lang w:eastAsia="ro-RO"/>
        </w:rPr>
        <w:t xml:space="preserve">fără </w:t>
      </w:r>
      <w:r w:rsidRPr="00970BAB">
        <w:rPr>
          <w:rFonts w:ascii="Times New Roman" w:eastAsia="Times New Roman" w:hAnsi="Times New Roman" w:cs="Times New Roman"/>
          <w:sz w:val="28"/>
          <w:szCs w:val="28"/>
          <w:lang w:eastAsia="ro-RO"/>
        </w:rPr>
        <w:t xml:space="preserve"> (</w:t>
      </w:r>
      <w:proofErr w:type="gramEnd"/>
      <w:r w:rsidRPr="00970BAB">
        <w:rPr>
          <w:rFonts w:ascii="Times New Roman" w:eastAsia="Times New Roman" w:hAnsi="Times New Roman" w:cs="Times New Roman"/>
          <w:sz w:val="28"/>
          <w:szCs w:val="28"/>
          <w:lang w:eastAsia="ro-RO"/>
        </w:rPr>
        <w:t xml:space="preserve">fără TVA) per angajat pentru fiecare zi efectiv lucrată de către angajaţii transportaţi. Acest plafon valoric se calculează ca raport dintre cheltuielile lunare suportate de către angajator pentru transportul organizat al angajaţilor şi numărul de angajaţi transportaţi în decurs de o </w:t>
      </w:r>
      <w:proofErr w:type="gramStart"/>
      <w:r w:rsidRPr="00970BAB">
        <w:rPr>
          <w:rFonts w:ascii="Times New Roman" w:eastAsia="Times New Roman" w:hAnsi="Times New Roman" w:cs="Times New Roman"/>
          <w:sz w:val="28"/>
          <w:szCs w:val="28"/>
          <w:lang w:eastAsia="ro-RO"/>
        </w:rPr>
        <w:t>lună</w:t>
      </w:r>
      <w:proofErr w:type="gramEnd"/>
      <w:r w:rsidRPr="00970BAB">
        <w:rPr>
          <w:rFonts w:ascii="Times New Roman" w:eastAsia="Times New Roman" w:hAnsi="Times New Roman" w:cs="Times New Roman"/>
          <w:sz w:val="28"/>
          <w:szCs w:val="28"/>
          <w:lang w:eastAsia="ro-RO"/>
        </w:rPr>
        <w:t xml:space="preserve"> înmulţit cu numărul de zile în care a avut loc transportarea efectivă a angajaţilor.</w:t>
      </w:r>
      <w:r w:rsidR="0033000F" w:rsidRPr="00970BAB">
        <w:rPr>
          <w:rFonts w:ascii="Times New Roman" w:eastAsia="Times New Roman" w:hAnsi="Times New Roman" w:cs="Times New Roman"/>
          <w:sz w:val="28"/>
          <w:szCs w:val="28"/>
          <w:lang w:eastAsia="ro-RO"/>
        </w:rPr>
        <w:t xml:space="preserve"> </w:t>
      </w:r>
    </w:p>
    <w:p w14:paraId="76668AD7" w14:textId="6131B719" w:rsidR="0033000F" w:rsidRPr="00970BAB" w:rsidRDefault="0033000F" w:rsidP="00970BAB">
      <w:pPr>
        <w:shd w:val="clear" w:color="auto" w:fill="FFFFFF" w:themeFill="background1"/>
        <w:tabs>
          <w:tab w:val="left" w:pos="993"/>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ab/>
        <w:t xml:space="preserve">În cazul depăşirii plafonului mediu stabilit, suma depăşirii se vor considera drept recompense şi facilităţi acordate de angajator angajaţilor. În acest caz angajatorul </w:t>
      </w:r>
      <w:proofErr w:type="gramStart"/>
      <w:r w:rsidRPr="00970BAB">
        <w:rPr>
          <w:rFonts w:ascii="Times New Roman" w:eastAsia="Times New Roman" w:hAnsi="Times New Roman" w:cs="Times New Roman"/>
          <w:sz w:val="28"/>
          <w:szCs w:val="28"/>
          <w:lang w:eastAsia="ro-RO"/>
        </w:rPr>
        <w:t>va</w:t>
      </w:r>
      <w:proofErr w:type="gramEnd"/>
      <w:r w:rsidRPr="00970BAB">
        <w:rPr>
          <w:rFonts w:ascii="Times New Roman" w:eastAsia="Times New Roman" w:hAnsi="Times New Roman" w:cs="Times New Roman"/>
          <w:sz w:val="28"/>
          <w:szCs w:val="28"/>
          <w:lang w:eastAsia="ro-RO"/>
        </w:rPr>
        <w:t xml:space="preserve"> fi responsabil pentru determinarea şi alocarea depăşirii plafonului mediu, precum şi declararea şi achitarea impozitelor, contribuţiilor de asigurări sociale de stat obligatorii şi primelor de asigurare obligatorie de asistenţă medicală aferente depăşirii în conformitate cu legislaţia în vigoare.</w:t>
      </w:r>
    </w:p>
    <w:p w14:paraId="427D43A2" w14:textId="2C28484F" w:rsidR="00EC6B0F" w:rsidRPr="00970BAB" w:rsidRDefault="00EC6B0F"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Criteriul stabilit la pct.</w:t>
      </w:r>
      <w:r w:rsidR="00554F01" w:rsidRPr="00970BAB">
        <w:rPr>
          <w:rFonts w:ascii="Times New Roman" w:eastAsia="Times New Roman" w:hAnsi="Times New Roman" w:cs="Times New Roman"/>
          <w:sz w:val="28"/>
          <w:szCs w:val="28"/>
          <w:lang w:eastAsia="ro-RO"/>
        </w:rPr>
        <w:t>3</w:t>
      </w:r>
      <w:r w:rsidR="008200EB" w:rsidRPr="00970BAB">
        <w:rPr>
          <w:rFonts w:ascii="Times New Roman" w:eastAsia="Times New Roman" w:hAnsi="Times New Roman" w:cs="Times New Roman"/>
          <w:sz w:val="28"/>
          <w:szCs w:val="28"/>
          <w:lang w:eastAsia="ro-RO"/>
        </w:rPr>
        <w:t>1</w:t>
      </w:r>
      <w:r w:rsidR="00554F01"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se aplică pentru transportul organizat al angajaţilor de la/ la locul de muncă. Acest criteriu nu se aplică pentru celelalte cazuri de transportare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angajaţilor în scopul desfăşurării activităţii de întreprinzător, regimul fiscal pentru care se determină conform modului general stabilit.</w:t>
      </w:r>
    </w:p>
    <w:p w14:paraId="5A987E0F" w14:textId="3D4CDFF4" w:rsidR="00EC6B0F" w:rsidRPr="00970BAB" w:rsidRDefault="00EC6B0F"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Deducerea cheltuielilor suportate în conformitate cu prevederile </w:t>
      </w:r>
      <w:r w:rsidR="00E47ED4" w:rsidRPr="00970BAB">
        <w:rPr>
          <w:rFonts w:ascii="Times New Roman" w:eastAsia="Times New Roman" w:hAnsi="Times New Roman" w:cs="Times New Roman"/>
          <w:sz w:val="28"/>
          <w:szCs w:val="28"/>
          <w:lang w:eastAsia="ro-RO"/>
        </w:rPr>
        <w:t>pct.</w:t>
      </w:r>
      <w:r w:rsidR="006A43D7" w:rsidRPr="00970BAB">
        <w:rPr>
          <w:rFonts w:ascii="Times New Roman" w:eastAsia="Times New Roman" w:hAnsi="Times New Roman" w:cs="Times New Roman"/>
          <w:sz w:val="28"/>
          <w:szCs w:val="28"/>
          <w:lang w:eastAsia="ro-RO"/>
        </w:rPr>
        <w:t>3</w:t>
      </w:r>
      <w:r w:rsidR="008200EB" w:rsidRPr="00970BAB">
        <w:rPr>
          <w:rFonts w:ascii="Times New Roman" w:eastAsia="Times New Roman" w:hAnsi="Times New Roman" w:cs="Times New Roman"/>
          <w:sz w:val="28"/>
          <w:szCs w:val="28"/>
          <w:lang w:eastAsia="ro-RO"/>
        </w:rPr>
        <w:t>1</w:t>
      </w:r>
      <w:r w:rsidR="00554F01"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se permit</w:t>
      </w:r>
      <w:r w:rsidR="00E47ED4" w:rsidRPr="00970BAB">
        <w:rPr>
          <w:rFonts w:ascii="Times New Roman" w:eastAsia="Times New Roman" w:hAnsi="Times New Roman" w:cs="Times New Roman"/>
          <w:sz w:val="28"/>
          <w:szCs w:val="28"/>
          <w:lang w:eastAsia="ro-RO"/>
        </w:rPr>
        <w:t xml:space="preserve"> în baza </w:t>
      </w:r>
      <w:r w:rsidRPr="00970BAB">
        <w:rPr>
          <w:rFonts w:ascii="Times New Roman" w:eastAsia="Times New Roman" w:hAnsi="Times New Roman" w:cs="Times New Roman"/>
          <w:sz w:val="28"/>
          <w:szCs w:val="28"/>
          <w:lang w:eastAsia="ro-RO"/>
        </w:rPr>
        <w:t xml:space="preserve"> următoarelor documente confirmative:</w:t>
      </w:r>
    </w:p>
    <w:p w14:paraId="2728E7FB"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1) </w:t>
      </w:r>
      <w:proofErr w:type="gramStart"/>
      <w:r w:rsidRPr="00970BAB">
        <w:rPr>
          <w:rFonts w:ascii="Times New Roman" w:eastAsia="Times New Roman" w:hAnsi="Times New Roman" w:cs="Times New Roman"/>
          <w:sz w:val="28"/>
          <w:szCs w:val="28"/>
        </w:rPr>
        <w:t>în</w:t>
      </w:r>
      <w:proofErr w:type="gramEnd"/>
      <w:r w:rsidRPr="00970BAB">
        <w:rPr>
          <w:rFonts w:ascii="Times New Roman" w:eastAsia="Times New Roman" w:hAnsi="Times New Roman" w:cs="Times New Roman"/>
          <w:sz w:val="28"/>
          <w:szCs w:val="28"/>
        </w:rPr>
        <w:t xml:space="preserve"> cazul organizării transportului angajaţilor de către angajator în mod independent:</w:t>
      </w:r>
    </w:p>
    <w:p w14:paraId="67585C8D" w14:textId="29D7F311"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a) </w:t>
      </w:r>
      <w:proofErr w:type="gramStart"/>
      <w:r w:rsidRPr="00970BAB">
        <w:rPr>
          <w:rFonts w:ascii="Times New Roman" w:eastAsia="Times New Roman" w:hAnsi="Times New Roman" w:cs="Times New Roman"/>
          <w:sz w:val="28"/>
          <w:szCs w:val="28"/>
        </w:rPr>
        <w:t>ordinul</w:t>
      </w:r>
      <w:proofErr w:type="gramEnd"/>
      <w:r w:rsidRPr="00970BAB">
        <w:rPr>
          <w:rFonts w:ascii="Times New Roman" w:eastAsia="Times New Roman" w:hAnsi="Times New Roman" w:cs="Times New Roman"/>
          <w:sz w:val="28"/>
          <w:szCs w:val="28"/>
        </w:rPr>
        <w:t xml:space="preserve"> intern al angajatorului care stabileşte politica de transportare a angajaţilor</w:t>
      </w:r>
      <w:r w:rsidR="00FB089C" w:rsidRPr="00970BAB">
        <w:rPr>
          <w:rFonts w:ascii="Times New Roman" w:eastAsia="Times New Roman" w:hAnsi="Times New Roman" w:cs="Times New Roman"/>
          <w:sz w:val="28"/>
          <w:szCs w:val="28"/>
        </w:rPr>
        <w:t xml:space="preserve"> și a limitei stabilite pentru fiecare an</w:t>
      </w:r>
      <w:r w:rsidRPr="00970BAB">
        <w:rPr>
          <w:rFonts w:ascii="Times New Roman" w:eastAsia="Times New Roman" w:hAnsi="Times New Roman" w:cs="Times New Roman"/>
          <w:sz w:val="28"/>
          <w:szCs w:val="28"/>
        </w:rPr>
        <w:t>;</w:t>
      </w:r>
    </w:p>
    <w:p w14:paraId="43E37B4B"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b) </w:t>
      </w:r>
      <w:proofErr w:type="gramStart"/>
      <w:r w:rsidRPr="00970BAB">
        <w:rPr>
          <w:rFonts w:ascii="Times New Roman" w:eastAsia="Times New Roman" w:hAnsi="Times New Roman" w:cs="Times New Roman"/>
          <w:sz w:val="28"/>
          <w:szCs w:val="28"/>
        </w:rPr>
        <w:t>itinerarul</w:t>
      </w:r>
      <w:proofErr w:type="gramEnd"/>
      <w:r w:rsidRPr="00970BAB">
        <w:rPr>
          <w:rFonts w:ascii="Times New Roman" w:eastAsia="Times New Roman" w:hAnsi="Times New Roman" w:cs="Times New Roman"/>
          <w:sz w:val="28"/>
          <w:szCs w:val="28"/>
        </w:rPr>
        <w:t xml:space="preserve"> mijlocului de transport utilizat la transportarea angajaţilor de la/ la locul de muncă, precum şi lista angajaţilor transportaţi per fiecare rută în luna respectivă;</w:t>
      </w:r>
    </w:p>
    <w:p w14:paraId="08FDBF92"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lastRenderedPageBreak/>
        <w:t xml:space="preserve">c) </w:t>
      </w:r>
      <w:proofErr w:type="gramStart"/>
      <w:r w:rsidRPr="00970BAB">
        <w:rPr>
          <w:rFonts w:ascii="Times New Roman" w:eastAsia="Times New Roman" w:hAnsi="Times New Roman" w:cs="Times New Roman"/>
          <w:sz w:val="28"/>
          <w:szCs w:val="28"/>
        </w:rPr>
        <w:t>foile</w:t>
      </w:r>
      <w:proofErr w:type="gramEnd"/>
      <w:r w:rsidRPr="00970BAB">
        <w:rPr>
          <w:rFonts w:ascii="Times New Roman" w:eastAsia="Times New Roman" w:hAnsi="Times New Roman" w:cs="Times New Roman"/>
          <w:sz w:val="28"/>
          <w:szCs w:val="28"/>
        </w:rPr>
        <w:t xml:space="preserve"> de parcurs aferente mijlocului de transport utilizat la transportarea angajaţilor;</w:t>
      </w:r>
    </w:p>
    <w:p w14:paraId="09AAF6EB"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d) </w:t>
      </w:r>
      <w:proofErr w:type="gramStart"/>
      <w:r w:rsidRPr="00970BAB">
        <w:rPr>
          <w:rFonts w:ascii="Times New Roman" w:eastAsia="Times New Roman" w:hAnsi="Times New Roman" w:cs="Times New Roman"/>
          <w:sz w:val="28"/>
          <w:szCs w:val="28"/>
        </w:rPr>
        <w:t>foile</w:t>
      </w:r>
      <w:proofErr w:type="gramEnd"/>
      <w:r w:rsidRPr="00970BAB">
        <w:rPr>
          <w:rFonts w:ascii="Times New Roman" w:eastAsia="Times New Roman" w:hAnsi="Times New Roman" w:cs="Times New Roman"/>
          <w:sz w:val="28"/>
          <w:szCs w:val="28"/>
        </w:rPr>
        <w:t xml:space="preserve"> de pontaj (tabelele de evidenţă a timpului de muncă a angajaţilor);</w:t>
      </w:r>
    </w:p>
    <w:p w14:paraId="7ECF55A8"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e) </w:t>
      </w:r>
      <w:proofErr w:type="gramStart"/>
      <w:r w:rsidRPr="00970BAB">
        <w:rPr>
          <w:rFonts w:ascii="Times New Roman" w:eastAsia="Times New Roman" w:hAnsi="Times New Roman" w:cs="Times New Roman"/>
          <w:sz w:val="28"/>
          <w:szCs w:val="28"/>
        </w:rPr>
        <w:t>documentele</w:t>
      </w:r>
      <w:proofErr w:type="gramEnd"/>
      <w:r w:rsidRPr="00970BAB">
        <w:rPr>
          <w:rFonts w:ascii="Times New Roman" w:eastAsia="Times New Roman" w:hAnsi="Times New Roman" w:cs="Times New Roman"/>
          <w:sz w:val="28"/>
          <w:szCs w:val="28"/>
        </w:rPr>
        <w:t xml:space="preserve"> ce confirmă suportarea efectivă a cheltuielilor.</w:t>
      </w:r>
    </w:p>
    <w:p w14:paraId="73160863"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2) </w:t>
      </w:r>
      <w:proofErr w:type="gramStart"/>
      <w:r w:rsidRPr="00970BAB">
        <w:rPr>
          <w:rFonts w:ascii="Times New Roman" w:eastAsia="Times New Roman" w:hAnsi="Times New Roman" w:cs="Times New Roman"/>
          <w:sz w:val="28"/>
          <w:szCs w:val="28"/>
        </w:rPr>
        <w:t>în</w:t>
      </w:r>
      <w:proofErr w:type="gramEnd"/>
      <w:r w:rsidRPr="00970BAB">
        <w:rPr>
          <w:rFonts w:ascii="Times New Roman" w:eastAsia="Times New Roman" w:hAnsi="Times New Roman" w:cs="Times New Roman"/>
          <w:sz w:val="28"/>
          <w:szCs w:val="28"/>
        </w:rPr>
        <w:t xml:space="preserve"> cazul în care angajatorul beneficiază de serviciile persoanelor terţe, inclusiv prin utilizarea transportului public, pentru transportarea angajaţilor săi:</w:t>
      </w:r>
    </w:p>
    <w:p w14:paraId="2F4CAFA2"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a) </w:t>
      </w:r>
      <w:proofErr w:type="gramStart"/>
      <w:r w:rsidRPr="00970BAB">
        <w:rPr>
          <w:rFonts w:ascii="Times New Roman" w:eastAsia="Times New Roman" w:hAnsi="Times New Roman" w:cs="Times New Roman"/>
          <w:sz w:val="28"/>
          <w:szCs w:val="28"/>
        </w:rPr>
        <w:t>ordinul</w:t>
      </w:r>
      <w:proofErr w:type="gramEnd"/>
      <w:r w:rsidRPr="00970BAB">
        <w:rPr>
          <w:rFonts w:ascii="Times New Roman" w:eastAsia="Times New Roman" w:hAnsi="Times New Roman" w:cs="Times New Roman"/>
          <w:sz w:val="28"/>
          <w:szCs w:val="28"/>
        </w:rPr>
        <w:t xml:space="preserve"> intern al angajatorului care stabileşte politica de transportare a angajaţilor;</w:t>
      </w:r>
    </w:p>
    <w:p w14:paraId="2BFAA275"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b) </w:t>
      </w:r>
      <w:proofErr w:type="gramStart"/>
      <w:r w:rsidRPr="00970BAB">
        <w:rPr>
          <w:rFonts w:ascii="Times New Roman" w:eastAsia="Times New Roman" w:hAnsi="Times New Roman" w:cs="Times New Roman"/>
          <w:sz w:val="28"/>
          <w:szCs w:val="28"/>
        </w:rPr>
        <w:t>contractul</w:t>
      </w:r>
      <w:proofErr w:type="gramEnd"/>
      <w:r w:rsidRPr="00970BAB">
        <w:rPr>
          <w:rFonts w:ascii="Times New Roman" w:eastAsia="Times New Roman" w:hAnsi="Times New Roman" w:cs="Times New Roman"/>
          <w:sz w:val="28"/>
          <w:szCs w:val="28"/>
        </w:rPr>
        <w:t xml:space="preserve"> de prestare a serviciilor, în cazul utilizării transportului public. În celelalte cazuri de utilizare a serviciilor persoanelor terţe în afară de contract se </w:t>
      </w:r>
      <w:proofErr w:type="gramStart"/>
      <w:r w:rsidRPr="00970BAB">
        <w:rPr>
          <w:rFonts w:ascii="Times New Roman" w:eastAsia="Times New Roman" w:hAnsi="Times New Roman" w:cs="Times New Roman"/>
          <w:sz w:val="28"/>
          <w:szCs w:val="28"/>
        </w:rPr>
        <w:t>va</w:t>
      </w:r>
      <w:proofErr w:type="gramEnd"/>
      <w:r w:rsidRPr="00970BAB">
        <w:rPr>
          <w:rFonts w:ascii="Times New Roman" w:eastAsia="Times New Roman" w:hAnsi="Times New Roman" w:cs="Times New Roman"/>
          <w:sz w:val="28"/>
          <w:szCs w:val="28"/>
        </w:rPr>
        <w:t xml:space="preserve"> prezenta şi itinerarul utilizat, precum şi distanţa ce urmează să fie parcursă de mijlocul de transport pentru fiecare rută.</w:t>
      </w:r>
    </w:p>
    <w:p w14:paraId="49373CB8" w14:textId="77777777" w:rsidR="00EC6B0F" w:rsidRPr="00970BAB" w:rsidRDefault="00EC6B0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c) </w:t>
      </w:r>
      <w:proofErr w:type="gramStart"/>
      <w:r w:rsidRPr="00970BAB">
        <w:rPr>
          <w:rFonts w:ascii="Times New Roman" w:eastAsia="Times New Roman" w:hAnsi="Times New Roman" w:cs="Times New Roman"/>
          <w:sz w:val="28"/>
          <w:szCs w:val="28"/>
        </w:rPr>
        <w:t>foile</w:t>
      </w:r>
      <w:proofErr w:type="gramEnd"/>
      <w:r w:rsidRPr="00970BAB">
        <w:rPr>
          <w:rFonts w:ascii="Times New Roman" w:eastAsia="Times New Roman" w:hAnsi="Times New Roman" w:cs="Times New Roman"/>
          <w:sz w:val="28"/>
          <w:szCs w:val="28"/>
        </w:rPr>
        <w:t xml:space="preserve"> de pontaj (tabelele de evidenţă a timpului de muncă a angajaţilor);</w:t>
      </w:r>
    </w:p>
    <w:p w14:paraId="67212CFE" w14:textId="295E4645" w:rsidR="00A93185" w:rsidRPr="00970BAB" w:rsidRDefault="00EC6B0F" w:rsidP="00970BAB">
      <w:pPr>
        <w:pStyle w:val="ListParagraph"/>
        <w:shd w:val="clear" w:color="auto" w:fill="FFFFFF" w:themeFill="background1"/>
        <w:tabs>
          <w:tab w:val="left" w:pos="709"/>
          <w:tab w:val="left" w:pos="993"/>
        </w:tabs>
        <w:spacing w:after="0" w:line="360" w:lineRule="auto"/>
        <w:ind w:left="568"/>
        <w:jc w:val="both"/>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sz w:val="28"/>
          <w:szCs w:val="28"/>
        </w:rPr>
        <w:t xml:space="preserve">d) </w:t>
      </w:r>
      <w:proofErr w:type="gramStart"/>
      <w:r w:rsidRPr="00970BAB">
        <w:rPr>
          <w:rFonts w:ascii="Times New Roman" w:eastAsia="Times New Roman" w:hAnsi="Times New Roman" w:cs="Times New Roman"/>
          <w:sz w:val="28"/>
          <w:szCs w:val="28"/>
        </w:rPr>
        <w:t>factura</w:t>
      </w:r>
      <w:proofErr w:type="gramEnd"/>
      <w:r w:rsidRPr="00970BAB">
        <w:rPr>
          <w:rFonts w:ascii="Times New Roman" w:eastAsia="Times New Roman" w:hAnsi="Times New Roman" w:cs="Times New Roman"/>
          <w:sz w:val="28"/>
          <w:szCs w:val="28"/>
        </w:rPr>
        <w:t>.</w:t>
      </w:r>
    </w:p>
    <w:p w14:paraId="586BBA55" w14:textId="77777777" w:rsidR="00A93185" w:rsidRPr="00970BAB" w:rsidRDefault="00A93185"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8D4A84" w:rsidRPr="00970BAB">
        <w:rPr>
          <w:rFonts w:ascii="Times New Roman" w:eastAsia="Times New Roman" w:hAnsi="Times New Roman" w:cs="Times New Roman"/>
          <w:b/>
          <w:sz w:val="28"/>
          <w:szCs w:val="28"/>
          <w:lang w:eastAsia="ro-RO"/>
        </w:rPr>
        <w:t>5</w:t>
      </w:r>
    </w:p>
    <w:p w14:paraId="37D82F76" w14:textId="77777777" w:rsidR="00027F3F" w:rsidRPr="00970BAB" w:rsidRDefault="00027F3F" w:rsidP="00970BAB">
      <w:pPr>
        <w:shd w:val="clear" w:color="auto" w:fill="FFFFFF" w:themeFill="background1"/>
        <w:spacing w:after="0" w:line="360" w:lineRule="auto"/>
        <w:jc w:val="center"/>
        <w:rPr>
          <w:rFonts w:ascii="Times New Roman" w:eastAsia="Times New Roman" w:hAnsi="Times New Roman" w:cs="Times New Roman"/>
          <w:b/>
          <w:bCs/>
          <w:sz w:val="28"/>
          <w:szCs w:val="28"/>
        </w:rPr>
      </w:pPr>
      <w:r w:rsidRPr="00970BAB">
        <w:rPr>
          <w:rFonts w:ascii="Times New Roman" w:eastAsia="Times New Roman" w:hAnsi="Times New Roman" w:cs="Times New Roman"/>
          <w:b/>
          <w:bCs/>
          <w:sz w:val="28"/>
          <w:szCs w:val="28"/>
        </w:rPr>
        <w:t xml:space="preserve">Deducerea cheltuielile pentru hrana organizată </w:t>
      </w:r>
      <w:proofErr w:type="gramStart"/>
      <w:r w:rsidRPr="00970BAB">
        <w:rPr>
          <w:rFonts w:ascii="Times New Roman" w:eastAsia="Times New Roman" w:hAnsi="Times New Roman" w:cs="Times New Roman"/>
          <w:b/>
          <w:bCs/>
          <w:sz w:val="28"/>
          <w:szCs w:val="28"/>
        </w:rPr>
        <w:t>a</w:t>
      </w:r>
      <w:proofErr w:type="gramEnd"/>
      <w:r w:rsidRPr="00970BAB">
        <w:rPr>
          <w:rFonts w:ascii="Times New Roman" w:eastAsia="Times New Roman" w:hAnsi="Times New Roman" w:cs="Times New Roman"/>
          <w:b/>
          <w:bCs/>
          <w:sz w:val="28"/>
          <w:szCs w:val="28"/>
        </w:rPr>
        <w:t xml:space="preserve"> angajaţilor</w:t>
      </w:r>
    </w:p>
    <w:p w14:paraId="08E1EC8F" w14:textId="0EE115B9" w:rsidR="00061BF7" w:rsidRPr="00970BAB" w:rsidRDefault="00027F3F"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Angajatorul, la care salariul mediu lunar brut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egal sau depăşeşte 3/4 din cuantumul salariului mediu lunar pe economie prognozat pentru fiecare an, este în drept să deducă cheltuielile pentru hrana organizată a angajaţilor. În sensul prezentului punct salariul mediu lunar brut se calculează reieşind din fondul lunar de salarizare a angajatorului raportat la numărul mediu scriptic de angajaţi în </w:t>
      </w:r>
      <w:proofErr w:type="gramStart"/>
      <w:r w:rsidRPr="00970BAB">
        <w:rPr>
          <w:rFonts w:ascii="Times New Roman" w:eastAsia="Times New Roman" w:hAnsi="Times New Roman" w:cs="Times New Roman"/>
          <w:sz w:val="28"/>
          <w:szCs w:val="28"/>
          <w:lang w:eastAsia="ro-RO"/>
        </w:rPr>
        <w:t>luna</w:t>
      </w:r>
      <w:proofErr w:type="gramEnd"/>
      <w:r w:rsidRPr="00970BAB">
        <w:rPr>
          <w:rFonts w:ascii="Times New Roman" w:eastAsia="Times New Roman" w:hAnsi="Times New Roman" w:cs="Times New Roman"/>
          <w:sz w:val="28"/>
          <w:szCs w:val="28"/>
          <w:lang w:eastAsia="ro-RO"/>
        </w:rPr>
        <w:t xml:space="preserve"> respectivă. </w:t>
      </w:r>
      <w:r w:rsidR="00061BF7" w:rsidRPr="00970BAB">
        <w:rPr>
          <w:rFonts w:ascii="Times New Roman" w:eastAsia="Times New Roman" w:hAnsi="Times New Roman" w:cs="Times New Roman"/>
          <w:sz w:val="28"/>
          <w:szCs w:val="28"/>
          <w:lang w:eastAsia="ro-RO"/>
        </w:rPr>
        <w:t xml:space="preserve">În cazul depăşirii plafonului mediu stabilit, </w:t>
      </w:r>
      <w:r w:rsidR="00B57B1A" w:rsidRPr="00970BAB">
        <w:rPr>
          <w:rFonts w:ascii="Times New Roman" w:eastAsia="Times New Roman" w:hAnsi="Times New Roman" w:cs="Times New Roman"/>
          <w:sz w:val="28"/>
          <w:szCs w:val="28"/>
          <w:lang w:eastAsia="ro-RO"/>
        </w:rPr>
        <w:t xml:space="preserve">suma depăşirii </w:t>
      </w:r>
      <w:r w:rsidR="00061BF7" w:rsidRPr="00970BAB">
        <w:rPr>
          <w:rFonts w:ascii="Times New Roman" w:eastAsia="Times New Roman" w:hAnsi="Times New Roman" w:cs="Times New Roman"/>
          <w:sz w:val="28"/>
          <w:szCs w:val="28"/>
          <w:lang w:eastAsia="ro-RO"/>
        </w:rPr>
        <w:t xml:space="preserve">se vor considera drept recompense şi facilităţi acordate de angajator angajaţilor. În acest caz angajatorul </w:t>
      </w:r>
      <w:proofErr w:type="gramStart"/>
      <w:r w:rsidR="00061BF7" w:rsidRPr="00970BAB">
        <w:rPr>
          <w:rFonts w:ascii="Times New Roman" w:eastAsia="Times New Roman" w:hAnsi="Times New Roman" w:cs="Times New Roman"/>
          <w:sz w:val="28"/>
          <w:szCs w:val="28"/>
          <w:lang w:eastAsia="ro-RO"/>
        </w:rPr>
        <w:t>va</w:t>
      </w:r>
      <w:proofErr w:type="gramEnd"/>
      <w:r w:rsidR="00061BF7" w:rsidRPr="00970BAB">
        <w:rPr>
          <w:rFonts w:ascii="Times New Roman" w:eastAsia="Times New Roman" w:hAnsi="Times New Roman" w:cs="Times New Roman"/>
          <w:sz w:val="28"/>
          <w:szCs w:val="28"/>
          <w:lang w:eastAsia="ro-RO"/>
        </w:rPr>
        <w:t xml:space="preserve"> fi responsabil pentru determinarea şi alocarea depăşirii plafonului mediu, precum şi declararea şi achitarea impozitelor, contribuţiilor de asigurări sociale de stat obligatorii şi primelor de asigurare obligatorie de asistenţă medicală aferente depăşirii în conformitate cu legislaţia în vigoare.</w:t>
      </w:r>
    </w:p>
    <w:p w14:paraId="02A59782" w14:textId="5632880A" w:rsidR="00027F3F" w:rsidRPr="00970BAB" w:rsidRDefault="00027F3F"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 în care criteriul stabilit la pct.</w:t>
      </w:r>
      <w:r w:rsidR="0001595D" w:rsidRPr="00970BAB">
        <w:rPr>
          <w:rFonts w:ascii="Times New Roman" w:eastAsia="Times New Roman" w:hAnsi="Times New Roman" w:cs="Times New Roman"/>
          <w:sz w:val="28"/>
          <w:szCs w:val="28"/>
          <w:lang w:eastAsia="ro-RO"/>
        </w:rPr>
        <w:t>3</w:t>
      </w:r>
      <w:r w:rsidR="008200EB" w:rsidRPr="00970BAB">
        <w:rPr>
          <w:rFonts w:ascii="Times New Roman" w:eastAsia="Times New Roman" w:hAnsi="Times New Roman" w:cs="Times New Roman"/>
          <w:sz w:val="28"/>
          <w:szCs w:val="28"/>
          <w:lang w:eastAsia="ro-RO"/>
        </w:rPr>
        <w:t>4</w:t>
      </w:r>
      <w:r w:rsidR="0082336E" w:rsidRPr="00970BAB">
        <w:rPr>
          <w:rFonts w:ascii="Times New Roman" w:eastAsia="Times New Roman" w:hAnsi="Times New Roman" w:cs="Times New Roman"/>
          <w:sz w:val="28"/>
          <w:szCs w:val="28"/>
          <w:lang w:eastAsia="ro-RO"/>
        </w:rPr>
        <w:t xml:space="preserve"> se respect</w:t>
      </w:r>
      <w:r w:rsidR="0082336E" w:rsidRPr="00970BAB">
        <w:rPr>
          <w:rFonts w:ascii="Times New Roman" w:eastAsia="Times New Roman" w:hAnsi="Times New Roman" w:cs="Times New Roman"/>
          <w:sz w:val="28"/>
          <w:szCs w:val="28"/>
          <w:lang w:val="ro-RO" w:eastAsia="ro-RO"/>
        </w:rPr>
        <w:t>ă</w:t>
      </w:r>
      <w:r w:rsidRPr="00970BAB">
        <w:rPr>
          <w:rFonts w:ascii="Times New Roman" w:eastAsia="Times New Roman" w:hAnsi="Times New Roman" w:cs="Times New Roman"/>
          <w:sz w:val="28"/>
          <w:szCs w:val="28"/>
          <w:lang w:eastAsia="ro-RO"/>
        </w:rPr>
        <w:t xml:space="preserve">, limita maximă permisă spre deducere nu va depăşi </w:t>
      </w:r>
      <w:r w:rsidR="00DE5278" w:rsidRPr="00970BAB">
        <w:rPr>
          <w:rFonts w:ascii="Times New Roman" w:eastAsia="Times New Roman" w:hAnsi="Times New Roman" w:cs="Times New Roman"/>
          <w:sz w:val="28"/>
          <w:szCs w:val="28"/>
          <w:shd w:val="clear" w:color="auto" w:fill="FFFFFF" w:themeFill="background1"/>
          <w:lang w:eastAsia="ro-RO"/>
        </w:rPr>
        <w:t>1</w:t>
      </w:r>
      <w:r w:rsidR="00C22BBB" w:rsidRPr="00970BAB">
        <w:rPr>
          <w:rFonts w:ascii="Times New Roman" w:eastAsia="Times New Roman" w:hAnsi="Times New Roman" w:cs="Times New Roman"/>
          <w:sz w:val="28"/>
          <w:szCs w:val="28"/>
          <w:shd w:val="clear" w:color="auto" w:fill="FFFFFF" w:themeFill="background1"/>
          <w:lang w:eastAsia="ro-RO"/>
        </w:rPr>
        <w:t>,5</w:t>
      </w:r>
      <w:r w:rsidR="00DE5278" w:rsidRPr="00970BAB">
        <w:rPr>
          <w:rFonts w:ascii="Times New Roman" w:eastAsia="Times New Roman" w:hAnsi="Times New Roman" w:cs="Times New Roman"/>
          <w:sz w:val="28"/>
          <w:szCs w:val="28"/>
          <w:shd w:val="clear" w:color="auto" w:fill="FFFFFF" w:themeFill="background1"/>
          <w:lang w:eastAsia="ro-RO"/>
        </w:rPr>
        <w:t xml:space="preserve">% din salariul mediu lunar </w:t>
      </w:r>
      <w:r w:rsidR="000A4DFA" w:rsidRPr="00970BAB">
        <w:rPr>
          <w:rFonts w:ascii="Times New Roman" w:eastAsia="Times New Roman" w:hAnsi="Times New Roman" w:cs="Times New Roman"/>
          <w:sz w:val="28"/>
          <w:szCs w:val="28"/>
          <w:shd w:val="clear" w:color="auto" w:fill="FFFFFF" w:themeFill="background1"/>
          <w:lang w:eastAsia="ro-RO"/>
        </w:rPr>
        <w:t xml:space="preserve">pentru anul precedent </w:t>
      </w:r>
      <w:r w:rsidR="00DE5278" w:rsidRPr="00970BAB">
        <w:rPr>
          <w:rFonts w:ascii="Times New Roman" w:eastAsia="Times New Roman" w:hAnsi="Times New Roman" w:cs="Times New Roman"/>
          <w:sz w:val="28"/>
          <w:szCs w:val="28"/>
          <w:shd w:val="clear" w:color="auto" w:fill="FFFFFF" w:themeFill="background1"/>
          <w:lang w:eastAsia="ro-RO"/>
        </w:rPr>
        <w:t>exceptînd salariul aferent persoanlor spcificate la grupele minore 112</w:t>
      </w:r>
      <w:r w:rsidR="000A4DFA" w:rsidRPr="00970BAB">
        <w:rPr>
          <w:rFonts w:ascii="Times New Roman" w:eastAsia="Times New Roman" w:hAnsi="Times New Roman" w:cs="Times New Roman"/>
          <w:sz w:val="28"/>
          <w:szCs w:val="28"/>
          <w:shd w:val="clear" w:color="auto" w:fill="FFFFFF" w:themeFill="background1"/>
          <w:lang w:eastAsia="ro-RO"/>
        </w:rPr>
        <w:t xml:space="preserve"> și 121 din </w:t>
      </w:r>
      <w:r w:rsidR="000A4DFA" w:rsidRPr="00970BAB">
        <w:rPr>
          <w:rFonts w:ascii="Times New Roman" w:eastAsia="Times New Roman" w:hAnsi="Times New Roman" w:cs="Times New Roman"/>
          <w:sz w:val="28"/>
          <w:szCs w:val="28"/>
          <w:shd w:val="clear" w:color="auto" w:fill="FFFFFF" w:themeFill="background1"/>
          <w:lang w:eastAsia="ro-RO"/>
        </w:rPr>
        <w:lastRenderedPageBreak/>
        <w:t>Clasificatorul ocupațiilor</w:t>
      </w:r>
      <w:r w:rsidR="00DE5278" w:rsidRPr="00970BAB">
        <w:rPr>
          <w:rFonts w:ascii="Times New Roman" w:eastAsia="Times New Roman" w:hAnsi="Times New Roman" w:cs="Times New Roman"/>
          <w:sz w:val="28"/>
          <w:szCs w:val="28"/>
          <w:shd w:val="clear" w:color="auto" w:fill="FFFFFF" w:themeFill="background1"/>
          <w:lang w:eastAsia="ro-RO"/>
        </w:rPr>
        <w:t xml:space="preserve"> din Republica Moldva pe </w:t>
      </w:r>
      <w:r w:rsidR="00DE5278" w:rsidRPr="00970BAB">
        <w:rPr>
          <w:rFonts w:ascii="Times New Roman" w:eastAsia="Times New Roman" w:hAnsi="Times New Roman" w:cs="Times New Roman"/>
          <w:sz w:val="28"/>
          <w:szCs w:val="28"/>
          <w:shd w:val="clear" w:color="auto" w:fill="FFFFFF" w:themeFill="background1"/>
          <w:lang w:val="ro-RO" w:eastAsia="ro-RO"/>
        </w:rPr>
        <w:t>î</w:t>
      </w:r>
      <w:r w:rsidR="00DE5278" w:rsidRPr="00970BAB">
        <w:rPr>
          <w:rFonts w:ascii="Times New Roman" w:eastAsia="Times New Roman" w:hAnsi="Times New Roman" w:cs="Times New Roman"/>
          <w:sz w:val="28"/>
          <w:szCs w:val="28"/>
          <w:shd w:val="clear" w:color="auto" w:fill="FFFFFF" w:themeFill="background1"/>
          <w:lang w:eastAsia="ro-RO"/>
        </w:rPr>
        <w:t xml:space="preserve">ntreprindere fără </w:t>
      </w:r>
      <w:r w:rsidR="00DE5278" w:rsidRPr="00970BAB">
        <w:rPr>
          <w:rFonts w:ascii="Times New Roman" w:eastAsia="Times New Roman" w:hAnsi="Times New Roman" w:cs="Times New Roman"/>
          <w:sz w:val="28"/>
          <w:szCs w:val="28"/>
          <w:lang w:eastAsia="ro-RO"/>
        </w:rPr>
        <w:t xml:space="preserve"> (fără TVA) </w:t>
      </w:r>
      <w:r w:rsidRPr="00970BAB">
        <w:rPr>
          <w:rFonts w:ascii="Times New Roman" w:eastAsia="Times New Roman" w:hAnsi="Times New Roman" w:cs="Times New Roman"/>
          <w:sz w:val="28"/>
          <w:szCs w:val="28"/>
          <w:lang w:eastAsia="ro-RO"/>
        </w:rPr>
        <w:t xml:space="preserve"> per angajat pentru fiecare zi efectiv lucrată de către angajatul respectiv.</w:t>
      </w:r>
    </w:p>
    <w:p w14:paraId="25B1F985" w14:textId="66DA4DF2" w:rsidR="00027F3F" w:rsidRPr="00970BAB" w:rsidRDefault="00027F3F"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lang w:eastAsia="ro-RO"/>
        </w:rPr>
        <w:t>Deducerea cheltuielilor suportate în conformitate cu prevederile pct.</w:t>
      </w:r>
      <w:r w:rsidR="0001595D" w:rsidRPr="00970BAB">
        <w:rPr>
          <w:rFonts w:ascii="Times New Roman" w:eastAsia="Times New Roman" w:hAnsi="Times New Roman" w:cs="Times New Roman"/>
          <w:sz w:val="28"/>
          <w:szCs w:val="28"/>
          <w:lang w:eastAsia="ro-RO"/>
        </w:rPr>
        <w:t>3</w:t>
      </w:r>
      <w:r w:rsidR="00E208EF" w:rsidRPr="00970BAB">
        <w:rPr>
          <w:rFonts w:ascii="Times New Roman" w:eastAsia="Times New Roman" w:hAnsi="Times New Roman" w:cs="Times New Roman"/>
          <w:sz w:val="28"/>
          <w:szCs w:val="28"/>
          <w:lang w:eastAsia="ro-RO"/>
        </w:rPr>
        <w:t>4</w:t>
      </w:r>
      <w:r w:rsidRPr="00970BAB">
        <w:rPr>
          <w:rFonts w:ascii="Times New Roman" w:eastAsia="Times New Roman" w:hAnsi="Times New Roman" w:cs="Times New Roman"/>
          <w:sz w:val="28"/>
          <w:szCs w:val="28"/>
          <w:lang w:eastAsia="ro-RO"/>
        </w:rPr>
        <w:t xml:space="preserve"> luînd în considerare limita stabilită la pct.</w:t>
      </w:r>
      <w:r w:rsidR="0001595D" w:rsidRPr="00970BAB">
        <w:rPr>
          <w:rFonts w:ascii="Times New Roman" w:eastAsia="Times New Roman" w:hAnsi="Times New Roman" w:cs="Times New Roman"/>
          <w:sz w:val="28"/>
          <w:szCs w:val="28"/>
          <w:lang w:eastAsia="ro-RO"/>
        </w:rPr>
        <w:t>3</w:t>
      </w:r>
      <w:r w:rsidR="00E208EF" w:rsidRPr="00970BAB">
        <w:rPr>
          <w:rFonts w:ascii="Times New Roman" w:eastAsia="Times New Roman" w:hAnsi="Times New Roman" w:cs="Times New Roman"/>
          <w:sz w:val="28"/>
          <w:szCs w:val="28"/>
          <w:lang w:eastAsia="ro-RO"/>
        </w:rPr>
        <w:t>5</w:t>
      </w:r>
      <w:r w:rsidRPr="00970BAB">
        <w:rPr>
          <w:rFonts w:ascii="Times New Roman" w:eastAsia="Times New Roman" w:hAnsi="Times New Roman" w:cs="Times New Roman"/>
          <w:sz w:val="28"/>
          <w:szCs w:val="28"/>
          <w:lang w:eastAsia="ro-RO"/>
        </w:rPr>
        <w:t xml:space="preserve"> se permite </w:t>
      </w:r>
      <w:r w:rsidR="009804CE" w:rsidRPr="00970BAB">
        <w:rPr>
          <w:rFonts w:ascii="Times New Roman" w:eastAsia="Times New Roman" w:hAnsi="Times New Roman" w:cs="Times New Roman"/>
          <w:sz w:val="28"/>
          <w:szCs w:val="28"/>
          <w:lang w:eastAsia="ro-RO"/>
        </w:rPr>
        <w:t>în baza</w:t>
      </w:r>
      <w:r w:rsidRPr="00970BAB">
        <w:rPr>
          <w:rFonts w:ascii="Times New Roman" w:eastAsia="Times New Roman" w:hAnsi="Times New Roman" w:cs="Times New Roman"/>
          <w:sz w:val="28"/>
          <w:szCs w:val="28"/>
          <w:lang w:eastAsia="ro-RO"/>
        </w:rPr>
        <w:t xml:space="preserve"> următoarelor documente confirmative</w:t>
      </w:r>
      <w:r w:rsidRPr="00970BAB">
        <w:rPr>
          <w:rFonts w:ascii="Times New Roman" w:eastAsia="Times New Roman" w:hAnsi="Times New Roman" w:cs="Times New Roman"/>
          <w:sz w:val="28"/>
          <w:szCs w:val="28"/>
        </w:rPr>
        <w:t>:</w:t>
      </w:r>
    </w:p>
    <w:p w14:paraId="37BE2C00" w14:textId="35232BDB" w:rsidR="00027F3F" w:rsidRPr="00970BAB" w:rsidRDefault="00027F3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a) ordinul intern al angajatorului care stabileşte politica de hrană organizată a angajaţilor, cu indicarea expresă a listei angajaţilor asiguraţi cu hrană</w:t>
      </w:r>
      <w:r w:rsidR="0025043D" w:rsidRPr="00970BAB">
        <w:rPr>
          <w:rFonts w:ascii="Times New Roman" w:eastAsia="Times New Roman" w:hAnsi="Times New Roman" w:cs="Times New Roman"/>
          <w:sz w:val="28"/>
          <w:szCs w:val="28"/>
        </w:rPr>
        <w:t xml:space="preserve"> și a limitei stabilite pentru fiecare an</w:t>
      </w:r>
      <w:r w:rsidRPr="00970BAB">
        <w:rPr>
          <w:rFonts w:ascii="Times New Roman" w:eastAsia="Times New Roman" w:hAnsi="Times New Roman" w:cs="Times New Roman"/>
          <w:sz w:val="28"/>
          <w:szCs w:val="28"/>
        </w:rPr>
        <w:t>;</w:t>
      </w:r>
    </w:p>
    <w:p w14:paraId="15AACDD3" w14:textId="77777777" w:rsidR="00027F3F" w:rsidRPr="00970BAB" w:rsidRDefault="00027F3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b) </w:t>
      </w:r>
      <w:proofErr w:type="gramStart"/>
      <w:r w:rsidRPr="00970BAB">
        <w:rPr>
          <w:rFonts w:ascii="Times New Roman" w:eastAsia="Times New Roman" w:hAnsi="Times New Roman" w:cs="Times New Roman"/>
          <w:sz w:val="28"/>
          <w:szCs w:val="28"/>
        </w:rPr>
        <w:t>documentul</w:t>
      </w:r>
      <w:proofErr w:type="gramEnd"/>
      <w:r w:rsidRPr="00970BAB">
        <w:rPr>
          <w:rFonts w:ascii="Times New Roman" w:eastAsia="Times New Roman" w:hAnsi="Times New Roman" w:cs="Times New Roman"/>
          <w:sz w:val="28"/>
          <w:szCs w:val="28"/>
        </w:rPr>
        <w:t xml:space="preserve"> ce reprezintă acordul angajatului pentru hrană;</w:t>
      </w:r>
    </w:p>
    <w:p w14:paraId="54A6D89D" w14:textId="77777777" w:rsidR="00027F3F" w:rsidRPr="00970BAB" w:rsidRDefault="00027F3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c) </w:t>
      </w:r>
      <w:proofErr w:type="gramStart"/>
      <w:r w:rsidRPr="00970BAB">
        <w:rPr>
          <w:rFonts w:ascii="Times New Roman" w:eastAsia="Times New Roman" w:hAnsi="Times New Roman" w:cs="Times New Roman"/>
          <w:sz w:val="28"/>
          <w:szCs w:val="28"/>
        </w:rPr>
        <w:t>documentele</w:t>
      </w:r>
      <w:proofErr w:type="gramEnd"/>
      <w:r w:rsidRPr="00970BAB">
        <w:rPr>
          <w:rFonts w:ascii="Times New Roman" w:eastAsia="Times New Roman" w:hAnsi="Times New Roman" w:cs="Times New Roman"/>
          <w:sz w:val="28"/>
          <w:szCs w:val="28"/>
        </w:rPr>
        <w:t xml:space="preserve"> ce confirmă costul suportat pentru hrana angajaţilor, în cazul în care angajatorul, în mod independent, asigură hrana angajaţilor;</w:t>
      </w:r>
    </w:p>
    <w:p w14:paraId="1FD0EB62" w14:textId="77777777" w:rsidR="00027F3F" w:rsidRPr="00970BAB" w:rsidRDefault="00027F3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d) </w:t>
      </w:r>
      <w:proofErr w:type="gramStart"/>
      <w:r w:rsidRPr="00970BAB">
        <w:rPr>
          <w:rFonts w:ascii="Times New Roman" w:eastAsia="Times New Roman" w:hAnsi="Times New Roman" w:cs="Times New Roman"/>
          <w:sz w:val="28"/>
          <w:szCs w:val="28"/>
        </w:rPr>
        <w:t>contractul</w:t>
      </w:r>
      <w:proofErr w:type="gramEnd"/>
      <w:r w:rsidRPr="00970BAB">
        <w:rPr>
          <w:rFonts w:ascii="Times New Roman" w:eastAsia="Times New Roman" w:hAnsi="Times New Roman" w:cs="Times New Roman"/>
          <w:sz w:val="28"/>
          <w:szCs w:val="28"/>
        </w:rPr>
        <w:t xml:space="preserve"> privind prestarea serviciilor de catering, în cazul în care angajatorul asigură hrana organizată a angajaţilor contractînd serviciile companiilor terţe;</w:t>
      </w:r>
    </w:p>
    <w:p w14:paraId="2CE2DB1B" w14:textId="77777777" w:rsidR="00027F3F" w:rsidRPr="00970BAB" w:rsidRDefault="00027F3F"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e) </w:t>
      </w:r>
      <w:proofErr w:type="gramStart"/>
      <w:r w:rsidRPr="00970BAB">
        <w:rPr>
          <w:rFonts w:ascii="Times New Roman" w:eastAsia="Times New Roman" w:hAnsi="Times New Roman" w:cs="Times New Roman"/>
          <w:sz w:val="28"/>
          <w:szCs w:val="28"/>
        </w:rPr>
        <w:t>factura</w:t>
      </w:r>
      <w:proofErr w:type="gramEnd"/>
      <w:r w:rsidRPr="00970BAB">
        <w:rPr>
          <w:rFonts w:ascii="Times New Roman" w:eastAsia="Times New Roman" w:hAnsi="Times New Roman" w:cs="Times New Roman"/>
          <w:sz w:val="28"/>
          <w:szCs w:val="28"/>
        </w:rPr>
        <w:t xml:space="preserve"> fiscală/ factura;</w:t>
      </w:r>
    </w:p>
    <w:p w14:paraId="15FC5FBF" w14:textId="77777777" w:rsidR="00027F3F" w:rsidRPr="00970BAB" w:rsidRDefault="00027F3F" w:rsidP="00970BAB">
      <w:pPr>
        <w:pStyle w:val="ListParagraph"/>
        <w:shd w:val="clear" w:color="auto" w:fill="FFFFFF" w:themeFill="background1"/>
        <w:tabs>
          <w:tab w:val="left" w:pos="709"/>
          <w:tab w:val="left" w:pos="993"/>
        </w:tabs>
        <w:spacing w:after="0" w:line="360" w:lineRule="auto"/>
        <w:ind w:left="568"/>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f) </w:t>
      </w:r>
      <w:proofErr w:type="gramStart"/>
      <w:r w:rsidRPr="00970BAB">
        <w:rPr>
          <w:rFonts w:ascii="Times New Roman" w:eastAsia="Times New Roman" w:hAnsi="Times New Roman" w:cs="Times New Roman"/>
          <w:sz w:val="28"/>
          <w:szCs w:val="28"/>
        </w:rPr>
        <w:t>foile</w:t>
      </w:r>
      <w:proofErr w:type="gramEnd"/>
      <w:r w:rsidRPr="00970BAB">
        <w:rPr>
          <w:rFonts w:ascii="Times New Roman" w:eastAsia="Times New Roman" w:hAnsi="Times New Roman" w:cs="Times New Roman"/>
          <w:sz w:val="28"/>
          <w:szCs w:val="28"/>
        </w:rPr>
        <w:t xml:space="preserve"> de pontaj (tabelele de evidenţă a timpului de muncă a angajaţilor).</w:t>
      </w:r>
    </w:p>
    <w:p w14:paraId="0DF1DA10" w14:textId="77777777" w:rsidR="008D1C04" w:rsidRPr="00970BAB" w:rsidRDefault="008D1C04" w:rsidP="00970BAB">
      <w:pPr>
        <w:pStyle w:val="ListParagraph"/>
        <w:shd w:val="clear" w:color="auto" w:fill="FFFFFF" w:themeFill="background1"/>
        <w:tabs>
          <w:tab w:val="left" w:pos="709"/>
          <w:tab w:val="left" w:pos="993"/>
        </w:tabs>
        <w:spacing w:after="0" w:line="360" w:lineRule="auto"/>
        <w:ind w:left="568"/>
        <w:rPr>
          <w:rFonts w:ascii="Times New Roman" w:eastAsia="Times New Roman" w:hAnsi="Times New Roman" w:cs="Times New Roman"/>
          <w:sz w:val="28"/>
          <w:szCs w:val="28"/>
        </w:rPr>
      </w:pPr>
    </w:p>
    <w:p w14:paraId="124749B8" w14:textId="77777777" w:rsidR="0035195B" w:rsidRPr="00970BAB" w:rsidRDefault="0035195B"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8D4A84" w:rsidRPr="00970BAB">
        <w:rPr>
          <w:rFonts w:ascii="Times New Roman" w:eastAsia="Times New Roman" w:hAnsi="Times New Roman" w:cs="Times New Roman"/>
          <w:b/>
          <w:sz w:val="28"/>
          <w:szCs w:val="28"/>
          <w:lang w:eastAsia="ro-RO"/>
        </w:rPr>
        <w:t>6</w:t>
      </w:r>
    </w:p>
    <w:p w14:paraId="53E3CA45" w14:textId="77777777" w:rsidR="008D1C04" w:rsidRPr="00970BAB" w:rsidRDefault="008D1C04" w:rsidP="00970BAB">
      <w:pPr>
        <w:shd w:val="clear" w:color="auto" w:fill="FFFFFF" w:themeFill="background1"/>
        <w:spacing w:after="0" w:line="360" w:lineRule="auto"/>
        <w:jc w:val="center"/>
        <w:rPr>
          <w:rFonts w:ascii="Times New Roman" w:eastAsia="Times New Roman" w:hAnsi="Times New Roman" w:cs="Times New Roman"/>
          <w:b/>
          <w:bCs/>
          <w:sz w:val="28"/>
          <w:szCs w:val="28"/>
        </w:rPr>
      </w:pPr>
      <w:r w:rsidRPr="00970BAB">
        <w:rPr>
          <w:rFonts w:ascii="Times New Roman" w:eastAsia="Times New Roman" w:hAnsi="Times New Roman" w:cs="Times New Roman"/>
          <w:b/>
          <w:bCs/>
          <w:sz w:val="28"/>
          <w:szCs w:val="28"/>
        </w:rPr>
        <w:t>Cheltuielile pentru studiile profesionale ale angajaţilor</w:t>
      </w:r>
    </w:p>
    <w:p w14:paraId="64D39C45" w14:textId="77777777" w:rsidR="008D1C04" w:rsidRPr="00970BAB" w:rsidRDefault="008D1C04"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Angajatorul este în drept să deducă cheltuielile pentru studiile profesionale/ de perfecţionare profesională, suportate în folosul angajaţilor pe parcursul anului fiscal, cu condiţia că asemenea cheltuieli sînt suportate exclusiv în cadrul activităţii de întreprinzător şi reieşind din necesitatea acestor studii/ perfecţionări pentru categoria şi specificul de activitate a angajaţilor.</w:t>
      </w:r>
    </w:p>
    <w:p w14:paraId="251EEFCA" w14:textId="3CC1BA5F" w:rsidR="008D1C04" w:rsidRPr="00970BAB" w:rsidRDefault="008D1C04"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lang w:eastAsia="ro-RO"/>
        </w:rPr>
        <w:t>Deducerea cheltuielilor suportate în conformitate cu prevederile pct.</w:t>
      </w:r>
      <w:r w:rsidR="0001595D" w:rsidRPr="00970BAB">
        <w:rPr>
          <w:rFonts w:ascii="Times New Roman" w:eastAsia="Times New Roman" w:hAnsi="Times New Roman" w:cs="Times New Roman"/>
          <w:sz w:val="28"/>
          <w:szCs w:val="28"/>
          <w:lang w:eastAsia="ro-RO"/>
        </w:rPr>
        <w:t>3</w:t>
      </w:r>
      <w:r w:rsidR="006C4845" w:rsidRPr="00970BAB">
        <w:rPr>
          <w:rFonts w:ascii="Times New Roman" w:eastAsia="Times New Roman" w:hAnsi="Times New Roman" w:cs="Times New Roman"/>
          <w:sz w:val="28"/>
          <w:szCs w:val="28"/>
          <w:lang w:eastAsia="ro-RO"/>
        </w:rPr>
        <w:t>8</w:t>
      </w:r>
      <w:r w:rsidRPr="00970BAB">
        <w:rPr>
          <w:rFonts w:ascii="Times New Roman" w:eastAsia="Times New Roman" w:hAnsi="Times New Roman" w:cs="Times New Roman"/>
          <w:sz w:val="28"/>
          <w:szCs w:val="28"/>
        </w:rPr>
        <w:t xml:space="preserve"> se permite </w:t>
      </w:r>
      <w:r w:rsidR="00E124E0" w:rsidRPr="00970BAB">
        <w:rPr>
          <w:rFonts w:ascii="Times New Roman" w:eastAsia="Times New Roman" w:hAnsi="Times New Roman" w:cs="Times New Roman"/>
          <w:sz w:val="28"/>
          <w:szCs w:val="28"/>
        </w:rPr>
        <w:t>în baza</w:t>
      </w:r>
      <w:r w:rsidRPr="00970BAB">
        <w:rPr>
          <w:rFonts w:ascii="Times New Roman" w:eastAsia="Times New Roman" w:hAnsi="Times New Roman" w:cs="Times New Roman"/>
          <w:sz w:val="28"/>
          <w:szCs w:val="28"/>
        </w:rPr>
        <w:t xml:space="preserve"> următoarelor documente confirmative:</w:t>
      </w:r>
    </w:p>
    <w:p w14:paraId="2EE1E15D" w14:textId="77777777" w:rsidR="008D1C04" w:rsidRPr="00970BAB" w:rsidRDefault="008D1C04"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a) </w:t>
      </w:r>
      <w:proofErr w:type="gramStart"/>
      <w:r w:rsidRPr="00970BAB">
        <w:rPr>
          <w:rFonts w:ascii="Times New Roman" w:eastAsia="Times New Roman" w:hAnsi="Times New Roman" w:cs="Times New Roman"/>
          <w:sz w:val="28"/>
          <w:szCs w:val="28"/>
        </w:rPr>
        <w:t>ordinul</w:t>
      </w:r>
      <w:proofErr w:type="gramEnd"/>
      <w:r w:rsidRPr="00970BAB">
        <w:rPr>
          <w:rFonts w:ascii="Times New Roman" w:eastAsia="Times New Roman" w:hAnsi="Times New Roman" w:cs="Times New Roman"/>
          <w:sz w:val="28"/>
          <w:szCs w:val="28"/>
        </w:rPr>
        <w:t xml:space="preserve"> intern al angajatorului care specifică lista angajaţilor care beneficiază de studiile profesionale/ de perfecţionare profesională;</w:t>
      </w:r>
    </w:p>
    <w:p w14:paraId="2A8F837B" w14:textId="77777777" w:rsidR="008D1C04" w:rsidRPr="00970BAB" w:rsidRDefault="008D1C04" w:rsidP="00970BAB">
      <w:pPr>
        <w:pStyle w:val="ListParagraph"/>
        <w:shd w:val="clear" w:color="auto" w:fill="FFFFFF" w:themeFill="background1"/>
        <w:tabs>
          <w:tab w:val="left" w:pos="709"/>
          <w:tab w:val="left" w:pos="993"/>
        </w:tabs>
        <w:spacing w:after="0" w:line="360" w:lineRule="auto"/>
        <w:ind w:left="568"/>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sz w:val="28"/>
          <w:szCs w:val="28"/>
        </w:rPr>
        <w:t xml:space="preserve">b) </w:t>
      </w:r>
      <w:proofErr w:type="gramStart"/>
      <w:r w:rsidRPr="00970BAB">
        <w:rPr>
          <w:rFonts w:ascii="Times New Roman" w:eastAsia="Times New Roman" w:hAnsi="Times New Roman" w:cs="Times New Roman"/>
          <w:sz w:val="28"/>
          <w:szCs w:val="28"/>
        </w:rPr>
        <w:t>contractul</w:t>
      </w:r>
      <w:proofErr w:type="gramEnd"/>
      <w:r w:rsidRPr="00970BAB">
        <w:rPr>
          <w:rFonts w:ascii="Times New Roman" w:eastAsia="Times New Roman" w:hAnsi="Times New Roman" w:cs="Times New Roman"/>
          <w:sz w:val="28"/>
          <w:szCs w:val="28"/>
        </w:rPr>
        <w:t>, factura sau alte documente care confirmă costurile suportate şi prestarea serviciilor cu studiile profesionale/ perfecţionare profesională a angajaţilor.</w:t>
      </w:r>
    </w:p>
    <w:p w14:paraId="20D003AF" w14:textId="77777777" w:rsidR="004D5C80" w:rsidRDefault="004D5C80"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p>
    <w:p w14:paraId="30BC0118" w14:textId="77777777" w:rsidR="0035195B" w:rsidRPr="00970BAB" w:rsidRDefault="0035195B"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lastRenderedPageBreak/>
        <w:t xml:space="preserve">Secţiunea </w:t>
      </w:r>
      <w:r w:rsidR="008D4A84" w:rsidRPr="00970BAB">
        <w:rPr>
          <w:rFonts w:ascii="Times New Roman" w:eastAsia="Times New Roman" w:hAnsi="Times New Roman" w:cs="Times New Roman"/>
          <w:b/>
          <w:sz w:val="28"/>
          <w:szCs w:val="28"/>
          <w:lang w:eastAsia="ro-RO"/>
        </w:rPr>
        <w:t>7</w:t>
      </w:r>
    </w:p>
    <w:p w14:paraId="3782B436" w14:textId="77777777" w:rsidR="006D6106" w:rsidRPr="00970BAB" w:rsidRDefault="006D6106" w:rsidP="00970BAB">
      <w:pPr>
        <w:pStyle w:val="ListParagraph"/>
        <w:shd w:val="clear" w:color="auto" w:fill="FFFFFF" w:themeFill="background1"/>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Deducerea cheltuielilor privind </w:t>
      </w:r>
      <w:r w:rsidR="00AD6C0D" w:rsidRPr="00970BAB">
        <w:rPr>
          <w:rFonts w:ascii="Times New Roman" w:eastAsia="Times New Roman" w:hAnsi="Times New Roman" w:cs="Times New Roman"/>
          <w:b/>
          <w:sz w:val="28"/>
          <w:szCs w:val="28"/>
          <w:lang w:eastAsia="ro-RO"/>
        </w:rPr>
        <w:t>amortizarea</w:t>
      </w:r>
    </w:p>
    <w:p w14:paraId="2C4841D4" w14:textId="77777777" w:rsidR="00906440" w:rsidRPr="00970BAB" w:rsidRDefault="00AD6C0D" w:rsidP="00970BAB">
      <w:pPr>
        <w:pStyle w:val="ListParagraph"/>
        <w:numPr>
          <w:ilvl w:val="0"/>
          <w:numId w:val="2"/>
        </w:numPr>
        <w:shd w:val="clear" w:color="auto" w:fill="FFFFFF" w:themeFill="background1"/>
        <w:tabs>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Deducerea uzurii (amortizării) </w:t>
      </w:r>
      <w:r w:rsidR="005A727A" w:rsidRPr="00970BAB">
        <w:rPr>
          <w:rFonts w:ascii="Times New Roman" w:eastAsia="Times New Roman" w:hAnsi="Times New Roman" w:cs="Times New Roman"/>
          <w:sz w:val="28"/>
          <w:szCs w:val="28"/>
          <w:lang w:eastAsia="ro-RO"/>
        </w:rPr>
        <w:t xml:space="preserve">activelor nemateriale </w:t>
      </w:r>
      <w:r w:rsidRPr="00970BAB">
        <w:rPr>
          <w:rFonts w:ascii="Times New Roman" w:eastAsia="Times New Roman" w:hAnsi="Times New Roman" w:cs="Times New Roman"/>
          <w:sz w:val="28"/>
          <w:szCs w:val="28"/>
          <w:lang w:eastAsia="ro-RO"/>
        </w:rPr>
        <w:t>se determină prin aplicarea metodei liniare avînd termenul de utilizare limitat.</w:t>
      </w:r>
    </w:p>
    <w:p w14:paraId="6B121D0F" w14:textId="77777777" w:rsidR="00906440" w:rsidRPr="00970BAB" w:rsidRDefault="00AD6C0D" w:rsidP="00970BAB">
      <w:pPr>
        <w:pStyle w:val="ListParagraph"/>
        <w:numPr>
          <w:ilvl w:val="0"/>
          <w:numId w:val="2"/>
        </w:numPr>
        <w:shd w:val="clear" w:color="auto" w:fill="FFFFFF" w:themeFill="background1"/>
        <w:tabs>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La stabilirea sumei deducerii amortizării</w:t>
      </w:r>
      <w:r w:rsidR="00E5686D" w:rsidRPr="00970BAB">
        <w:rPr>
          <w:rFonts w:ascii="Times New Roman" w:eastAsia="Times New Roman" w:hAnsi="Times New Roman" w:cs="Times New Roman"/>
          <w:sz w:val="28"/>
          <w:szCs w:val="28"/>
          <w:lang w:eastAsia="ro-RO"/>
        </w:rPr>
        <w:t>,</w:t>
      </w:r>
      <w:r w:rsidRPr="00970BAB">
        <w:rPr>
          <w:rFonts w:ascii="Times New Roman" w:eastAsia="Times New Roman" w:hAnsi="Times New Roman" w:cs="Times New Roman"/>
          <w:sz w:val="28"/>
          <w:szCs w:val="28"/>
          <w:lang w:eastAsia="ro-RO"/>
        </w:rPr>
        <w:t xml:space="preserve"> valoarea iniţială a activului nematerial se distribuie pe perioada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nu depăşeşte termenul funcţionării utile, începînd cu data recu</w:t>
      </w:r>
      <w:r w:rsidR="00906440" w:rsidRPr="00970BAB">
        <w:rPr>
          <w:rFonts w:ascii="Times New Roman" w:eastAsia="Times New Roman" w:hAnsi="Times New Roman" w:cs="Times New Roman"/>
          <w:sz w:val="28"/>
          <w:szCs w:val="28"/>
          <w:lang w:eastAsia="ro-RO"/>
        </w:rPr>
        <w:t>noaşterii iniţiale a activului.</w:t>
      </w:r>
    </w:p>
    <w:p w14:paraId="30F1A762" w14:textId="77777777" w:rsidR="006D6106" w:rsidRPr="00970BAB" w:rsidRDefault="00AD6C0D" w:rsidP="00970BAB">
      <w:pPr>
        <w:pStyle w:val="ListParagraph"/>
        <w:numPr>
          <w:ilvl w:val="0"/>
          <w:numId w:val="2"/>
        </w:numPr>
        <w:shd w:val="clear" w:color="auto" w:fill="FFFFFF" w:themeFill="background1"/>
        <w:tabs>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Termenul exploatării utile a activului nematerial se determină pentru termenul în decursul căruia el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util întreprinderii. Modul de stabilire a termenului exploatării utile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activelor nemateriale se efectuează potrivit cerinţelor standardelor de contabilitate. </w:t>
      </w:r>
    </w:p>
    <w:p w14:paraId="7A4A9B68" w14:textId="77777777" w:rsidR="004E2A77" w:rsidRPr="00970BAB" w:rsidRDefault="00D87621"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8D4A84" w:rsidRPr="00970BAB">
        <w:rPr>
          <w:rFonts w:ascii="Times New Roman" w:eastAsia="Times New Roman" w:hAnsi="Times New Roman" w:cs="Times New Roman"/>
          <w:b/>
          <w:sz w:val="28"/>
          <w:szCs w:val="28"/>
          <w:lang w:eastAsia="ro-RO"/>
        </w:rPr>
        <w:t>8</w:t>
      </w:r>
    </w:p>
    <w:p w14:paraId="1B38EEBA" w14:textId="77777777" w:rsidR="004E2A77" w:rsidRPr="00970BAB" w:rsidRDefault="004E2A77"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Deducerea cheltuielilor privind </w:t>
      </w:r>
      <w:r w:rsidR="002C1104" w:rsidRPr="00970BAB">
        <w:rPr>
          <w:rFonts w:ascii="Times New Roman" w:eastAsia="Times New Roman" w:hAnsi="Times New Roman" w:cs="Times New Roman"/>
          <w:b/>
          <w:sz w:val="28"/>
          <w:szCs w:val="28"/>
          <w:lang w:eastAsia="ro-RO"/>
        </w:rPr>
        <w:t>uzura</w:t>
      </w:r>
    </w:p>
    <w:p w14:paraId="722B187B" w14:textId="77777777" w:rsidR="00D726DA" w:rsidRPr="00970BAB" w:rsidRDefault="00D726DA" w:rsidP="00970BAB">
      <w:pPr>
        <w:pStyle w:val="ListParagraph"/>
        <w:numPr>
          <w:ilvl w:val="0"/>
          <w:numId w:val="2"/>
        </w:numPr>
        <w:tabs>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Modul de determinare şi deducere a cheltuielilor de uzură şi reparaţie în scopuri fiscale a mijloacelor fixe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stabilit de Regulamentul privind evidenţa şi calcularea uzurii mijloacelor fixe în scopuri fiscale, aprobat prin </w:t>
      </w:r>
      <w:hyperlink r:id="rId16" w:history="1">
        <w:r w:rsidRPr="00970BAB">
          <w:rPr>
            <w:rFonts w:ascii="Times New Roman" w:eastAsia="Times New Roman" w:hAnsi="Times New Roman" w:cs="Times New Roman"/>
            <w:sz w:val="28"/>
            <w:szCs w:val="28"/>
            <w:lang w:eastAsia="ro-RO"/>
          </w:rPr>
          <w:t>Hotărîrea Guvernului nr.289 din 14 martie 2007</w:t>
        </w:r>
      </w:hyperlink>
      <w:r w:rsidRPr="00970BAB">
        <w:rPr>
          <w:rFonts w:ascii="Times New Roman" w:eastAsia="Times New Roman" w:hAnsi="Times New Roman" w:cs="Times New Roman"/>
          <w:sz w:val="28"/>
          <w:szCs w:val="28"/>
          <w:lang w:eastAsia="ro-RO"/>
        </w:rPr>
        <w:t xml:space="preserve"> (publicat în Monitorul Oficial nr.39-42 din 23.03.2007). </w:t>
      </w:r>
    </w:p>
    <w:p w14:paraId="7A570863" w14:textId="77777777" w:rsidR="00F40920" w:rsidRPr="00970BAB" w:rsidRDefault="00F40920"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p>
    <w:p w14:paraId="77E9B8C5" w14:textId="77777777" w:rsidR="00F40920" w:rsidRPr="00970BAB" w:rsidRDefault="00F40920"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D75FDE" w:rsidRPr="00970BAB">
        <w:rPr>
          <w:rFonts w:ascii="Times New Roman" w:eastAsia="Times New Roman" w:hAnsi="Times New Roman" w:cs="Times New Roman"/>
          <w:b/>
          <w:sz w:val="28"/>
          <w:szCs w:val="28"/>
          <w:lang w:eastAsia="ro-RO"/>
        </w:rPr>
        <w:t>9</w:t>
      </w:r>
    </w:p>
    <w:p w14:paraId="5C6252AE" w14:textId="77777777" w:rsidR="006D6106" w:rsidRPr="00970BAB" w:rsidRDefault="006D6106"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Deducerea cheltuielilor de delegaţii</w:t>
      </w:r>
      <w:r w:rsidR="00B04608" w:rsidRPr="00970BAB">
        <w:rPr>
          <w:rFonts w:ascii="Times New Roman" w:eastAsia="Times New Roman" w:hAnsi="Times New Roman" w:cs="Times New Roman"/>
          <w:b/>
          <w:sz w:val="28"/>
          <w:szCs w:val="28"/>
          <w:lang w:eastAsia="ro-RO"/>
        </w:rPr>
        <w:t xml:space="preserve"> şi reprezentanţă</w:t>
      </w:r>
    </w:p>
    <w:p w14:paraId="430AB374" w14:textId="77777777" w:rsidR="00D41121" w:rsidRPr="00970BAB" w:rsidRDefault="00F55B9F" w:rsidP="00970BAB">
      <w:pPr>
        <w:pStyle w:val="ListParagraph"/>
        <w:numPr>
          <w:ilvl w:val="0"/>
          <w:numId w:val="2"/>
        </w:numPr>
        <w:tabs>
          <w:tab w:val="left" w:pos="709"/>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L</w:t>
      </w:r>
      <w:r w:rsidR="00D41121" w:rsidRPr="00970BAB">
        <w:rPr>
          <w:rFonts w:ascii="Times New Roman" w:eastAsia="Times New Roman" w:hAnsi="Times New Roman" w:cs="Times New Roman"/>
          <w:sz w:val="28"/>
          <w:szCs w:val="28"/>
          <w:lang w:eastAsia="ro-RO"/>
        </w:rPr>
        <w:t>a cheltuielile de reprezentanţă</w:t>
      </w:r>
      <w:r w:rsidRPr="00970BAB">
        <w:rPr>
          <w:rFonts w:ascii="Times New Roman" w:eastAsia="Times New Roman" w:hAnsi="Times New Roman" w:cs="Times New Roman"/>
          <w:sz w:val="28"/>
          <w:szCs w:val="28"/>
          <w:lang w:eastAsia="ro-RO"/>
        </w:rPr>
        <w:t xml:space="preserve"> ce ţin de activitatea de antreprenoriat a </w:t>
      </w:r>
      <w:r w:rsidR="00E5686D" w:rsidRPr="00970BAB">
        <w:rPr>
          <w:rFonts w:ascii="Times New Roman" w:eastAsia="Times New Roman" w:hAnsi="Times New Roman" w:cs="Times New Roman"/>
          <w:sz w:val="28"/>
          <w:szCs w:val="28"/>
          <w:lang w:eastAsia="ro-RO"/>
        </w:rPr>
        <w:t>entităţi</w:t>
      </w:r>
      <w:r w:rsidRPr="00970BAB">
        <w:rPr>
          <w:rFonts w:ascii="Times New Roman" w:eastAsia="Times New Roman" w:hAnsi="Times New Roman" w:cs="Times New Roman"/>
          <w:sz w:val="28"/>
          <w:szCs w:val="28"/>
          <w:lang w:eastAsia="ro-RO"/>
        </w:rPr>
        <w:t>i, se raport</w:t>
      </w:r>
      <w:r w:rsidR="00D41121" w:rsidRPr="00970BAB">
        <w:rPr>
          <w:rFonts w:ascii="Times New Roman" w:eastAsia="Times New Roman" w:hAnsi="Times New Roman" w:cs="Times New Roman"/>
          <w:sz w:val="28"/>
          <w:szCs w:val="28"/>
          <w:lang w:eastAsia="ro-RO"/>
        </w:rPr>
        <w:t>ează doar cheltueilile</w:t>
      </w:r>
      <w:r w:rsidR="00D14005" w:rsidRPr="00970BAB">
        <w:rPr>
          <w:rFonts w:ascii="Times New Roman" w:eastAsia="Times New Roman" w:hAnsi="Times New Roman" w:cs="Times New Roman"/>
          <w:sz w:val="28"/>
          <w:szCs w:val="28"/>
          <w:lang w:eastAsia="ro-RO"/>
        </w:rPr>
        <w:t xml:space="preserve"> suportate pentru primirea delegaţiilor atît în Republi</w:t>
      </w:r>
      <w:r w:rsidR="003D526A" w:rsidRPr="00970BAB">
        <w:rPr>
          <w:rFonts w:ascii="Times New Roman" w:eastAsia="Times New Roman" w:hAnsi="Times New Roman" w:cs="Times New Roman"/>
          <w:sz w:val="28"/>
          <w:szCs w:val="28"/>
          <w:lang w:eastAsia="ro-RO"/>
        </w:rPr>
        <w:t>ca Moldova</w:t>
      </w:r>
      <w:r w:rsidR="00D14005" w:rsidRPr="00970BAB">
        <w:rPr>
          <w:rFonts w:ascii="Times New Roman" w:eastAsia="Times New Roman" w:hAnsi="Times New Roman" w:cs="Times New Roman"/>
          <w:sz w:val="28"/>
          <w:szCs w:val="28"/>
          <w:lang w:eastAsia="ro-RO"/>
        </w:rPr>
        <w:t xml:space="preserve">, cît şi în </w:t>
      </w:r>
      <w:r w:rsidR="003D526A" w:rsidRPr="00970BAB">
        <w:rPr>
          <w:rFonts w:ascii="Times New Roman" w:eastAsia="Times New Roman" w:hAnsi="Times New Roman" w:cs="Times New Roman"/>
          <w:sz w:val="28"/>
          <w:szCs w:val="28"/>
          <w:lang w:eastAsia="ro-RO"/>
        </w:rPr>
        <w:t xml:space="preserve">afara Republicii Moldova, </w:t>
      </w:r>
      <w:r w:rsidR="00D41121" w:rsidRPr="00970BAB">
        <w:rPr>
          <w:rFonts w:ascii="Times New Roman" w:eastAsia="Times New Roman" w:hAnsi="Times New Roman" w:cs="Times New Roman"/>
          <w:sz w:val="28"/>
          <w:szCs w:val="28"/>
          <w:lang w:eastAsia="ro-RO"/>
        </w:rPr>
        <w:t>ce duc direct la buna desfăşurare a activităţii de întreprinzător şi includ</w:t>
      </w:r>
      <w:r w:rsidRPr="00970BAB">
        <w:rPr>
          <w:rFonts w:ascii="Times New Roman" w:eastAsia="Times New Roman" w:hAnsi="Times New Roman" w:cs="Times New Roman"/>
          <w:sz w:val="28"/>
          <w:szCs w:val="28"/>
          <w:lang w:eastAsia="ro-RO"/>
        </w:rPr>
        <w:t xml:space="preserve">: </w:t>
      </w:r>
    </w:p>
    <w:p w14:paraId="0C93459B" w14:textId="77777777" w:rsidR="00D41121" w:rsidRPr="00970BAB" w:rsidRDefault="00F55B9F" w:rsidP="00970BAB">
      <w:pPr>
        <w:pStyle w:val="ListParagraph"/>
        <w:numPr>
          <w:ilvl w:val="0"/>
          <w:numId w:val="15"/>
        </w:numPr>
        <w:tabs>
          <w:tab w:val="left" w:pos="709"/>
          <w:tab w:val="left" w:pos="993"/>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cheltuielile pentru primirea oficială a deleg</w:t>
      </w:r>
      <w:r w:rsidR="00D41121" w:rsidRPr="00970BAB">
        <w:rPr>
          <w:rFonts w:ascii="Times New Roman" w:eastAsia="Times New Roman" w:hAnsi="Times New Roman" w:cs="Times New Roman"/>
          <w:sz w:val="28"/>
          <w:szCs w:val="28"/>
          <w:lang w:eastAsia="ro-RO"/>
        </w:rPr>
        <w:t>aţiilor, inclusiv celor străine,pentru încheierea diverselor acorduri, contracte etc;</w:t>
      </w:r>
    </w:p>
    <w:p w14:paraId="08E20455" w14:textId="77777777" w:rsidR="00D41121" w:rsidRPr="00970BAB" w:rsidRDefault="00D41121" w:rsidP="00970BAB">
      <w:pPr>
        <w:pStyle w:val="ListParagraph"/>
        <w:numPr>
          <w:ilvl w:val="0"/>
          <w:numId w:val="15"/>
        </w:numPr>
        <w:tabs>
          <w:tab w:val="left" w:pos="709"/>
          <w:tab w:val="left" w:pos="993"/>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cheltuielile pentru frecventarea</w:t>
      </w:r>
      <w:r w:rsidR="00F55B9F" w:rsidRPr="00970BAB">
        <w:rPr>
          <w:rFonts w:ascii="Times New Roman" w:eastAsia="Times New Roman" w:hAnsi="Times New Roman" w:cs="Times New Roman"/>
          <w:sz w:val="28"/>
          <w:szCs w:val="28"/>
          <w:lang w:eastAsia="ro-RO"/>
        </w:rPr>
        <w:t xml:space="preserve"> manifestaţiilor culturale şi reprezentaţiilor teatralizate</w:t>
      </w:r>
      <w:r w:rsidRPr="00970BAB">
        <w:rPr>
          <w:rFonts w:ascii="Times New Roman" w:eastAsia="Times New Roman" w:hAnsi="Times New Roman" w:cs="Times New Roman"/>
          <w:sz w:val="28"/>
          <w:szCs w:val="28"/>
          <w:lang w:eastAsia="ro-RO"/>
        </w:rPr>
        <w:t xml:space="preserve"> în procesul de negocieri a unor acorduri în scop antreprenorial;</w:t>
      </w:r>
    </w:p>
    <w:p w14:paraId="61CCED1F" w14:textId="77777777" w:rsidR="00D41121" w:rsidRPr="00970BAB" w:rsidRDefault="00D41121" w:rsidP="00970BAB">
      <w:pPr>
        <w:pStyle w:val="ListParagraph"/>
        <w:numPr>
          <w:ilvl w:val="0"/>
          <w:numId w:val="15"/>
        </w:numPr>
        <w:tabs>
          <w:tab w:val="left" w:pos="709"/>
          <w:tab w:val="left" w:pos="993"/>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 pentru </w:t>
      </w:r>
      <w:r w:rsidR="00F55B9F" w:rsidRPr="00970BAB">
        <w:rPr>
          <w:rFonts w:ascii="Times New Roman" w:eastAsia="Times New Roman" w:hAnsi="Times New Roman" w:cs="Times New Roman"/>
          <w:sz w:val="28"/>
          <w:szCs w:val="28"/>
          <w:lang w:eastAsia="ro-RO"/>
        </w:rPr>
        <w:t>achitarea serviciilor traducătorilor neîncadra</w:t>
      </w:r>
      <w:r w:rsidRPr="00970BAB">
        <w:rPr>
          <w:rFonts w:ascii="Times New Roman" w:eastAsia="Times New Roman" w:hAnsi="Times New Roman" w:cs="Times New Roman"/>
          <w:sz w:val="28"/>
          <w:szCs w:val="28"/>
          <w:lang w:eastAsia="ro-RO"/>
        </w:rPr>
        <w:t>ţi în personalul întreprinderii;</w:t>
      </w:r>
    </w:p>
    <w:p w14:paraId="0DB1999A" w14:textId="77777777" w:rsidR="00CC08AF" w:rsidRPr="00970BAB" w:rsidRDefault="00F55B9F" w:rsidP="00970BAB">
      <w:pPr>
        <w:pStyle w:val="ListParagraph"/>
        <w:numPr>
          <w:ilvl w:val="0"/>
          <w:numId w:val="15"/>
        </w:numPr>
        <w:tabs>
          <w:tab w:val="left" w:pos="709"/>
          <w:tab w:val="left" w:pos="993"/>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pentru trataţii în timpul şi locul unde decurg negocierile de afaceri şi manifestările culturale respective</w:t>
      </w:r>
      <w:r w:rsidR="00D41121" w:rsidRPr="00970BAB">
        <w:rPr>
          <w:rFonts w:ascii="Times New Roman" w:eastAsia="Times New Roman" w:hAnsi="Times New Roman" w:cs="Times New Roman"/>
          <w:sz w:val="28"/>
          <w:szCs w:val="28"/>
          <w:lang w:eastAsia="ro-RO"/>
        </w:rPr>
        <w:t>;</w:t>
      </w:r>
    </w:p>
    <w:p w14:paraId="4E76711A" w14:textId="3A722401" w:rsidR="00F55B9F" w:rsidRPr="00970BAB" w:rsidRDefault="009853AD" w:rsidP="00970BAB">
      <w:pPr>
        <w:pStyle w:val="ListParagraph"/>
        <w:numPr>
          <w:ilvl w:val="0"/>
          <w:numId w:val="15"/>
        </w:numPr>
        <w:tabs>
          <w:tab w:val="left" w:pos="709"/>
          <w:tab w:val="left" w:pos="993"/>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Cadouri/suvenire î</w:t>
      </w:r>
      <w:r w:rsidR="005A727A" w:rsidRPr="00970BAB">
        <w:rPr>
          <w:rFonts w:ascii="Times New Roman" w:eastAsia="Times New Roman" w:hAnsi="Times New Roman" w:cs="Times New Roman"/>
          <w:sz w:val="28"/>
          <w:szCs w:val="28"/>
          <w:lang w:eastAsia="ro-RO"/>
        </w:rPr>
        <w:t xml:space="preserve">n marimea care nu depaseste </w:t>
      </w:r>
      <w:r w:rsidR="00726CE7" w:rsidRPr="00970BAB">
        <w:rPr>
          <w:rFonts w:ascii="Times New Roman" w:eastAsia="Times New Roman" w:hAnsi="Times New Roman" w:cs="Times New Roman"/>
          <w:sz w:val="28"/>
          <w:szCs w:val="28"/>
          <w:lang w:eastAsia="ro-RO"/>
        </w:rPr>
        <w:t>2</w:t>
      </w:r>
      <w:r w:rsidR="005A727A" w:rsidRPr="00970BAB">
        <w:rPr>
          <w:rFonts w:ascii="Times New Roman" w:eastAsia="Times New Roman" w:hAnsi="Times New Roman" w:cs="Times New Roman"/>
          <w:sz w:val="28"/>
          <w:szCs w:val="28"/>
          <w:lang w:eastAsia="ro-RO"/>
        </w:rPr>
        <w:t xml:space="preserve">% </w:t>
      </w:r>
      <w:r w:rsidR="007E463C" w:rsidRPr="00970BAB">
        <w:rPr>
          <w:rFonts w:ascii="Times New Roman" w:eastAsia="Times New Roman" w:hAnsi="Times New Roman" w:cs="Times New Roman"/>
          <w:sz w:val="28"/>
          <w:szCs w:val="28"/>
          <w:lang w:eastAsia="ro-RO"/>
        </w:rPr>
        <w:t xml:space="preserve">din </w:t>
      </w:r>
      <w:r w:rsidR="00726CE7" w:rsidRPr="00970BAB">
        <w:rPr>
          <w:rFonts w:ascii="Times New Roman" w:eastAsia="Times New Roman" w:hAnsi="Times New Roman" w:cs="Times New Roman"/>
          <w:sz w:val="28"/>
          <w:szCs w:val="28"/>
          <w:lang w:eastAsia="ro-RO"/>
        </w:rPr>
        <w:t>suma scutirii personale</w:t>
      </w:r>
      <w:r w:rsidR="003D526A"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pentru fiecar</w:t>
      </w:r>
      <w:r w:rsidR="00D74293" w:rsidRPr="00970BAB">
        <w:rPr>
          <w:rFonts w:ascii="Times New Roman" w:eastAsia="Times New Roman" w:hAnsi="Times New Roman" w:cs="Times New Roman"/>
          <w:sz w:val="28"/>
          <w:szCs w:val="28"/>
          <w:lang w:eastAsia="ro-RO"/>
        </w:rPr>
        <w:t>e persoană primită în delegaţie/deplasare realizată</w:t>
      </w:r>
      <w:r w:rsidR="00C514A2" w:rsidRPr="00970BAB">
        <w:rPr>
          <w:rFonts w:ascii="Times New Roman" w:eastAsia="Times New Roman" w:hAnsi="Times New Roman" w:cs="Times New Roman"/>
          <w:sz w:val="28"/>
          <w:szCs w:val="28"/>
          <w:lang w:eastAsia="ro-RO"/>
        </w:rPr>
        <w:t>, conform programului</w:t>
      </w:r>
      <w:r w:rsidR="00D74293" w:rsidRPr="00970BAB">
        <w:rPr>
          <w:rFonts w:ascii="Times New Roman" w:eastAsia="Times New Roman" w:hAnsi="Times New Roman" w:cs="Times New Roman"/>
          <w:sz w:val="28"/>
          <w:szCs w:val="28"/>
          <w:lang w:eastAsia="ro-RO"/>
        </w:rPr>
        <w:t>.</w:t>
      </w:r>
    </w:p>
    <w:p w14:paraId="30DDC83D" w14:textId="77777777" w:rsidR="00F55B9F" w:rsidRPr="00970BAB" w:rsidRDefault="00F55B9F" w:rsidP="00970BAB">
      <w:pPr>
        <w:tabs>
          <w:tab w:val="left" w:pos="709"/>
          <w:tab w:val="left" w:pos="993"/>
        </w:tabs>
        <w:spacing w:after="0" w:line="360" w:lineRule="auto"/>
        <w:ind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La cheltuielile de reprezentanţă nu se atribuie cheltuielile ocazionate de primirea delegaţiilor reciproce dintre filiale şi întreprinderea de bază, cu excepţia delegaţiilor dintre întreprinderile nerezidente şi filialele lor în Republica Moldova, care sînt considerate persoane juridice aparte. </w:t>
      </w:r>
    </w:p>
    <w:p w14:paraId="4757A52D" w14:textId="77777777" w:rsidR="00D41121" w:rsidRPr="00970BAB" w:rsidRDefault="00D41121" w:rsidP="00970BAB">
      <w:pPr>
        <w:pStyle w:val="ListParagraph"/>
        <w:numPr>
          <w:ilvl w:val="0"/>
          <w:numId w:val="2"/>
        </w:numPr>
        <w:tabs>
          <w:tab w:val="left" w:pos="709"/>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Drept documente</w:t>
      </w:r>
      <w:r w:rsidR="00F55B9F" w:rsidRPr="00970BAB">
        <w:rPr>
          <w:rFonts w:ascii="Times New Roman" w:eastAsia="Times New Roman" w:hAnsi="Times New Roman" w:cs="Times New Roman"/>
          <w:sz w:val="28"/>
          <w:szCs w:val="28"/>
          <w:lang w:eastAsia="ro-RO"/>
        </w:rPr>
        <w:t xml:space="preserve"> ce confirmă primirea delegaţiilor (reprezentanţelor)</w:t>
      </w:r>
      <w:r w:rsidRPr="00970BAB">
        <w:rPr>
          <w:rFonts w:ascii="Times New Roman" w:eastAsia="Times New Roman" w:hAnsi="Times New Roman" w:cs="Times New Roman"/>
          <w:sz w:val="28"/>
          <w:szCs w:val="28"/>
          <w:lang w:eastAsia="ro-RO"/>
        </w:rPr>
        <w:t xml:space="preserve"> sunt:</w:t>
      </w:r>
    </w:p>
    <w:p w14:paraId="08688119" w14:textId="77777777" w:rsidR="00D41121" w:rsidRPr="00970BAB" w:rsidRDefault="00F55B9F" w:rsidP="00970BAB">
      <w:pPr>
        <w:pStyle w:val="ListParagraph"/>
        <w:numPr>
          <w:ilvl w:val="0"/>
          <w:numId w:val="9"/>
        </w:numPr>
        <w:tabs>
          <w:tab w:val="left" w:pos="709"/>
          <w:tab w:val="left" w:pos="993"/>
        </w:tabs>
        <w:spacing w:after="0" w:line="360" w:lineRule="auto"/>
        <w:ind w:left="0" w:firstLine="426"/>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ordinul</w:t>
      </w:r>
      <w:proofErr w:type="gramEnd"/>
      <w:r w:rsidRPr="00970BAB">
        <w:rPr>
          <w:rFonts w:ascii="Times New Roman" w:eastAsia="Times New Roman" w:hAnsi="Times New Roman" w:cs="Times New Roman"/>
          <w:sz w:val="28"/>
          <w:szCs w:val="28"/>
          <w:lang w:eastAsia="ro-RO"/>
        </w:rPr>
        <w:t xml:space="preserve"> conducătorului întreprinderii, emis în baza înţelegerilor prealabile ale părţilor (programelor, acordurilor, scrisorilor, faxurilor etc.). În ordin se menţionează componenţa delegaţiilor, scopul, programul şi termenul vizitei</w:t>
      </w:r>
      <w:r w:rsidR="00D41121" w:rsidRPr="00970BAB">
        <w:rPr>
          <w:rFonts w:ascii="Times New Roman" w:eastAsia="Times New Roman" w:hAnsi="Times New Roman" w:cs="Times New Roman"/>
          <w:sz w:val="28"/>
          <w:szCs w:val="28"/>
          <w:lang w:eastAsia="ro-RO"/>
        </w:rPr>
        <w:t xml:space="preserve">. </w:t>
      </w:r>
    </w:p>
    <w:p w14:paraId="2C2D5614" w14:textId="77777777" w:rsidR="00F55B9F" w:rsidRPr="00970BAB" w:rsidRDefault="00F55B9F" w:rsidP="00970BAB">
      <w:pPr>
        <w:pStyle w:val="ListParagraph"/>
        <w:numPr>
          <w:ilvl w:val="0"/>
          <w:numId w:val="9"/>
        </w:numPr>
        <w:tabs>
          <w:tab w:val="left" w:pos="0"/>
          <w:tab w:val="left" w:pos="993"/>
        </w:tabs>
        <w:spacing w:after="0" w:line="360" w:lineRule="auto"/>
        <w:ind w:left="0" w:firstLine="425"/>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informaţiile</w:t>
      </w:r>
      <w:proofErr w:type="gramEnd"/>
      <w:r w:rsidRPr="00970BAB">
        <w:rPr>
          <w:rFonts w:ascii="Times New Roman" w:eastAsia="Times New Roman" w:hAnsi="Times New Roman" w:cs="Times New Roman"/>
          <w:sz w:val="28"/>
          <w:szCs w:val="28"/>
          <w:lang w:eastAsia="ro-RO"/>
        </w:rPr>
        <w:t xml:space="preserve"> referitoare la rezultatele vizitei şi darea de seamă asupra cheltuielilor efectuate, justificate documentar. </w:t>
      </w:r>
    </w:p>
    <w:p w14:paraId="624C075E" w14:textId="3A1FD506" w:rsidR="00640E06" w:rsidRPr="00970BAB" w:rsidRDefault="00640E06" w:rsidP="00970BAB">
      <w:pPr>
        <w:pStyle w:val="ListParagraph"/>
        <w:tabs>
          <w:tab w:val="left" w:pos="0"/>
          <w:tab w:val="left" w:pos="993"/>
        </w:tabs>
        <w:spacing w:after="0" w:line="360" w:lineRule="auto"/>
        <w:ind w:left="0" w:firstLine="425"/>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Pentru asigurarea confirmării cheltuielilor de reprezentanţă se </w:t>
      </w:r>
      <w:proofErr w:type="gramStart"/>
      <w:r w:rsidRPr="00970BAB">
        <w:rPr>
          <w:rFonts w:ascii="Times New Roman" w:eastAsia="Times New Roman" w:hAnsi="Times New Roman" w:cs="Times New Roman"/>
          <w:sz w:val="28"/>
          <w:szCs w:val="28"/>
          <w:lang w:eastAsia="ro-RO"/>
        </w:rPr>
        <w:t>va</w:t>
      </w:r>
      <w:proofErr w:type="gramEnd"/>
      <w:r w:rsidRPr="00970BAB">
        <w:rPr>
          <w:rFonts w:ascii="Times New Roman" w:eastAsia="Times New Roman" w:hAnsi="Times New Roman" w:cs="Times New Roman"/>
          <w:sz w:val="28"/>
          <w:szCs w:val="28"/>
          <w:lang w:eastAsia="ro-RO"/>
        </w:rPr>
        <w:t xml:space="preserve"> asigura dispunerea ambelor categorii de documente</w:t>
      </w:r>
      <w:r w:rsidR="00C514A2" w:rsidRPr="00970BAB">
        <w:rPr>
          <w:rFonts w:ascii="Times New Roman" w:eastAsia="Times New Roman" w:hAnsi="Times New Roman" w:cs="Times New Roman"/>
          <w:sz w:val="28"/>
          <w:szCs w:val="28"/>
          <w:lang w:eastAsia="ro-RO"/>
        </w:rPr>
        <w:t xml:space="preserve"> din cele menţionate la prez</w:t>
      </w:r>
      <w:r w:rsidR="009D25A4" w:rsidRPr="00970BAB">
        <w:rPr>
          <w:rFonts w:ascii="Times New Roman" w:eastAsia="Times New Roman" w:hAnsi="Times New Roman" w:cs="Times New Roman"/>
          <w:sz w:val="28"/>
          <w:szCs w:val="28"/>
          <w:lang w:eastAsia="ro-RO"/>
        </w:rPr>
        <w:t>entul punct</w:t>
      </w:r>
      <w:r w:rsidRPr="00970BAB">
        <w:rPr>
          <w:rFonts w:ascii="Times New Roman" w:eastAsia="Times New Roman" w:hAnsi="Times New Roman" w:cs="Times New Roman"/>
          <w:sz w:val="28"/>
          <w:szCs w:val="28"/>
          <w:lang w:eastAsia="ro-RO"/>
        </w:rPr>
        <w:t>.</w:t>
      </w:r>
    </w:p>
    <w:p w14:paraId="19C393A4" w14:textId="210E23C6" w:rsidR="00F55B9F" w:rsidRPr="00970BAB" w:rsidRDefault="00F55B9F" w:rsidP="00970BAB">
      <w:pPr>
        <w:pStyle w:val="ListParagraph"/>
        <w:numPr>
          <w:ilvl w:val="0"/>
          <w:numId w:val="2"/>
        </w:numPr>
        <w:tabs>
          <w:tab w:val="left" w:pos="709"/>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Suma-limită a cheltuielilor de reprezentanţă, care se permite spre deducere din venitul brut, </w:t>
      </w:r>
      <w:r w:rsidR="00EA4BC4" w:rsidRPr="00970BAB">
        <w:rPr>
          <w:rFonts w:ascii="Times New Roman" w:eastAsia="Times New Roman" w:hAnsi="Times New Roman" w:cs="Times New Roman"/>
          <w:sz w:val="28"/>
          <w:szCs w:val="28"/>
          <w:lang w:eastAsia="ro-RO"/>
        </w:rPr>
        <w:t>include</w:t>
      </w:r>
      <w:r w:rsidR="009D25A4" w:rsidRPr="00970BAB">
        <w:rPr>
          <w:rFonts w:ascii="Times New Roman" w:eastAsia="Times New Roman" w:hAnsi="Times New Roman" w:cs="Times New Roman"/>
          <w:sz w:val="28"/>
          <w:szCs w:val="28"/>
          <w:lang w:eastAsia="ro-RO"/>
        </w:rPr>
        <w:t xml:space="preserve"> suma</w:t>
      </w:r>
      <w:r w:rsidR="00C67AD9" w:rsidRPr="00970BAB">
        <w:rPr>
          <w:rFonts w:ascii="Times New Roman" w:eastAsia="Times New Roman" w:hAnsi="Times New Roman" w:cs="Times New Roman"/>
          <w:sz w:val="28"/>
          <w:szCs w:val="28"/>
          <w:lang w:eastAsia="ro-RO"/>
        </w:rPr>
        <w:t>:</w:t>
      </w:r>
    </w:p>
    <w:p w14:paraId="7F03C308" w14:textId="77777777" w:rsidR="00F55B9F" w:rsidRPr="00970BAB" w:rsidRDefault="00F55B9F" w:rsidP="00970BAB">
      <w:pPr>
        <w:tabs>
          <w:tab w:val="left" w:pos="709"/>
          <w:tab w:val="left" w:pos="993"/>
        </w:tabs>
        <w:spacing w:after="0" w:line="360" w:lineRule="auto"/>
        <w:ind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a) 0</w:t>
      </w:r>
      <w:proofErr w:type="gramStart"/>
      <w:r w:rsidRPr="00970BAB">
        <w:rPr>
          <w:rFonts w:ascii="Times New Roman" w:eastAsia="Times New Roman" w:hAnsi="Times New Roman" w:cs="Times New Roman"/>
          <w:sz w:val="28"/>
          <w:szCs w:val="28"/>
          <w:lang w:eastAsia="ro-RO"/>
        </w:rPr>
        <w:t>,5</w:t>
      </w:r>
      <w:proofErr w:type="gramEnd"/>
      <w:r w:rsidRPr="00970BAB">
        <w:rPr>
          <w:rFonts w:ascii="Times New Roman" w:eastAsia="Times New Roman" w:hAnsi="Times New Roman" w:cs="Times New Roman"/>
          <w:sz w:val="28"/>
          <w:szCs w:val="28"/>
          <w:lang w:eastAsia="ro-RO"/>
        </w:rPr>
        <w:t>% din suma venitului brut, încasat de la comercializarea mărfurilor (volu</w:t>
      </w:r>
      <w:r w:rsidR="0014098B" w:rsidRPr="00970BAB">
        <w:rPr>
          <w:rFonts w:ascii="Times New Roman" w:eastAsia="Times New Roman" w:hAnsi="Times New Roman" w:cs="Times New Roman"/>
          <w:sz w:val="28"/>
          <w:szCs w:val="28"/>
          <w:lang w:eastAsia="ro-RO"/>
        </w:rPr>
        <w:t>mul de circulaţie a mărfurilor) şi</w:t>
      </w:r>
    </w:p>
    <w:p w14:paraId="4E5DFC8C" w14:textId="77777777" w:rsidR="00F55B9F" w:rsidRPr="00970BAB" w:rsidRDefault="00F55B9F" w:rsidP="00970BAB">
      <w:pPr>
        <w:tabs>
          <w:tab w:val="left" w:pos="709"/>
          <w:tab w:val="left" w:pos="993"/>
        </w:tabs>
        <w:spacing w:after="0" w:line="360" w:lineRule="auto"/>
        <w:ind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b) 1% din suma celorlalte tipuri de venit brut, fără taxa pe valoarea adăugată şi accize.</w:t>
      </w:r>
    </w:p>
    <w:p w14:paraId="6A420A63" w14:textId="77777777" w:rsidR="00952240" w:rsidRPr="00970BAB" w:rsidRDefault="00952240"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35195B" w:rsidRPr="00970BAB">
        <w:rPr>
          <w:rFonts w:ascii="Times New Roman" w:eastAsia="Times New Roman" w:hAnsi="Times New Roman" w:cs="Times New Roman"/>
          <w:b/>
          <w:sz w:val="28"/>
          <w:szCs w:val="28"/>
          <w:lang w:eastAsia="ro-RO"/>
        </w:rPr>
        <w:t>1</w:t>
      </w:r>
      <w:r w:rsidR="00D75FDE" w:rsidRPr="00970BAB">
        <w:rPr>
          <w:rFonts w:ascii="Times New Roman" w:eastAsia="Times New Roman" w:hAnsi="Times New Roman" w:cs="Times New Roman"/>
          <w:b/>
          <w:sz w:val="28"/>
          <w:szCs w:val="28"/>
          <w:lang w:eastAsia="ro-RO"/>
        </w:rPr>
        <w:t>0</w:t>
      </w:r>
    </w:p>
    <w:p w14:paraId="02956D3B" w14:textId="77777777" w:rsidR="007D003B" w:rsidRPr="00970BAB" w:rsidRDefault="007D003B"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Deducerea cheltuielilor de asigurare</w:t>
      </w:r>
    </w:p>
    <w:p w14:paraId="398C2E2D" w14:textId="77777777" w:rsidR="00B46CB3" w:rsidRPr="00970BAB" w:rsidRDefault="00B46CB3" w:rsidP="00970BAB">
      <w:pPr>
        <w:pStyle w:val="ListParagraph"/>
        <w:numPr>
          <w:ilvl w:val="0"/>
          <w:numId w:val="2"/>
        </w:numPr>
        <w:tabs>
          <w:tab w:val="left" w:pos="709"/>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rPr>
        <w:t xml:space="preserve">Se permite deducerea primelor de asigurare plătite în baza contractelor de asigurare încheiate în corespundere cu prevederile legislaţiei în vigoare de către agenţii economici şi, după caz, persoanele fizice înregistrate în calitate de întreprinzător, din venitul provenit de la activitatea de întreprinzător, pentru următoarele clase de asigurare din cadrul: </w:t>
      </w:r>
    </w:p>
    <w:p w14:paraId="51D4419A"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1) </w:t>
      </w:r>
      <w:proofErr w:type="gramStart"/>
      <w:r w:rsidRPr="00970BAB">
        <w:rPr>
          <w:rFonts w:ascii="Times New Roman" w:eastAsia="Times New Roman" w:hAnsi="Times New Roman" w:cs="Times New Roman"/>
          <w:sz w:val="28"/>
          <w:szCs w:val="28"/>
        </w:rPr>
        <w:t>asigurărilor</w:t>
      </w:r>
      <w:proofErr w:type="gramEnd"/>
      <w:r w:rsidRPr="00970BAB">
        <w:rPr>
          <w:rFonts w:ascii="Times New Roman" w:eastAsia="Times New Roman" w:hAnsi="Times New Roman" w:cs="Times New Roman"/>
          <w:sz w:val="28"/>
          <w:szCs w:val="28"/>
        </w:rPr>
        <w:t xml:space="preserve"> obligatorii şi anume: </w:t>
      </w:r>
    </w:p>
    <w:p w14:paraId="56E585D7"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lastRenderedPageBreak/>
        <w:t xml:space="preserve">a)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răspundere civilă auto, care acoperă daunele ce rezultă din folosirea autovehiculelor, inclusiv răspunderea transportatorilor; </w:t>
      </w:r>
    </w:p>
    <w:p w14:paraId="3E4C5B3A"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b)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răspundere civilă avia, care acoperă răspunderea transportatorilor; </w:t>
      </w:r>
    </w:p>
    <w:p w14:paraId="12549CE9"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c)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răspundere civilă maritimă, lacustră şi fluvială, care acoperă răspunderea transportatorilor; </w:t>
      </w:r>
    </w:p>
    <w:p w14:paraId="53144C24"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d)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răspundere civilă feroviară, care acoperă răspunderea transportatorilor; </w:t>
      </w:r>
    </w:p>
    <w:p w14:paraId="4CB9F571"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e) </w:t>
      </w:r>
      <w:proofErr w:type="gramStart"/>
      <w:r w:rsidRPr="00970BAB">
        <w:rPr>
          <w:rFonts w:ascii="Times New Roman" w:eastAsia="Times New Roman" w:hAnsi="Times New Roman" w:cs="Times New Roman"/>
          <w:sz w:val="28"/>
          <w:szCs w:val="28"/>
        </w:rPr>
        <w:t>alte</w:t>
      </w:r>
      <w:proofErr w:type="gramEnd"/>
      <w:r w:rsidRPr="00970BAB">
        <w:rPr>
          <w:rFonts w:ascii="Times New Roman" w:eastAsia="Times New Roman" w:hAnsi="Times New Roman" w:cs="Times New Roman"/>
          <w:sz w:val="28"/>
          <w:szCs w:val="28"/>
        </w:rPr>
        <w:t xml:space="preserve"> clase de asigurare pentru care este prevăzută încheierea contractelor de asigurare </w:t>
      </w:r>
      <w:r w:rsidR="0055465A" w:rsidRPr="00970BAB">
        <w:rPr>
          <w:rFonts w:ascii="Times New Roman" w:eastAsia="Times New Roman" w:hAnsi="Times New Roman" w:cs="Times New Roman"/>
          <w:sz w:val="28"/>
          <w:szCs w:val="28"/>
        </w:rPr>
        <w:t>obligatorie în scopul desfăşurării activităţii de întrepinzător</w:t>
      </w:r>
      <w:r w:rsidRPr="00970BAB">
        <w:rPr>
          <w:rFonts w:ascii="Times New Roman" w:eastAsia="Times New Roman" w:hAnsi="Times New Roman" w:cs="Times New Roman"/>
          <w:sz w:val="28"/>
          <w:szCs w:val="28"/>
        </w:rPr>
        <w:t xml:space="preserve">. </w:t>
      </w:r>
    </w:p>
    <w:p w14:paraId="1509CD44"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2) </w:t>
      </w:r>
      <w:proofErr w:type="gramStart"/>
      <w:r w:rsidRPr="00970BAB">
        <w:rPr>
          <w:rFonts w:ascii="Times New Roman" w:eastAsia="Times New Roman" w:hAnsi="Times New Roman" w:cs="Times New Roman"/>
          <w:sz w:val="28"/>
          <w:szCs w:val="28"/>
        </w:rPr>
        <w:t>asigurărilor</w:t>
      </w:r>
      <w:proofErr w:type="gramEnd"/>
      <w:r w:rsidRPr="00970BAB">
        <w:rPr>
          <w:rFonts w:ascii="Times New Roman" w:eastAsia="Times New Roman" w:hAnsi="Times New Roman" w:cs="Times New Roman"/>
          <w:sz w:val="28"/>
          <w:szCs w:val="28"/>
        </w:rPr>
        <w:t xml:space="preserve"> facultative şi anume: </w:t>
      </w:r>
    </w:p>
    <w:p w14:paraId="34145BAE" w14:textId="77777777" w:rsidR="00B46CB3" w:rsidRPr="00970BAB" w:rsidRDefault="00B46CB3" w:rsidP="00970BAB">
      <w:pPr>
        <w:shd w:val="clear" w:color="auto" w:fill="FFFFFF" w:themeFill="background1"/>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a)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accidente, inclusiv accidentele de muncă şi bolile profesionale; </w:t>
      </w:r>
    </w:p>
    <w:p w14:paraId="0C0E01F9"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b)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sănătate (contractate în favoarea angajaţilor întreprinderii); </w:t>
      </w:r>
    </w:p>
    <w:p w14:paraId="106E662E"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c)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viaţă şi anuităţi (contractate în favoarea angajaţilor întreprinderii); </w:t>
      </w:r>
    </w:p>
    <w:p w14:paraId="7652B971"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d)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vehicule terestre (altele decît cele feroviare), care acoperă daunele survenite la vehiculele terestre cu motor; </w:t>
      </w:r>
    </w:p>
    <w:p w14:paraId="5EA10FDF"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e)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vehicule de cale ferată, care acoperă daunele survenite la vehiculele de cale ferată care se deplasează sau transportă mărfuri ori persoane; </w:t>
      </w:r>
    </w:p>
    <w:p w14:paraId="63EAC689"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f)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nave aeriene, care acoperă daunele survenite la navele aeriene; </w:t>
      </w:r>
    </w:p>
    <w:p w14:paraId="40CF5E85"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g)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nave maritime, lacustre şi fluviale, care acoperă daunele survenite la acestea; </w:t>
      </w:r>
    </w:p>
    <w:p w14:paraId="6E69EB9B"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h)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bunuri în tranzit, care acoperă daunele suferite de mărfuri, bagaje şi alte bunuri transportate; </w:t>
      </w:r>
    </w:p>
    <w:p w14:paraId="70808A99"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i) asigurări de incendiu şi de alte calamităţi naturale, care acoperă daunele suferite de proprietăţi şi bunuri (aflate în proprietatea întreprinderii) cauzate de incendiu, explozie, furtună, energie nucleară, alunecări de teren, alte fenomene naturale în afară de furtună; </w:t>
      </w:r>
    </w:p>
    <w:p w14:paraId="0E520200"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j)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bunuri, care acoperă daunele suferite de proprietăţi şi bunuri (aflate în proprietatea întreprinderii) în cazul în care aceste daune sînt cauzate de grindină, îngheţ sau furt; </w:t>
      </w:r>
    </w:p>
    <w:p w14:paraId="7B237B8F"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k) </w:t>
      </w:r>
      <w:proofErr w:type="gramStart"/>
      <w:r w:rsidRPr="00970BAB">
        <w:rPr>
          <w:rFonts w:ascii="Times New Roman" w:eastAsia="Times New Roman" w:hAnsi="Times New Roman" w:cs="Times New Roman"/>
          <w:sz w:val="28"/>
          <w:szCs w:val="28"/>
        </w:rPr>
        <w:t>asigurări</w:t>
      </w:r>
      <w:proofErr w:type="gramEnd"/>
      <w:r w:rsidRPr="00970BAB">
        <w:rPr>
          <w:rFonts w:ascii="Times New Roman" w:eastAsia="Times New Roman" w:hAnsi="Times New Roman" w:cs="Times New Roman"/>
          <w:sz w:val="28"/>
          <w:szCs w:val="28"/>
        </w:rPr>
        <w:t xml:space="preserve"> de răspundere civilă generală, care acoperă daunele din prejudiciul produs terţilor în urma exploatării obiectelor industriale periculoase; </w:t>
      </w:r>
    </w:p>
    <w:p w14:paraId="1B481AAE"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lastRenderedPageBreak/>
        <w:t xml:space="preserve">l) asigurări de răspundere civilă generală, contractate în baza Convenţiei CMR din 19 mai 1956 şi </w:t>
      </w:r>
      <w:hyperlink r:id="rId17" w:history="1">
        <w:r w:rsidRPr="00970BAB">
          <w:rPr>
            <w:rFonts w:ascii="Times New Roman" w:eastAsia="Times New Roman" w:hAnsi="Times New Roman" w:cs="Times New Roman"/>
            <w:sz w:val="28"/>
            <w:szCs w:val="28"/>
          </w:rPr>
          <w:t>Convenţiei TIR din 14 noiembrie 1975</w:t>
        </w:r>
      </w:hyperlink>
      <w:r w:rsidRPr="00970BAB">
        <w:rPr>
          <w:rFonts w:ascii="Times New Roman" w:eastAsia="Times New Roman" w:hAnsi="Times New Roman" w:cs="Times New Roman"/>
          <w:sz w:val="28"/>
          <w:szCs w:val="28"/>
        </w:rPr>
        <w:t xml:space="preserve">, la care Republica Moldova este parte din 26 mai 1993; </w:t>
      </w:r>
    </w:p>
    <w:p w14:paraId="38345742" w14:textId="77777777" w:rsidR="00B46CB3" w:rsidRPr="00970BAB" w:rsidRDefault="00B46CB3"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m) </w:t>
      </w:r>
      <w:proofErr w:type="gramStart"/>
      <w:r w:rsidRPr="00970BAB">
        <w:rPr>
          <w:rFonts w:ascii="Times New Roman" w:eastAsia="Times New Roman" w:hAnsi="Times New Roman" w:cs="Times New Roman"/>
          <w:sz w:val="28"/>
          <w:szCs w:val="28"/>
        </w:rPr>
        <w:t>alte</w:t>
      </w:r>
      <w:proofErr w:type="gramEnd"/>
      <w:r w:rsidRPr="00970BAB">
        <w:rPr>
          <w:rFonts w:ascii="Times New Roman" w:eastAsia="Times New Roman" w:hAnsi="Times New Roman" w:cs="Times New Roman"/>
          <w:sz w:val="28"/>
          <w:szCs w:val="28"/>
        </w:rPr>
        <w:t xml:space="preserve"> asigurări de răspundere civilă generală, care acoperă daunele din prejudiciul produs terţilor prin utilizarea şi exploatarea navelor aeriene şi vehiculelor de cale ferată.</w:t>
      </w:r>
    </w:p>
    <w:p w14:paraId="4B0454D8" w14:textId="25010C86" w:rsidR="00183BF9" w:rsidRPr="00970BAB" w:rsidRDefault="00183BF9"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3) În cazul asigurărilor </w:t>
      </w:r>
      <w:r w:rsidR="004E575A" w:rsidRPr="00970BAB">
        <w:rPr>
          <w:rFonts w:ascii="Times New Roman" w:eastAsia="Times New Roman" w:hAnsi="Times New Roman" w:cs="Times New Roman"/>
          <w:sz w:val="28"/>
          <w:szCs w:val="28"/>
        </w:rPr>
        <w:t xml:space="preserve">stabilite la </w:t>
      </w:r>
      <w:r w:rsidR="00007C48" w:rsidRPr="00970BAB">
        <w:rPr>
          <w:rFonts w:ascii="Times New Roman" w:eastAsia="Times New Roman" w:hAnsi="Times New Roman" w:cs="Times New Roman"/>
          <w:sz w:val="28"/>
          <w:szCs w:val="28"/>
        </w:rPr>
        <w:t xml:space="preserve">lit. b) </w:t>
      </w:r>
      <w:proofErr w:type="gramStart"/>
      <w:r w:rsidR="00007C48" w:rsidRPr="00970BAB">
        <w:rPr>
          <w:rFonts w:ascii="Times New Roman" w:eastAsia="Times New Roman" w:hAnsi="Times New Roman" w:cs="Times New Roman"/>
          <w:sz w:val="28"/>
          <w:szCs w:val="28"/>
        </w:rPr>
        <w:t>sub</w:t>
      </w:r>
      <w:r w:rsidR="004E575A" w:rsidRPr="00970BAB">
        <w:rPr>
          <w:rFonts w:ascii="Times New Roman" w:eastAsia="Times New Roman" w:hAnsi="Times New Roman" w:cs="Times New Roman"/>
          <w:sz w:val="28"/>
          <w:szCs w:val="28"/>
        </w:rPr>
        <w:t>pct</w:t>
      </w:r>
      <w:proofErr w:type="gramEnd"/>
      <w:r w:rsidR="004E575A" w:rsidRPr="00970BAB">
        <w:rPr>
          <w:rFonts w:ascii="Times New Roman" w:eastAsia="Times New Roman" w:hAnsi="Times New Roman" w:cs="Times New Roman"/>
          <w:sz w:val="28"/>
          <w:szCs w:val="28"/>
        </w:rPr>
        <w:t xml:space="preserve">. 2) </w:t>
      </w:r>
      <w:proofErr w:type="gramStart"/>
      <w:r w:rsidR="00A43DB7" w:rsidRPr="00970BAB">
        <w:rPr>
          <w:rFonts w:ascii="Times New Roman" w:eastAsia="Times New Roman" w:hAnsi="Times New Roman" w:cs="Times New Roman"/>
          <w:sz w:val="28"/>
          <w:szCs w:val="28"/>
        </w:rPr>
        <w:t>mărimea</w:t>
      </w:r>
      <w:proofErr w:type="gramEnd"/>
      <w:r w:rsidR="00A43DB7" w:rsidRPr="00970BAB">
        <w:rPr>
          <w:rFonts w:ascii="Times New Roman" w:eastAsia="Times New Roman" w:hAnsi="Times New Roman" w:cs="Times New Roman"/>
          <w:sz w:val="28"/>
          <w:szCs w:val="28"/>
        </w:rPr>
        <w:t xml:space="preserve"> totală a defalcărilor permise la </w:t>
      </w:r>
      <w:r w:rsidR="004E575A" w:rsidRPr="00970BAB">
        <w:rPr>
          <w:rFonts w:ascii="Times New Roman" w:eastAsia="Times New Roman" w:hAnsi="Times New Roman" w:cs="Times New Roman"/>
          <w:sz w:val="28"/>
          <w:szCs w:val="28"/>
        </w:rPr>
        <w:t>deduc</w:t>
      </w:r>
      <w:r w:rsidR="00A43DB7" w:rsidRPr="00970BAB">
        <w:rPr>
          <w:rFonts w:ascii="Times New Roman" w:eastAsia="Times New Roman" w:hAnsi="Times New Roman" w:cs="Times New Roman"/>
          <w:sz w:val="28"/>
          <w:szCs w:val="28"/>
        </w:rPr>
        <w:t xml:space="preserve">ere în scopuri </w:t>
      </w:r>
      <w:r w:rsidR="00C514A2" w:rsidRPr="00970BAB">
        <w:rPr>
          <w:rFonts w:ascii="Times New Roman" w:eastAsia="Times New Roman" w:hAnsi="Times New Roman" w:cs="Times New Roman"/>
          <w:sz w:val="28"/>
          <w:szCs w:val="28"/>
        </w:rPr>
        <w:t xml:space="preserve">fiscal </w:t>
      </w:r>
      <w:r w:rsidR="00A43DB7" w:rsidRPr="00970BAB">
        <w:rPr>
          <w:rFonts w:ascii="Times New Roman" w:eastAsia="Times New Roman" w:hAnsi="Times New Roman" w:cs="Times New Roman"/>
          <w:sz w:val="28"/>
          <w:szCs w:val="28"/>
        </w:rPr>
        <w:t>nu va depăşi</w:t>
      </w:r>
      <w:r w:rsidR="004E575A" w:rsidRPr="00970BAB">
        <w:rPr>
          <w:rFonts w:ascii="Times New Roman" w:eastAsia="Times New Roman" w:hAnsi="Times New Roman" w:cs="Times New Roman"/>
          <w:sz w:val="28"/>
          <w:szCs w:val="28"/>
        </w:rPr>
        <w:t xml:space="preserve"> în limita stabilită  de Codu</w:t>
      </w:r>
      <w:r w:rsidR="00A43DB7" w:rsidRPr="00970BAB">
        <w:rPr>
          <w:rFonts w:ascii="Times New Roman" w:eastAsia="Times New Roman" w:hAnsi="Times New Roman" w:cs="Times New Roman"/>
          <w:sz w:val="28"/>
          <w:szCs w:val="28"/>
        </w:rPr>
        <w:t>l</w:t>
      </w:r>
      <w:r w:rsidR="004E575A" w:rsidRPr="00970BAB">
        <w:rPr>
          <w:rFonts w:ascii="Times New Roman" w:eastAsia="Times New Roman" w:hAnsi="Times New Roman" w:cs="Times New Roman"/>
          <w:sz w:val="28"/>
          <w:szCs w:val="28"/>
        </w:rPr>
        <w:t xml:space="preserve"> fiscal.</w:t>
      </w:r>
    </w:p>
    <w:p w14:paraId="0037C275" w14:textId="77777777" w:rsidR="00B46CB3" w:rsidRPr="00970BAB" w:rsidRDefault="00183BF9"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4</w:t>
      </w:r>
      <w:r w:rsidR="00F61C77" w:rsidRPr="00970BAB">
        <w:rPr>
          <w:rFonts w:ascii="Times New Roman" w:eastAsia="Times New Roman" w:hAnsi="Times New Roman" w:cs="Times New Roman"/>
          <w:sz w:val="28"/>
          <w:szCs w:val="28"/>
        </w:rPr>
        <w:t>)</w:t>
      </w:r>
      <w:r w:rsidR="00B46CB3" w:rsidRPr="00970BAB">
        <w:rPr>
          <w:rFonts w:ascii="Times New Roman" w:eastAsia="Times New Roman" w:hAnsi="Times New Roman" w:cs="Times New Roman"/>
          <w:sz w:val="28"/>
          <w:szCs w:val="28"/>
        </w:rPr>
        <w:t xml:space="preserve"> În cazul asigurărilor indicate la lit.h)-l) subpct.2) mărimea totală a defalcărilor permise ca deduceri de cheltuieli aferente activităţii de întreprinzător în scopuri fiscale, nu poate depăşi 3 (trei) procente din suma venitului brut, obţinut din toate sursele, inclusiv din activitatea operaţională, de investiţii şi financiară.</w:t>
      </w:r>
    </w:p>
    <w:p w14:paraId="762BA9C3" w14:textId="77777777" w:rsidR="00B46CB3" w:rsidRPr="00970BAB" w:rsidRDefault="00183BF9" w:rsidP="00970BAB">
      <w:pPr>
        <w:spacing w:after="0" w:line="360" w:lineRule="auto"/>
        <w:ind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5</w:t>
      </w:r>
      <w:r w:rsidR="00F61C77" w:rsidRPr="00970BAB">
        <w:rPr>
          <w:rFonts w:ascii="Times New Roman" w:eastAsia="Times New Roman" w:hAnsi="Times New Roman" w:cs="Times New Roman"/>
          <w:sz w:val="28"/>
          <w:szCs w:val="28"/>
        </w:rPr>
        <w:t>)</w:t>
      </w:r>
      <w:r w:rsidR="00B46CB3" w:rsidRPr="00970BAB">
        <w:rPr>
          <w:rFonts w:ascii="Times New Roman" w:eastAsia="Times New Roman" w:hAnsi="Times New Roman" w:cs="Times New Roman"/>
          <w:sz w:val="28"/>
          <w:szCs w:val="28"/>
        </w:rPr>
        <w:t xml:space="preserve"> Pentru contractarea asigurărilor subvenţionate de către stat, mărimea defalcărilor permise ca deduceri de cheltuieli aferente activităţii de întreprinzător în scopuri fiscale nu poate depăşi cota de primă de asigurare, care urmează a fi plătită de către asigurat (întreprinderea </w:t>
      </w:r>
      <w:proofErr w:type="gramStart"/>
      <w:r w:rsidR="00B46CB3" w:rsidRPr="00970BAB">
        <w:rPr>
          <w:rFonts w:ascii="Times New Roman" w:eastAsia="Times New Roman" w:hAnsi="Times New Roman" w:cs="Times New Roman"/>
          <w:sz w:val="28"/>
          <w:szCs w:val="28"/>
        </w:rPr>
        <w:t>agricolă</w:t>
      </w:r>
      <w:proofErr w:type="gramEnd"/>
      <w:r w:rsidR="00B46CB3" w:rsidRPr="00970BAB">
        <w:rPr>
          <w:rFonts w:ascii="Times New Roman" w:eastAsia="Times New Roman" w:hAnsi="Times New Roman" w:cs="Times New Roman"/>
          <w:sz w:val="28"/>
          <w:szCs w:val="28"/>
        </w:rPr>
        <w:t>, producătorul agricol etc.) în conformitate cu legile speciale respective.</w:t>
      </w:r>
    </w:p>
    <w:p w14:paraId="59F0603B" w14:textId="77777777" w:rsidR="00815F35" w:rsidRPr="00970BAB" w:rsidRDefault="00952240"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35195B" w:rsidRPr="00970BAB">
        <w:rPr>
          <w:rFonts w:ascii="Times New Roman" w:eastAsia="Times New Roman" w:hAnsi="Times New Roman" w:cs="Times New Roman"/>
          <w:b/>
          <w:sz w:val="28"/>
          <w:szCs w:val="28"/>
          <w:lang w:eastAsia="ro-RO"/>
        </w:rPr>
        <w:t>1</w:t>
      </w:r>
      <w:r w:rsidR="00A43DB7" w:rsidRPr="00970BAB">
        <w:rPr>
          <w:rFonts w:ascii="Times New Roman" w:eastAsia="Times New Roman" w:hAnsi="Times New Roman" w:cs="Times New Roman"/>
          <w:b/>
          <w:sz w:val="28"/>
          <w:szCs w:val="28"/>
          <w:lang w:eastAsia="ro-RO"/>
        </w:rPr>
        <w:t>1</w:t>
      </w:r>
    </w:p>
    <w:p w14:paraId="75A8977D" w14:textId="77777777" w:rsidR="00B04608" w:rsidRPr="00970BAB" w:rsidRDefault="003D7E50" w:rsidP="00970BAB">
      <w:pPr>
        <w:tabs>
          <w:tab w:val="left" w:pos="567"/>
        </w:tabs>
        <w:spacing w:after="0" w:line="360" w:lineRule="auto"/>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Deducerea cheltuielilor </w:t>
      </w:r>
      <w:r w:rsidR="0017305B" w:rsidRPr="00970BAB">
        <w:rPr>
          <w:rFonts w:ascii="Times New Roman" w:eastAsia="Times New Roman" w:hAnsi="Times New Roman" w:cs="Times New Roman"/>
          <w:b/>
          <w:sz w:val="28"/>
          <w:szCs w:val="28"/>
          <w:lang w:eastAsia="ro-RO"/>
        </w:rPr>
        <w:t>legate de extracţia resurselor naturale irecurabile</w:t>
      </w:r>
    </w:p>
    <w:p w14:paraId="5FC8915E" w14:textId="77777777" w:rsidR="00970961" w:rsidRPr="00970BAB" w:rsidRDefault="007547AC" w:rsidP="00970BAB">
      <w:pPr>
        <w:pStyle w:val="ListParagraph"/>
        <w:numPr>
          <w:ilvl w:val="0"/>
          <w:numId w:val="2"/>
        </w:numPr>
        <w:tabs>
          <w:tab w:val="left" w:pos="993"/>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scopul aplicării prevederilor art. 29 din Co</w:t>
      </w:r>
      <w:r w:rsidR="00970961" w:rsidRPr="00970BAB">
        <w:rPr>
          <w:rFonts w:ascii="Times New Roman" w:eastAsia="Times New Roman" w:hAnsi="Times New Roman" w:cs="Times New Roman"/>
          <w:sz w:val="28"/>
          <w:szCs w:val="28"/>
          <w:lang w:eastAsia="ro-RO"/>
        </w:rPr>
        <w:t>d:</w:t>
      </w:r>
    </w:p>
    <w:p w14:paraId="2C7D9FD6" w14:textId="77777777" w:rsidR="00E96D73" w:rsidRPr="00970BAB" w:rsidRDefault="004E7676" w:rsidP="00970BAB">
      <w:pPr>
        <w:pStyle w:val="ListParagraph"/>
        <w:numPr>
          <w:ilvl w:val="0"/>
          <w:numId w:val="4"/>
        </w:numPr>
        <w:tabs>
          <w:tab w:val="left" w:pos="993"/>
        </w:tabs>
        <w:spacing w:after="0" w:line="360" w:lineRule="auto"/>
        <w:ind w:left="0" w:firstLine="851"/>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m</w:t>
      </w:r>
      <w:r w:rsidR="00E96D73" w:rsidRPr="00970BAB">
        <w:rPr>
          <w:rFonts w:ascii="Times New Roman" w:eastAsia="Times New Roman" w:hAnsi="Times New Roman" w:cs="Times New Roman"/>
          <w:sz w:val="28"/>
          <w:szCs w:val="28"/>
          <w:lang w:eastAsia="ro-RO"/>
        </w:rPr>
        <w:t xml:space="preserve">ărimea deducerii cheltuielilor legate de extracţia resurselor naturale se determină prin înmulţirea bazei valorice a resurselor naturale (baza valorică la începutul perioadei de gestiune) cu rezultatul obţinut din împărţirea volumului extracţiei resurselor naturale pe parcursul perioadei de gestiune la volumul total al extracţiei prognozat pentru zăcămîntul dat (în expresie naturală): </w:t>
      </w:r>
    </w:p>
    <w:p w14:paraId="6A69A2AA"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550"/>
        <w:gridCol w:w="580"/>
      </w:tblGrid>
      <w:tr w:rsidR="003E4AB5" w:rsidRPr="00970BAB" w14:paraId="4F0B3C6B"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7192505C"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p>
        </w:tc>
        <w:tc>
          <w:tcPr>
            <w:tcW w:w="0" w:type="auto"/>
            <w:tcBorders>
              <w:top w:val="nil"/>
              <w:left w:val="nil"/>
              <w:bottom w:val="nil"/>
              <w:right w:val="nil"/>
            </w:tcBorders>
            <w:tcMar>
              <w:top w:w="15" w:type="dxa"/>
              <w:left w:w="45" w:type="dxa"/>
              <w:bottom w:w="15" w:type="dxa"/>
              <w:right w:w="45" w:type="dxa"/>
            </w:tcMar>
            <w:hideMark/>
          </w:tcPr>
          <w:p w14:paraId="1521DC40"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Vef.</w:t>
            </w:r>
          </w:p>
        </w:tc>
      </w:tr>
      <w:tr w:rsidR="003E4AB5" w:rsidRPr="00970BAB" w14:paraId="721C6CB7"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7D19C569"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Cext. = Bî. × </w:t>
            </w:r>
          </w:p>
        </w:tc>
        <w:tc>
          <w:tcPr>
            <w:tcW w:w="0" w:type="auto"/>
            <w:tcBorders>
              <w:top w:val="nil"/>
              <w:left w:val="nil"/>
              <w:bottom w:val="nil"/>
              <w:right w:val="nil"/>
            </w:tcBorders>
            <w:tcMar>
              <w:top w:w="15" w:type="dxa"/>
              <w:left w:w="45" w:type="dxa"/>
              <w:bottom w:w="15" w:type="dxa"/>
              <w:right w:w="45" w:type="dxa"/>
            </w:tcMar>
            <w:hideMark/>
          </w:tcPr>
          <w:p w14:paraId="60B7469A"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w:t>
            </w:r>
          </w:p>
        </w:tc>
      </w:tr>
      <w:tr w:rsidR="003E4AB5" w:rsidRPr="00970BAB" w14:paraId="3479DC5A"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4783A277"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p>
        </w:tc>
        <w:tc>
          <w:tcPr>
            <w:tcW w:w="0" w:type="auto"/>
            <w:tcBorders>
              <w:top w:val="nil"/>
              <w:left w:val="nil"/>
              <w:bottom w:val="nil"/>
              <w:right w:val="nil"/>
            </w:tcBorders>
            <w:tcMar>
              <w:top w:w="15" w:type="dxa"/>
              <w:left w:w="45" w:type="dxa"/>
              <w:bottom w:w="15" w:type="dxa"/>
              <w:right w:w="45" w:type="dxa"/>
            </w:tcMar>
            <w:hideMark/>
          </w:tcPr>
          <w:p w14:paraId="1FFC7DFB"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Vpl.</w:t>
            </w:r>
          </w:p>
        </w:tc>
      </w:tr>
    </w:tbl>
    <w:p w14:paraId="42073E30"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unde</w:t>
      </w:r>
      <w:proofErr w:type="gramEnd"/>
      <w:r w:rsidRPr="00970BAB">
        <w:rPr>
          <w:rFonts w:ascii="Times New Roman" w:eastAsia="Times New Roman" w:hAnsi="Times New Roman" w:cs="Times New Roman"/>
          <w:sz w:val="28"/>
          <w:szCs w:val="28"/>
          <w:lang w:eastAsia="ro-RO"/>
        </w:rPr>
        <w:t xml:space="preserve">: </w:t>
      </w:r>
    </w:p>
    <w:p w14:paraId="2AE99AF2"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Cext. – </w:t>
      </w:r>
      <w:proofErr w:type="gramStart"/>
      <w:r w:rsidRPr="00970BAB">
        <w:rPr>
          <w:rFonts w:ascii="Times New Roman" w:eastAsia="Times New Roman" w:hAnsi="Times New Roman" w:cs="Times New Roman"/>
          <w:sz w:val="28"/>
          <w:szCs w:val="28"/>
          <w:lang w:eastAsia="ro-RO"/>
        </w:rPr>
        <w:t>cheltuielile</w:t>
      </w:r>
      <w:proofErr w:type="gramEnd"/>
      <w:r w:rsidRPr="00970BAB">
        <w:rPr>
          <w:rFonts w:ascii="Times New Roman" w:eastAsia="Times New Roman" w:hAnsi="Times New Roman" w:cs="Times New Roman"/>
          <w:sz w:val="28"/>
          <w:szCs w:val="28"/>
          <w:lang w:eastAsia="ro-RO"/>
        </w:rPr>
        <w:t xml:space="preserve"> perioadei gestionare legate de extracţia resurselor naturale; </w:t>
      </w:r>
    </w:p>
    <w:p w14:paraId="5EE9F1C8"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Bî. – </w:t>
      </w:r>
      <w:proofErr w:type="gramStart"/>
      <w:r w:rsidRPr="00970BAB">
        <w:rPr>
          <w:rFonts w:ascii="Times New Roman" w:eastAsia="Times New Roman" w:hAnsi="Times New Roman" w:cs="Times New Roman"/>
          <w:sz w:val="28"/>
          <w:szCs w:val="28"/>
          <w:lang w:eastAsia="ro-RO"/>
        </w:rPr>
        <w:t>baza</w:t>
      </w:r>
      <w:proofErr w:type="gramEnd"/>
      <w:r w:rsidRPr="00970BAB">
        <w:rPr>
          <w:rFonts w:ascii="Times New Roman" w:eastAsia="Times New Roman" w:hAnsi="Times New Roman" w:cs="Times New Roman"/>
          <w:sz w:val="28"/>
          <w:szCs w:val="28"/>
          <w:lang w:eastAsia="ro-RO"/>
        </w:rPr>
        <w:t xml:space="preserve"> valorică a zăcămîntului la începutul perioadei de gestiune; </w:t>
      </w:r>
    </w:p>
    <w:p w14:paraId="4FED6484"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Vef. – </w:t>
      </w:r>
      <w:proofErr w:type="gramStart"/>
      <w:r w:rsidRPr="00970BAB">
        <w:rPr>
          <w:rFonts w:ascii="Times New Roman" w:eastAsia="Times New Roman" w:hAnsi="Times New Roman" w:cs="Times New Roman"/>
          <w:sz w:val="28"/>
          <w:szCs w:val="28"/>
          <w:lang w:eastAsia="ro-RO"/>
        </w:rPr>
        <w:t>volumul</w:t>
      </w:r>
      <w:proofErr w:type="gramEnd"/>
      <w:r w:rsidRPr="00970BAB">
        <w:rPr>
          <w:rFonts w:ascii="Times New Roman" w:eastAsia="Times New Roman" w:hAnsi="Times New Roman" w:cs="Times New Roman"/>
          <w:sz w:val="28"/>
          <w:szCs w:val="28"/>
          <w:lang w:eastAsia="ro-RO"/>
        </w:rPr>
        <w:t xml:space="preserve"> efectiv al extracţiei resurselor naturale pe parcursul perioadei de gestiune (volumul efectiv în expresie naturală); </w:t>
      </w:r>
    </w:p>
    <w:p w14:paraId="6135F424"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Vpl. – volumul planificat al extracţiei pentru zăcămîntul respectiv (în expresie naturală) la începutul perioadei de gestiune. </w:t>
      </w:r>
    </w:p>
    <w:p w14:paraId="6DE40143"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Baza valorică a zăcămîntului la începutul perioadei de gestiune se determină ca diferenţa dintre baza valorică a zăcămîntului la începutul perioadei de gestiune precedente şi suma cheltuielilor legate de extracţia resurselor naturale în perioada de gestiune precedentă: </w:t>
      </w:r>
    </w:p>
    <w:p w14:paraId="3603BC2E" w14:textId="7144A9B0" w:rsidR="00E96D73" w:rsidRPr="00970BAB" w:rsidRDefault="00E96D73" w:rsidP="00D12EAF">
      <w:pPr>
        <w:spacing w:after="0" w:line="360" w:lineRule="auto"/>
        <w:ind w:firstLine="567"/>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Bî = Bî.p.prec. - Cp.prec.,</w:t>
      </w:r>
    </w:p>
    <w:p w14:paraId="4857042E"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w:t>
      </w:r>
      <w:proofErr w:type="gramStart"/>
      <w:r w:rsidRPr="00970BAB">
        <w:rPr>
          <w:rFonts w:ascii="Times New Roman" w:eastAsia="Times New Roman" w:hAnsi="Times New Roman" w:cs="Times New Roman"/>
          <w:sz w:val="28"/>
          <w:szCs w:val="28"/>
          <w:lang w:eastAsia="ro-RO"/>
        </w:rPr>
        <w:t>unde</w:t>
      </w:r>
      <w:proofErr w:type="gramEnd"/>
      <w:r w:rsidRPr="00970BAB">
        <w:rPr>
          <w:rFonts w:ascii="Times New Roman" w:eastAsia="Times New Roman" w:hAnsi="Times New Roman" w:cs="Times New Roman"/>
          <w:sz w:val="28"/>
          <w:szCs w:val="28"/>
          <w:lang w:eastAsia="ro-RO"/>
        </w:rPr>
        <w:t xml:space="preserve">: </w:t>
      </w:r>
    </w:p>
    <w:p w14:paraId="4D483FE3"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Bî – baza valorică a zăcămîntului la începutul perioadei de gestiune; </w:t>
      </w:r>
    </w:p>
    <w:p w14:paraId="67C7C5DF"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Bî.p.prec. – baza valorică a zăcămîntului la începutul perioadei de gestiune precedente; </w:t>
      </w:r>
    </w:p>
    <w:p w14:paraId="75FEF71E"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Cp.prec. – cheltuielile legate de extracţia resurselor naturale în perioada de gestiune precedentă. </w:t>
      </w:r>
    </w:p>
    <w:p w14:paraId="515B2472"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Volumul prognozat al extracţiei resurselor naturale în perioada de gestiune curentă se determină ca diferenţa dintre volumul prognozat pentru zăcămîntul respectiv în perioada de gestiune precedentă şi volumul extracţiei resurselor naturale în perioada de gestiune precedentă. </w:t>
      </w:r>
    </w:p>
    <w:p w14:paraId="30920EA5"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Dacă depozitul natural continuă </w:t>
      </w:r>
      <w:proofErr w:type="gramStart"/>
      <w:r w:rsidRPr="00970BAB">
        <w:rPr>
          <w:rFonts w:ascii="Times New Roman" w:eastAsia="Times New Roman" w:hAnsi="Times New Roman" w:cs="Times New Roman"/>
          <w:sz w:val="28"/>
          <w:szCs w:val="28"/>
          <w:lang w:eastAsia="ro-RO"/>
        </w:rPr>
        <w:t>să</w:t>
      </w:r>
      <w:proofErr w:type="gramEnd"/>
      <w:r w:rsidRPr="00970BAB">
        <w:rPr>
          <w:rFonts w:ascii="Times New Roman" w:eastAsia="Times New Roman" w:hAnsi="Times New Roman" w:cs="Times New Roman"/>
          <w:sz w:val="28"/>
          <w:szCs w:val="28"/>
          <w:lang w:eastAsia="ro-RO"/>
        </w:rPr>
        <w:t xml:space="preserve"> fie exploatat după epuizarea totală a bazei valorice a resurselor naturale, pentru determinarea cheltuielilor spre deducere – suma cheltuielilor legate de extracţia resurselor naturale nu se calculează şi baza valorică a resurselor naturale se egalează cu zero. </w:t>
      </w:r>
    </w:p>
    <w:p w14:paraId="6E4892A0"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Dacă extracţia resurselor naturale din depozitul natural s-a terminat pînă la deducerea totală a cheltuielilor legate de explorarea şi exploatarea resurselor naturale, valoarea reziduală a resurselor naturale se deduce în perioada gestionară curentă şi baza valorică a resurselor naturale se egalează cu zero; </w:t>
      </w:r>
    </w:p>
    <w:p w14:paraId="712DF74A" w14:textId="77777777" w:rsidR="00E96D73" w:rsidRPr="00970BAB" w:rsidRDefault="00DE69EC" w:rsidP="00970BAB">
      <w:pPr>
        <w:pStyle w:val="ListParagraph"/>
        <w:numPr>
          <w:ilvl w:val="0"/>
          <w:numId w:val="4"/>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s</w:t>
      </w:r>
      <w:r w:rsidR="00E96D73" w:rsidRPr="00970BAB">
        <w:rPr>
          <w:rFonts w:ascii="Times New Roman" w:eastAsia="Times New Roman" w:hAnsi="Times New Roman" w:cs="Times New Roman"/>
          <w:sz w:val="28"/>
          <w:szCs w:val="28"/>
          <w:lang w:eastAsia="ro-RO"/>
        </w:rPr>
        <w:t xml:space="preserve">uma cheltuielilor viitoare pentru recultivarea terenurilor, care se determină ca raportul dintre cheltuielile necesare (prognozate) pentru recultivare şi soldul rezervelor </w:t>
      </w:r>
      <w:r w:rsidR="00E96D73" w:rsidRPr="00970BAB">
        <w:rPr>
          <w:rFonts w:ascii="Times New Roman" w:eastAsia="Times New Roman" w:hAnsi="Times New Roman" w:cs="Times New Roman"/>
          <w:sz w:val="28"/>
          <w:szCs w:val="28"/>
          <w:lang w:eastAsia="ro-RO"/>
        </w:rPr>
        <w:lastRenderedPageBreak/>
        <w:t xml:space="preserve">industriale ale substanţelor utile de la zăcămîntul respectiv, înmulţit cu volumul substanţelor utile extrase în perioada de gestiune: </w:t>
      </w:r>
    </w:p>
    <w:tbl>
      <w:tblPr>
        <w:tblW w:w="0" w:type="auto"/>
        <w:jc w:val="center"/>
        <w:tblCellMar>
          <w:top w:w="15" w:type="dxa"/>
          <w:left w:w="15" w:type="dxa"/>
          <w:bottom w:w="15" w:type="dxa"/>
          <w:right w:w="15" w:type="dxa"/>
        </w:tblCellMar>
        <w:tblLook w:val="04A0" w:firstRow="1" w:lastRow="0" w:firstColumn="1" w:lastColumn="0" w:noHBand="0" w:noVBand="1"/>
      </w:tblPr>
      <w:tblGrid>
        <w:gridCol w:w="1282"/>
        <w:gridCol w:w="977"/>
        <w:gridCol w:w="878"/>
      </w:tblGrid>
      <w:tr w:rsidR="00E96D73" w:rsidRPr="00970BAB" w14:paraId="09A754A0"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16FADDCD" w14:textId="2316FFE8" w:rsidR="00E96D73" w:rsidRPr="00970BAB" w:rsidRDefault="00E96D73" w:rsidP="00970BAB">
            <w:pPr>
              <w:spacing w:after="0" w:line="360" w:lineRule="auto"/>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w:t>
            </w:r>
          </w:p>
        </w:tc>
        <w:tc>
          <w:tcPr>
            <w:tcW w:w="0" w:type="auto"/>
            <w:tcBorders>
              <w:top w:val="nil"/>
              <w:left w:val="nil"/>
              <w:bottom w:val="nil"/>
              <w:right w:val="nil"/>
            </w:tcBorders>
            <w:tcMar>
              <w:top w:w="15" w:type="dxa"/>
              <w:left w:w="45" w:type="dxa"/>
              <w:bottom w:w="15" w:type="dxa"/>
              <w:right w:w="45" w:type="dxa"/>
            </w:tcMar>
            <w:hideMark/>
          </w:tcPr>
          <w:p w14:paraId="311BB7B9"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Crec.pl.</w:t>
            </w:r>
          </w:p>
        </w:tc>
        <w:tc>
          <w:tcPr>
            <w:tcW w:w="0" w:type="auto"/>
            <w:tcBorders>
              <w:top w:val="nil"/>
              <w:left w:val="nil"/>
              <w:bottom w:val="nil"/>
              <w:right w:val="nil"/>
            </w:tcBorders>
            <w:tcMar>
              <w:top w:w="15" w:type="dxa"/>
              <w:left w:w="45" w:type="dxa"/>
              <w:bottom w:w="15" w:type="dxa"/>
              <w:right w:w="45" w:type="dxa"/>
            </w:tcMar>
            <w:hideMark/>
          </w:tcPr>
          <w:p w14:paraId="0F63FB2B"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p>
        </w:tc>
      </w:tr>
      <w:tr w:rsidR="00E96D73" w:rsidRPr="00970BAB" w14:paraId="6ACBE9B0"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736633D9"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Crec.ter. = </w:t>
            </w:r>
          </w:p>
        </w:tc>
        <w:tc>
          <w:tcPr>
            <w:tcW w:w="0" w:type="auto"/>
            <w:tcBorders>
              <w:top w:val="nil"/>
              <w:left w:val="nil"/>
              <w:bottom w:val="nil"/>
              <w:right w:val="nil"/>
            </w:tcBorders>
            <w:tcMar>
              <w:top w:w="15" w:type="dxa"/>
              <w:left w:w="45" w:type="dxa"/>
              <w:bottom w:w="15" w:type="dxa"/>
              <w:right w:w="45" w:type="dxa"/>
            </w:tcMar>
            <w:hideMark/>
          </w:tcPr>
          <w:p w14:paraId="32DFEEBD"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w:t>
            </w:r>
          </w:p>
        </w:tc>
        <w:tc>
          <w:tcPr>
            <w:tcW w:w="0" w:type="auto"/>
            <w:tcBorders>
              <w:top w:val="nil"/>
              <w:left w:val="nil"/>
              <w:bottom w:val="nil"/>
              <w:right w:val="nil"/>
            </w:tcBorders>
            <w:tcMar>
              <w:top w:w="15" w:type="dxa"/>
              <w:left w:w="45" w:type="dxa"/>
              <w:bottom w:w="15" w:type="dxa"/>
              <w:right w:w="45" w:type="dxa"/>
            </w:tcMar>
            <w:hideMark/>
          </w:tcPr>
          <w:p w14:paraId="53D69982"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Vef.,</w:t>
            </w:r>
          </w:p>
        </w:tc>
      </w:tr>
      <w:tr w:rsidR="00E96D73" w:rsidRPr="00970BAB" w14:paraId="0BBD72A0"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2BD1007F"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p>
        </w:tc>
        <w:tc>
          <w:tcPr>
            <w:tcW w:w="0" w:type="auto"/>
            <w:tcBorders>
              <w:top w:val="nil"/>
              <w:left w:val="nil"/>
              <w:bottom w:val="nil"/>
              <w:right w:val="nil"/>
            </w:tcBorders>
            <w:tcMar>
              <w:top w:w="15" w:type="dxa"/>
              <w:left w:w="45" w:type="dxa"/>
              <w:bottom w:w="15" w:type="dxa"/>
              <w:right w:w="45" w:type="dxa"/>
            </w:tcMar>
            <w:hideMark/>
          </w:tcPr>
          <w:p w14:paraId="0C0CCFD9"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Vpl.</w:t>
            </w:r>
          </w:p>
        </w:tc>
        <w:tc>
          <w:tcPr>
            <w:tcW w:w="0" w:type="auto"/>
            <w:tcBorders>
              <w:top w:val="nil"/>
              <w:left w:val="nil"/>
              <w:bottom w:val="nil"/>
              <w:right w:val="nil"/>
            </w:tcBorders>
            <w:tcMar>
              <w:top w:w="15" w:type="dxa"/>
              <w:left w:w="45" w:type="dxa"/>
              <w:bottom w:w="15" w:type="dxa"/>
              <w:right w:w="45" w:type="dxa"/>
            </w:tcMar>
            <w:hideMark/>
          </w:tcPr>
          <w:p w14:paraId="628E64CA"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p>
        </w:tc>
      </w:tr>
    </w:tbl>
    <w:p w14:paraId="7DE32469"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w:t>
      </w:r>
    </w:p>
    <w:p w14:paraId="0DF8CA81"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unde</w:t>
      </w:r>
      <w:proofErr w:type="gramEnd"/>
      <w:r w:rsidRPr="00970BAB">
        <w:rPr>
          <w:rFonts w:ascii="Times New Roman" w:eastAsia="Times New Roman" w:hAnsi="Times New Roman" w:cs="Times New Roman"/>
          <w:sz w:val="28"/>
          <w:szCs w:val="28"/>
          <w:lang w:eastAsia="ro-RO"/>
        </w:rPr>
        <w:t xml:space="preserve">: Crec.ter. – </w:t>
      </w:r>
      <w:proofErr w:type="gramStart"/>
      <w:r w:rsidRPr="00970BAB">
        <w:rPr>
          <w:rFonts w:ascii="Times New Roman" w:eastAsia="Times New Roman" w:hAnsi="Times New Roman" w:cs="Times New Roman"/>
          <w:sz w:val="28"/>
          <w:szCs w:val="28"/>
          <w:lang w:eastAsia="ro-RO"/>
        </w:rPr>
        <w:t>suma</w:t>
      </w:r>
      <w:proofErr w:type="gramEnd"/>
      <w:r w:rsidRPr="00970BAB">
        <w:rPr>
          <w:rFonts w:ascii="Times New Roman" w:eastAsia="Times New Roman" w:hAnsi="Times New Roman" w:cs="Times New Roman"/>
          <w:sz w:val="28"/>
          <w:szCs w:val="28"/>
          <w:lang w:eastAsia="ro-RO"/>
        </w:rPr>
        <w:t xml:space="preserve"> cheltuielilor viitoare pentru recultivarea terenurilor perioadei de gestiune curente; </w:t>
      </w:r>
    </w:p>
    <w:p w14:paraId="1C7D822B"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Crec.pl. – suma cheltuielilor necesare planificate pentru recultivarea terenurilor în perioada de gestiune; </w:t>
      </w:r>
    </w:p>
    <w:p w14:paraId="15F77428"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Vpl. – volumul planificat al extracţiei pentru zăcămîntul respectiv (în expresie naturală) perioadei de gestiune; </w:t>
      </w:r>
    </w:p>
    <w:p w14:paraId="512FCF6A"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Vef. – </w:t>
      </w:r>
      <w:proofErr w:type="gramStart"/>
      <w:r w:rsidRPr="00970BAB">
        <w:rPr>
          <w:rFonts w:ascii="Times New Roman" w:eastAsia="Times New Roman" w:hAnsi="Times New Roman" w:cs="Times New Roman"/>
          <w:sz w:val="28"/>
          <w:szCs w:val="28"/>
          <w:lang w:eastAsia="ro-RO"/>
        </w:rPr>
        <w:t>volumul</w:t>
      </w:r>
      <w:proofErr w:type="gramEnd"/>
      <w:r w:rsidRPr="00970BAB">
        <w:rPr>
          <w:rFonts w:ascii="Times New Roman" w:eastAsia="Times New Roman" w:hAnsi="Times New Roman" w:cs="Times New Roman"/>
          <w:sz w:val="28"/>
          <w:szCs w:val="28"/>
          <w:lang w:eastAsia="ro-RO"/>
        </w:rPr>
        <w:t xml:space="preserve"> efectiv al extracţiei resurselor naturale pe parcursul perioadei de gestiune (volumul efectiv în expresie naturală). </w:t>
      </w:r>
    </w:p>
    <w:p w14:paraId="3234E7C8"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Suma cheltuielilor necesare planificate pentru recultivarea terenurilor (Crec.pl.) în perioada de gestiune se determină ca diferenţa dintre suma cheltuielilor necesare planificate pentru recultivarea terenurilor în perioada de gestiune precedentă şi suma cheltuielilor pentru recultivarea terenurilor în perioada de gestiune precedentă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a fost recunoscută la deducere; </w:t>
      </w:r>
    </w:p>
    <w:p w14:paraId="32ACA811" w14:textId="77777777" w:rsidR="00E96D73" w:rsidRPr="00970BAB" w:rsidRDefault="00DE69EC" w:rsidP="00970BAB">
      <w:pPr>
        <w:pStyle w:val="ListParagraph"/>
        <w:numPr>
          <w:ilvl w:val="0"/>
          <w:numId w:val="4"/>
        </w:numPr>
        <w:tabs>
          <w:tab w:val="left" w:pos="851"/>
        </w:tabs>
        <w:spacing w:after="0" w:line="360" w:lineRule="auto"/>
        <w:ind w:left="0" w:firstLine="567"/>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s</w:t>
      </w:r>
      <w:r w:rsidR="00E96D73" w:rsidRPr="00970BAB">
        <w:rPr>
          <w:rFonts w:ascii="Times New Roman" w:eastAsia="Times New Roman" w:hAnsi="Times New Roman" w:cs="Times New Roman"/>
          <w:sz w:val="28"/>
          <w:szCs w:val="28"/>
          <w:lang w:eastAsia="ro-RO"/>
        </w:rPr>
        <w:t>uma</w:t>
      </w:r>
      <w:proofErr w:type="gramEnd"/>
      <w:r w:rsidR="00E96D73" w:rsidRPr="00970BAB">
        <w:rPr>
          <w:rFonts w:ascii="Times New Roman" w:eastAsia="Times New Roman" w:hAnsi="Times New Roman" w:cs="Times New Roman"/>
          <w:sz w:val="28"/>
          <w:szCs w:val="28"/>
          <w:lang w:eastAsia="ro-RO"/>
        </w:rPr>
        <w:t xml:space="preserve"> cheltuielilor viitoare privind recuperarea pierderilor producţiei agricole în cazul atribuirii terenurilor prin hotărîre de Guvern. Mărimea cheltuielilor viitoare privind recuperarea pierderilor producţiei agricole se determină ca raportul dintre costul pierderilor şi soldul rezervelor industriale din conturul terenului existent atribuit, înmulţit cu volumul substanţelor utile extrase în perioada de gestiune: </w:t>
      </w:r>
    </w:p>
    <w:p w14:paraId="24B867CC"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531"/>
        <w:gridCol w:w="1591"/>
        <w:gridCol w:w="878"/>
      </w:tblGrid>
      <w:tr w:rsidR="00E96D73" w:rsidRPr="00970BAB" w14:paraId="4B83E856"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5172CBDC"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p>
        </w:tc>
        <w:tc>
          <w:tcPr>
            <w:tcW w:w="0" w:type="auto"/>
            <w:tcBorders>
              <w:top w:val="nil"/>
              <w:left w:val="nil"/>
              <w:bottom w:val="nil"/>
              <w:right w:val="nil"/>
            </w:tcBorders>
            <w:tcMar>
              <w:top w:w="15" w:type="dxa"/>
              <w:left w:w="45" w:type="dxa"/>
              <w:bottom w:w="15" w:type="dxa"/>
              <w:right w:w="45" w:type="dxa"/>
            </w:tcMar>
            <w:hideMark/>
          </w:tcPr>
          <w:p w14:paraId="3C038D17"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Crec.p.p.a.pl.</w:t>
            </w:r>
          </w:p>
        </w:tc>
        <w:tc>
          <w:tcPr>
            <w:tcW w:w="0" w:type="auto"/>
            <w:tcBorders>
              <w:top w:val="nil"/>
              <w:left w:val="nil"/>
              <w:bottom w:val="nil"/>
              <w:right w:val="nil"/>
            </w:tcBorders>
            <w:tcMar>
              <w:top w:w="15" w:type="dxa"/>
              <w:left w:w="45" w:type="dxa"/>
              <w:bottom w:w="15" w:type="dxa"/>
              <w:right w:w="45" w:type="dxa"/>
            </w:tcMar>
            <w:hideMark/>
          </w:tcPr>
          <w:p w14:paraId="6F4880D9"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p>
        </w:tc>
      </w:tr>
      <w:tr w:rsidR="00E96D73" w:rsidRPr="00970BAB" w14:paraId="7820D3B8"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1E750D7A"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Crec.p.p.a. = </w:t>
            </w:r>
          </w:p>
        </w:tc>
        <w:tc>
          <w:tcPr>
            <w:tcW w:w="0" w:type="auto"/>
            <w:tcBorders>
              <w:top w:val="nil"/>
              <w:left w:val="nil"/>
              <w:bottom w:val="nil"/>
              <w:right w:val="nil"/>
            </w:tcBorders>
            <w:tcMar>
              <w:top w:w="15" w:type="dxa"/>
              <w:left w:w="45" w:type="dxa"/>
              <w:bottom w:w="15" w:type="dxa"/>
              <w:right w:w="45" w:type="dxa"/>
            </w:tcMar>
            <w:hideMark/>
          </w:tcPr>
          <w:p w14:paraId="0B92B9D2"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w:t>
            </w:r>
          </w:p>
        </w:tc>
        <w:tc>
          <w:tcPr>
            <w:tcW w:w="0" w:type="auto"/>
            <w:tcBorders>
              <w:top w:val="nil"/>
              <w:left w:val="nil"/>
              <w:bottom w:val="nil"/>
              <w:right w:val="nil"/>
            </w:tcBorders>
            <w:tcMar>
              <w:top w:w="15" w:type="dxa"/>
              <w:left w:w="45" w:type="dxa"/>
              <w:bottom w:w="15" w:type="dxa"/>
              <w:right w:w="45" w:type="dxa"/>
            </w:tcMar>
            <w:hideMark/>
          </w:tcPr>
          <w:p w14:paraId="16EF5F1F"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Vef.,</w:t>
            </w:r>
          </w:p>
        </w:tc>
      </w:tr>
      <w:tr w:rsidR="00E96D73" w:rsidRPr="00970BAB" w14:paraId="22BD248F" w14:textId="77777777" w:rsidTr="00E96D73">
        <w:trPr>
          <w:jc w:val="center"/>
        </w:trPr>
        <w:tc>
          <w:tcPr>
            <w:tcW w:w="0" w:type="auto"/>
            <w:tcBorders>
              <w:top w:val="nil"/>
              <w:left w:val="nil"/>
              <w:bottom w:val="nil"/>
              <w:right w:val="nil"/>
            </w:tcBorders>
            <w:tcMar>
              <w:top w:w="15" w:type="dxa"/>
              <w:left w:w="45" w:type="dxa"/>
              <w:bottom w:w="15" w:type="dxa"/>
              <w:right w:w="45" w:type="dxa"/>
            </w:tcMar>
            <w:hideMark/>
          </w:tcPr>
          <w:p w14:paraId="1E67212C" w14:textId="77777777" w:rsidR="00E96D73" w:rsidRPr="00970BAB" w:rsidRDefault="00E96D73" w:rsidP="00970BAB">
            <w:pPr>
              <w:spacing w:after="0" w:line="360" w:lineRule="auto"/>
              <w:rPr>
                <w:rFonts w:ascii="Times New Roman" w:eastAsia="Times New Roman" w:hAnsi="Times New Roman" w:cs="Times New Roman"/>
                <w:sz w:val="28"/>
                <w:szCs w:val="28"/>
                <w:lang w:eastAsia="ro-RO"/>
              </w:rPr>
            </w:pPr>
          </w:p>
        </w:tc>
        <w:tc>
          <w:tcPr>
            <w:tcW w:w="0" w:type="auto"/>
            <w:tcBorders>
              <w:top w:val="nil"/>
              <w:left w:val="nil"/>
              <w:bottom w:val="nil"/>
              <w:right w:val="nil"/>
            </w:tcBorders>
            <w:tcMar>
              <w:top w:w="15" w:type="dxa"/>
              <w:left w:w="45" w:type="dxa"/>
              <w:bottom w:w="15" w:type="dxa"/>
              <w:right w:w="45" w:type="dxa"/>
            </w:tcMar>
            <w:hideMark/>
          </w:tcPr>
          <w:p w14:paraId="75705B0A"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Vpl.</w:t>
            </w:r>
          </w:p>
        </w:tc>
        <w:tc>
          <w:tcPr>
            <w:tcW w:w="0" w:type="auto"/>
            <w:tcBorders>
              <w:top w:val="nil"/>
              <w:left w:val="nil"/>
              <w:bottom w:val="nil"/>
              <w:right w:val="nil"/>
            </w:tcBorders>
            <w:tcMar>
              <w:top w:w="15" w:type="dxa"/>
              <w:left w:w="45" w:type="dxa"/>
              <w:bottom w:w="15" w:type="dxa"/>
              <w:right w:w="45" w:type="dxa"/>
            </w:tcMar>
            <w:hideMark/>
          </w:tcPr>
          <w:p w14:paraId="72618877" w14:textId="77777777" w:rsidR="00E96D73" w:rsidRPr="00970BAB" w:rsidRDefault="00E96D73" w:rsidP="00970BAB">
            <w:pPr>
              <w:spacing w:after="0" w:line="360" w:lineRule="auto"/>
              <w:jc w:val="center"/>
              <w:rPr>
                <w:rFonts w:ascii="Times New Roman" w:eastAsia="Times New Roman" w:hAnsi="Times New Roman" w:cs="Times New Roman"/>
                <w:sz w:val="28"/>
                <w:szCs w:val="28"/>
                <w:lang w:eastAsia="ro-RO"/>
              </w:rPr>
            </w:pPr>
          </w:p>
        </w:tc>
      </w:tr>
    </w:tbl>
    <w:p w14:paraId="4D304802"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w:t>
      </w:r>
      <w:proofErr w:type="gramStart"/>
      <w:r w:rsidRPr="00970BAB">
        <w:rPr>
          <w:rFonts w:ascii="Times New Roman" w:eastAsia="Times New Roman" w:hAnsi="Times New Roman" w:cs="Times New Roman"/>
          <w:sz w:val="28"/>
          <w:szCs w:val="28"/>
          <w:lang w:eastAsia="ro-RO"/>
        </w:rPr>
        <w:t>unde</w:t>
      </w:r>
      <w:proofErr w:type="gramEnd"/>
      <w:r w:rsidRPr="00970BAB">
        <w:rPr>
          <w:rFonts w:ascii="Times New Roman" w:eastAsia="Times New Roman" w:hAnsi="Times New Roman" w:cs="Times New Roman"/>
          <w:sz w:val="28"/>
          <w:szCs w:val="28"/>
          <w:lang w:eastAsia="ro-RO"/>
        </w:rPr>
        <w:t>:</w:t>
      </w:r>
    </w:p>
    <w:p w14:paraId="50474832"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Crec.p.p.a. – suma cheltuielilor viitoare privind recuperarea pierderilor producţiei agricole în perioada de gestiune curentă; </w:t>
      </w:r>
    </w:p>
    <w:p w14:paraId="59A98D57"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Crec.p.p.a.pl. – costul pierderilor producţiei agricole în perioada de gestiune (planificată); </w:t>
      </w:r>
    </w:p>
    <w:p w14:paraId="58A02104"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Vpl. – volumul planificat al extracţiei pentru zăcămîntul respectiv (în expresie naturală); </w:t>
      </w:r>
    </w:p>
    <w:p w14:paraId="121F6B33"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Vef – volumul efectiv al extracţiei resurselor naturale pe parcursul perioadei de gestiune (volumul efectiv în expresie naturală). </w:t>
      </w:r>
    </w:p>
    <w:p w14:paraId="5A6047B6"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Costul pierderilor producţiei agricole în perioada de gestiune (planificate) se determină ca diferenţa dintre costul pierderilor producţiei agricole în perioada de gestiune precedentă şi costul pierderilor producţiei agricole în perioada de gestiune precedentă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a fost recunoscută la deducere; </w:t>
      </w:r>
    </w:p>
    <w:p w14:paraId="3AABF632" w14:textId="77777777" w:rsidR="00554F01" w:rsidRPr="00970BAB" w:rsidRDefault="00554F01"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p>
    <w:p w14:paraId="7210B746" w14:textId="77777777" w:rsidR="00554F01" w:rsidRPr="00970BAB" w:rsidRDefault="00554F01"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Secţiunea 12</w:t>
      </w:r>
    </w:p>
    <w:p w14:paraId="0653F3D7" w14:textId="547323C2" w:rsidR="006A7558" w:rsidRPr="00970BAB" w:rsidRDefault="00D522AA" w:rsidP="00970BAB">
      <w:pPr>
        <w:spacing w:after="0" w:line="360" w:lineRule="auto"/>
        <w:jc w:val="center"/>
        <w:rPr>
          <w:rFonts w:ascii="Times New Roman" w:eastAsia="Times New Roman" w:hAnsi="Times New Roman" w:cs="Times New Roman"/>
          <w:b/>
          <w:bCs/>
          <w:color w:val="000000"/>
          <w:sz w:val="28"/>
          <w:szCs w:val="28"/>
          <w:lang w:eastAsia="ru-RU"/>
        </w:rPr>
      </w:pPr>
      <w:r w:rsidRPr="00970BAB">
        <w:rPr>
          <w:rFonts w:ascii="Times New Roman" w:eastAsia="Times New Roman" w:hAnsi="Times New Roman" w:cs="Times New Roman"/>
          <w:b/>
          <w:bCs/>
          <w:color w:val="000000"/>
          <w:sz w:val="28"/>
          <w:szCs w:val="28"/>
          <w:lang w:eastAsia="ru-RU"/>
        </w:rPr>
        <w:t>Deducerea cheltuielilor</w:t>
      </w:r>
      <w:r w:rsidR="006A7558" w:rsidRPr="00970BAB">
        <w:rPr>
          <w:rFonts w:ascii="Times New Roman" w:eastAsia="Times New Roman" w:hAnsi="Times New Roman" w:cs="Times New Roman"/>
          <w:b/>
          <w:bCs/>
          <w:color w:val="000000"/>
          <w:sz w:val="28"/>
          <w:szCs w:val="28"/>
          <w:lang w:eastAsia="ru-RU"/>
        </w:rPr>
        <w:t xml:space="preserve"> legate de formarea </w:t>
      </w:r>
      <w:r w:rsidR="006A7558" w:rsidRPr="00970BAB">
        <w:rPr>
          <w:rFonts w:ascii="Times New Roman" w:eastAsia="Times New Roman" w:hAnsi="Times New Roman" w:cs="Times New Roman"/>
          <w:b/>
          <w:bCs/>
          <w:color w:val="000000"/>
          <w:sz w:val="28"/>
          <w:szCs w:val="28"/>
          <w:lang w:eastAsia="ru-RU"/>
        </w:rPr>
        <w:br/>
        <w:t>rezervelor tehnice şi rezervelor matematice ale asigurătorului</w:t>
      </w:r>
    </w:p>
    <w:p w14:paraId="5DBE38E0" w14:textId="77777777" w:rsidR="00554F01" w:rsidRPr="00970BAB" w:rsidRDefault="00554F01" w:rsidP="00970BAB">
      <w:pPr>
        <w:spacing w:after="0" w:line="360" w:lineRule="auto"/>
        <w:ind w:firstLine="567"/>
        <w:jc w:val="both"/>
        <w:rPr>
          <w:rFonts w:ascii="Times New Roman" w:eastAsia="Times New Roman" w:hAnsi="Times New Roman" w:cs="Times New Roman"/>
          <w:sz w:val="28"/>
          <w:szCs w:val="28"/>
          <w:lang w:eastAsia="ro-RO"/>
        </w:rPr>
      </w:pPr>
    </w:p>
    <w:p w14:paraId="30C803AE" w14:textId="324DEBF7" w:rsidR="006A7558" w:rsidRPr="00970BAB" w:rsidRDefault="00554F01"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hAnsi="Times New Roman" w:cs="Times New Roman"/>
          <w:color w:val="000000"/>
          <w:sz w:val="28"/>
          <w:szCs w:val="28"/>
        </w:rPr>
        <w:t>Deducerea cheltuielilor legate de formarea de către asigurător a rezervelor tehnice şi rezervelor matematice se efectuează în mărimea sumelor defalcate în aceste rezerve, obţinute ca rezultat al calculelor trimestriale şi anuale, efectuate în conformitate cu actele normative ale Comisiei Naţionale a Pieţei Financiare emise în acest sens.</w:t>
      </w:r>
      <w:r w:rsidR="002F36CE" w:rsidRPr="00970BAB">
        <w:rPr>
          <w:rFonts w:ascii="Times New Roman" w:hAnsi="Times New Roman" w:cs="Times New Roman"/>
          <w:color w:val="000000"/>
          <w:sz w:val="28"/>
          <w:szCs w:val="28"/>
        </w:rPr>
        <w:t xml:space="preserve"> </w:t>
      </w:r>
      <w:r w:rsidRPr="00970BAB">
        <w:rPr>
          <w:rFonts w:ascii="Times New Roman" w:hAnsi="Times New Roman" w:cs="Times New Roman"/>
          <w:color w:val="000000"/>
          <w:sz w:val="28"/>
          <w:szCs w:val="28"/>
        </w:rPr>
        <w:t xml:space="preserve">Deducerea cheltuielilor se efectuează în anul fiscal </w:t>
      </w:r>
      <w:r w:rsidR="00BB7385" w:rsidRPr="00970BAB">
        <w:rPr>
          <w:rFonts w:ascii="Times New Roman" w:hAnsi="Times New Roman" w:cs="Times New Roman"/>
          <w:sz w:val="28"/>
          <w:szCs w:val="28"/>
        </w:rPr>
        <w:t>de gestiune</w:t>
      </w:r>
      <w:r w:rsidRPr="00970BAB">
        <w:rPr>
          <w:rFonts w:ascii="Times New Roman" w:hAnsi="Times New Roman" w:cs="Times New Roman"/>
          <w:sz w:val="28"/>
          <w:szCs w:val="28"/>
        </w:rPr>
        <w:t>.</w:t>
      </w:r>
    </w:p>
    <w:p w14:paraId="0441F18C" w14:textId="77777777" w:rsidR="000B3A98" w:rsidRPr="00970BAB" w:rsidRDefault="000B3A98" w:rsidP="00970BAB">
      <w:pPr>
        <w:pStyle w:val="ListParagraph"/>
        <w:tabs>
          <w:tab w:val="left" w:pos="993"/>
        </w:tabs>
        <w:spacing w:after="0" w:line="360" w:lineRule="auto"/>
        <w:ind w:left="567"/>
        <w:jc w:val="both"/>
        <w:rPr>
          <w:rFonts w:ascii="Times New Roman" w:eastAsia="Times New Roman" w:hAnsi="Times New Roman" w:cs="Times New Roman"/>
          <w:sz w:val="28"/>
          <w:szCs w:val="28"/>
          <w:lang w:eastAsia="ro-RO"/>
        </w:rPr>
      </w:pPr>
    </w:p>
    <w:p w14:paraId="70DC3856" w14:textId="77777777" w:rsidR="00815F35" w:rsidRPr="00970BAB" w:rsidRDefault="00815F35" w:rsidP="00970BAB">
      <w:pPr>
        <w:pStyle w:val="ListParagraph"/>
        <w:tabs>
          <w:tab w:val="left" w:pos="993"/>
        </w:tabs>
        <w:spacing w:after="0" w:line="360" w:lineRule="auto"/>
        <w:ind w:left="567"/>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35195B" w:rsidRPr="00970BAB">
        <w:rPr>
          <w:rFonts w:ascii="Times New Roman" w:eastAsia="Times New Roman" w:hAnsi="Times New Roman" w:cs="Times New Roman"/>
          <w:b/>
          <w:sz w:val="28"/>
          <w:szCs w:val="28"/>
          <w:lang w:eastAsia="ro-RO"/>
        </w:rPr>
        <w:t>1</w:t>
      </w:r>
      <w:r w:rsidR="006A7558" w:rsidRPr="00970BAB">
        <w:rPr>
          <w:rFonts w:ascii="Times New Roman" w:eastAsia="Times New Roman" w:hAnsi="Times New Roman" w:cs="Times New Roman"/>
          <w:b/>
          <w:sz w:val="28"/>
          <w:szCs w:val="28"/>
          <w:lang w:eastAsia="ro-RO"/>
        </w:rPr>
        <w:t>3</w:t>
      </w:r>
    </w:p>
    <w:p w14:paraId="4B6A2916" w14:textId="77777777" w:rsidR="00B62E1B" w:rsidRPr="00970BAB" w:rsidRDefault="00B62E1B" w:rsidP="00970BAB">
      <w:pPr>
        <w:pStyle w:val="ListParagraph"/>
        <w:tabs>
          <w:tab w:val="left" w:pos="993"/>
        </w:tabs>
        <w:spacing w:after="0" w:line="360" w:lineRule="auto"/>
        <w:ind w:left="567"/>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Deducerea</w:t>
      </w:r>
      <w:r w:rsidR="00471F6C" w:rsidRPr="00970BAB">
        <w:rPr>
          <w:rFonts w:ascii="Times New Roman" w:eastAsia="Times New Roman" w:hAnsi="Times New Roman" w:cs="Times New Roman"/>
          <w:b/>
          <w:sz w:val="28"/>
          <w:szCs w:val="28"/>
          <w:lang w:eastAsia="ro-RO"/>
        </w:rPr>
        <w:t xml:space="preserve"> cheltuielilor privind donaţiilor în scopuri filantropice sau de sponzorizare</w:t>
      </w:r>
    </w:p>
    <w:p w14:paraId="42B715EC" w14:textId="77777777" w:rsidR="000B3A98" w:rsidRPr="00970BAB" w:rsidRDefault="000B3A98"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hAnsi="Times New Roman" w:cs="Times New Roman"/>
          <w:sz w:val="28"/>
          <w:szCs w:val="28"/>
        </w:rPr>
        <w:t>Donaţiile în scopuri filantropice sau de sponsorizare reprezintă donaţii efectuate în conformitate cu prevederile alineatului (2) articolul 36 al Codului fiscal în scopurile prevăzute la articolele 2 şi 3 ale Legii cu privire la filantropie şi sponsorizare nr.1420 din 31.10.2002 (</w:t>
      </w:r>
      <w:r w:rsidRPr="00970BAB">
        <w:rPr>
          <w:rFonts w:ascii="Times New Roman" w:hAnsi="Times New Roman" w:cs="Times New Roman"/>
          <w:iCs/>
          <w:sz w:val="28"/>
          <w:szCs w:val="28"/>
        </w:rPr>
        <w:t>Monitorul Oficial al R.Moldova nr.185-189/1394 din 31.12.2002)</w:t>
      </w:r>
      <w:r w:rsidR="002059AC" w:rsidRPr="00970BAB">
        <w:rPr>
          <w:rFonts w:ascii="Times New Roman" w:hAnsi="Times New Roman" w:cs="Times New Roman"/>
          <w:iCs/>
          <w:sz w:val="28"/>
          <w:szCs w:val="28"/>
        </w:rPr>
        <w:t>.</w:t>
      </w:r>
    </w:p>
    <w:p w14:paraId="04D0CBEA" w14:textId="12EB5C4B" w:rsidR="000B3A98" w:rsidRPr="00970BAB" w:rsidRDefault="000B3A98"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lastRenderedPageBreak/>
        <w:t>Filantrop sau sponsor poate fi orice persoană-rezident juridică şi fizică</w:t>
      </w:r>
      <w:r w:rsidR="001301CC" w:rsidRPr="00970BAB">
        <w:rPr>
          <w:rFonts w:ascii="Times New Roman" w:eastAsia="Times New Roman" w:hAnsi="Times New Roman" w:cs="Times New Roman"/>
          <w:sz w:val="28"/>
          <w:szCs w:val="28"/>
        </w:rPr>
        <w:t xml:space="preserve"> care desfăș</w:t>
      </w:r>
      <w:proofErr w:type="gramStart"/>
      <w:r w:rsidR="001301CC" w:rsidRPr="00970BAB">
        <w:rPr>
          <w:rFonts w:ascii="Times New Roman" w:eastAsia="Times New Roman" w:hAnsi="Times New Roman" w:cs="Times New Roman"/>
          <w:sz w:val="28"/>
          <w:szCs w:val="28"/>
        </w:rPr>
        <w:t>oară  activitate</w:t>
      </w:r>
      <w:proofErr w:type="gramEnd"/>
      <w:r w:rsidR="001301CC" w:rsidRPr="00970BAB">
        <w:rPr>
          <w:rFonts w:ascii="Times New Roman" w:eastAsia="Times New Roman" w:hAnsi="Times New Roman" w:cs="Times New Roman"/>
          <w:sz w:val="28"/>
          <w:szCs w:val="28"/>
        </w:rPr>
        <w:t xml:space="preserve"> de  întreprinzător</w:t>
      </w:r>
      <w:r w:rsidRPr="00970BAB">
        <w:rPr>
          <w:rFonts w:ascii="Times New Roman" w:eastAsia="Times New Roman" w:hAnsi="Times New Roman" w:cs="Times New Roman"/>
          <w:sz w:val="28"/>
          <w:szCs w:val="28"/>
        </w:rPr>
        <w:t xml:space="preserve">, indiferent de forma de proprietate, care efectuează donaţii filantropice sau sponsorizări sub formă de transmitere dezinteresată în proprietate de mijloace băneşti, bunuri; investirea cu drepturi de proprietate, folosinţă şi dispoziţie de obiecte cu drept de proprietate; executarea lucrărilor, prestarea serviciilor. </w:t>
      </w:r>
    </w:p>
    <w:p w14:paraId="592B86EE" w14:textId="77777777" w:rsidR="00E844F4" w:rsidRPr="00970BAB" w:rsidRDefault="00E844F4"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Donaţiile pot fi efectuate atît în formă bănească, cît şi nebănească.</w:t>
      </w:r>
    </w:p>
    <w:p w14:paraId="521FB5B5" w14:textId="77777777" w:rsidR="00DA3E18" w:rsidRPr="00970BAB" w:rsidRDefault="000B3A98"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Contribuabilii-rezidenţi, care pe parcursul anului fiscal au efectuat donaţii în scopuri filantropice sau de sponsorizare, trebuie </w:t>
      </w:r>
      <w:proofErr w:type="gramStart"/>
      <w:r w:rsidRPr="00970BAB">
        <w:rPr>
          <w:rFonts w:ascii="Times New Roman" w:eastAsia="Times New Roman" w:hAnsi="Times New Roman" w:cs="Times New Roman"/>
          <w:sz w:val="28"/>
          <w:szCs w:val="28"/>
        </w:rPr>
        <w:t>să</w:t>
      </w:r>
      <w:proofErr w:type="gramEnd"/>
      <w:r w:rsidRPr="00970BAB">
        <w:rPr>
          <w:rFonts w:ascii="Times New Roman" w:eastAsia="Times New Roman" w:hAnsi="Times New Roman" w:cs="Times New Roman"/>
          <w:sz w:val="28"/>
          <w:szCs w:val="28"/>
        </w:rPr>
        <w:t xml:space="preserve"> confirme cheltuielile sale pentru a primi dreptul de a deduce aceste cheltuieli. </w:t>
      </w:r>
    </w:p>
    <w:p w14:paraId="75E437C4" w14:textId="5D5C1F05" w:rsidR="00E844F4" w:rsidRPr="00970BAB" w:rsidRDefault="00DA3E18"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D</w:t>
      </w:r>
      <w:r w:rsidR="000B3A98" w:rsidRPr="00970BAB">
        <w:rPr>
          <w:rFonts w:ascii="Times New Roman" w:eastAsia="Times New Roman" w:hAnsi="Times New Roman" w:cs="Times New Roman"/>
          <w:sz w:val="28"/>
          <w:szCs w:val="28"/>
        </w:rPr>
        <w:t xml:space="preserve">educerea oricăror donaţii efectuate în decursul anului fiscal în scopuri filantropice sau de sponsorizare, </w:t>
      </w:r>
      <w:r w:rsidR="006D711C" w:rsidRPr="00970BAB">
        <w:rPr>
          <w:rFonts w:ascii="Times New Roman" w:eastAsia="Times New Roman" w:hAnsi="Times New Roman" w:cs="Times New Roman"/>
          <w:sz w:val="28"/>
          <w:szCs w:val="28"/>
        </w:rPr>
        <w:t xml:space="preserve">se permite în cuantum </w:t>
      </w:r>
      <w:proofErr w:type="gramStart"/>
      <w:r w:rsidR="006D711C" w:rsidRPr="00970BAB">
        <w:rPr>
          <w:rFonts w:ascii="Times New Roman" w:eastAsia="Times New Roman" w:hAnsi="Times New Roman" w:cs="Times New Roman"/>
          <w:sz w:val="28"/>
          <w:szCs w:val="28"/>
        </w:rPr>
        <w:t>ce</w:t>
      </w:r>
      <w:proofErr w:type="gramEnd"/>
      <w:r w:rsidR="000B3A98" w:rsidRPr="00970BAB">
        <w:rPr>
          <w:rFonts w:ascii="Times New Roman" w:eastAsia="Times New Roman" w:hAnsi="Times New Roman" w:cs="Times New Roman"/>
          <w:sz w:val="28"/>
          <w:szCs w:val="28"/>
        </w:rPr>
        <w:t xml:space="preserve"> nu depăşeşte indicatorul stabil</w:t>
      </w:r>
      <w:r w:rsidR="006D711C" w:rsidRPr="00970BAB">
        <w:rPr>
          <w:rFonts w:ascii="Times New Roman" w:eastAsia="Times New Roman" w:hAnsi="Times New Roman" w:cs="Times New Roman"/>
          <w:sz w:val="28"/>
          <w:szCs w:val="28"/>
        </w:rPr>
        <w:t>it la art. 36 alin. (</w:t>
      </w:r>
      <w:r w:rsidR="00052DC7" w:rsidRPr="00970BAB">
        <w:rPr>
          <w:rFonts w:ascii="Times New Roman" w:eastAsia="Times New Roman" w:hAnsi="Times New Roman" w:cs="Times New Roman"/>
          <w:sz w:val="28"/>
          <w:szCs w:val="28"/>
        </w:rPr>
        <w:t>1</w:t>
      </w:r>
      <w:r w:rsidR="006D711C" w:rsidRPr="00970BAB">
        <w:rPr>
          <w:rFonts w:ascii="Times New Roman" w:eastAsia="Times New Roman" w:hAnsi="Times New Roman" w:cs="Times New Roman"/>
          <w:sz w:val="28"/>
          <w:szCs w:val="28"/>
        </w:rPr>
        <w:t xml:space="preserve">) </w:t>
      </w:r>
      <w:proofErr w:type="gramStart"/>
      <w:r w:rsidR="006D711C" w:rsidRPr="00970BAB">
        <w:rPr>
          <w:rFonts w:ascii="Times New Roman" w:eastAsia="Times New Roman" w:hAnsi="Times New Roman" w:cs="Times New Roman"/>
          <w:sz w:val="28"/>
          <w:szCs w:val="28"/>
        </w:rPr>
        <w:t>din</w:t>
      </w:r>
      <w:proofErr w:type="gramEnd"/>
      <w:r w:rsidR="006D711C" w:rsidRPr="00970BAB">
        <w:rPr>
          <w:rFonts w:ascii="Times New Roman" w:eastAsia="Times New Roman" w:hAnsi="Times New Roman" w:cs="Times New Roman"/>
          <w:sz w:val="28"/>
          <w:szCs w:val="28"/>
        </w:rPr>
        <w:t xml:space="preserve"> Cod</w:t>
      </w:r>
      <w:r w:rsidR="000B3A98" w:rsidRPr="00970BAB">
        <w:rPr>
          <w:rFonts w:ascii="Times New Roman" w:eastAsia="Times New Roman" w:hAnsi="Times New Roman" w:cs="Times New Roman"/>
          <w:sz w:val="28"/>
          <w:szCs w:val="28"/>
        </w:rPr>
        <w:t xml:space="preserve"> </w:t>
      </w:r>
      <w:r w:rsidR="006D711C" w:rsidRPr="00970BAB">
        <w:rPr>
          <w:rFonts w:ascii="Times New Roman" w:eastAsia="Times New Roman" w:hAnsi="Times New Roman" w:cs="Times New Roman"/>
          <w:sz w:val="28"/>
          <w:szCs w:val="28"/>
        </w:rPr>
        <w:t>din</w:t>
      </w:r>
      <w:r w:rsidRPr="00970BAB">
        <w:rPr>
          <w:rFonts w:ascii="Times New Roman" w:eastAsia="Times New Roman" w:hAnsi="Times New Roman" w:cs="Times New Roman"/>
          <w:sz w:val="28"/>
          <w:szCs w:val="28"/>
        </w:rPr>
        <w:t xml:space="preserve"> </w:t>
      </w:r>
      <w:r w:rsidR="000B3A98" w:rsidRPr="00970BAB">
        <w:rPr>
          <w:rFonts w:ascii="Times New Roman" w:eastAsia="Times New Roman" w:hAnsi="Times New Roman" w:cs="Times New Roman"/>
          <w:sz w:val="28"/>
          <w:szCs w:val="28"/>
        </w:rPr>
        <w:t>venitul impozabil.</w:t>
      </w:r>
    </w:p>
    <w:p w14:paraId="4F3C5C34" w14:textId="77777777" w:rsidR="00E844F4" w:rsidRPr="00970BAB" w:rsidRDefault="000B3A98"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Drept bază pentru acordarea donaţiilor filantropice sau a sponsorizărilor o constituie cererea în scris din partea organizaţiei, care doreşte </w:t>
      </w:r>
      <w:proofErr w:type="gramStart"/>
      <w:r w:rsidRPr="00970BAB">
        <w:rPr>
          <w:rFonts w:ascii="Times New Roman" w:eastAsia="Times New Roman" w:hAnsi="Times New Roman" w:cs="Times New Roman"/>
          <w:sz w:val="28"/>
          <w:szCs w:val="28"/>
        </w:rPr>
        <w:t>să</w:t>
      </w:r>
      <w:proofErr w:type="gramEnd"/>
      <w:r w:rsidRPr="00970BAB">
        <w:rPr>
          <w:rFonts w:ascii="Times New Roman" w:eastAsia="Times New Roman" w:hAnsi="Times New Roman" w:cs="Times New Roman"/>
          <w:sz w:val="28"/>
          <w:szCs w:val="28"/>
        </w:rPr>
        <w:t xml:space="preserve"> primească astfel de ajutor şi care în cadrul Codului au acest drept. </w:t>
      </w:r>
    </w:p>
    <w:p w14:paraId="59AA166C" w14:textId="7B85D4DF" w:rsidR="00E844F4" w:rsidRPr="00970BAB" w:rsidRDefault="000B3A98"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Persoana care face donaţia în formă nebănească, dar sub formă de </w:t>
      </w:r>
      <w:proofErr w:type="gramStart"/>
      <w:r w:rsidRPr="00970BAB">
        <w:rPr>
          <w:rFonts w:ascii="Times New Roman" w:eastAsia="Times New Roman" w:hAnsi="Times New Roman" w:cs="Times New Roman"/>
          <w:sz w:val="28"/>
          <w:szCs w:val="28"/>
        </w:rPr>
        <w:t>un</w:t>
      </w:r>
      <w:proofErr w:type="gramEnd"/>
      <w:r w:rsidRPr="00970BAB">
        <w:rPr>
          <w:rFonts w:ascii="Times New Roman" w:eastAsia="Times New Roman" w:hAnsi="Times New Roman" w:cs="Times New Roman"/>
          <w:sz w:val="28"/>
          <w:szCs w:val="28"/>
        </w:rPr>
        <w:t xml:space="preserve"> bun se consideră ca persoană care a vîndut bunul la un preţ ce reprezintă baza lui valorică ajustată. Calcularea bazei valorice ajustate a proprietăţii la momentul donaţiei se efectuează conform prevederilor punctului 88 al Catalogului mijloacelor fixe şi activelor nemateriale, aprobat prin </w:t>
      </w:r>
      <w:hyperlink r:id="rId18" w:history="1">
        <w:r w:rsidRPr="00970BAB">
          <w:rPr>
            <w:rFonts w:ascii="Times New Roman" w:eastAsia="Times New Roman" w:hAnsi="Times New Roman" w:cs="Times New Roman"/>
            <w:sz w:val="28"/>
            <w:szCs w:val="28"/>
          </w:rPr>
          <w:t>Hotărîrea Guvernului nr.338 din 21 martie 2003</w:t>
        </w:r>
      </w:hyperlink>
      <w:r w:rsidRPr="00970BAB">
        <w:rPr>
          <w:rFonts w:ascii="Times New Roman" w:eastAsia="Times New Roman" w:hAnsi="Times New Roman" w:cs="Times New Roman"/>
          <w:sz w:val="28"/>
          <w:szCs w:val="28"/>
        </w:rPr>
        <w:t xml:space="preserve">. Pentru active, cu excepţia proprietăţii pentru care se calculează uzura, şi activelor de capital, baza valorică ajustată reprezintă valoarea de bilanţ </w:t>
      </w:r>
      <w:proofErr w:type="gramStart"/>
      <w:r w:rsidRPr="00970BAB">
        <w:rPr>
          <w:rFonts w:ascii="Times New Roman" w:eastAsia="Times New Roman" w:hAnsi="Times New Roman" w:cs="Times New Roman"/>
          <w:sz w:val="28"/>
          <w:szCs w:val="28"/>
        </w:rPr>
        <w:t>a</w:t>
      </w:r>
      <w:proofErr w:type="gramEnd"/>
      <w:r w:rsidRPr="00970BAB">
        <w:rPr>
          <w:rFonts w:ascii="Times New Roman" w:eastAsia="Times New Roman" w:hAnsi="Times New Roman" w:cs="Times New Roman"/>
          <w:sz w:val="28"/>
          <w:szCs w:val="28"/>
        </w:rPr>
        <w:t xml:space="preserve"> </w:t>
      </w:r>
      <w:r w:rsidR="00E844F4" w:rsidRPr="00970BAB">
        <w:rPr>
          <w:rFonts w:ascii="Times New Roman" w:eastAsia="Times New Roman" w:hAnsi="Times New Roman" w:cs="Times New Roman"/>
          <w:sz w:val="28"/>
          <w:szCs w:val="28"/>
        </w:rPr>
        <w:t>activelor la momentul donaţiei.</w:t>
      </w:r>
    </w:p>
    <w:p w14:paraId="6D2B1DC6" w14:textId="527D28AC" w:rsidR="000B3A98" w:rsidRPr="00970BAB" w:rsidRDefault="000B3A98"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În cazul în care donaţiile au formă nebănească, confirmarea donaţiei se face în </w:t>
      </w:r>
      <w:r w:rsidR="00432355" w:rsidRPr="00970BAB">
        <w:rPr>
          <w:rFonts w:ascii="Times New Roman" w:eastAsia="Times New Roman" w:hAnsi="Times New Roman" w:cs="Times New Roman"/>
          <w:sz w:val="28"/>
          <w:szCs w:val="28"/>
        </w:rPr>
        <w:t>baza următoarelor documente</w:t>
      </w:r>
      <w:r w:rsidRPr="00970BAB">
        <w:rPr>
          <w:rFonts w:ascii="Times New Roman" w:eastAsia="Times New Roman" w:hAnsi="Times New Roman" w:cs="Times New Roman"/>
          <w:sz w:val="28"/>
          <w:szCs w:val="28"/>
        </w:rPr>
        <w:t xml:space="preserve">: </w:t>
      </w:r>
    </w:p>
    <w:p w14:paraId="2A222E64" w14:textId="77777777" w:rsidR="000B3A98" w:rsidRPr="00970BAB" w:rsidRDefault="000B3A98" w:rsidP="00970BAB">
      <w:pPr>
        <w:numPr>
          <w:ilvl w:val="0"/>
          <w:numId w:val="6"/>
        </w:numPr>
        <w:tabs>
          <w:tab w:val="left" w:pos="993"/>
        </w:tabs>
        <w:spacing w:after="0" w:line="360" w:lineRule="auto"/>
        <w:ind w:left="0" w:firstLine="709"/>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între filantrop/sponsor şi beneficiarul ajutorului filantropic/sponsorizării se încheie un contract de donaţie filantropică/contract de sponsorizare în formă simplă scrisă, iar în cazul donării cu titlu filantropic/de sponsorizare a bunurilor imobile, autentificat notarial, cu specificarea fiecăreia din valorile donate (mărfuri şi materiale), menţionîndu-se scopul donaţiei sau destinaţia bunurilor donate; </w:t>
      </w:r>
    </w:p>
    <w:p w14:paraId="358A0448" w14:textId="2176ADC6" w:rsidR="000B3A98" w:rsidRPr="00970BAB" w:rsidRDefault="000B3A98" w:rsidP="00970BAB">
      <w:pPr>
        <w:numPr>
          <w:ilvl w:val="0"/>
          <w:numId w:val="6"/>
        </w:numPr>
        <w:tabs>
          <w:tab w:val="left" w:pos="993"/>
        </w:tabs>
        <w:spacing w:after="0" w:line="360" w:lineRule="auto"/>
        <w:ind w:left="0" w:firstLine="709"/>
        <w:jc w:val="both"/>
        <w:rPr>
          <w:rFonts w:ascii="Times New Roman" w:eastAsia="Times New Roman" w:hAnsi="Times New Roman" w:cs="Times New Roman"/>
          <w:sz w:val="28"/>
          <w:szCs w:val="28"/>
        </w:rPr>
      </w:pPr>
      <w:proofErr w:type="gramStart"/>
      <w:r w:rsidRPr="00970BAB">
        <w:rPr>
          <w:rFonts w:ascii="Times New Roman" w:eastAsia="Times New Roman" w:hAnsi="Times New Roman" w:cs="Times New Roman"/>
          <w:sz w:val="28"/>
          <w:szCs w:val="28"/>
        </w:rPr>
        <w:lastRenderedPageBreak/>
        <w:t>în</w:t>
      </w:r>
      <w:proofErr w:type="gramEnd"/>
      <w:r w:rsidRPr="00970BAB">
        <w:rPr>
          <w:rFonts w:ascii="Times New Roman" w:eastAsia="Times New Roman" w:hAnsi="Times New Roman" w:cs="Times New Roman"/>
          <w:sz w:val="28"/>
          <w:szCs w:val="28"/>
        </w:rPr>
        <w:t xml:space="preserve"> baza contractului încheiat, împuternicirilor oferite de destinatar şi în cazul existenţei deciziei conducerii organizaţiei, care acordă ajutorul filantropic/sponsorizarea, bunurile se transmit destinatarului, în ba</w:t>
      </w:r>
      <w:r w:rsidR="00567C97" w:rsidRPr="00970BAB">
        <w:rPr>
          <w:rFonts w:ascii="Times New Roman" w:eastAsia="Times New Roman" w:hAnsi="Times New Roman" w:cs="Times New Roman"/>
          <w:sz w:val="28"/>
          <w:szCs w:val="28"/>
        </w:rPr>
        <w:t>z</w:t>
      </w:r>
      <w:r w:rsidRPr="00970BAB">
        <w:rPr>
          <w:rFonts w:ascii="Times New Roman" w:eastAsia="Times New Roman" w:hAnsi="Times New Roman" w:cs="Times New Roman"/>
          <w:sz w:val="28"/>
          <w:szCs w:val="28"/>
        </w:rPr>
        <w:t xml:space="preserve">a documentului primar cu regim special factura. În factură se indică denumirea mărfurilor, expeditorul încărcăturii, destinatarul, iar în partea de </w:t>
      </w:r>
      <w:proofErr w:type="gramStart"/>
      <w:r w:rsidRPr="00970BAB">
        <w:rPr>
          <w:rFonts w:ascii="Times New Roman" w:eastAsia="Times New Roman" w:hAnsi="Times New Roman" w:cs="Times New Roman"/>
          <w:sz w:val="28"/>
          <w:szCs w:val="28"/>
        </w:rPr>
        <w:t>jos</w:t>
      </w:r>
      <w:proofErr w:type="gramEnd"/>
      <w:r w:rsidRPr="00970BAB">
        <w:rPr>
          <w:rFonts w:ascii="Times New Roman" w:eastAsia="Times New Roman" w:hAnsi="Times New Roman" w:cs="Times New Roman"/>
          <w:sz w:val="28"/>
          <w:szCs w:val="28"/>
        </w:rPr>
        <w:t xml:space="preserve"> se introduce nota "Donaţie filantropică"/"Sponsorizare". </w:t>
      </w:r>
    </w:p>
    <w:p w14:paraId="5DA2F673" w14:textId="42D498D3" w:rsidR="000B3A98" w:rsidRPr="00970BAB" w:rsidRDefault="000B3A98"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În cazurile în care donaţiile</w:t>
      </w:r>
      <w:r w:rsidR="00597818" w:rsidRPr="00970BAB">
        <w:rPr>
          <w:rFonts w:ascii="Times New Roman" w:eastAsia="Times New Roman" w:hAnsi="Times New Roman" w:cs="Times New Roman"/>
          <w:sz w:val="28"/>
          <w:szCs w:val="28"/>
        </w:rPr>
        <w:t xml:space="preserve"> filantropice sau sponsorizările</w:t>
      </w:r>
      <w:r w:rsidRPr="00970BAB">
        <w:rPr>
          <w:rFonts w:ascii="Times New Roman" w:eastAsia="Times New Roman" w:hAnsi="Times New Roman" w:cs="Times New Roman"/>
          <w:sz w:val="28"/>
          <w:szCs w:val="28"/>
        </w:rPr>
        <w:t xml:space="preserve"> au fost făcute s</w:t>
      </w:r>
      <w:r w:rsidR="00E844F4" w:rsidRPr="00970BAB">
        <w:rPr>
          <w:rFonts w:ascii="Times New Roman" w:eastAsia="Times New Roman" w:hAnsi="Times New Roman" w:cs="Times New Roman"/>
          <w:sz w:val="28"/>
          <w:szCs w:val="28"/>
        </w:rPr>
        <w:t xml:space="preserve">ub formă </w:t>
      </w:r>
      <w:r w:rsidR="00BB09DE" w:rsidRPr="00970BAB">
        <w:rPr>
          <w:rFonts w:ascii="Times New Roman" w:eastAsia="Times New Roman" w:hAnsi="Times New Roman" w:cs="Times New Roman"/>
          <w:sz w:val="28"/>
          <w:szCs w:val="28"/>
        </w:rPr>
        <w:t>monetară</w:t>
      </w:r>
      <w:r w:rsidR="00E844F4" w:rsidRPr="00970BAB">
        <w:rPr>
          <w:rFonts w:ascii="Times New Roman" w:eastAsia="Times New Roman" w:hAnsi="Times New Roman" w:cs="Times New Roman"/>
          <w:sz w:val="28"/>
          <w:szCs w:val="28"/>
        </w:rPr>
        <w:t>, suplimentar</w:t>
      </w:r>
      <w:r w:rsidRPr="00970BAB">
        <w:rPr>
          <w:rFonts w:ascii="Times New Roman" w:eastAsia="Times New Roman" w:hAnsi="Times New Roman" w:cs="Times New Roman"/>
          <w:sz w:val="28"/>
          <w:szCs w:val="28"/>
        </w:rPr>
        <w:t xml:space="preserve"> contractului de donaţiei</w:t>
      </w:r>
      <w:r w:rsidR="00597818" w:rsidRPr="00970BAB">
        <w:rPr>
          <w:rFonts w:ascii="Times New Roman" w:eastAsia="Times New Roman" w:hAnsi="Times New Roman" w:cs="Times New Roman"/>
          <w:sz w:val="28"/>
          <w:szCs w:val="28"/>
        </w:rPr>
        <w:t>/sponsorizare</w:t>
      </w:r>
      <w:r w:rsidRPr="00970BAB">
        <w:rPr>
          <w:rFonts w:ascii="Times New Roman" w:eastAsia="Times New Roman" w:hAnsi="Times New Roman" w:cs="Times New Roman"/>
          <w:sz w:val="28"/>
          <w:szCs w:val="28"/>
        </w:rPr>
        <w:t xml:space="preserve">, document confirmativ serveşte </w:t>
      </w:r>
      <w:r w:rsidR="00A74564" w:rsidRPr="00970BAB">
        <w:rPr>
          <w:rFonts w:ascii="Times New Roman" w:eastAsia="Times New Roman" w:hAnsi="Times New Roman" w:cs="Times New Roman"/>
          <w:sz w:val="28"/>
          <w:szCs w:val="28"/>
        </w:rPr>
        <w:t xml:space="preserve">documentul de </w:t>
      </w:r>
      <w:r w:rsidRPr="00970BAB">
        <w:rPr>
          <w:rFonts w:ascii="Times New Roman" w:eastAsia="Times New Roman" w:hAnsi="Times New Roman" w:cs="Times New Roman"/>
          <w:sz w:val="28"/>
          <w:szCs w:val="28"/>
        </w:rPr>
        <w:t xml:space="preserve">plată în adresa </w:t>
      </w:r>
      <w:r w:rsidR="00597818" w:rsidRPr="00970BAB">
        <w:rPr>
          <w:rFonts w:ascii="Times New Roman" w:eastAsia="Times New Roman" w:hAnsi="Times New Roman" w:cs="Times New Roman"/>
          <w:sz w:val="28"/>
          <w:szCs w:val="28"/>
        </w:rPr>
        <w:t>beneficiarilor</w:t>
      </w:r>
      <w:r w:rsidRPr="00970BAB">
        <w:rPr>
          <w:rFonts w:ascii="Times New Roman" w:eastAsia="Times New Roman" w:hAnsi="Times New Roman" w:cs="Times New Roman"/>
          <w:sz w:val="28"/>
          <w:szCs w:val="28"/>
        </w:rPr>
        <w:t xml:space="preserve">. </w:t>
      </w:r>
    </w:p>
    <w:p w14:paraId="4FD56F45" w14:textId="77777777" w:rsidR="00815F35" w:rsidRPr="00970BAB" w:rsidRDefault="00815F35" w:rsidP="00970BAB">
      <w:pPr>
        <w:pStyle w:val="ListParagraph"/>
        <w:shd w:val="clear" w:color="auto" w:fill="FFFFFF" w:themeFill="background1"/>
        <w:tabs>
          <w:tab w:val="left" w:pos="993"/>
        </w:tabs>
        <w:spacing w:after="0" w:line="360" w:lineRule="auto"/>
        <w:ind w:left="567"/>
        <w:jc w:val="both"/>
        <w:rPr>
          <w:rFonts w:ascii="Times New Roman" w:eastAsia="Times New Roman" w:hAnsi="Times New Roman" w:cs="Times New Roman"/>
          <w:b/>
          <w:sz w:val="28"/>
          <w:szCs w:val="28"/>
          <w:lang w:eastAsia="ro-RO"/>
        </w:rPr>
      </w:pPr>
    </w:p>
    <w:p w14:paraId="4A1A8D92" w14:textId="77777777" w:rsidR="00815F35" w:rsidRPr="00970BAB" w:rsidRDefault="00C65490" w:rsidP="00970BAB">
      <w:pPr>
        <w:pStyle w:val="ListParagraph"/>
        <w:shd w:val="clear" w:color="auto" w:fill="FFFFFF" w:themeFill="background1"/>
        <w:tabs>
          <w:tab w:val="left" w:pos="993"/>
        </w:tabs>
        <w:spacing w:after="0" w:line="360" w:lineRule="auto"/>
        <w:ind w:left="567"/>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Secţiunea 1</w:t>
      </w:r>
      <w:r w:rsidR="00A74564" w:rsidRPr="00970BAB">
        <w:rPr>
          <w:rFonts w:ascii="Times New Roman" w:eastAsia="Times New Roman" w:hAnsi="Times New Roman" w:cs="Times New Roman"/>
          <w:b/>
          <w:sz w:val="28"/>
          <w:szCs w:val="28"/>
          <w:lang w:eastAsia="ro-RO"/>
        </w:rPr>
        <w:t>4</w:t>
      </w:r>
    </w:p>
    <w:p w14:paraId="77B5FC44" w14:textId="77777777" w:rsidR="00E844F4" w:rsidRPr="00970BAB" w:rsidRDefault="00E844F4" w:rsidP="00970BAB">
      <w:pPr>
        <w:pStyle w:val="ListParagraph"/>
        <w:shd w:val="clear" w:color="auto" w:fill="FFFFFF" w:themeFill="background1"/>
        <w:tabs>
          <w:tab w:val="left" w:pos="993"/>
        </w:tabs>
        <w:spacing w:after="0" w:line="360" w:lineRule="auto"/>
        <w:ind w:left="567"/>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Deducerea cheltuielilor din investiţii</w:t>
      </w:r>
    </w:p>
    <w:p w14:paraId="1B9BC1EE" w14:textId="77777777" w:rsidR="00E96D73" w:rsidRPr="00970BAB" w:rsidRDefault="005F4051" w:rsidP="00970BAB">
      <w:pPr>
        <w:pStyle w:val="ListParagraph"/>
        <w:numPr>
          <w:ilvl w:val="0"/>
          <w:numId w:val="2"/>
        </w:numPr>
        <w:shd w:val="clear" w:color="auto" w:fill="FFFFFF" w:themeFill="background1"/>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sensul aplicării prevederilor art. 36 alin. (3) din Cod, i</w:t>
      </w:r>
      <w:r w:rsidR="00E96D73" w:rsidRPr="00970BAB">
        <w:rPr>
          <w:rFonts w:ascii="Times New Roman" w:eastAsia="Times New Roman" w:hAnsi="Times New Roman" w:cs="Times New Roman"/>
          <w:sz w:val="28"/>
          <w:szCs w:val="28"/>
          <w:lang w:eastAsia="ro-RO"/>
        </w:rPr>
        <w:t xml:space="preserve">nvestiţia constituie activul deţinut de întreprinderea investitoare în scopul ameliorării situaţiei sale financiare prin obţinerea veniturilor (dobînzilor, dividendelor, redevenţelor etc.), majorarea capitalului propriu şi obţinerea altor profituri (în special ca rezultat al operaţiunilor comerciale). </w:t>
      </w:r>
    </w:p>
    <w:p w14:paraId="416B7970" w14:textId="77777777" w:rsidR="00E96D73" w:rsidRPr="00970BAB" w:rsidRDefault="00E96D73" w:rsidP="00970BAB">
      <w:pPr>
        <w:shd w:val="clear" w:color="auto" w:fill="FFFFFF" w:themeFill="background1"/>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Proprietate investiţională constituie investiţii în terenuri, clădiri, care nu se utilizează şi nu se exploatează la întreprinderea-investitor sau la </w:t>
      </w:r>
      <w:proofErr w:type="gramStart"/>
      <w:r w:rsidRPr="00970BAB">
        <w:rPr>
          <w:rFonts w:ascii="Times New Roman" w:eastAsia="Times New Roman" w:hAnsi="Times New Roman" w:cs="Times New Roman"/>
          <w:sz w:val="28"/>
          <w:szCs w:val="28"/>
          <w:lang w:eastAsia="ro-RO"/>
        </w:rPr>
        <w:t>altă</w:t>
      </w:r>
      <w:proofErr w:type="gramEnd"/>
      <w:r w:rsidRPr="00970BAB">
        <w:rPr>
          <w:rFonts w:ascii="Times New Roman" w:eastAsia="Times New Roman" w:hAnsi="Times New Roman" w:cs="Times New Roman"/>
          <w:sz w:val="28"/>
          <w:szCs w:val="28"/>
          <w:lang w:eastAsia="ro-RO"/>
        </w:rPr>
        <w:t xml:space="preserve"> întreprindere din aceeaşi categorie. </w:t>
      </w:r>
    </w:p>
    <w:p w14:paraId="531E9D72" w14:textId="77777777" w:rsidR="00E96D73" w:rsidRPr="00970BAB" w:rsidRDefault="00E96D73" w:rsidP="00970BAB">
      <w:pPr>
        <w:shd w:val="clear" w:color="auto" w:fill="FFFFFF" w:themeFill="background1"/>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Se disting următoarele forme de investiţii: financiară şi materială. Forma financiară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investiţiilor reprezintă plasarea mijloacelor pentru procurarea titlurilor de valoare, cotelor de participaţie în capitalul statutar al altor întreprinderi etc. Forma materială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investiţiilor reprezintă investirea mijloacelor în terenuri, clădiri, bijuterii, obiecte de artă, aur, briliante etc. </w:t>
      </w:r>
    </w:p>
    <w:p w14:paraId="588AFD7F" w14:textId="77777777" w:rsidR="00E96D73" w:rsidRPr="00970BAB" w:rsidRDefault="00E96D73" w:rsidP="00970BAB">
      <w:pPr>
        <w:shd w:val="clear" w:color="auto" w:fill="FFFFFF" w:themeFill="background1"/>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La calcularea venitului impozabil din activitatea de investiţii se deduc cheltuielile legate de investiţiile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ţin de cheltuielile ordinare şi necesare, achitate sau suportate pe parcursul perioadei fiscale, în scopul obţinerii venitului din investiţii. </w:t>
      </w:r>
    </w:p>
    <w:p w14:paraId="672BDE3B" w14:textId="77777777" w:rsidR="00036070" w:rsidRPr="00970BAB" w:rsidRDefault="00E96D73" w:rsidP="00970BAB">
      <w:pPr>
        <w:shd w:val="clear" w:color="auto" w:fill="FFFFFF" w:themeFill="background1"/>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Acestea cuprind cheltuielile pentru serviciile de consulting şi intermediare, cheltuielile achitate pentru serviciile de păstrare şi evidenţă a hîrtiilor de valoare pe termen lung şi evidenţa calculelor privind operaţiunile cu ele, registrul acţionarilor, </w:t>
      </w:r>
      <w:r w:rsidRPr="00970BAB">
        <w:rPr>
          <w:rFonts w:ascii="Times New Roman" w:eastAsia="Times New Roman" w:hAnsi="Times New Roman" w:cs="Times New Roman"/>
          <w:sz w:val="28"/>
          <w:szCs w:val="28"/>
          <w:lang w:eastAsia="ro-RO"/>
        </w:rPr>
        <w:lastRenderedPageBreak/>
        <w:t>achitarea pentru înregistrarea acţiunilor cotate la bursa de valori, alte ch</w:t>
      </w:r>
      <w:r w:rsidR="00C026B4" w:rsidRPr="00970BAB">
        <w:rPr>
          <w:rFonts w:ascii="Times New Roman" w:eastAsia="Times New Roman" w:hAnsi="Times New Roman" w:cs="Times New Roman"/>
          <w:sz w:val="28"/>
          <w:szCs w:val="28"/>
          <w:lang w:eastAsia="ro-RO"/>
        </w:rPr>
        <w:t xml:space="preserve">eltuieli legate de investiţii; </w:t>
      </w:r>
      <w:r w:rsidRPr="00970BAB">
        <w:rPr>
          <w:rFonts w:ascii="Times New Roman" w:eastAsia="Times New Roman" w:hAnsi="Times New Roman" w:cs="Times New Roman"/>
          <w:sz w:val="28"/>
          <w:szCs w:val="28"/>
          <w:lang w:eastAsia="ro-RO"/>
        </w:rPr>
        <w:t>dobînzile calculate pe datorii, cu condiţia ca dobînda să nu depăşeasc</w:t>
      </w:r>
      <w:r w:rsidR="00C026B4" w:rsidRPr="00970BAB">
        <w:rPr>
          <w:rFonts w:ascii="Times New Roman" w:eastAsia="Times New Roman" w:hAnsi="Times New Roman" w:cs="Times New Roman"/>
          <w:sz w:val="28"/>
          <w:szCs w:val="28"/>
          <w:lang w:eastAsia="ro-RO"/>
        </w:rPr>
        <w:t>ă suma venitului din investiţii.</w:t>
      </w:r>
    </w:p>
    <w:p w14:paraId="5AE20B52" w14:textId="5467EB90" w:rsidR="00951228" w:rsidRPr="00970BAB" w:rsidRDefault="00951228" w:rsidP="00970BAB">
      <w:pPr>
        <w:pStyle w:val="ListParagraph"/>
        <w:tabs>
          <w:tab w:val="left" w:pos="709"/>
          <w:tab w:val="left" w:pos="993"/>
        </w:tabs>
        <w:spacing w:after="0" w:line="360" w:lineRule="auto"/>
        <w:ind w:left="568"/>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Secţiunea </w:t>
      </w:r>
      <w:r w:rsidR="00C65490" w:rsidRPr="00970BAB">
        <w:rPr>
          <w:rFonts w:ascii="Times New Roman" w:eastAsia="Times New Roman" w:hAnsi="Times New Roman" w:cs="Times New Roman"/>
          <w:b/>
          <w:sz w:val="28"/>
          <w:szCs w:val="28"/>
          <w:lang w:eastAsia="ro-RO"/>
        </w:rPr>
        <w:t>1</w:t>
      </w:r>
      <w:r w:rsidR="001D6886" w:rsidRPr="00970BAB">
        <w:rPr>
          <w:rFonts w:ascii="Times New Roman" w:eastAsia="Times New Roman" w:hAnsi="Times New Roman" w:cs="Times New Roman"/>
          <w:b/>
          <w:sz w:val="28"/>
          <w:szCs w:val="28"/>
          <w:lang w:eastAsia="ro-RO"/>
        </w:rPr>
        <w:t>5</w:t>
      </w:r>
    </w:p>
    <w:p w14:paraId="2CD93CEE" w14:textId="77777777" w:rsidR="00194E48" w:rsidRPr="00970BAB" w:rsidRDefault="00194E48" w:rsidP="00970BAB">
      <w:pPr>
        <w:shd w:val="clear" w:color="auto" w:fill="FFFFFF" w:themeFill="background1"/>
        <w:spacing w:after="0" w:line="360" w:lineRule="auto"/>
        <w:ind w:firstLine="567"/>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Cheltuieli nepermise de a fi deduse</w:t>
      </w:r>
    </w:p>
    <w:p w14:paraId="25033EC5" w14:textId="77777777" w:rsidR="00C026B4" w:rsidRPr="00970BAB" w:rsidRDefault="00C026B4" w:rsidP="00970BAB">
      <w:pPr>
        <w:pStyle w:val="ListParagraph"/>
        <w:numPr>
          <w:ilvl w:val="0"/>
          <w:numId w:val="2"/>
        </w:numPr>
        <w:tabs>
          <w:tab w:val="left" w:pos="851"/>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Nu se permite deducerea: </w:t>
      </w:r>
    </w:p>
    <w:p w14:paraId="088BC9E9" w14:textId="115537CE"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cheltuielilor personale şi familiale; </w:t>
      </w:r>
    </w:p>
    <w:p w14:paraId="75CDA7EA" w14:textId="683B360E"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sumelor plătite la procurarea terenurilor; </w:t>
      </w:r>
    </w:p>
    <w:p w14:paraId="6DAFA5A7" w14:textId="4295B1F8"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sumelor plătite la procurarea proprietăţii pe care se calculează uzura (amortizarea) şi faţă de care se aplică prevederile art.26, 28 şi 29 din Cod; </w:t>
      </w:r>
    </w:p>
    <w:p w14:paraId="0672FC5F" w14:textId="03D94CBE"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sumelor pentru compensaţii, remuneraţii, dobînzi, plăţi pentru închirieri de bunuri şi altor cheltuieli efectuate în interesul unui membru al familiei contribuabilului, al unei persoane cu funcţii de răspundere sau al unui conducător de agent economic, al unui membru al societăţii sau al altei persoane interdependente, dacă nu există justificarea plăţii unei astfel de sume; </w:t>
      </w:r>
    </w:p>
    <w:p w14:paraId="24B4E24E" w14:textId="38D9109F" w:rsidR="00A02D1B" w:rsidRPr="00970BAB" w:rsidRDefault="00DC62AE"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w:t>
      </w:r>
      <w:r w:rsidR="00C2481D" w:rsidRPr="00970BAB">
        <w:rPr>
          <w:rFonts w:ascii="Times New Roman" w:eastAsia="Times New Roman" w:hAnsi="Times New Roman" w:cs="Times New Roman"/>
          <w:sz w:val="28"/>
          <w:szCs w:val="28"/>
          <w:lang w:eastAsia="ro-RO"/>
        </w:rPr>
        <w:t>ontribuabilul care foloseşte contabilitatea angajamentelor nu are dreptul să facă nici un fel de deduceri pînă la momentul efectuării plăţilor dacă el are obligaţii faţă de o persoană interdependentă care foloseşte contabilitatea de casă</w:t>
      </w:r>
      <w:r w:rsidRPr="00970BAB">
        <w:rPr>
          <w:rFonts w:ascii="Times New Roman" w:eastAsia="Times New Roman" w:hAnsi="Times New Roman" w:cs="Times New Roman"/>
          <w:sz w:val="28"/>
          <w:szCs w:val="28"/>
          <w:lang w:eastAsia="ro-RO"/>
        </w:rPr>
        <w:t>;</w:t>
      </w:r>
    </w:p>
    <w:p w14:paraId="04487001" w14:textId="42C1F563"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pierderilor în urma vînzării sau schimbului proprietăţii, îndeplinirii lucrărilor şi prestării serviciilor, efectuate, în mod direct sau mijlocit, între persoanele interdependente; </w:t>
      </w:r>
    </w:p>
    <w:p w14:paraId="69FD7F46" w14:textId="25EFAB30"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cheltuielilor, pentru care s-au format obligaţiuni privind persoanele interdependente, care folosesc metoda de casă; </w:t>
      </w:r>
    </w:p>
    <w:p w14:paraId="3D088103" w14:textId="76870A34"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cheltuielilor legate de obţinerea venitului scutit de impozitare; </w:t>
      </w:r>
    </w:p>
    <w:p w14:paraId="0A4A2F1A" w14:textId="359F6ED1"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cheltuielilor neconfirmate documentar</w:t>
      </w:r>
      <w:r w:rsidR="008D553A" w:rsidRPr="00970BAB">
        <w:rPr>
          <w:rFonts w:ascii="Times New Roman" w:eastAsia="Times New Roman" w:hAnsi="Times New Roman" w:cs="Times New Roman"/>
          <w:sz w:val="28"/>
          <w:szCs w:val="28"/>
          <w:lang w:eastAsia="ro-RO"/>
        </w:rPr>
        <w:t xml:space="preserve">, ce depăşesc limita stabilită  de  Cod </w:t>
      </w:r>
      <w:r w:rsidR="00CF4DA4" w:rsidRPr="00970BAB">
        <w:rPr>
          <w:rFonts w:ascii="Times New Roman" w:eastAsia="Times New Roman" w:hAnsi="Times New Roman" w:cs="Times New Roman"/>
          <w:sz w:val="28"/>
          <w:szCs w:val="28"/>
          <w:lang w:eastAsia="ro-RO"/>
        </w:rPr>
        <w:t>din venitul impozabil al contribuabilului</w:t>
      </w:r>
      <w:r w:rsidRPr="00970BAB">
        <w:rPr>
          <w:rFonts w:ascii="Times New Roman" w:eastAsia="Times New Roman" w:hAnsi="Times New Roman" w:cs="Times New Roman"/>
          <w:sz w:val="28"/>
          <w:szCs w:val="28"/>
          <w:lang w:eastAsia="ro-RO"/>
        </w:rPr>
        <w:t xml:space="preserve">; </w:t>
      </w:r>
    </w:p>
    <w:p w14:paraId="5AFDB835" w14:textId="406B2091" w:rsidR="008E3776"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sumelor achitate sau suportate în folosul titularului patentei de întreprinzător;</w:t>
      </w:r>
    </w:p>
    <w:p w14:paraId="5290B932" w14:textId="68CD2FF1" w:rsidR="00C026B4" w:rsidRPr="00970BAB" w:rsidRDefault="008E3776"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plăţile pentru eliminările supranormativ</w:t>
      </w:r>
      <w:r w:rsidR="00816D5B" w:rsidRPr="00970BAB">
        <w:rPr>
          <w:rFonts w:ascii="Times New Roman" w:eastAsia="Times New Roman" w:hAnsi="Times New Roman" w:cs="Times New Roman"/>
          <w:sz w:val="28"/>
          <w:szCs w:val="28"/>
          <w:lang w:eastAsia="ro-RO"/>
        </w:rPr>
        <w:t>e de substanţe poluante în mediul înconjurător şi folosirea supralimităa resurselor naturale;</w:t>
      </w:r>
    </w:p>
    <w:p w14:paraId="151D9B3E" w14:textId="22B52584"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cheltuielilor legate de investigaţii şi cercetări ştiinţifice referitoare la terenuri sau alte bunuri supuse uzurii, precum şi faţă de orice alte cheltuieli achitate sau suportate </w:t>
      </w:r>
      <w:r w:rsidRPr="00970BAB">
        <w:rPr>
          <w:rFonts w:ascii="Times New Roman" w:eastAsia="Times New Roman" w:hAnsi="Times New Roman" w:cs="Times New Roman"/>
          <w:sz w:val="28"/>
          <w:szCs w:val="28"/>
          <w:lang w:eastAsia="ro-RO"/>
        </w:rPr>
        <w:lastRenderedPageBreak/>
        <w:t xml:space="preserve">în scopul descoperirii sau precizării locului de amplasare a resurselor naturale, determinării cantităţii şi calităţii lor; </w:t>
      </w:r>
    </w:p>
    <w:p w14:paraId="2BD95877" w14:textId="1A6D0130" w:rsidR="00C026B4" w:rsidRPr="00970BAB" w:rsidRDefault="00C026B4" w:rsidP="00970BAB">
      <w:pPr>
        <w:pStyle w:val="ListParagraph"/>
        <w:numPr>
          <w:ilvl w:val="0"/>
          <w:numId w:val="21"/>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impozitelor pe venit, penalităţilor şi amenzilor aferente lor, precum şi a amenzilor şi penalităţilor aferente altor impozite, taxe şi plăţi obligatorii la buget, a amenzilor şi penalităţilor aplicate pentru încălcarea actelor normative; </w:t>
      </w:r>
    </w:p>
    <w:p w14:paraId="4C2396E2" w14:textId="62D345CF" w:rsidR="00EC4740" w:rsidRPr="00970BAB" w:rsidRDefault="00C026B4" w:rsidP="00970BAB">
      <w:pPr>
        <w:pStyle w:val="ListParagraph"/>
        <w:numPr>
          <w:ilvl w:val="0"/>
          <w:numId w:val="21"/>
        </w:numPr>
        <w:spacing w:after="0" w:line="360" w:lineRule="auto"/>
        <w:ind w:left="993" w:hanging="43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impozitelor achitate în numele unei persoane, </w:t>
      </w:r>
      <w:r w:rsidR="00EC4740" w:rsidRPr="00970BAB">
        <w:rPr>
          <w:rFonts w:ascii="Times New Roman" w:eastAsia="Times New Roman" w:hAnsi="Times New Roman" w:cs="Times New Roman"/>
          <w:sz w:val="28"/>
          <w:szCs w:val="28"/>
          <w:lang w:eastAsia="ro-RO"/>
        </w:rPr>
        <w:t>alta decît contribuabilul;</w:t>
      </w:r>
    </w:p>
    <w:p w14:paraId="0C604B26" w14:textId="5E29F8F4" w:rsidR="00EB1214" w:rsidRPr="00970BAB" w:rsidRDefault="00EC4740" w:rsidP="00970BAB">
      <w:pPr>
        <w:pStyle w:val="ListParagraph"/>
        <w:numPr>
          <w:ilvl w:val="0"/>
          <w:numId w:val="21"/>
        </w:numPr>
        <w:spacing w:after="0" w:line="360" w:lineRule="auto"/>
        <w:ind w:left="993" w:hanging="43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sumele din reevaluarea şi din deprecierea mijloacelor fixe şi alte active;</w:t>
      </w:r>
    </w:p>
    <w:p w14:paraId="652FAB9F" w14:textId="0B4091EB" w:rsidR="00C026B4" w:rsidRPr="00970BAB" w:rsidRDefault="00123045" w:rsidP="00970BAB">
      <w:pPr>
        <w:pStyle w:val="ListParagraph"/>
        <w:numPr>
          <w:ilvl w:val="0"/>
          <w:numId w:val="21"/>
        </w:numPr>
        <w:spacing w:after="0" w:line="360" w:lineRule="auto"/>
        <w:ind w:left="993" w:hanging="437"/>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alte</w:t>
      </w:r>
      <w:proofErr w:type="gramEnd"/>
      <w:r w:rsidRPr="00970BAB">
        <w:rPr>
          <w:rFonts w:ascii="Times New Roman" w:eastAsia="Times New Roman" w:hAnsi="Times New Roman" w:cs="Times New Roman"/>
          <w:sz w:val="28"/>
          <w:szCs w:val="28"/>
          <w:lang w:eastAsia="ro-RO"/>
        </w:rPr>
        <w:t xml:space="preserve"> cheltuieli ce depăşesc limitile stabilite de Cod.</w:t>
      </w:r>
    </w:p>
    <w:p w14:paraId="70D7E327" w14:textId="77777777" w:rsidR="00C026B4" w:rsidRPr="00970BAB" w:rsidRDefault="00C026B4" w:rsidP="00970BAB">
      <w:pPr>
        <w:pStyle w:val="ListParagraph"/>
        <w:spacing w:after="0" w:line="360" w:lineRule="auto"/>
        <w:ind w:left="1287"/>
        <w:jc w:val="both"/>
        <w:rPr>
          <w:rFonts w:ascii="Times New Roman" w:eastAsia="Times New Roman" w:hAnsi="Times New Roman" w:cs="Times New Roman"/>
          <w:sz w:val="28"/>
          <w:szCs w:val="28"/>
          <w:lang w:eastAsia="ro-RO"/>
        </w:rPr>
      </w:pPr>
    </w:p>
    <w:p w14:paraId="25323AB1" w14:textId="77777777" w:rsidR="00BF4E19" w:rsidRPr="00970BAB" w:rsidRDefault="00BF4E19"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V</w:t>
      </w:r>
    </w:p>
    <w:p w14:paraId="130264F5" w14:textId="77777777" w:rsidR="00BF4E19" w:rsidRPr="00970BAB" w:rsidRDefault="00BF4E19"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PIERDERI FISCALE</w:t>
      </w:r>
    </w:p>
    <w:p w14:paraId="5DE7B783" w14:textId="77777777" w:rsidR="0046658E" w:rsidRPr="00970BAB" w:rsidRDefault="00714DA6" w:rsidP="00970BAB">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În scopuri fiscale pierderile fiscale apar ca rezultat al depăşirii cheltuielilor legate de activitatea de întreprinzător recunoscute în scopuri fiscale asupra venitului obţinut din desfăşurarea acestei activităţi.</w:t>
      </w:r>
    </w:p>
    <w:p w14:paraId="1D77F263" w14:textId="77777777" w:rsidR="003306FD" w:rsidRPr="00970BAB" w:rsidRDefault="006E7A22" w:rsidP="00970BAB">
      <w:pPr>
        <w:pStyle w:val="ListParagraph"/>
        <w:numPr>
          <w:ilvl w:val="0"/>
          <w:numId w:val="2"/>
        </w:numPr>
        <w:shd w:val="clear" w:color="auto" w:fill="FFFFFF" w:themeFill="background1"/>
        <w:tabs>
          <w:tab w:val="left" w:pos="568"/>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Pierderile rezultate din activitatea de întreprizător</w:t>
      </w:r>
      <w:r w:rsidR="00B04CEA" w:rsidRPr="00970BAB">
        <w:rPr>
          <w:rFonts w:ascii="Times New Roman" w:eastAsia="Times New Roman" w:hAnsi="Times New Roman" w:cs="Times New Roman"/>
          <w:sz w:val="28"/>
          <w:szCs w:val="28"/>
          <w:lang w:eastAsia="ro-RO"/>
        </w:rPr>
        <w:t xml:space="preserve"> </w:t>
      </w:r>
      <w:r w:rsidRPr="00970BAB">
        <w:rPr>
          <w:rFonts w:ascii="Times New Roman" w:hAnsi="Times New Roman" w:cs="Times New Roman"/>
          <w:sz w:val="28"/>
          <w:szCs w:val="28"/>
          <w:lang w:eastAsia="ro-RO"/>
        </w:rPr>
        <w:t xml:space="preserve">(depăşirea deducerilor prevăzute, conform Codului, faţă de venitul brut) se reportă în timp ţinînd cont de prevederile art. 32 din Codul fiscal </w:t>
      </w:r>
      <w:r w:rsidR="007D0231" w:rsidRPr="00970BAB">
        <w:rPr>
          <w:rFonts w:ascii="Times New Roman" w:hAnsi="Times New Roman" w:cs="Times New Roman"/>
          <w:sz w:val="28"/>
          <w:szCs w:val="28"/>
          <w:lang w:eastAsia="ro-RO"/>
        </w:rPr>
        <w:t>existente la momentul formării acestora.</w:t>
      </w:r>
    </w:p>
    <w:p w14:paraId="1D9A729E" w14:textId="58703A70" w:rsidR="00E96D73" w:rsidRPr="00970BAB" w:rsidRDefault="00036070" w:rsidP="00970BAB">
      <w:pPr>
        <w:pStyle w:val="ListParagraph"/>
        <w:numPr>
          <w:ilvl w:val="0"/>
          <w:numId w:val="2"/>
        </w:numPr>
        <w:shd w:val="clear" w:color="auto" w:fill="FFFFFF" w:themeFill="background1"/>
        <w:tabs>
          <w:tab w:val="left" w:pos="568"/>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hAnsi="Times New Roman" w:cs="Times New Roman"/>
          <w:sz w:val="28"/>
          <w:szCs w:val="28"/>
          <w:lang w:eastAsia="ro-RO"/>
        </w:rPr>
        <w:t>P</w:t>
      </w:r>
      <w:r w:rsidR="00E96D73" w:rsidRPr="00970BAB">
        <w:rPr>
          <w:rFonts w:ascii="Times New Roman" w:hAnsi="Times New Roman" w:cs="Times New Roman"/>
          <w:sz w:val="28"/>
          <w:szCs w:val="28"/>
          <w:lang w:eastAsia="ro-RO"/>
        </w:rPr>
        <w:t xml:space="preserve">ierderile rezultate din activitatea de întreprinzător </w:t>
      </w:r>
      <w:r w:rsidR="0053577C" w:rsidRPr="00970BAB">
        <w:rPr>
          <w:rFonts w:ascii="Times New Roman" w:hAnsi="Times New Roman" w:cs="Times New Roman"/>
          <w:sz w:val="28"/>
          <w:szCs w:val="28"/>
          <w:lang w:eastAsia="ro-RO"/>
        </w:rPr>
        <w:t>formate în perioada 2010</w:t>
      </w:r>
      <w:r w:rsidR="00B04CEA" w:rsidRPr="00970BAB">
        <w:rPr>
          <w:rFonts w:ascii="Times New Roman" w:hAnsi="Times New Roman" w:cs="Times New Roman"/>
          <w:sz w:val="28"/>
          <w:szCs w:val="28"/>
          <w:lang w:eastAsia="ro-RO"/>
        </w:rPr>
        <w:t xml:space="preserve"> –</w:t>
      </w:r>
      <w:r w:rsidR="0053577C" w:rsidRPr="00970BAB">
        <w:rPr>
          <w:rFonts w:ascii="Times New Roman" w:hAnsi="Times New Roman" w:cs="Times New Roman"/>
          <w:sz w:val="28"/>
          <w:szCs w:val="28"/>
          <w:lang w:eastAsia="ro-RO"/>
        </w:rPr>
        <w:t xml:space="preserve"> 2011 </w:t>
      </w:r>
      <w:r w:rsidR="00AA1297" w:rsidRPr="00970BAB">
        <w:rPr>
          <w:rFonts w:ascii="Times New Roman" w:hAnsi="Times New Roman" w:cs="Times New Roman"/>
          <w:sz w:val="28"/>
          <w:szCs w:val="28"/>
          <w:lang w:eastAsia="ro-RO"/>
        </w:rPr>
        <w:t xml:space="preserve">au fost reportate </w:t>
      </w:r>
      <w:r w:rsidR="00E96D73" w:rsidRPr="00970BAB">
        <w:rPr>
          <w:rFonts w:ascii="Times New Roman" w:hAnsi="Times New Roman" w:cs="Times New Roman"/>
          <w:sz w:val="28"/>
          <w:szCs w:val="28"/>
          <w:lang w:eastAsia="ro-RO"/>
        </w:rPr>
        <w:t xml:space="preserve">eşalonat, în părţi egale, </w:t>
      </w:r>
      <w:r w:rsidR="00375749" w:rsidRPr="00970BAB">
        <w:rPr>
          <w:rFonts w:ascii="Times New Roman" w:hAnsi="Times New Roman" w:cs="Times New Roman"/>
          <w:sz w:val="28"/>
          <w:szCs w:val="28"/>
        </w:rPr>
        <w:t xml:space="preserve">în fiecare din următorii </w:t>
      </w:r>
      <w:r w:rsidR="0053577C" w:rsidRPr="00970BAB">
        <w:rPr>
          <w:rFonts w:ascii="Times New Roman" w:hAnsi="Times New Roman" w:cs="Times New Roman"/>
          <w:sz w:val="28"/>
          <w:szCs w:val="28"/>
        </w:rPr>
        <w:t>cinci</w:t>
      </w:r>
      <w:r w:rsidR="00B04CEA" w:rsidRPr="00970BAB">
        <w:rPr>
          <w:rFonts w:ascii="Times New Roman" w:hAnsi="Times New Roman" w:cs="Times New Roman"/>
          <w:sz w:val="28"/>
          <w:szCs w:val="28"/>
        </w:rPr>
        <w:t xml:space="preserve"> </w:t>
      </w:r>
      <w:r w:rsidR="00375749" w:rsidRPr="00970BAB">
        <w:rPr>
          <w:rFonts w:ascii="Times New Roman" w:hAnsi="Times New Roman" w:cs="Times New Roman"/>
          <w:sz w:val="28"/>
          <w:szCs w:val="28"/>
        </w:rPr>
        <w:t>ani</w:t>
      </w:r>
      <w:r w:rsidR="00C672BB" w:rsidRPr="00970BAB">
        <w:rPr>
          <w:rFonts w:ascii="Times New Roman" w:hAnsi="Times New Roman" w:cs="Times New Roman"/>
          <w:sz w:val="28"/>
          <w:szCs w:val="28"/>
        </w:rPr>
        <w:t>, iar</w:t>
      </w:r>
      <w:r w:rsidR="0053577C" w:rsidRPr="00970BAB">
        <w:rPr>
          <w:rFonts w:ascii="Times New Roman" w:hAnsi="Times New Roman" w:cs="Times New Roman"/>
          <w:sz w:val="28"/>
          <w:szCs w:val="28"/>
        </w:rPr>
        <w:t xml:space="preserve"> pentru perioada 2012</w:t>
      </w:r>
      <w:r w:rsidR="00B04CEA" w:rsidRPr="00970BAB">
        <w:rPr>
          <w:rFonts w:ascii="Times New Roman" w:hAnsi="Times New Roman" w:cs="Times New Roman"/>
          <w:sz w:val="28"/>
          <w:szCs w:val="28"/>
        </w:rPr>
        <w:t xml:space="preserve"> –</w:t>
      </w:r>
      <w:r w:rsidR="0053577C" w:rsidRPr="00970BAB">
        <w:rPr>
          <w:rFonts w:ascii="Times New Roman" w:hAnsi="Times New Roman" w:cs="Times New Roman"/>
          <w:sz w:val="28"/>
          <w:szCs w:val="28"/>
        </w:rPr>
        <w:t xml:space="preserve"> 2015 </w:t>
      </w:r>
      <w:r w:rsidR="00023908" w:rsidRPr="00970BAB">
        <w:rPr>
          <w:rFonts w:ascii="Times New Roman" w:hAnsi="Times New Roman" w:cs="Times New Roman"/>
          <w:sz w:val="28"/>
          <w:szCs w:val="28"/>
        </w:rPr>
        <w:t>– în părţi egale în următorii trei ani</w:t>
      </w:r>
      <w:r w:rsidR="00375749" w:rsidRPr="00970BAB">
        <w:rPr>
          <w:rFonts w:ascii="Times New Roman" w:hAnsi="Times New Roman" w:cs="Times New Roman"/>
          <w:sz w:val="28"/>
          <w:szCs w:val="28"/>
        </w:rPr>
        <w:t>.</w:t>
      </w:r>
    </w:p>
    <w:p w14:paraId="492BE925" w14:textId="77777777" w:rsidR="00CA11BD" w:rsidRPr="00970BAB" w:rsidRDefault="00CA11BD" w:rsidP="00970BAB">
      <w:pPr>
        <w:spacing w:after="0" w:line="360" w:lineRule="auto"/>
        <w:jc w:val="right"/>
        <w:rPr>
          <w:rFonts w:ascii="Times New Roman" w:eastAsia="Times New Roman" w:hAnsi="Times New Roman" w:cs="Times New Roman"/>
          <w:sz w:val="28"/>
          <w:szCs w:val="28"/>
          <w:lang w:eastAsia="ro-RO"/>
        </w:rPr>
      </w:pPr>
      <w:r w:rsidRPr="00970BAB">
        <w:rPr>
          <w:rFonts w:ascii="Times New Roman" w:eastAsia="Times New Roman" w:hAnsi="Times New Roman" w:cs="Times New Roman"/>
          <w:b/>
          <w:bCs/>
          <w:sz w:val="28"/>
          <w:szCs w:val="28"/>
          <w:lang w:eastAsia="ro-RO"/>
        </w:rPr>
        <w:t xml:space="preserve">Tabelul nr.1. </w:t>
      </w:r>
    </w:p>
    <w:p w14:paraId="623D5293" w14:textId="4A6D93CA" w:rsidR="00CA11BD" w:rsidRPr="00970BAB" w:rsidRDefault="00CA11BD" w:rsidP="00333113">
      <w:pPr>
        <w:spacing w:after="0" w:line="360" w:lineRule="auto"/>
        <w:ind w:firstLine="567"/>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Modul de reportare a pierderilor fiscale suportate</w:t>
      </w:r>
    </w:p>
    <w:p w14:paraId="6595C3E4" w14:textId="77777777" w:rsidR="00CA11BD" w:rsidRPr="00970BAB" w:rsidRDefault="00CA11BD"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w:t>
      </w:r>
      <w:proofErr w:type="gramStart"/>
      <w:r w:rsidRPr="00970BAB">
        <w:rPr>
          <w:rFonts w:ascii="Times New Roman" w:eastAsia="Times New Roman" w:hAnsi="Times New Roman" w:cs="Times New Roman"/>
          <w:b/>
          <w:bCs/>
          <w:sz w:val="28"/>
          <w:szCs w:val="28"/>
          <w:lang w:eastAsia="ro-RO"/>
        </w:rPr>
        <w:t>în</w:t>
      </w:r>
      <w:proofErr w:type="gramEnd"/>
      <w:r w:rsidRPr="00970BAB">
        <w:rPr>
          <w:rFonts w:ascii="Times New Roman" w:eastAsia="Times New Roman" w:hAnsi="Times New Roman" w:cs="Times New Roman"/>
          <w:b/>
          <w:bCs/>
          <w:sz w:val="28"/>
          <w:szCs w:val="28"/>
          <w:lang w:eastAsia="ro-RO"/>
        </w:rPr>
        <w:t xml:space="preserve"> perioadele fiscale 2009-2018</w:t>
      </w:r>
    </w:p>
    <w:p w14:paraId="3D88F0A6" w14:textId="77777777" w:rsidR="00CA11BD" w:rsidRPr="00970BAB" w:rsidRDefault="00CA11BD" w:rsidP="00970BAB">
      <w:pPr>
        <w:spacing w:after="0" w:line="360" w:lineRule="auto"/>
        <w:jc w:val="center"/>
        <w:rPr>
          <w:rFonts w:ascii="Times New Roman" w:eastAsia="Times New Roman" w:hAnsi="Times New Roman" w:cs="Times New Roman"/>
          <w:b/>
          <w:bCs/>
          <w:sz w:val="28"/>
          <w:szCs w:val="28"/>
          <w:lang w:eastAsia="ro-RO"/>
        </w:rPr>
      </w:pPr>
    </w:p>
    <w:tbl>
      <w:tblPr>
        <w:tblW w:w="9589" w:type="dxa"/>
        <w:jc w:val="center"/>
        <w:tblCellMar>
          <w:top w:w="15" w:type="dxa"/>
          <w:left w:w="15" w:type="dxa"/>
          <w:bottom w:w="15" w:type="dxa"/>
          <w:right w:w="15" w:type="dxa"/>
        </w:tblCellMar>
        <w:tblLook w:val="04A0" w:firstRow="1" w:lastRow="0" w:firstColumn="1" w:lastColumn="0" w:noHBand="0" w:noVBand="1"/>
      </w:tblPr>
      <w:tblGrid>
        <w:gridCol w:w="1185"/>
        <w:gridCol w:w="736"/>
        <w:gridCol w:w="926"/>
        <w:gridCol w:w="1213"/>
        <w:gridCol w:w="1374"/>
        <w:gridCol w:w="1206"/>
        <w:gridCol w:w="1123"/>
        <w:gridCol w:w="955"/>
        <w:gridCol w:w="846"/>
        <w:gridCol w:w="25"/>
      </w:tblGrid>
      <w:tr w:rsidR="006347C6" w:rsidRPr="00970BAB" w14:paraId="22DFD6B7" w14:textId="77777777" w:rsidTr="006347C6">
        <w:trPr>
          <w:gridAfter w:val="1"/>
          <w:wAfter w:w="25" w:type="dxa"/>
          <w:trHeight w:val="41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4DC95"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Anii cu </w:t>
            </w:r>
            <w:r w:rsidRPr="00970BAB">
              <w:rPr>
                <w:rFonts w:ascii="Times New Roman" w:eastAsia="Times New Roman" w:hAnsi="Times New Roman" w:cs="Times New Roman"/>
                <w:b/>
                <w:bCs/>
                <w:sz w:val="28"/>
                <w:szCs w:val="28"/>
                <w:lang w:eastAsia="ro-RO"/>
              </w:rPr>
              <w:br/>
              <w:t xml:space="preserve">pierderi </w:t>
            </w:r>
            <w:r w:rsidRPr="00970BAB">
              <w:rPr>
                <w:rFonts w:ascii="Times New Roman" w:eastAsia="Times New Roman" w:hAnsi="Times New Roman" w:cs="Times New Roman"/>
                <w:b/>
                <w:bCs/>
                <w:sz w:val="28"/>
                <w:szCs w:val="28"/>
                <w:lang w:eastAsia="ro-RO"/>
              </w:rPr>
              <w:br/>
              <w:t>fiscale</w:t>
            </w:r>
          </w:p>
        </w:tc>
        <w:tc>
          <w:tcPr>
            <w:tcW w:w="8379" w:type="dxa"/>
            <w:gridSpan w:val="8"/>
            <w:tcBorders>
              <w:top w:val="single" w:sz="6" w:space="0" w:color="000000"/>
              <w:left w:val="single" w:sz="4" w:space="0" w:color="auto"/>
              <w:bottom w:val="single" w:sz="6" w:space="0" w:color="000000"/>
              <w:right w:val="single" w:sz="4" w:space="0" w:color="auto"/>
            </w:tcBorders>
          </w:tcPr>
          <w:p w14:paraId="090F1686"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Perioadele fiscale în care se permite la deducere pierderea fiscală anilor precedenţi</w:t>
            </w:r>
          </w:p>
        </w:tc>
      </w:tr>
      <w:tr w:rsidR="006347C6" w:rsidRPr="00970BAB" w14:paraId="00C854A1" w14:textId="77777777" w:rsidTr="006347C6">
        <w:trPr>
          <w:trHeight w:val="73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3D01A0" w14:textId="77777777" w:rsidR="006347C6" w:rsidRPr="00970BAB" w:rsidRDefault="006347C6" w:rsidP="00970BAB">
            <w:pPr>
              <w:spacing w:after="0" w:line="360" w:lineRule="auto"/>
              <w:rPr>
                <w:rFonts w:ascii="Times New Roman" w:eastAsia="Times New Roman" w:hAnsi="Times New Roman" w:cs="Times New Roman"/>
                <w:b/>
                <w:bCs/>
                <w:sz w:val="28"/>
                <w:szCs w:val="28"/>
                <w:lang w:eastAsia="ro-RO"/>
              </w:rPr>
            </w:pPr>
          </w:p>
        </w:tc>
        <w:tc>
          <w:tcPr>
            <w:tcW w:w="736" w:type="dxa"/>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3F74141E"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2011</w:t>
            </w:r>
          </w:p>
        </w:tc>
        <w:tc>
          <w:tcPr>
            <w:tcW w:w="926"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63349731"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2012</w:t>
            </w:r>
          </w:p>
        </w:tc>
        <w:tc>
          <w:tcPr>
            <w:tcW w:w="1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992849"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2013</w:t>
            </w:r>
          </w:p>
        </w:tc>
        <w:tc>
          <w:tcPr>
            <w:tcW w:w="13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AB7187"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2014</w:t>
            </w:r>
          </w:p>
        </w:tc>
        <w:tc>
          <w:tcPr>
            <w:tcW w:w="1206" w:type="dxa"/>
            <w:tcBorders>
              <w:top w:val="single" w:sz="6" w:space="0" w:color="000000"/>
              <w:left w:val="single" w:sz="6" w:space="0" w:color="000000"/>
              <w:bottom w:val="single" w:sz="6" w:space="0" w:color="000000"/>
              <w:right w:val="single" w:sz="4" w:space="0" w:color="auto"/>
            </w:tcBorders>
          </w:tcPr>
          <w:p w14:paraId="2D2F2F5F"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2015</w:t>
            </w:r>
          </w:p>
        </w:tc>
        <w:tc>
          <w:tcPr>
            <w:tcW w:w="1123" w:type="dxa"/>
            <w:tcBorders>
              <w:top w:val="single" w:sz="6" w:space="0" w:color="000000"/>
              <w:left w:val="single" w:sz="4" w:space="0" w:color="auto"/>
              <w:bottom w:val="single" w:sz="6" w:space="0" w:color="000000"/>
              <w:right w:val="single" w:sz="4" w:space="0" w:color="auto"/>
            </w:tcBorders>
          </w:tcPr>
          <w:p w14:paraId="06391580"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2016</w:t>
            </w:r>
          </w:p>
        </w:tc>
        <w:tc>
          <w:tcPr>
            <w:tcW w:w="955" w:type="dxa"/>
            <w:tcBorders>
              <w:top w:val="single" w:sz="6" w:space="0" w:color="000000"/>
              <w:left w:val="single" w:sz="4" w:space="0" w:color="auto"/>
              <w:bottom w:val="single" w:sz="6" w:space="0" w:color="000000"/>
              <w:right w:val="single" w:sz="4" w:space="0" w:color="auto"/>
            </w:tcBorders>
          </w:tcPr>
          <w:p w14:paraId="56FA75A3"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2017</w:t>
            </w:r>
          </w:p>
        </w:tc>
        <w:tc>
          <w:tcPr>
            <w:tcW w:w="871" w:type="dxa"/>
            <w:gridSpan w:val="2"/>
            <w:tcBorders>
              <w:top w:val="single" w:sz="6" w:space="0" w:color="000000"/>
              <w:left w:val="single" w:sz="4" w:space="0" w:color="auto"/>
              <w:bottom w:val="single" w:sz="6" w:space="0" w:color="000000"/>
              <w:right w:val="single" w:sz="4" w:space="0" w:color="auto"/>
            </w:tcBorders>
          </w:tcPr>
          <w:p w14:paraId="617FD983" w14:textId="77777777" w:rsidR="006347C6" w:rsidRPr="00970BAB" w:rsidRDefault="006347C6"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2018</w:t>
            </w:r>
          </w:p>
        </w:tc>
      </w:tr>
      <w:tr w:rsidR="006347C6" w:rsidRPr="00970BAB" w14:paraId="084BAE0E" w14:textId="77777777" w:rsidTr="006347C6">
        <w:trPr>
          <w:trHeight w:val="383"/>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635665"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2010</w:t>
            </w:r>
          </w:p>
        </w:tc>
        <w:tc>
          <w:tcPr>
            <w:tcW w:w="73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DF6131F"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926"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0448549C"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E29350"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3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3A53D1"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206" w:type="dxa"/>
            <w:tcBorders>
              <w:top w:val="single" w:sz="6" w:space="0" w:color="000000"/>
              <w:left w:val="single" w:sz="6" w:space="0" w:color="000000"/>
              <w:bottom w:val="single" w:sz="6" w:space="0" w:color="000000"/>
              <w:right w:val="single" w:sz="6" w:space="0" w:color="000000"/>
            </w:tcBorders>
          </w:tcPr>
          <w:p w14:paraId="18AE62BA"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123" w:type="dxa"/>
            <w:tcBorders>
              <w:top w:val="single" w:sz="6" w:space="0" w:color="000000"/>
              <w:left w:val="single" w:sz="4" w:space="0" w:color="auto"/>
              <w:bottom w:val="single" w:sz="6" w:space="0" w:color="000000"/>
              <w:right w:val="single" w:sz="4" w:space="0" w:color="auto"/>
            </w:tcBorders>
          </w:tcPr>
          <w:p w14:paraId="750E3F53"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955" w:type="dxa"/>
            <w:tcBorders>
              <w:top w:val="single" w:sz="6" w:space="0" w:color="000000"/>
              <w:left w:val="single" w:sz="4" w:space="0" w:color="auto"/>
              <w:bottom w:val="single" w:sz="6" w:space="0" w:color="000000"/>
              <w:right w:val="single" w:sz="4" w:space="0" w:color="auto"/>
            </w:tcBorders>
          </w:tcPr>
          <w:p w14:paraId="3EA0577A"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871" w:type="dxa"/>
            <w:gridSpan w:val="2"/>
            <w:tcBorders>
              <w:top w:val="single" w:sz="6" w:space="0" w:color="000000"/>
              <w:left w:val="single" w:sz="4" w:space="0" w:color="auto"/>
              <w:bottom w:val="single" w:sz="6" w:space="0" w:color="000000"/>
              <w:right w:val="single" w:sz="4" w:space="0" w:color="auto"/>
            </w:tcBorders>
          </w:tcPr>
          <w:p w14:paraId="2848B4C5"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r>
      <w:tr w:rsidR="006347C6" w:rsidRPr="00970BAB" w14:paraId="7894978E" w14:textId="77777777" w:rsidTr="006347C6">
        <w:trPr>
          <w:trHeight w:val="402"/>
          <w:jc w:val="center"/>
        </w:trPr>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A61034F"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2011</w:t>
            </w:r>
          </w:p>
        </w:tc>
        <w:tc>
          <w:tcPr>
            <w:tcW w:w="73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56C8DEB1"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926"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731402D7"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BDEA70"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3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D7C01A"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206" w:type="dxa"/>
            <w:tcBorders>
              <w:top w:val="single" w:sz="6" w:space="0" w:color="000000"/>
              <w:left w:val="single" w:sz="6" w:space="0" w:color="000000"/>
              <w:bottom w:val="single" w:sz="6" w:space="0" w:color="000000"/>
              <w:right w:val="single" w:sz="6" w:space="0" w:color="000000"/>
            </w:tcBorders>
          </w:tcPr>
          <w:p w14:paraId="68F1711F"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1123" w:type="dxa"/>
            <w:tcBorders>
              <w:top w:val="single" w:sz="6" w:space="0" w:color="000000"/>
              <w:left w:val="single" w:sz="6" w:space="0" w:color="000000"/>
              <w:bottom w:val="single" w:sz="6" w:space="0" w:color="000000"/>
              <w:right w:val="single" w:sz="6" w:space="0" w:color="000000"/>
            </w:tcBorders>
          </w:tcPr>
          <w:p w14:paraId="118D9DA3"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1/5</w:t>
            </w:r>
          </w:p>
        </w:tc>
        <w:tc>
          <w:tcPr>
            <w:tcW w:w="955" w:type="dxa"/>
            <w:tcBorders>
              <w:top w:val="single" w:sz="6" w:space="0" w:color="000000"/>
              <w:left w:val="single" w:sz="4" w:space="0" w:color="auto"/>
              <w:bottom w:val="single" w:sz="6" w:space="0" w:color="000000"/>
              <w:right w:val="single" w:sz="4" w:space="0" w:color="auto"/>
            </w:tcBorders>
          </w:tcPr>
          <w:p w14:paraId="00E534DC"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871" w:type="dxa"/>
            <w:gridSpan w:val="2"/>
            <w:tcBorders>
              <w:top w:val="single" w:sz="6" w:space="0" w:color="000000"/>
              <w:left w:val="single" w:sz="4" w:space="0" w:color="auto"/>
              <w:bottom w:val="single" w:sz="6" w:space="0" w:color="000000"/>
              <w:right w:val="single" w:sz="4" w:space="0" w:color="auto"/>
            </w:tcBorders>
          </w:tcPr>
          <w:p w14:paraId="742989B3"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r>
      <w:tr w:rsidR="006347C6" w:rsidRPr="00970BAB" w14:paraId="02F52EEB" w14:textId="77777777" w:rsidTr="006347C6">
        <w:trPr>
          <w:trHeight w:val="383"/>
          <w:jc w:val="center"/>
        </w:trPr>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7870DCE"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2012</w:t>
            </w:r>
          </w:p>
        </w:tc>
        <w:tc>
          <w:tcPr>
            <w:tcW w:w="73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13299558"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926"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3D530E09"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4E4A88"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13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8E2662"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1206" w:type="dxa"/>
            <w:tcBorders>
              <w:top w:val="single" w:sz="6" w:space="0" w:color="000000"/>
              <w:left w:val="single" w:sz="6" w:space="0" w:color="000000"/>
              <w:bottom w:val="single" w:sz="6" w:space="0" w:color="000000"/>
              <w:right w:val="single" w:sz="4" w:space="0" w:color="auto"/>
            </w:tcBorders>
          </w:tcPr>
          <w:p w14:paraId="0C637BC9"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1123" w:type="dxa"/>
            <w:tcBorders>
              <w:top w:val="single" w:sz="6" w:space="0" w:color="000000"/>
              <w:left w:val="single" w:sz="4" w:space="0" w:color="auto"/>
              <w:bottom w:val="single" w:sz="6" w:space="0" w:color="000000"/>
              <w:right w:val="single" w:sz="4" w:space="0" w:color="auto"/>
            </w:tcBorders>
          </w:tcPr>
          <w:p w14:paraId="5F907CFF"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955" w:type="dxa"/>
            <w:tcBorders>
              <w:top w:val="single" w:sz="6" w:space="0" w:color="000000"/>
              <w:left w:val="single" w:sz="4" w:space="0" w:color="auto"/>
              <w:bottom w:val="single" w:sz="6" w:space="0" w:color="000000"/>
              <w:right w:val="single" w:sz="4" w:space="0" w:color="auto"/>
            </w:tcBorders>
          </w:tcPr>
          <w:p w14:paraId="45183E91"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871" w:type="dxa"/>
            <w:gridSpan w:val="2"/>
            <w:tcBorders>
              <w:top w:val="single" w:sz="6" w:space="0" w:color="000000"/>
              <w:left w:val="single" w:sz="4" w:space="0" w:color="auto"/>
              <w:bottom w:val="single" w:sz="6" w:space="0" w:color="000000"/>
              <w:right w:val="single" w:sz="4" w:space="0" w:color="auto"/>
            </w:tcBorders>
          </w:tcPr>
          <w:p w14:paraId="4E252B26"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r>
      <w:tr w:rsidR="006347C6" w:rsidRPr="00970BAB" w14:paraId="4DDF9841" w14:textId="77777777" w:rsidTr="006347C6">
        <w:trPr>
          <w:trHeight w:val="402"/>
          <w:jc w:val="center"/>
        </w:trPr>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315A63F"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2013</w:t>
            </w:r>
          </w:p>
        </w:tc>
        <w:tc>
          <w:tcPr>
            <w:tcW w:w="73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40976D32"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926"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0C44EB63"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06EEBC"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3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017DDB"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1206" w:type="dxa"/>
            <w:tcBorders>
              <w:top w:val="single" w:sz="6" w:space="0" w:color="000000"/>
              <w:left w:val="single" w:sz="6" w:space="0" w:color="000000"/>
              <w:bottom w:val="single" w:sz="6" w:space="0" w:color="000000"/>
              <w:right w:val="single" w:sz="6" w:space="0" w:color="000000"/>
            </w:tcBorders>
          </w:tcPr>
          <w:p w14:paraId="2846396A"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1123" w:type="dxa"/>
            <w:tcBorders>
              <w:top w:val="single" w:sz="6" w:space="0" w:color="000000"/>
              <w:left w:val="single" w:sz="6" w:space="0" w:color="000000"/>
              <w:bottom w:val="single" w:sz="6" w:space="0" w:color="000000"/>
              <w:right w:val="single" w:sz="4" w:space="0" w:color="auto"/>
            </w:tcBorders>
          </w:tcPr>
          <w:p w14:paraId="29155ED7"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955" w:type="dxa"/>
            <w:tcBorders>
              <w:top w:val="single" w:sz="6" w:space="0" w:color="000000"/>
              <w:left w:val="single" w:sz="4" w:space="0" w:color="auto"/>
              <w:bottom w:val="single" w:sz="6" w:space="0" w:color="000000"/>
              <w:right w:val="single" w:sz="4" w:space="0" w:color="auto"/>
            </w:tcBorders>
          </w:tcPr>
          <w:p w14:paraId="33E434F3"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871" w:type="dxa"/>
            <w:gridSpan w:val="2"/>
            <w:tcBorders>
              <w:top w:val="single" w:sz="6" w:space="0" w:color="000000"/>
              <w:left w:val="single" w:sz="4" w:space="0" w:color="auto"/>
              <w:bottom w:val="single" w:sz="6" w:space="0" w:color="000000"/>
              <w:right w:val="single" w:sz="4" w:space="0" w:color="auto"/>
            </w:tcBorders>
          </w:tcPr>
          <w:p w14:paraId="54D015C2"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r>
      <w:tr w:rsidR="006347C6" w:rsidRPr="00970BAB" w14:paraId="21026744" w14:textId="77777777" w:rsidTr="006347C6">
        <w:trPr>
          <w:trHeight w:val="402"/>
          <w:jc w:val="center"/>
        </w:trPr>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5E0DB38"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2014</w:t>
            </w:r>
          </w:p>
        </w:tc>
        <w:tc>
          <w:tcPr>
            <w:tcW w:w="73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E46B281"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926"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293B03CA"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0D18D9"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3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7F2D14"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206" w:type="dxa"/>
            <w:tcBorders>
              <w:top w:val="single" w:sz="6" w:space="0" w:color="000000"/>
              <w:left w:val="single" w:sz="6" w:space="0" w:color="000000"/>
              <w:bottom w:val="single" w:sz="6" w:space="0" w:color="000000"/>
              <w:right w:val="single" w:sz="6" w:space="0" w:color="000000"/>
            </w:tcBorders>
          </w:tcPr>
          <w:p w14:paraId="6EF10F7C"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1123" w:type="dxa"/>
            <w:tcBorders>
              <w:top w:val="single" w:sz="6" w:space="0" w:color="000000"/>
              <w:left w:val="single" w:sz="6" w:space="0" w:color="000000"/>
              <w:bottom w:val="single" w:sz="6" w:space="0" w:color="000000"/>
              <w:right w:val="single" w:sz="6" w:space="0" w:color="000000"/>
            </w:tcBorders>
          </w:tcPr>
          <w:p w14:paraId="30EC033B"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955" w:type="dxa"/>
            <w:tcBorders>
              <w:top w:val="single" w:sz="6" w:space="0" w:color="000000"/>
              <w:left w:val="single" w:sz="6" w:space="0" w:color="000000"/>
              <w:bottom w:val="single" w:sz="6" w:space="0" w:color="000000"/>
              <w:right w:val="single" w:sz="4" w:space="0" w:color="auto"/>
            </w:tcBorders>
          </w:tcPr>
          <w:p w14:paraId="6944B996"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871" w:type="dxa"/>
            <w:gridSpan w:val="2"/>
            <w:tcBorders>
              <w:top w:val="single" w:sz="6" w:space="0" w:color="000000"/>
              <w:left w:val="single" w:sz="4" w:space="0" w:color="auto"/>
              <w:bottom w:val="single" w:sz="6" w:space="0" w:color="000000"/>
              <w:right w:val="single" w:sz="4" w:space="0" w:color="auto"/>
            </w:tcBorders>
          </w:tcPr>
          <w:p w14:paraId="0C909074"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r>
      <w:tr w:rsidR="006347C6" w:rsidRPr="00970BAB" w14:paraId="24FE1D38" w14:textId="77777777" w:rsidTr="006347C6">
        <w:trPr>
          <w:trHeight w:val="383"/>
          <w:jc w:val="center"/>
        </w:trPr>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4406D39"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2015</w:t>
            </w:r>
          </w:p>
        </w:tc>
        <w:tc>
          <w:tcPr>
            <w:tcW w:w="736"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tcPr>
          <w:p w14:paraId="66AB1585"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926"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4C658C39"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138AD"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3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A83A1D"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206" w:type="dxa"/>
            <w:tcBorders>
              <w:top w:val="single" w:sz="6" w:space="0" w:color="000000"/>
              <w:left w:val="single" w:sz="6" w:space="0" w:color="000000"/>
              <w:bottom w:val="single" w:sz="6" w:space="0" w:color="000000"/>
              <w:right w:val="single" w:sz="4" w:space="0" w:color="auto"/>
            </w:tcBorders>
          </w:tcPr>
          <w:p w14:paraId="21CA285A"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p>
        </w:tc>
        <w:tc>
          <w:tcPr>
            <w:tcW w:w="1123" w:type="dxa"/>
            <w:tcBorders>
              <w:top w:val="single" w:sz="6" w:space="0" w:color="000000"/>
              <w:left w:val="single" w:sz="6" w:space="0" w:color="000000"/>
              <w:bottom w:val="single" w:sz="6" w:space="0" w:color="000000"/>
              <w:right w:val="single" w:sz="6" w:space="0" w:color="000000"/>
            </w:tcBorders>
          </w:tcPr>
          <w:p w14:paraId="637AD8EA"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955" w:type="dxa"/>
            <w:tcBorders>
              <w:top w:val="single" w:sz="6" w:space="0" w:color="000000"/>
              <w:left w:val="single" w:sz="6" w:space="0" w:color="000000"/>
              <w:bottom w:val="single" w:sz="6" w:space="0" w:color="000000"/>
              <w:right w:val="single" w:sz="6" w:space="0" w:color="000000"/>
            </w:tcBorders>
          </w:tcPr>
          <w:p w14:paraId="7AE06923"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c>
          <w:tcPr>
            <w:tcW w:w="871" w:type="dxa"/>
            <w:gridSpan w:val="2"/>
            <w:tcBorders>
              <w:top w:val="single" w:sz="6" w:space="0" w:color="000000"/>
              <w:left w:val="single" w:sz="6" w:space="0" w:color="000000"/>
              <w:bottom w:val="single" w:sz="6" w:space="0" w:color="000000"/>
              <w:right w:val="single" w:sz="4" w:space="0" w:color="auto"/>
            </w:tcBorders>
          </w:tcPr>
          <w:p w14:paraId="0E2E65A5" w14:textId="77777777" w:rsidR="006347C6" w:rsidRPr="00970BAB" w:rsidRDefault="006347C6" w:rsidP="00970BAB">
            <w:pPr>
              <w:spacing w:after="0" w:line="360" w:lineRule="auto"/>
              <w:jc w:val="center"/>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1/3</w:t>
            </w:r>
          </w:p>
        </w:tc>
      </w:tr>
    </w:tbl>
    <w:p w14:paraId="43B3C29D" w14:textId="77777777" w:rsidR="005442F4" w:rsidRPr="00970BAB" w:rsidRDefault="005442F4" w:rsidP="00970BAB">
      <w:pPr>
        <w:spacing w:after="0" w:line="360" w:lineRule="auto"/>
        <w:jc w:val="both"/>
        <w:rPr>
          <w:rFonts w:ascii="Times New Roman" w:eastAsia="Times New Roman" w:hAnsi="Times New Roman" w:cs="Times New Roman"/>
          <w:b/>
          <w:bCs/>
          <w:sz w:val="28"/>
          <w:szCs w:val="28"/>
          <w:highlight w:val="yellow"/>
          <w:lang w:eastAsia="ro-RO"/>
        </w:rPr>
      </w:pPr>
    </w:p>
    <w:p w14:paraId="623DCFA2" w14:textId="77777777" w:rsidR="00714DA6" w:rsidRPr="00970BAB" w:rsidRDefault="00714DA6" w:rsidP="00970BAB">
      <w:pPr>
        <w:spacing w:after="0" w:line="360" w:lineRule="auto"/>
        <w:jc w:val="center"/>
        <w:rPr>
          <w:rFonts w:ascii="Times New Roman" w:eastAsia="Times New Roman" w:hAnsi="Times New Roman" w:cs="Times New Roman"/>
          <w:b/>
          <w:bCs/>
          <w:sz w:val="28"/>
          <w:szCs w:val="28"/>
          <w:lang w:eastAsia="ro-RO"/>
        </w:rPr>
      </w:pPr>
    </w:p>
    <w:p w14:paraId="78536871" w14:textId="6CBDC6C1" w:rsidR="00714DA6" w:rsidRPr="00970BAB" w:rsidRDefault="00806E44" w:rsidP="00970BAB">
      <w:pPr>
        <w:pStyle w:val="ListParagraph"/>
        <w:numPr>
          <w:ilvl w:val="0"/>
          <w:numId w:val="2"/>
        </w:numPr>
        <w:shd w:val="clear" w:color="auto" w:fill="FFFFFF" w:themeFill="background1"/>
        <w:tabs>
          <w:tab w:val="left" w:pos="568"/>
          <w:tab w:val="left" w:pos="993"/>
        </w:tabs>
        <w:spacing w:after="0" w:line="360" w:lineRule="auto"/>
        <w:ind w:left="0" w:firstLine="567"/>
        <w:jc w:val="both"/>
        <w:rPr>
          <w:rFonts w:ascii="Times New Roman" w:eastAsia="Times New Roman" w:hAnsi="Times New Roman" w:cs="Times New Roman"/>
          <w:bCs/>
          <w:sz w:val="28"/>
          <w:szCs w:val="28"/>
          <w:lang w:eastAsia="ro-RO"/>
        </w:rPr>
      </w:pPr>
      <w:r w:rsidRPr="00970BAB">
        <w:rPr>
          <w:rFonts w:ascii="Times New Roman" w:hAnsi="Times New Roman" w:cs="Times New Roman"/>
          <w:sz w:val="28"/>
          <w:szCs w:val="28"/>
          <w:lang w:eastAsia="ro-RO"/>
        </w:rPr>
        <w:t>Pierderile rezultate din activitatea de întreprinzător formate în perioada</w:t>
      </w:r>
      <w:r w:rsidR="000939B2" w:rsidRPr="00970BAB">
        <w:rPr>
          <w:rFonts w:ascii="Times New Roman" w:eastAsia="Times New Roman" w:hAnsi="Times New Roman" w:cs="Times New Roman"/>
          <w:bCs/>
          <w:sz w:val="28"/>
          <w:szCs w:val="28"/>
          <w:lang w:eastAsia="ro-RO"/>
        </w:rPr>
        <w:t xml:space="preserve"> începind cu 2016 </w:t>
      </w:r>
      <w:r w:rsidR="0012639B" w:rsidRPr="00970BAB">
        <w:rPr>
          <w:rFonts w:ascii="Times New Roman" w:eastAsia="Times New Roman" w:hAnsi="Times New Roman" w:cs="Times New Roman"/>
          <w:bCs/>
          <w:sz w:val="28"/>
          <w:szCs w:val="28"/>
          <w:lang w:eastAsia="ro-RO"/>
        </w:rPr>
        <w:t xml:space="preserve">se reportează </w:t>
      </w:r>
      <w:r w:rsidR="000B62D7" w:rsidRPr="00970BAB">
        <w:rPr>
          <w:rFonts w:ascii="Times New Roman" w:eastAsia="Times New Roman" w:hAnsi="Times New Roman" w:cs="Times New Roman"/>
          <w:bCs/>
          <w:sz w:val="28"/>
          <w:szCs w:val="28"/>
          <w:lang w:eastAsia="ro-RO"/>
        </w:rPr>
        <w:t xml:space="preserve">eşalonat </w:t>
      </w:r>
      <w:r w:rsidR="0012639B" w:rsidRPr="00970BAB">
        <w:rPr>
          <w:rFonts w:ascii="Times New Roman" w:eastAsia="Times New Roman" w:hAnsi="Times New Roman" w:cs="Times New Roman"/>
          <w:bCs/>
          <w:sz w:val="28"/>
          <w:szCs w:val="28"/>
          <w:lang w:eastAsia="ro-RO"/>
        </w:rPr>
        <w:t xml:space="preserve">pe următorii </w:t>
      </w:r>
      <w:r w:rsidR="00AA1297" w:rsidRPr="00970BAB">
        <w:rPr>
          <w:rFonts w:ascii="Times New Roman" w:eastAsia="Times New Roman" w:hAnsi="Times New Roman" w:cs="Times New Roman"/>
          <w:bCs/>
          <w:sz w:val="28"/>
          <w:szCs w:val="28"/>
          <w:lang w:eastAsia="ro-RO"/>
        </w:rPr>
        <w:t>5</w:t>
      </w:r>
      <w:r w:rsidR="0012639B" w:rsidRPr="00970BAB">
        <w:rPr>
          <w:rFonts w:ascii="Times New Roman" w:eastAsia="Times New Roman" w:hAnsi="Times New Roman" w:cs="Times New Roman"/>
          <w:bCs/>
          <w:sz w:val="28"/>
          <w:szCs w:val="28"/>
          <w:lang w:eastAsia="ro-RO"/>
        </w:rPr>
        <w:t xml:space="preserve"> ani. Suma permisă pentru report</w:t>
      </w:r>
      <w:r w:rsidR="00CF3155" w:rsidRPr="00970BAB">
        <w:rPr>
          <w:rFonts w:ascii="Times New Roman" w:eastAsia="Times New Roman" w:hAnsi="Times New Roman" w:cs="Times New Roman"/>
          <w:bCs/>
          <w:sz w:val="28"/>
          <w:szCs w:val="28"/>
          <w:lang w:eastAsia="ro-RO"/>
        </w:rPr>
        <w:t>are</w:t>
      </w:r>
      <w:r w:rsidR="00B04CEA" w:rsidRPr="00970BAB">
        <w:rPr>
          <w:rFonts w:ascii="Times New Roman" w:eastAsia="Times New Roman" w:hAnsi="Times New Roman" w:cs="Times New Roman"/>
          <w:bCs/>
          <w:sz w:val="28"/>
          <w:szCs w:val="28"/>
          <w:lang w:eastAsia="ro-RO"/>
        </w:rPr>
        <w:t xml:space="preserve"> </w:t>
      </w:r>
      <w:r w:rsidR="000B62D7" w:rsidRPr="00970BAB">
        <w:rPr>
          <w:rFonts w:ascii="Times New Roman" w:eastAsia="Times New Roman" w:hAnsi="Times New Roman" w:cs="Times New Roman"/>
          <w:bCs/>
          <w:sz w:val="28"/>
          <w:szCs w:val="28"/>
          <w:lang w:eastAsia="ro-RO"/>
        </w:rPr>
        <w:t xml:space="preserve">pentru unul din </w:t>
      </w:r>
      <w:r w:rsidR="00BE731B" w:rsidRPr="00970BAB">
        <w:rPr>
          <w:rFonts w:ascii="Times New Roman" w:eastAsia="Times New Roman" w:hAnsi="Times New Roman" w:cs="Times New Roman"/>
          <w:bCs/>
          <w:sz w:val="28"/>
          <w:szCs w:val="28"/>
          <w:lang w:eastAsia="ro-RO"/>
        </w:rPr>
        <w:t xml:space="preserve">anii fiscali următori </w:t>
      </w:r>
      <w:r w:rsidR="0094360E" w:rsidRPr="00970BAB">
        <w:rPr>
          <w:rFonts w:ascii="Times New Roman" w:eastAsia="Times New Roman" w:hAnsi="Times New Roman" w:cs="Times New Roman"/>
          <w:bCs/>
          <w:sz w:val="28"/>
          <w:szCs w:val="28"/>
          <w:lang w:eastAsia="ro-RO"/>
        </w:rPr>
        <w:t>ce</w:t>
      </w:r>
      <w:r w:rsidR="00BE731B" w:rsidRPr="00970BAB">
        <w:rPr>
          <w:rFonts w:ascii="Times New Roman" w:eastAsia="Times New Roman" w:hAnsi="Times New Roman" w:cs="Times New Roman"/>
          <w:bCs/>
          <w:sz w:val="28"/>
          <w:szCs w:val="28"/>
          <w:lang w:eastAsia="ro-RO"/>
        </w:rPr>
        <w:t>lui în car</w:t>
      </w:r>
      <w:r w:rsidR="00CF3155" w:rsidRPr="00970BAB">
        <w:rPr>
          <w:rFonts w:ascii="Times New Roman" w:eastAsia="Times New Roman" w:hAnsi="Times New Roman" w:cs="Times New Roman"/>
          <w:bCs/>
          <w:sz w:val="28"/>
          <w:szCs w:val="28"/>
          <w:lang w:eastAsia="ro-RO"/>
        </w:rPr>
        <w:t>e</w:t>
      </w:r>
      <w:r w:rsidR="00BE731B" w:rsidRPr="00970BAB">
        <w:rPr>
          <w:rFonts w:ascii="Times New Roman" w:eastAsia="Times New Roman" w:hAnsi="Times New Roman" w:cs="Times New Roman"/>
          <w:bCs/>
          <w:sz w:val="28"/>
          <w:szCs w:val="28"/>
          <w:lang w:eastAsia="ro-RO"/>
        </w:rPr>
        <w:t xml:space="preserve"> s</w:t>
      </w:r>
      <w:r w:rsidR="00B04CEA" w:rsidRPr="00970BAB">
        <w:rPr>
          <w:rFonts w:ascii="Times New Roman" w:eastAsia="Times New Roman" w:hAnsi="Times New Roman" w:cs="Times New Roman"/>
          <w:bCs/>
          <w:sz w:val="28"/>
          <w:szCs w:val="28"/>
          <w:lang w:eastAsia="ro-RO"/>
        </w:rPr>
        <w:t>-</w:t>
      </w:r>
      <w:proofErr w:type="gramStart"/>
      <w:r w:rsidR="00BE731B" w:rsidRPr="00970BAB">
        <w:rPr>
          <w:rFonts w:ascii="Times New Roman" w:eastAsia="Times New Roman" w:hAnsi="Times New Roman" w:cs="Times New Roman"/>
          <w:bCs/>
          <w:sz w:val="28"/>
          <w:szCs w:val="28"/>
          <w:lang w:eastAsia="ro-RO"/>
        </w:rPr>
        <w:t>a</w:t>
      </w:r>
      <w:proofErr w:type="gramEnd"/>
      <w:r w:rsidR="00BE731B" w:rsidRPr="00970BAB">
        <w:rPr>
          <w:rFonts w:ascii="Times New Roman" w:eastAsia="Times New Roman" w:hAnsi="Times New Roman" w:cs="Times New Roman"/>
          <w:bCs/>
          <w:sz w:val="28"/>
          <w:szCs w:val="28"/>
          <w:lang w:eastAsia="ro-RO"/>
        </w:rPr>
        <w:t xml:space="preserve"> înregistrat pierderea</w:t>
      </w:r>
      <w:r w:rsidR="00CF3155" w:rsidRPr="00970BAB">
        <w:rPr>
          <w:rFonts w:ascii="Times New Roman" w:eastAsia="Times New Roman" w:hAnsi="Times New Roman" w:cs="Times New Roman"/>
          <w:bCs/>
          <w:sz w:val="28"/>
          <w:szCs w:val="28"/>
          <w:lang w:eastAsia="ro-RO"/>
        </w:rPr>
        <w:t>, este stabilită</w:t>
      </w:r>
      <w:r w:rsidR="000B62D7" w:rsidRPr="00970BAB">
        <w:rPr>
          <w:rFonts w:ascii="Times New Roman" w:eastAsia="Times New Roman" w:hAnsi="Times New Roman" w:cs="Times New Roman"/>
          <w:bCs/>
          <w:sz w:val="28"/>
          <w:szCs w:val="28"/>
          <w:lang w:eastAsia="ro-RO"/>
        </w:rPr>
        <w:t xml:space="preserve"> de contribuabil în limita venitului </w:t>
      </w:r>
      <w:r w:rsidR="00DD2AF5" w:rsidRPr="00970BAB">
        <w:rPr>
          <w:rFonts w:ascii="Times New Roman" w:eastAsia="Times New Roman" w:hAnsi="Times New Roman" w:cs="Times New Roman"/>
          <w:bCs/>
          <w:sz w:val="28"/>
          <w:szCs w:val="28"/>
          <w:lang w:eastAsia="ro-RO"/>
        </w:rPr>
        <w:t xml:space="preserve">impozabil înregistrat, </w:t>
      </w:r>
      <w:r w:rsidR="00BE731B" w:rsidRPr="00970BAB">
        <w:rPr>
          <w:rFonts w:ascii="Times New Roman" w:eastAsia="Times New Roman" w:hAnsi="Times New Roman" w:cs="Times New Roman"/>
          <w:bCs/>
          <w:sz w:val="28"/>
          <w:szCs w:val="28"/>
          <w:lang w:eastAsia="ro-RO"/>
        </w:rPr>
        <w:t xml:space="preserve">redusă cu </w:t>
      </w:r>
      <w:r w:rsidR="00CF3155" w:rsidRPr="00970BAB">
        <w:rPr>
          <w:rFonts w:ascii="Times New Roman" w:eastAsia="Times New Roman" w:hAnsi="Times New Roman" w:cs="Times New Roman"/>
          <w:bCs/>
          <w:sz w:val="28"/>
          <w:szCs w:val="28"/>
          <w:lang w:eastAsia="ro-RO"/>
        </w:rPr>
        <w:t>suma permisă spre deducere.</w:t>
      </w:r>
    </w:p>
    <w:p w14:paraId="0C4A83A3" w14:textId="77777777" w:rsidR="00E96D73" w:rsidRPr="00970BAB" w:rsidRDefault="00E96D73"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V</w:t>
      </w:r>
      <w:r w:rsidR="00330689" w:rsidRPr="00970BAB">
        <w:rPr>
          <w:rFonts w:ascii="Times New Roman" w:eastAsia="Times New Roman" w:hAnsi="Times New Roman" w:cs="Times New Roman"/>
          <w:b/>
          <w:bCs/>
          <w:sz w:val="28"/>
          <w:szCs w:val="28"/>
          <w:lang w:eastAsia="ro-RO"/>
        </w:rPr>
        <w:t>I</w:t>
      </w:r>
    </w:p>
    <w:p w14:paraId="21A8CE19" w14:textId="77777777" w:rsidR="00E96D73" w:rsidRPr="00970BAB" w:rsidRDefault="00E96D73"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FACILITĂŢI FISCALE AFERENTE IMPOZITULUI PE VENIT </w:t>
      </w:r>
    </w:p>
    <w:p w14:paraId="63F74C4D" w14:textId="0AB890C8" w:rsidR="00E96D73" w:rsidRPr="00970BAB" w:rsidRDefault="00E96D73" w:rsidP="00970BAB">
      <w:pPr>
        <w:pStyle w:val="ListParagraph"/>
        <w:numPr>
          <w:ilvl w:val="0"/>
          <w:numId w:val="2"/>
        </w:numPr>
        <w:tabs>
          <w:tab w:val="left" w:pos="1134"/>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Facilităţile (scutirile) aferente impozitului pe venit sînt reglementate de prevederile Titlului II al Codului şi ale Legii</w:t>
      </w:r>
      <w:r w:rsidR="00E24744" w:rsidRPr="00970BAB">
        <w:rPr>
          <w:rFonts w:ascii="Times New Roman" w:eastAsia="Times New Roman" w:hAnsi="Times New Roman" w:cs="Times New Roman"/>
          <w:sz w:val="28"/>
          <w:szCs w:val="28"/>
          <w:lang w:eastAsia="ro-RO"/>
        </w:rPr>
        <w:t xml:space="preserve"> pentru punerea în aplicare a Titlului I și II</w:t>
      </w:r>
      <w:r w:rsidRPr="00970BAB">
        <w:rPr>
          <w:rFonts w:ascii="Times New Roman" w:eastAsia="Times New Roman" w:hAnsi="Times New Roman" w:cs="Times New Roman"/>
          <w:sz w:val="28"/>
          <w:szCs w:val="28"/>
          <w:lang w:eastAsia="ro-RO"/>
        </w:rPr>
        <w:t xml:space="preserve"> precum şi a Legii bugetului de stat pe anul respectiv. La determinarea obligaţiilor fiscale privind impozitul pe venit, agenţii economici pot utiliza facilităţile sub formă de: </w:t>
      </w:r>
    </w:p>
    <w:p w14:paraId="21372128" w14:textId="77777777" w:rsidR="00E96D73" w:rsidRPr="00970BAB" w:rsidRDefault="00E96D73" w:rsidP="00970BAB">
      <w:pPr>
        <w:pStyle w:val="ListParagraph"/>
        <w:numPr>
          <w:ilvl w:val="0"/>
          <w:numId w:val="7"/>
        </w:numPr>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reducere parţială sau totală a venitului impozabil; </w:t>
      </w:r>
    </w:p>
    <w:p w14:paraId="5AFFC6AF" w14:textId="77777777" w:rsidR="00E96D73" w:rsidRPr="00970BAB" w:rsidRDefault="00E96D73" w:rsidP="00970BAB">
      <w:pPr>
        <w:pStyle w:val="ListParagraph"/>
        <w:numPr>
          <w:ilvl w:val="0"/>
          <w:numId w:val="7"/>
        </w:numPr>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scutire a unui anumit cuantum al venitului; </w:t>
      </w:r>
    </w:p>
    <w:p w14:paraId="21760889" w14:textId="77777777" w:rsidR="00E96D73" w:rsidRPr="00970BAB" w:rsidRDefault="00E96D73" w:rsidP="00970BAB">
      <w:pPr>
        <w:pStyle w:val="ListParagraph"/>
        <w:numPr>
          <w:ilvl w:val="0"/>
          <w:numId w:val="7"/>
        </w:numPr>
        <w:spacing w:after="0" w:line="360" w:lineRule="auto"/>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reducere</w:t>
      </w:r>
      <w:proofErr w:type="gramEnd"/>
      <w:r w:rsidRPr="00970BAB">
        <w:rPr>
          <w:rFonts w:ascii="Times New Roman" w:eastAsia="Times New Roman" w:hAnsi="Times New Roman" w:cs="Times New Roman"/>
          <w:sz w:val="28"/>
          <w:szCs w:val="28"/>
          <w:lang w:eastAsia="ro-RO"/>
        </w:rPr>
        <w:t xml:space="preserve"> a cotei de impozitare sau scutire totală de plata impozitului. </w:t>
      </w:r>
    </w:p>
    <w:p w14:paraId="483224E5" w14:textId="77777777" w:rsidR="00E96D73" w:rsidRPr="00970BAB" w:rsidRDefault="00E96D73" w:rsidP="00970BAB">
      <w:pPr>
        <w:pStyle w:val="ListParagraph"/>
        <w:numPr>
          <w:ilvl w:val="0"/>
          <w:numId w:val="2"/>
        </w:numPr>
        <w:tabs>
          <w:tab w:val="left" w:pos="1134"/>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Anumite categorii de </w:t>
      </w:r>
      <w:r w:rsidR="00F409A0" w:rsidRPr="00970BAB">
        <w:rPr>
          <w:rFonts w:ascii="Times New Roman" w:eastAsia="Times New Roman" w:hAnsi="Times New Roman" w:cs="Times New Roman"/>
          <w:sz w:val="28"/>
          <w:szCs w:val="28"/>
          <w:lang w:eastAsia="ro-RO"/>
        </w:rPr>
        <w:t>contribuabili</w:t>
      </w:r>
      <w:r w:rsidRPr="00970BAB">
        <w:rPr>
          <w:rFonts w:ascii="Times New Roman" w:eastAsia="Times New Roman" w:hAnsi="Times New Roman" w:cs="Times New Roman"/>
          <w:sz w:val="28"/>
          <w:szCs w:val="28"/>
          <w:lang w:eastAsia="ro-RO"/>
        </w:rPr>
        <w:t xml:space="preserve">, la respectarea unor condiţii pot beneficia de scutirea aferentă impozitului pe venit, pornind de la </w:t>
      </w:r>
      <w:proofErr w:type="gramStart"/>
      <w:r w:rsidRPr="00970BAB">
        <w:rPr>
          <w:rFonts w:ascii="Times New Roman" w:eastAsia="Times New Roman" w:hAnsi="Times New Roman" w:cs="Times New Roman"/>
          <w:sz w:val="28"/>
          <w:szCs w:val="28"/>
          <w:lang w:eastAsia="ro-RO"/>
        </w:rPr>
        <w:t>un</w:t>
      </w:r>
      <w:proofErr w:type="gramEnd"/>
      <w:r w:rsidRPr="00970BAB">
        <w:rPr>
          <w:rFonts w:ascii="Times New Roman" w:eastAsia="Times New Roman" w:hAnsi="Times New Roman" w:cs="Times New Roman"/>
          <w:sz w:val="28"/>
          <w:szCs w:val="28"/>
          <w:lang w:eastAsia="ro-RO"/>
        </w:rPr>
        <w:t xml:space="preserve"> anumit cuantum al venitului obţinut în urma desfăşurării activităţii. </w:t>
      </w:r>
    </w:p>
    <w:p w14:paraId="46BE36B7"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asemenea cazuri, determinarea mărimii facilităţii, reieşind din scutirea unui anumit cuantum al venitului, se </w:t>
      </w:r>
      <w:proofErr w:type="gramStart"/>
      <w:r w:rsidRPr="00970BAB">
        <w:rPr>
          <w:rFonts w:ascii="Times New Roman" w:eastAsia="Times New Roman" w:hAnsi="Times New Roman" w:cs="Times New Roman"/>
          <w:sz w:val="28"/>
          <w:szCs w:val="28"/>
          <w:lang w:eastAsia="ro-RO"/>
        </w:rPr>
        <w:t>va</w:t>
      </w:r>
      <w:proofErr w:type="gramEnd"/>
      <w:r w:rsidRPr="00970BAB">
        <w:rPr>
          <w:rFonts w:ascii="Times New Roman" w:eastAsia="Times New Roman" w:hAnsi="Times New Roman" w:cs="Times New Roman"/>
          <w:sz w:val="28"/>
          <w:szCs w:val="28"/>
          <w:lang w:eastAsia="ro-RO"/>
        </w:rPr>
        <w:t xml:space="preserve"> determina în următorul mod: </w:t>
      </w:r>
    </w:p>
    <w:p w14:paraId="0A45D5F0"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 </w:t>
      </w:r>
      <w:proofErr w:type="gramStart"/>
      <w:r w:rsidRPr="00970BAB">
        <w:rPr>
          <w:rFonts w:ascii="Times New Roman" w:eastAsia="Times New Roman" w:hAnsi="Times New Roman" w:cs="Times New Roman"/>
          <w:sz w:val="28"/>
          <w:szCs w:val="28"/>
          <w:lang w:eastAsia="ro-RO"/>
        </w:rPr>
        <w:t>reieşind</w:t>
      </w:r>
      <w:proofErr w:type="gramEnd"/>
      <w:r w:rsidRPr="00970BAB">
        <w:rPr>
          <w:rFonts w:ascii="Times New Roman" w:eastAsia="Times New Roman" w:hAnsi="Times New Roman" w:cs="Times New Roman"/>
          <w:sz w:val="28"/>
          <w:szCs w:val="28"/>
          <w:lang w:eastAsia="ro-RO"/>
        </w:rPr>
        <w:t xml:space="preserve"> din datele contabilităţii financiare, se determină cuantumul venitului ce urmează a fi scutit de impozitare; </w:t>
      </w:r>
    </w:p>
    <w:p w14:paraId="342D084B"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 </w:t>
      </w:r>
      <w:proofErr w:type="gramStart"/>
      <w:r w:rsidRPr="00970BAB">
        <w:rPr>
          <w:rFonts w:ascii="Times New Roman" w:eastAsia="Times New Roman" w:hAnsi="Times New Roman" w:cs="Times New Roman"/>
          <w:sz w:val="28"/>
          <w:szCs w:val="28"/>
          <w:lang w:eastAsia="ro-RO"/>
        </w:rPr>
        <w:t>se</w:t>
      </w:r>
      <w:proofErr w:type="gramEnd"/>
      <w:r w:rsidRPr="00970BAB">
        <w:rPr>
          <w:rFonts w:ascii="Times New Roman" w:eastAsia="Times New Roman" w:hAnsi="Times New Roman" w:cs="Times New Roman"/>
          <w:sz w:val="28"/>
          <w:szCs w:val="28"/>
          <w:lang w:eastAsia="ro-RO"/>
        </w:rPr>
        <w:t xml:space="preserve"> determină ponderea venitului scutit de impozitare în total </w:t>
      </w:r>
      <w:r w:rsidR="00F409A0" w:rsidRPr="00970BAB">
        <w:rPr>
          <w:rFonts w:ascii="Times New Roman" w:eastAsia="Times New Roman" w:hAnsi="Times New Roman" w:cs="Times New Roman"/>
          <w:sz w:val="28"/>
          <w:szCs w:val="28"/>
          <w:lang w:eastAsia="ro-RO"/>
        </w:rPr>
        <w:t xml:space="preserve">venituri, </w:t>
      </w:r>
      <w:r w:rsidRPr="00970BAB">
        <w:rPr>
          <w:rFonts w:ascii="Times New Roman" w:eastAsia="Times New Roman" w:hAnsi="Times New Roman" w:cs="Times New Roman"/>
          <w:sz w:val="28"/>
          <w:szCs w:val="28"/>
          <w:lang w:eastAsia="ro-RO"/>
        </w:rPr>
        <w:t xml:space="preserve">cu excepţia altor venituri scutite de impozitare; </w:t>
      </w:r>
    </w:p>
    <w:p w14:paraId="3EA3F040" w14:textId="3F21D268"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c) </w:t>
      </w:r>
      <w:proofErr w:type="gramStart"/>
      <w:r w:rsidRPr="00970BAB">
        <w:rPr>
          <w:rFonts w:ascii="Times New Roman" w:eastAsia="Times New Roman" w:hAnsi="Times New Roman" w:cs="Times New Roman"/>
          <w:sz w:val="28"/>
          <w:szCs w:val="28"/>
          <w:lang w:eastAsia="ro-RO"/>
        </w:rPr>
        <w:t>se</w:t>
      </w:r>
      <w:proofErr w:type="gramEnd"/>
      <w:r w:rsidRPr="00970BAB">
        <w:rPr>
          <w:rFonts w:ascii="Times New Roman" w:eastAsia="Times New Roman" w:hAnsi="Times New Roman" w:cs="Times New Roman"/>
          <w:sz w:val="28"/>
          <w:szCs w:val="28"/>
          <w:lang w:eastAsia="ro-RO"/>
        </w:rPr>
        <w:t xml:space="preserve"> determină cuantumul cheltuielilor aferente obţinerii venitului scutit de impozitare prin aplicarea ponderii procentuale determinate la lit.b), la mărimea totală a cheltuielilor. În cazul în care cheltuielile efective aferente nemijlocit obţinerii venitului scutit de impozitare sînt mai </w:t>
      </w:r>
      <w:proofErr w:type="gramStart"/>
      <w:r w:rsidRPr="00970BAB">
        <w:rPr>
          <w:rFonts w:ascii="Times New Roman" w:eastAsia="Times New Roman" w:hAnsi="Times New Roman" w:cs="Times New Roman"/>
          <w:sz w:val="28"/>
          <w:szCs w:val="28"/>
          <w:lang w:eastAsia="ro-RO"/>
        </w:rPr>
        <w:t>mari</w:t>
      </w:r>
      <w:proofErr w:type="gramEnd"/>
      <w:r w:rsidRPr="00970BAB">
        <w:rPr>
          <w:rFonts w:ascii="Times New Roman" w:eastAsia="Times New Roman" w:hAnsi="Times New Roman" w:cs="Times New Roman"/>
          <w:sz w:val="28"/>
          <w:szCs w:val="28"/>
          <w:lang w:eastAsia="ro-RO"/>
        </w:rPr>
        <w:t xml:space="preserve"> decît cuantumul cheltuielilor, determinat prin aplicarea ponderii, se va utiliza indicatorul mai mare; </w:t>
      </w:r>
    </w:p>
    <w:p w14:paraId="32449A46"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 se determină profitul aferent venitului scutit de impozitare, mărimea căruia se determină ca diferenţa dintre indicatorul stabilit la lit.a) şi cel stabilit la lit.c); </w:t>
      </w:r>
    </w:p>
    <w:p w14:paraId="0CDF2CCD"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e) </w:t>
      </w:r>
      <w:proofErr w:type="gramStart"/>
      <w:r w:rsidRPr="00970BAB">
        <w:rPr>
          <w:rFonts w:ascii="Times New Roman" w:eastAsia="Times New Roman" w:hAnsi="Times New Roman" w:cs="Times New Roman"/>
          <w:sz w:val="28"/>
          <w:szCs w:val="28"/>
          <w:lang w:eastAsia="ro-RO"/>
        </w:rPr>
        <w:t>se</w:t>
      </w:r>
      <w:proofErr w:type="gramEnd"/>
      <w:r w:rsidRPr="00970BAB">
        <w:rPr>
          <w:rFonts w:ascii="Times New Roman" w:eastAsia="Times New Roman" w:hAnsi="Times New Roman" w:cs="Times New Roman"/>
          <w:sz w:val="28"/>
          <w:szCs w:val="28"/>
          <w:lang w:eastAsia="ro-RO"/>
        </w:rPr>
        <w:t xml:space="preserve"> determină raportul între profitul obţinut pornind de la mărimea venitului scutit de impozitare (indicatorul lit.d)) şi profitul obţinut în perioada gestionară pînă la impozitare; </w:t>
      </w:r>
    </w:p>
    <w:p w14:paraId="68C65EE1"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f) </w:t>
      </w:r>
      <w:proofErr w:type="gramStart"/>
      <w:r w:rsidRPr="00970BAB">
        <w:rPr>
          <w:rFonts w:ascii="Times New Roman" w:eastAsia="Times New Roman" w:hAnsi="Times New Roman" w:cs="Times New Roman"/>
          <w:sz w:val="28"/>
          <w:szCs w:val="28"/>
          <w:lang w:eastAsia="ro-RO"/>
        </w:rPr>
        <w:t>indicatorul</w:t>
      </w:r>
      <w:proofErr w:type="gramEnd"/>
      <w:r w:rsidRPr="00970BAB">
        <w:rPr>
          <w:rFonts w:ascii="Times New Roman" w:eastAsia="Times New Roman" w:hAnsi="Times New Roman" w:cs="Times New Roman"/>
          <w:sz w:val="28"/>
          <w:szCs w:val="28"/>
          <w:lang w:eastAsia="ro-RO"/>
        </w:rPr>
        <w:t xml:space="preserve"> reflectat la lit.e) se utilizează la determinarea sumei facilităţii acordate dintr-un anumit cuantu</w:t>
      </w:r>
      <w:r w:rsidR="008E5011" w:rsidRPr="00970BAB">
        <w:rPr>
          <w:rFonts w:ascii="Times New Roman" w:eastAsia="Times New Roman" w:hAnsi="Times New Roman" w:cs="Times New Roman"/>
          <w:sz w:val="28"/>
          <w:szCs w:val="28"/>
          <w:lang w:eastAsia="ro-RO"/>
        </w:rPr>
        <w:t xml:space="preserve">m al venitului, </w:t>
      </w:r>
      <w:r w:rsidRPr="00970BAB">
        <w:rPr>
          <w:rFonts w:ascii="Times New Roman" w:eastAsia="Times New Roman" w:hAnsi="Times New Roman" w:cs="Times New Roman"/>
          <w:sz w:val="28"/>
          <w:szCs w:val="28"/>
          <w:lang w:eastAsia="ro-RO"/>
        </w:rPr>
        <w:t xml:space="preserve">prin înmulţirea indicatorului respectiv </w:t>
      </w:r>
      <w:r w:rsidR="00C32E69" w:rsidRPr="00970BAB">
        <w:rPr>
          <w:rFonts w:ascii="Times New Roman" w:eastAsia="Times New Roman" w:hAnsi="Times New Roman" w:cs="Times New Roman"/>
          <w:sz w:val="28"/>
          <w:szCs w:val="28"/>
          <w:lang w:eastAsia="ro-RO"/>
        </w:rPr>
        <w:t>cu suma venitului pînă la aplicarea facilităţii fiscale</w:t>
      </w:r>
      <w:r w:rsidRPr="00970BAB">
        <w:rPr>
          <w:rFonts w:ascii="Times New Roman" w:eastAsia="Times New Roman" w:hAnsi="Times New Roman" w:cs="Times New Roman"/>
          <w:sz w:val="28"/>
          <w:szCs w:val="28"/>
          <w:lang w:eastAsia="ro-RO"/>
        </w:rPr>
        <w:t xml:space="preserve">. </w:t>
      </w:r>
    </w:p>
    <w:p w14:paraId="1D32D69A" w14:textId="68FA9C5F" w:rsidR="000B618D" w:rsidRPr="00970BAB" w:rsidRDefault="00391F42" w:rsidP="00970BAB">
      <w:pPr>
        <w:pStyle w:val="ListParagraph"/>
        <w:numPr>
          <w:ilvl w:val="0"/>
          <w:numId w:val="2"/>
        </w:numPr>
        <w:tabs>
          <w:tab w:val="left" w:pos="993"/>
        </w:tabs>
        <w:spacing w:after="0" w:line="360" w:lineRule="auto"/>
        <w:ind w:left="0" w:firstLine="568"/>
        <w:jc w:val="both"/>
        <w:rPr>
          <w:rFonts w:ascii="Times New Roman" w:hAnsi="Times New Roman" w:cs="Times New Roman"/>
          <w:sz w:val="28"/>
          <w:szCs w:val="28"/>
        </w:rPr>
      </w:pPr>
      <w:r w:rsidRPr="00970BAB">
        <w:rPr>
          <w:rFonts w:ascii="Times New Roman" w:eastAsia="Times New Roman" w:hAnsi="Times New Roman" w:cs="Times New Roman"/>
          <w:sz w:val="28"/>
          <w:szCs w:val="28"/>
          <w:lang w:eastAsia="ro-RO"/>
        </w:rPr>
        <w:t>În scopul aplicării art.49</w:t>
      </w:r>
      <w:r w:rsidR="00303CE9" w:rsidRPr="00970BAB">
        <w:rPr>
          <w:rFonts w:ascii="Times New Roman" w:eastAsia="Times New Roman" w:hAnsi="Times New Roman" w:cs="Times New Roman"/>
          <w:sz w:val="28"/>
          <w:szCs w:val="28"/>
          <w:lang w:eastAsia="ro-RO"/>
        </w:rPr>
        <w:t xml:space="preserve"> din Cod</w:t>
      </w:r>
      <w:r w:rsidR="008076E2" w:rsidRPr="00970BAB">
        <w:rPr>
          <w:rFonts w:ascii="Times New Roman" w:eastAsia="Times New Roman" w:hAnsi="Times New Roman" w:cs="Times New Roman"/>
          <w:sz w:val="28"/>
          <w:szCs w:val="28"/>
          <w:lang w:eastAsia="ro-RO"/>
        </w:rPr>
        <w:t>,</w:t>
      </w:r>
      <w:r w:rsidR="006F67F6" w:rsidRPr="00970BAB">
        <w:rPr>
          <w:rFonts w:ascii="Times New Roman" w:eastAsia="Times New Roman" w:hAnsi="Times New Roman" w:cs="Times New Roman"/>
          <w:sz w:val="28"/>
          <w:szCs w:val="28"/>
          <w:lang w:eastAsia="ro-RO"/>
        </w:rPr>
        <w:t xml:space="preserve"> </w:t>
      </w:r>
      <w:r w:rsidR="006D172A" w:rsidRPr="00970BAB">
        <w:rPr>
          <w:rFonts w:ascii="Times New Roman" w:eastAsia="Times New Roman" w:hAnsi="Times New Roman" w:cs="Times New Roman"/>
          <w:sz w:val="28"/>
          <w:szCs w:val="28"/>
          <w:lang w:eastAsia="ro-RO"/>
        </w:rPr>
        <w:t xml:space="preserve">noţiunea de mărfuri (servicii) produse în zona economică </w:t>
      </w:r>
      <w:proofErr w:type="gramStart"/>
      <w:r w:rsidR="006D172A" w:rsidRPr="00970BAB">
        <w:rPr>
          <w:rFonts w:ascii="Times New Roman" w:eastAsia="Times New Roman" w:hAnsi="Times New Roman" w:cs="Times New Roman"/>
          <w:sz w:val="28"/>
          <w:szCs w:val="28"/>
          <w:lang w:eastAsia="ro-RO"/>
        </w:rPr>
        <w:t xml:space="preserve">liberă  </w:t>
      </w:r>
      <w:r w:rsidR="00314791" w:rsidRPr="00970BAB">
        <w:rPr>
          <w:rFonts w:ascii="Times New Roman" w:eastAsia="Times New Roman" w:hAnsi="Times New Roman" w:cs="Times New Roman"/>
          <w:sz w:val="28"/>
          <w:szCs w:val="28"/>
          <w:lang w:eastAsia="ro-RO"/>
        </w:rPr>
        <w:t>corespunde</w:t>
      </w:r>
      <w:proofErr w:type="gramEnd"/>
      <w:r w:rsidR="000B618D" w:rsidRPr="00970BAB">
        <w:rPr>
          <w:rFonts w:ascii="Times New Roman" w:hAnsi="Times New Roman" w:cs="Times New Roman"/>
          <w:sz w:val="28"/>
          <w:szCs w:val="28"/>
        </w:rPr>
        <w:t xml:space="preserve"> g</w:t>
      </w:r>
      <w:r w:rsidR="00314791" w:rsidRPr="00970BAB">
        <w:rPr>
          <w:rFonts w:ascii="Times New Roman" w:hAnsi="Times New Roman" w:cs="Times New Roman"/>
          <w:sz w:val="28"/>
          <w:szCs w:val="28"/>
        </w:rPr>
        <w:t>enuri</w:t>
      </w:r>
      <w:r w:rsidR="00A9653C" w:rsidRPr="00970BAB">
        <w:rPr>
          <w:rFonts w:ascii="Times New Roman" w:hAnsi="Times New Roman" w:cs="Times New Roman"/>
          <w:sz w:val="28"/>
          <w:szCs w:val="28"/>
        </w:rPr>
        <w:t>l</w:t>
      </w:r>
      <w:r w:rsidR="00314791" w:rsidRPr="00970BAB">
        <w:rPr>
          <w:rFonts w:ascii="Times New Roman" w:hAnsi="Times New Roman" w:cs="Times New Roman"/>
          <w:sz w:val="28"/>
          <w:szCs w:val="28"/>
        </w:rPr>
        <w:t>or</w:t>
      </w:r>
      <w:r w:rsidR="000B618D" w:rsidRPr="00970BAB">
        <w:rPr>
          <w:rFonts w:ascii="Times New Roman" w:hAnsi="Times New Roman" w:cs="Times New Roman"/>
          <w:sz w:val="28"/>
          <w:szCs w:val="28"/>
        </w:rPr>
        <w:t xml:space="preserve"> de activitate pasibile desfă</w:t>
      </w:r>
      <w:r w:rsidR="006052E4" w:rsidRPr="00970BAB">
        <w:rPr>
          <w:rFonts w:ascii="Times New Roman" w:hAnsi="Times New Roman" w:cs="Times New Roman"/>
          <w:sz w:val="28"/>
          <w:szCs w:val="28"/>
        </w:rPr>
        <w:t>ş</w:t>
      </w:r>
      <w:r w:rsidR="000B618D" w:rsidRPr="00970BAB">
        <w:rPr>
          <w:rFonts w:ascii="Times New Roman" w:hAnsi="Times New Roman" w:cs="Times New Roman"/>
          <w:sz w:val="28"/>
          <w:szCs w:val="28"/>
        </w:rPr>
        <w:t>urării activită</w:t>
      </w:r>
      <w:r w:rsidR="00ED4CAE" w:rsidRPr="00970BAB">
        <w:rPr>
          <w:rFonts w:ascii="Times New Roman" w:hAnsi="Times New Roman" w:cs="Times New Roman"/>
          <w:sz w:val="28"/>
          <w:szCs w:val="28"/>
        </w:rPr>
        <w:t>ţ</w:t>
      </w:r>
      <w:r w:rsidR="000B618D" w:rsidRPr="00970BAB">
        <w:rPr>
          <w:rFonts w:ascii="Times New Roman" w:hAnsi="Times New Roman" w:cs="Times New Roman"/>
          <w:sz w:val="28"/>
          <w:szCs w:val="28"/>
        </w:rPr>
        <w:t>ii în zona economică</w:t>
      </w:r>
      <w:r w:rsidR="006F67F6" w:rsidRPr="00970BAB">
        <w:rPr>
          <w:rFonts w:ascii="Times New Roman" w:hAnsi="Times New Roman" w:cs="Times New Roman"/>
          <w:sz w:val="28"/>
          <w:szCs w:val="28"/>
        </w:rPr>
        <w:t xml:space="preserve"> </w:t>
      </w:r>
      <w:r w:rsidR="000B618D" w:rsidRPr="00970BAB">
        <w:rPr>
          <w:rFonts w:ascii="Times New Roman" w:hAnsi="Times New Roman" w:cs="Times New Roman"/>
          <w:sz w:val="28"/>
          <w:szCs w:val="28"/>
        </w:rPr>
        <w:t>liberă</w:t>
      </w:r>
      <w:r w:rsidR="006F67F6" w:rsidRPr="00970BAB">
        <w:rPr>
          <w:rFonts w:ascii="Times New Roman" w:hAnsi="Times New Roman" w:cs="Times New Roman"/>
          <w:sz w:val="28"/>
          <w:szCs w:val="28"/>
        </w:rPr>
        <w:t xml:space="preserve"> </w:t>
      </w:r>
      <w:r w:rsidR="00314791" w:rsidRPr="00970BAB">
        <w:rPr>
          <w:rFonts w:ascii="Times New Roman" w:hAnsi="Times New Roman" w:cs="Times New Roman"/>
          <w:sz w:val="28"/>
          <w:szCs w:val="28"/>
        </w:rPr>
        <w:t xml:space="preserve">care </w:t>
      </w:r>
      <w:r w:rsidR="000B618D" w:rsidRPr="00970BAB">
        <w:rPr>
          <w:rFonts w:ascii="Times New Roman" w:hAnsi="Times New Roman" w:cs="Times New Roman"/>
          <w:sz w:val="28"/>
          <w:szCs w:val="28"/>
        </w:rPr>
        <w:t>sunt e</w:t>
      </w:r>
      <w:r w:rsidR="00366003" w:rsidRPr="00970BAB">
        <w:rPr>
          <w:rFonts w:ascii="Times New Roman" w:hAnsi="Times New Roman" w:cs="Times New Roman"/>
          <w:sz w:val="28"/>
          <w:szCs w:val="28"/>
        </w:rPr>
        <w:t>xpres stabilite de art. 6 alin</w:t>
      </w:r>
      <w:proofErr w:type="gramStart"/>
      <w:r w:rsidR="00366003" w:rsidRPr="00970BAB">
        <w:rPr>
          <w:rFonts w:ascii="Times New Roman" w:hAnsi="Times New Roman" w:cs="Times New Roman"/>
          <w:sz w:val="28"/>
          <w:szCs w:val="28"/>
        </w:rPr>
        <w:t>.</w:t>
      </w:r>
      <w:r w:rsidR="000B618D" w:rsidRPr="00970BAB">
        <w:rPr>
          <w:rFonts w:ascii="Times New Roman" w:hAnsi="Times New Roman" w:cs="Times New Roman"/>
          <w:sz w:val="28"/>
          <w:szCs w:val="28"/>
        </w:rPr>
        <w:t>(</w:t>
      </w:r>
      <w:proofErr w:type="gramEnd"/>
      <w:r w:rsidR="000B618D" w:rsidRPr="00970BAB">
        <w:rPr>
          <w:rFonts w:ascii="Times New Roman" w:hAnsi="Times New Roman" w:cs="Times New Roman"/>
          <w:sz w:val="28"/>
          <w:szCs w:val="28"/>
        </w:rPr>
        <w:t>10) din Legea cu privire l</w:t>
      </w:r>
      <w:r w:rsidR="00314791" w:rsidRPr="00970BAB">
        <w:rPr>
          <w:rFonts w:ascii="Times New Roman" w:hAnsi="Times New Roman" w:cs="Times New Roman"/>
          <w:sz w:val="28"/>
          <w:szCs w:val="28"/>
        </w:rPr>
        <w:t>a zone nr. 440 din 27.07.2001</w:t>
      </w:r>
      <w:r w:rsidR="000B618D" w:rsidRPr="00970BAB">
        <w:rPr>
          <w:rFonts w:ascii="Times New Roman" w:hAnsi="Times New Roman" w:cs="Times New Roman"/>
          <w:sz w:val="28"/>
          <w:szCs w:val="28"/>
        </w:rPr>
        <w:t>.</w:t>
      </w:r>
    </w:p>
    <w:p w14:paraId="425F84E6" w14:textId="627297C6" w:rsidR="00F409A0" w:rsidRPr="00970BAB" w:rsidRDefault="00E267B7" w:rsidP="00970BAB">
      <w:pPr>
        <w:tabs>
          <w:tab w:val="left" w:pos="709"/>
        </w:tabs>
        <w:spacing w:after="0" w:line="360" w:lineRule="auto"/>
        <w:jc w:val="both"/>
        <w:rPr>
          <w:rFonts w:ascii="Times New Roman" w:hAnsi="Times New Roman" w:cs="Times New Roman"/>
          <w:sz w:val="28"/>
          <w:szCs w:val="28"/>
        </w:rPr>
      </w:pPr>
      <w:r w:rsidRPr="00970BAB">
        <w:rPr>
          <w:rFonts w:ascii="Times New Roman" w:eastAsia="Times New Roman" w:hAnsi="Times New Roman" w:cs="Times New Roman"/>
          <w:sz w:val="28"/>
          <w:szCs w:val="28"/>
          <w:lang w:eastAsia="ro-RO"/>
        </w:rPr>
        <w:tab/>
      </w:r>
      <w:r w:rsidR="00BE2886" w:rsidRPr="00970BAB">
        <w:rPr>
          <w:rFonts w:ascii="Times New Roman" w:eastAsia="Times New Roman" w:hAnsi="Times New Roman" w:cs="Times New Roman"/>
          <w:sz w:val="28"/>
          <w:szCs w:val="28"/>
          <w:lang w:eastAsia="ro-RO"/>
        </w:rPr>
        <w:t>C</w:t>
      </w:r>
      <w:r w:rsidR="004E280F" w:rsidRPr="00970BAB">
        <w:rPr>
          <w:rFonts w:ascii="Times New Roman" w:eastAsia="Times New Roman" w:hAnsi="Times New Roman" w:cs="Times New Roman"/>
          <w:sz w:val="28"/>
          <w:szCs w:val="28"/>
          <w:lang w:eastAsia="ro-RO"/>
        </w:rPr>
        <w:t>al</w:t>
      </w:r>
      <w:r w:rsidR="00BE2886" w:rsidRPr="00970BAB">
        <w:rPr>
          <w:rFonts w:ascii="Times New Roman" w:eastAsia="Times New Roman" w:hAnsi="Times New Roman" w:cs="Times New Roman"/>
          <w:sz w:val="28"/>
          <w:szCs w:val="28"/>
          <w:lang w:eastAsia="ro-RO"/>
        </w:rPr>
        <w:t>ificarea</w:t>
      </w:r>
      <w:r w:rsidR="004E280F" w:rsidRPr="00970BAB">
        <w:rPr>
          <w:rFonts w:ascii="Times New Roman" w:eastAsia="Times New Roman" w:hAnsi="Times New Roman" w:cs="Times New Roman"/>
          <w:sz w:val="28"/>
          <w:szCs w:val="28"/>
          <w:lang w:eastAsia="ro-RO"/>
        </w:rPr>
        <w:t xml:space="preserve"> mărfurilor</w:t>
      </w:r>
      <w:r w:rsidR="00E13AFE" w:rsidRPr="00970BAB">
        <w:rPr>
          <w:rFonts w:ascii="Times New Roman" w:eastAsia="Times New Roman" w:hAnsi="Times New Roman" w:cs="Times New Roman"/>
          <w:sz w:val="28"/>
          <w:szCs w:val="28"/>
          <w:lang w:eastAsia="ro-RO"/>
        </w:rPr>
        <w:t xml:space="preserve"> </w:t>
      </w:r>
      <w:r w:rsidR="004E280F" w:rsidRPr="00970BAB">
        <w:rPr>
          <w:rFonts w:ascii="Times New Roman" w:eastAsia="Times New Roman" w:hAnsi="Times New Roman" w:cs="Times New Roman"/>
          <w:sz w:val="28"/>
          <w:szCs w:val="28"/>
          <w:lang w:eastAsia="ro-RO"/>
        </w:rPr>
        <w:t xml:space="preserve">drept </w:t>
      </w:r>
      <w:r w:rsidR="00BE2886" w:rsidRPr="00970BAB">
        <w:rPr>
          <w:rFonts w:ascii="Times New Roman" w:eastAsia="Times New Roman" w:hAnsi="Times New Roman" w:cs="Times New Roman"/>
          <w:sz w:val="28"/>
          <w:szCs w:val="28"/>
          <w:lang w:eastAsia="ro-RO"/>
        </w:rPr>
        <w:t>„produs</w:t>
      </w:r>
      <w:r w:rsidR="004E280F" w:rsidRPr="00970BAB">
        <w:rPr>
          <w:rFonts w:ascii="Times New Roman" w:eastAsia="Times New Roman" w:hAnsi="Times New Roman" w:cs="Times New Roman"/>
          <w:sz w:val="28"/>
          <w:szCs w:val="28"/>
          <w:lang w:eastAsia="ro-RO"/>
        </w:rPr>
        <w:t>e</w:t>
      </w:r>
      <w:r w:rsidR="00BE2886" w:rsidRPr="00970BAB">
        <w:rPr>
          <w:rFonts w:ascii="Times New Roman" w:eastAsia="Times New Roman" w:hAnsi="Times New Roman" w:cs="Times New Roman"/>
          <w:sz w:val="28"/>
          <w:szCs w:val="28"/>
          <w:lang w:eastAsia="ro-RO"/>
        </w:rPr>
        <w:t xml:space="preserve"> în zonă”</w:t>
      </w:r>
      <w:r w:rsidR="004E280F" w:rsidRPr="00970BAB">
        <w:rPr>
          <w:rFonts w:ascii="Times New Roman" w:eastAsia="Times New Roman" w:hAnsi="Times New Roman" w:cs="Times New Roman"/>
          <w:sz w:val="28"/>
          <w:szCs w:val="28"/>
          <w:lang w:eastAsia="ro-RO"/>
        </w:rPr>
        <w:t xml:space="preserve">se înţelege în prisma art. 7 </w:t>
      </w:r>
      <w:r w:rsidRPr="00970BAB">
        <w:rPr>
          <w:rFonts w:ascii="Times New Roman" w:eastAsia="Times New Roman" w:hAnsi="Times New Roman" w:cs="Times New Roman"/>
          <w:sz w:val="28"/>
          <w:szCs w:val="28"/>
          <w:lang w:eastAsia="ro-RO"/>
        </w:rPr>
        <w:t>alin. (4</w:t>
      </w:r>
      <w:r w:rsidRPr="00970BAB">
        <w:rPr>
          <w:rFonts w:ascii="Times New Roman" w:eastAsia="Times New Roman" w:hAnsi="Times New Roman" w:cs="Times New Roman"/>
          <w:sz w:val="28"/>
          <w:szCs w:val="28"/>
          <w:vertAlign w:val="superscript"/>
          <w:lang w:eastAsia="ro-RO"/>
        </w:rPr>
        <w:t>1</w:t>
      </w:r>
      <w:r w:rsidRPr="00970BAB">
        <w:rPr>
          <w:rFonts w:ascii="Times New Roman" w:eastAsia="Times New Roman" w:hAnsi="Times New Roman" w:cs="Times New Roman"/>
          <w:sz w:val="28"/>
          <w:szCs w:val="28"/>
          <w:lang w:eastAsia="ro-RO"/>
        </w:rPr>
        <w:t xml:space="preserve">) </w:t>
      </w:r>
      <w:proofErr w:type="gramStart"/>
      <w:r w:rsidRPr="00970BAB">
        <w:rPr>
          <w:rFonts w:ascii="Times New Roman" w:eastAsia="Times New Roman" w:hAnsi="Times New Roman" w:cs="Times New Roman"/>
          <w:sz w:val="28"/>
          <w:szCs w:val="28"/>
          <w:lang w:eastAsia="ro-RO"/>
        </w:rPr>
        <w:t>din</w:t>
      </w:r>
      <w:proofErr w:type="gramEnd"/>
      <w:r w:rsidRPr="00970BAB">
        <w:rPr>
          <w:rFonts w:ascii="Times New Roman" w:eastAsia="Times New Roman" w:hAnsi="Times New Roman" w:cs="Times New Roman"/>
          <w:sz w:val="28"/>
          <w:szCs w:val="28"/>
          <w:lang w:eastAsia="ro-RO"/>
        </w:rPr>
        <w:t xml:space="preserve"> </w:t>
      </w:r>
      <w:r w:rsidRPr="00970BAB">
        <w:rPr>
          <w:rFonts w:ascii="Times New Roman" w:hAnsi="Times New Roman" w:cs="Times New Roman"/>
          <w:sz w:val="28"/>
          <w:szCs w:val="28"/>
        </w:rPr>
        <w:t>Legea cu privire la zone nr. 440 din 27.07.2001.</w:t>
      </w:r>
    </w:p>
    <w:p w14:paraId="657A32CF" w14:textId="77777777" w:rsidR="006741EB" w:rsidRPr="00970BAB" w:rsidRDefault="00F409A0" w:rsidP="00970BAB">
      <w:pPr>
        <w:tabs>
          <w:tab w:val="left" w:pos="567"/>
        </w:tabs>
        <w:spacing w:after="0" w:line="360" w:lineRule="auto"/>
        <w:jc w:val="both"/>
        <w:rPr>
          <w:rFonts w:ascii="Times New Roman" w:hAnsi="Times New Roman" w:cs="Times New Roman"/>
          <w:sz w:val="28"/>
          <w:szCs w:val="28"/>
        </w:rPr>
      </w:pPr>
      <w:r w:rsidRPr="00970BAB">
        <w:rPr>
          <w:rFonts w:ascii="Times New Roman" w:hAnsi="Times New Roman" w:cs="Times New Roman"/>
          <w:sz w:val="28"/>
          <w:szCs w:val="28"/>
        </w:rPr>
        <w:tab/>
      </w:r>
      <w:r w:rsidRPr="00970BAB">
        <w:rPr>
          <w:rFonts w:ascii="Times New Roman" w:hAnsi="Times New Roman" w:cs="Times New Roman"/>
          <w:sz w:val="28"/>
          <w:szCs w:val="28"/>
        </w:rPr>
        <w:tab/>
      </w:r>
      <w:r w:rsidR="00365EBE" w:rsidRPr="00970BAB">
        <w:rPr>
          <w:rFonts w:ascii="Times New Roman" w:eastAsia="Times New Roman" w:hAnsi="Times New Roman" w:cs="Times New Roman"/>
          <w:sz w:val="28"/>
          <w:szCs w:val="28"/>
          <w:lang w:eastAsia="ru-RU"/>
        </w:rPr>
        <w:t>În vederea asigurării corectitudinii aplicării facilită</w:t>
      </w:r>
      <w:r w:rsidR="00ED4CAE" w:rsidRPr="00970BAB">
        <w:rPr>
          <w:rFonts w:ascii="Times New Roman" w:eastAsia="Times New Roman" w:hAnsi="Times New Roman" w:cs="Times New Roman"/>
          <w:sz w:val="28"/>
          <w:szCs w:val="28"/>
          <w:lang w:eastAsia="ru-RU"/>
        </w:rPr>
        <w:t>ţ</w:t>
      </w:r>
      <w:r w:rsidR="00365EBE" w:rsidRPr="00970BAB">
        <w:rPr>
          <w:rFonts w:ascii="Times New Roman" w:eastAsia="Times New Roman" w:hAnsi="Times New Roman" w:cs="Times New Roman"/>
          <w:sz w:val="28"/>
          <w:szCs w:val="28"/>
          <w:lang w:eastAsia="ru-RU"/>
        </w:rPr>
        <w:t>ii fiscale pentru agen</w:t>
      </w:r>
      <w:r w:rsidR="00ED4CAE" w:rsidRPr="00970BAB">
        <w:rPr>
          <w:rFonts w:ascii="Times New Roman" w:eastAsia="Times New Roman" w:hAnsi="Times New Roman" w:cs="Times New Roman"/>
          <w:sz w:val="28"/>
          <w:szCs w:val="28"/>
          <w:lang w:eastAsia="ru-RU"/>
        </w:rPr>
        <w:t>ţ</w:t>
      </w:r>
      <w:r w:rsidR="00365EBE" w:rsidRPr="00970BAB">
        <w:rPr>
          <w:rFonts w:ascii="Times New Roman" w:eastAsia="Times New Roman" w:hAnsi="Times New Roman" w:cs="Times New Roman"/>
          <w:sz w:val="28"/>
          <w:szCs w:val="28"/>
          <w:lang w:eastAsia="ru-RU"/>
        </w:rPr>
        <w:t>ii economici care livrează mărfuri (servicii), produse în zona economică liberă, către al</w:t>
      </w:r>
      <w:r w:rsidR="00ED4CAE" w:rsidRPr="00970BAB">
        <w:rPr>
          <w:rFonts w:ascii="Times New Roman" w:eastAsia="Times New Roman" w:hAnsi="Times New Roman" w:cs="Times New Roman"/>
          <w:sz w:val="28"/>
          <w:szCs w:val="28"/>
          <w:lang w:eastAsia="ru-RU"/>
        </w:rPr>
        <w:t>ţ</w:t>
      </w:r>
      <w:r w:rsidR="00365EBE" w:rsidRPr="00970BAB">
        <w:rPr>
          <w:rFonts w:ascii="Times New Roman" w:eastAsia="Times New Roman" w:hAnsi="Times New Roman" w:cs="Times New Roman"/>
          <w:sz w:val="28"/>
          <w:szCs w:val="28"/>
          <w:lang w:eastAsia="ru-RU"/>
        </w:rPr>
        <w:t>i reziden</w:t>
      </w:r>
      <w:r w:rsidR="00ED4CAE" w:rsidRPr="00970BAB">
        <w:rPr>
          <w:rFonts w:ascii="Times New Roman" w:eastAsia="Times New Roman" w:hAnsi="Times New Roman" w:cs="Times New Roman"/>
          <w:sz w:val="28"/>
          <w:szCs w:val="28"/>
          <w:lang w:eastAsia="ru-RU"/>
        </w:rPr>
        <w:t>ţ</w:t>
      </w:r>
      <w:r w:rsidR="00365EBE" w:rsidRPr="00970BAB">
        <w:rPr>
          <w:rFonts w:ascii="Times New Roman" w:eastAsia="Times New Roman" w:hAnsi="Times New Roman" w:cs="Times New Roman"/>
          <w:sz w:val="28"/>
          <w:szCs w:val="28"/>
          <w:lang w:eastAsia="ru-RU"/>
        </w:rPr>
        <w:t>i ai zonelor economice libere pentru mărfurile (serviciile) orientate spre export</w:t>
      </w:r>
      <w:r w:rsidR="006741EB" w:rsidRPr="00970BAB">
        <w:rPr>
          <w:rFonts w:ascii="Times New Roman" w:eastAsia="Times New Roman" w:hAnsi="Times New Roman" w:cs="Times New Roman"/>
          <w:sz w:val="28"/>
          <w:szCs w:val="28"/>
          <w:lang w:eastAsia="ru-RU"/>
        </w:rPr>
        <w:t xml:space="preserve"> se </w:t>
      </w:r>
      <w:proofErr w:type="gramStart"/>
      <w:r w:rsidR="006741EB" w:rsidRPr="00970BAB">
        <w:rPr>
          <w:rFonts w:ascii="Times New Roman" w:eastAsia="Times New Roman" w:hAnsi="Times New Roman" w:cs="Times New Roman"/>
          <w:sz w:val="28"/>
          <w:szCs w:val="28"/>
          <w:lang w:eastAsia="ru-RU"/>
        </w:rPr>
        <w:t>va</w:t>
      </w:r>
      <w:proofErr w:type="gramEnd"/>
      <w:r w:rsidR="006741EB" w:rsidRPr="00970BAB">
        <w:rPr>
          <w:rFonts w:ascii="Times New Roman" w:eastAsia="Times New Roman" w:hAnsi="Times New Roman" w:cs="Times New Roman"/>
          <w:sz w:val="28"/>
          <w:szCs w:val="28"/>
          <w:lang w:eastAsia="ru-RU"/>
        </w:rPr>
        <w:t xml:space="preserve"> asigura dispunerea </w:t>
      </w:r>
      <w:r w:rsidR="00366003" w:rsidRPr="00970BAB">
        <w:rPr>
          <w:rFonts w:ascii="Times New Roman" w:eastAsia="Times New Roman" w:hAnsi="Times New Roman" w:cs="Times New Roman"/>
          <w:sz w:val="28"/>
          <w:szCs w:val="28"/>
          <w:lang w:eastAsia="ru-RU"/>
        </w:rPr>
        <w:t xml:space="preserve">de </w:t>
      </w:r>
      <w:r w:rsidR="006741EB" w:rsidRPr="00970BAB">
        <w:rPr>
          <w:rFonts w:ascii="Times New Roman" w:eastAsia="Times New Roman" w:hAnsi="Times New Roman" w:cs="Times New Roman"/>
          <w:sz w:val="28"/>
          <w:szCs w:val="28"/>
          <w:lang w:eastAsia="ru-RU"/>
        </w:rPr>
        <w:t>următoarel</w:t>
      </w:r>
      <w:r w:rsidR="00366003" w:rsidRPr="00970BAB">
        <w:rPr>
          <w:rFonts w:ascii="Times New Roman" w:eastAsia="Times New Roman" w:hAnsi="Times New Roman" w:cs="Times New Roman"/>
          <w:sz w:val="28"/>
          <w:szCs w:val="28"/>
          <w:lang w:eastAsia="ru-RU"/>
        </w:rPr>
        <w:t>e</w:t>
      </w:r>
      <w:r w:rsidR="006741EB" w:rsidRPr="00970BAB">
        <w:rPr>
          <w:rFonts w:ascii="Times New Roman" w:eastAsia="Times New Roman" w:hAnsi="Times New Roman" w:cs="Times New Roman"/>
          <w:sz w:val="28"/>
          <w:szCs w:val="28"/>
          <w:lang w:eastAsia="ru-RU"/>
        </w:rPr>
        <w:t xml:space="preserve"> documente:</w:t>
      </w:r>
    </w:p>
    <w:p w14:paraId="1BFC2570" w14:textId="77777777" w:rsidR="00365EBE" w:rsidRPr="00970BAB" w:rsidRDefault="00365EBE" w:rsidP="00970BAB">
      <w:pPr>
        <w:pStyle w:val="ListParagraph"/>
        <w:numPr>
          <w:ilvl w:val="0"/>
          <w:numId w:val="8"/>
        </w:numPr>
        <w:spacing w:after="0" w:line="360" w:lineRule="auto"/>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declara</w:t>
      </w:r>
      <w:r w:rsidR="00ED4CAE" w:rsidRPr="00970BAB">
        <w:rPr>
          <w:rFonts w:ascii="Times New Roman" w:eastAsia="Times New Roman" w:hAnsi="Times New Roman" w:cs="Times New Roman"/>
          <w:sz w:val="28"/>
          <w:szCs w:val="28"/>
        </w:rPr>
        <w:t>ţ</w:t>
      </w:r>
      <w:r w:rsidRPr="00970BAB">
        <w:rPr>
          <w:rFonts w:ascii="Times New Roman" w:eastAsia="Times New Roman" w:hAnsi="Times New Roman" w:cs="Times New Roman"/>
          <w:sz w:val="28"/>
          <w:szCs w:val="28"/>
        </w:rPr>
        <w:t>ia în formă arbitrară care va con</w:t>
      </w:r>
      <w:r w:rsidR="00ED4CAE" w:rsidRPr="00970BAB">
        <w:rPr>
          <w:rFonts w:ascii="Times New Roman" w:eastAsia="Times New Roman" w:hAnsi="Times New Roman" w:cs="Times New Roman"/>
          <w:sz w:val="28"/>
          <w:szCs w:val="28"/>
        </w:rPr>
        <w:t>ţ</w:t>
      </w:r>
      <w:r w:rsidRPr="00970BAB">
        <w:rPr>
          <w:rFonts w:ascii="Times New Roman" w:eastAsia="Times New Roman" w:hAnsi="Times New Roman" w:cs="Times New Roman"/>
          <w:sz w:val="28"/>
          <w:szCs w:val="28"/>
        </w:rPr>
        <w:t>ine informa</w:t>
      </w:r>
      <w:r w:rsidR="00ED4CAE" w:rsidRPr="00970BAB">
        <w:rPr>
          <w:rFonts w:ascii="Times New Roman" w:eastAsia="Times New Roman" w:hAnsi="Times New Roman" w:cs="Times New Roman"/>
          <w:sz w:val="28"/>
          <w:szCs w:val="28"/>
        </w:rPr>
        <w:t>ţ</w:t>
      </w:r>
      <w:r w:rsidRPr="00970BAB">
        <w:rPr>
          <w:rFonts w:ascii="Times New Roman" w:eastAsia="Times New Roman" w:hAnsi="Times New Roman" w:cs="Times New Roman"/>
          <w:sz w:val="28"/>
          <w:szCs w:val="28"/>
        </w:rPr>
        <w:t>ia despre participan</w:t>
      </w:r>
      <w:r w:rsidR="00ED4CAE" w:rsidRPr="00970BAB">
        <w:rPr>
          <w:rFonts w:ascii="Times New Roman" w:eastAsia="Times New Roman" w:hAnsi="Times New Roman" w:cs="Times New Roman"/>
          <w:sz w:val="28"/>
          <w:szCs w:val="28"/>
        </w:rPr>
        <w:t>ţ</w:t>
      </w:r>
      <w:r w:rsidRPr="00970BAB">
        <w:rPr>
          <w:rFonts w:ascii="Times New Roman" w:eastAsia="Times New Roman" w:hAnsi="Times New Roman" w:cs="Times New Roman"/>
          <w:sz w:val="28"/>
          <w:szCs w:val="28"/>
        </w:rPr>
        <w:t>ii tranzac</w:t>
      </w:r>
      <w:r w:rsidR="00ED4CAE" w:rsidRPr="00970BAB">
        <w:rPr>
          <w:rFonts w:ascii="Times New Roman" w:eastAsia="Times New Roman" w:hAnsi="Times New Roman" w:cs="Times New Roman"/>
          <w:sz w:val="28"/>
          <w:szCs w:val="28"/>
        </w:rPr>
        <w:t>ţ</w:t>
      </w:r>
      <w:r w:rsidRPr="00970BAB">
        <w:rPr>
          <w:rFonts w:ascii="Times New Roman" w:eastAsia="Times New Roman" w:hAnsi="Times New Roman" w:cs="Times New Roman"/>
          <w:sz w:val="28"/>
          <w:szCs w:val="28"/>
        </w:rPr>
        <w:t xml:space="preserve">iei, mărfurile </w:t>
      </w:r>
      <w:r w:rsidR="006052E4" w:rsidRPr="00970BAB">
        <w:rPr>
          <w:rFonts w:ascii="Times New Roman" w:eastAsia="Times New Roman" w:hAnsi="Times New Roman" w:cs="Times New Roman"/>
          <w:sz w:val="28"/>
          <w:szCs w:val="28"/>
        </w:rPr>
        <w:t>ş</w:t>
      </w:r>
      <w:r w:rsidRPr="00970BAB">
        <w:rPr>
          <w:rFonts w:ascii="Times New Roman" w:eastAsia="Times New Roman" w:hAnsi="Times New Roman" w:cs="Times New Roman"/>
          <w:sz w:val="28"/>
          <w:szCs w:val="28"/>
        </w:rPr>
        <w:t>i serviciile produse în zonă livrate pentru producerea mărfurilor (serviciilor) orientate spre export;</w:t>
      </w:r>
    </w:p>
    <w:p w14:paraId="3335054B" w14:textId="77777777" w:rsidR="00365EBE" w:rsidRPr="00970BAB" w:rsidRDefault="00365EBE" w:rsidP="00970BAB">
      <w:pPr>
        <w:numPr>
          <w:ilvl w:val="0"/>
          <w:numId w:val="8"/>
        </w:numPr>
        <w:tabs>
          <w:tab w:val="left" w:pos="900"/>
        </w:tabs>
        <w:spacing w:after="0" w:line="360" w:lineRule="auto"/>
        <w:ind w:right="20"/>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contractele de livrare a mărfurilor (serviciilor) pentru producerea mărfurilor (serviciilor) orientate spre export;</w:t>
      </w:r>
    </w:p>
    <w:p w14:paraId="1418CC4A" w14:textId="77777777" w:rsidR="00365EBE" w:rsidRPr="00970BAB" w:rsidRDefault="00365EBE" w:rsidP="00970BAB">
      <w:pPr>
        <w:numPr>
          <w:ilvl w:val="0"/>
          <w:numId w:val="8"/>
        </w:numPr>
        <w:tabs>
          <w:tab w:val="left" w:pos="900"/>
        </w:tabs>
        <w:spacing w:after="0" w:line="360" w:lineRule="auto"/>
        <w:ind w:right="20"/>
        <w:jc w:val="both"/>
        <w:rPr>
          <w:rFonts w:ascii="Times New Roman" w:eastAsia="Times New Roman" w:hAnsi="Times New Roman" w:cs="Times New Roman"/>
          <w:sz w:val="28"/>
          <w:szCs w:val="28"/>
        </w:rPr>
      </w:pPr>
      <w:proofErr w:type="gramStart"/>
      <w:r w:rsidRPr="00970BAB">
        <w:rPr>
          <w:rFonts w:ascii="Times New Roman" w:eastAsia="Times New Roman" w:hAnsi="Times New Roman" w:cs="Times New Roman"/>
          <w:sz w:val="28"/>
          <w:szCs w:val="28"/>
        </w:rPr>
        <w:t>facturile</w:t>
      </w:r>
      <w:proofErr w:type="gramEnd"/>
      <w:r w:rsidRPr="00970BAB">
        <w:rPr>
          <w:rFonts w:ascii="Times New Roman" w:eastAsia="Times New Roman" w:hAnsi="Times New Roman" w:cs="Times New Roman"/>
          <w:sz w:val="28"/>
          <w:szCs w:val="28"/>
        </w:rPr>
        <w:t xml:space="preserve"> aferente</w:t>
      </w:r>
      <w:r w:rsidR="00A7194A" w:rsidRPr="00970BAB">
        <w:rPr>
          <w:rFonts w:ascii="Times New Roman" w:eastAsia="Times New Roman" w:hAnsi="Times New Roman" w:cs="Times New Roman"/>
          <w:sz w:val="28"/>
          <w:szCs w:val="28"/>
        </w:rPr>
        <w:t>.</w:t>
      </w:r>
    </w:p>
    <w:p w14:paraId="5049FE95" w14:textId="4418CC0D" w:rsidR="00615E66" w:rsidRPr="00970BAB" w:rsidRDefault="00615E66" w:rsidP="00970BAB">
      <w:pPr>
        <w:tabs>
          <w:tab w:val="left" w:pos="567"/>
        </w:tabs>
        <w:spacing w:after="0" w:line="360" w:lineRule="auto"/>
        <w:ind w:firstLine="709"/>
        <w:jc w:val="both"/>
        <w:rPr>
          <w:rFonts w:ascii="Times New Roman" w:hAnsi="Times New Roman" w:cs="Times New Roman"/>
          <w:sz w:val="28"/>
          <w:szCs w:val="28"/>
        </w:rPr>
      </w:pPr>
      <w:r w:rsidRPr="00970BAB">
        <w:rPr>
          <w:rFonts w:ascii="Times New Roman" w:hAnsi="Times New Roman" w:cs="Times New Roman"/>
          <w:sz w:val="28"/>
          <w:szCs w:val="28"/>
        </w:rPr>
        <w:t>Contribuabilii pot beneficia de facilitățile prevă</w:t>
      </w:r>
      <w:r w:rsidR="00B45D31">
        <w:rPr>
          <w:rFonts w:ascii="Times New Roman" w:hAnsi="Times New Roman" w:cs="Times New Roman"/>
          <w:sz w:val="28"/>
          <w:szCs w:val="28"/>
        </w:rPr>
        <w:t>z</w:t>
      </w:r>
      <w:r w:rsidRPr="00970BAB">
        <w:rPr>
          <w:rFonts w:ascii="Times New Roman" w:hAnsi="Times New Roman" w:cs="Times New Roman"/>
          <w:sz w:val="28"/>
          <w:szCs w:val="28"/>
        </w:rPr>
        <w:t>ute la literele c</w:t>
      </w:r>
      <w:proofErr w:type="gramStart"/>
      <w:r w:rsidRPr="00970BAB">
        <w:rPr>
          <w:rFonts w:ascii="Times New Roman" w:hAnsi="Times New Roman" w:cs="Times New Roman"/>
          <w:sz w:val="28"/>
          <w:szCs w:val="28"/>
        </w:rPr>
        <w:t>)ș</w:t>
      </w:r>
      <w:proofErr w:type="gramEnd"/>
      <w:r w:rsidRPr="00970BAB">
        <w:rPr>
          <w:rFonts w:ascii="Times New Roman" w:hAnsi="Times New Roman" w:cs="Times New Roman"/>
          <w:sz w:val="28"/>
          <w:szCs w:val="28"/>
        </w:rPr>
        <w:t xml:space="preserve">i d) din art. 49 din Cod doar o </w:t>
      </w:r>
      <w:proofErr w:type="gramStart"/>
      <w:r w:rsidRPr="00970BAB">
        <w:rPr>
          <w:rFonts w:ascii="Times New Roman" w:hAnsi="Times New Roman" w:cs="Times New Roman"/>
          <w:sz w:val="28"/>
          <w:szCs w:val="28"/>
        </w:rPr>
        <w:t>singură  data</w:t>
      </w:r>
      <w:proofErr w:type="gramEnd"/>
      <w:r w:rsidRPr="00970BAB">
        <w:rPr>
          <w:rFonts w:ascii="Times New Roman" w:hAnsi="Times New Roman" w:cs="Times New Roman"/>
          <w:sz w:val="28"/>
          <w:szCs w:val="28"/>
        </w:rPr>
        <w:t>, la îndeplinirea condițiilor stabilite.</w:t>
      </w:r>
    </w:p>
    <w:p w14:paraId="1661F5A6" w14:textId="41B88C3F" w:rsidR="00F409A0" w:rsidRPr="00970BAB" w:rsidRDefault="00F409A0" w:rsidP="00970BAB">
      <w:pPr>
        <w:tabs>
          <w:tab w:val="left" w:pos="567"/>
        </w:tabs>
        <w:spacing w:after="0" w:line="360" w:lineRule="auto"/>
        <w:ind w:firstLine="709"/>
        <w:jc w:val="both"/>
        <w:rPr>
          <w:rFonts w:ascii="Times New Roman" w:hAnsi="Times New Roman" w:cs="Times New Roman"/>
          <w:sz w:val="28"/>
          <w:szCs w:val="28"/>
        </w:rPr>
      </w:pPr>
      <w:r w:rsidRPr="00970BAB">
        <w:rPr>
          <w:rFonts w:ascii="Times New Roman" w:hAnsi="Times New Roman" w:cs="Times New Roman"/>
          <w:sz w:val="28"/>
          <w:szCs w:val="28"/>
        </w:rPr>
        <w:lastRenderedPageBreak/>
        <w:t xml:space="preserve">Facilitățile </w:t>
      </w:r>
      <w:r w:rsidR="00B04CEA" w:rsidRPr="00970BAB">
        <w:rPr>
          <w:rFonts w:ascii="Times New Roman" w:hAnsi="Times New Roman" w:cs="Times New Roman"/>
          <w:sz w:val="28"/>
          <w:szCs w:val="28"/>
        </w:rPr>
        <w:t>fiscale</w:t>
      </w:r>
      <w:r w:rsidRPr="00970BAB">
        <w:rPr>
          <w:rFonts w:ascii="Times New Roman" w:hAnsi="Times New Roman" w:cs="Times New Roman"/>
          <w:sz w:val="28"/>
          <w:szCs w:val="28"/>
        </w:rPr>
        <w:t xml:space="preserve"> stabilite art. 49 din Cod nu se aplică pentru Aeroportul liber Mărculești și Portul internațional Giurgiulești.</w:t>
      </w:r>
    </w:p>
    <w:p w14:paraId="47198EB6" w14:textId="332608C8" w:rsidR="00E96D73" w:rsidRPr="00970BAB" w:rsidRDefault="00E96D73" w:rsidP="00970BAB">
      <w:pPr>
        <w:pStyle w:val="ListParagraph"/>
        <w:numPr>
          <w:ilvl w:val="0"/>
          <w:numId w:val="2"/>
        </w:numPr>
        <w:tabs>
          <w:tab w:val="left" w:pos="993"/>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Reieşind din prevederile legislaţiei în vigoare</w:t>
      </w:r>
      <w:r w:rsidR="00366003" w:rsidRPr="00970BAB">
        <w:rPr>
          <w:rFonts w:ascii="Times New Roman" w:eastAsia="Times New Roman" w:hAnsi="Times New Roman" w:cs="Times New Roman"/>
          <w:sz w:val="28"/>
          <w:szCs w:val="28"/>
          <w:lang w:eastAsia="ro-RO"/>
        </w:rPr>
        <w:t>,</w:t>
      </w:r>
      <w:r w:rsidR="005B3F2F"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unul şi acelaşi agent economic (contribuabil) la respectarea condiţiilor stipulate prin legislaţie, are dreptul </w:t>
      </w:r>
      <w:proofErr w:type="gramStart"/>
      <w:r w:rsidRPr="00970BAB">
        <w:rPr>
          <w:rFonts w:ascii="Times New Roman" w:eastAsia="Times New Roman" w:hAnsi="Times New Roman" w:cs="Times New Roman"/>
          <w:sz w:val="28"/>
          <w:szCs w:val="28"/>
          <w:lang w:eastAsia="ro-RO"/>
        </w:rPr>
        <w:t>să</w:t>
      </w:r>
      <w:proofErr w:type="gramEnd"/>
      <w:r w:rsidRPr="00970BAB">
        <w:rPr>
          <w:rFonts w:ascii="Times New Roman" w:eastAsia="Times New Roman" w:hAnsi="Times New Roman" w:cs="Times New Roman"/>
          <w:sz w:val="28"/>
          <w:szCs w:val="28"/>
          <w:lang w:eastAsia="ro-RO"/>
        </w:rPr>
        <w:t xml:space="preserve"> beneficieze de mai multe facilităţi aferente impozitului pe venit. </w:t>
      </w:r>
    </w:p>
    <w:p w14:paraId="3A84B8CE"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La determinarea mărimii facilităţii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necesar de ţinut cont de succesiunea acordării facilităţilor: </w:t>
      </w:r>
    </w:p>
    <w:p w14:paraId="10B284C4"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 </w:t>
      </w:r>
      <w:proofErr w:type="gramStart"/>
      <w:r w:rsidRPr="00970BAB">
        <w:rPr>
          <w:rFonts w:ascii="Times New Roman" w:eastAsia="Times New Roman" w:hAnsi="Times New Roman" w:cs="Times New Roman"/>
          <w:sz w:val="28"/>
          <w:szCs w:val="28"/>
          <w:lang w:eastAsia="ro-RO"/>
        </w:rPr>
        <w:t>iniţial</w:t>
      </w:r>
      <w:proofErr w:type="gramEnd"/>
      <w:r w:rsidRPr="00970BAB">
        <w:rPr>
          <w:rFonts w:ascii="Times New Roman" w:eastAsia="Times New Roman" w:hAnsi="Times New Roman" w:cs="Times New Roman"/>
          <w:sz w:val="28"/>
          <w:szCs w:val="28"/>
          <w:lang w:eastAsia="ro-RO"/>
        </w:rPr>
        <w:t xml:space="preserve">, se determină facilităţile care prevăd reducerea venitului impozabil cu suma facilităţii determinată în conformitate cu prevederile legislaţiei; </w:t>
      </w:r>
    </w:p>
    <w:p w14:paraId="2B9C0315" w14:textId="77777777" w:rsidR="00E96D73" w:rsidRPr="00970BAB" w:rsidRDefault="00E96D73" w:rsidP="00970BAB">
      <w:pPr>
        <w:spacing w:after="0" w:line="360" w:lineRule="auto"/>
        <w:ind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 </w:t>
      </w:r>
      <w:proofErr w:type="gramStart"/>
      <w:r w:rsidRPr="00970BAB">
        <w:rPr>
          <w:rFonts w:ascii="Times New Roman" w:eastAsia="Times New Roman" w:hAnsi="Times New Roman" w:cs="Times New Roman"/>
          <w:sz w:val="28"/>
          <w:szCs w:val="28"/>
          <w:lang w:eastAsia="ro-RO"/>
        </w:rPr>
        <w:t>ulterior</w:t>
      </w:r>
      <w:proofErr w:type="gramEnd"/>
      <w:r w:rsidRPr="00970BAB">
        <w:rPr>
          <w:rFonts w:ascii="Times New Roman" w:eastAsia="Times New Roman" w:hAnsi="Times New Roman" w:cs="Times New Roman"/>
          <w:sz w:val="28"/>
          <w:szCs w:val="28"/>
          <w:lang w:eastAsia="ro-RO"/>
        </w:rPr>
        <w:t xml:space="preserve">, din venitul impozabil rămas după diminuarea lui cu venitul supus înlesnirii, se determină facilitatea (facilităţile) care prevăd reducerea cotei impozitului pe venit. </w:t>
      </w:r>
    </w:p>
    <w:p w14:paraId="1B2F1918" w14:textId="7750B49C" w:rsidR="00F409A0" w:rsidRPr="00970BAB" w:rsidRDefault="004C40A7" w:rsidP="00970BAB">
      <w:pPr>
        <w:pStyle w:val="ListParagraph"/>
        <w:numPr>
          <w:ilvl w:val="0"/>
          <w:numId w:val="2"/>
        </w:numPr>
        <w:tabs>
          <w:tab w:val="left" w:pos="426"/>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 scutirii de plata impozitului</w:t>
      </w:r>
      <w:r w:rsidR="007017F8"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pe venit</w:t>
      </w:r>
      <w:r w:rsidR="007017F8" w:rsidRPr="00970BAB">
        <w:rPr>
          <w:rFonts w:ascii="Times New Roman" w:eastAsia="Times New Roman" w:hAnsi="Times New Roman" w:cs="Times New Roman"/>
          <w:sz w:val="28"/>
          <w:szCs w:val="28"/>
          <w:lang w:eastAsia="ro-RO"/>
        </w:rPr>
        <w:t xml:space="preserve"> se pă</w:t>
      </w:r>
      <w:r w:rsidRPr="00970BAB">
        <w:rPr>
          <w:rFonts w:ascii="Times New Roman" w:eastAsia="Times New Roman" w:hAnsi="Times New Roman" w:cs="Times New Roman"/>
          <w:sz w:val="28"/>
          <w:szCs w:val="28"/>
          <w:lang w:eastAsia="ro-RO"/>
        </w:rPr>
        <w:t>str</w:t>
      </w:r>
      <w:r w:rsidR="007017F8" w:rsidRPr="00970BAB">
        <w:rPr>
          <w:rFonts w:ascii="Times New Roman" w:eastAsia="Times New Roman" w:hAnsi="Times New Roman" w:cs="Times New Roman"/>
          <w:sz w:val="28"/>
          <w:szCs w:val="28"/>
          <w:lang w:eastAsia="ro-RO"/>
        </w:rPr>
        <w:t>ează obligaţ</w:t>
      </w:r>
      <w:r w:rsidRPr="00970BAB">
        <w:rPr>
          <w:rFonts w:ascii="Times New Roman" w:eastAsia="Times New Roman" w:hAnsi="Times New Roman" w:cs="Times New Roman"/>
          <w:sz w:val="28"/>
          <w:szCs w:val="28"/>
          <w:lang w:eastAsia="ro-RO"/>
        </w:rPr>
        <w:t>ia de determinarea a venitului impozabil în modu</w:t>
      </w:r>
      <w:r w:rsidR="00F409A0" w:rsidRPr="00970BAB">
        <w:rPr>
          <w:rFonts w:ascii="Times New Roman" w:eastAsia="Times New Roman" w:hAnsi="Times New Roman" w:cs="Times New Roman"/>
          <w:sz w:val="28"/>
          <w:szCs w:val="28"/>
          <w:lang w:eastAsia="ro-RO"/>
        </w:rPr>
        <w:t>l</w:t>
      </w:r>
      <w:r w:rsidRPr="00970BAB">
        <w:rPr>
          <w:rFonts w:ascii="Times New Roman" w:eastAsia="Times New Roman" w:hAnsi="Times New Roman" w:cs="Times New Roman"/>
          <w:sz w:val="28"/>
          <w:szCs w:val="28"/>
          <w:lang w:eastAsia="ro-RO"/>
        </w:rPr>
        <w:t xml:space="preserve"> general </w:t>
      </w:r>
      <w:r w:rsidR="00F409A0" w:rsidRPr="00970BAB">
        <w:rPr>
          <w:rFonts w:ascii="Times New Roman" w:eastAsia="Times New Roman" w:hAnsi="Times New Roman" w:cs="Times New Roman"/>
          <w:sz w:val="28"/>
          <w:szCs w:val="28"/>
          <w:lang w:eastAsia="ro-RO"/>
        </w:rPr>
        <w:t>stabilit.</w:t>
      </w:r>
    </w:p>
    <w:p w14:paraId="78E266BC" w14:textId="77777777" w:rsidR="00F409A0" w:rsidRPr="00970BAB" w:rsidRDefault="00F409A0" w:rsidP="00970BAB">
      <w:pPr>
        <w:pStyle w:val="ListParagraph"/>
        <w:numPr>
          <w:ilvl w:val="0"/>
          <w:numId w:val="2"/>
        </w:numPr>
        <w:tabs>
          <w:tab w:val="left" w:pos="851"/>
        </w:tabs>
        <w:spacing w:after="0" w:line="360" w:lineRule="auto"/>
        <w:ind w:left="0" w:firstLine="426"/>
        <w:jc w:val="both"/>
        <w:rPr>
          <w:rFonts w:ascii="Times New Roman" w:eastAsia="Times New Roman" w:hAnsi="Times New Roman" w:cs="Times New Roman"/>
          <w:b/>
          <w:bCs/>
          <w:sz w:val="28"/>
          <w:szCs w:val="28"/>
          <w:lang w:eastAsia="ru-RU"/>
        </w:rPr>
      </w:pPr>
      <w:r w:rsidRPr="00970BAB">
        <w:rPr>
          <w:rFonts w:ascii="Times New Roman" w:eastAsia="Times New Roman" w:hAnsi="Times New Roman" w:cs="Times New Roman"/>
          <w:bCs/>
          <w:sz w:val="28"/>
          <w:szCs w:val="28"/>
          <w:lang w:eastAsia="ru-RU"/>
        </w:rPr>
        <w:t xml:space="preserve">Nomenclatorului codurilor aferent facilităţilor fiscale la impozitul pe venit </w:t>
      </w:r>
      <w:r w:rsidRPr="00970BAB">
        <w:rPr>
          <w:rFonts w:ascii="Times New Roman" w:eastAsia="Times New Roman" w:hAnsi="Times New Roman" w:cs="Times New Roman"/>
          <w:sz w:val="28"/>
          <w:szCs w:val="28"/>
          <w:lang w:eastAsia="ro-RO"/>
        </w:rPr>
        <w:t xml:space="preserve">se aprobă de </w:t>
      </w:r>
      <w:r w:rsidR="00AF25EA" w:rsidRPr="00970BAB">
        <w:rPr>
          <w:rFonts w:ascii="Times New Roman" w:eastAsia="Times New Roman" w:hAnsi="Times New Roman" w:cs="Times New Roman"/>
          <w:sz w:val="28"/>
          <w:szCs w:val="28"/>
          <w:lang w:eastAsia="ro-RO"/>
        </w:rPr>
        <w:t>Inspectoratul</w:t>
      </w:r>
      <w:r w:rsidR="00B04CEA" w:rsidRPr="00970BAB">
        <w:rPr>
          <w:rFonts w:ascii="Times New Roman" w:eastAsia="Times New Roman" w:hAnsi="Times New Roman" w:cs="Times New Roman"/>
          <w:sz w:val="28"/>
          <w:szCs w:val="28"/>
          <w:lang w:eastAsia="ro-RO"/>
        </w:rPr>
        <w:t xml:space="preserve"> </w:t>
      </w:r>
      <w:r w:rsidR="00AF25EA" w:rsidRPr="00970BAB">
        <w:rPr>
          <w:rFonts w:ascii="Times New Roman" w:eastAsia="Times New Roman" w:hAnsi="Times New Roman" w:cs="Times New Roman"/>
          <w:sz w:val="28"/>
          <w:szCs w:val="28"/>
          <w:lang w:eastAsia="ro-RO"/>
        </w:rPr>
        <w:t>Fiscal Principal de Stat</w:t>
      </w:r>
      <w:r w:rsidRPr="00970BAB">
        <w:rPr>
          <w:rFonts w:ascii="Times New Roman" w:eastAsia="Times New Roman" w:hAnsi="Times New Roman" w:cs="Times New Roman"/>
          <w:sz w:val="28"/>
          <w:szCs w:val="28"/>
          <w:lang w:eastAsia="ro-RO"/>
        </w:rPr>
        <w:t>, cu publicarea în Monitorul oficial al Republicii Moldova.</w:t>
      </w:r>
    </w:p>
    <w:p w14:paraId="72264120" w14:textId="77777777" w:rsidR="00D95497" w:rsidRPr="00D95497" w:rsidRDefault="00D95497" w:rsidP="00970BAB">
      <w:pPr>
        <w:spacing w:after="0" w:line="360" w:lineRule="auto"/>
        <w:jc w:val="center"/>
        <w:rPr>
          <w:rFonts w:ascii="Times New Roman" w:eastAsia="Times New Roman" w:hAnsi="Times New Roman" w:cs="Times New Roman"/>
          <w:b/>
          <w:bCs/>
          <w:sz w:val="28"/>
          <w:szCs w:val="28"/>
          <w:lang w:eastAsia="ro-RO"/>
        </w:rPr>
      </w:pPr>
      <w:r w:rsidRPr="00D95497">
        <w:rPr>
          <w:rFonts w:ascii="Times New Roman" w:eastAsia="Times New Roman" w:hAnsi="Times New Roman" w:cs="Times New Roman"/>
          <w:b/>
          <w:bCs/>
          <w:sz w:val="28"/>
          <w:szCs w:val="28"/>
          <w:lang w:eastAsia="ro-RO"/>
        </w:rPr>
        <w:t>Capitolul VI</w:t>
      </w:r>
    </w:p>
    <w:p w14:paraId="409D6B60" w14:textId="77777777" w:rsidR="00D95497" w:rsidRPr="00D95497" w:rsidRDefault="00D95497" w:rsidP="00970BAB">
      <w:pPr>
        <w:spacing w:after="0" w:line="360" w:lineRule="auto"/>
        <w:jc w:val="center"/>
        <w:rPr>
          <w:rFonts w:ascii="Times New Roman" w:eastAsia="Times New Roman" w:hAnsi="Times New Roman" w:cs="Times New Roman"/>
          <w:b/>
          <w:bCs/>
          <w:sz w:val="28"/>
          <w:szCs w:val="28"/>
        </w:rPr>
      </w:pPr>
      <w:r w:rsidRPr="00D95497">
        <w:rPr>
          <w:rFonts w:ascii="Times New Roman" w:eastAsia="Times New Roman" w:hAnsi="Times New Roman" w:cs="Times New Roman"/>
          <w:b/>
          <w:bCs/>
          <w:sz w:val="28"/>
          <w:szCs w:val="28"/>
        </w:rPr>
        <w:t xml:space="preserve">DISTRIBUIREA VENITURILOR NEREZIDENŢILOR CONFORM </w:t>
      </w:r>
    </w:p>
    <w:p w14:paraId="722D1A5D" w14:textId="77777777" w:rsidR="00D95497" w:rsidRPr="00D95497" w:rsidRDefault="00D95497" w:rsidP="00970BAB">
      <w:pPr>
        <w:spacing w:after="0" w:line="360" w:lineRule="auto"/>
        <w:jc w:val="center"/>
        <w:rPr>
          <w:rFonts w:ascii="Times New Roman" w:eastAsia="Times New Roman" w:hAnsi="Times New Roman" w:cs="Times New Roman"/>
          <w:b/>
          <w:bCs/>
          <w:sz w:val="28"/>
          <w:szCs w:val="28"/>
        </w:rPr>
      </w:pPr>
      <w:r w:rsidRPr="00D95497">
        <w:rPr>
          <w:rFonts w:ascii="Times New Roman" w:eastAsia="Times New Roman" w:hAnsi="Times New Roman" w:cs="Times New Roman"/>
          <w:b/>
          <w:bCs/>
          <w:sz w:val="28"/>
          <w:szCs w:val="28"/>
        </w:rPr>
        <w:t xml:space="preserve">SURSELOR DE FORMARE A LOR </w:t>
      </w:r>
    </w:p>
    <w:p w14:paraId="47594F7B" w14:textId="77777777" w:rsidR="00D95497" w:rsidRPr="00D95497" w:rsidRDefault="00D95497" w:rsidP="00970BAB">
      <w:pPr>
        <w:numPr>
          <w:ilvl w:val="0"/>
          <w:numId w:val="2"/>
        </w:numPr>
        <w:tabs>
          <w:tab w:val="left" w:pos="851"/>
        </w:tabs>
        <w:spacing w:after="0" w:line="360" w:lineRule="auto"/>
        <w:ind w:left="0" w:firstLine="426"/>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Conform surselor de formare întregul venit al contribuabilului-nerezident se împarte în venitul obţinut: </w:t>
      </w:r>
    </w:p>
    <w:p w14:paraId="484AF886" w14:textId="77777777" w:rsidR="00D95497" w:rsidRPr="00D95497" w:rsidRDefault="00D95497" w:rsidP="00970BAB">
      <w:pPr>
        <w:spacing w:after="0" w:line="360" w:lineRule="auto"/>
        <w:ind w:firstLine="567"/>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a) </w:t>
      </w:r>
      <w:proofErr w:type="gramStart"/>
      <w:r w:rsidRPr="00D95497">
        <w:rPr>
          <w:rFonts w:ascii="Times New Roman" w:eastAsia="Times New Roman" w:hAnsi="Times New Roman" w:cs="Times New Roman"/>
          <w:sz w:val="28"/>
          <w:szCs w:val="28"/>
        </w:rPr>
        <w:t>în</w:t>
      </w:r>
      <w:proofErr w:type="gramEnd"/>
      <w:r w:rsidRPr="00D95497">
        <w:rPr>
          <w:rFonts w:ascii="Times New Roman" w:eastAsia="Times New Roman" w:hAnsi="Times New Roman" w:cs="Times New Roman"/>
          <w:sz w:val="28"/>
          <w:szCs w:val="28"/>
        </w:rPr>
        <w:t xml:space="preserve"> Republica Moldova în urma activităţii de antreprenoriat desfăşurată în Moldova; </w:t>
      </w:r>
    </w:p>
    <w:p w14:paraId="7F2D1A85" w14:textId="77777777" w:rsidR="00D95497" w:rsidRPr="00D95497" w:rsidRDefault="00D95497" w:rsidP="00970BAB">
      <w:pPr>
        <w:spacing w:after="0" w:line="360" w:lineRule="auto"/>
        <w:ind w:firstLine="567"/>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b) </w:t>
      </w:r>
      <w:proofErr w:type="gramStart"/>
      <w:r w:rsidRPr="00D95497">
        <w:rPr>
          <w:rFonts w:ascii="Times New Roman" w:eastAsia="Times New Roman" w:hAnsi="Times New Roman" w:cs="Times New Roman"/>
          <w:sz w:val="28"/>
          <w:szCs w:val="28"/>
        </w:rPr>
        <w:t>peste</w:t>
      </w:r>
      <w:proofErr w:type="gramEnd"/>
      <w:r w:rsidRPr="00D95497">
        <w:rPr>
          <w:rFonts w:ascii="Times New Roman" w:eastAsia="Times New Roman" w:hAnsi="Times New Roman" w:cs="Times New Roman"/>
          <w:sz w:val="28"/>
          <w:szCs w:val="28"/>
        </w:rPr>
        <w:t xml:space="preserve"> hotarele Republicii Moldova în urma activităţii de antreprenoriat desfăşurată în altă ţară. </w:t>
      </w:r>
    </w:p>
    <w:p w14:paraId="005F6B76" w14:textId="77777777" w:rsidR="00D95497" w:rsidRPr="00D95497" w:rsidRDefault="00D95497" w:rsidP="00970BAB">
      <w:pPr>
        <w:numPr>
          <w:ilvl w:val="0"/>
          <w:numId w:val="2"/>
        </w:numPr>
        <w:tabs>
          <w:tab w:val="left" w:pos="851"/>
        </w:tabs>
        <w:spacing w:after="0" w:line="360" w:lineRule="auto"/>
        <w:ind w:left="0" w:firstLine="426"/>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 Lista categoriilor de venituri ale persoanelor juridice-nerezidente, obţinute în Republica Moldova şi peste hotarele ei </w:t>
      </w:r>
      <w:proofErr w:type="gramStart"/>
      <w:r w:rsidRPr="00D95497">
        <w:rPr>
          <w:rFonts w:ascii="Times New Roman" w:eastAsia="Times New Roman" w:hAnsi="Times New Roman" w:cs="Times New Roman"/>
          <w:sz w:val="28"/>
          <w:szCs w:val="28"/>
        </w:rPr>
        <w:t>este</w:t>
      </w:r>
      <w:proofErr w:type="gramEnd"/>
      <w:r w:rsidRPr="00D95497">
        <w:rPr>
          <w:rFonts w:ascii="Times New Roman" w:eastAsia="Times New Roman" w:hAnsi="Times New Roman" w:cs="Times New Roman"/>
          <w:sz w:val="28"/>
          <w:szCs w:val="28"/>
        </w:rPr>
        <w:t xml:space="preserve"> menţionată în articolele 71 şi 72 din Codul fiscal. </w:t>
      </w:r>
    </w:p>
    <w:p w14:paraId="67AA4D2E" w14:textId="77777777" w:rsidR="00D95497" w:rsidRPr="00D95497" w:rsidRDefault="00D95497" w:rsidP="00970BAB">
      <w:pPr>
        <w:numPr>
          <w:ilvl w:val="0"/>
          <w:numId w:val="2"/>
        </w:numPr>
        <w:tabs>
          <w:tab w:val="left" w:pos="851"/>
        </w:tabs>
        <w:spacing w:after="0" w:line="360" w:lineRule="auto"/>
        <w:ind w:left="0" w:firstLine="426"/>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Contribuabilul-nerezident, care desfăşoară o activitate în Republica Moldova prin intermediul reprezentanţei permanente, este plătitor al impozitului pe veniturile </w:t>
      </w:r>
      <w:r w:rsidRPr="00D95497">
        <w:rPr>
          <w:rFonts w:ascii="Times New Roman" w:eastAsia="Times New Roman" w:hAnsi="Times New Roman" w:cs="Times New Roman"/>
          <w:sz w:val="28"/>
          <w:szCs w:val="28"/>
        </w:rPr>
        <w:lastRenderedPageBreak/>
        <w:t xml:space="preserve">brute, obţinute din sursele Republicii Moldova, care sînt legate de reprezentanţa permanentă şi diminuate cu suma deducerilor numai a celor cheltuieli, pierderi şi altor plăţi, care se atribuie nemijlocit la aceste venituri, ţinînd cont de prevederile art. 76 din Cod. </w:t>
      </w:r>
    </w:p>
    <w:p w14:paraId="0B5FCA36" w14:textId="77777777" w:rsidR="00D95497" w:rsidRPr="00D95497" w:rsidRDefault="00D95497" w:rsidP="00970BAB">
      <w:pPr>
        <w:numPr>
          <w:ilvl w:val="0"/>
          <w:numId w:val="2"/>
        </w:numPr>
        <w:tabs>
          <w:tab w:val="left" w:pos="851"/>
        </w:tabs>
        <w:spacing w:after="0" w:line="360" w:lineRule="auto"/>
        <w:ind w:left="0" w:firstLine="426"/>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În tratatele internaţionale privind evitarea dublei impuneri, participant la care este Republica Moldova, la stabilirea venitului impozabil a reprezentanţei permanente, se admite deducerea cheltuielilor, suportate pentru scopurile acestei reprezentanţe permanente, inclusiv cheltuielile de regie şi administrative generale, indiferent de faptul dacă aceste cheltuieli, sînt suportate în Moldova, unde se află reprezentanţa permanentă, sau peste hotarele ei, cu excepţiile stabilite de Cod. Totodată, deducerile acestor cheltuieli trebuie </w:t>
      </w:r>
      <w:proofErr w:type="gramStart"/>
      <w:r w:rsidRPr="00D95497">
        <w:rPr>
          <w:rFonts w:ascii="Times New Roman" w:eastAsia="Times New Roman" w:hAnsi="Times New Roman" w:cs="Times New Roman"/>
          <w:sz w:val="28"/>
          <w:szCs w:val="28"/>
        </w:rPr>
        <w:t>să</w:t>
      </w:r>
      <w:proofErr w:type="gramEnd"/>
      <w:r w:rsidRPr="00D95497">
        <w:rPr>
          <w:rFonts w:ascii="Times New Roman" w:eastAsia="Times New Roman" w:hAnsi="Times New Roman" w:cs="Times New Roman"/>
          <w:sz w:val="28"/>
          <w:szCs w:val="28"/>
        </w:rPr>
        <w:t xml:space="preserve"> fie confirmate documentar. </w:t>
      </w:r>
    </w:p>
    <w:p w14:paraId="74DD3C13" w14:textId="77777777" w:rsidR="00D95497" w:rsidRPr="00D95497" w:rsidRDefault="00D95497" w:rsidP="00970BAB">
      <w:pPr>
        <w:numPr>
          <w:ilvl w:val="0"/>
          <w:numId w:val="2"/>
        </w:numPr>
        <w:tabs>
          <w:tab w:val="left" w:pos="851"/>
        </w:tabs>
        <w:spacing w:after="0" w:line="360" w:lineRule="auto"/>
        <w:ind w:left="0" w:firstLine="426"/>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Reprezentanţa permanentă în sensul impozitării </w:t>
      </w:r>
      <w:proofErr w:type="gramStart"/>
      <w:r w:rsidRPr="00D95497">
        <w:rPr>
          <w:rFonts w:ascii="Times New Roman" w:eastAsia="Times New Roman" w:hAnsi="Times New Roman" w:cs="Times New Roman"/>
          <w:sz w:val="28"/>
          <w:szCs w:val="28"/>
        </w:rPr>
        <w:t>este</w:t>
      </w:r>
      <w:proofErr w:type="gramEnd"/>
      <w:r w:rsidRPr="00D95497">
        <w:rPr>
          <w:rFonts w:ascii="Times New Roman" w:eastAsia="Times New Roman" w:hAnsi="Times New Roman" w:cs="Times New Roman"/>
          <w:sz w:val="28"/>
          <w:szCs w:val="28"/>
        </w:rPr>
        <w:t xml:space="preserve"> obligată să ţină evidenţa separată a veniturilor brute şi a cheltuielilor din activitatea de antreprenoriat desfăşurată atît pe teritoriul Republicii Moldova cît şi peste hotarele ei. </w:t>
      </w:r>
    </w:p>
    <w:p w14:paraId="6656A986" w14:textId="77777777" w:rsidR="00D95497" w:rsidRPr="00D95497" w:rsidRDefault="00D95497" w:rsidP="00970BAB">
      <w:pPr>
        <w:numPr>
          <w:ilvl w:val="0"/>
          <w:numId w:val="2"/>
        </w:numPr>
        <w:tabs>
          <w:tab w:val="left" w:pos="851"/>
        </w:tabs>
        <w:spacing w:after="0" w:line="360" w:lineRule="auto"/>
        <w:ind w:left="0" w:firstLine="426"/>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În cazul în care persoana juridică-nerezidentă îşi desfăşoară activitatea nu numai în Republica Moldova şi, totodată, nu ţine evidenţă separată, care ar permite să fie stabilit venitul obţinut din activitatea desfăşurată de către ea prin intermediul reprezentanţei permanente, suma venitului brut poate fi stabilită în baza calculului, ţinînd cont de unul din următorii indici: </w:t>
      </w:r>
    </w:p>
    <w:p w14:paraId="25B26701" w14:textId="77777777" w:rsidR="00D95497" w:rsidRPr="00D95497" w:rsidRDefault="00D95497" w:rsidP="00970BAB">
      <w:pPr>
        <w:numPr>
          <w:ilvl w:val="0"/>
          <w:numId w:val="17"/>
        </w:numPr>
        <w:tabs>
          <w:tab w:val="left" w:pos="851"/>
        </w:tabs>
        <w:spacing w:after="0" w:line="360" w:lineRule="auto"/>
        <w:ind w:left="0" w:firstLine="709"/>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ponderea venitului brut de la comercializarea producţiei (lucrărilor, serviciilor) în Republica Moldova în încasarea totală a persoanei juridice-nerezidente din toată activitatea lui; </w:t>
      </w:r>
    </w:p>
    <w:p w14:paraId="4826455D" w14:textId="77777777" w:rsidR="00D95497" w:rsidRPr="00D95497" w:rsidRDefault="00D95497" w:rsidP="00970BAB">
      <w:pPr>
        <w:numPr>
          <w:ilvl w:val="0"/>
          <w:numId w:val="17"/>
        </w:numPr>
        <w:tabs>
          <w:tab w:val="left" w:pos="851"/>
        </w:tabs>
        <w:spacing w:after="0" w:line="360" w:lineRule="auto"/>
        <w:ind w:left="0" w:firstLine="709"/>
        <w:contextualSpacing/>
        <w:jc w:val="both"/>
        <w:rPr>
          <w:rFonts w:ascii="Times New Roman" w:eastAsia="Times New Roman" w:hAnsi="Times New Roman" w:cs="Times New Roman"/>
          <w:sz w:val="28"/>
          <w:szCs w:val="28"/>
        </w:rPr>
      </w:pPr>
      <w:r w:rsidRPr="00D95497">
        <w:rPr>
          <w:rFonts w:ascii="Times New Roman" w:eastAsia="Times New Roman" w:hAnsi="Times New Roman" w:cs="Times New Roman"/>
          <w:sz w:val="28"/>
          <w:szCs w:val="28"/>
        </w:rPr>
        <w:t xml:space="preserve">ponderea cheltuielilor legate de activitatea pe teritoriul Republicii Moldova în suma totală de cheltuieli a persoanei juridice-nerezidente; </w:t>
      </w:r>
    </w:p>
    <w:p w14:paraId="7F3FDCDE" w14:textId="77777777" w:rsidR="00D95497" w:rsidRPr="00D95497" w:rsidRDefault="00D95497" w:rsidP="00970BAB">
      <w:pPr>
        <w:numPr>
          <w:ilvl w:val="0"/>
          <w:numId w:val="17"/>
        </w:numPr>
        <w:tabs>
          <w:tab w:val="left" w:pos="851"/>
        </w:tabs>
        <w:spacing w:after="0" w:line="360" w:lineRule="auto"/>
        <w:ind w:left="0" w:firstLine="709"/>
        <w:contextualSpacing/>
        <w:jc w:val="both"/>
        <w:rPr>
          <w:rFonts w:ascii="Times New Roman" w:eastAsia="Times New Roman" w:hAnsi="Times New Roman" w:cs="Times New Roman"/>
          <w:sz w:val="28"/>
          <w:szCs w:val="28"/>
        </w:rPr>
      </w:pPr>
      <w:proofErr w:type="gramStart"/>
      <w:r w:rsidRPr="00D95497">
        <w:rPr>
          <w:rFonts w:ascii="Times New Roman" w:eastAsia="Times New Roman" w:hAnsi="Times New Roman" w:cs="Times New Roman"/>
          <w:sz w:val="28"/>
          <w:szCs w:val="28"/>
        </w:rPr>
        <w:t>ponderea</w:t>
      </w:r>
      <w:proofErr w:type="gramEnd"/>
      <w:r w:rsidRPr="00D95497">
        <w:rPr>
          <w:rFonts w:ascii="Times New Roman" w:eastAsia="Times New Roman" w:hAnsi="Times New Roman" w:cs="Times New Roman"/>
          <w:sz w:val="28"/>
          <w:szCs w:val="28"/>
        </w:rPr>
        <w:t xml:space="preserve"> personalului scriptic, ce practică activitate pe teritoriul Republicii Moldova, în personalul scriptic al persoanei juridice-nerezidente. </w:t>
      </w:r>
    </w:p>
    <w:p w14:paraId="7CE0B7F8" w14:textId="77777777" w:rsidR="00BD1000" w:rsidRDefault="00BD1000" w:rsidP="00970BAB">
      <w:pPr>
        <w:spacing w:after="0" w:line="360" w:lineRule="auto"/>
        <w:ind w:left="360"/>
        <w:jc w:val="center"/>
        <w:rPr>
          <w:rFonts w:ascii="Times New Roman" w:eastAsia="Times New Roman" w:hAnsi="Times New Roman" w:cs="Times New Roman"/>
          <w:b/>
          <w:bCs/>
          <w:sz w:val="28"/>
          <w:szCs w:val="28"/>
          <w:lang w:eastAsia="ro-RO"/>
        </w:rPr>
      </w:pPr>
    </w:p>
    <w:p w14:paraId="3FFD630B" w14:textId="1A5228DC" w:rsidR="00016E43" w:rsidRPr="00970BAB" w:rsidRDefault="00016E43" w:rsidP="00970BAB">
      <w:pPr>
        <w:spacing w:after="0" w:line="360" w:lineRule="auto"/>
        <w:ind w:left="360"/>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V</w:t>
      </w:r>
      <w:r w:rsidR="007B7FDD" w:rsidRPr="00970BAB">
        <w:rPr>
          <w:rFonts w:ascii="Times New Roman" w:eastAsia="Times New Roman" w:hAnsi="Times New Roman" w:cs="Times New Roman"/>
          <w:b/>
          <w:bCs/>
          <w:sz w:val="28"/>
          <w:szCs w:val="28"/>
          <w:lang w:eastAsia="ro-RO"/>
        </w:rPr>
        <w:t>I</w:t>
      </w:r>
      <w:r w:rsidR="00A326F6" w:rsidRPr="00970BAB">
        <w:rPr>
          <w:rFonts w:ascii="Times New Roman" w:eastAsia="Times New Roman" w:hAnsi="Times New Roman" w:cs="Times New Roman"/>
          <w:b/>
          <w:bCs/>
          <w:sz w:val="28"/>
          <w:szCs w:val="28"/>
          <w:lang w:eastAsia="ro-RO"/>
        </w:rPr>
        <w:t>I</w:t>
      </w:r>
    </w:p>
    <w:p w14:paraId="76CD6094" w14:textId="77777777" w:rsidR="00016E43" w:rsidRPr="00970BAB" w:rsidRDefault="00330818" w:rsidP="00970BAB">
      <w:pPr>
        <w:spacing w:after="0" w:line="360" w:lineRule="auto"/>
        <w:ind w:left="360"/>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DETERMINAREA IMPOZITULUI PE VENIT</w:t>
      </w:r>
    </w:p>
    <w:p w14:paraId="3FFF07D3" w14:textId="77777777" w:rsidR="00150A40" w:rsidRPr="00970BAB" w:rsidRDefault="00150A40" w:rsidP="00970BAB">
      <w:pPr>
        <w:pStyle w:val="ListParagraph"/>
        <w:numPr>
          <w:ilvl w:val="0"/>
          <w:numId w:val="2"/>
        </w:numPr>
        <w:tabs>
          <w:tab w:val="left" w:pos="426"/>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Cs/>
          <w:sz w:val="28"/>
          <w:szCs w:val="28"/>
          <w:lang w:eastAsia="ro-RO"/>
        </w:rPr>
        <w:t>Impozitul pe venit</w:t>
      </w:r>
      <w:r w:rsidR="00B04CEA" w:rsidRPr="00970BAB">
        <w:rPr>
          <w:rFonts w:ascii="Times New Roman" w:eastAsia="Times New Roman" w:hAnsi="Times New Roman" w:cs="Times New Roman"/>
          <w:bCs/>
          <w:sz w:val="28"/>
          <w:szCs w:val="28"/>
          <w:lang w:eastAsia="ro-RO"/>
        </w:rPr>
        <w:t xml:space="preserve"> </w:t>
      </w:r>
      <w:r w:rsidRPr="00970BAB">
        <w:rPr>
          <w:rFonts w:ascii="Times New Roman" w:eastAsia="Times New Roman" w:hAnsi="Times New Roman" w:cs="Times New Roman"/>
          <w:bCs/>
          <w:sz w:val="28"/>
          <w:szCs w:val="28"/>
          <w:lang w:eastAsia="ro-RO"/>
        </w:rPr>
        <w:t>se determină prin aplicarea cotei impozitului la venitul impozabil,</w:t>
      </w:r>
      <w:r w:rsidR="00B04CEA" w:rsidRPr="00970BAB">
        <w:rPr>
          <w:rFonts w:ascii="Times New Roman" w:eastAsia="Times New Roman" w:hAnsi="Times New Roman" w:cs="Times New Roman"/>
          <w:bCs/>
          <w:sz w:val="28"/>
          <w:szCs w:val="28"/>
          <w:lang w:eastAsia="ro-RO"/>
        </w:rPr>
        <w:t xml:space="preserve"> </w:t>
      </w:r>
      <w:r w:rsidRPr="00970BAB">
        <w:rPr>
          <w:rFonts w:ascii="Times New Roman" w:eastAsia="Times New Roman" w:hAnsi="Times New Roman" w:cs="Times New Roman"/>
          <w:bCs/>
          <w:sz w:val="28"/>
          <w:szCs w:val="28"/>
          <w:lang w:eastAsia="ro-RO"/>
        </w:rPr>
        <w:t>determinat conform legislaţiei.</w:t>
      </w:r>
    </w:p>
    <w:p w14:paraId="35DBFF72" w14:textId="77777777" w:rsidR="00016E43" w:rsidRPr="00970BAB" w:rsidRDefault="00016E43" w:rsidP="00970BAB">
      <w:pPr>
        <w:pStyle w:val="ListParagraph"/>
        <w:numPr>
          <w:ilvl w:val="0"/>
          <w:numId w:val="2"/>
        </w:numPr>
        <w:tabs>
          <w:tab w:val="left" w:pos="426"/>
        </w:tabs>
        <w:spacing w:after="0" w:line="360" w:lineRule="auto"/>
        <w:ind w:left="851" w:hanging="425"/>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Cotele impozitului pe venit pentru perioada fiscală sînt stabilite de</w:t>
      </w:r>
      <w:r w:rsidR="00B04CEA" w:rsidRPr="00970BAB">
        <w:rPr>
          <w:rFonts w:ascii="Times New Roman" w:eastAsia="Times New Roman" w:hAnsi="Times New Roman" w:cs="Times New Roman"/>
          <w:sz w:val="28"/>
          <w:szCs w:val="28"/>
          <w:lang w:eastAsia="ro-RO"/>
        </w:rPr>
        <w:t xml:space="preserve"> art.</w:t>
      </w:r>
      <w:r w:rsidRPr="00970BAB">
        <w:rPr>
          <w:rFonts w:ascii="Times New Roman" w:eastAsia="Times New Roman" w:hAnsi="Times New Roman" w:cs="Times New Roman"/>
          <w:sz w:val="28"/>
          <w:szCs w:val="28"/>
          <w:lang w:eastAsia="ro-RO"/>
        </w:rPr>
        <w:t xml:space="preserve"> </w:t>
      </w:r>
      <w:r w:rsidR="00B04CEA" w:rsidRPr="00970BAB">
        <w:rPr>
          <w:rFonts w:ascii="Times New Roman" w:eastAsia="Times New Roman" w:hAnsi="Times New Roman" w:cs="Times New Roman"/>
          <w:sz w:val="28"/>
          <w:szCs w:val="28"/>
          <w:lang w:eastAsia="ro-RO"/>
        </w:rPr>
        <w:t xml:space="preserve">15 din </w:t>
      </w:r>
      <w:r w:rsidRPr="00970BAB">
        <w:rPr>
          <w:rFonts w:ascii="Times New Roman" w:eastAsia="Times New Roman" w:hAnsi="Times New Roman" w:cs="Times New Roman"/>
          <w:sz w:val="28"/>
          <w:szCs w:val="28"/>
          <w:lang w:eastAsia="ro-RO"/>
        </w:rPr>
        <w:t xml:space="preserve">Cod. </w:t>
      </w:r>
    </w:p>
    <w:p w14:paraId="53E3916E" w14:textId="77777777" w:rsidR="00B04CEA" w:rsidRPr="00970BAB" w:rsidRDefault="008E65F9" w:rsidP="00970BAB">
      <w:pPr>
        <w:numPr>
          <w:ilvl w:val="0"/>
          <w:numId w:val="2"/>
        </w:numPr>
        <w:tabs>
          <w:tab w:val="left" w:pos="426"/>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hAnsi="Times New Roman" w:cs="Times New Roman"/>
          <w:sz w:val="28"/>
          <w:szCs w:val="28"/>
        </w:rPr>
        <w:t xml:space="preserve">Trecerea în cont </w:t>
      </w:r>
      <w:proofErr w:type="gramStart"/>
      <w:r w:rsidRPr="00970BAB">
        <w:rPr>
          <w:rFonts w:ascii="Times New Roman" w:hAnsi="Times New Roman" w:cs="Times New Roman"/>
          <w:sz w:val="28"/>
          <w:szCs w:val="28"/>
        </w:rPr>
        <w:t>a</w:t>
      </w:r>
      <w:proofErr w:type="gramEnd"/>
      <w:r w:rsidRPr="00970BAB">
        <w:rPr>
          <w:rFonts w:ascii="Times New Roman" w:hAnsi="Times New Roman" w:cs="Times New Roman"/>
          <w:sz w:val="28"/>
          <w:szCs w:val="28"/>
        </w:rPr>
        <w:t xml:space="preserve"> impozitului în temeiul </w:t>
      </w:r>
      <w:r w:rsidR="00D857CF" w:rsidRPr="00970BAB">
        <w:rPr>
          <w:rFonts w:ascii="Times New Roman" w:hAnsi="Times New Roman" w:cs="Times New Roman"/>
          <w:sz w:val="28"/>
          <w:szCs w:val="28"/>
        </w:rPr>
        <w:t xml:space="preserve">art. </w:t>
      </w:r>
      <w:r w:rsidRPr="00970BAB">
        <w:rPr>
          <w:rFonts w:ascii="Times New Roman" w:hAnsi="Times New Roman" w:cs="Times New Roman"/>
          <w:sz w:val="28"/>
          <w:szCs w:val="28"/>
        </w:rPr>
        <w:t xml:space="preserve">81 din Cod se face prin metodele şi în termenele stabilte la </w:t>
      </w:r>
      <w:r w:rsidR="00707940" w:rsidRPr="00970BAB">
        <w:rPr>
          <w:rFonts w:ascii="Times New Roman" w:hAnsi="Times New Roman" w:cs="Times New Roman"/>
          <w:sz w:val="28"/>
          <w:szCs w:val="28"/>
        </w:rPr>
        <w:t>art. 80</w:t>
      </w:r>
      <w:r w:rsidR="00707940" w:rsidRPr="00970BAB">
        <w:rPr>
          <w:rFonts w:ascii="Times New Roman" w:hAnsi="Times New Roman" w:cs="Times New Roman"/>
          <w:sz w:val="28"/>
          <w:szCs w:val="28"/>
          <w:vertAlign w:val="superscript"/>
        </w:rPr>
        <w:t>1</w:t>
      </w:r>
      <w:r w:rsidR="00707940" w:rsidRPr="00970BAB">
        <w:rPr>
          <w:rFonts w:ascii="Times New Roman" w:hAnsi="Times New Roman" w:cs="Times New Roman"/>
          <w:sz w:val="28"/>
          <w:szCs w:val="28"/>
        </w:rPr>
        <w:t xml:space="preserve">şi </w:t>
      </w:r>
      <w:r w:rsidRPr="00970BAB">
        <w:rPr>
          <w:rFonts w:ascii="Times New Roman" w:hAnsi="Times New Roman" w:cs="Times New Roman"/>
          <w:sz w:val="28"/>
          <w:szCs w:val="28"/>
        </w:rPr>
        <w:t>art. 84 din Cod.</w:t>
      </w:r>
    </w:p>
    <w:p w14:paraId="5C4EFAB5" w14:textId="77777777" w:rsidR="00B72642" w:rsidRPr="00970BAB" w:rsidRDefault="00B72642" w:rsidP="00970BAB">
      <w:pPr>
        <w:numPr>
          <w:ilvl w:val="0"/>
          <w:numId w:val="2"/>
        </w:numPr>
        <w:tabs>
          <w:tab w:val="left" w:pos="426"/>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Metoda de achitare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impozitului pe venit în rate este aleasă de către contribuabil şi poate fi modificată pe parcursul anului fiscal. </w:t>
      </w:r>
    </w:p>
    <w:p w14:paraId="5CF4D21C" w14:textId="77777777" w:rsidR="00F409A0" w:rsidRPr="00970BAB" w:rsidRDefault="00F409A0" w:rsidP="00970BAB">
      <w:pPr>
        <w:numPr>
          <w:ilvl w:val="0"/>
          <w:numId w:val="2"/>
        </w:numPr>
        <w:tabs>
          <w:tab w:val="left" w:pos="426"/>
          <w:tab w:val="left" w:pos="851"/>
          <w:tab w:val="left" w:pos="993"/>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Cs/>
          <w:sz w:val="28"/>
          <w:szCs w:val="28"/>
          <w:lang w:eastAsia="ro-RO"/>
        </w:rPr>
        <w:t xml:space="preserve">În cazul impozitul pe venit, achitat în orice stat străin, trecerea în cont </w:t>
      </w:r>
      <w:proofErr w:type="gramStart"/>
      <w:r w:rsidRPr="00970BAB">
        <w:rPr>
          <w:rFonts w:ascii="Times New Roman" w:eastAsia="Times New Roman" w:hAnsi="Times New Roman" w:cs="Times New Roman"/>
          <w:bCs/>
          <w:sz w:val="28"/>
          <w:szCs w:val="28"/>
          <w:lang w:eastAsia="ro-RO"/>
        </w:rPr>
        <w:t>a</w:t>
      </w:r>
      <w:proofErr w:type="gramEnd"/>
      <w:r w:rsidRPr="00970BAB">
        <w:rPr>
          <w:rFonts w:ascii="Times New Roman" w:eastAsia="Times New Roman" w:hAnsi="Times New Roman" w:cs="Times New Roman"/>
          <w:bCs/>
          <w:sz w:val="28"/>
          <w:szCs w:val="28"/>
          <w:lang w:eastAsia="ro-RO"/>
        </w:rPr>
        <w:t xml:space="preserve"> impozitului se realizeză dacă acest venit urmează a fi supus impozitării şi în Republica Moldova, conform modului stabilit de art. 82 din Cod în baza documentului </w:t>
      </w:r>
      <w:proofErr w:type="gramStart"/>
      <w:r w:rsidRPr="00970BAB">
        <w:rPr>
          <w:rFonts w:ascii="Times New Roman" w:eastAsia="Times New Roman" w:hAnsi="Times New Roman" w:cs="Times New Roman"/>
          <w:bCs/>
          <w:sz w:val="28"/>
          <w:szCs w:val="28"/>
          <w:lang w:eastAsia="ro-RO"/>
        </w:rPr>
        <w:t>ce</w:t>
      </w:r>
      <w:proofErr w:type="gramEnd"/>
      <w:r w:rsidRPr="00970BAB">
        <w:rPr>
          <w:rFonts w:ascii="Times New Roman" w:eastAsia="Times New Roman" w:hAnsi="Times New Roman" w:cs="Times New Roman"/>
          <w:bCs/>
          <w:sz w:val="28"/>
          <w:szCs w:val="28"/>
          <w:lang w:eastAsia="ro-RO"/>
        </w:rPr>
        <w:t xml:space="preserve"> atestă veniturile obţinute în statul străin, eliberat de autoritatea fiscală (ministerul de finanţe) a statului menţionat, dar nu mai mult decît suma calculată la cotele aplicate în Republica Moldova. </w:t>
      </w:r>
    </w:p>
    <w:p w14:paraId="082C0FE5" w14:textId="25DD52EB" w:rsidR="00D26626" w:rsidRPr="00970BAB" w:rsidRDefault="00D26626" w:rsidP="00970BAB">
      <w:pPr>
        <w:numPr>
          <w:ilvl w:val="0"/>
          <w:numId w:val="2"/>
        </w:numPr>
        <w:tabs>
          <w:tab w:val="left" w:pos="426"/>
          <w:tab w:val="left" w:pos="851"/>
          <w:tab w:val="left" w:pos="993"/>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Cs/>
          <w:sz w:val="28"/>
          <w:szCs w:val="28"/>
          <w:lang w:eastAsia="ro-RO"/>
        </w:rPr>
        <w:t>Impozitul pe venit se declară</w:t>
      </w:r>
      <w:r w:rsidR="00A167E0" w:rsidRPr="00970BAB">
        <w:rPr>
          <w:rFonts w:ascii="Times New Roman" w:eastAsia="Times New Roman" w:hAnsi="Times New Roman" w:cs="Times New Roman"/>
          <w:bCs/>
          <w:sz w:val="28"/>
          <w:szCs w:val="28"/>
          <w:lang w:eastAsia="ro-RO"/>
        </w:rPr>
        <w:t xml:space="preserve"> și se achită în modul stabilit de Cod.</w:t>
      </w:r>
    </w:p>
    <w:p w14:paraId="372D6CA4"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
    <w:p w14:paraId="64AD9BB4"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
    <w:p w14:paraId="733B3735"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
    <w:p w14:paraId="41C1DEE5"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
    <w:p w14:paraId="4590CDBC" w14:textId="77777777" w:rsidR="004901A5" w:rsidRPr="00970BAB" w:rsidRDefault="004901A5" w:rsidP="00970BAB">
      <w:pPr>
        <w:spacing w:after="0" w:line="360" w:lineRule="auto"/>
        <w:jc w:val="right"/>
        <w:rPr>
          <w:rFonts w:ascii="Times New Roman" w:eastAsia="Times New Roman" w:hAnsi="Times New Roman" w:cs="Times New Roman"/>
          <w:sz w:val="28"/>
          <w:szCs w:val="28"/>
          <w:lang w:eastAsia="ro-RO"/>
        </w:rPr>
      </w:pPr>
    </w:p>
    <w:p w14:paraId="5F317744" w14:textId="77777777" w:rsidR="004901A5" w:rsidRPr="00970BAB" w:rsidRDefault="004901A5" w:rsidP="00970BAB">
      <w:pPr>
        <w:spacing w:after="0" w:line="360" w:lineRule="auto"/>
        <w:jc w:val="right"/>
        <w:rPr>
          <w:rFonts w:ascii="Times New Roman" w:eastAsia="Times New Roman" w:hAnsi="Times New Roman" w:cs="Times New Roman"/>
          <w:sz w:val="28"/>
          <w:szCs w:val="28"/>
          <w:lang w:eastAsia="ro-RO"/>
        </w:rPr>
      </w:pPr>
    </w:p>
    <w:p w14:paraId="07B960F8" w14:textId="77777777" w:rsidR="004901A5" w:rsidRPr="00970BAB" w:rsidRDefault="004901A5" w:rsidP="00970BAB">
      <w:pPr>
        <w:spacing w:after="0" w:line="360" w:lineRule="auto"/>
        <w:jc w:val="right"/>
        <w:rPr>
          <w:rFonts w:ascii="Times New Roman" w:eastAsia="Times New Roman" w:hAnsi="Times New Roman" w:cs="Times New Roman"/>
          <w:sz w:val="28"/>
          <w:szCs w:val="28"/>
          <w:lang w:eastAsia="ro-RO"/>
        </w:rPr>
      </w:pPr>
    </w:p>
    <w:p w14:paraId="6DC9C7D5" w14:textId="77777777" w:rsidR="004901A5" w:rsidRPr="00970BAB" w:rsidRDefault="004901A5" w:rsidP="00970BAB">
      <w:pPr>
        <w:spacing w:after="0" w:line="360" w:lineRule="auto"/>
        <w:jc w:val="right"/>
        <w:rPr>
          <w:rFonts w:ascii="Times New Roman" w:eastAsia="Times New Roman" w:hAnsi="Times New Roman" w:cs="Times New Roman"/>
          <w:sz w:val="28"/>
          <w:szCs w:val="28"/>
          <w:lang w:eastAsia="ro-RO"/>
        </w:rPr>
      </w:pPr>
    </w:p>
    <w:p w14:paraId="710429FE"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47CBD99A"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7267CB2C"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12EA5C36"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43E03598"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0B74E7FB"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1EF440E8"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1B6ACB04"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6AFB1DE9"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3EB75C18" w14:textId="77777777" w:rsidR="00B04CEA" w:rsidRPr="00970BAB" w:rsidRDefault="00B04CEA" w:rsidP="00970BAB">
      <w:pPr>
        <w:spacing w:after="0" w:line="360" w:lineRule="auto"/>
        <w:jc w:val="right"/>
        <w:rPr>
          <w:rFonts w:ascii="Times New Roman" w:eastAsia="Times New Roman" w:hAnsi="Times New Roman" w:cs="Times New Roman"/>
          <w:sz w:val="28"/>
          <w:szCs w:val="28"/>
          <w:lang w:eastAsia="ro-RO"/>
        </w:rPr>
      </w:pPr>
    </w:p>
    <w:p w14:paraId="6364664B" w14:textId="77777777" w:rsidR="002B0448" w:rsidRPr="00970BAB" w:rsidRDefault="002B0448" w:rsidP="00970BAB">
      <w:pPr>
        <w:spacing w:after="0" w:line="360" w:lineRule="auto"/>
        <w:jc w:val="right"/>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Anexa nr.2 </w:t>
      </w:r>
    </w:p>
    <w:p w14:paraId="1DB53D4A" w14:textId="77777777" w:rsidR="002B0448" w:rsidRPr="00970BAB" w:rsidRDefault="002B0448" w:rsidP="00970BAB">
      <w:pPr>
        <w:spacing w:after="0" w:line="360" w:lineRule="auto"/>
        <w:jc w:val="right"/>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la</w:t>
      </w:r>
      <w:proofErr w:type="gramEnd"/>
      <w:r w:rsidRPr="00970BAB">
        <w:rPr>
          <w:rFonts w:ascii="Times New Roman" w:eastAsia="Times New Roman" w:hAnsi="Times New Roman" w:cs="Times New Roman"/>
          <w:sz w:val="28"/>
          <w:szCs w:val="28"/>
          <w:lang w:eastAsia="ro-RO"/>
        </w:rPr>
        <w:t xml:space="preserve"> Hotărîrea Guvernului</w:t>
      </w:r>
    </w:p>
    <w:p w14:paraId="4CFD04E4" w14:textId="2F819684" w:rsidR="002B0448" w:rsidRPr="00970BAB" w:rsidRDefault="002B0448" w:rsidP="00970BAB">
      <w:pPr>
        <w:spacing w:after="0" w:line="360" w:lineRule="auto"/>
        <w:jc w:val="right"/>
        <w:rPr>
          <w:rFonts w:ascii="Times New Roman" w:eastAsia="Times New Roman" w:hAnsi="Times New Roman" w:cs="Times New Roman"/>
          <w:b/>
          <w:bCs/>
          <w:sz w:val="28"/>
          <w:szCs w:val="28"/>
          <w:lang w:eastAsia="ro-RO"/>
        </w:rPr>
      </w:pPr>
      <w:proofErr w:type="gramStart"/>
      <w:r w:rsidRPr="00970BAB">
        <w:rPr>
          <w:rFonts w:ascii="Times New Roman" w:eastAsia="Times New Roman" w:hAnsi="Times New Roman" w:cs="Times New Roman"/>
          <w:sz w:val="28"/>
          <w:szCs w:val="28"/>
          <w:lang w:eastAsia="ro-RO"/>
        </w:rPr>
        <w:t>nr</w:t>
      </w:r>
      <w:proofErr w:type="gramEnd"/>
      <w:r w:rsidRPr="00970BAB">
        <w:rPr>
          <w:rFonts w:ascii="Times New Roman" w:eastAsia="Times New Roman" w:hAnsi="Times New Roman" w:cs="Times New Roman"/>
          <w:sz w:val="28"/>
          <w:szCs w:val="28"/>
          <w:lang w:eastAsia="ro-RO"/>
        </w:rPr>
        <w:t>.</w:t>
      </w:r>
      <w:r w:rsidR="002A1BC1"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 </w:t>
      </w:r>
      <w:proofErr w:type="gramStart"/>
      <w:r w:rsidRPr="00970BAB">
        <w:rPr>
          <w:rFonts w:ascii="Times New Roman" w:eastAsia="Times New Roman" w:hAnsi="Times New Roman" w:cs="Times New Roman"/>
          <w:sz w:val="28"/>
          <w:szCs w:val="28"/>
          <w:lang w:eastAsia="ro-RO"/>
        </w:rPr>
        <w:t>din</w:t>
      </w:r>
      <w:proofErr w:type="gramEnd"/>
    </w:p>
    <w:p w14:paraId="21B183D5"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REGULAMENTUL</w:t>
      </w:r>
    </w:p>
    <w:p w14:paraId="321B5686"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roofErr w:type="gramStart"/>
      <w:r w:rsidRPr="00970BAB">
        <w:rPr>
          <w:rFonts w:ascii="Times New Roman" w:eastAsia="Times New Roman" w:hAnsi="Times New Roman" w:cs="Times New Roman"/>
          <w:b/>
          <w:bCs/>
          <w:sz w:val="28"/>
          <w:szCs w:val="28"/>
          <w:lang w:eastAsia="ro-RO"/>
        </w:rPr>
        <w:t>cu</w:t>
      </w:r>
      <w:proofErr w:type="gramEnd"/>
      <w:r w:rsidRPr="00970BAB">
        <w:rPr>
          <w:rFonts w:ascii="Times New Roman" w:eastAsia="Times New Roman" w:hAnsi="Times New Roman" w:cs="Times New Roman"/>
          <w:b/>
          <w:bCs/>
          <w:sz w:val="28"/>
          <w:szCs w:val="28"/>
          <w:lang w:eastAsia="ro-RO"/>
        </w:rPr>
        <w:t xml:space="preserve"> privire la determinarea obligaţiilor fiscale aferente impozitului pe venit </w:t>
      </w:r>
    </w:p>
    <w:p w14:paraId="5DD32BD8" w14:textId="3271E341"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roofErr w:type="gramStart"/>
      <w:r w:rsidRPr="00970BAB">
        <w:rPr>
          <w:rFonts w:ascii="Times New Roman" w:eastAsia="Times New Roman" w:hAnsi="Times New Roman" w:cs="Times New Roman"/>
          <w:b/>
          <w:bCs/>
          <w:sz w:val="28"/>
          <w:szCs w:val="28"/>
          <w:lang w:eastAsia="ro-RO"/>
        </w:rPr>
        <w:t>al</w:t>
      </w:r>
      <w:proofErr w:type="gramEnd"/>
      <w:r w:rsidRPr="00970BAB">
        <w:rPr>
          <w:rFonts w:ascii="Times New Roman" w:eastAsia="Times New Roman" w:hAnsi="Times New Roman" w:cs="Times New Roman"/>
          <w:b/>
          <w:bCs/>
          <w:sz w:val="28"/>
          <w:szCs w:val="28"/>
          <w:lang w:eastAsia="ro-RO"/>
        </w:rPr>
        <w:t xml:space="preserve"> persoanelor fizice </w:t>
      </w:r>
      <w:r w:rsidR="00E54DD4" w:rsidRPr="00970BAB">
        <w:rPr>
          <w:rFonts w:ascii="Times New Roman" w:eastAsia="Times New Roman" w:hAnsi="Times New Roman" w:cs="Times New Roman"/>
          <w:b/>
          <w:bCs/>
          <w:sz w:val="28"/>
          <w:szCs w:val="28"/>
          <w:lang w:eastAsia="ro-RO"/>
        </w:rPr>
        <w:t>cetățeni</w:t>
      </w:r>
      <w:r w:rsidRPr="00970BAB">
        <w:rPr>
          <w:rFonts w:ascii="Times New Roman" w:eastAsia="Times New Roman" w:hAnsi="Times New Roman" w:cs="Times New Roman"/>
          <w:b/>
          <w:bCs/>
          <w:sz w:val="28"/>
          <w:szCs w:val="28"/>
          <w:lang w:eastAsia="ro-RO"/>
        </w:rPr>
        <w:t xml:space="preserve"> </w:t>
      </w:r>
    </w:p>
    <w:p w14:paraId="0945DD28"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w:t>
      </w:r>
    </w:p>
    <w:p w14:paraId="5841F948"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I</w:t>
      </w:r>
    </w:p>
    <w:p w14:paraId="7605305F"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DISPOZIŢII GENERALE </w:t>
      </w:r>
    </w:p>
    <w:p w14:paraId="401D97F6" w14:textId="3C4A0C52" w:rsidR="002B0448" w:rsidRPr="00970BAB" w:rsidRDefault="002B0448"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Obiectivul Regulamentului cu privire la determinarea obligaţiilor fiscale aferente impozitului pe venit al persoanelor fizice </w:t>
      </w:r>
      <w:r w:rsidR="00E54DD4" w:rsidRPr="00970BAB">
        <w:rPr>
          <w:rFonts w:ascii="Times New Roman" w:eastAsia="Times New Roman" w:hAnsi="Times New Roman" w:cs="Times New Roman"/>
          <w:sz w:val="28"/>
          <w:szCs w:val="28"/>
          <w:lang w:eastAsia="ro-RO"/>
        </w:rPr>
        <w:t>cetățeni</w:t>
      </w:r>
      <w:r w:rsidRPr="00970BAB">
        <w:rPr>
          <w:rFonts w:ascii="Times New Roman" w:eastAsia="Times New Roman" w:hAnsi="Times New Roman" w:cs="Times New Roman"/>
          <w:sz w:val="28"/>
          <w:szCs w:val="28"/>
          <w:lang w:eastAsia="ro-RO"/>
        </w:rPr>
        <w:t xml:space="preserve"> (în continuare – Regulament) constă în reglementarea modului de calculare şi achitare a impozitului pe venit de către persoanele fizice – cetăţeni rezidenţi, precum şi de către persoanele fizice – cetăţeni nerezidenţi, modului de determinare a scutirilor şi deducerilor la care are dreptul contribuabilul în conformitate cu prevederile </w:t>
      </w:r>
      <w:hyperlink r:id="rId19" w:history="1">
        <w:r w:rsidRPr="00970BAB">
          <w:rPr>
            <w:rFonts w:ascii="Times New Roman" w:eastAsia="Times New Roman" w:hAnsi="Times New Roman" w:cs="Times New Roman"/>
            <w:sz w:val="28"/>
            <w:szCs w:val="28"/>
            <w:lang w:eastAsia="ro-RO"/>
          </w:rPr>
          <w:t>Codului fiscal nr.1163-XIII din 24 aprilie 1997</w:t>
        </w:r>
      </w:hyperlink>
      <w:r w:rsidRPr="00970BAB">
        <w:rPr>
          <w:rFonts w:ascii="Times New Roman" w:eastAsia="Times New Roman" w:hAnsi="Times New Roman" w:cs="Times New Roman"/>
          <w:sz w:val="28"/>
          <w:szCs w:val="28"/>
          <w:lang w:eastAsia="ro-RO"/>
        </w:rPr>
        <w:t xml:space="preserve"> (republicat în Monitorul Oficial al Republicii Moldova, 2007, ediţie specială) (în continuare Cod) şi ale Legii pentru punerea în aplicare a Titlurilor I şi II ale </w:t>
      </w:r>
      <w:hyperlink r:id="rId20" w:history="1">
        <w:r w:rsidRPr="00970BAB">
          <w:rPr>
            <w:rFonts w:ascii="Times New Roman" w:eastAsia="Times New Roman" w:hAnsi="Times New Roman" w:cs="Times New Roman"/>
            <w:sz w:val="28"/>
            <w:szCs w:val="28"/>
            <w:lang w:eastAsia="ro-RO"/>
          </w:rPr>
          <w:t>Codului fiscal nr.1164-XIII din 24 aprilie 1997</w:t>
        </w:r>
      </w:hyperlink>
      <w:r w:rsidRPr="00970BAB">
        <w:rPr>
          <w:rFonts w:ascii="Times New Roman" w:eastAsia="Times New Roman" w:hAnsi="Times New Roman" w:cs="Times New Roman"/>
          <w:sz w:val="28"/>
          <w:szCs w:val="28"/>
          <w:lang w:eastAsia="ro-RO"/>
        </w:rPr>
        <w:t xml:space="preserve"> (în continuare - Lege) (republicat în Monitorul Oficial al Republicii Moldova, 2007, ediţie specială), cu modificările şi completările ulterioare. </w:t>
      </w:r>
    </w:p>
    <w:p w14:paraId="4A5B7E20" w14:textId="77777777" w:rsidR="00BA3A14" w:rsidRPr="00970BAB" w:rsidRDefault="002B0448"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Subiecţii impunerii cu impozitul pe venit sînt prevăzuţi la art.13 din </w:t>
      </w:r>
      <w:hyperlink r:id="rId21" w:history="1">
        <w:r w:rsidRPr="00970BAB">
          <w:rPr>
            <w:rFonts w:ascii="Times New Roman" w:eastAsia="Times New Roman" w:hAnsi="Times New Roman" w:cs="Times New Roman"/>
            <w:sz w:val="28"/>
            <w:szCs w:val="28"/>
            <w:lang w:eastAsia="ro-RO"/>
          </w:rPr>
          <w:t>Cod</w:t>
        </w:r>
      </w:hyperlink>
      <w:r w:rsidR="00BA3A14" w:rsidRPr="00970BAB">
        <w:rPr>
          <w:rFonts w:ascii="Times New Roman" w:eastAsia="Times New Roman" w:hAnsi="Times New Roman" w:cs="Times New Roman"/>
          <w:sz w:val="28"/>
          <w:szCs w:val="28"/>
          <w:lang w:eastAsia="ro-RO"/>
        </w:rPr>
        <w:t>.</w:t>
      </w:r>
    </w:p>
    <w:p w14:paraId="33026F96" w14:textId="77777777" w:rsidR="00BA3A14" w:rsidRPr="00970BAB" w:rsidRDefault="002B0448"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 al impunerii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stabilit de art. 14 din Cod.</w:t>
      </w:r>
      <w:r w:rsidR="00BA3A14" w:rsidRPr="00970BAB">
        <w:rPr>
          <w:rFonts w:ascii="Times New Roman" w:eastAsia="Times New Roman" w:hAnsi="Times New Roman" w:cs="Times New Roman"/>
          <w:sz w:val="28"/>
          <w:szCs w:val="28"/>
          <w:lang w:eastAsia="ro-RO"/>
        </w:rPr>
        <w:t xml:space="preserve"> </w:t>
      </w:r>
    </w:p>
    <w:p w14:paraId="7F7F9EC9" w14:textId="77777777" w:rsidR="00BA3A14" w:rsidRPr="00970BAB" w:rsidRDefault="00BA3A14"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 al impunerii pentru cîştigurile şi veniturile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ţin de reţinerea finală a impozitului din unele tipuri de venit (specificate la art.90</w:t>
      </w:r>
      <w:r w:rsidRPr="00970BAB">
        <w:rPr>
          <w:rFonts w:ascii="Times New Roman" w:eastAsia="Times New Roman" w:hAnsi="Times New Roman" w:cs="Times New Roman"/>
          <w:sz w:val="28"/>
          <w:szCs w:val="28"/>
          <w:vertAlign w:val="superscript"/>
          <w:lang w:eastAsia="ro-RO"/>
        </w:rPr>
        <w:t xml:space="preserve">1 </w:t>
      </w:r>
      <w:r w:rsidRPr="00970BAB">
        <w:rPr>
          <w:rFonts w:ascii="Times New Roman" w:eastAsia="Times New Roman" w:hAnsi="Times New Roman" w:cs="Times New Roman"/>
          <w:sz w:val="28"/>
          <w:szCs w:val="28"/>
          <w:lang w:eastAsia="ro-RO"/>
        </w:rPr>
        <w:t xml:space="preserve">din Cod) este exclusiv acest cîştig şi/sau venit. </w:t>
      </w:r>
    </w:p>
    <w:p w14:paraId="5DFB884B" w14:textId="77777777" w:rsidR="00BA3A14" w:rsidRPr="00970BAB" w:rsidRDefault="002B0448"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Subiecţii impunerii stabiliţi prin prezentul Regulament îşi determină obligaţiile fiscale privind impozitul pe venit după metoda de casă.</w:t>
      </w:r>
    </w:p>
    <w:p w14:paraId="15A88814" w14:textId="77777777" w:rsidR="00D24A24" w:rsidRPr="00970BAB" w:rsidRDefault="00937CBB"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bCs/>
          <w:sz w:val="28"/>
          <w:szCs w:val="28"/>
          <w:lang w:eastAsia="ro-RO"/>
        </w:rPr>
        <w:t xml:space="preserve">În venitul brut al persoanelor fizice </w:t>
      </w:r>
      <w:r w:rsidR="00BA3A14" w:rsidRPr="00970BAB">
        <w:rPr>
          <w:rFonts w:ascii="Times New Roman" w:eastAsia="Times New Roman" w:hAnsi="Times New Roman" w:cs="Times New Roman"/>
          <w:bCs/>
          <w:sz w:val="28"/>
          <w:szCs w:val="28"/>
          <w:lang w:eastAsia="ro-RO"/>
        </w:rPr>
        <w:t>cet</w:t>
      </w:r>
      <w:r w:rsidR="00BA3A14" w:rsidRPr="00970BAB">
        <w:rPr>
          <w:rFonts w:ascii="Times New Roman" w:eastAsia="Times New Roman" w:hAnsi="Times New Roman" w:cs="Times New Roman"/>
          <w:bCs/>
          <w:sz w:val="28"/>
          <w:szCs w:val="28"/>
          <w:lang w:val="ro-RO" w:eastAsia="ro-RO"/>
        </w:rPr>
        <w:t>ăţeni</w:t>
      </w:r>
      <w:r w:rsidR="00BB118D" w:rsidRPr="00970BAB">
        <w:rPr>
          <w:rFonts w:ascii="Times New Roman" w:eastAsia="Times New Roman" w:hAnsi="Times New Roman" w:cs="Times New Roman"/>
          <w:sz w:val="28"/>
          <w:szCs w:val="28"/>
          <w:lang w:eastAsia="ro-RO"/>
        </w:rPr>
        <w:t xml:space="preserve"> rezidenţi, precum şi de către persoanele fizice – cetăţeni nerezidenţi</w:t>
      </w:r>
      <w:r w:rsidRPr="00970BAB">
        <w:rPr>
          <w:rFonts w:ascii="Times New Roman" w:eastAsia="Times New Roman" w:hAnsi="Times New Roman" w:cs="Times New Roman"/>
          <w:bCs/>
          <w:sz w:val="28"/>
          <w:szCs w:val="28"/>
          <w:lang w:eastAsia="ro-RO"/>
        </w:rPr>
        <w:t xml:space="preserve">, la calcularea venitului impozabil, </w:t>
      </w:r>
      <w:r w:rsidRPr="00970BAB">
        <w:rPr>
          <w:rFonts w:ascii="Times New Roman" w:eastAsia="Times New Roman" w:hAnsi="Times New Roman" w:cs="Times New Roman"/>
          <w:sz w:val="28"/>
          <w:szCs w:val="28"/>
          <w:lang w:eastAsia="ro-RO"/>
        </w:rPr>
        <w:t>nu se includ tipurile de venituri specificate drept neimpozabile de Codul fiscal şi Legea pentru punerea în aplicare a Titlului I şi II.</w:t>
      </w:r>
    </w:p>
    <w:p w14:paraId="7D793124" w14:textId="07CF1665" w:rsidR="00937CBB" w:rsidRPr="00970BAB" w:rsidRDefault="00937CBB"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Cotele impozitul</w:t>
      </w:r>
      <w:r w:rsidR="00C113AC" w:rsidRPr="00970BAB">
        <w:rPr>
          <w:rFonts w:ascii="Times New Roman" w:eastAsia="Times New Roman" w:hAnsi="Times New Roman" w:cs="Times New Roman"/>
          <w:sz w:val="28"/>
          <w:szCs w:val="28"/>
          <w:lang w:eastAsia="ro-RO"/>
        </w:rPr>
        <w:t>ui</w:t>
      </w:r>
      <w:r w:rsidRPr="00970BAB">
        <w:rPr>
          <w:rFonts w:ascii="Times New Roman" w:eastAsia="Times New Roman" w:hAnsi="Times New Roman" w:cs="Times New Roman"/>
          <w:sz w:val="28"/>
          <w:szCs w:val="28"/>
          <w:lang w:eastAsia="ro-RO"/>
        </w:rPr>
        <w:t xml:space="preserve"> pe venit pentru perioada fiscală </w:t>
      </w:r>
      <w:r w:rsidR="00D24A24" w:rsidRPr="00970BAB">
        <w:rPr>
          <w:rFonts w:ascii="Times New Roman" w:eastAsia="Times New Roman" w:hAnsi="Times New Roman" w:cs="Times New Roman"/>
          <w:sz w:val="28"/>
          <w:szCs w:val="28"/>
          <w:lang w:eastAsia="ro-RO"/>
        </w:rPr>
        <w:t>de gestiune</w:t>
      </w:r>
      <w:r w:rsidRPr="00970BAB">
        <w:rPr>
          <w:rFonts w:ascii="Times New Roman" w:eastAsia="Times New Roman" w:hAnsi="Times New Roman" w:cs="Times New Roman"/>
          <w:sz w:val="28"/>
          <w:szCs w:val="28"/>
          <w:lang w:eastAsia="ro-RO"/>
        </w:rPr>
        <w:t xml:space="preserve"> </w:t>
      </w:r>
      <w:r w:rsidR="00AF7E9C" w:rsidRPr="00970BAB">
        <w:rPr>
          <w:rFonts w:ascii="Times New Roman" w:eastAsia="Times New Roman" w:hAnsi="Times New Roman" w:cs="Times New Roman"/>
          <w:sz w:val="28"/>
          <w:szCs w:val="28"/>
          <w:lang w:eastAsia="ro-RO"/>
        </w:rPr>
        <w:t>sunt</w:t>
      </w:r>
      <w:r w:rsidRPr="00970BAB">
        <w:rPr>
          <w:rFonts w:ascii="Times New Roman" w:eastAsia="Times New Roman" w:hAnsi="Times New Roman" w:cs="Times New Roman"/>
          <w:sz w:val="28"/>
          <w:szCs w:val="28"/>
          <w:lang w:eastAsia="ro-RO"/>
        </w:rPr>
        <w:t xml:space="preserve"> stabilit</w:t>
      </w:r>
      <w:r w:rsidR="00AF7E9C" w:rsidRPr="00970BAB">
        <w:rPr>
          <w:rFonts w:ascii="Times New Roman" w:eastAsia="Times New Roman" w:hAnsi="Times New Roman" w:cs="Times New Roman"/>
          <w:sz w:val="28"/>
          <w:szCs w:val="28"/>
          <w:lang w:eastAsia="ro-RO"/>
        </w:rPr>
        <w:t>e</w:t>
      </w:r>
      <w:r w:rsidRPr="00970BAB">
        <w:rPr>
          <w:rFonts w:ascii="Times New Roman" w:eastAsia="Times New Roman" w:hAnsi="Times New Roman" w:cs="Times New Roman"/>
          <w:sz w:val="28"/>
          <w:szCs w:val="28"/>
          <w:lang w:eastAsia="ro-RO"/>
        </w:rPr>
        <w:t xml:space="preserve"> la art.15 din Cod. </w:t>
      </w:r>
    </w:p>
    <w:p w14:paraId="332DBDCF"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Capitolul II</w:t>
      </w:r>
    </w:p>
    <w:p w14:paraId="7CD78B08"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VENITURI IMPOZABILE </w:t>
      </w:r>
    </w:p>
    <w:p w14:paraId="73FDB421" w14:textId="07DDE3DD" w:rsidR="002B0448" w:rsidRPr="00970BAB" w:rsidRDefault="002B0448"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Componenţa surselor de venit impozabile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w:t>
      </w:r>
      <w:r w:rsidR="00AF7E9C" w:rsidRPr="00970BAB">
        <w:rPr>
          <w:rFonts w:ascii="Times New Roman" w:eastAsia="Times New Roman" w:hAnsi="Times New Roman" w:cs="Times New Roman"/>
          <w:sz w:val="28"/>
          <w:szCs w:val="28"/>
          <w:lang w:eastAsia="ro-RO"/>
        </w:rPr>
        <w:t>stabilită</w:t>
      </w:r>
      <w:r w:rsidRPr="00970BAB">
        <w:rPr>
          <w:rFonts w:ascii="Times New Roman" w:eastAsia="Times New Roman" w:hAnsi="Times New Roman" w:cs="Times New Roman"/>
          <w:sz w:val="28"/>
          <w:szCs w:val="28"/>
          <w:lang w:eastAsia="ro-RO"/>
        </w:rPr>
        <w:t xml:space="preserve"> la art.18 din Cod. </w:t>
      </w:r>
    </w:p>
    <w:p w14:paraId="66F44A80" w14:textId="77777777" w:rsidR="0001595D" w:rsidRPr="00970BAB" w:rsidRDefault="002B0448" w:rsidP="00970BAB">
      <w:pPr>
        <w:numPr>
          <w:ilvl w:val="0"/>
          <w:numId w:val="1"/>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componenţa veniturilor impozabile se includ şi facilităţile acordate de patron specificate la art. 19 din Cod, modul de acordare a cărora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reglementat de Hotărîrea Guvernului 697 din 22.08.2014.</w:t>
      </w:r>
    </w:p>
    <w:p w14:paraId="44DAFBB9" w14:textId="3B667D9A" w:rsidR="0001595D" w:rsidRPr="00970BAB" w:rsidRDefault="00227845"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Sumele ce se încadrează în plafo</w:t>
      </w:r>
      <w:r w:rsidR="0008489E" w:rsidRPr="00970BAB">
        <w:rPr>
          <w:rFonts w:ascii="Times New Roman" w:eastAsia="Times New Roman" w:hAnsi="Times New Roman" w:cs="Times New Roman"/>
          <w:sz w:val="28"/>
          <w:szCs w:val="28"/>
          <w:lang w:eastAsia="ro-RO"/>
        </w:rPr>
        <w:t>anele medii</w:t>
      </w:r>
      <w:r w:rsidRPr="00970BAB">
        <w:rPr>
          <w:rFonts w:ascii="Times New Roman" w:eastAsia="Times New Roman" w:hAnsi="Times New Roman" w:cs="Times New Roman"/>
          <w:sz w:val="28"/>
          <w:szCs w:val="28"/>
          <w:lang w:eastAsia="ro-RO"/>
        </w:rPr>
        <w:t xml:space="preserve"> stabilit de pct.</w:t>
      </w:r>
      <w:r w:rsidR="006C4845" w:rsidRPr="00970BAB">
        <w:rPr>
          <w:rFonts w:ascii="Times New Roman" w:eastAsia="Times New Roman" w:hAnsi="Times New Roman" w:cs="Times New Roman"/>
          <w:sz w:val="28"/>
          <w:szCs w:val="28"/>
          <w:lang w:eastAsia="ro-RO"/>
        </w:rPr>
        <w:t>3</w:t>
      </w:r>
      <w:r w:rsidR="0080672A" w:rsidRPr="00970BAB">
        <w:rPr>
          <w:rFonts w:ascii="Times New Roman" w:eastAsia="Times New Roman" w:hAnsi="Times New Roman" w:cs="Times New Roman"/>
          <w:sz w:val="28"/>
          <w:szCs w:val="28"/>
          <w:lang w:eastAsia="ro-RO"/>
        </w:rPr>
        <w:t xml:space="preserve">1 </w:t>
      </w:r>
      <w:r w:rsidR="0008489E" w:rsidRPr="00970BAB">
        <w:rPr>
          <w:rFonts w:ascii="Times New Roman" w:eastAsia="Times New Roman" w:hAnsi="Times New Roman" w:cs="Times New Roman"/>
          <w:sz w:val="28"/>
          <w:szCs w:val="28"/>
          <w:lang w:eastAsia="ro-RO"/>
        </w:rPr>
        <w:t>şi pct.</w:t>
      </w:r>
      <w:r w:rsidR="006C4845" w:rsidRPr="00970BAB">
        <w:rPr>
          <w:rFonts w:ascii="Times New Roman" w:eastAsia="Times New Roman" w:hAnsi="Times New Roman" w:cs="Times New Roman"/>
          <w:sz w:val="28"/>
          <w:szCs w:val="28"/>
          <w:lang w:eastAsia="ro-RO"/>
        </w:rPr>
        <w:t>3</w:t>
      </w:r>
      <w:r w:rsidR="0080672A" w:rsidRPr="00970BAB">
        <w:rPr>
          <w:rFonts w:ascii="Times New Roman" w:eastAsia="Times New Roman" w:hAnsi="Times New Roman" w:cs="Times New Roman"/>
          <w:sz w:val="28"/>
          <w:szCs w:val="28"/>
          <w:lang w:eastAsia="ro-RO"/>
        </w:rPr>
        <w:t>5</w:t>
      </w:r>
      <w:r w:rsidR="0008489E"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nu se consider</w:t>
      </w:r>
      <w:r w:rsidR="0008489E" w:rsidRPr="00970BAB">
        <w:rPr>
          <w:rFonts w:ascii="Times New Roman" w:eastAsia="Times New Roman" w:hAnsi="Times New Roman" w:cs="Times New Roman"/>
          <w:sz w:val="28"/>
          <w:szCs w:val="28"/>
          <w:lang w:eastAsia="ro-RO"/>
        </w:rPr>
        <w:t>ă</w:t>
      </w:r>
      <w:r w:rsidRPr="00970BAB">
        <w:rPr>
          <w:rFonts w:ascii="Times New Roman" w:eastAsia="Times New Roman" w:hAnsi="Times New Roman" w:cs="Times New Roman"/>
          <w:sz w:val="28"/>
          <w:szCs w:val="28"/>
          <w:lang w:eastAsia="ro-RO"/>
        </w:rPr>
        <w:t xml:space="preserve"> drept recompense şi facilităţi acordate de angajator din perspectiva angajatului şi a angajatorului şi nu vor implica careva obligaţii fiscale, de reţinere sau calculare adiţionale pentru angajaţi. </w:t>
      </w:r>
    </w:p>
    <w:p w14:paraId="6C657657"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sz w:val="28"/>
          <w:szCs w:val="28"/>
          <w:lang w:eastAsia="ro-RO"/>
        </w:rPr>
        <w:t xml:space="preserve">În componenţa venitului din investiţii şi venitului financiar obţinute în străinătate se includ următoarele tipuri de venituri, obţinute peste hotarele Republicii Moldova: </w:t>
      </w:r>
    </w:p>
    <w:p w14:paraId="0B79CE56" w14:textId="77777777" w:rsidR="002B0448" w:rsidRPr="00970BAB" w:rsidRDefault="002B0448" w:rsidP="00970BAB">
      <w:pPr>
        <w:numPr>
          <w:ilvl w:val="0"/>
          <w:numId w:val="10"/>
        </w:numPr>
        <w:tabs>
          <w:tab w:val="left"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sub formă de dividende; </w:t>
      </w:r>
    </w:p>
    <w:p w14:paraId="5AED6DEA" w14:textId="77777777" w:rsidR="002B0448" w:rsidRPr="00970BAB" w:rsidRDefault="002B0448" w:rsidP="00970BAB">
      <w:pPr>
        <w:numPr>
          <w:ilvl w:val="0"/>
          <w:numId w:val="10"/>
        </w:numPr>
        <w:tabs>
          <w:tab w:val="left"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sub formă de dobîndă; </w:t>
      </w:r>
    </w:p>
    <w:p w14:paraId="619E9E72" w14:textId="77777777" w:rsidR="002B0448" w:rsidRPr="00970BAB" w:rsidRDefault="002B0448" w:rsidP="00970BAB">
      <w:pPr>
        <w:numPr>
          <w:ilvl w:val="0"/>
          <w:numId w:val="10"/>
        </w:numPr>
        <w:tabs>
          <w:tab w:val="left"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sub formă de royalty; </w:t>
      </w:r>
    </w:p>
    <w:p w14:paraId="1D315F98" w14:textId="77777777" w:rsidR="002B0448" w:rsidRPr="00970BAB" w:rsidRDefault="002B0448" w:rsidP="00970BAB">
      <w:pPr>
        <w:numPr>
          <w:ilvl w:val="0"/>
          <w:numId w:val="10"/>
        </w:numPr>
        <w:spacing w:after="0" w:line="360" w:lineRule="auto"/>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venitul</w:t>
      </w:r>
      <w:proofErr w:type="gramEnd"/>
      <w:r w:rsidRPr="00970BAB">
        <w:rPr>
          <w:rFonts w:ascii="Times New Roman" w:eastAsia="Times New Roman" w:hAnsi="Times New Roman" w:cs="Times New Roman"/>
          <w:sz w:val="28"/>
          <w:szCs w:val="28"/>
          <w:lang w:eastAsia="ro-RO"/>
        </w:rPr>
        <w:t xml:space="preserve"> de la înstrăinarea activelor de capital. </w:t>
      </w:r>
    </w:p>
    <w:p w14:paraId="0A2D1E71" w14:textId="77777777" w:rsidR="009053B9"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Venitul obţinut în valută străină se recalculează în monedă naţională la cursul oficial al leului moldovenesc valabil la data achitării lui, ținînd cont de regu</w:t>
      </w:r>
      <w:r w:rsidR="00095CA1" w:rsidRPr="00970BAB">
        <w:rPr>
          <w:rFonts w:ascii="Times New Roman" w:eastAsia="Times New Roman" w:hAnsi="Times New Roman" w:cs="Times New Roman"/>
          <w:sz w:val="28"/>
          <w:szCs w:val="28"/>
          <w:lang w:eastAsia="ro-RO"/>
        </w:rPr>
        <w:t>l</w:t>
      </w:r>
      <w:r w:rsidRPr="00970BAB">
        <w:rPr>
          <w:rFonts w:ascii="Times New Roman" w:eastAsia="Times New Roman" w:hAnsi="Times New Roman" w:cs="Times New Roman"/>
          <w:sz w:val="28"/>
          <w:szCs w:val="28"/>
          <w:lang w:eastAsia="ro-RO"/>
        </w:rPr>
        <w:t xml:space="preserve">ile stabilite la art. 21 din Cod. </w:t>
      </w:r>
    </w:p>
    <w:p w14:paraId="7FF58ED1" w14:textId="77777777" w:rsidR="00095CA1" w:rsidRPr="00970BAB" w:rsidRDefault="00095CA1"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 al impunerii pentru cîştigurile şi veniturile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ţin de reţinerea finală a impozitului din unele tipuri de venit (specificate la art.901 din Cod) este exclusiv acest cîştig şi/sau venit. </w:t>
      </w:r>
    </w:p>
    <w:p w14:paraId="423C28D6"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CAPITOLUL III</w:t>
      </w:r>
    </w:p>
    <w:p w14:paraId="18F76F03"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SCUTIRI</w:t>
      </w:r>
    </w:p>
    <w:p w14:paraId="676A94B0" w14:textId="77777777" w:rsidR="002B0448" w:rsidRPr="00970BAB" w:rsidRDefault="002B0448"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Scutirile reprezintă </w:t>
      </w:r>
      <w:proofErr w:type="gramStart"/>
      <w:r w:rsidRPr="00970BAB">
        <w:rPr>
          <w:rFonts w:ascii="Times New Roman" w:eastAsia="Times New Roman" w:hAnsi="Times New Roman" w:cs="Times New Roman"/>
          <w:sz w:val="28"/>
          <w:szCs w:val="28"/>
          <w:lang w:eastAsia="ro-RO"/>
        </w:rPr>
        <w:t>un</w:t>
      </w:r>
      <w:proofErr w:type="gramEnd"/>
      <w:r w:rsidRPr="00970BAB">
        <w:rPr>
          <w:rFonts w:ascii="Times New Roman" w:eastAsia="Times New Roman" w:hAnsi="Times New Roman" w:cs="Times New Roman"/>
          <w:sz w:val="28"/>
          <w:szCs w:val="28"/>
          <w:lang w:eastAsia="ro-RO"/>
        </w:rPr>
        <w:t xml:space="preserve"> drept al contribuabililor – persoane fizice – rezidente ale Republicii Moldova. </w:t>
      </w:r>
    </w:p>
    <w:p w14:paraId="7ED71287" w14:textId="77777777" w:rsidR="002B0448" w:rsidRPr="00970BAB" w:rsidRDefault="002B0448"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Contribuabilii persoanele fizice nerezidente care au obţinut statutul de rezident fiscal, în condiţiile stabilite în art.5 pct.5) din Cod, au dreptul la scutirile stabilite de legislaţie.</w:t>
      </w:r>
    </w:p>
    <w:p w14:paraId="1BEEC925" w14:textId="77777777" w:rsidR="00CE0E9E" w:rsidRPr="00970BAB" w:rsidRDefault="002B0448"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Fiecare contribuabil are dreptul la scutirile prevăzute la ar</w:t>
      </w:r>
      <w:r w:rsidR="00E35781" w:rsidRPr="00970BAB">
        <w:rPr>
          <w:rFonts w:ascii="Times New Roman" w:eastAsia="Times New Roman" w:hAnsi="Times New Roman" w:cs="Times New Roman"/>
          <w:sz w:val="28"/>
          <w:szCs w:val="28"/>
          <w:lang w:eastAsia="ro-RO"/>
        </w:rPr>
        <w:t>t. 33 – 35 din Cod cu condiţia respectării</w:t>
      </w:r>
      <w:r w:rsidRPr="00970BAB">
        <w:rPr>
          <w:rFonts w:ascii="Times New Roman" w:eastAsia="Times New Roman" w:hAnsi="Times New Roman" w:cs="Times New Roman"/>
          <w:sz w:val="28"/>
          <w:szCs w:val="28"/>
          <w:lang w:eastAsia="ro-RO"/>
        </w:rPr>
        <w:t xml:space="preserve"> condiţiilor menţionate de acestea.</w:t>
      </w:r>
    </w:p>
    <w:p w14:paraId="32A74CE9" w14:textId="77777777" w:rsidR="00CE0E9E" w:rsidRPr="00970BAB" w:rsidRDefault="00CE0E9E"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 în care pe parcursul anului fiscal scutirea la care are dreptul contribuabilului nu a fost utilizată în cuantum întreg, prin depunerea declaraţiei cu privire la impozitul pe venit, scutirea se va utiliza în mărimea indicatorului stabilit de art. 33-35 din Cod, după caz, dar nu mai mult decît valoarea veniturilor obţinute pe parcursul anului.</w:t>
      </w:r>
    </w:p>
    <w:p w14:paraId="573E5086" w14:textId="12E9075E" w:rsidR="00172BD4" w:rsidRPr="00970BAB" w:rsidRDefault="00172BD4"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Contribuabilii menţionaţi la pct. </w:t>
      </w:r>
      <w:r w:rsidR="003C46A1" w:rsidRPr="00970BAB">
        <w:rPr>
          <w:rFonts w:ascii="Times New Roman" w:eastAsia="Times New Roman" w:hAnsi="Times New Roman" w:cs="Times New Roman"/>
          <w:sz w:val="28"/>
          <w:szCs w:val="28"/>
          <w:lang w:eastAsia="ro-RO"/>
        </w:rPr>
        <w:t>14</w:t>
      </w:r>
      <w:r w:rsidRPr="00970BAB">
        <w:rPr>
          <w:rFonts w:ascii="Times New Roman" w:eastAsia="Times New Roman" w:hAnsi="Times New Roman" w:cs="Times New Roman"/>
          <w:sz w:val="28"/>
          <w:szCs w:val="28"/>
          <w:lang w:eastAsia="ro-RO"/>
        </w:rPr>
        <w:t xml:space="preserve"> şi 1</w:t>
      </w:r>
      <w:r w:rsidR="003C46A1" w:rsidRPr="00970BAB">
        <w:rPr>
          <w:rFonts w:ascii="Times New Roman" w:eastAsia="Times New Roman" w:hAnsi="Times New Roman" w:cs="Times New Roman"/>
          <w:sz w:val="28"/>
          <w:szCs w:val="28"/>
          <w:lang w:eastAsia="ro-RO"/>
        </w:rPr>
        <w:t>5</w:t>
      </w:r>
      <w:r w:rsidRPr="00970BAB">
        <w:rPr>
          <w:rFonts w:ascii="Times New Roman" w:eastAsia="Times New Roman" w:hAnsi="Times New Roman" w:cs="Times New Roman"/>
          <w:sz w:val="28"/>
          <w:szCs w:val="28"/>
          <w:lang w:eastAsia="ro-RO"/>
        </w:rPr>
        <w:t xml:space="preserve"> din Regulament sunt în drept de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utiliza scutirile la care au dreptul conform legislaţiei fiscale fie la locul de muncă şi /sau la determinarea obligaţiilor fiscale aferente impozitului pe venit (prin</w:t>
      </w:r>
      <w:r w:rsidR="00AF101A"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depunerea declaraţiei cu privire la impozitul pe venit în modul stabilit de legislaţie).</w:t>
      </w:r>
    </w:p>
    <w:p w14:paraId="0CA40245" w14:textId="3FECF4FC" w:rsidR="00637614" w:rsidRPr="00970BAB" w:rsidRDefault="00172BD4"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Modul de acordare a scutirilor la locul de muncă este reglementat de Hotărârea Guvernului pentru aprobarea Regulamentului cu privire la reţinerea impozitului</w:t>
      </w:r>
      <w:r w:rsidR="00AF101A"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pe venit din salariu şi din alte plăţi efectuate de către patron în folosul</w:t>
      </w:r>
      <w:r w:rsidR="00AF101A"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angajatului, precum şi din plăţile achitate în folosul persoanelor fizice</w:t>
      </w:r>
      <w:r w:rsidR="00AF101A"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care nu practică activitate de întreprinzător pentru serviciile prestate</w:t>
      </w:r>
      <w:r w:rsidR="00AF101A"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şi/sau efectuarea de lucrări nr. 697 din 22.08.2014 (publicat la 29.08.2014 în Monitorul Oficial Nr. 256-260), cu modificările şi completările ulterioare.</w:t>
      </w:r>
    </w:p>
    <w:p w14:paraId="0AF7BF87" w14:textId="77777777" w:rsidR="00637614"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Persoana fizică rezidentă, aflată în relaţii de căsătorie, are dreptul la o scutire suplimentară în mărimea indicatorului prevăzut la art.33 alin</w:t>
      </w:r>
      <w:proofErr w:type="gramStart"/>
      <w:r w:rsidRPr="00970BAB">
        <w:rPr>
          <w:rFonts w:ascii="Times New Roman" w:eastAsia="Times New Roman" w:hAnsi="Times New Roman" w:cs="Times New Roman"/>
          <w:sz w:val="28"/>
          <w:szCs w:val="28"/>
          <w:lang w:eastAsia="ro-RO"/>
        </w:rPr>
        <w:t>.(</w:t>
      </w:r>
      <w:proofErr w:type="gramEnd"/>
      <w:r w:rsidRPr="00970BAB">
        <w:rPr>
          <w:rFonts w:ascii="Times New Roman" w:eastAsia="Times New Roman" w:hAnsi="Times New Roman" w:cs="Times New Roman"/>
          <w:sz w:val="28"/>
          <w:szCs w:val="28"/>
          <w:lang w:eastAsia="ro-RO"/>
        </w:rPr>
        <w:t xml:space="preserve">1) sau alin.(2) din Cod pentru perioada fiscală respectivă, cu condiţia că soţul (soţia) nu beneficiază de scutire personală. </w:t>
      </w:r>
    </w:p>
    <w:p w14:paraId="5D7B42D5" w14:textId="77777777" w:rsidR="00A4507A" w:rsidRPr="00970BAB" w:rsidRDefault="00637614"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Dacă pe parcursul anului fiscal persoana fizică rezidentă solicită/refuză o scutire suplimentară în baza art. 34 din Cod, atunci atât soţul, cît şi soţia au obligaţia de depunere a Declaraţiei cu privire la impozitul pe venit în care se </w:t>
      </w:r>
      <w:proofErr w:type="gramStart"/>
      <w:r w:rsidRPr="00970BAB">
        <w:rPr>
          <w:rFonts w:ascii="Times New Roman" w:eastAsia="Times New Roman" w:hAnsi="Times New Roman" w:cs="Times New Roman"/>
          <w:sz w:val="28"/>
          <w:szCs w:val="28"/>
          <w:lang w:eastAsia="ro-RO"/>
        </w:rPr>
        <w:t>va</w:t>
      </w:r>
      <w:proofErr w:type="gramEnd"/>
      <w:r w:rsidRPr="00970BAB">
        <w:rPr>
          <w:rFonts w:ascii="Times New Roman" w:eastAsia="Times New Roman" w:hAnsi="Times New Roman" w:cs="Times New Roman"/>
          <w:sz w:val="28"/>
          <w:szCs w:val="28"/>
          <w:lang w:eastAsia="ro-RO"/>
        </w:rPr>
        <w:t xml:space="preserve"> decide asupra dreptului de utilizare a scutirii prin indicarea acesteia în Declaraţia menţionată. </w:t>
      </w:r>
    </w:p>
    <w:p w14:paraId="5CBFC656" w14:textId="10CC6064" w:rsidR="00815D2E" w:rsidRPr="00970BAB" w:rsidRDefault="00A4507A"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cazurile în care contribuabilul şi soţia (soţul) acestuia au beneficiat, pe parcursul anului fiscale, fiecare de scutirea </w:t>
      </w:r>
      <w:proofErr w:type="gramStart"/>
      <w:r w:rsidRPr="00970BAB">
        <w:rPr>
          <w:rFonts w:ascii="Times New Roman" w:eastAsia="Times New Roman" w:hAnsi="Times New Roman" w:cs="Times New Roman"/>
          <w:sz w:val="28"/>
          <w:szCs w:val="28"/>
          <w:lang w:eastAsia="ro-RO"/>
        </w:rPr>
        <w:t>sa</w:t>
      </w:r>
      <w:proofErr w:type="gramEnd"/>
      <w:r w:rsidRPr="00970BAB">
        <w:rPr>
          <w:rFonts w:ascii="Times New Roman" w:eastAsia="Times New Roman" w:hAnsi="Times New Roman" w:cs="Times New Roman"/>
          <w:sz w:val="28"/>
          <w:szCs w:val="28"/>
          <w:lang w:eastAsia="ro-RO"/>
        </w:rPr>
        <w:t xml:space="preserve"> personală iar, conform rezultatelor anului fiscal, au decis că soţia (soţul) se dezice de scutirea personală în favoarea contribuabilul, </w:t>
      </w:r>
      <w:r w:rsidRPr="00970BAB">
        <w:rPr>
          <w:rFonts w:ascii="Times New Roman" w:eastAsia="Times New Roman" w:hAnsi="Times New Roman" w:cs="Times New Roman"/>
          <w:sz w:val="28"/>
          <w:szCs w:val="28"/>
          <w:lang w:eastAsia="ro-RO"/>
        </w:rPr>
        <w:lastRenderedPageBreak/>
        <w:t>atît contribuabilul cît şi soţia (soţul) prezintă declarația, pentru</w:t>
      </w:r>
      <w:r w:rsidR="003C46A1"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recalcularea obligației privind impozitul pe venit. </w:t>
      </w:r>
    </w:p>
    <w:p w14:paraId="4428ACBB" w14:textId="7C4561E9" w:rsidR="00B677F8" w:rsidRPr="00970BAB" w:rsidRDefault="00815D2E"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cazurile în care pe parcursul anului fiscal contribuabilul a beneficiat de scutirea personală şi de o scutire suplimentară în baza art. 34 din Cod, iar conform rezultatelor perioadei de</w:t>
      </w:r>
      <w:r w:rsidR="00573394"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declarare a decis de a se refuza de scutirea suplimentară, atât contribuabilul cît şi soţia (soţul) acestuia urmează </w:t>
      </w:r>
      <w:proofErr w:type="gramStart"/>
      <w:r w:rsidRPr="00970BAB">
        <w:rPr>
          <w:rFonts w:ascii="Times New Roman" w:eastAsia="Times New Roman" w:hAnsi="Times New Roman" w:cs="Times New Roman"/>
          <w:sz w:val="28"/>
          <w:szCs w:val="28"/>
          <w:lang w:eastAsia="ro-RO"/>
        </w:rPr>
        <w:t>să</w:t>
      </w:r>
      <w:proofErr w:type="gramEnd"/>
      <w:r w:rsidRPr="00970BAB">
        <w:rPr>
          <w:rFonts w:ascii="Times New Roman" w:eastAsia="Times New Roman" w:hAnsi="Times New Roman" w:cs="Times New Roman"/>
          <w:sz w:val="28"/>
          <w:szCs w:val="28"/>
          <w:lang w:eastAsia="ro-RO"/>
        </w:rPr>
        <w:t xml:space="preserve"> prezinte Declarația cu privire la impozitul pe venit, pentru recalcularea obligației privind impozitul pe venit.</w:t>
      </w:r>
    </w:p>
    <w:p w14:paraId="67775374" w14:textId="0CCA2048" w:rsidR="00B677F8" w:rsidRPr="00970BAB" w:rsidRDefault="00B677F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cazurile în care contribuabilul care, pe parcursul perioadei declarate, a beneficiat de scutirea personală şi de scutirea acordată de soţie (soţ), a</w:t>
      </w:r>
      <w:r w:rsidR="00573394" w:rsidRPr="00970BAB">
        <w:rPr>
          <w:rFonts w:ascii="Times New Roman" w:eastAsia="Times New Roman" w:hAnsi="Times New Roman" w:cs="Times New Roman"/>
          <w:sz w:val="28"/>
          <w:szCs w:val="28"/>
          <w:lang w:eastAsia="ro-RO"/>
        </w:rPr>
        <w:t>u</w:t>
      </w:r>
      <w:r w:rsidRPr="00970BAB">
        <w:rPr>
          <w:rFonts w:ascii="Times New Roman" w:eastAsia="Times New Roman" w:hAnsi="Times New Roman" w:cs="Times New Roman"/>
          <w:sz w:val="28"/>
          <w:szCs w:val="28"/>
          <w:lang w:eastAsia="ro-RO"/>
        </w:rPr>
        <w:t xml:space="preserve"> divorţat, ambii soţi urmează să prezinte declaraţiile, în care contribuabilul se dezice de scutirea acordată de soţie (soţ), de care a beneficiat pe parcursul perioadei declarate, iar soţia (soţul) contribuabilului indică scutirea sa personală. </w:t>
      </w:r>
    </w:p>
    <w:p w14:paraId="67C97AF4" w14:textId="7C45F118" w:rsidR="002F4BFD" w:rsidRPr="00970BAB" w:rsidRDefault="002F4BFD"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hAnsi="Times New Roman" w:cs="Times New Roman"/>
          <w:sz w:val="28"/>
          <w:szCs w:val="28"/>
        </w:rPr>
        <w:t xml:space="preserve">Persoana fizică rezidentă are dreptul la scutirea care constituie indicatorul </w:t>
      </w:r>
      <w:r w:rsidR="003715C2" w:rsidRPr="00970BAB">
        <w:rPr>
          <w:rFonts w:ascii="Times New Roman" w:hAnsi="Times New Roman" w:cs="Times New Roman"/>
          <w:sz w:val="28"/>
          <w:szCs w:val="28"/>
        </w:rPr>
        <w:t>stabilit</w:t>
      </w:r>
      <w:r w:rsidRPr="00970BAB">
        <w:rPr>
          <w:rFonts w:ascii="Times New Roman" w:hAnsi="Times New Roman" w:cs="Times New Roman"/>
          <w:sz w:val="28"/>
          <w:szCs w:val="28"/>
        </w:rPr>
        <w:t xml:space="preserve"> la art.35 alin</w:t>
      </w:r>
      <w:proofErr w:type="gramStart"/>
      <w:r w:rsidRPr="00970BAB">
        <w:rPr>
          <w:rFonts w:ascii="Times New Roman" w:hAnsi="Times New Roman" w:cs="Times New Roman"/>
          <w:sz w:val="28"/>
          <w:szCs w:val="28"/>
        </w:rPr>
        <w:t>.(</w:t>
      </w:r>
      <w:proofErr w:type="gramEnd"/>
      <w:r w:rsidRPr="00970BAB">
        <w:rPr>
          <w:rFonts w:ascii="Times New Roman" w:hAnsi="Times New Roman" w:cs="Times New Roman"/>
          <w:sz w:val="28"/>
          <w:szCs w:val="28"/>
        </w:rPr>
        <w:t xml:space="preserve">1) din </w:t>
      </w:r>
      <w:hyperlink r:id="rId22" w:history="1">
        <w:r w:rsidRPr="00970BAB">
          <w:rPr>
            <w:rStyle w:val="Hyperlink"/>
            <w:rFonts w:ascii="Times New Roman" w:hAnsi="Times New Roman" w:cs="Times New Roman"/>
            <w:color w:val="auto"/>
            <w:sz w:val="28"/>
            <w:szCs w:val="28"/>
            <w:u w:val="none"/>
          </w:rPr>
          <w:t>Cod</w:t>
        </w:r>
      </w:hyperlink>
      <w:r w:rsidRPr="00970BAB">
        <w:rPr>
          <w:rFonts w:ascii="Times New Roman" w:hAnsi="Times New Roman" w:cs="Times New Roman"/>
          <w:sz w:val="28"/>
          <w:szCs w:val="28"/>
        </w:rPr>
        <w:t xml:space="preserve"> pentru fiecare persoană întreţinută, cu excepţia invalizilor din copilărie, pentru care scutirea constituie indicatorul prevăzut la art.33 alin.(1) din </w:t>
      </w:r>
      <w:hyperlink r:id="rId23" w:history="1">
        <w:r w:rsidRPr="00970BAB">
          <w:rPr>
            <w:rStyle w:val="Hyperlink"/>
            <w:rFonts w:ascii="Times New Roman" w:hAnsi="Times New Roman" w:cs="Times New Roman"/>
            <w:color w:val="auto"/>
            <w:sz w:val="28"/>
            <w:szCs w:val="28"/>
            <w:u w:val="none"/>
          </w:rPr>
          <w:t>Cod</w:t>
        </w:r>
      </w:hyperlink>
      <w:r w:rsidRPr="00970BAB">
        <w:rPr>
          <w:rFonts w:ascii="Times New Roman" w:hAnsi="Times New Roman" w:cs="Times New Roman"/>
          <w:sz w:val="28"/>
          <w:szCs w:val="28"/>
        </w:rPr>
        <w:t>.</w:t>
      </w:r>
    </w:p>
    <w:p w14:paraId="377EDF79" w14:textId="2129A66D" w:rsidR="002B0448" w:rsidRPr="00970BAB" w:rsidRDefault="002B0448"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Persoană întreținută se consideră persoana care întruneşte c</w:t>
      </w:r>
      <w:r w:rsidR="00E71054" w:rsidRPr="00970BAB">
        <w:rPr>
          <w:rFonts w:ascii="Times New Roman" w:eastAsia="Times New Roman" w:hAnsi="Times New Roman" w:cs="Times New Roman"/>
          <w:sz w:val="28"/>
          <w:szCs w:val="28"/>
          <w:lang w:eastAsia="ro-RO"/>
        </w:rPr>
        <w:t>erinţele</w:t>
      </w:r>
      <w:r w:rsidRPr="00970BAB">
        <w:rPr>
          <w:rFonts w:ascii="Times New Roman" w:eastAsia="Times New Roman" w:hAnsi="Times New Roman" w:cs="Times New Roman"/>
          <w:sz w:val="28"/>
          <w:szCs w:val="28"/>
          <w:lang w:eastAsia="ro-RO"/>
        </w:rPr>
        <w:t xml:space="preserve"> s</w:t>
      </w:r>
      <w:r w:rsidR="00E71054" w:rsidRPr="00970BAB">
        <w:rPr>
          <w:rFonts w:ascii="Times New Roman" w:eastAsia="Times New Roman" w:hAnsi="Times New Roman" w:cs="Times New Roman"/>
          <w:sz w:val="28"/>
          <w:szCs w:val="28"/>
          <w:lang w:eastAsia="ro-RO"/>
        </w:rPr>
        <w:t>tipulate</w:t>
      </w:r>
      <w:r w:rsidRPr="00970BAB">
        <w:rPr>
          <w:rFonts w:ascii="Times New Roman" w:eastAsia="Times New Roman" w:hAnsi="Times New Roman" w:cs="Times New Roman"/>
          <w:sz w:val="28"/>
          <w:szCs w:val="28"/>
          <w:lang w:eastAsia="ro-RO"/>
        </w:rPr>
        <w:t xml:space="preserve"> la art. 35 alin</w:t>
      </w:r>
      <w:proofErr w:type="gramStart"/>
      <w:r w:rsidRPr="00970BAB">
        <w:rPr>
          <w:rFonts w:ascii="Times New Roman" w:eastAsia="Times New Roman" w:hAnsi="Times New Roman" w:cs="Times New Roman"/>
          <w:sz w:val="28"/>
          <w:szCs w:val="28"/>
          <w:lang w:eastAsia="ro-RO"/>
        </w:rPr>
        <w:t>.(</w:t>
      </w:r>
      <w:proofErr w:type="gramEnd"/>
      <w:r w:rsidRPr="00970BAB">
        <w:rPr>
          <w:rFonts w:ascii="Times New Roman" w:eastAsia="Times New Roman" w:hAnsi="Times New Roman" w:cs="Times New Roman"/>
          <w:sz w:val="28"/>
          <w:szCs w:val="28"/>
          <w:lang w:eastAsia="ro-RO"/>
        </w:rPr>
        <w:t xml:space="preserve">2) din Cod. </w:t>
      </w:r>
    </w:p>
    <w:p w14:paraId="194FEFF7" w14:textId="77777777" w:rsidR="002B0448" w:rsidRPr="00970BAB" w:rsidRDefault="002B0448"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w:t>
      </w:r>
      <w:r w:rsidR="00633554"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scutirii pentru persoanele întreţinute, se </w:t>
      </w:r>
      <w:proofErr w:type="gramStart"/>
      <w:r w:rsidRPr="00970BAB">
        <w:rPr>
          <w:rFonts w:ascii="Times New Roman" w:eastAsia="Times New Roman" w:hAnsi="Times New Roman" w:cs="Times New Roman"/>
          <w:sz w:val="28"/>
          <w:szCs w:val="28"/>
          <w:lang w:eastAsia="ro-RO"/>
        </w:rPr>
        <w:t>va</w:t>
      </w:r>
      <w:proofErr w:type="gramEnd"/>
      <w:r w:rsidRPr="00970BAB">
        <w:rPr>
          <w:rFonts w:ascii="Times New Roman" w:eastAsia="Times New Roman" w:hAnsi="Times New Roman" w:cs="Times New Roman"/>
          <w:sz w:val="28"/>
          <w:szCs w:val="28"/>
          <w:lang w:eastAsia="ro-RO"/>
        </w:rPr>
        <w:t xml:space="preserve"> ţine cont de veniturile din orice sursă de venit obţinute de către persoanele întreţinute (atît cele impozabile, cît şi cele neimpozabile) obţinute atît din sursele ţară, cît şi de peste hotarele ţării. </w:t>
      </w:r>
    </w:p>
    <w:p w14:paraId="2AB58364" w14:textId="522A4D56" w:rsidR="002B0448" w:rsidRPr="00970BAB" w:rsidRDefault="002B0448"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 în care pe parcursul anului fiscal contribuabilul obţine/pierde dreptul la scutirea stabilită</w:t>
      </w:r>
      <w:r w:rsidR="00150FC0"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la art.35 din Cod ca urmare a naşterii /decesului persoanei întreţinute, prin depunerea declaraţiei cu privire la impozitul pe venit, aferentă perioadei fiscale în cauză, aceasta este în drept să utilizeze scutirea pentru persoan</w:t>
      </w:r>
      <w:r w:rsidR="00150FC0" w:rsidRPr="00970BAB">
        <w:rPr>
          <w:rFonts w:ascii="Times New Roman" w:eastAsia="Times New Roman" w:hAnsi="Times New Roman" w:cs="Times New Roman"/>
          <w:sz w:val="28"/>
          <w:szCs w:val="28"/>
          <w:lang w:eastAsia="ro-RO"/>
        </w:rPr>
        <w:t>ă întreţinută în cuantum întreg</w:t>
      </w:r>
      <w:r w:rsidRPr="00970BAB">
        <w:rPr>
          <w:rFonts w:ascii="Times New Roman" w:eastAsia="Times New Roman" w:hAnsi="Times New Roman" w:cs="Times New Roman"/>
          <w:sz w:val="28"/>
          <w:szCs w:val="28"/>
          <w:lang w:eastAsia="ro-RO"/>
        </w:rPr>
        <w:t xml:space="preserve"> prevăzut în art.35 din Cod.</w:t>
      </w:r>
      <w:r w:rsidR="00761595" w:rsidRPr="00970BAB">
        <w:rPr>
          <w:rFonts w:ascii="Times New Roman" w:eastAsia="Times New Roman" w:hAnsi="Times New Roman" w:cs="Times New Roman"/>
          <w:sz w:val="28"/>
          <w:szCs w:val="28"/>
          <w:lang w:eastAsia="ro-RO"/>
        </w:rPr>
        <w:t xml:space="preserve"> Beneficierea de scutire în cuantum întreg </w:t>
      </w:r>
      <w:proofErr w:type="gramStart"/>
      <w:r w:rsidR="00761595" w:rsidRPr="00970BAB">
        <w:rPr>
          <w:rFonts w:ascii="Times New Roman" w:eastAsia="Times New Roman" w:hAnsi="Times New Roman" w:cs="Times New Roman"/>
          <w:sz w:val="28"/>
          <w:szCs w:val="28"/>
          <w:lang w:eastAsia="ro-RO"/>
        </w:rPr>
        <w:t>este</w:t>
      </w:r>
      <w:proofErr w:type="gramEnd"/>
      <w:r w:rsidR="00761595" w:rsidRPr="00970BAB">
        <w:rPr>
          <w:rFonts w:ascii="Times New Roman" w:eastAsia="Times New Roman" w:hAnsi="Times New Roman" w:cs="Times New Roman"/>
          <w:sz w:val="28"/>
          <w:szCs w:val="28"/>
          <w:lang w:eastAsia="ro-RO"/>
        </w:rPr>
        <w:t xml:space="preserve"> asigurată prin indicarea acesteia în Declaraţia cu privire la impozitul pe venit.</w:t>
      </w:r>
    </w:p>
    <w:p w14:paraId="107E50B3"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Indiferent de faptul dacă contribuabilul beneficiază de scutirea personală sau o transmite soţului (soţiei), acesta continuă </w:t>
      </w:r>
      <w:proofErr w:type="gramStart"/>
      <w:r w:rsidRPr="00970BAB">
        <w:rPr>
          <w:rFonts w:ascii="Times New Roman" w:eastAsia="Times New Roman" w:hAnsi="Times New Roman" w:cs="Times New Roman"/>
          <w:sz w:val="28"/>
          <w:szCs w:val="28"/>
          <w:lang w:eastAsia="ro-RO"/>
        </w:rPr>
        <w:t>să</w:t>
      </w:r>
      <w:proofErr w:type="gramEnd"/>
      <w:r w:rsidRPr="00970BAB">
        <w:rPr>
          <w:rFonts w:ascii="Times New Roman" w:eastAsia="Times New Roman" w:hAnsi="Times New Roman" w:cs="Times New Roman"/>
          <w:sz w:val="28"/>
          <w:szCs w:val="28"/>
          <w:lang w:eastAsia="ro-RO"/>
        </w:rPr>
        <w:t xml:space="preserve"> beneficieze de scutirea pentru persoanele întreţinute în condiţiile prevăzute la art. 35 din Cod.</w:t>
      </w:r>
    </w:p>
    <w:p w14:paraId="58EA8D70" w14:textId="77777777" w:rsidR="009813C4" w:rsidRPr="00970BAB" w:rsidRDefault="009813C4" w:rsidP="00970BAB">
      <w:pPr>
        <w:spacing w:after="0" w:line="360" w:lineRule="auto"/>
        <w:ind w:left="426"/>
        <w:jc w:val="center"/>
        <w:rPr>
          <w:rFonts w:ascii="Times New Roman" w:eastAsia="Times New Roman" w:hAnsi="Times New Roman" w:cs="Times New Roman"/>
          <w:b/>
          <w:sz w:val="28"/>
          <w:szCs w:val="28"/>
          <w:lang w:eastAsia="ro-RO"/>
        </w:rPr>
      </w:pPr>
    </w:p>
    <w:p w14:paraId="3940D42F"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lastRenderedPageBreak/>
        <w:t>CAPITOLUL III</w:t>
      </w:r>
    </w:p>
    <w:p w14:paraId="0718E864"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DEDUCERI</w:t>
      </w:r>
    </w:p>
    <w:p w14:paraId="61980B95" w14:textId="77777777" w:rsidR="002B0448" w:rsidRPr="00970BAB" w:rsidRDefault="002B0448" w:rsidP="00970BAB">
      <w:pPr>
        <w:numPr>
          <w:ilvl w:val="0"/>
          <w:numId w:val="1"/>
        </w:numPr>
        <w:tabs>
          <w:tab w:val="left" w:pos="709"/>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Contribuabilului i se permite deducerea din venitul brut a următoarelor cheltuieli: </w:t>
      </w:r>
    </w:p>
    <w:p w14:paraId="2101495E" w14:textId="4C218BB8" w:rsidR="002B0448" w:rsidRPr="00970BAB" w:rsidRDefault="002B0448" w:rsidP="00970BAB">
      <w:pPr>
        <w:pStyle w:val="ListParagraph"/>
        <w:numPr>
          <w:ilvl w:val="0"/>
          <w:numId w:val="19"/>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primele de asigurare obligatorie de asistenţă medicală, achitate în cuantumurile, determinate conform legislaţiei în vigoare în perioada fiscală respectivă (art.36 alin.(6) din Cod); </w:t>
      </w:r>
    </w:p>
    <w:p w14:paraId="496866C0" w14:textId="0EB6D00E" w:rsidR="002B0448" w:rsidRPr="00970BAB" w:rsidRDefault="002B0448" w:rsidP="00970BAB">
      <w:pPr>
        <w:pStyle w:val="ListParagraph"/>
        <w:numPr>
          <w:ilvl w:val="0"/>
          <w:numId w:val="19"/>
        </w:numPr>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contribuţiile obligatorii în bugetul asigurărilor sociale de stat achitate de persoanele fizice, pe parcursul perioadei fiscale, în cuantumurile stabilite de legislaţie (art.36 alin.(7) din Cod); </w:t>
      </w:r>
    </w:p>
    <w:p w14:paraId="453AB827" w14:textId="4079C88E" w:rsidR="002B0448" w:rsidRPr="00970BAB" w:rsidRDefault="002B0448" w:rsidP="00970BAB">
      <w:pPr>
        <w:pStyle w:val="ListParagraph"/>
        <w:numPr>
          <w:ilvl w:val="0"/>
          <w:numId w:val="19"/>
        </w:numPr>
        <w:spacing w:after="0" w:line="360" w:lineRule="auto"/>
        <w:ind w:left="0" w:firstLine="426"/>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cheltuielile</w:t>
      </w:r>
      <w:proofErr w:type="gramEnd"/>
      <w:r w:rsidRPr="00970BAB">
        <w:rPr>
          <w:rFonts w:ascii="Times New Roman" w:eastAsia="Times New Roman" w:hAnsi="Times New Roman" w:cs="Times New Roman"/>
          <w:sz w:val="28"/>
          <w:szCs w:val="28"/>
          <w:lang w:eastAsia="ro-RO"/>
        </w:rPr>
        <w:t xml:space="preserve"> de investiţii (art.36 alin.(4) din Cod).</w:t>
      </w:r>
    </w:p>
    <w:p w14:paraId="069AA28C" w14:textId="77777777" w:rsidR="00AF5250"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Se permite deducerea cheltuielilor suportate în legătură cu obţinerea venitului din investiţii şi venitului financiar, obţinute atît în </w:t>
      </w:r>
      <w:proofErr w:type="gramStart"/>
      <w:r w:rsidRPr="00970BAB">
        <w:rPr>
          <w:rFonts w:ascii="Times New Roman" w:eastAsia="Times New Roman" w:hAnsi="Times New Roman" w:cs="Times New Roman"/>
          <w:sz w:val="28"/>
          <w:szCs w:val="28"/>
          <w:lang w:eastAsia="ro-RO"/>
        </w:rPr>
        <w:t>ţară</w:t>
      </w:r>
      <w:proofErr w:type="gramEnd"/>
      <w:r w:rsidRPr="00970BAB">
        <w:rPr>
          <w:rFonts w:ascii="Times New Roman" w:eastAsia="Times New Roman" w:hAnsi="Times New Roman" w:cs="Times New Roman"/>
          <w:sz w:val="28"/>
          <w:szCs w:val="28"/>
          <w:lang w:eastAsia="ro-RO"/>
        </w:rPr>
        <w:t xml:space="preserve">, cît şi în străinătate se permite numai în limita venitului obţinut. Cheltuielile de investiţii ţin de: </w:t>
      </w:r>
    </w:p>
    <w:p w14:paraId="458FC089" w14:textId="77777777" w:rsidR="00AF5250" w:rsidRPr="00970BAB" w:rsidRDefault="002B0448" w:rsidP="00970BAB">
      <w:pPr>
        <w:pStyle w:val="ListParagraph"/>
        <w:numPr>
          <w:ilvl w:val="0"/>
          <w:numId w:val="16"/>
        </w:numPr>
        <w:tabs>
          <w:tab w:val="left" w:pos="426"/>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cheltuielile ordinare şi necesare, achitate sau suportate pe parcursul anului fiscal în scopul obţinerii venitului din investiţii; </w:t>
      </w:r>
    </w:p>
    <w:p w14:paraId="006DC44B" w14:textId="36DA140C" w:rsidR="002B0448" w:rsidRPr="00970BAB" w:rsidRDefault="002B0448" w:rsidP="00970BAB">
      <w:pPr>
        <w:pStyle w:val="ListParagraph"/>
        <w:numPr>
          <w:ilvl w:val="0"/>
          <w:numId w:val="16"/>
        </w:numPr>
        <w:tabs>
          <w:tab w:val="left" w:pos="426"/>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dobânzile pe datorie, cu condiţia ca acestea să nu depăşească suma venitului din investiţii; </w:t>
      </w:r>
    </w:p>
    <w:p w14:paraId="0E1026C0" w14:textId="5C129C3D" w:rsidR="002B0448" w:rsidRPr="00970BAB" w:rsidRDefault="002B0448" w:rsidP="00970BAB">
      <w:pPr>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Deducerea cheltuielilor de investiţii se </w:t>
      </w:r>
      <w:proofErr w:type="gramStart"/>
      <w:r w:rsidRPr="00970BAB">
        <w:rPr>
          <w:rFonts w:ascii="Times New Roman" w:eastAsia="Times New Roman" w:hAnsi="Times New Roman" w:cs="Times New Roman"/>
          <w:sz w:val="28"/>
          <w:szCs w:val="28"/>
          <w:lang w:eastAsia="ro-RO"/>
        </w:rPr>
        <w:t>va</w:t>
      </w:r>
      <w:proofErr w:type="gramEnd"/>
      <w:r w:rsidRPr="00970BAB">
        <w:rPr>
          <w:rFonts w:ascii="Times New Roman" w:eastAsia="Times New Roman" w:hAnsi="Times New Roman" w:cs="Times New Roman"/>
          <w:sz w:val="28"/>
          <w:szCs w:val="28"/>
          <w:lang w:eastAsia="ro-RO"/>
        </w:rPr>
        <w:t xml:space="preserve"> asigura în baza documentelor</w:t>
      </w:r>
      <w:r w:rsidR="00B60FCD"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care confirmă suportarea acestora.</w:t>
      </w:r>
    </w:p>
    <w:p w14:paraId="1CAB3B64" w14:textId="77777777" w:rsidR="002B0448" w:rsidRPr="00970BAB" w:rsidRDefault="002B0448" w:rsidP="00970BAB">
      <w:pPr>
        <w:pStyle w:val="ListParagraph"/>
        <w:numPr>
          <w:ilvl w:val="0"/>
          <w:numId w:val="16"/>
        </w:numPr>
        <w:spacing w:after="0" w:line="360" w:lineRule="auto"/>
        <w:ind w:left="0" w:firstLine="426"/>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vărsămintele</w:t>
      </w:r>
      <w:proofErr w:type="gramEnd"/>
      <w:r w:rsidRPr="00970BAB">
        <w:rPr>
          <w:rFonts w:ascii="Times New Roman" w:eastAsia="Times New Roman" w:hAnsi="Times New Roman" w:cs="Times New Roman"/>
          <w:sz w:val="28"/>
          <w:szCs w:val="28"/>
          <w:lang w:eastAsia="ro-RO"/>
        </w:rPr>
        <w:t xml:space="preserve"> efectuate în fondul nestatal calificat de pensii (art.66 alin (2) din Cod), în condiţiile art.67 alin.(1) din Cod. </w:t>
      </w:r>
    </w:p>
    <w:p w14:paraId="761813CC" w14:textId="77777777" w:rsidR="00500034" w:rsidRDefault="00500034" w:rsidP="00970BAB">
      <w:pPr>
        <w:spacing w:after="0" w:line="360" w:lineRule="auto"/>
        <w:ind w:left="426"/>
        <w:jc w:val="center"/>
        <w:rPr>
          <w:rFonts w:ascii="Times New Roman" w:eastAsia="Times New Roman" w:hAnsi="Times New Roman" w:cs="Times New Roman"/>
          <w:b/>
          <w:sz w:val="28"/>
          <w:szCs w:val="28"/>
          <w:lang w:eastAsia="ro-RO"/>
        </w:rPr>
      </w:pPr>
    </w:p>
    <w:p w14:paraId="091345AF"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CAPITOLUL IV</w:t>
      </w:r>
    </w:p>
    <w:p w14:paraId="4364F476" w14:textId="13398713"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CREŞTEREA ŞI PIERDERILE DE CAPITAL</w:t>
      </w:r>
    </w:p>
    <w:p w14:paraId="792DAC13"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Noţiunile aferente creşterii şi pierderii activelor de capital şi modul de determinare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acestora este reglementat de capitolul 5 din Cod.</w:t>
      </w:r>
    </w:p>
    <w:p w14:paraId="5FEC7981" w14:textId="77777777" w:rsidR="00E17DC9"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Deducerea pierderilor de capital în perioada declarată se permite în limitele creşterii de capital obţinute în aceeaşi perioadă.</w:t>
      </w:r>
    </w:p>
    <w:p w14:paraId="48E66E2B" w14:textId="33EADFC4" w:rsidR="00E17DC9" w:rsidRPr="00970BAB" w:rsidRDefault="00FB4E32"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Cheltuielile suportate </w:t>
      </w:r>
      <w:r w:rsidR="002B0448" w:rsidRPr="00970BAB">
        <w:rPr>
          <w:rFonts w:ascii="Times New Roman" w:eastAsia="Times New Roman" w:hAnsi="Times New Roman" w:cs="Times New Roman"/>
          <w:sz w:val="28"/>
          <w:szCs w:val="28"/>
          <w:lang w:eastAsia="ro-RO"/>
        </w:rPr>
        <w:t>pentru procurarea, pentru crearea activelor de capital urmează a fi confirmate documentar</w:t>
      </w:r>
      <w:r w:rsidR="00E17DC9" w:rsidRPr="00970BAB">
        <w:rPr>
          <w:rFonts w:ascii="Times New Roman" w:eastAsia="Times New Roman" w:hAnsi="Times New Roman" w:cs="Times New Roman"/>
          <w:sz w:val="28"/>
          <w:szCs w:val="28"/>
          <w:lang w:eastAsia="ro-RO"/>
        </w:rPr>
        <w:t xml:space="preserve">. Lista documentelor ce atestă baza valorică a </w:t>
      </w:r>
      <w:r w:rsidR="00E17DC9" w:rsidRPr="00970BAB">
        <w:rPr>
          <w:rFonts w:ascii="Times New Roman" w:eastAsia="Times New Roman" w:hAnsi="Times New Roman" w:cs="Times New Roman"/>
          <w:sz w:val="28"/>
          <w:szCs w:val="28"/>
          <w:lang w:eastAsia="ro-RO"/>
        </w:rPr>
        <w:lastRenderedPageBreak/>
        <w:t xml:space="preserve">activelor de </w:t>
      </w:r>
      <w:proofErr w:type="gramStart"/>
      <w:r w:rsidR="00E17DC9" w:rsidRPr="00970BAB">
        <w:rPr>
          <w:rFonts w:ascii="Times New Roman" w:eastAsia="Times New Roman" w:hAnsi="Times New Roman" w:cs="Times New Roman"/>
          <w:sz w:val="28"/>
          <w:szCs w:val="28"/>
          <w:lang w:eastAsia="ro-RO"/>
        </w:rPr>
        <w:t>capital</w:t>
      </w:r>
      <w:r w:rsidRPr="00970BAB">
        <w:rPr>
          <w:rFonts w:ascii="Times New Roman" w:eastAsia="Times New Roman" w:hAnsi="Times New Roman" w:cs="Times New Roman"/>
          <w:sz w:val="28"/>
          <w:szCs w:val="28"/>
          <w:lang w:eastAsia="ro-RO"/>
        </w:rPr>
        <w:t xml:space="preserve"> </w:t>
      </w:r>
      <w:r w:rsidR="00E17DC9" w:rsidRPr="00970BAB">
        <w:rPr>
          <w:rFonts w:ascii="Times New Roman" w:eastAsia="Times New Roman" w:hAnsi="Times New Roman" w:cs="Times New Roman"/>
          <w:sz w:val="28"/>
          <w:szCs w:val="28"/>
          <w:lang w:eastAsia="ro-RO"/>
        </w:rPr>
        <w:t xml:space="preserve"> se</w:t>
      </w:r>
      <w:proofErr w:type="gramEnd"/>
      <w:r w:rsidR="00E17DC9" w:rsidRPr="00970BAB">
        <w:rPr>
          <w:rFonts w:ascii="Times New Roman" w:eastAsia="Times New Roman" w:hAnsi="Times New Roman" w:cs="Times New Roman"/>
          <w:sz w:val="28"/>
          <w:szCs w:val="28"/>
          <w:lang w:eastAsia="ro-RO"/>
        </w:rPr>
        <w:t xml:space="preserve"> aprobă de Inspectoratul Fiscal Principal de Stat, cu publicarea în Monitorul oficial al Republicii Moldova.</w:t>
      </w:r>
    </w:p>
    <w:p w14:paraId="33213F04" w14:textId="3AA083E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Pentru contribuabilul care transmite activul de capital, baza valorică ajustată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activului de capital transmis se majorează cu suma compensaţiei acordate. </w:t>
      </w:r>
    </w:p>
    <w:p w14:paraId="1D7B53E6"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Pentru contribuabilul, care obţine activul de capital, baza valorică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activului de capital obţinut se reduce cu suma compensaţiei primite. </w:t>
      </w:r>
    </w:p>
    <w:p w14:paraId="1F4E510F"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Dacă în urma unei tranzacţii, contribuabilul obţine în proprietate două sau mai multe active de capital, suma achitată se distribuie fiecărui activ de capital obţinut, proporţional cu valoarea lor de piaţă la data efectuării tranzacţiei.</w:t>
      </w:r>
    </w:p>
    <w:p w14:paraId="1A887043"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Dacă activul e înstrăinat de mai multe persoane care aveau dreptul de proprietate asupra acestuia, atît suma încasată cît şi baza valorică ajustată se distribuie proporțional cotei părți deținute de fiecare dintre proprietari. </w:t>
      </w:r>
    </w:p>
    <w:p w14:paraId="7483031E"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Activele de capital aflate în posesia contribuabilului la 1 ianuarie 1998 se consideră procurate la preţurile de piaţă, în vigoare la această dată. </w:t>
      </w:r>
    </w:p>
    <w:p w14:paraId="611B8F81" w14:textId="0A738E99"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Baza valorică a activelor de capital dobîndite în proprietatea contribuabilului după 1 ianuarie 1998 se determină în baza documentelor ce atestă trecerea dreptului de proprietate în conformitate cu legislaţia în vigoare. </w:t>
      </w:r>
    </w:p>
    <w:p w14:paraId="098312C9"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Baza valorică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activului de capital, obţinută de către contribuabil ca rezultat al donaţiei se determină în modul stabilit de art. 42 din Cod. </w:t>
      </w:r>
    </w:p>
    <w:p w14:paraId="0474524F"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Baza valorică a activelor de capital sub formă de acţiuni sau alte titluri de proprietate în activitatea de întreprinzător obţinută ca rezultat al contribuţiei la capitalul unui agent economic efectuate după 1 ianuarie 1998 este valoarea contribuţiei exprimată în bani conform documentelor de fondare a agentului economic. </w:t>
      </w:r>
    </w:p>
    <w:p w14:paraId="7D865765" w14:textId="5A439E24"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Baza valorică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activelor de capital sub formă de acţiuni şi alte titluri de proprietate în activitatea de întreprinzător, în cazul în care contribuabilul obţine de la mai multe persoane proprietatea asupra unuia şi aceluiaşi agent economic care reflec</w:t>
      </w:r>
      <w:r w:rsidR="00433C16" w:rsidRPr="00970BAB">
        <w:rPr>
          <w:rFonts w:ascii="Times New Roman" w:eastAsia="Times New Roman" w:hAnsi="Times New Roman" w:cs="Times New Roman"/>
          <w:sz w:val="28"/>
          <w:szCs w:val="28"/>
          <w:lang w:eastAsia="ro-RO"/>
        </w:rPr>
        <w:t>tă valori diferite, se determină</w:t>
      </w:r>
      <w:r w:rsidRPr="00970BAB">
        <w:rPr>
          <w:rFonts w:ascii="Times New Roman" w:eastAsia="Times New Roman" w:hAnsi="Times New Roman" w:cs="Times New Roman"/>
          <w:sz w:val="28"/>
          <w:szCs w:val="28"/>
          <w:lang w:eastAsia="ro-RO"/>
        </w:rPr>
        <w:t xml:space="preserve"> în mărimea mediei aritmetice calculate. </w:t>
      </w:r>
    </w:p>
    <w:p w14:paraId="0647B933" w14:textId="4541DFF4"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sensul aplicării art. 41 din Cod, în temeiulart.4 din Legea cu privire la locuinţe nr.75 din 30.04.2015, în calitate de locuinţă sînt recunoscute construcţiile sau încăperile izolate alcătuite din una sau din mai multe camere de locuit, precum şi din alte încăperi auxiliare (bucătărie, bloc sanitar etc.), care satisface cerinţele de trai ale unei persoane </w:t>
      </w:r>
      <w:r w:rsidRPr="00970BAB">
        <w:rPr>
          <w:rFonts w:ascii="Times New Roman" w:eastAsia="Times New Roman" w:hAnsi="Times New Roman" w:cs="Times New Roman"/>
          <w:sz w:val="28"/>
          <w:szCs w:val="28"/>
          <w:lang w:eastAsia="ro-RO"/>
        </w:rPr>
        <w:lastRenderedPageBreak/>
        <w:t xml:space="preserve">sau ale mai multor persoane (familii) şi corespunde exigenţelor minime pentru locuinţe, stabilite în actele normative. În calitate de locuinţă sînt recunoscute casele de locuit individuale, apartamentele, încăperile locuibile din cămine şi din clădiri cu </w:t>
      </w:r>
      <w:proofErr w:type="gramStart"/>
      <w:r w:rsidRPr="00970BAB">
        <w:rPr>
          <w:rFonts w:ascii="Times New Roman" w:eastAsia="Times New Roman" w:hAnsi="Times New Roman" w:cs="Times New Roman"/>
          <w:sz w:val="28"/>
          <w:szCs w:val="28"/>
          <w:lang w:eastAsia="ro-RO"/>
        </w:rPr>
        <w:t>altă</w:t>
      </w:r>
      <w:proofErr w:type="gramEnd"/>
      <w:r w:rsidRPr="00970BAB">
        <w:rPr>
          <w:rFonts w:ascii="Times New Roman" w:eastAsia="Times New Roman" w:hAnsi="Times New Roman" w:cs="Times New Roman"/>
          <w:sz w:val="28"/>
          <w:szCs w:val="28"/>
          <w:lang w:eastAsia="ro-RO"/>
        </w:rPr>
        <w:t xml:space="preserve"> destinaţie. </w:t>
      </w:r>
    </w:p>
    <w:p w14:paraId="08987BD9"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locuinţelor de bază ce nu au fost estimate conform legislaţiei, suma cu care se micşorează mărimea creşterii de capital (10000 lei pentru fiecare an) se acordă, inclusiv pentru anul în care locuinţa de bază a devenit proprietate a cetăţeanului, precum şi pentru anul în care a avut loc înstrăinarea locuinţei. </w:t>
      </w:r>
    </w:p>
    <w:p w14:paraId="5CD3EEA6" w14:textId="0B39736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Baza valorică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activelor de capital obţinut prin moştenire, o constituie valoarea de piață la data transmiterii în moștenire.</w:t>
      </w:r>
    </w:p>
    <w:p w14:paraId="497746B2" w14:textId="3188DBBB" w:rsidR="002B0448" w:rsidRPr="00970BAB" w:rsidRDefault="002B0448" w:rsidP="00970BAB">
      <w:pPr>
        <w:numPr>
          <w:ilvl w:val="0"/>
          <w:numId w:val="1"/>
        </w:numPr>
        <w:shd w:val="clear" w:color="auto" w:fill="FFFFFF" w:themeFill="background1"/>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w:t>
      </w:r>
      <w:r w:rsidR="00B97BE9"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activului</w:t>
      </w:r>
      <w:r w:rsidR="00B97BE9"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înstrăinat</w:t>
      </w:r>
      <w:r w:rsidR="00B97BE9"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pentru care achitarea se face în rate, în perioade fiscale diferite,</w:t>
      </w:r>
      <w:r w:rsidR="00FD2629"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obligația de determinare a creșterii de capital apare pentru fiecare din perioade corespunzător cotelor stabilite de contract, sau în cote egale cînd contractul nu stabilește. </w:t>
      </w:r>
    </w:p>
    <w:p w14:paraId="4205E273" w14:textId="6A8C0E67" w:rsidR="00BB308F" w:rsidRPr="00970BAB" w:rsidRDefault="00BB308F"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Capitolul V</w:t>
      </w:r>
    </w:p>
    <w:p w14:paraId="76CD1ED4" w14:textId="77777777" w:rsidR="00BB308F" w:rsidRPr="00970BAB" w:rsidRDefault="00BB308F"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IMPOZITAREA VENITULUI CONTRIBUABILULUI DECEDAT</w:t>
      </w:r>
    </w:p>
    <w:p w14:paraId="3624AF0A" w14:textId="77777777" w:rsidR="00BB308F" w:rsidRPr="00970BAB" w:rsidRDefault="00BB308F"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Venitul obţinut de către contribuabilul decedat se consideră ca venit obţinut de către persoana fizică pînă la momentul decesului, iar obligaţia fiscală aferentă impozitului pe venit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în volumul impozitului reţinut şi/sau achitat pe parcursul anului. </w:t>
      </w:r>
    </w:p>
    <w:p w14:paraId="385BEE92" w14:textId="77777777" w:rsidR="00BB308F" w:rsidRPr="00970BAB" w:rsidRDefault="00BB308F"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La determinarea venitului impozabil al persoanei fizice în anul fiscal în care a decedat se permit deducerile şi scutirile la care el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avut dreptul pe parcursul acestei perioadei fiscale.</w:t>
      </w:r>
    </w:p>
    <w:p w14:paraId="39DC2C02" w14:textId="77777777" w:rsidR="00BB308F" w:rsidRPr="00970BAB" w:rsidRDefault="00BB308F"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 în care la momentul decesului contribuabilului, datoria (obligația fiscală) aferentă impozitului pe venit încă nu a fost formată, nu apare temei de urmărire a moştenitorilor persoanei decedate în vederea onorării unei datorii.</w:t>
      </w:r>
    </w:p>
    <w:p w14:paraId="505A2C03" w14:textId="77777777" w:rsidR="002B0448" w:rsidRPr="00970BAB" w:rsidRDefault="002B0448" w:rsidP="00970BAB">
      <w:pPr>
        <w:spacing w:after="0" w:line="360" w:lineRule="auto"/>
        <w:ind w:left="426"/>
        <w:jc w:val="center"/>
        <w:rPr>
          <w:rFonts w:ascii="Times New Roman" w:eastAsia="Times New Roman" w:hAnsi="Times New Roman" w:cs="Times New Roman"/>
          <w:sz w:val="28"/>
          <w:szCs w:val="28"/>
          <w:lang w:eastAsia="ro-RO"/>
        </w:rPr>
      </w:pPr>
    </w:p>
    <w:p w14:paraId="2E576182" w14:textId="0E4A49C4"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Capitolul V</w:t>
      </w:r>
      <w:r w:rsidR="00BB308F" w:rsidRPr="00970BAB">
        <w:rPr>
          <w:rFonts w:ascii="Times New Roman" w:eastAsia="Times New Roman" w:hAnsi="Times New Roman" w:cs="Times New Roman"/>
          <w:b/>
          <w:sz w:val="28"/>
          <w:szCs w:val="28"/>
          <w:lang w:eastAsia="ro-RO"/>
        </w:rPr>
        <w:t>I</w:t>
      </w:r>
    </w:p>
    <w:p w14:paraId="694479B6"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DETERMINAREA IMPOZITULUI PE VENIT</w:t>
      </w:r>
    </w:p>
    <w:p w14:paraId="2D5C4ACB" w14:textId="03722D0D" w:rsidR="00820CA3" w:rsidRPr="00970BAB" w:rsidRDefault="002B0448" w:rsidP="00970BAB">
      <w:pPr>
        <w:numPr>
          <w:ilvl w:val="0"/>
          <w:numId w:val="1"/>
        </w:numPr>
        <w:tabs>
          <w:tab w:val="left" w:pos="993"/>
        </w:tabs>
        <w:spacing w:after="0" w:line="360" w:lineRule="auto"/>
        <w:ind w:left="0" w:firstLine="568"/>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Impozitul pe venit</w:t>
      </w:r>
      <w:r w:rsidR="006D1DA6"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se determină prin aplicarea cotei impozitului la venitul impozabil,</w:t>
      </w:r>
      <w:r w:rsidR="00DB6965" w:rsidRPr="00970BAB">
        <w:rPr>
          <w:rFonts w:ascii="Times New Roman" w:eastAsia="Times New Roman" w:hAnsi="Times New Roman" w:cs="Times New Roman"/>
          <w:sz w:val="28"/>
          <w:szCs w:val="28"/>
          <w:lang w:eastAsia="ro-RO"/>
        </w:rPr>
        <w:t xml:space="preserve"> cu excepţia veniturilor</w:t>
      </w:r>
      <w:r w:rsidR="00820CA3" w:rsidRPr="00970BAB">
        <w:rPr>
          <w:rFonts w:ascii="Times New Roman" w:eastAsia="Times New Roman" w:hAnsi="Times New Roman" w:cs="Times New Roman"/>
          <w:sz w:val="28"/>
          <w:szCs w:val="28"/>
          <w:lang w:eastAsia="ro-RO"/>
        </w:rPr>
        <w:t xml:space="preserve"> </w:t>
      </w:r>
      <w:r w:rsidR="00DB6965" w:rsidRPr="00970BAB">
        <w:rPr>
          <w:rFonts w:ascii="Times New Roman" w:eastAsia="Times New Roman" w:hAnsi="Times New Roman" w:cs="Times New Roman"/>
          <w:sz w:val="28"/>
          <w:szCs w:val="28"/>
          <w:lang w:eastAsia="ro-RO"/>
        </w:rPr>
        <w:t>specificate la art.90</w:t>
      </w:r>
      <w:r w:rsidR="00DB6965" w:rsidRPr="00970BAB">
        <w:rPr>
          <w:rFonts w:ascii="Times New Roman" w:eastAsia="Times New Roman" w:hAnsi="Times New Roman" w:cs="Times New Roman"/>
          <w:sz w:val="28"/>
          <w:szCs w:val="28"/>
          <w:vertAlign w:val="superscript"/>
          <w:lang w:eastAsia="ro-RO"/>
        </w:rPr>
        <w:t xml:space="preserve">1 </w:t>
      </w:r>
      <w:r w:rsidR="00DB6965" w:rsidRPr="00970BAB">
        <w:rPr>
          <w:rFonts w:ascii="Times New Roman" w:eastAsia="Times New Roman" w:hAnsi="Times New Roman" w:cs="Times New Roman"/>
          <w:sz w:val="28"/>
          <w:szCs w:val="28"/>
          <w:lang w:eastAsia="ro-RO"/>
        </w:rPr>
        <w:t>din Cod, pentru care o</w:t>
      </w:r>
      <w:r w:rsidR="00820CA3" w:rsidRPr="00970BAB">
        <w:rPr>
          <w:rFonts w:ascii="Times New Roman" w:eastAsia="Times New Roman" w:hAnsi="Times New Roman" w:cs="Times New Roman"/>
          <w:sz w:val="28"/>
          <w:szCs w:val="28"/>
          <w:lang w:eastAsia="ro-RO"/>
        </w:rPr>
        <w:t xml:space="preserve">biect al impunerii pentru </w:t>
      </w:r>
      <w:proofErr w:type="gramStart"/>
      <w:r w:rsidR="00820CA3" w:rsidRPr="00970BAB">
        <w:rPr>
          <w:rFonts w:ascii="Times New Roman" w:eastAsia="Times New Roman" w:hAnsi="Times New Roman" w:cs="Times New Roman"/>
          <w:sz w:val="28"/>
          <w:szCs w:val="28"/>
          <w:lang w:eastAsia="ro-RO"/>
        </w:rPr>
        <w:t>este</w:t>
      </w:r>
      <w:proofErr w:type="gramEnd"/>
      <w:r w:rsidR="00820CA3" w:rsidRPr="00970BAB">
        <w:rPr>
          <w:rFonts w:ascii="Times New Roman" w:eastAsia="Times New Roman" w:hAnsi="Times New Roman" w:cs="Times New Roman"/>
          <w:sz w:val="28"/>
          <w:szCs w:val="28"/>
          <w:lang w:eastAsia="ro-RO"/>
        </w:rPr>
        <w:t xml:space="preserve"> exclusiv acest cîştig şi/sau venit. </w:t>
      </w:r>
    </w:p>
    <w:p w14:paraId="76C28C08"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Impozit pe venit achitat de sine stătător se consideră impozitul achitat în rate şi/sau din propria iniţiativă în scopul micşorării sumei impozitului pe venit, calculat din suma totală a veniturilor obţinute în anul fiscal.</w:t>
      </w:r>
    </w:p>
    <w:p w14:paraId="208311A9"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Trecerea în cont a sumelor impozitului pe venit reţinute conform art.88, 89 şi 90 din Cod se efectuează în baza Informaţiei privind tipul venitului achitat, suma acestuia, de comun cu suma scutirilor acordate conform art.33-35 din Cod, suma deducerilor prevăzute la art.36 alin</w:t>
      </w:r>
      <w:proofErr w:type="gramStart"/>
      <w:r w:rsidRPr="00970BAB">
        <w:rPr>
          <w:rFonts w:ascii="Times New Roman" w:eastAsia="Times New Roman" w:hAnsi="Times New Roman" w:cs="Times New Roman"/>
          <w:sz w:val="28"/>
          <w:szCs w:val="28"/>
          <w:lang w:eastAsia="ro-RO"/>
        </w:rPr>
        <w:t>.(</w:t>
      </w:r>
      <w:proofErr w:type="gramEnd"/>
      <w:r w:rsidRPr="00970BAB">
        <w:rPr>
          <w:rFonts w:ascii="Times New Roman" w:eastAsia="Times New Roman" w:hAnsi="Times New Roman" w:cs="Times New Roman"/>
          <w:sz w:val="28"/>
          <w:szCs w:val="28"/>
          <w:lang w:eastAsia="ro-RO"/>
        </w:rPr>
        <w:t>6) şi (7) din Cod, precum şi suma impozitului reţinut, în cazul reţinerii, prezentate persoanei fizice de către plătitorul venitului specificat la art. 90 din Cod, în termen stabilit de art.92 alin</w:t>
      </w:r>
      <w:proofErr w:type="gramStart"/>
      <w:r w:rsidRPr="00970BAB">
        <w:rPr>
          <w:rFonts w:ascii="Times New Roman" w:eastAsia="Times New Roman" w:hAnsi="Times New Roman" w:cs="Times New Roman"/>
          <w:sz w:val="28"/>
          <w:szCs w:val="28"/>
          <w:lang w:eastAsia="ro-RO"/>
        </w:rPr>
        <w:t>.(</w:t>
      </w:r>
      <w:proofErr w:type="gramEnd"/>
      <w:r w:rsidRPr="00970BAB">
        <w:rPr>
          <w:rFonts w:ascii="Times New Roman" w:eastAsia="Times New Roman" w:hAnsi="Times New Roman" w:cs="Times New Roman"/>
          <w:sz w:val="28"/>
          <w:szCs w:val="28"/>
          <w:lang w:eastAsia="ro-RO"/>
        </w:rPr>
        <w:t xml:space="preserve">4) din Cod. </w:t>
      </w:r>
    </w:p>
    <w:p w14:paraId="5F493285" w14:textId="5FA76B6A"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impozitul pe venit, achitat în orice stat străin, trecerea în cont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impozitului se realizeză dacă acest venit urmează a fi supus impozitării şi în Republica Moldova, conform modului stabilit de art. 82 din Cod în baza documentului </w:t>
      </w:r>
      <w:proofErr w:type="gramStart"/>
      <w:r w:rsidRPr="00970BAB">
        <w:rPr>
          <w:rFonts w:ascii="Times New Roman" w:eastAsia="Times New Roman" w:hAnsi="Times New Roman" w:cs="Times New Roman"/>
          <w:sz w:val="28"/>
          <w:szCs w:val="28"/>
          <w:lang w:eastAsia="ro-RO"/>
        </w:rPr>
        <w:t>ce</w:t>
      </w:r>
      <w:proofErr w:type="gramEnd"/>
      <w:r w:rsidRPr="00970BAB">
        <w:rPr>
          <w:rFonts w:ascii="Times New Roman" w:eastAsia="Times New Roman" w:hAnsi="Times New Roman" w:cs="Times New Roman"/>
          <w:sz w:val="28"/>
          <w:szCs w:val="28"/>
          <w:lang w:eastAsia="ro-RO"/>
        </w:rPr>
        <w:t xml:space="preserve"> atestă veniturile obţinute în statul străin, el</w:t>
      </w:r>
      <w:r w:rsidR="00915767" w:rsidRPr="00970BAB">
        <w:rPr>
          <w:rFonts w:ascii="Times New Roman" w:eastAsia="Times New Roman" w:hAnsi="Times New Roman" w:cs="Times New Roman"/>
          <w:sz w:val="28"/>
          <w:szCs w:val="28"/>
          <w:lang w:eastAsia="ro-RO"/>
        </w:rPr>
        <w:t xml:space="preserve">iberat de autoritatea competentă </w:t>
      </w:r>
      <w:r w:rsidRPr="00970BAB">
        <w:rPr>
          <w:rFonts w:ascii="Times New Roman" w:eastAsia="Times New Roman" w:hAnsi="Times New Roman" w:cs="Times New Roman"/>
          <w:sz w:val="28"/>
          <w:szCs w:val="28"/>
          <w:lang w:eastAsia="ro-RO"/>
        </w:rPr>
        <w:t xml:space="preserve">a statului menţionat, dar nu mai mult decît suma calculată la cotele aplicate în Republica Moldova. </w:t>
      </w:r>
    </w:p>
    <w:p w14:paraId="7F0777EE" w14:textId="77777777" w:rsidR="002B0448" w:rsidRPr="00970BAB" w:rsidRDefault="002B0448" w:rsidP="00970BAB">
      <w:pPr>
        <w:spacing w:after="0" w:line="360" w:lineRule="auto"/>
        <w:ind w:left="426"/>
        <w:jc w:val="both"/>
        <w:rPr>
          <w:rFonts w:ascii="Times New Roman" w:eastAsia="Times New Roman" w:hAnsi="Times New Roman" w:cs="Times New Roman"/>
          <w:sz w:val="28"/>
          <w:szCs w:val="28"/>
          <w:lang w:eastAsia="ro-RO"/>
        </w:rPr>
      </w:pPr>
    </w:p>
    <w:p w14:paraId="7FD635D1"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CAPITOLUL VII</w:t>
      </w:r>
    </w:p>
    <w:p w14:paraId="57DB7CA6" w14:textId="77777777" w:rsidR="002B0448" w:rsidRPr="00970BAB" w:rsidRDefault="002B0448" w:rsidP="00970BAB">
      <w:pPr>
        <w:spacing w:after="0" w:line="360" w:lineRule="auto"/>
        <w:ind w:left="426"/>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PREVEDERI PENTRU PERSOANELE FIZICE NEREZIDENTE</w:t>
      </w:r>
    </w:p>
    <w:p w14:paraId="1CF83775" w14:textId="6783D941"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Veniturile persoanelor fizice nerezidente, specificate la art.71 alin. (1) </w:t>
      </w:r>
      <w:proofErr w:type="gramStart"/>
      <w:r w:rsidRPr="00970BAB">
        <w:rPr>
          <w:rFonts w:ascii="Times New Roman" w:eastAsia="Times New Roman" w:hAnsi="Times New Roman" w:cs="Times New Roman"/>
          <w:sz w:val="28"/>
          <w:szCs w:val="28"/>
          <w:lang w:eastAsia="ro-RO"/>
        </w:rPr>
        <w:t>din</w:t>
      </w:r>
      <w:proofErr w:type="gramEnd"/>
      <w:r w:rsidRPr="00970BAB">
        <w:rPr>
          <w:rFonts w:ascii="Times New Roman" w:eastAsia="Times New Roman" w:hAnsi="Times New Roman" w:cs="Times New Roman"/>
          <w:sz w:val="28"/>
          <w:szCs w:val="28"/>
          <w:lang w:eastAsia="ro-RO"/>
        </w:rPr>
        <w:t xml:space="preserve"> Cod, urmează a fi impuse la cota stabilită de art.91, fără dreptul la deduceri, cu excepţia celor specificate la art.71 alin. (1)</w:t>
      </w:r>
      <w:r w:rsidR="00016DED"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lit.n) şi o) din Cod care urmează a fi supuse impozitării în modul prevăzut la art.88 din Cod, fără dreptul la deduceri şi/sau scutiri aferente acestor venituri.</w:t>
      </w:r>
    </w:p>
    <w:p w14:paraId="7974504D"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Este scutit de impozit venitul membrilor personalului diplomatic şi consular, al personalului administrativ şi tehnic şi al personalului de serviciu al acestora, precum şi al membrilor familiilor lor (dacă nu sînt cetăţeni ai Republicii Moldova sau dacă nu au reşedinţă permanentă în Republica Moldova).</w:t>
      </w:r>
    </w:p>
    <w:p w14:paraId="7CD08D72" w14:textId="15760E0B" w:rsidR="007416CA" w:rsidRPr="00970BAB" w:rsidRDefault="007416CA"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Pentru alte venituri </w:t>
      </w:r>
      <w:r w:rsidR="00516F29" w:rsidRPr="00970BAB">
        <w:rPr>
          <w:rFonts w:ascii="Times New Roman" w:eastAsia="Times New Roman" w:hAnsi="Times New Roman" w:cs="Times New Roman"/>
          <w:sz w:val="28"/>
          <w:szCs w:val="28"/>
          <w:lang w:eastAsia="ro-RO"/>
        </w:rPr>
        <w:t>decît cele obţinute în cadul misiunii diplomatice,</w:t>
      </w:r>
      <w:r w:rsidR="00020E52" w:rsidRPr="00970BAB">
        <w:rPr>
          <w:rFonts w:ascii="Times New Roman" w:eastAsia="Times New Roman" w:hAnsi="Times New Roman" w:cs="Times New Roman"/>
          <w:sz w:val="28"/>
          <w:szCs w:val="28"/>
          <w:lang w:eastAsia="ro-RO"/>
        </w:rPr>
        <w:t xml:space="preserve"> </w:t>
      </w:r>
      <w:r w:rsidR="0090702D" w:rsidRPr="00970BAB">
        <w:rPr>
          <w:rFonts w:ascii="Times New Roman" w:eastAsia="Times New Roman" w:hAnsi="Times New Roman" w:cs="Times New Roman"/>
          <w:sz w:val="28"/>
          <w:szCs w:val="28"/>
          <w:lang w:eastAsia="ro-RO"/>
        </w:rPr>
        <w:t xml:space="preserve">obţinute de persoanele menţionate la pct. 66 </w:t>
      </w:r>
      <w:r w:rsidR="00516F29" w:rsidRPr="00970BAB">
        <w:rPr>
          <w:rFonts w:ascii="Times New Roman" w:eastAsia="Times New Roman" w:hAnsi="Times New Roman" w:cs="Times New Roman"/>
          <w:sz w:val="28"/>
          <w:szCs w:val="28"/>
          <w:lang w:eastAsia="ro-RO"/>
        </w:rPr>
        <w:t xml:space="preserve">impozitul pe venit se determină în mdul general stabilit. </w:t>
      </w:r>
    </w:p>
    <w:p w14:paraId="7E39A124"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Nu se impozitează venitul obţinut de către personalul străin (consultanţii) care activează în cadrul tratatelor </w:t>
      </w:r>
      <w:proofErr w:type="gramStart"/>
      <w:r w:rsidRPr="00970BAB">
        <w:rPr>
          <w:rFonts w:ascii="Times New Roman" w:eastAsia="Times New Roman" w:hAnsi="Times New Roman" w:cs="Times New Roman"/>
          <w:sz w:val="28"/>
          <w:szCs w:val="28"/>
          <w:lang w:eastAsia="ro-RO"/>
        </w:rPr>
        <w:t>internaţionale</w:t>
      </w:r>
      <w:proofErr w:type="gramEnd"/>
      <w:r w:rsidRPr="00970BAB">
        <w:rPr>
          <w:rFonts w:ascii="Times New Roman" w:eastAsia="Times New Roman" w:hAnsi="Times New Roman" w:cs="Times New Roman"/>
          <w:sz w:val="28"/>
          <w:szCs w:val="28"/>
          <w:lang w:eastAsia="ro-RO"/>
        </w:rPr>
        <w:t xml:space="preserve"> la care Republica Moldova este parte. Lista tratatelor internaționale privind asistenţa tehnică, la care Republica Moldova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parte, şi proiectele de asistenţă tehnică se aprobă de Guvern. </w:t>
      </w:r>
    </w:p>
    <w:p w14:paraId="03E7D5FF"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Persoana fizică, care încetează a fi persoană rezidentă, este considerată persoana care ca şi cum ar fi vîndut toată proprietatea, cu excepţia proprietăţii imobiliare, la preţul ei de piaţă la momentul cînd a încetat de a mai fi rezidentă. </w:t>
      </w:r>
    </w:p>
    <w:p w14:paraId="70094B1C" w14:textId="77777777" w:rsidR="002B0448" w:rsidRPr="00970BAB" w:rsidRDefault="002B0448" w:rsidP="00970BAB">
      <w:pPr>
        <w:numPr>
          <w:ilvl w:val="0"/>
          <w:numId w:val="1"/>
        </w:numPr>
        <w:tabs>
          <w:tab w:val="left"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Orice persoană fizică - nerezidentă, care obţine statutul de rezident are dreptul la determinarea valorii de piaţă a proprietăţii sale în momentul obţinerii statutului de rezident, valoarea determinată în acest mod constituie baza valorică a proprietăţii sale, care se </w:t>
      </w:r>
      <w:proofErr w:type="gramStart"/>
      <w:r w:rsidRPr="00970BAB">
        <w:rPr>
          <w:rFonts w:ascii="Times New Roman" w:eastAsia="Times New Roman" w:hAnsi="Times New Roman" w:cs="Times New Roman"/>
          <w:sz w:val="28"/>
          <w:szCs w:val="28"/>
          <w:lang w:eastAsia="ro-RO"/>
        </w:rPr>
        <w:t>ia</w:t>
      </w:r>
      <w:proofErr w:type="gramEnd"/>
      <w:r w:rsidRPr="00970BAB">
        <w:rPr>
          <w:rFonts w:ascii="Times New Roman" w:eastAsia="Times New Roman" w:hAnsi="Times New Roman" w:cs="Times New Roman"/>
          <w:sz w:val="28"/>
          <w:szCs w:val="28"/>
          <w:lang w:eastAsia="ro-RO"/>
        </w:rPr>
        <w:t xml:space="preserve"> în considerare la determinarea venitului lui în urma vînzării acestei proprietăţi. </w:t>
      </w:r>
    </w:p>
    <w:p w14:paraId="6F2C38F1" w14:textId="77777777" w:rsidR="002C3AF8" w:rsidRPr="00970BAB" w:rsidRDefault="002C3AF8" w:rsidP="00970BAB">
      <w:pPr>
        <w:spacing w:after="0" w:line="360" w:lineRule="auto"/>
        <w:jc w:val="right"/>
        <w:rPr>
          <w:rFonts w:ascii="Times New Roman" w:eastAsia="Times New Roman" w:hAnsi="Times New Roman" w:cs="Times New Roman"/>
          <w:sz w:val="28"/>
          <w:szCs w:val="28"/>
          <w:lang w:eastAsia="ro-RO"/>
        </w:rPr>
      </w:pPr>
    </w:p>
    <w:p w14:paraId="4CAAFD84"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56CC9835"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01F7FF47"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2208E7FD"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4AB89A4C"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270427BC"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65750DC5"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569E1A6D"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0A68BBF7"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6EFFA993" w14:textId="77777777" w:rsidR="00BC0260" w:rsidRPr="00970BAB" w:rsidRDefault="00BC0260" w:rsidP="00970BAB">
      <w:pPr>
        <w:spacing w:after="0" w:line="360" w:lineRule="auto"/>
        <w:jc w:val="right"/>
        <w:rPr>
          <w:rFonts w:ascii="Times New Roman" w:eastAsia="Times New Roman" w:hAnsi="Times New Roman" w:cs="Times New Roman"/>
          <w:sz w:val="28"/>
          <w:szCs w:val="28"/>
          <w:lang w:eastAsia="ro-RO"/>
        </w:rPr>
      </w:pPr>
    </w:p>
    <w:p w14:paraId="0E9161C0" w14:textId="77777777" w:rsidR="002C3AF8" w:rsidRPr="00970BAB" w:rsidRDefault="002C3AF8" w:rsidP="00970BAB">
      <w:pPr>
        <w:spacing w:after="0" w:line="360" w:lineRule="auto"/>
        <w:jc w:val="right"/>
        <w:rPr>
          <w:rFonts w:ascii="Times New Roman" w:eastAsia="Times New Roman" w:hAnsi="Times New Roman" w:cs="Times New Roman"/>
          <w:sz w:val="28"/>
          <w:szCs w:val="28"/>
          <w:lang w:eastAsia="ro-RO"/>
        </w:rPr>
      </w:pPr>
    </w:p>
    <w:p w14:paraId="64095C8F" w14:textId="77777777" w:rsidR="003E134F" w:rsidRPr="00970BAB" w:rsidRDefault="003E134F" w:rsidP="00970BAB">
      <w:pPr>
        <w:spacing w:after="0" w:line="360" w:lineRule="auto"/>
        <w:jc w:val="right"/>
        <w:rPr>
          <w:rFonts w:ascii="Times New Roman" w:eastAsia="Times New Roman" w:hAnsi="Times New Roman" w:cs="Times New Roman"/>
          <w:sz w:val="28"/>
          <w:szCs w:val="28"/>
          <w:lang w:eastAsia="ro-RO"/>
        </w:rPr>
      </w:pPr>
    </w:p>
    <w:p w14:paraId="5630B6A2" w14:textId="77777777" w:rsidR="003E134F" w:rsidRPr="00970BAB" w:rsidRDefault="003E134F" w:rsidP="00970BAB">
      <w:pPr>
        <w:spacing w:after="0" w:line="360" w:lineRule="auto"/>
        <w:jc w:val="right"/>
        <w:rPr>
          <w:rFonts w:ascii="Times New Roman" w:eastAsia="Times New Roman" w:hAnsi="Times New Roman" w:cs="Times New Roman"/>
          <w:sz w:val="28"/>
          <w:szCs w:val="28"/>
          <w:lang w:eastAsia="ro-RO"/>
        </w:rPr>
      </w:pPr>
    </w:p>
    <w:p w14:paraId="25DB5924" w14:textId="77777777" w:rsidR="003E134F" w:rsidRPr="00970BAB" w:rsidRDefault="003E134F" w:rsidP="00970BAB">
      <w:pPr>
        <w:spacing w:after="0" w:line="360" w:lineRule="auto"/>
        <w:jc w:val="right"/>
        <w:rPr>
          <w:rFonts w:ascii="Times New Roman" w:eastAsia="Times New Roman" w:hAnsi="Times New Roman" w:cs="Times New Roman"/>
          <w:sz w:val="28"/>
          <w:szCs w:val="28"/>
          <w:lang w:eastAsia="ro-RO"/>
        </w:rPr>
      </w:pPr>
    </w:p>
    <w:p w14:paraId="36687640" w14:textId="77777777" w:rsidR="003E134F" w:rsidRPr="00970BAB" w:rsidRDefault="003E134F" w:rsidP="00970BAB">
      <w:pPr>
        <w:spacing w:after="0" w:line="360" w:lineRule="auto"/>
        <w:jc w:val="right"/>
        <w:rPr>
          <w:rFonts w:ascii="Times New Roman" w:eastAsia="Times New Roman" w:hAnsi="Times New Roman" w:cs="Times New Roman"/>
          <w:sz w:val="28"/>
          <w:szCs w:val="28"/>
          <w:lang w:eastAsia="ro-RO"/>
        </w:rPr>
      </w:pPr>
    </w:p>
    <w:p w14:paraId="608D54C8" w14:textId="77777777" w:rsidR="003E134F" w:rsidRPr="00970BAB" w:rsidRDefault="003E134F" w:rsidP="00970BAB">
      <w:pPr>
        <w:spacing w:after="0" w:line="360" w:lineRule="auto"/>
        <w:jc w:val="right"/>
        <w:rPr>
          <w:rFonts w:ascii="Times New Roman" w:eastAsia="Times New Roman" w:hAnsi="Times New Roman" w:cs="Times New Roman"/>
          <w:sz w:val="28"/>
          <w:szCs w:val="28"/>
          <w:lang w:eastAsia="ro-RO"/>
        </w:rPr>
      </w:pPr>
    </w:p>
    <w:p w14:paraId="14BC7D23" w14:textId="77777777" w:rsidR="00500034" w:rsidRDefault="00500034" w:rsidP="00970BAB">
      <w:pPr>
        <w:spacing w:after="0" w:line="360" w:lineRule="auto"/>
        <w:jc w:val="right"/>
        <w:rPr>
          <w:rFonts w:ascii="Times New Roman" w:eastAsia="Times New Roman" w:hAnsi="Times New Roman" w:cs="Times New Roman"/>
          <w:sz w:val="28"/>
          <w:szCs w:val="28"/>
          <w:lang w:eastAsia="ro-RO"/>
        </w:rPr>
      </w:pPr>
    </w:p>
    <w:p w14:paraId="1E196B87" w14:textId="77777777" w:rsidR="00500034" w:rsidRDefault="00500034" w:rsidP="00970BAB">
      <w:pPr>
        <w:spacing w:after="0" w:line="360" w:lineRule="auto"/>
        <w:jc w:val="right"/>
        <w:rPr>
          <w:rFonts w:ascii="Times New Roman" w:eastAsia="Times New Roman" w:hAnsi="Times New Roman" w:cs="Times New Roman"/>
          <w:sz w:val="28"/>
          <w:szCs w:val="28"/>
          <w:lang w:eastAsia="ro-RO"/>
        </w:rPr>
      </w:pPr>
    </w:p>
    <w:p w14:paraId="503EDC47" w14:textId="77777777" w:rsidR="00500034" w:rsidRDefault="00500034" w:rsidP="00970BAB">
      <w:pPr>
        <w:spacing w:after="0" w:line="360" w:lineRule="auto"/>
        <w:jc w:val="right"/>
        <w:rPr>
          <w:rFonts w:ascii="Times New Roman" w:eastAsia="Times New Roman" w:hAnsi="Times New Roman" w:cs="Times New Roman"/>
          <w:sz w:val="28"/>
          <w:szCs w:val="28"/>
          <w:lang w:eastAsia="ro-RO"/>
        </w:rPr>
      </w:pPr>
    </w:p>
    <w:p w14:paraId="0DF71AE9" w14:textId="77777777" w:rsidR="002B0448" w:rsidRPr="00970BAB" w:rsidRDefault="002B0448" w:rsidP="00970BAB">
      <w:pPr>
        <w:spacing w:after="0" w:line="360" w:lineRule="auto"/>
        <w:jc w:val="right"/>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Anexa nr.3 </w:t>
      </w:r>
    </w:p>
    <w:p w14:paraId="5BD02027" w14:textId="77777777" w:rsidR="002B0448" w:rsidRPr="00970BAB" w:rsidRDefault="002B0448" w:rsidP="00970BAB">
      <w:pPr>
        <w:spacing w:after="0" w:line="360" w:lineRule="auto"/>
        <w:jc w:val="right"/>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la</w:t>
      </w:r>
      <w:proofErr w:type="gramEnd"/>
      <w:r w:rsidRPr="00970BAB">
        <w:rPr>
          <w:rFonts w:ascii="Times New Roman" w:eastAsia="Times New Roman" w:hAnsi="Times New Roman" w:cs="Times New Roman"/>
          <w:sz w:val="28"/>
          <w:szCs w:val="28"/>
          <w:lang w:eastAsia="ro-RO"/>
        </w:rPr>
        <w:t xml:space="preserve"> Hotărîrea Guvernului </w:t>
      </w:r>
    </w:p>
    <w:p w14:paraId="5A6E6B42" w14:textId="46880D9A" w:rsidR="002B0448" w:rsidRPr="00970BAB" w:rsidRDefault="002B0448" w:rsidP="00970BAB">
      <w:pPr>
        <w:spacing w:after="0" w:line="360" w:lineRule="auto"/>
        <w:jc w:val="right"/>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nr</w:t>
      </w:r>
      <w:proofErr w:type="gramEnd"/>
      <w:r w:rsidRPr="00970BAB">
        <w:rPr>
          <w:rFonts w:ascii="Times New Roman" w:eastAsia="Times New Roman" w:hAnsi="Times New Roman" w:cs="Times New Roman"/>
          <w:sz w:val="28"/>
          <w:szCs w:val="28"/>
          <w:lang w:eastAsia="ro-RO"/>
        </w:rPr>
        <w:t xml:space="preserve">. </w:t>
      </w:r>
      <w:r w:rsidR="002C3AF8" w:rsidRPr="00970BAB">
        <w:rPr>
          <w:rFonts w:ascii="Times New Roman" w:eastAsia="Times New Roman" w:hAnsi="Times New Roman" w:cs="Times New Roman"/>
          <w:sz w:val="28"/>
          <w:szCs w:val="28"/>
          <w:lang w:eastAsia="ro-RO"/>
        </w:rPr>
        <w:t xml:space="preserve">       </w:t>
      </w:r>
      <w:proofErr w:type="gramStart"/>
      <w:r w:rsidRPr="00970BAB">
        <w:rPr>
          <w:rFonts w:ascii="Times New Roman" w:eastAsia="Times New Roman" w:hAnsi="Times New Roman" w:cs="Times New Roman"/>
          <w:sz w:val="28"/>
          <w:szCs w:val="28"/>
          <w:lang w:eastAsia="ro-RO"/>
        </w:rPr>
        <w:t>din</w:t>
      </w:r>
      <w:proofErr w:type="gramEnd"/>
      <w:r w:rsidRPr="00970BAB">
        <w:rPr>
          <w:rFonts w:ascii="Times New Roman" w:eastAsia="Times New Roman" w:hAnsi="Times New Roman" w:cs="Times New Roman"/>
          <w:sz w:val="28"/>
          <w:szCs w:val="28"/>
          <w:lang w:eastAsia="ro-RO"/>
        </w:rPr>
        <w:t xml:space="preserve"> </w:t>
      </w:r>
    </w:p>
    <w:p w14:paraId="2D2DCF99" w14:textId="16957F84"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 REGULAMENTUL </w:t>
      </w:r>
    </w:p>
    <w:p w14:paraId="5181F9F9"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roofErr w:type="gramStart"/>
      <w:r w:rsidRPr="00970BAB">
        <w:rPr>
          <w:rFonts w:ascii="Times New Roman" w:eastAsia="Times New Roman" w:hAnsi="Times New Roman" w:cs="Times New Roman"/>
          <w:b/>
          <w:bCs/>
          <w:sz w:val="28"/>
          <w:szCs w:val="28"/>
          <w:lang w:eastAsia="ro-RO"/>
        </w:rPr>
        <w:t>privind</w:t>
      </w:r>
      <w:proofErr w:type="gramEnd"/>
      <w:r w:rsidRPr="00970BAB">
        <w:rPr>
          <w:rFonts w:ascii="Times New Roman" w:eastAsia="Times New Roman" w:hAnsi="Times New Roman" w:cs="Times New Roman"/>
          <w:b/>
          <w:bCs/>
          <w:sz w:val="28"/>
          <w:szCs w:val="28"/>
          <w:lang w:eastAsia="ro-RO"/>
        </w:rPr>
        <w:t xml:space="preserve"> reţinerea impozitului pe venit la sursa de plată din alte plăţi decît salariul </w:t>
      </w:r>
    </w:p>
    <w:p w14:paraId="27B16C54"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I</w:t>
      </w:r>
    </w:p>
    <w:p w14:paraId="5C959E7E"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DISPOZIŢII GENERALE</w:t>
      </w:r>
    </w:p>
    <w:p w14:paraId="72EE3FA8" w14:textId="7777777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Obiectivul Regulamentului privind reţinerea impozitului pe venit la sursa de plată din alte plăţi decît salariul (în continuare – Regulament) constă în reglementarea modului de calculare, reţinere şi achitare la buget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impozitului pe venit reţinut la sursa de plată din alte plăţi decît salariul de către contribuabilii care efectuează asemenea plăţi. </w:t>
      </w:r>
    </w:p>
    <w:p w14:paraId="390D01D9" w14:textId="7777777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Reţinerea impozitului pe venit la sursa de plată din plăţile, altele decît salariul, efectuate în folosul subiecţilor impunerii, se efectuează, în cazurile prevăzute de </w:t>
      </w:r>
      <w:hyperlink r:id="rId24" w:history="1">
        <w:r w:rsidRPr="00970BAB">
          <w:rPr>
            <w:rFonts w:ascii="Times New Roman" w:eastAsia="Times New Roman" w:hAnsi="Times New Roman" w:cs="Times New Roman"/>
            <w:sz w:val="28"/>
            <w:szCs w:val="28"/>
            <w:lang w:eastAsia="ro-RO"/>
          </w:rPr>
          <w:t>Codul fiscal nr.1163-XIII din 24 aprilie 1997</w:t>
        </w:r>
      </w:hyperlink>
      <w:r w:rsidRPr="00970BAB">
        <w:rPr>
          <w:rFonts w:ascii="Times New Roman" w:eastAsia="Times New Roman" w:hAnsi="Times New Roman" w:cs="Times New Roman"/>
          <w:sz w:val="28"/>
          <w:szCs w:val="28"/>
          <w:lang w:eastAsia="ro-RO"/>
        </w:rPr>
        <w:t xml:space="preserve"> (în continuare – Cod) (republicat în Monitorul Oficial al Republicii Moldova, 2007, ediţie specială).</w:t>
      </w:r>
    </w:p>
    <w:p w14:paraId="430CB860" w14:textId="57E65D4B" w:rsidR="002B0448" w:rsidRPr="00970BAB" w:rsidRDefault="002B0448" w:rsidP="00970BAB">
      <w:pPr>
        <w:numPr>
          <w:ilvl w:val="0"/>
          <w:numId w:val="11"/>
        </w:numPr>
        <w:tabs>
          <w:tab w:val="center" w:pos="567"/>
          <w:tab w:val="center" w:pos="851"/>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Obligaţia de reţinere a impozitului pe venit este stabilită pentru </w:t>
      </w:r>
      <w:r w:rsidR="000E0A53" w:rsidRPr="00970BAB">
        <w:rPr>
          <w:rFonts w:ascii="Times New Roman" w:hAnsi="Times New Roman" w:cs="Times New Roman"/>
          <w:sz w:val="28"/>
          <w:szCs w:val="28"/>
        </w:rPr>
        <w:t>orice persoană care desfăşoară activitate de întreprinzător, cu excepţia deţinătorilor de patente de întreprinzător, orice reprezentanţă conform art.5 pct.20), reprezentanţă permanentă, instituţie, organizaţie, inclusiv orice autoritate publică şi instituţie publică</w:t>
      </w:r>
      <w:r w:rsidRPr="00970BAB">
        <w:rPr>
          <w:rFonts w:ascii="Times New Roman" w:eastAsia="Times New Roman" w:hAnsi="Times New Roman" w:cs="Times New Roman"/>
          <w:sz w:val="28"/>
          <w:szCs w:val="28"/>
          <w:lang w:eastAsia="ro-RO"/>
        </w:rPr>
        <w:t>, ca</w:t>
      </w:r>
      <w:r w:rsidR="00CE285D" w:rsidRPr="00970BAB">
        <w:rPr>
          <w:rFonts w:ascii="Times New Roman" w:eastAsia="Times New Roman" w:hAnsi="Times New Roman" w:cs="Times New Roman"/>
          <w:sz w:val="28"/>
          <w:szCs w:val="28"/>
          <w:lang w:eastAsia="ro-RO"/>
        </w:rPr>
        <w:t xml:space="preserve">re efectuează plăţi, a căror regim de impunere este reglementat </w:t>
      </w:r>
      <w:proofErr w:type="gramStart"/>
      <w:r w:rsidR="00CE285D" w:rsidRPr="00970BAB">
        <w:rPr>
          <w:rFonts w:ascii="Times New Roman" w:eastAsia="Times New Roman" w:hAnsi="Times New Roman" w:cs="Times New Roman"/>
          <w:sz w:val="28"/>
          <w:szCs w:val="28"/>
          <w:lang w:eastAsia="ro-RO"/>
        </w:rPr>
        <w:t xml:space="preserve">de </w:t>
      </w:r>
      <w:r w:rsidRPr="00970BAB">
        <w:rPr>
          <w:rFonts w:ascii="Times New Roman" w:eastAsia="Times New Roman" w:hAnsi="Times New Roman" w:cs="Times New Roman"/>
          <w:sz w:val="28"/>
          <w:szCs w:val="28"/>
          <w:lang w:eastAsia="ro-RO"/>
        </w:rPr>
        <w:t xml:space="preserve"> art</w:t>
      </w:r>
      <w:proofErr w:type="gramEnd"/>
      <w:r w:rsidRPr="00970BAB">
        <w:rPr>
          <w:rFonts w:ascii="Times New Roman" w:eastAsia="Times New Roman" w:hAnsi="Times New Roman" w:cs="Times New Roman"/>
          <w:sz w:val="28"/>
          <w:szCs w:val="28"/>
          <w:lang w:eastAsia="ro-RO"/>
        </w:rPr>
        <w:t>. 89, art.90 art. 90</w:t>
      </w:r>
      <w:r w:rsidRPr="00970BAB">
        <w:rPr>
          <w:rFonts w:ascii="Times New Roman" w:eastAsia="Times New Roman" w:hAnsi="Times New Roman" w:cs="Times New Roman"/>
          <w:sz w:val="28"/>
          <w:szCs w:val="28"/>
          <w:vertAlign w:val="superscript"/>
          <w:lang w:eastAsia="ro-RO"/>
        </w:rPr>
        <w:t>1</w:t>
      </w:r>
      <w:r w:rsidRPr="00970BAB">
        <w:rPr>
          <w:rFonts w:ascii="Times New Roman" w:eastAsia="Times New Roman" w:hAnsi="Times New Roman" w:cs="Times New Roman"/>
          <w:sz w:val="28"/>
          <w:szCs w:val="28"/>
          <w:lang w:eastAsia="ro-RO"/>
        </w:rPr>
        <w:t xml:space="preserve"> alin. (3)</w:t>
      </w:r>
      <w:proofErr w:type="gramStart"/>
      <w:r w:rsidRPr="00970BAB">
        <w:rPr>
          <w:rFonts w:ascii="Times New Roman" w:eastAsia="Times New Roman" w:hAnsi="Times New Roman" w:cs="Times New Roman"/>
          <w:sz w:val="28"/>
          <w:szCs w:val="28"/>
          <w:lang w:eastAsia="ro-RO"/>
        </w:rPr>
        <w:t>-(</w:t>
      </w:r>
      <w:proofErr w:type="gramEnd"/>
      <w:r w:rsidRPr="00970BAB">
        <w:rPr>
          <w:rFonts w:ascii="Times New Roman" w:eastAsia="Times New Roman" w:hAnsi="Times New Roman" w:cs="Times New Roman"/>
          <w:sz w:val="28"/>
          <w:szCs w:val="28"/>
          <w:lang w:eastAsia="ro-RO"/>
        </w:rPr>
        <w:t>3</w:t>
      </w:r>
      <w:r w:rsidRPr="00970BAB">
        <w:rPr>
          <w:rFonts w:ascii="Times New Roman" w:eastAsia="Times New Roman" w:hAnsi="Times New Roman" w:cs="Times New Roman"/>
          <w:sz w:val="28"/>
          <w:szCs w:val="28"/>
          <w:vertAlign w:val="superscript"/>
          <w:lang w:eastAsia="ro-RO"/>
        </w:rPr>
        <w:t>3</w:t>
      </w:r>
      <w:r w:rsidRPr="00970BAB">
        <w:rPr>
          <w:rFonts w:ascii="Times New Roman" w:eastAsia="Times New Roman" w:hAnsi="Times New Roman" w:cs="Times New Roman"/>
          <w:sz w:val="28"/>
          <w:szCs w:val="28"/>
          <w:lang w:eastAsia="ro-RO"/>
        </w:rPr>
        <w:t>), alin. (3</w:t>
      </w:r>
      <w:r w:rsidRPr="00970BAB">
        <w:rPr>
          <w:rFonts w:ascii="Times New Roman" w:eastAsia="Times New Roman" w:hAnsi="Times New Roman" w:cs="Times New Roman"/>
          <w:sz w:val="28"/>
          <w:szCs w:val="28"/>
          <w:vertAlign w:val="superscript"/>
          <w:lang w:eastAsia="ro-RO"/>
        </w:rPr>
        <w:t>5</w:t>
      </w:r>
      <w:r w:rsidRPr="00970BAB">
        <w:rPr>
          <w:rFonts w:ascii="Times New Roman" w:eastAsia="Times New Roman" w:hAnsi="Times New Roman" w:cs="Times New Roman"/>
          <w:sz w:val="28"/>
          <w:szCs w:val="28"/>
          <w:lang w:eastAsia="ro-RO"/>
        </w:rPr>
        <w:t xml:space="preserve">) </w:t>
      </w:r>
      <w:proofErr w:type="gramStart"/>
      <w:r w:rsidRPr="00970BAB">
        <w:rPr>
          <w:rFonts w:ascii="Times New Roman" w:eastAsia="Times New Roman" w:hAnsi="Times New Roman" w:cs="Times New Roman"/>
          <w:sz w:val="28"/>
          <w:szCs w:val="28"/>
          <w:lang w:eastAsia="ro-RO"/>
        </w:rPr>
        <w:t>şi</w:t>
      </w:r>
      <w:proofErr w:type="gramEnd"/>
      <w:r w:rsidRPr="00970BAB">
        <w:rPr>
          <w:rFonts w:ascii="Times New Roman" w:eastAsia="Times New Roman" w:hAnsi="Times New Roman" w:cs="Times New Roman"/>
          <w:sz w:val="28"/>
          <w:szCs w:val="28"/>
          <w:lang w:eastAsia="ro-RO"/>
        </w:rPr>
        <w:t xml:space="preserve"> art. 91 din Cod. </w:t>
      </w:r>
    </w:p>
    <w:p w14:paraId="4E9BAFBB" w14:textId="7777777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Impozitul pe venit se reţine la sursa de plată din plăţile, altele decît salariul, efectuate în folosul următorilor subiecţi ai impunerii: </w:t>
      </w:r>
    </w:p>
    <w:p w14:paraId="45B17D0A" w14:textId="77777777" w:rsidR="002B0448" w:rsidRPr="00970BAB" w:rsidRDefault="002B0448" w:rsidP="00970BAB">
      <w:pPr>
        <w:numPr>
          <w:ilvl w:val="0"/>
          <w:numId w:val="12"/>
        </w:numPr>
        <w:tabs>
          <w:tab w:val="center"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persoane fizice cetăţeni ai Republicii Moldova; </w:t>
      </w:r>
    </w:p>
    <w:p w14:paraId="4516B5E2" w14:textId="77777777" w:rsidR="002B0448" w:rsidRPr="00970BAB" w:rsidRDefault="002B0448" w:rsidP="00970BAB">
      <w:pPr>
        <w:numPr>
          <w:ilvl w:val="0"/>
          <w:numId w:val="12"/>
        </w:numPr>
        <w:tabs>
          <w:tab w:val="center"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persoane fizice nerezidente şi apatride – rezidente în scopuri fiscale; </w:t>
      </w:r>
    </w:p>
    <w:p w14:paraId="134C835C" w14:textId="77777777" w:rsidR="002B0448" w:rsidRPr="00970BAB" w:rsidRDefault="002B0448" w:rsidP="00970BAB">
      <w:pPr>
        <w:numPr>
          <w:ilvl w:val="0"/>
          <w:numId w:val="12"/>
        </w:numPr>
        <w:tabs>
          <w:tab w:val="center"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persoane fizice nerezidente; </w:t>
      </w:r>
    </w:p>
    <w:p w14:paraId="7958153E" w14:textId="77777777" w:rsidR="002B0448" w:rsidRPr="00970BAB" w:rsidRDefault="002B0448" w:rsidP="00970BAB">
      <w:pPr>
        <w:numPr>
          <w:ilvl w:val="0"/>
          <w:numId w:val="12"/>
        </w:numPr>
        <w:tabs>
          <w:tab w:val="center"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persoanele fizice apatride; </w:t>
      </w:r>
    </w:p>
    <w:p w14:paraId="4333EDE6" w14:textId="028747CA" w:rsidR="002B0448" w:rsidRPr="00970BAB" w:rsidRDefault="002B0448" w:rsidP="00970BAB">
      <w:pPr>
        <w:numPr>
          <w:ilvl w:val="0"/>
          <w:numId w:val="12"/>
        </w:numPr>
        <w:tabs>
          <w:tab w:val="center"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persoane juridice</w:t>
      </w:r>
      <w:r w:rsidR="000E0A53"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nerezidente; </w:t>
      </w:r>
    </w:p>
    <w:p w14:paraId="3A3A6C7E" w14:textId="22BED417" w:rsidR="002B0448" w:rsidRPr="00970BAB" w:rsidRDefault="002B0448" w:rsidP="00970BAB">
      <w:pPr>
        <w:pStyle w:val="NormalWeb"/>
        <w:spacing w:before="0" w:beforeAutospacing="0" w:after="0" w:afterAutospacing="0" w:line="360" w:lineRule="auto"/>
        <w:ind w:firstLine="426"/>
        <w:rPr>
          <w:sz w:val="28"/>
          <w:szCs w:val="28"/>
          <w:lang w:eastAsia="en-US"/>
        </w:rPr>
      </w:pPr>
      <w:r w:rsidRPr="00970BAB">
        <w:rPr>
          <w:sz w:val="28"/>
          <w:szCs w:val="28"/>
          <w:lang w:val="en-US" w:eastAsia="ro-RO"/>
        </w:rPr>
        <w:t xml:space="preserve">Subiecţii menţionaţi la lit. b) </w:t>
      </w:r>
      <w:proofErr w:type="gramStart"/>
      <w:r w:rsidRPr="00970BAB">
        <w:rPr>
          <w:sz w:val="28"/>
          <w:szCs w:val="28"/>
          <w:lang w:val="en-US" w:eastAsia="ro-RO"/>
        </w:rPr>
        <w:t>devin</w:t>
      </w:r>
      <w:proofErr w:type="gramEnd"/>
      <w:r w:rsidRPr="00970BAB">
        <w:rPr>
          <w:sz w:val="28"/>
          <w:szCs w:val="28"/>
          <w:lang w:val="en-US" w:eastAsia="ro-RO"/>
        </w:rPr>
        <w:t xml:space="preserve"> rezidenţi în scopuri fiscale în cazul în care </w:t>
      </w:r>
      <w:r w:rsidR="00D04E72" w:rsidRPr="00970BAB">
        <w:rPr>
          <w:sz w:val="28"/>
          <w:szCs w:val="28"/>
          <w:lang w:val="en-US" w:eastAsia="en-US"/>
        </w:rPr>
        <w:t xml:space="preserve">respect </w:t>
      </w:r>
      <w:r w:rsidRPr="00970BAB">
        <w:rPr>
          <w:sz w:val="28"/>
          <w:szCs w:val="28"/>
          <w:lang w:val="en-US" w:eastAsia="en-US"/>
        </w:rPr>
        <w:t>prevederile</w:t>
      </w:r>
      <w:r w:rsidR="00D04E72" w:rsidRPr="00970BAB">
        <w:rPr>
          <w:sz w:val="28"/>
          <w:szCs w:val="28"/>
          <w:lang w:val="en-US" w:eastAsia="en-US"/>
        </w:rPr>
        <w:t xml:space="preserve"> </w:t>
      </w:r>
      <w:r w:rsidRPr="00970BAB">
        <w:rPr>
          <w:sz w:val="28"/>
          <w:szCs w:val="28"/>
          <w:lang w:val="en-US" w:eastAsia="en-US"/>
        </w:rPr>
        <w:t xml:space="preserve">art. </w:t>
      </w:r>
      <w:r w:rsidRPr="004D5C80">
        <w:rPr>
          <w:sz w:val="28"/>
          <w:szCs w:val="28"/>
          <w:lang w:val="en-US" w:eastAsia="en-US"/>
        </w:rPr>
        <w:t xml:space="preserve">5pct. </w:t>
      </w:r>
      <w:r w:rsidRPr="00970BAB">
        <w:rPr>
          <w:sz w:val="28"/>
          <w:szCs w:val="28"/>
          <w:lang w:eastAsia="en-US"/>
        </w:rPr>
        <w:t>5) din Cod.</w:t>
      </w:r>
    </w:p>
    <w:p w14:paraId="6E60F2BD" w14:textId="1FA34B0C"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Reţinerea impozitului la sursa de plată se efectuează, indiferent de forma achitării venitului, fie în formă </w:t>
      </w:r>
      <w:r w:rsidR="00F01E8B" w:rsidRPr="00970BAB">
        <w:rPr>
          <w:rFonts w:ascii="Times New Roman" w:eastAsia="Times New Roman" w:hAnsi="Times New Roman" w:cs="Times New Roman"/>
          <w:sz w:val="28"/>
          <w:szCs w:val="28"/>
          <w:lang w:eastAsia="ro-RO"/>
        </w:rPr>
        <w:t>monetară</w:t>
      </w:r>
      <w:r w:rsidRPr="00970BAB">
        <w:rPr>
          <w:rFonts w:ascii="Times New Roman" w:eastAsia="Times New Roman" w:hAnsi="Times New Roman" w:cs="Times New Roman"/>
          <w:sz w:val="28"/>
          <w:szCs w:val="28"/>
          <w:lang w:eastAsia="ro-RO"/>
        </w:rPr>
        <w:t>, fie în formă nemonetară</w:t>
      </w:r>
      <w:r w:rsidR="00D04E72" w:rsidRPr="00970BAB">
        <w:rPr>
          <w:rFonts w:ascii="Times New Roman" w:eastAsia="Times New Roman" w:hAnsi="Times New Roman" w:cs="Times New Roman"/>
          <w:sz w:val="28"/>
          <w:szCs w:val="28"/>
          <w:lang w:eastAsia="ro-RO"/>
        </w:rPr>
        <w:t xml:space="preserve"> (</w:t>
      </w:r>
      <w:r w:rsidR="00F01E8B" w:rsidRPr="00970BAB">
        <w:rPr>
          <w:rFonts w:ascii="Times New Roman" w:eastAsia="Times New Roman" w:hAnsi="Times New Roman" w:cs="Times New Roman"/>
          <w:sz w:val="28"/>
          <w:szCs w:val="28"/>
          <w:lang w:eastAsia="ro-RO"/>
        </w:rPr>
        <w:t>în natură</w:t>
      </w:r>
      <w:r w:rsidR="00D04E72" w:rsidRPr="00970BAB">
        <w:rPr>
          <w:rFonts w:ascii="Times New Roman" w:eastAsia="Times New Roman" w:hAnsi="Times New Roman" w:cs="Times New Roman"/>
          <w:sz w:val="28"/>
          <w:szCs w:val="28"/>
          <w:lang w:eastAsia="ro-RO"/>
        </w:rPr>
        <w:t>)</w:t>
      </w:r>
      <w:r w:rsidRPr="00970BAB">
        <w:rPr>
          <w:rFonts w:ascii="Times New Roman" w:eastAsia="Times New Roman" w:hAnsi="Times New Roman" w:cs="Times New Roman"/>
          <w:sz w:val="28"/>
          <w:szCs w:val="28"/>
          <w:lang w:eastAsia="ro-RO"/>
        </w:rPr>
        <w:t xml:space="preserve">. </w:t>
      </w:r>
    </w:p>
    <w:p w14:paraId="6607FD53" w14:textId="2A08832B"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Reţinerea impozitului</w:t>
      </w:r>
      <w:r w:rsidR="007200E3"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la sursa de plată</w:t>
      </w:r>
      <w:r w:rsidR="007E1E4E"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se face la cotele stabilite de art. 89, art.90 art. 90</w:t>
      </w:r>
      <w:r w:rsidRPr="00970BAB">
        <w:rPr>
          <w:rFonts w:ascii="Times New Roman" w:eastAsia="Times New Roman" w:hAnsi="Times New Roman" w:cs="Times New Roman"/>
          <w:sz w:val="28"/>
          <w:szCs w:val="28"/>
          <w:vertAlign w:val="superscript"/>
          <w:lang w:eastAsia="ro-RO"/>
        </w:rPr>
        <w:t>1</w:t>
      </w:r>
      <w:r w:rsidRPr="00970BAB">
        <w:rPr>
          <w:rFonts w:ascii="Times New Roman" w:eastAsia="Times New Roman" w:hAnsi="Times New Roman" w:cs="Times New Roman"/>
          <w:sz w:val="28"/>
          <w:szCs w:val="28"/>
          <w:lang w:eastAsia="ro-RO"/>
        </w:rPr>
        <w:t xml:space="preserve"> alin. (3)</w:t>
      </w:r>
      <w:proofErr w:type="gramStart"/>
      <w:r w:rsidRPr="00970BAB">
        <w:rPr>
          <w:rFonts w:ascii="Times New Roman" w:eastAsia="Times New Roman" w:hAnsi="Times New Roman" w:cs="Times New Roman"/>
          <w:sz w:val="28"/>
          <w:szCs w:val="28"/>
          <w:lang w:eastAsia="ro-RO"/>
        </w:rPr>
        <w:t>-(</w:t>
      </w:r>
      <w:proofErr w:type="gramEnd"/>
      <w:r w:rsidRPr="00970BAB">
        <w:rPr>
          <w:rFonts w:ascii="Times New Roman" w:eastAsia="Times New Roman" w:hAnsi="Times New Roman" w:cs="Times New Roman"/>
          <w:sz w:val="28"/>
          <w:szCs w:val="28"/>
          <w:lang w:eastAsia="ro-RO"/>
        </w:rPr>
        <w:t>3</w:t>
      </w:r>
      <w:r w:rsidRPr="00970BAB">
        <w:rPr>
          <w:rFonts w:ascii="Times New Roman" w:eastAsia="Times New Roman" w:hAnsi="Times New Roman" w:cs="Times New Roman"/>
          <w:sz w:val="28"/>
          <w:szCs w:val="28"/>
          <w:vertAlign w:val="superscript"/>
          <w:lang w:eastAsia="ro-RO"/>
        </w:rPr>
        <w:t>3</w:t>
      </w:r>
      <w:r w:rsidRPr="00970BAB">
        <w:rPr>
          <w:rFonts w:ascii="Times New Roman" w:eastAsia="Times New Roman" w:hAnsi="Times New Roman" w:cs="Times New Roman"/>
          <w:sz w:val="28"/>
          <w:szCs w:val="28"/>
          <w:lang w:eastAsia="ro-RO"/>
        </w:rPr>
        <w:t>), alin. (3</w:t>
      </w:r>
      <w:r w:rsidRPr="00970BAB">
        <w:rPr>
          <w:rFonts w:ascii="Times New Roman" w:eastAsia="Times New Roman" w:hAnsi="Times New Roman" w:cs="Times New Roman"/>
          <w:sz w:val="28"/>
          <w:szCs w:val="28"/>
          <w:vertAlign w:val="superscript"/>
          <w:lang w:eastAsia="ro-RO"/>
        </w:rPr>
        <w:t>5</w:t>
      </w:r>
      <w:r w:rsidRPr="00970BAB">
        <w:rPr>
          <w:rFonts w:ascii="Times New Roman" w:eastAsia="Times New Roman" w:hAnsi="Times New Roman" w:cs="Times New Roman"/>
          <w:sz w:val="28"/>
          <w:szCs w:val="28"/>
          <w:lang w:eastAsia="ro-RO"/>
        </w:rPr>
        <w:t xml:space="preserve">) </w:t>
      </w:r>
      <w:proofErr w:type="gramStart"/>
      <w:r w:rsidRPr="00970BAB">
        <w:rPr>
          <w:rFonts w:ascii="Times New Roman" w:eastAsia="Times New Roman" w:hAnsi="Times New Roman" w:cs="Times New Roman"/>
          <w:sz w:val="28"/>
          <w:szCs w:val="28"/>
          <w:lang w:eastAsia="ro-RO"/>
        </w:rPr>
        <w:t>şi</w:t>
      </w:r>
      <w:proofErr w:type="gramEnd"/>
      <w:r w:rsidRPr="00970BAB">
        <w:rPr>
          <w:rFonts w:ascii="Times New Roman" w:eastAsia="Times New Roman" w:hAnsi="Times New Roman" w:cs="Times New Roman"/>
          <w:sz w:val="28"/>
          <w:szCs w:val="28"/>
          <w:lang w:eastAsia="ro-RO"/>
        </w:rPr>
        <w:t xml:space="preserve"> art. 91 din Cod, corespunzător tipului venitului achitat, după caz.</w:t>
      </w:r>
    </w:p>
    <w:p w14:paraId="5B8E3C5B" w14:textId="08F34B0D"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Prevederile capitolelor II –IV se aplică</w:t>
      </w:r>
      <w:r w:rsidR="007E1E4E"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aferent plăţilor efectuate în favoarea persoanelor fizice rezidente, iar a capitolul V</w:t>
      </w:r>
      <w:r w:rsidR="005E5FA5"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aferent plăţilor efectuate în favoarea persoanelor fizice nerezidente.</w:t>
      </w:r>
    </w:p>
    <w:p w14:paraId="4367D40F" w14:textId="77777777" w:rsidR="002B0448" w:rsidRPr="00970BAB" w:rsidRDefault="002B0448" w:rsidP="00970BAB">
      <w:pPr>
        <w:tabs>
          <w:tab w:val="center" w:pos="851"/>
        </w:tabs>
        <w:spacing w:after="0" w:line="360" w:lineRule="auto"/>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Capitolul II</w:t>
      </w:r>
    </w:p>
    <w:p w14:paraId="013F0AEF" w14:textId="77777777" w:rsidR="002B0448" w:rsidRPr="00970BAB" w:rsidRDefault="002B0448" w:rsidP="00970BAB">
      <w:pPr>
        <w:tabs>
          <w:tab w:val="center" w:pos="851"/>
        </w:tabs>
        <w:spacing w:after="0" w:line="360" w:lineRule="auto"/>
        <w:jc w:val="center"/>
        <w:rPr>
          <w:rFonts w:ascii="Times New Roman" w:eastAsia="Times New Roman" w:hAnsi="Times New Roman" w:cs="Times New Roman"/>
          <w:b/>
          <w:sz w:val="28"/>
          <w:szCs w:val="28"/>
          <w:lang w:eastAsia="ro-RO"/>
        </w:rPr>
      </w:pPr>
      <w:r w:rsidRPr="00970BAB">
        <w:rPr>
          <w:rFonts w:ascii="Times New Roman" w:eastAsia="Times New Roman" w:hAnsi="Times New Roman" w:cs="Times New Roman"/>
          <w:b/>
          <w:sz w:val="28"/>
          <w:szCs w:val="28"/>
          <w:lang w:eastAsia="ro-RO"/>
        </w:rPr>
        <w:t xml:space="preserve">REŢINEREA PREALABILĂ LA SURSA DE PLATĂ A IMPOZITULUI PE VENIT </w:t>
      </w:r>
    </w:p>
    <w:p w14:paraId="534CD5B0" w14:textId="77777777" w:rsidR="007200E3" w:rsidRPr="00970BAB" w:rsidRDefault="007200E3" w:rsidP="00970BAB">
      <w:pPr>
        <w:tabs>
          <w:tab w:val="center" w:pos="851"/>
        </w:tabs>
        <w:spacing w:after="0" w:line="360" w:lineRule="auto"/>
        <w:jc w:val="center"/>
        <w:rPr>
          <w:rFonts w:ascii="Times New Roman" w:eastAsia="Times New Roman" w:hAnsi="Times New Roman" w:cs="Times New Roman"/>
          <w:b/>
          <w:sz w:val="28"/>
          <w:szCs w:val="28"/>
          <w:lang w:eastAsia="ro-RO"/>
        </w:rPr>
      </w:pPr>
    </w:p>
    <w:p w14:paraId="6A93313D" w14:textId="7892D529"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Reţinerea prealabilă la sursa de plată se realizează pentru veniturile specificate la</w:t>
      </w:r>
      <w:r w:rsidR="007200E3"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art. 89 şi 90 din Cod.</w:t>
      </w:r>
    </w:p>
    <w:p w14:paraId="2BD4D6C4" w14:textId="067A27EC"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 achitării dobînzilor în folosul persoanelor fizice, cu excepţia întreprinzătorilor individuali şi a gospodăriilor ţărăneşti (de fermier),</w:t>
      </w:r>
      <w:r w:rsidR="007E1E4E"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plătitorul menționat la art. 90 din Cod este obligat să reţină din fiecare dobîndă şi să achite ca parte a impozitului o sumă egală cu indicatorul stabilit la alin.(1) art.89 din Cod din plata efectuată. </w:t>
      </w:r>
    </w:p>
    <w:p w14:paraId="1F3FE7D6" w14:textId="6E69BC5F"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Prevederile pct.</w:t>
      </w:r>
      <w:r w:rsidR="005E5FA5" w:rsidRPr="00970BAB">
        <w:rPr>
          <w:rFonts w:ascii="Times New Roman" w:eastAsia="Times New Roman" w:hAnsi="Times New Roman" w:cs="Times New Roman"/>
          <w:sz w:val="28"/>
          <w:szCs w:val="28"/>
          <w:lang w:eastAsia="ro-RO"/>
        </w:rPr>
        <w:t>9</w:t>
      </w:r>
      <w:r w:rsidRPr="00970BAB">
        <w:rPr>
          <w:rFonts w:ascii="Times New Roman" w:eastAsia="Times New Roman" w:hAnsi="Times New Roman" w:cs="Times New Roman"/>
          <w:sz w:val="28"/>
          <w:szCs w:val="28"/>
          <w:lang w:eastAsia="ro-RO"/>
        </w:rPr>
        <w:t xml:space="preserve"> al prezentului Regulament, în partea ce ţine de reţinerea impozitului pe venit la sursa de plată nu se aplică asupra dobînzilor specificate la alin.(7) art.24 din pentru punerea în aplicare a titlurilor I şi II ale Codului fiscal în condiţiile specificate de acesta.</w:t>
      </w:r>
    </w:p>
    <w:p w14:paraId="2ECFABB5" w14:textId="4C77DDBB"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Reţinerea</w:t>
      </w:r>
      <w:r w:rsidR="00534140"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prealabilă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impozitului la sursa de plată, conform pct.1</w:t>
      </w:r>
      <w:r w:rsidR="003E4E81" w:rsidRPr="00970BAB">
        <w:rPr>
          <w:rFonts w:ascii="Times New Roman" w:eastAsia="Times New Roman" w:hAnsi="Times New Roman" w:cs="Times New Roman"/>
          <w:sz w:val="28"/>
          <w:szCs w:val="28"/>
          <w:lang w:eastAsia="ro-RO"/>
        </w:rPr>
        <w:t>2</w:t>
      </w:r>
      <w:r w:rsidRPr="00970BAB">
        <w:rPr>
          <w:rFonts w:ascii="Times New Roman" w:eastAsia="Times New Roman" w:hAnsi="Times New Roman" w:cs="Times New Roman"/>
          <w:sz w:val="28"/>
          <w:szCs w:val="28"/>
          <w:lang w:eastAsia="ro-RO"/>
        </w:rPr>
        <w:t xml:space="preserve"> al prezentului Regulament, se aplică</w:t>
      </w:r>
      <w:r w:rsidR="00534140"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aferent plăţilor pentru veniturile specificate la art. 18 din Cod, cu excepţia acelor </w:t>
      </w:r>
      <w:r w:rsidR="00692101" w:rsidRPr="00970BAB">
        <w:rPr>
          <w:rFonts w:ascii="Times New Roman" w:eastAsia="Times New Roman" w:hAnsi="Times New Roman" w:cs="Times New Roman"/>
          <w:sz w:val="28"/>
          <w:szCs w:val="28"/>
          <w:lang w:eastAsia="ro-RO"/>
        </w:rPr>
        <w:t xml:space="preserve">venituri </w:t>
      </w:r>
      <w:r w:rsidRPr="00970BAB">
        <w:rPr>
          <w:rFonts w:ascii="Times New Roman" w:eastAsia="Times New Roman" w:hAnsi="Times New Roman" w:cs="Times New Roman"/>
          <w:sz w:val="28"/>
          <w:szCs w:val="28"/>
          <w:lang w:eastAsia="ro-RO"/>
        </w:rPr>
        <w:t>pentru care se aplică norme speciale.</w:t>
      </w:r>
    </w:p>
    <w:p w14:paraId="0D4D6384" w14:textId="2D82367C"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Reţinerea impozitului pe venit la sursa de plată, în conformitate cu art.90 din Cod, nu se efectuează dacă plata se referă la veniturile specificate de art. 20 din Cod şi Legea pentru punerea în aplicare în aplicare a Titlurilor I şi II ale drept venituri neimpozabile.</w:t>
      </w:r>
    </w:p>
    <w:p w14:paraId="6CEF841C" w14:textId="7A45167A"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lastRenderedPageBreak/>
        <w:t xml:space="preserve">Sumele din care urmează a fi reţinut prealabil impozitul la sursa de plată nu includ taxa pe valoarea adăugată şi alte plăţi obligatorii la buget. </w:t>
      </w:r>
    </w:p>
    <w:p w14:paraId="3BAC191D" w14:textId="78C64376"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Suma achitată la buget a impozitului reţinut în prealabil urmează a fi trecută</w:t>
      </w:r>
      <w:r w:rsidR="00FF087F" w:rsidRPr="00970BAB">
        <w:rPr>
          <w:rFonts w:ascii="Times New Roman" w:eastAsia="Times New Roman" w:hAnsi="Times New Roman" w:cs="Times New Roman"/>
          <w:sz w:val="28"/>
          <w:szCs w:val="28"/>
          <w:lang w:eastAsia="ro-RO"/>
        </w:rPr>
        <w:t xml:space="preserve"> în contul impozitului pe venit pasibil de a fi achitat de către persoanele beneficiare a venitului.</w:t>
      </w:r>
      <w:r w:rsidRPr="00970BAB">
        <w:rPr>
          <w:rFonts w:ascii="Times New Roman" w:eastAsia="Times New Roman" w:hAnsi="Times New Roman" w:cs="Times New Roman"/>
          <w:sz w:val="28"/>
          <w:szCs w:val="28"/>
          <w:lang w:eastAsia="ro-RO"/>
        </w:rPr>
        <w:t xml:space="preserve">, în conformitate cu art.81 din Cod, </w:t>
      </w:r>
    </w:p>
    <w:p w14:paraId="544C3996" w14:textId="7777777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cazul în care are loc achitarea treptată (în rate) a plăţii (venitului), impozitul, conform cotei în vigoare, se </w:t>
      </w:r>
      <w:proofErr w:type="gramStart"/>
      <w:r w:rsidRPr="00970BAB">
        <w:rPr>
          <w:rFonts w:ascii="Times New Roman" w:eastAsia="Times New Roman" w:hAnsi="Times New Roman" w:cs="Times New Roman"/>
          <w:sz w:val="28"/>
          <w:szCs w:val="28"/>
          <w:lang w:eastAsia="ro-RO"/>
        </w:rPr>
        <w:t>va</w:t>
      </w:r>
      <w:proofErr w:type="gramEnd"/>
      <w:r w:rsidRPr="00970BAB">
        <w:rPr>
          <w:rFonts w:ascii="Times New Roman" w:eastAsia="Times New Roman" w:hAnsi="Times New Roman" w:cs="Times New Roman"/>
          <w:sz w:val="28"/>
          <w:szCs w:val="28"/>
          <w:lang w:eastAsia="ro-RO"/>
        </w:rPr>
        <w:t xml:space="preserve"> reţine din suma efectivă ce se achită. </w:t>
      </w:r>
    </w:p>
    <w:p w14:paraId="0B4A1759" w14:textId="74F877D8"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lang w:eastAsia="ro-RO"/>
        </w:rPr>
        <w:t xml:space="preserve"> </w:t>
      </w:r>
      <w:r w:rsidR="00363417" w:rsidRPr="00970BAB">
        <w:rPr>
          <w:rFonts w:ascii="Times New Roman" w:eastAsia="Times New Roman" w:hAnsi="Times New Roman" w:cs="Times New Roman"/>
          <w:sz w:val="28"/>
          <w:szCs w:val="28"/>
          <w:lang w:eastAsia="ro-RO"/>
        </w:rPr>
        <w:t xml:space="preserve">Plăţile </w:t>
      </w:r>
      <w:r w:rsidRPr="00970BAB">
        <w:rPr>
          <w:rFonts w:ascii="Times New Roman" w:eastAsia="Times New Roman" w:hAnsi="Times New Roman" w:cs="Times New Roman"/>
          <w:sz w:val="28"/>
          <w:szCs w:val="28"/>
          <w:lang w:eastAsia="ro-RO"/>
        </w:rPr>
        <w:t xml:space="preserve">scutite de reţinere prealabilă </w:t>
      </w:r>
      <w:proofErr w:type="gramStart"/>
      <w:r w:rsidRPr="00970BAB">
        <w:rPr>
          <w:rFonts w:ascii="Times New Roman" w:eastAsia="Times New Roman" w:hAnsi="Times New Roman" w:cs="Times New Roman"/>
          <w:sz w:val="28"/>
          <w:szCs w:val="28"/>
          <w:lang w:eastAsia="ro-RO"/>
        </w:rPr>
        <w:t>a</w:t>
      </w:r>
      <w:proofErr w:type="gramEnd"/>
      <w:r w:rsidRPr="00970BAB">
        <w:rPr>
          <w:rFonts w:ascii="Times New Roman" w:eastAsia="Times New Roman" w:hAnsi="Times New Roman" w:cs="Times New Roman"/>
          <w:sz w:val="28"/>
          <w:szCs w:val="28"/>
          <w:lang w:eastAsia="ro-RO"/>
        </w:rPr>
        <w:t xml:space="preserve"> impozitului pe venit</w:t>
      </w:r>
      <w:r w:rsidR="009F28AD" w:rsidRPr="00970BAB">
        <w:rPr>
          <w:rFonts w:ascii="Times New Roman" w:eastAsia="Times New Roman" w:hAnsi="Times New Roman" w:cs="Times New Roman"/>
          <w:sz w:val="28"/>
          <w:szCs w:val="28"/>
          <w:lang w:eastAsia="ro-RO"/>
        </w:rPr>
        <w:t xml:space="preserve"> </w:t>
      </w:r>
      <w:r w:rsidR="00363417" w:rsidRPr="00970BAB">
        <w:rPr>
          <w:rFonts w:ascii="Times New Roman" w:eastAsia="Times New Roman" w:hAnsi="Times New Roman" w:cs="Times New Roman"/>
          <w:sz w:val="28"/>
          <w:szCs w:val="28"/>
          <w:lang w:eastAsia="ro-RO"/>
        </w:rPr>
        <w:t xml:space="preserve">sunt </w:t>
      </w:r>
      <w:r w:rsidRPr="00970BAB">
        <w:rPr>
          <w:rFonts w:ascii="Times New Roman" w:eastAsia="Times New Roman" w:hAnsi="Times New Roman" w:cs="Times New Roman"/>
          <w:sz w:val="28"/>
          <w:szCs w:val="28"/>
          <w:lang w:eastAsia="ro-RO"/>
        </w:rPr>
        <w:t>specificate la art. 90 din Cod.</w:t>
      </w:r>
    </w:p>
    <w:p w14:paraId="346E5B5E" w14:textId="33F1AB0B"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Scutirea de reţinerea prealabilă </w:t>
      </w:r>
      <w:proofErr w:type="gramStart"/>
      <w:r w:rsidRPr="00970BAB">
        <w:rPr>
          <w:rFonts w:ascii="Times New Roman" w:eastAsia="Times New Roman" w:hAnsi="Times New Roman" w:cs="Times New Roman"/>
          <w:sz w:val="28"/>
          <w:szCs w:val="28"/>
        </w:rPr>
        <w:t>a</w:t>
      </w:r>
      <w:proofErr w:type="gramEnd"/>
      <w:r w:rsidRPr="00970BAB">
        <w:rPr>
          <w:rFonts w:ascii="Times New Roman" w:eastAsia="Times New Roman" w:hAnsi="Times New Roman" w:cs="Times New Roman"/>
          <w:sz w:val="28"/>
          <w:szCs w:val="28"/>
        </w:rPr>
        <w:t xml:space="preserve"> impozitului pe venit </w:t>
      </w:r>
      <w:r w:rsidR="00CF51AB" w:rsidRPr="00970BAB">
        <w:rPr>
          <w:rFonts w:ascii="Times New Roman" w:eastAsia="Times New Roman" w:hAnsi="Times New Roman" w:cs="Times New Roman"/>
          <w:sz w:val="28"/>
          <w:szCs w:val="28"/>
        </w:rPr>
        <w:t>stabileşte pentru</w:t>
      </w:r>
      <w:r w:rsidRPr="00970BAB">
        <w:rPr>
          <w:rFonts w:ascii="Times New Roman" w:eastAsia="Times New Roman" w:hAnsi="Times New Roman" w:cs="Times New Roman"/>
          <w:sz w:val="28"/>
          <w:szCs w:val="28"/>
        </w:rPr>
        <w:t xml:space="preserve"> beneficiarul venitului </w:t>
      </w:r>
      <w:r w:rsidR="00CF51AB" w:rsidRPr="00970BAB">
        <w:rPr>
          <w:rFonts w:ascii="Times New Roman" w:eastAsia="Times New Roman" w:hAnsi="Times New Roman" w:cs="Times New Roman"/>
          <w:sz w:val="28"/>
          <w:szCs w:val="28"/>
        </w:rPr>
        <w:t>obligaţia</w:t>
      </w:r>
      <w:r w:rsidRPr="00970BAB">
        <w:rPr>
          <w:rFonts w:ascii="Times New Roman" w:eastAsia="Times New Roman" w:hAnsi="Times New Roman" w:cs="Times New Roman"/>
          <w:sz w:val="28"/>
          <w:szCs w:val="28"/>
        </w:rPr>
        <w:t xml:space="preserve"> </w:t>
      </w:r>
      <w:r w:rsidR="00CF51AB" w:rsidRPr="00970BAB">
        <w:rPr>
          <w:rFonts w:ascii="Times New Roman" w:eastAsia="Times New Roman" w:hAnsi="Times New Roman" w:cs="Times New Roman"/>
          <w:sz w:val="28"/>
          <w:szCs w:val="28"/>
        </w:rPr>
        <w:t>de declarare</w:t>
      </w:r>
      <w:r w:rsidRPr="00970BAB">
        <w:rPr>
          <w:rFonts w:ascii="Times New Roman" w:eastAsia="Times New Roman" w:hAnsi="Times New Roman" w:cs="Times New Roman"/>
          <w:sz w:val="28"/>
          <w:szCs w:val="28"/>
        </w:rPr>
        <w:t xml:space="preserve"> şi achitare</w:t>
      </w:r>
      <w:r w:rsidR="00CF51AB" w:rsidRPr="00970BAB">
        <w:rPr>
          <w:rFonts w:ascii="Times New Roman" w:eastAsia="Times New Roman" w:hAnsi="Times New Roman" w:cs="Times New Roman"/>
          <w:sz w:val="28"/>
          <w:szCs w:val="28"/>
        </w:rPr>
        <w:t xml:space="preserve"> </w:t>
      </w:r>
      <w:r w:rsidRPr="00970BAB">
        <w:rPr>
          <w:rFonts w:ascii="Times New Roman" w:eastAsia="Times New Roman" w:hAnsi="Times New Roman" w:cs="Times New Roman"/>
          <w:sz w:val="28"/>
          <w:szCs w:val="28"/>
        </w:rPr>
        <w:t xml:space="preserve">a impozitului pe venit </w:t>
      </w:r>
      <w:r w:rsidR="00FF087F" w:rsidRPr="00970BAB">
        <w:rPr>
          <w:rFonts w:ascii="Times New Roman" w:eastAsia="Times New Roman" w:hAnsi="Times New Roman" w:cs="Times New Roman"/>
          <w:sz w:val="28"/>
          <w:szCs w:val="28"/>
        </w:rPr>
        <w:t>af</w:t>
      </w:r>
      <w:r w:rsidR="00CF51AB" w:rsidRPr="00970BAB">
        <w:rPr>
          <w:rFonts w:ascii="Times New Roman" w:eastAsia="Times New Roman" w:hAnsi="Times New Roman" w:cs="Times New Roman"/>
          <w:sz w:val="28"/>
          <w:szCs w:val="28"/>
        </w:rPr>
        <w:t xml:space="preserve">erent, în condiţiile art. 83 alin. </w:t>
      </w:r>
      <w:r w:rsidR="006E7E62" w:rsidRPr="00970BAB">
        <w:rPr>
          <w:rFonts w:ascii="Times New Roman" w:eastAsia="Times New Roman" w:hAnsi="Times New Roman" w:cs="Times New Roman"/>
          <w:sz w:val="28"/>
          <w:szCs w:val="28"/>
        </w:rPr>
        <w:t xml:space="preserve">(2) </w:t>
      </w:r>
      <w:proofErr w:type="gramStart"/>
      <w:r w:rsidR="006E7E62" w:rsidRPr="00970BAB">
        <w:rPr>
          <w:rFonts w:ascii="Times New Roman" w:eastAsia="Times New Roman" w:hAnsi="Times New Roman" w:cs="Times New Roman"/>
          <w:sz w:val="28"/>
          <w:szCs w:val="28"/>
        </w:rPr>
        <w:t>din</w:t>
      </w:r>
      <w:proofErr w:type="gramEnd"/>
      <w:r w:rsidR="006E7E62" w:rsidRPr="00970BAB">
        <w:rPr>
          <w:rFonts w:ascii="Times New Roman" w:eastAsia="Times New Roman" w:hAnsi="Times New Roman" w:cs="Times New Roman"/>
          <w:sz w:val="28"/>
          <w:szCs w:val="28"/>
        </w:rPr>
        <w:t xml:space="preserve"> Cod</w:t>
      </w:r>
      <w:r w:rsidRPr="00970BAB">
        <w:rPr>
          <w:rFonts w:ascii="Times New Roman" w:eastAsia="Times New Roman" w:hAnsi="Times New Roman" w:cs="Times New Roman"/>
          <w:sz w:val="28"/>
          <w:szCs w:val="28"/>
        </w:rPr>
        <w:t>.</w:t>
      </w:r>
    </w:p>
    <w:p w14:paraId="6AFA1E2B" w14:textId="77777777" w:rsidR="002B0448" w:rsidRPr="00970BAB" w:rsidRDefault="002B0448" w:rsidP="00970BAB">
      <w:pPr>
        <w:tabs>
          <w:tab w:val="center" w:pos="851"/>
        </w:tabs>
        <w:spacing w:after="0" w:line="360" w:lineRule="auto"/>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III</w:t>
      </w:r>
    </w:p>
    <w:p w14:paraId="186450EF" w14:textId="77777777" w:rsidR="002B0448" w:rsidRPr="00970BAB" w:rsidRDefault="002B0448" w:rsidP="00970BAB">
      <w:pPr>
        <w:tabs>
          <w:tab w:val="center" w:pos="851"/>
        </w:tabs>
        <w:spacing w:after="0" w:line="360" w:lineRule="auto"/>
        <w:ind w:left="426"/>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REŢINEREA FINALĂ LA SURSA DE PLATĂ A IMPOZITULUI PE VENIT DIN UNELE TIPURI DE VENITURI</w:t>
      </w:r>
    </w:p>
    <w:p w14:paraId="5B81974C" w14:textId="77777777" w:rsidR="002B0448" w:rsidRPr="00970BAB" w:rsidRDefault="002B0448" w:rsidP="00970BAB">
      <w:pPr>
        <w:tabs>
          <w:tab w:val="center" w:pos="851"/>
        </w:tabs>
        <w:spacing w:after="0" w:line="360" w:lineRule="auto"/>
        <w:ind w:left="426"/>
        <w:jc w:val="center"/>
        <w:rPr>
          <w:rFonts w:ascii="Times New Roman" w:eastAsia="Times New Roman" w:hAnsi="Times New Roman" w:cs="Times New Roman"/>
          <w:b/>
          <w:bCs/>
          <w:sz w:val="28"/>
          <w:szCs w:val="28"/>
          <w:lang w:eastAsia="ro-RO"/>
        </w:rPr>
      </w:pPr>
    </w:p>
    <w:p w14:paraId="15961A79" w14:textId="1BD93AE5" w:rsidR="002B0448" w:rsidRPr="00970BAB" w:rsidRDefault="002B0448" w:rsidP="00970BAB">
      <w:pPr>
        <w:numPr>
          <w:ilvl w:val="0"/>
          <w:numId w:val="11"/>
        </w:numPr>
        <w:tabs>
          <w:tab w:val="center" w:pos="567"/>
          <w:tab w:val="left" w:pos="851"/>
        </w:tabs>
        <w:spacing w:after="0" w:line="360" w:lineRule="auto"/>
        <w:ind w:left="142" w:firstLine="284"/>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În cazul efectuării plăţilor, aferent veniturilor care se referă la art.90</w:t>
      </w:r>
      <w:r w:rsidRPr="00970BAB">
        <w:rPr>
          <w:rFonts w:ascii="Times New Roman" w:eastAsia="Times New Roman" w:hAnsi="Times New Roman" w:cs="Times New Roman"/>
          <w:sz w:val="28"/>
          <w:szCs w:val="28"/>
          <w:vertAlign w:val="superscript"/>
          <w:lang w:eastAsia="ro-RO"/>
        </w:rPr>
        <w:t>1</w:t>
      </w:r>
      <w:r w:rsidRPr="00970BAB">
        <w:rPr>
          <w:rFonts w:ascii="Times New Roman" w:eastAsia="Times New Roman" w:hAnsi="Times New Roman" w:cs="Times New Roman"/>
          <w:sz w:val="28"/>
          <w:szCs w:val="28"/>
          <w:lang w:eastAsia="ro-RO"/>
        </w:rPr>
        <w:t xml:space="preserve"> alin. (3)</w:t>
      </w:r>
      <w:proofErr w:type="gramStart"/>
      <w:r w:rsidRPr="00970BAB">
        <w:rPr>
          <w:rFonts w:ascii="Times New Roman" w:eastAsia="Times New Roman" w:hAnsi="Times New Roman" w:cs="Times New Roman"/>
          <w:sz w:val="28"/>
          <w:szCs w:val="28"/>
          <w:lang w:eastAsia="ro-RO"/>
        </w:rPr>
        <w:t>-(</w:t>
      </w:r>
      <w:proofErr w:type="gramEnd"/>
      <w:r w:rsidRPr="00970BAB">
        <w:rPr>
          <w:rFonts w:ascii="Times New Roman" w:eastAsia="Times New Roman" w:hAnsi="Times New Roman" w:cs="Times New Roman"/>
          <w:sz w:val="28"/>
          <w:szCs w:val="28"/>
          <w:lang w:eastAsia="ro-RO"/>
        </w:rPr>
        <w:t>3</w:t>
      </w:r>
      <w:r w:rsidRPr="00970BAB">
        <w:rPr>
          <w:rFonts w:ascii="Times New Roman" w:eastAsia="Times New Roman" w:hAnsi="Times New Roman" w:cs="Times New Roman"/>
          <w:sz w:val="28"/>
          <w:szCs w:val="28"/>
          <w:vertAlign w:val="superscript"/>
          <w:lang w:eastAsia="ro-RO"/>
        </w:rPr>
        <w:t>3</w:t>
      </w:r>
      <w:r w:rsidRPr="00970BAB">
        <w:rPr>
          <w:rFonts w:ascii="Times New Roman" w:eastAsia="Times New Roman" w:hAnsi="Times New Roman" w:cs="Times New Roman"/>
          <w:sz w:val="28"/>
          <w:szCs w:val="28"/>
          <w:lang w:eastAsia="ro-RO"/>
        </w:rPr>
        <w:t>) şi alin. (3</w:t>
      </w:r>
      <w:r w:rsidRPr="00970BAB">
        <w:rPr>
          <w:rFonts w:ascii="Times New Roman" w:eastAsia="Times New Roman" w:hAnsi="Times New Roman" w:cs="Times New Roman"/>
          <w:sz w:val="28"/>
          <w:szCs w:val="28"/>
          <w:vertAlign w:val="superscript"/>
          <w:lang w:eastAsia="ro-RO"/>
        </w:rPr>
        <w:t>5</w:t>
      </w:r>
      <w:r w:rsidRPr="00970BAB">
        <w:rPr>
          <w:rFonts w:ascii="Times New Roman" w:eastAsia="Times New Roman" w:hAnsi="Times New Roman" w:cs="Times New Roman"/>
          <w:sz w:val="28"/>
          <w:szCs w:val="28"/>
          <w:lang w:eastAsia="ro-RO"/>
        </w:rPr>
        <w:t xml:space="preserve">) </w:t>
      </w:r>
      <w:proofErr w:type="gramStart"/>
      <w:r w:rsidRPr="00970BAB">
        <w:rPr>
          <w:rFonts w:ascii="Times New Roman" w:eastAsia="Times New Roman" w:hAnsi="Times New Roman" w:cs="Times New Roman"/>
          <w:sz w:val="28"/>
          <w:szCs w:val="28"/>
          <w:lang w:eastAsia="ro-RO"/>
        </w:rPr>
        <w:t>din</w:t>
      </w:r>
      <w:proofErr w:type="gramEnd"/>
      <w:r w:rsidRPr="00970BAB">
        <w:rPr>
          <w:rFonts w:ascii="Times New Roman" w:eastAsia="Times New Roman" w:hAnsi="Times New Roman" w:cs="Times New Roman"/>
          <w:sz w:val="28"/>
          <w:szCs w:val="28"/>
          <w:lang w:eastAsia="ro-RO"/>
        </w:rPr>
        <w:t xml:space="preserve"> Cod, fiecare plătitor reţine final, ca parte a impozitului, o sumă în mărimea </w:t>
      </w:r>
      <w:r w:rsidR="00E7598E" w:rsidRPr="00970BAB">
        <w:rPr>
          <w:rFonts w:ascii="Times New Roman" w:eastAsia="Times New Roman" w:hAnsi="Times New Roman" w:cs="Times New Roman"/>
          <w:sz w:val="28"/>
          <w:szCs w:val="28"/>
          <w:lang w:eastAsia="ro-RO"/>
        </w:rPr>
        <w:t xml:space="preserve">cotei </w:t>
      </w:r>
      <w:r w:rsidRPr="00970BAB">
        <w:rPr>
          <w:rFonts w:ascii="Times New Roman" w:eastAsia="Times New Roman" w:hAnsi="Times New Roman" w:cs="Times New Roman"/>
          <w:sz w:val="28"/>
          <w:szCs w:val="28"/>
          <w:lang w:eastAsia="ro-RO"/>
        </w:rPr>
        <w:t>stabilit</w:t>
      </w:r>
      <w:r w:rsidR="00E7598E" w:rsidRPr="00970BAB">
        <w:rPr>
          <w:rFonts w:ascii="Times New Roman" w:eastAsia="Times New Roman" w:hAnsi="Times New Roman" w:cs="Times New Roman"/>
          <w:sz w:val="28"/>
          <w:szCs w:val="28"/>
          <w:lang w:eastAsia="ro-RO"/>
        </w:rPr>
        <w:t>e</w:t>
      </w:r>
      <w:r w:rsidRPr="00970BAB">
        <w:rPr>
          <w:rFonts w:ascii="Times New Roman" w:eastAsia="Times New Roman" w:hAnsi="Times New Roman" w:cs="Times New Roman"/>
          <w:sz w:val="28"/>
          <w:szCs w:val="28"/>
          <w:lang w:eastAsia="ro-RO"/>
        </w:rPr>
        <w:t xml:space="preserve"> la art. 90</w:t>
      </w:r>
      <w:r w:rsidRPr="00970BAB">
        <w:rPr>
          <w:rFonts w:ascii="Times New Roman" w:eastAsia="Times New Roman" w:hAnsi="Times New Roman" w:cs="Times New Roman"/>
          <w:sz w:val="28"/>
          <w:szCs w:val="28"/>
          <w:vertAlign w:val="superscript"/>
          <w:lang w:eastAsia="ro-RO"/>
        </w:rPr>
        <w:t>1</w:t>
      </w:r>
      <w:r w:rsidRPr="00970BAB">
        <w:rPr>
          <w:rFonts w:ascii="Times New Roman" w:eastAsia="Times New Roman" w:hAnsi="Times New Roman" w:cs="Times New Roman"/>
          <w:sz w:val="28"/>
          <w:szCs w:val="28"/>
          <w:lang w:eastAsia="ro-RO"/>
        </w:rPr>
        <w:t xml:space="preserve"> din Cod. </w:t>
      </w:r>
    </w:p>
    <w:p w14:paraId="3A8261F5" w14:textId="3FD23D20" w:rsidR="002B0448" w:rsidRPr="00970BAB" w:rsidRDefault="00DD46B0" w:rsidP="00970BAB">
      <w:pPr>
        <w:pStyle w:val="NormalWeb"/>
        <w:numPr>
          <w:ilvl w:val="0"/>
          <w:numId w:val="11"/>
        </w:numPr>
        <w:shd w:val="clear" w:color="auto" w:fill="FFFFFF"/>
        <w:tabs>
          <w:tab w:val="center" w:pos="567"/>
          <w:tab w:val="left" w:pos="851"/>
        </w:tabs>
        <w:spacing w:before="0" w:beforeAutospacing="0" w:after="0" w:afterAutospacing="0" w:line="360" w:lineRule="auto"/>
        <w:ind w:left="142" w:firstLine="284"/>
        <w:jc w:val="both"/>
        <w:textAlignment w:val="baseline"/>
        <w:rPr>
          <w:sz w:val="28"/>
          <w:szCs w:val="28"/>
          <w:lang w:val="en-US" w:eastAsia="ro-RO"/>
        </w:rPr>
      </w:pPr>
      <w:r w:rsidRPr="00970BAB">
        <w:rPr>
          <w:sz w:val="28"/>
          <w:szCs w:val="28"/>
          <w:shd w:val="clear" w:color="auto" w:fill="FFFFFF"/>
          <w:lang w:val="en-US"/>
        </w:rPr>
        <w:t>C</w:t>
      </w:r>
      <w:r w:rsidR="002B0448" w:rsidRPr="00970BAB">
        <w:rPr>
          <w:sz w:val="28"/>
          <w:szCs w:val="28"/>
          <w:shd w:val="clear" w:color="auto" w:fill="FFFFFF"/>
          <w:lang w:val="en-US"/>
        </w:rPr>
        <w:t xml:space="preserve">heltuielile de compensare aferente contractelor de locaţiune a bunurilor mobile sau </w:t>
      </w:r>
      <w:r w:rsidRPr="00970BAB">
        <w:rPr>
          <w:sz w:val="28"/>
          <w:szCs w:val="28"/>
          <w:shd w:val="clear" w:color="auto" w:fill="FFFFFF"/>
          <w:lang w:val="en-US"/>
        </w:rPr>
        <w:t>imobile,</w:t>
      </w:r>
      <w:r w:rsidR="002B0448" w:rsidRPr="00970BAB">
        <w:rPr>
          <w:sz w:val="28"/>
          <w:szCs w:val="28"/>
          <w:shd w:val="clear" w:color="auto" w:fill="FFFFFF"/>
          <w:lang w:val="en-US"/>
        </w:rPr>
        <w:t xml:space="preserve"> direct delimitate de plata pentru folosirea proprietăţii mobiliare şi imobiliare, nu generează careva obligaţii aferente impozitului pe venit.</w:t>
      </w:r>
      <w:r w:rsidR="002B0448" w:rsidRPr="00970BAB">
        <w:rPr>
          <w:sz w:val="28"/>
          <w:szCs w:val="28"/>
          <w:lang w:val="en-US"/>
        </w:rPr>
        <w:t> </w:t>
      </w:r>
    </w:p>
    <w:p w14:paraId="36F4D137" w14:textId="6EAD9CF9" w:rsidR="002B0448" w:rsidRPr="00970BAB" w:rsidRDefault="002B0448" w:rsidP="00970BAB">
      <w:pPr>
        <w:numPr>
          <w:ilvl w:val="0"/>
          <w:numId w:val="11"/>
        </w:numPr>
        <w:tabs>
          <w:tab w:val="center" w:pos="567"/>
          <w:tab w:val="left" w:pos="851"/>
        </w:tabs>
        <w:spacing w:after="0" w:line="360" w:lineRule="auto"/>
        <w:ind w:left="142" w:firstLine="284"/>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 În cazul achitării dividendelor, inclusiv sub forme de cote părţi, cota de impunere se determină ţinând cont de statutul </w:t>
      </w:r>
      <w:proofErr w:type="gramStart"/>
      <w:r w:rsidRPr="00970BAB">
        <w:rPr>
          <w:rFonts w:ascii="Times New Roman" w:eastAsia="Times New Roman" w:hAnsi="Times New Roman" w:cs="Times New Roman"/>
          <w:sz w:val="28"/>
          <w:szCs w:val="28"/>
          <w:lang w:eastAsia="ro-RO"/>
        </w:rPr>
        <w:t xml:space="preserve">beneficiarului </w:t>
      </w:r>
      <w:r w:rsidR="002E20D1" w:rsidRPr="00970BAB">
        <w:rPr>
          <w:rFonts w:ascii="Times New Roman" w:eastAsia="Times New Roman" w:hAnsi="Times New Roman" w:cs="Times New Roman"/>
          <w:sz w:val="28"/>
          <w:szCs w:val="28"/>
          <w:lang w:eastAsia="ro-RO"/>
        </w:rPr>
        <w:t xml:space="preserve"> -</w:t>
      </w:r>
      <w:proofErr w:type="gramEnd"/>
      <w:r w:rsidR="002E20D1" w:rsidRPr="00970BAB">
        <w:rPr>
          <w:rFonts w:ascii="Times New Roman" w:eastAsia="Times New Roman" w:hAnsi="Times New Roman" w:cs="Times New Roman"/>
          <w:sz w:val="28"/>
          <w:szCs w:val="28"/>
          <w:lang w:eastAsia="ro-RO"/>
        </w:rPr>
        <w:t xml:space="preserve"> persoană fizică sau persoană juridică </w:t>
      </w:r>
      <w:r w:rsidRPr="00970BAB">
        <w:rPr>
          <w:rFonts w:ascii="Times New Roman" w:eastAsia="Times New Roman" w:hAnsi="Times New Roman" w:cs="Times New Roman"/>
          <w:sz w:val="28"/>
          <w:szCs w:val="28"/>
          <w:lang w:eastAsia="ro-RO"/>
        </w:rPr>
        <w:t>şi perioada fiscală aferentă cărora se achită dividendele.</w:t>
      </w:r>
    </w:p>
    <w:p w14:paraId="690B0352" w14:textId="77777777" w:rsidR="002B0448" w:rsidRPr="00970BAB" w:rsidRDefault="002B0448" w:rsidP="00970BAB">
      <w:pPr>
        <w:numPr>
          <w:ilvl w:val="0"/>
          <w:numId w:val="11"/>
        </w:numPr>
        <w:tabs>
          <w:tab w:val="center" w:pos="567"/>
          <w:tab w:val="left" w:pos="851"/>
        </w:tabs>
        <w:spacing w:after="0" w:line="360" w:lineRule="auto"/>
        <w:ind w:left="142" w:firstLine="284"/>
        <w:jc w:val="both"/>
        <w:rPr>
          <w:rFonts w:ascii="Times New Roman" w:eastAsia="Times New Roman" w:hAnsi="Times New Roman" w:cs="Times New Roman"/>
          <w:sz w:val="28"/>
          <w:szCs w:val="28"/>
          <w:lang w:eastAsia="ro-RO"/>
        </w:rPr>
      </w:pPr>
      <w:r w:rsidRPr="00970BAB">
        <w:rPr>
          <w:rFonts w:ascii="Times New Roman" w:hAnsi="Times New Roman" w:cs="Times New Roman"/>
          <w:sz w:val="28"/>
          <w:szCs w:val="28"/>
          <w:shd w:val="clear" w:color="auto" w:fill="FFFFFF"/>
        </w:rPr>
        <w:t>În conformitate cu prevederile art.90</w:t>
      </w:r>
      <w:r w:rsidRPr="00970BAB">
        <w:rPr>
          <w:rFonts w:ascii="Times New Roman" w:hAnsi="Times New Roman" w:cs="Times New Roman"/>
          <w:sz w:val="28"/>
          <w:szCs w:val="28"/>
          <w:bdr w:val="none" w:sz="0" w:space="0" w:color="auto" w:frame="1"/>
          <w:shd w:val="clear" w:color="auto" w:fill="FFFFFF"/>
          <w:vertAlign w:val="superscript"/>
        </w:rPr>
        <w:t>1</w:t>
      </w:r>
      <w:r w:rsidRPr="00970BAB">
        <w:rPr>
          <w:rStyle w:val="apple-converted-space"/>
          <w:rFonts w:ascii="Times New Roman" w:hAnsi="Times New Roman" w:cs="Times New Roman"/>
          <w:sz w:val="28"/>
          <w:szCs w:val="28"/>
          <w:shd w:val="clear" w:color="auto" w:fill="FFFFFF"/>
        </w:rPr>
        <w:t> </w:t>
      </w:r>
      <w:r w:rsidRPr="00970BAB">
        <w:rPr>
          <w:rFonts w:ascii="Times New Roman" w:hAnsi="Times New Roman" w:cs="Times New Roman"/>
          <w:sz w:val="28"/>
          <w:szCs w:val="28"/>
          <w:shd w:val="clear" w:color="auto" w:fill="FFFFFF"/>
        </w:rPr>
        <w:t>alin.(4) din Codul fiscal, reţinerea finală a impozitului stabilit prin articolul citat scuteşte beneficiarul câştigurilor şi veniturilor specificate la alin.(l), (3), (3</w:t>
      </w:r>
      <w:r w:rsidRPr="00970BAB">
        <w:rPr>
          <w:rFonts w:ascii="Times New Roman" w:hAnsi="Times New Roman" w:cs="Times New Roman"/>
          <w:sz w:val="28"/>
          <w:szCs w:val="28"/>
          <w:bdr w:val="none" w:sz="0" w:space="0" w:color="auto" w:frame="1"/>
          <w:shd w:val="clear" w:color="auto" w:fill="FFFFFF"/>
          <w:vertAlign w:val="superscript"/>
        </w:rPr>
        <w:t>1</w:t>
      </w:r>
      <w:r w:rsidRPr="00970BAB">
        <w:rPr>
          <w:rFonts w:ascii="Times New Roman" w:hAnsi="Times New Roman" w:cs="Times New Roman"/>
          <w:sz w:val="28"/>
          <w:szCs w:val="28"/>
          <w:shd w:val="clear" w:color="auto" w:fill="FFFFFF"/>
        </w:rPr>
        <w:t>), (3</w:t>
      </w:r>
      <w:r w:rsidRPr="00970BAB">
        <w:rPr>
          <w:rFonts w:ascii="Times New Roman" w:hAnsi="Times New Roman" w:cs="Times New Roman"/>
          <w:sz w:val="28"/>
          <w:szCs w:val="28"/>
          <w:bdr w:val="none" w:sz="0" w:space="0" w:color="auto" w:frame="1"/>
          <w:shd w:val="clear" w:color="auto" w:fill="FFFFFF"/>
          <w:vertAlign w:val="superscript"/>
        </w:rPr>
        <w:t>3</w:t>
      </w:r>
      <w:r w:rsidRPr="00970BAB">
        <w:rPr>
          <w:rFonts w:ascii="Times New Roman" w:hAnsi="Times New Roman" w:cs="Times New Roman"/>
          <w:sz w:val="28"/>
          <w:szCs w:val="28"/>
          <w:shd w:val="clear" w:color="auto" w:fill="FFFFFF"/>
        </w:rPr>
        <w:t>) şi (3</w:t>
      </w:r>
      <w:r w:rsidRPr="00970BAB">
        <w:rPr>
          <w:rFonts w:ascii="Times New Roman" w:hAnsi="Times New Roman" w:cs="Times New Roman"/>
          <w:sz w:val="28"/>
          <w:szCs w:val="28"/>
          <w:bdr w:val="none" w:sz="0" w:space="0" w:color="auto" w:frame="1"/>
          <w:shd w:val="clear" w:color="auto" w:fill="FFFFFF"/>
          <w:vertAlign w:val="superscript"/>
        </w:rPr>
        <w:t>4</w:t>
      </w:r>
      <w:r w:rsidRPr="00970BAB">
        <w:rPr>
          <w:rFonts w:ascii="Times New Roman" w:hAnsi="Times New Roman" w:cs="Times New Roman"/>
          <w:sz w:val="28"/>
          <w:szCs w:val="28"/>
          <w:shd w:val="clear" w:color="auto" w:fill="FFFFFF"/>
        </w:rPr>
        <w:t>) de la includerea lor în componenţa venitului brut, precum şi de la declararea acestora,</w:t>
      </w:r>
    </w:p>
    <w:p w14:paraId="668B408C" w14:textId="7F7FB848" w:rsidR="002B0448" w:rsidRPr="00970BAB" w:rsidRDefault="002B0448" w:rsidP="00970BAB">
      <w:pPr>
        <w:numPr>
          <w:ilvl w:val="0"/>
          <w:numId w:val="11"/>
        </w:numPr>
        <w:tabs>
          <w:tab w:val="center" w:pos="567"/>
          <w:tab w:val="left" w:pos="851"/>
        </w:tabs>
        <w:spacing w:after="0" w:line="360" w:lineRule="auto"/>
        <w:ind w:left="142" w:firstLine="284"/>
        <w:jc w:val="both"/>
        <w:rPr>
          <w:rFonts w:ascii="Times New Roman" w:eastAsia="Times New Roman" w:hAnsi="Times New Roman" w:cs="Times New Roman"/>
          <w:sz w:val="28"/>
          <w:szCs w:val="28"/>
          <w:lang w:eastAsia="ro-RO"/>
        </w:rPr>
      </w:pPr>
      <w:r w:rsidRPr="00970BAB">
        <w:rPr>
          <w:rFonts w:ascii="Times New Roman" w:hAnsi="Times New Roman" w:cs="Times New Roman"/>
          <w:sz w:val="28"/>
          <w:szCs w:val="28"/>
        </w:rPr>
        <w:t xml:space="preserve"> În</w:t>
      </w:r>
      <w:r w:rsidR="000E5623" w:rsidRPr="00970BAB">
        <w:rPr>
          <w:rFonts w:ascii="Times New Roman" w:hAnsi="Times New Roman" w:cs="Times New Roman"/>
          <w:sz w:val="28"/>
          <w:szCs w:val="28"/>
        </w:rPr>
        <w:t xml:space="preserve"> </w:t>
      </w:r>
      <w:r w:rsidRPr="00970BAB">
        <w:rPr>
          <w:rFonts w:ascii="Times New Roman" w:hAnsi="Times New Roman" w:cs="Times New Roman"/>
          <w:sz w:val="28"/>
          <w:szCs w:val="28"/>
        </w:rPr>
        <w:t>cazul obţinerii de către persoana fizică a veniturilor aferent cărora se aplică reţinerea finală a impozitului pe venit, ţinând cont că articolul 90</w:t>
      </w:r>
      <w:r w:rsidRPr="00970BAB">
        <w:rPr>
          <w:rFonts w:ascii="Times New Roman" w:hAnsi="Times New Roman" w:cs="Times New Roman"/>
          <w:sz w:val="28"/>
          <w:szCs w:val="28"/>
          <w:bdr w:val="none" w:sz="0" w:space="0" w:color="auto" w:frame="1"/>
          <w:vertAlign w:val="superscript"/>
        </w:rPr>
        <w:t>1</w:t>
      </w:r>
      <w:r w:rsidRPr="00970BAB">
        <w:rPr>
          <w:rStyle w:val="apple-converted-space"/>
          <w:rFonts w:ascii="Times New Roman" w:hAnsi="Times New Roman" w:cs="Times New Roman"/>
          <w:sz w:val="28"/>
          <w:szCs w:val="28"/>
        </w:rPr>
        <w:t> </w:t>
      </w:r>
      <w:r w:rsidRPr="00970BAB">
        <w:rPr>
          <w:rFonts w:ascii="Times New Roman" w:hAnsi="Times New Roman" w:cs="Times New Roman"/>
          <w:sz w:val="28"/>
          <w:szCs w:val="28"/>
        </w:rPr>
        <w:t xml:space="preserve">din Codul fiscal </w:t>
      </w:r>
      <w:r w:rsidRPr="00970BAB">
        <w:rPr>
          <w:rFonts w:ascii="Times New Roman" w:hAnsi="Times New Roman" w:cs="Times New Roman"/>
          <w:sz w:val="28"/>
          <w:szCs w:val="28"/>
        </w:rPr>
        <w:lastRenderedPageBreak/>
        <w:t>indică expres despre scutirea de la declararea acestora, în cazul în care se constată nereţinerea impozitului sau reţinerea la o altă cotă decât cea stabilită, urmărirea obligaţiei se realizează la contribuabilul responsabil de reţinerea impozitului pe venit la sursa de plată. </w:t>
      </w:r>
    </w:p>
    <w:p w14:paraId="0E481FA6" w14:textId="77777777" w:rsidR="002B0448" w:rsidRPr="00970BAB" w:rsidRDefault="002B0448" w:rsidP="00970BAB">
      <w:pPr>
        <w:tabs>
          <w:tab w:val="center" w:pos="851"/>
        </w:tabs>
        <w:spacing w:after="0" w:line="360" w:lineRule="auto"/>
        <w:ind w:left="426"/>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CAPITOLUL V</w:t>
      </w:r>
    </w:p>
    <w:p w14:paraId="7FF2E8C2" w14:textId="77777777" w:rsidR="002B0448" w:rsidRPr="00970BAB" w:rsidRDefault="002B0448" w:rsidP="00970BAB">
      <w:pPr>
        <w:tabs>
          <w:tab w:val="center" w:pos="851"/>
        </w:tabs>
        <w:spacing w:after="0" w:line="360" w:lineRule="auto"/>
        <w:ind w:left="426"/>
        <w:jc w:val="center"/>
        <w:rPr>
          <w:rFonts w:ascii="Times New Roman" w:eastAsia="Times New Roman" w:hAnsi="Times New Roman" w:cs="Times New Roman"/>
          <w:b/>
          <w:bCs/>
          <w:sz w:val="28"/>
          <w:szCs w:val="28"/>
          <w:lang w:eastAsia="ro-RO"/>
        </w:rPr>
      </w:pPr>
      <w:r w:rsidRPr="00970BAB">
        <w:rPr>
          <w:rFonts w:ascii="Times New Roman" w:eastAsia="Times New Roman" w:hAnsi="Times New Roman" w:cs="Times New Roman"/>
          <w:b/>
          <w:bCs/>
          <w:sz w:val="28"/>
          <w:szCs w:val="28"/>
          <w:lang w:eastAsia="ro-RO"/>
        </w:rPr>
        <w:t xml:space="preserve">REŢINEREA IMPOZITULUI DIN VENITURILE ÎNDREPTATE ÎN FAVOAREA PERSOANEI FIZICE ŞI/SAU JURIDICE NEREZIDENTE </w:t>
      </w:r>
    </w:p>
    <w:p w14:paraId="24D8694B" w14:textId="77777777" w:rsidR="002B0448" w:rsidRPr="00970BAB" w:rsidRDefault="002B0448" w:rsidP="00970BAB">
      <w:pPr>
        <w:tabs>
          <w:tab w:val="center" w:pos="851"/>
        </w:tabs>
        <w:spacing w:after="0" w:line="360" w:lineRule="auto"/>
        <w:ind w:firstLine="426"/>
        <w:jc w:val="center"/>
        <w:rPr>
          <w:rFonts w:ascii="Times New Roman" w:eastAsia="Times New Roman" w:hAnsi="Times New Roman" w:cs="Times New Roman"/>
          <w:b/>
          <w:bCs/>
          <w:sz w:val="28"/>
          <w:szCs w:val="28"/>
          <w:lang w:eastAsia="ro-RO"/>
        </w:rPr>
      </w:pPr>
    </w:p>
    <w:p w14:paraId="1D4C1DD1" w14:textId="61CDA32E"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Nerezident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orice persoană fizică</w:t>
      </w:r>
      <w:r w:rsidR="000E5623"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sau juridică care corespunde prevederilor art. 5 pct. 6) din Cod.</w:t>
      </w:r>
    </w:p>
    <w:p w14:paraId="0C209DEA" w14:textId="1CD73FA6"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Din veniturile nerezidentului, specificate la art.71</w:t>
      </w:r>
      <w:r w:rsidR="000E5623"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alin. (1) </w:t>
      </w:r>
      <w:proofErr w:type="gramStart"/>
      <w:r w:rsidRPr="00970BAB">
        <w:rPr>
          <w:rFonts w:ascii="Times New Roman" w:eastAsia="Times New Roman" w:hAnsi="Times New Roman" w:cs="Times New Roman"/>
          <w:sz w:val="28"/>
          <w:szCs w:val="28"/>
          <w:lang w:eastAsia="ro-RO"/>
        </w:rPr>
        <w:t>din</w:t>
      </w:r>
      <w:proofErr w:type="gramEnd"/>
      <w:r w:rsidRPr="00970BAB">
        <w:rPr>
          <w:rFonts w:ascii="Times New Roman" w:eastAsia="Times New Roman" w:hAnsi="Times New Roman" w:cs="Times New Roman"/>
          <w:sz w:val="28"/>
          <w:szCs w:val="28"/>
          <w:lang w:eastAsia="ro-RO"/>
        </w:rPr>
        <w:t xml:space="preserve"> </w:t>
      </w:r>
      <w:hyperlink r:id="rId25" w:history="1">
        <w:r w:rsidRPr="00970BAB">
          <w:rPr>
            <w:rFonts w:ascii="Times New Roman" w:eastAsia="Times New Roman" w:hAnsi="Times New Roman" w:cs="Times New Roman"/>
            <w:sz w:val="28"/>
            <w:szCs w:val="28"/>
            <w:lang w:eastAsia="ro-RO"/>
          </w:rPr>
          <w:t>Cod</w:t>
        </w:r>
      </w:hyperlink>
      <w:r w:rsidRPr="00970BAB">
        <w:rPr>
          <w:rFonts w:ascii="Times New Roman" w:eastAsia="Times New Roman" w:hAnsi="Times New Roman" w:cs="Times New Roman"/>
          <w:sz w:val="28"/>
          <w:szCs w:val="28"/>
          <w:lang w:eastAsia="ro-RO"/>
        </w:rPr>
        <w:t>,</w:t>
      </w:r>
      <w:r w:rsidR="000E5623"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persoanele menţionate la art.90 din </w:t>
      </w:r>
      <w:hyperlink r:id="rId26" w:history="1">
        <w:r w:rsidRPr="00970BAB">
          <w:rPr>
            <w:rFonts w:ascii="Times New Roman" w:eastAsia="Times New Roman" w:hAnsi="Times New Roman" w:cs="Times New Roman"/>
            <w:sz w:val="28"/>
            <w:szCs w:val="28"/>
            <w:lang w:eastAsia="ro-RO"/>
          </w:rPr>
          <w:t>Cod</w:t>
        </w:r>
      </w:hyperlink>
      <w:r w:rsidR="00F35459"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reţin un impozit în mărimea indicatorilor specificaţi la art. 91din Cod.</w:t>
      </w:r>
    </w:p>
    <w:p w14:paraId="5A56DC51" w14:textId="7777777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Întregul venit al contribuabilului nerezident se împarte în venit obţinut: </w:t>
      </w:r>
    </w:p>
    <w:p w14:paraId="514F061D" w14:textId="77777777" w:rsidR="002B0448" w:rsidRPr="00970BAB" w:rsidRDefault="002B0448" w:rsidP="00970BAB">
      <w:pPr>
        <w:numPr>
          <w:ilvl w:val="1"/>
          <w:numId w:val="13"/>
        </w:numPr>
        <w:tabs>
          <w:tab w:val="left" w:pos="851"/>
        </w:tabs>
        <w:spacing w:after="0" w:line="360" w:lineRule="auto"/>
        <w:ind w:left="0" w:firstLine="567"/>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în Republica Moldova din activităţi de întreprinzătorsau din munca prin contract (acord) de muncă; </w:t>
      </w:r>
    </w:p>
    <w:p w14:paraId="5FAA5595" w14:textId="77777777" w:rsidR="002B0448" w:rsidRPr="00970BAB" w:rsidRDefault="002B0448" w:rsidP="00970BAB">
      <w:pPr>
        <w:numPr>
          <w:ilvl w:val="1"/>
          <w:numId w:val="13"/>
        </w:numPr>
        <w:tabs>
          <w:tab w:val="left" w:pos="851"/>
        </w:tabs>
        <w:spacing w:after="0" w:line="360" w:lineRule="auto"/>
        <w:ind w:left="0" w:firstLine="567"/>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peste</w:t>
      </w:r>
      <w:proofErr w:type="gramEnd"/>
      <w:r w:rsidRPr="00970BAB">
        <w:rPr>
          <w:rFonts w:ascii="Times New Roman" w:eastAsia="Times New Roman" w:hAnsi="Times New Roman" w:cs="Times New Roman"/>
          <w:sz w:val="28"/>
          <w:szCs w:val="28"/>
          <w:lang w:eastAsia="ro-RO"/>
        </w:rPr>
        <w:t xml:space="preserve"> hotarele Republicii Moldova din activităţi de întreprinzător sau din munca prin contract (acord) de muncă. </w:t>
      </w:r>
    </w:p>
    <w:p w14:paraId="24A2272C" w14:textId="77777777" w:rsidR="002B0448" w:rsidRPr="00970BAB" w:rsidRDefault="002B0448" w:rsidP="00970BAB">
      <w:pPr>
        <w:tabs>
          <w:tab w:val="center" w:pos="851"/>
        </w:tabs>
        <w:spacing w:after="0" w:line="360" w:lineRule="auto"/>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Dacă capitolul 11 din titlul II al Codului nu prevede altfel, la determinarea venitului impozabil al nerezidenţilor: </w:t>
      </w:r>
    </w:p>
    <w:p w14:paraId="7BC587FD" w14:textId="77777777" w:rsidR="002B0448" w:rsidRPr="00970BAB" w:rsidRDefault="002B0448" w:rsidP="00970BAB">
      <w:pPr>
        <w:numPr>
          <w:ilvl w:val="1"/>
          <w:numId w:val="14"/>
        </w:numPr>
        <w:tabs>
          <w:tab w:val="center" w:pos="851"/>
          <w:tab w:val="left" w:pos="1276"/>
        </w:tabs>
        <w:spacing w:after="0" w:line="360" w:lineRule="auto"/>
        <w:ind w:left="851" w:firstLine="0"/>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se va ţine cont numai de venitul obţinut în Republica Moldova; </w:t>
      </w:r>
    </w:p>
    <w:p w14:paraId="63FF0046" w14:textId="77777777" w:rsidR="002B0448" w:rsidRPr="00970BAB" w:rsidRDefault="002B0448" w:rsidP="00970BAB">
      <w:pPr>
        <w:numPr>
          <w:ilvl w:val="1"/>
          <w:numId w:val="14"/>
        </w:numPr>
        <w:tabs>
          <w:tab w:val="center" w:pos="851"/>
          <w:tab w:val="left" w:pos="1276"/>
        </w:tabs>
        <w:spacing w:after="0" w:line="360" w:lineRule="auto"/>
        <w:ind w:left="851" w:firstLine="0"/>
        <w:jc w:val="both"/>
        <w:rPr>
          <w:rFonts w:ascii="Times New Roman" w:eastAsia="Times New Roman" w:hAnsi="Times New Roman" w:cs="Times New Roman"/>
          <w:sz w:val="28"/>
          <w:szCs w:val="28"/>
          <w:lang w:eastAsia="ro-RO"/>
        </w:rPr>
      </w:pPr>
      <w:proofErr w:type="gramStart"/>
      <w:r w:rsidRPr="00970BAB">
        <w:rPr>
          <w:rFonts w:ascii="Times New Roman" w:eastAsia="Times New Roman" w:hAnsi="Times New Roman" w:cs="Times New Roman"/>
          <w:sz w:val="28"/>
          <w:szCs w:val="28"/>
          <w:lang w:eastAsia="ro-RO"/>
        </w:rPr>
        <w:t>se</w:t>
      </w:r>
      <w:proofErr w:type="gramEnd"/>
      <w:r w:rsidRPr="00970BAB">
        <w:rPr>
          <w:rFonts w:ascii="Times New Roman" w:eastAsia="Times New Roman" w:hAnsi="Times New Roman" w:cs="Times New Roman"/>
          <w:sz w:val="28"/>
          <w:szCs w:val="28"/>
          <w:lang w:eastAsia="ro-RO"/>
        </w:rPr>
        <w:t xml:space="preserve"> va permite deducerea numai a acelor cheltuieli, care vizează direct venitul menţionat la lit.a), supus impunerii în Republica Moldova. </w:t>
      </w:r>
    </w:p>
    <w:p w14:paraId="48BA77F0" w14:textId="463F551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Venitul</w:t>
      </w:r>
      <w:r w:rsidR="00F35459" w:rsidRPr="00970BAB">
        <w:rPr>
          <w:rFonts w:ascii="Times New Roman" w:eastAsia="Times New Roman" w:hAnsi="Times New Roman" w:cs="Times New Roman"/>
          <w:sz w:val="28"/>
          <w:szCs w:val="28"/>
          <w:lang w:eastAsia="ro-RO"/>
        </w:rPr>
        <w:t xml:space="preserve"> </w:t>
      </w:r>
      <w:r w:rsidRPr="00970BAB">
        <w:rPr>
          <w:rFonts w:ascii="Times New Roman" w:eastAsia="Times New Roman" w:hAnsi="Times New Roman" w:cs="Times New Roman"/>
          <w:sz w:val="28"/>
          <w:szCs w:val="28"/>
          <w:lang w:eastAsia="ro-RO"/>
        </w:rPr>
        <w:t xml:space="preserve">nerezidentului se consideră obţinut pe teritoriul Republicii Moldova doar în cazul în care acesta </w:t>
      </w:r>
      <w:proofErr w:type="gramStart"/>
      <w:r w:rsidRPr="00970BAB">
        <w:rPr>
          <w:rFonts w:ascii="Times New Roman" w:eastAsia="Times New Roman" w:hAnsi="Times New Roman" w:cs="Times New Roman"/>
          <w:sz w:val="28"/>
          <w:szCs w:val="28"/>
          <w:lang w:eastAsia="ro-RO"/>
        </w:rPr>
        <w:t>este</w:t>
      </w:r>
      <w:proofErr w:type="gramEnd"/>
      <w:r w:rsidRPr="00970BAB">
        <w:rPr>
          <w:rFonts w:ascii="Times New Roman" w:eastAsia="Times New Roman" w:hAnsi="Times New Roman" w:cs="Times New Roman"/>
          <w:sz w:val="28"/>
          <w:szCs w:val="28"/>
          <w:lang w:eastAsia="ro-RO"/>
        </w:rPr>
        <w:t xml:space="preserve"> legat de activitatea desfăşurată pe teritoriul republicii. Veniturile obţinute peste hotarele Moldovei în urma desfăşurării activităţii pe teritoriul ţării străine nu constituie obiectul impozitării cu impozitul pe venit la sursa de plată în Republica Moldova. </w:t>
      </w:r>
    </w:p>
    <w:p w14:paraId="34980B5A" w14:textId="7777777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Veniturile nerezidenţilor, obţinute în Republica Moldova sînt specificate la art.71 alin. (1) </w:t>
      </w:r>
      <w:proofErr w:type="gramStart"/>
      <w:r w:rsidRPr="00970BAB">
        <w:rPr>
          <w:rFonts w:ascii="Times New Roman" w:eastAsia="Times New Roman" w:hAnsi="Times New Roman" w:cs="Times New Roman"/>
          <w:sz w:val="28"/>
          <w:szCs w:val="28"/>
          <w:lang w:eastAsia="ro-RO"/>
        </w:rPr>
        <w:t>din</w:t>
      </w:r>
      <w:proofErr w:type="gramEnd"/>
      <w:r w:rsidRPr="00970BAB">
        <w:rPr>
          <w:rFonts w:ascii="Times New Roman" w:eastAsia="Times New Roman" w:hAnsi="Times New Roman" w:cs="Times New Roman"/>
          <w:sz w:val="28"/>
          <w:szCs w:val="28"/>
          <w:lang w:eastAsia="ro-RO"/>
        </w:rPr>
        <w:t xml:space="preserve"> Cod. </w:t>
      </w:r>
    </w:p>
    <w:p w14:paraId="47F85B61" w14:textId="66E47FAB" w:rsidR="002B0448" w:rsidRPr="00970BAB" w:rsidRDefault="00A4628D"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rPr>
        <w:lastRenderedPageBreak/>
        <w:t>Veniturile persoanelor</w:t>
      </w:r>
      <w:r w:rsidR="002B0448" w:rsidRPr="00970BAB">
        <w:rPr>
          <w:rFonts w:ascii="Times New Roman" w:eastAsia="Times New Roman" w:hAnsi="Times New Roman" w:cs="Times New Roman"/>
          <w:sz w:val="28"/>
          <w:szCs w:val="28"/>
        </w:rPr>
        <w:t xml:space="preserve"> nerezidente, specificate la art.71 alin. (1) </w:t>
      </w:r>
      <w:proofErr w:type="gramStart"/>
      <w:r w:rsidR="002B0448" w:rsidRPr="00970BAB">
        <w:rPr>
          <w:rFonts w:ascii="Times New Roman" w:eastAsia="Times New Roman" w:hAnsi="Times New Roman" w:cs="Times New Roman"/>
          <w:sz w:val="28"/>
          <w:szCs w:val="28"/>
        </w:rPr>
        <w:t>din</w:t>
      </w:r>
      <w:proofErr w:type="gramEnd"/>
      <w:r w:rsidR="002B0448" w:rsidRPr="00970BAB">
        <w:rPr>
          <w:rFonts w:ascii="Times New Roman" w:eastAsia="Times New Roman" w:hAnsi="Times New Roman" w:cs="Times New Roman"/>
          <w:sz w:val="28"/>
          <w:szCs w:val="28"/>
        </w:rPr>
        <w:t xml:space="preserve"> Cod urmează a fi supuse impunerii la sursa de plată potrivit art.91 din Cod, fără dreptul la deduceri.</w:t>
      </w:r>
    </w:p>
    <w:p w14:paraId="1DD6705B" w14:textId="5E0FEC5E"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 xml:space="preserve">Veniturile persoanelor fizice nerezidente, specificate la art.71 alin. (1) lit.n) şi o) </w:t>
      </w:r>
      <w:r w:rsidR="00A4628D" w:rsidRPr="00970BAB">
        <w:rPr>
          <w:rFonts w:ascii="Times New Roman" w:eastAsia="Times New Roman" w:hAnsi="Times New Roman" w:cs="Times New Roman"/>
          <w:sz w:val="28"/>
          <w:szCs w:val="28"/>
        </w:rPr>
        <w:t xml:space="preserve">din Cod </w:t>
      </w:r>
      <w:r w:rsidRPr="00970BAB">
        <w:rPr>
          <w:rFonts w:ascii="Times New Roman" w:eastAsia="Times New Roman" w:hAnsi="Times New Roman" w:cs="Times New Roman"/>
          <w:sz w:val="28"/>
          <w:szCs w:val="28"/>
        </w:rPr>
        <w:t>urmează a fi supuse impozitării la sursa de plată în modul prevăzut la art.88 din Cod, fără dreptul la deduceri şi/sau scutiri aferente acestor venituri.</w:t>
      </w:r>
    </w:p>
    <w:p w14:paraId="46A11DE9" w14:textId="0E6179B3"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rPr>
      </w:pPr>
      <w:r w:rsidRPr="00970BAB">
        <w:rPr>
          <w:rFonts w:ascii="Times New Roman" w:eastAsia="Times New Roman" w:hAnsi="Times New Roman" w:cs="Times New Roman"/>
          <w:sz w:val="28"/>
          <w:szCs w:val="28"/>
        </w:rPr>
        <w:t>Din plăţile efectuate în favoarea reprezentanţelor şi a</w:t>
      </w:r>
      <w:r w:rsidR="00F35459" w:rsidRPr="00970BAB">
        <w:rPr>
          <w:rFonts w:ascii="Times New Roman" w:eastAsia="Times New Roman" w:hAnsi="Times New Roman" w:cs="Times New Roman"/>
          <w:sz w:val="28"/>
          <w:szCs w:val="28"/>
        </w:rPr>
        <w:t xml:space="preserve"> </w:t>
      </w:r>
      <w:r w:rsidRPr="00970BAB">
        <w:rPr>
          <w:rFonts w:ascii="Times New Roman" w:eastAsia="Times New Roman" w:hAnsi="Times New Roman" w:cs="Times New Roman"/>
          <w:sz w:val="28"/>
          <w:szCs w:val="28"/>
        </w:rPr>
        <w:t xml:space="preserve">reprezentanţelor permanente înregistrate în Republica Moldova ale persoanelor juridice nerezidente nu se reţine impozitul </w:t>
      </w:r>
      <w:r w:rsidR="00874B1E" w:rsidRPr="00970BAB">
        <w:rPr>
          <w:rFonts w:ascii="Times New Roman" w:eastAsia="Times New Roman" w:hAnsi="Times New Roman" w:cs="Times New Roman"/>
          <w:sz w:val="28"/>
          <w:szCs w:val="28"/>
        </w:rPr>
        <w:t>p</w:t>
      </w:r>
      <w:r w:rsidRPr="00970BAB">
        <w:rPr>
          <w:rFonts w:ascii="Times New Roman" w:eastAsia="Times New Roman" w:hAnsi="Times New Roman" w:cs="Times New Roman"/>
          <w:sz w:val="28"/>
          <w:szCs w:val="28"/>
        </w:rPr>
        <w:t xml:space="preserve">e venit la sursa de plată. </w:t>
      </w:r>
    </w:p>
    <w:p w14:paraId="2E055F18" w14:textId="77777777" w:rsidR="002B0448" w:rsidRPr="00970BAB" w:rsidRDefault="002B0448" w:rsidP="00970BAB">
      <w:pPr>
        <w:numPr>
          <w:ilvl w:val="0"/>
          <w:numId w:val="11"/>
        </w:numPr>
        <w:tabs>
          <w:tab w:val="center" w:pos="851"/>
        </w:tabs>
        <w:spacing w:after="0" w:line="360" w:lineRule="auto"/>
        <w:ind w:left="0" w:firstLine="426"/>
        <w:jc w:val="both"/>
        <w:rPr>
          <w:rFonts w:ascii="Times New Roman" w:eastAsia="Times New Roman" w:hAnsi="Times New Roman" w:cs="Times New Roman"/>
          <w:sz w:val="28"/>
          <w:szCs w:val="28"/>
          <w:lang w:eastAsia="ro-RO"/>
        </w:rPr>
      </w:pPr>
      <w:r w:rsidRPr="00970BAB">
        <w:rPr>
          <w:rFonts w:ascii="Times New Roman" w:eastAsia="Times New Roman" w:hAnsi="Times New Roman" w:cs="Times New Roman"/>
          <w:sz w:val="28"/>
          <w:szCs w:val="28"/>
          <w:lang w:eastAsia="ro-RO"/>
        </w:rPr>
        <w:t xml:space="preserve">Impozitarea veniturilor achitate în folosul nerezidentului, adică reţinerea impozitului pe venit la sursa de plată, se efectuează cu abateri de la prevederile pct.25 al prezentului Regulament în cazurile, în care există un acord (o convenţie) internaţional(ă) privind evitarea dublei impuneri sau alte tratate internaţionale în ce priveşte normele impozitării, la care Republica Moldova este parte şi care, sînt ratificate în modul stabilit, care prevăd alte reguli şi prevederi de impozitare decît cele prevăzute de Cod, în temeiul art.4 din Cod. În astfel de cazuri la reţinerea impozitului pe venit la sursa de plată, se aplică regulile şi prevederile acestor tratate (acorduri, convenţii). </w:t>
      </w:r>
    </w:p>
    <w:p w14:paraId="1F1DE154" w14:textId="424F6414" w:rsidR="002B0448" w:rsidRPr="00970BAB" w:rsidRDefault="002B0448" w:rsidP="00970BAB">
      <w:pPr>
        <w:pStyle w:val="Pa9"/>
        <w:numPr>
          <w:ilvl w:val="0"/>
          <w:numId w:val="11"/>
        </w:numPr>
        <w:tabs>
          <w:tab w:val="left" w:pos="851"/>
        </w:tabs>
        <w:spacing w:line="360" w:lineRule="auto"/>
        <w:ind w:left="0" w:firstLine="426"/>
        <w:jc w:val="both"/>
        <w:rPr>
          <w:rFonts w:ascii="Times New Roman" w:hAnsi="Times New Roman"/>
          <w:sz w:val="28"/>
          <w:szCs w:val="28"/>
          <w:lang w:val="en-US"/>
        </w:rPr>
      </w:pPr>
      <w:r w:rsidRPr="00970BAB">
        <w:rPr>
          <w:rFonts w:ascii="Times New Roman" w:hAnsi="Times New Roman"/>
          <w:sz w:val="28"/>
          <w:szCs w:val="28"/>
          <w:lang w:val="en-US"/>
        </w:rPr>
        <w:t xml:space="preserve">Pentru aplicarea prevederilor tratatelor </w:t>
      </w:r>
      <w:proofErr w:type="gramStart"/>
      <w:r w:rsidR="00FE5BFA" w:rsidRPr="00970BAB">
        <w:rPr>
          <w:rFonts w:ascii="Times New Roman" w:hAnsi="Times New Roman"/>
          <w:sz w:val="28"/>
          <w:szCs w:val="28"/>
          <w:lang w:val="en-US"/>
        </w:rPr>
        <w:t>internationale</w:t>
      </w:r>
      <w:proofErr w:type="gramEnd"/>
      <w:r w:rsidRPr="00970BAB">
        <w:rPr>
          <w:rFonts w:ascii="Times New Roman" w:hAnsi="Times New Roman"/>
          <w:sz w:val="28"/>
          <w:szCs w:val="28"/>
          <w:lang w:val="en-US"/>
        </w:rPr>
        <w:t xml:space="preserve"> nerezidentul are obligaţia de a prezenta certificat</w:t>
      </w:r>
      <w:r w:rsidR="005430B5" w:rsidRPr="00970BAB">
        <w:rPr>
          <w:rFonts w:ascii="Times New Roman" w:hAnsi="Times New Roman"/>
          <w:sz w:val="28"/>
          <w:szCs w:val="28"/>
          <w:lang w:val="en-US"/>
        </w:rPr>
        <w:t>ul</w:t>
      </w:r>
      <w:r w:rsidRPr="00970BAB">
        <w:rPr>
          <w:rFonts w:ascii="Times New Roman" w:hAnsi="Times New Roman"/>
          <w:sz w:val="28"/>
          <w:szCs w:val="28"/>
          <w:lang w:val="en-US"/>
        </w:rPr>
        <w:t xml:space="preserve"> de rezidenţă eliberat</w:t>
      </w:r>
      <w:r w:rsidR="00874B1E" w:rsidRPr="00970BAB">
        <w:rPr>
          <w:rFonts w:ascii="Times New Roman" w:hAnsi="Times New Roman"/>
          <w:sz w:val="28"/>
          <w:szCs w:val="28"/>
          <w:lang w:val="en-US"/>
        </w:rPr>
        <w:t xml:space="preserve"> </w:t>
      </w:r>
      <w:r w:rsidRPr="00970BAB">
        <w:rPr>
          <w:rFonts w:ascii="Times New Roman" w:hAnsi="Times New Roman"/>
          <w:sz w:val="28"/>
          <w:szCs w:val="28"/>
          <w:lang w:val="en-US"/>
        </w:rPr>
        <w:t>de autoritatea</w:t>
      </w:r>
      <w:r w:rsidR="005430B5" w:rsidRPr="00970BAB">
        <w:rPr>
          <w:rFonts w:ascii="Times New Roman" w:hAnsi="Times New Roman"/>
          <w:sz w:val="28"/>
          <w:szCs w:val="28"/>
          <w:lang w:val="en-US"/>
        </w:rPr>
        <w:t xml:space="preserve"> </w:t>
      </w:r>
      <w:r w:rsidRPr="00970BAB">
        <w:rPr>
          <w:rFonts w:ascii="Times New Roman" w:hAnsi="Times New Roman"/>
          <w:sz w:val="28"/>
          <w:szCs w:val="28"/>
          <w:lang w:val="en-US"/>
        </w:rPr>
        <w:t>competentă</w:t>
      </w:r>
      <w:r w:rsidR="00FE5BFA" w:rsidRPr="00970BAB">
        <w:rPr>
          <w:rFonts w:ascii="Times New Roman" w:hAnsi="Times New Roman"/>
          <w:sz w:val="28"/>
          <w:szCs w:val="28"/>
          <w:lang w:val="en-US"/>
        </w:rPr>
        <w:t xml:space="preserve"> </w:t>
      </w:r>
      <w:r w:rsidRPr="00970BAB">
        <w:rPr>
          <w:rFonts w:ascii="Times New Roman" w:hAnsi="Times New Roman"/>
          <w:sz w:val="28"/>
          <w:szCs w:val="28"/>
          <w:lang w:val="en-US"/>
        </w:rPr>
        <w:t xml:space="preserve">din statul din statul de rezidenţă </w:t>
      </w:r>
      <w:r w:rsidR="005430B5" w:rsidRPr="00970BAB">
        <w:rPr>
          <w:rFonts w:ascii="Times New Roman" w:hAnsi="Times New Roman"/>
          <w:sz w:val="28"/>
          <w:szCs w:val="28"/>
          <w:lang w:val="en-US"/>
        </w:rPr>
        <w:t>în condiţiile stabilite de Cod.</w:t>
      </w:r>
    </w:p>
    <w:p w14:paraId="585A238A" w14:textId="47C1D604" w:rsidR="002B0448" w:rsidRPr="00970BAB" w:rsidRDefault="002B0448" w:rsidP="00970BAB">
      <w:pPr>
        <w:pStyle w:val="Pa9"/>
        <w:numPr>
          <w:ilvl w:val="0"/>
          <w:numId w:val="11"/>
        </w:numPr>
        <w:tabs>
          <w:tab w:val="left" w:pos="851"/>
        </w:tabs>
        <w:spacing w:line="360" w:lineRule="auto"/>
        <w:ind w:left="0" w:firstLine="426"/>
        <w:jc w:val="both"/>
        <w:rPr>
          <w:rFonts w:ascii="Times New Roman" w:hAnsi="Times New Roman"/>
          <w:sz w:val="28"/>
          <w:szCs w:val="28"/>
          <w:lang w:val="en-US"/>
        </w:rPr>
      </w:pPr>
      <w:r w:rsidRPr="00970BAB">
        <w:rPr>
          <w:rFonts w:ascii="Times New Roman" w:hAnsi="Times New Roman"/>
          <w:sz w:val="28"/>
          <w:szCs w:val="28"/>
          <w:lang w:val="en-US"/>
        </w:rPr>
        <w:t xml:space="preserve">Certificatul de rezidenţă se prezintă pe suport de hîrtie în original </w:t>
      </w:r>
      <w:r w:rsidRPr="00970BAB">
        <w:rPr>
          <w:rFonts w:ascii="Times New Roman" w:hAnsi="Times New Roman"/>
          <w:bCs/>
          <w:sz w:val="28"/>
          <w:szCs w:val="28"/>
          <w:lang w:val="en-US"/>
        </w:rPr>
        <w:t xml:space="preserve">şi/sau în formă </w:t>
      </w:r>
      <w:r w:rsidR="006D1B75" w:rsidRPr="00970BAB">
        <w:rPr>
          <w:rFonts w:ascii="Times New Roman" w:hAnsi="Times New Roman"/>
          <w:bCs/>
          <w:sz w:val="28"/>
          <w:szCs w:val="28"/>
          <w:lang w:val="en-US"/>
        </w:rPr>
        <w:t>electronică</w:t>
      </w:r>
      <w:r w:rsidR="00F35459" w:rsidRPr="00970BAB">
        <w:rPr>
          <w:rFonts w:ascii="Times New Roman" w:hAnsi="Times New Roman"/>
          <w:bCs/>
          <w:sz w:val="28"/>
          <w:szCs w:val="28"/>
          <w:lang w:val="en-US"/>
        </w:rPr>
        <w:t xml:space="preserve"> </w:t>
      </w:r>
      <w:r w:rsidRPr="00970BAB">
        <w:rPr>
          <w:rFonts w:ascii="Times New Roman" w:hAnsi="Times New Roman"/>
          <w:sz w:val="28"/>
          <w:szCs w:val="28"/>
          <w:lang w:val="en-US"/>
        </w:rPr>
        <w:t>pentru fiecare perioadă fiscală în care se achită venitul, indiferent de numărul, regularita</w:t>
      </w:r>
      <w:r w:rsidRPr="00970BAB">
        <w:rPr>
          <w:rFonts w:ascii="Times New Roman" w:hAnsi="Times New Roman"/>
          <w:sz w:val="28"/>
          <w:szCs w:val="28"/>
          <w:lang w:val="en-US"/>
        </w:rPr>
        <w:softHyphen/>
        <w:t xml:space="preserve">tea plăţilor şi de tipul venitului achitat. </w:t>
      </w:r>
    </w:p>
    <w:p w14:paraId="77FB28A5" w14:textId="75B9CAB1" w:rsidR="002B0448" w:rsidRPr="004D5C80" w:rsidRDefault="002B0448" w:rsidP="00970BAB">
      <w:pPr>
        <w:pStyle w:val="Pa9"/>
        <w:tabs>
          <w:tab w:val="left" w:pos="851"/>
        </w:tabs>
        <w:spacing w:line="360" w:lineRule="auto"/>
        <w:rPr>
          <w:rFonts w:ascii="Times New Roman" w:eastAsia="Times New Roman" w:hAnsi="Times New Roman"/>
          <w:b/>
          <w:bCs/>
          <w:sz w:val="28"/>
          <w:szCs w:val="28"/>
          <w:lang w:val="en-US" w:eastAsia="ro-RO"/>
        </w:rPr>
      </w:pPr>
    </w:p>
    <w:p w14:paraId="3662380A" w14:textId="77777777" w:rsidR="002B0448" w:rsidRPr="00970BAB" w:rsidRDefault="002B0448" w:rsidP="00970BAB">
      <w:pPr>
        <w:tabs>
          <w:tab w:val="center" w:pos="851"/>
        </w:tabs>
        <w:spacing w:after="0" w:line="360" w:lineRule="auto"/>
        <w:ind w:left="426"/>
        <w:jc w:val="both"/>
        <w:rPr>
          <w:rFonts w:ascii="Times New Roman" w:eastAsia="Times New Roman" w:hAnsi="Times New Roman" w:cs="Times New Roman"/>
          <w:sz w:val="28"/>
          <w:szCs w:val="28"/>
          <w:lang w:eastAsia="ro-RO"/>
        </w:rPr>
      </w:pPr>
    </w:p>
    <w:p w14:paraId="710CA2B5" w14:textId="77777777" w:rsidR="002B0448" w:rsidRPr="00970BAB" w:rsidRDefault="002B0448" w:rsidP="00970BAB">
      <w:pPr>
        <w:spacing w:after="0" w:line="360" w:lineRule="auto"/>
        <w:jc w:val="center"/>
        <w:rPr>
          <w:rFonts w:ascii="Times New Roman" w:eastAsia="Times New Roman" w:hAnsi="Times New Roman" w:cs="Times New Roman"/>
          <w:b/>
          <w:bCs/>
          <w:sz w:val="28"/>
          <w:szCs w:val="28"/>
          <w:lang w:eastAsia="ro-RO"/>
        </w:rPr>
      </w:pPr>
    </w:p>
    <w:sectPr w:rsidR="002B0448" w:rsidRPr="00970BAB" w:rsidSect="005430B5">
      <w:footerReference w:type="default" r:id="rId27"/>
      <w:pgSz w:w="11907" w:h="16839" w:code="9"/>
      <w:pgMar w:top="709" w:right="720" w:bottom="142"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B0D14" w14:textId="77777777" w:rsidR="004B4B62" w:rsidRDefault="004B4B62" w:rsidP="002B2A08">
      <w:pPr>
        <w:spacing w:after="0" w:line="240" w:lineRule="auto"/>
      </w:pPr>
      <w:r>
        <w:separator/>
      </w:r>
    </w:p>
  </w:endnote>
  <w:endnote w:type="continuationSeparator" w:id="0">
    <w:p w14:paraId="799D918C" w14:textId="77777777" w:rsidR="004B4B62" w:rsidRDefault="004B4B62" w:rsidP="002B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Minion Pro">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734949"/>
      <w:docPartObj>
        <w:docPartGallery w:val="Page Numbers (Bottom of Page)"/>
        <w:docPartUnique/>
      </w:docPartObj>
    </w:sdtPr>
    <w:sdtEndPr>
      <w:rPr>
        <w:noProof/>
      </w:rPr>
    </w:sdtEndPr>
    <w:sdtContent>
      <w:p w14:paraId="2E45D7C1" w14:textId="77777777" w:rsidR="001478EC" w:rsidRDefault="001478EC">
        <w:pPr>
          <w:pStyle w:val="Footer"/>
          <w:jc w:val="right"/>
        </w:pPr>
        <w:r>
          <w:fldChar w:fldCharType="begin"/>
        </w:r>
        <w:r>
          <w:instrText xml:space="preserve"> PAGE   \* MERGEFORMAT </w:instrText>
        </w:r>
        <w:r>
          <w:fldChar w:fldCharType="separate"/>
        </w:r>
        <w:r w:rsidR="004D5C80">
          <w:rPr>
            <w:noProof/>
          </w:rPr>
          <w:t>14</w:t>
        </w:r>
        <w:r>
          <w:rPr>
            <w:noProof/>
          </w:rPr>
          <w:fldChar w:fldCharType="end"/>
        </w:r>
      </w:p>
    </w:sdtContent>
  </w:sdt>
  <w:p w14:paraId="4872D6C3" w14:textId="77777777" w:rsidR="001478EC" w:rsidRDefault="00147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B0808" w14:textId="77777777" w:rsidR="004B4B62" w:rsidRDefault="004B4B62" w:rsidP="002B2A08">
      <w:pPr>
        <w:spacing w:after="0" w:line="240" w:lineRule="auto"/>
      </w:pPr>
      <w:r>
        <w:separator/>
      </w:r>
    </w:p>
  </w:footnote>
  <w:footnote w:type="continuationSeparator" w:id="0">
    <w:p w14:paraId="464A9CC3" w14:textId="77777777" w:rsidR="004B4B62" w:rsidRDefault="004B4B62" w:rsidP="002B2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3A60"/>
    <w:multiLevelType w:val="hybridMultilevel"/>
    <w:tmpl w:val="7B22238A"/>
    <w:lvl w:ilvl="0" w:tplc="04090017">
      <w:start w:val="1"/>
      <w:numFmt w:val="lowerLetter"/>
      <w:lvlText w:val="%1)"/>
      <w:lvlJc w:val="left"/>
      <w:pPr>
        <w:ind w:left="1423"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4A02D6"/>
    <w:multiLevelType w:val="hybridMultilevel"/>
    <w:tmpl w:val="913C3E1C"/>
    <w:lvl w:ilvl="0" w:tplc="2B7208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4C2EA2"/>
    <w:multiLevelType w:val="hybridMultilevel"/>
    <w:tmpl w:val="8F701CD4"/>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8663583"/>
    <w:multiLevelType w:val="hybridMultilevel"/>
    <w:tmpl w:val="AEC4028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BD72B04"/>
    <w:multiLevelType w:val="hybridMultilevel"/>
    <w:tmpl w:val="D16CA6D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F3B5396"/>
    <w:multiLevelType w:val="hybridMultilevel"/>
    <w:tmpl w:val="06B814B2"/>
    <w:lvl w:ilvl="0" w:tplc="11647D6E">
      <w:start w:val="1"/>
      <w:numFmt w:val="decimal"/>
      <w:lvlText w:val="%1."/>
      <w:lvlJc w:val="left"/>
      <w:pPr>
        <w:ind w:left="1423"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FE2EA8"/>
    <w:multiLevelType w:val="hybridMultilevel"/>
    <w:tmpl w:val="9D206194"/>
    <w:lvl w:ilvl="0" w:tplc="8C9252BA">
      <w:start w:val="1"/>
      <w:numFmt w:val="decimal"/>
      <w:lvlText w:val="%1."/>
      <w:lvlJc w:val="left"/>
      <w:pPr>
        <w:ind w:left="4471" w:hanging="360"/>
      </w:pPr>
      <w:rPr>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513B3"/>
    <w:multiLevelType w:val="hybridMultilevel"/>
    <w:tmpl w:val="48C291E6"/>
    <w:lvl w:ilvl="0" w:tplc="227E98C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B382C30"/>
    <w:multiLevelType w:val="hybridMultilevel"/>
    <w:tmpl w:val="F1CCBA7E"/>
    <w:lvl w:ilvl="0" w:tplc="517A29BC">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1734727"/>
    <w:multiLevelType w:val="hybridMultilevel"/>
    <w:tmpl w:val="E1A2B33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13B2D88"/>
    <w:multiLevelType w:val="hybridMultilevel"/>
    <w:tmpl w:val="F9E6B0F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39A3B37"/>
    <w:multiLevelType w:val="hybridMultilevel"/>
    <w:tmpl w:val="C7F6B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917D6"/>
    <w:multiLevelType w:val="hybridMultilevel"/>
    <w:tmpl w:val="0278F9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183DC1"/>
    <w:multiLevelType w:val="hybridMultilevel"/>
    <w:tmpl w:val="A832364A"/>
    <w:lvl w:ilvl="0" w:tplc="04090017">
      <w:start w:val="1"/>
      <w:numFmt w:val="lowerLetter"/>
      <w:lvlText w:val="%1)"/>
      <w:lvlJc w:val="left"/>
      <w:pPr>
        <w:ind w:left="107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AD34EC3"/>
    <w:multiLevelType w:val="hybridMultilevel"/>
    <w:tmpl w:val="3FE004EA"/>
    <w:lvl w:ilvl="0" w:tplc="C0F05F34">
      <w:start w:val="1"/>
      <w:numFmt w:val="decimal"/>
      <w:lvlText w:val="%1."/>
      <w:lvlJc w:val="left"/>
      <w:pPr>
        <w:ind w:left="928" w:hanging="360"/>
      </w:pPr>
      <w:rPr>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C0380"/>
    <w:multiLevelType w:val="hybridMultilevel"/>
    <w:tmpl w:val="D1BCB6CE"/>
    <w:lvl w:ilvl="0" w:tplc="04180017">
      <w:start w:val="1"/>
      <w:numFmt w:val="lowerLetter"/>
      <w:lvlText w:val="%1)"/>
      <w:lvlJc w:val="left"/>
      <w:pPr>
        <w:ind w:left="785" w:hanging="360"/>
      </w:p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nsid w:val="567B01E2"/>
    <w:multiLevelType w:val="hybridMultilevel"/>
    <w:tmpl w:val="470E5B4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16228C8"/>
    <w:multiLevelType w:val="hybridMultilevel"/>
    <w:tmpl w:val="87044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5F4CFA"/>
    <w:multiLevelType w:val="hybridMultilevel"/>
    <w:tmpl w:val="3676BA9A"/>
    <w:lvl w:ilvl="0" w:tplc="B88410E6">
      <w:start w:val="1"/>
      <w:numFmt w:val="decimal"/>
      <w:lvlText w:val="%1."/>
      <w:lvlJc w:val="left"/>
      <w:pPr>
        <w:ind w:left="1069" w:hanging="360"/>
      </w:pPr>
      <w:rPr>
        <w:rFonts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0EE23B4"/>
    <w:multiLevelType w:val="hybridMultilevel"/>
    <w:tmpl w:val="AC4A14B2"/>
    <w:lvl w:ilvl="0" w:tplc="B88410E6">
      <w:start w:val="1"/>
      <w:numFmt w:val="decimal"/>
      <w:lvlText w:val="%1."/>
      <w:lvlJc w:val="left"/>
      <w:pPr>
        <w:ind w:left="927" w:hanging="360"/>
      </w:pPr>
      <w:rPr>
        <w:rFonts w:hint="default"/>
        <w:b/>
      </w:rPr>
    </w:lvl>
    <w:lvl w:ilvl="1" w:tplc="04190017">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7ED0647"/>
    <w:multiLevelType w:val="hybridMultilevel"/>
    <w:tmpl w:val="86FAC30C"/>
    <w:lvl w:ilvl="0" w:tplc="4B2EAF4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9B397B"/>
    <w:multiLevelType w:val="hybridMultilevel"/>
    <w:tmpl w:val="DB3AEE7C"/>
    <w:lvl w:ilvl="0" w:tplc="B88410E6">
      <w:start w:val="1"/>
      <w:numFmt w:val="decimal"/>
      <w:lvlText w:val="%1."/>
      <w:lvlJc w:val="left"/>
      <w:pPr>
        <w:ind w:left="927" w:hanging="360"/>
      </w:pPr>
      <w:rPr>
        <w:rFonts w:hint="default"/>
        <w:b/>
      </w:rPr>
    </w:lvl>
    <w:lvl w:ilvl="1" w:tplc="04190017">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5"/>
  </w:num>
  <w:num w:numId="3">
    <w:abstractNumId w:val="0"/>
  </w:num>
  <w:num w:numId="4">
    <w:abstractNumId w:val="20"/>
  </w:num>
  <w:num w:numId="5">
    <w:abstractNumId w:val="3"/>
  </w:num>
  <w:num w:numId="6">
    <w:abstractNumId w:val="10"/>
  </w:num>
  <w:num w:numId="7">
    <w:abstractNumId w:val="12"/>
  </w:num>
  <w:num w:numId="8">
    <w:abstractNumId w:val="17"/>
  </w:num>
  <w:num w:numId="9">
    <w:abstractNumId w:val="15"/>
  </w:num>
  <w:num w:numId="10">
    <w:abstractNumId w:val="13"/>
  </w:num>
  <w:num w:numId="11">
    <w:abstractNumId w:val="18"/>
  </w:num>
  <w:num w:numId="12">
    <w:abstractNumId w:val="4"/>
  </w:num>
  <w:num w:numId="13">
    <w:abstractNumId w:val="19"/>
  </w:num>
  <w:num w:numId="14">
    <w:abstractNumId w:val="21"/>
  </w:num>
  <w:num w:numId="15">
    <w:abstractNumId w:val="2"/>
  </w:num>
  <w:num w:numId="16">
    <w:abstractNumId w:val="16"/>
  </w:num>
  <w:num w:numId="17">
    <w:abstractNumId w:val="11"/>
  </w:num>
  <w:num w:numId="18">
    <w:abstractNumId w:val="7"/>
  </w:num>
  <w:num w:numId="19">
    <w:abstractNumId w:val="9"/>
  </w:num>
  <w:num w:numId="20">
    <w:abstractNumId w:val="14"/>
  </w:num>
  <w:num w:numId="21">
    <w:abstractNumId w:val="8"/>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3"/>
    <w:rsid w:val="000013FF"/>
    <w:rsid w:val="00007C48"/>
    <w:rsid w:val="0001233C"/>
    <w:rsid w:val="00014B9C"/>
    <w:rsid w:val="0001588E"/>
    <w:rsid w:val="0001595D"/>
    <w:rsid w:val="00016DED"/>
    <w:rsid w:val="00016E43"/>
    <w:rsid w:val="00017940"/>
    <w:rsid w:val="00017BE8"/>
    <w:rsid w:val="00020E52"/>
    <w:rsid w:val="00021634"/>
    <w:rsid w:val="000224BA"/>
    <w:rsid w:val="00023908"/>
    <w:rsid w:val="0002567C"/>
    <w:rsid w:val="00027F3F"/>
    <w:rsid w:val="000325A7"/>
    <w:rsid w:val="00036070"/>
    <w:rsid w:val="00037FB1"/>
    <w:rsid w:val="00047217"/>
    <w:rsid w:val="00052DC7"/>
    <w:rsid w:val="00054FD0"/>
    <w:rsid w:val="0006101A"/>
    <w:rsid w:val="00061BF7"/>
    <w:rsid w:val="00065228"/>
    <w:rsid w:val="00066EE2"/>
    <w:rsid w:val="000671E7"/>
    <w:rsid w:val="00073CFE"/>
    <w:rsid w:val="000846E8"/>
    <w:rsid w:val="0008489E"/>
    <w:rsid w:val="00090DE2"/>
    <w:rsid w:val="00093655"/>
    <w:rsid w:val="000939B2"/>
    <w:rsid w:val="00094599"/>
    <w:rsid w:val="00095CA1"/>
    <w:rsid w:val="0009756A"/>
    <w:rsid w:val="000A4DFA"/>
    <w:rsid w:val="000A74FD"/>
    <w:rsid w:val="000B3A98"/>
    <w:rsid w:val="000B5DF4"/>
    <w:rsid w:val="000B618D"/>
    <w:rsid w:val="000B62D7"/>
    <w:rsid w:val="000C0EC0"/>
    <w:rsid w:val="000C1C1B"/>
    <w:rsid w:val="000C3FE8"/>
    <w:rsid w:val="000C5638"/>
    <w:rsid w:val="000C5D15"/>
    <w:rsid w:val="000C5FF4"/>
    <w:rsid w:val="000D40A6"/>
    <w:rsid w:val="000D4776"/>
    <w:rsid w:val="000D56DB"/>
    <w:rsid w:val="000E0A53"/>
    <w:rsid w:val="000E5623"/>
    <w:rsid w:val="000F0DAB"/>
    <w:rsid w:val="000F2520"/>
    <w:rsid w:val="000F6136"/>
    <w:rsid w:val="001026A1"/>
    <w:rsid w:val="0010616B"/>
    <w:rsid w:val="00107BD2"/>
    <w:rsid w:val="00114FA1"/>
    <w:rsid w:val="001173A1"/>
    <w:rsid w:val="00123045"/>
    <w:rsid w:val="00125685"/>
    <w:rsid w:val="0012639B"/>
    <w:rsid w:val="00126E0A"/>
    <w:rsid w:val="001301CC"/>
    <w:rsid w:val="00131E55"/>
    <w:rsid w:val="001347F6"/>
    <w:rsid w:val="00134F01"/>
    <w:rsid w:val="0014098B"/>
    <w:rsid w:val="00145185"/>
    <w:rsid w:val="001478EC"/>
    <w:rsid w:val="00150A40"/>
    <w:rsid w:val="00150FC0"/>
    <w:rsid w:val="00161572"/>
    <w:rsid w:val="00161B93"/>
    <w:rsid w:val="00166422"/>
    <w:rsid w:val="00172BD4"/>
    <w:rsid w:val="0017305B"/>
    <w:rsid w:val="001818B3"/>
    <w:rsid w:val="00183BF9"/>
    <w:rsid w:val="00185DBD"/>
    <w:rsid w:val="00191992"/>
    <w:rsid w:val="00194E48"/>
    <w:rsid w:val="001953D7"/>
    <w:rsid w:val="00195C88"/>
    <w:rsid w:val="0019721A"/>
    <w:rsid w:val="001B4F65"/>
    <w:rsid w:val="001B7FF2"/>
    <w:rsid w:val="001C6071"/>
    <w:rsid w:val="001D31EB"/>
    <w:rsid w:val="001D4A91"/>
    <w:rsid w:val="001D6886"/>
    <w:rsid w:val="001D75C3"/>
    <w:rsid w:val="001E1E71"/>
    <w:rsid w:val="001E3F86"/>
    <w:rsid w:val="001E516E"/>
    <w:rsid w:val="001F28DB"/>
    <w:rsid w:val="00200D1B"/>
    <w:rsid w:val="00200D36"/>
    <w:rsid w:val="00203871"/>
    <w:rsid w:val="00204B3C"/>
    <w:rsid w:val="002059AC"/>
    <w:rsid w:val="002112CB"/>
    <w:rsid w:val="00215074"/>
    <w:rsid w:val="00216ACD"/>
    <w:rsid w:val="00220968"/>
    <w:rsid w:val="002254CC"/>
    <w:rsid w:val="00226CC7"/>
    <w:rsid w:val="00227845"/>
    <w:rsid w:val="00234431"/>
    <w:rsid w:val="0023650D"/>
    <w:rsid w:val="00236D7D"/>
    <w:rsid w:val="0024050F"/>
    <w:rsid w:val="00241D83"/>
    <w:rsid w:val="00242D1A"/>
    <w:rsid w:val="002459F4"/>
    <w:rsid w:val="002463C6"/>
    <w:rsid w:val="0025043D"/>
    <w:rsid w:val="0025100E"/>
    <w:rsid w:val="00252E19"/>
    <w:rsid w:val="00255847"/>
    <w:rsid w:val="002561AE"/>
    <w:rsid w:val="00267641"/>
    <w:rsid w:val="002731F9"/>
    <w:rsid w:val="0027771D"/>
    <w:rsid w:val="002833DB"/>
    <w:rsid w:val="00287524"/>
    <w:rsid w:val="00290A7F"/>
    <w:rsid w:val="00292BC6"/>
    <w:rsid w:val="0029448A"/>
    <w:rsid w:val="002959A7"/>
    <w:rsid w:val="002960CD"/>
    <w:rsid w:val="002A1BC1"/>
    <w:rsid w:val="002A40C1"/>
    <w:rsid w:val="002A4F73"/>
    <w:rsid w:val="002A575C"/>
    <w:rsid w:val="002B0448"/>
    <w:rsid w:val="002B2A08"/>
    <w:rsid w:val="002B341C"/>
    <w:rsid w:val="002B3A23"/>
    <w:rsid w:val="002B625D"/>
    <w:rsid w:val="002C1104"/>
    <w:rsid w:val="002C3AF8"/>
    <w:rsid w:val="002C3B91"/>
    <w:rsid w:val="002C4E61"/>
    <w:rsid w:val="002C7A29"/>
    <w:rsid w:val="002C7C90"/>
    <w:rsid w:val="002D3E1A"/>
    <w:rsid w:val="002D70F9"/>
    <w:rsid w:val="002E20D1"/>
    <w:rsid w:val="002E502E"/>
    <w:rsid w:val="002E53A8"/>
    <w:rsid w:val="002F36CE"/>
    <w:rsid w:val="002F4BFD"/>
    <w:rsid w:val="00303CE9"/>
    <w:rsid w:val="003134C6"/>
    <w:rsid w:val="00314791"/>
    <w:rsid w:val="003156D3"/>
    <w:rsid w:val="00315ED4"/>
    <w:rsid w:val="00316A83"/>
    <w:rsid w:val="00316CE3"/>
    <w:rsid w:val="003235AD"/>
    <w:rsid w:val="003243EA"/>
    <w:rsid w:val="003258C8"/>
    <w:rsid w:val="0032653D"/>
    <w:rsid w:val="00326664"/>
    <w:rsid w:val="0033000F"/>
    <w:rsid w:val="00330689"/>
    <w:rsid w:val="003306FD"/>
    <w:rsid w:val="00330818"/>
    <w:rsid w:val="00330E91"/>
    <w:rsid w:val="00331F32"/>
    <w:rsid w:val="00333113"/>
    <w:rsid w:val="0033545A"/>
    <w:rsid w:val="00340FBD"/>
    <w:rsid w:val="00341A87"/>
    <w:rsid w:val="00342F46"/>
    <w:rsid w:val="003433B2"/>
    <w:rsid w:val="00343BB6"/>
    <w:rsid w:val="0035098F"/>
    <w:rsid w:val="00351827"/>
    <w:rsid w:val="0035195B"/>
    <w:rsid w:val="0036098F"/>
    <w:rsid w:val="00360D00"/>
    <w:rsid w:val="0036138A"/>
    <w:rsid w:val="00363417"/>
    <w:rsid w:val="00363935"/>
    <w:rsid w:val="00365278"/>
    <w:rsid w:val="00365EBE"/>
    <w:rsid w:val="00366003"/>
    <w:rsid w:val="00370BFC"/>
    <w:rsid w:val="003715C2"/>
    <w:rsid w:val="003719A1"/>
    <w:rsid w:val="00372D3E"/>
    <w:rsid w:val="00375749"/>
    <w:rsid w:val="0037607D"/>
    <w:rsid w:val="003802DC"/>
    <w:rsid w:val="0038725B"/>
    <w:rsid w:val="00390404"/>
    <w:rsid w:val="00391F42"/>
    <w:rsid w:val="003952F6"/>
    <w:rsid w:val="003A00D5"/>
    <w:rsid w:val="003A0CB8"/>
    <w:rsid w:val="003A6AF7"/>
    <w:rsid w:val="003B0969"/>
    <w:rsid w:val="003B361D"/>
    <w:rsid w:val="003B7B56"/>
    <w:rsid w:val="003C1ECB"/>
    <w:rsid w:val="003C46A1"/>
    <w:rsid w:val="003C6DC2"/>
    <w:rsid w:val="003D2FD1"/>
    <w:rsid w:val="003D526A"/>
    <w:rsid w:val="003D7E50"/>
    <w:rsid w:val="003E048A"/>
    <w:rsid w:val="003E0DB0"/>
    <w:rsid w:val="003E134F"/>
    <w:rsid w:val="003E40E2"/>
    <w:rsid w:val="003E4AB5"/>
    <w:rsid w:val="003E4E81"/>
    <w:rsid w:val="003E618C"/>
    <w:rsid w:val="003F536A"/>
    <w:rsid w:val="003F7A21"/>
    <w:rsid w:val="004027EA"/>
    <w:rsid w:val="00403827"/>
    <w:rsid w:val="00415358"/>
    <w:rsid w:val="0042025F"/>
    <w:rsid w:val="00426EEE"/>
    <w:rsid w:val="00432355"/>
    <w:rsid w:val="00433C16"/>
    <w:rsid w:val="004346D9"/>
    <w:rsid w:val="00441330"/>
    <w:rsid w:val="004466A3"/>
    <w:rsid w:val="004551E6"/>
    <w:rsid w:val="004575CC"/>
    <w:rsid w:val="0046054F"/>
    <w:rsid w:val="00462C6A"/>
    <w:rsid w:val="00464A22"/>
    <w:rsid w:val="00465DEB"/>
    <w:rsid w:val="0046658E"/>
    <w:rsid w:val="00467197"/>
    <w:rsid w:val="00471F6C"/>
    <w:rsid w:val="00475476"/>
    <w:rsid w:val="00477CB1"/>
    <w:rsid w:val="004901A5"/>
    <w:rsid w:val="004A3209"/>
    <w:rsid w:val="004A4E89"/>
    <w:rsid w:val="004A5105"/>
    <w:rsid w:val="004A59F0"/>
    <w:rsid w:val="004A5B03"/>
    <w:rsid w:val="004A5C26"/>
    <w:rsid w:val="004A6783"/>
    <w:rsid w:val="004B0144"/>
    <w:rsid w:val="004B26D8"/>
    <w:rsid w:val="004B2F38"/>
    <w:rsid w:val="004B3A2E"/>
    <w:rsid w:val="004B4B62"/>
    <w:rsid w:val="004B4B72"/>
    <w:rsid w:val="004B72D2"/>
    <w:rsid w:val="004C33D4"/>
    <w:rsid w:val="004C3857"/>
    <w:rsid w:val="004C40A7"/>
    <w:rsid w:val="004D28AD"/>
    <w:rsid w:val="004D2F5C"/>
    <w:rsid w:val="004D5C80"/>
    <w:rsid w:val="004E0149"/>
    <w:rsid w:val="004E280F"/>
    <w:rsid w:val="004E2A77"/>
    <w:rsid w:val="004E575A"/>
    <w:rsid w:val="004E7676"/>
    <w:rsid w:val="004F03BD"/>
    <w:rsid w:val="004F0A40"/>
    <w:rsid w:val="004F19E4"/>
    <w:rsid w:val="004F1D8D"/>
    <w:rsid w:val="004F2E96"/>
    <w:rsid w:val="00500034"/>
    <w:rsid w:val="00500CF0"/>
    <w:rsid w:val="005016B1"/>
    <w:rsid w:val="00505A78"/>
    <w:rsid w:val="00505B6E"/>
    <w:rsid w:val="00512BC2"/>
    <w:rsid w:val="00516F29"/>
    <w:rsid w:val="00516FD3"/>
    <w:rsid w:val="005240C4"/>
    <w:rsid w:val="005307DF"/>
    <w:rsid w:val="0053114A"/>
    <w:rsid w:val="005339A5"/>
    <w:rsid w:val="00534140"/>
    <w:rsid w:val="00534739"/>
    <w:rsid w:val="00534C0E"/>
    <w:rsid w:val="005350F7"/>
    <w:rsid w:val="0053537C"/>
    <w:rsid w:val="0053577C"/>
    <w:rsid w:val="00536CE7"/>
    <w:rsid w:val="00541CFB"/>
    <w:rsid w:val="0054221C"/>
    <w:rsid w:val="005430B5"/>
    <w:rsid w:val="005442F4"/>
    <w:rsid w:val="00545607"/>
    <w:rsid w:val="00547CB9"/>
    <w:rsid w:val="005500E8"/>
    <w:rsid w:val="00550723"/>
    <w:rsid w:val="0055465A"/>
    <w:rsid w:val="00554F01"/>
    <w:rsid w:val="00556551"/>
    <w:rsid w:val="005621D0"/>
    <w:rsid w:val="005639AB"/>
    <w:rsid w:val="00567C97"/>
    <w:rsid w:val="00573394"/>
    <w:rsid w:val="005742F4"/>
    <w:rsid w:val="00575339"/>
    <w:rsid w:val="0057716B"/>
    <w:rsid w:val="00586844"/>
    <w:rsid w:val="005909FA"/>
    <w:rsid w:val="00595EB3"/>
    <w:rsid w:val="00597818"/>
    <w:rsid w:val="005A01A3"/>
    <w:rsid w:val="005A160B"/>
    <w:rsid w:val="005A4CE1"/>
    <w:rsid w:val="005A5DAE"/>
    <w:rsid w:val="005A727A"/>
    <w:rsid w:val="005B3C10"/>
    <w:rsid w:val="005B3F2F"/>
    <w:rsid w:val="005B6FD5"/>
    <w:rsid w:val="005C4998"/>
    <w:rsid w:val="005C4EE9"/>
    <w:rsid w:val="005D149B"/>
    <w:rsid w:val="005D2AFE"/>
    <w:rsid w:val="005D35CB"/>
    <w:rsid w:val="005D38E6"/>
    <w:rsid w:val="005D4778"/>
    <w:rsid w:val="005E5FA5"/>
    <w:rsid w:val="005F37C5"/>
    <w:rsid w:val="005F3952"/>
    <w:rsid w:val="005F4051"/>
    <w:rsid w:val="005F4B5D"/>
    <w:rsid w:val="005F5B0D"/>
    <w:rsid w:val="006000C0"/>
    <w:rsid w:val="006052E4"/>
    <w:rsid w:val="00605A07"/>
    <w:rsid w:val="0060750D"/>
    <w:rsid w:val="0061073D"/>
    <w:rsid w:val="00613653"/>
    <w:rsid w:val="00615E66"/>
    <w:rsid w:val="006224F1"/>
    <w:rsid w:val="00626619"/>
    <w:rsid w:val="0063024B"/>
    <w:rsid w:val="00632051"/>
    <w:rsid w:val="00633554"/>
    <w:rsid w:val="0063441F"/>
    <w:rsid w:val="006347C6"/>
    <w:rsid w:val="00637614"/>
    <w:rsid w:val="00640E06"/>
    <w:rsid w:val="0064339A"/>
    <w:rsid w:val="0065117F"/>
    <w:rsid w:val="00652A53"/>
    <w:rsid w:val="00653226"/>
    <w:rsid w:val="0065570B"/>
    <w:rsid w:val="0065787B"/>
    <w:rsid w:val="00661DEE"/>
    <w:rsid w:val="00667FC5"/>
    <w:rsid w:val="00671A3C"/>
    <w:rsid w:val="006741EB"/>
    <w:rsid w:val="006744D9"/>
    <w:rsid w:val="00674FA7"/>
    <w:rsid w:val="006757B9"/>
    <w:rsid w:val="0067613E"/>
    <w:rsid w:val="00676AF9"/>
    <w:rsid w:val="00681266"/>
    <w:rsid w:val="006861D4"/>
    <w:rsid w:val="0068775D"/>
    <w:rsid w:val="00687C73"/>
    <w:rsid w:val="00692101"/>
    <w:rsid w:val="006953D6"/>
    <w:rsid w:val="006A1451"/>
    <w:rsid w:val="006A32A4"/>
    <w:rsid w:val="006A4157"/>
    <w:rsid w:val="006A4394"/>
    <w:rsid w:val="006A43D7"/>
    <w:rsid w:val="006A7558"/>
    <w:rsid w:val="006B1197"/>
    <w:rsid w:val="006B22F0"/>
    <w:rsid w:val="006B45F6"/>
    <w:rsid w:val="006B6909"/>
    <w:rsid w:val="006B6A88"/>
    <w:rsid w:val="006C1618"/>
    <w:rsid w:val="006C4845"/>
    <w:rsid w:val="006C7D91"/>
    <w:rsid w:val="006D172A"/>
    <w:rsid w:val="006D1B75"/>
    <w:rsid w:val="006D1DA6"/>
    <w:rsid w:val="006D6106"/>
    <w:rsid w:val="006D644C"/>
    <w:rsid w:val="006D711C"/>
    <w:rsid w:val="006E0004"/>
    <w:rsid w:val="006E120E"/>
    <w:rsid w:val="006E386F"/>
    <w:rsid w:val="006E4009"/>
    <w:rsid w:val="006E4DD0"/>
    <w:rsid w:val="006E5C32"/>
    <w:rsid w:val="006E6D55"/>
    <w:rsid w:val="006E7A22"/>
    <w:rsid w:val="006E7E62"/>
    <w:rsid w:val="006F393B"/>
    <w:rsid w:val="006F4258"/>
    <w:rsid w:val="006F67F6"/>
    <w:rsid w:val="007002EA"/>
    <w:rsid w:val="007017F8"/>
    <w:rsid w:val="007020EB"/>
    <w:rsid w:val="00704D09"/>
    <w:rsid w:val="00707940"/>
    <w:rsid w:val="00711832"/>
    <w:rsid w:val="007130CA"/>
    <w:rsid w:val="00713252"/>
    <w:rsid w:val="00714AEC"/>
    <w:rsid w:val="00714DA6"/>
    <w:rsid w:val="00716F85"/>
    <w:rsid w:val="007200E3"/>
    <w:rsid w:val="0072364D"/>
    <w:rsid w:val="00726CE7"/>
    <w:rsid w:val="00730096"/>
    <w:rsid w:val="00731F9E"/>
    <w:rsid w:val="00732908"/>
    <w:rsid w:val="00733897"/>
    <w:rsid w:val="00733DAE"/>
    <w:rsid w:val="00736E1A"/>
    <w:rsid w:val="00736ED8"/>
    <w:rsid w:val="007409EB"/>
    <w:rsid w:val="007416CA"/>
    <w:rsid w:val="00742830"/>
    <w:rsid w:val="00743FC1"/>
    <w:rsid w:val="007456C5"/>
    <w:rsid w:val="007464AE"/>
    <w:rsid w:val="007469A0"/>
    <w:rsid w:val="00750227"/>
    <w:rsid w:val="00753277"/>
    <w:rsid w:val="007536F4"/>
    <w:rsid w:val="007547AC"/>
    <w:rsid w:val="00755AA7"/>
    <w:rsid w:val="0076089D"/>
    <w:rsid w:val="00761595"/>
    <w:rsid w:val="00762978"/>
    <w:rsid w:val="0077010B"/>
    <w:rsid w:val="0078566E"/>
    <w:rsid w:val="00785813"/>
    <w:rsid w:val="00787435"/>
    <w:rsid w:val="007900D3"/>
    <w:rsid w:val="00792A39"/>
    <w:rsid w:val="00792E0A"/>
    <w:rsid w:val="00793440"/>
    <w:rsid w:val="007978C5"/>
    <w:rsid w:val="007A2F5E"/>
    <w:rsid w:val="007B4BDC"/>
    <w:rsid w:val="007B7FDD"/>
    <w:rsid w:val="007C5F42"/>
    <w:rsid w:val="007C662F"/>
    <w:rsid w:val="007C6C32"/>
    <w:rsid w:val="007C7CCC"/>
    <w:rsid w:val="007C7E85"/>
    <w:rsid w:val="007D003B"/>
    <w:rsid w:val="007D0231"/>
    <w:rsid w:val="007D08C0"/>
    <w:rsid w:val="007D1B29"/>
    <w:rsid w:val="007D75C5"/>
    <w:rsid w:val="007E103D"/>
    <w:rsid w:val="007E1747"/>
    <w:rsid w:val="007E176D"/>
    <w:rsid w:val="007E1AB1"/>
    <w:rsid w:val="007E1E4E"/>
    <w:rsid w:val="007E2E10"/>
    <w:rsid w:val="007E382A"/>
    <w:rsid w:val="007E463C"/>
    <w:rsid w:val="007E4EB8"/>
    <w:rsid w:val="007F2B0E"/>
    <w:rsid w:val="007F42D9"/>
    <w:rsid w:val="007F555B"/>
    <w:rsid w:val="007F6D8D"/>
    <w:rsid w:val="0080046A"/>
    <w:rsid w:val="0080060A"/>
    <w:rsid w:val="00801450"/>
    <w:rsid w:val="008048B3"/>
    <w:rsid w:val="0080494A"/>
    <w:rsid w:val="00804A20"/>
    <w:rsid w:val="00804A8D"/>
    <w:rsid w:val="0080672A"/>
    <w:rsid w:val="00806E44"/>
    <w:rsid w:val="008076E2"/>
    <w:rsid w:val="00807F9B"/>
    <w:rsid w:val="008107AE"/>
    <w:rsid w:val="008126F3"/>
    <w:rsid w:val="00815D2E"/>
    <w:rsid w:val="00815F35"/>
    <w:rsid w:val="00816D5B"/>
    <w:rsid w:val="008200EB"/>
    <w:rsid w:val="00820CA3"/>
    <w:rsid w:val="0082336E"/>
    <w:rsid w:val="008249FC"/>
    <w:rsid w:val="00826692"/>
    <w:rsid w:val="0083161C"/>
    <w:rsid w:val="00831A29"/>
    <w:rsid w:val="00837A78"/>
    <w:rsid w:val="0084369A"/>
    <w:rsid w:val="008437F5"/>
    <w:rsid w:val="00845363"/>
    <w:rsid w:val="008539D0"/>
    <w:rsid w:val="00855027"/>
    <w:rsid w:val="00861A09"/>
    <w:rsid w:val="00874118"/>
    <w:rsid w:val="00874A97"/>
    <w:rsid w:val="00874B1E"/>
    <w:rsid w:val="00875163"/>
    <w:rsid w:val="008762F8"/>
    <w:rsid w:val="00880F29"/>
    <w:rsid w:val="008825AC"/>
    <w:rsid w:val="008A0EA8"/>
    <w:rsid w:val="008A5E8A"/>
    <w:rsid w:val="008B744D"/>
    <w:rsid w:val="008C0060"/>
    <w:rsid w:val="008C198F"/>
    <w:rsid w:val="008C1DBF"/>
    <w:rsid w:val="008C6B8C"/>
    <w:rsid w:val="008D0D97"/>
    <w:rsid w:val="008D1C04"/>
    <w:rsid w:val="008D4A84"/>
    <w:rsid w:val="008D553A"/>
    <w:rsid w:val="008E03F8"/>
    <w:rsid w:val="008E1D35"/>
    <w:rsid w:val="008E3776"/>
    <w:rsid w:val="008E5011"/>
    <w:rsid w:val="008E53BA"/>
    <w:rsid w:val="008E65F9"/>
    <w:rsid w:val="008E6EDF"/>
    <w:rsid w:val="008F00E9"/>
    <w:rsid w:val="008F0F38"/>
    <w:rsid w:val="008F4349"/>
    <w:rsid w:val="009031EC"/>
    <w:rsid w:val="009053B9"/>
    <w:rsid w:val="009058AA"/>
    <w:rsid w:val="00906440"/>
    <w:rsid w:val="0090702D"/>
    <w:rsid w:val="00915767"/>
    <w:rsid w:val="00915C7B"/>
    <w:rsid w:val="00916459"/>
    <w:rsid w:val="00920411"/>
    <w:rsid w:val="00921959"/>
    <w:rsid w:val="0093009B"/>
    <w:rsid w:val="009342B0"/>
    <w:rsid w:val="00936556"/>
    <w:rsid w:val="00937CBB"/>
    <w:rsid w:val="00937F12"/>
    <w:rsid w:val="0094360E"/>
    <w:rsid w:val="009438EC"/>
    <w:rsid w:val="00951228"/>
    <w:rsid w:val="009516F9"/>
    <w:rsid w:val="00951C0B"/>
    <w:rsid w:val="00952240"/>
    <w:rsid w:val="0095271F"/>
    <w:rsid w:val="00952F3F"/>
    <w:rsid w:val="009546E2"/>
    <w:rsid w:val="009553B6"/>
    <w:rsid w:val="009565B5"/>
    <w:rsid w:val="00956851"/>
    <w:rsid w:val="00963CC1"/>
    <w:rsid w:val="0096468C"/>
    <w:rsid w:val="00970961"/>
    <w:rsid w:val="00970BAB"/>
    <w:rsid w:val="00973B54"/>
    <w:rsid w:val="009804CE"/>
    <w:rsid w:val="00980508"/>
    <w:rsid w:val="009813C4"/>
    <w:rsid w:val="009853AD"/>
    <w:rsid w:val="00993441"/>
    <w:rsid w:val="00994549"/>
    <w:rsid w:val="009A361B"/>
    <w:rsid w:val="009A53F6"/>
    <w:rsid w:val="009A786F"/>
    <w:rsid w:val="009B108E"/>
    <w:rsid w:val="009B2DA7"/>
    <w:rsid w:val="009B6B21"/>
    <w:rsid w:val="009C2E99"/>
    <w:rsid w:val="009C4177"/>
    <w:rsid w:val="009C4914"/>
    <w:rsid w:val="009C554F"/>
    <w:rsid w:val="009C6D74"/>
    <w:rsid w:val="009D25A4"/>
    <w:rsid w:val="009D31BD"/>
    <w:rsid w:val="009D67E9"/>
    <w:rsid w:val="009D7B0C"/>
    <w:rsid w:val="009E20AA"/>
    <w:rsid w:val="009E402C"/>
    <w:rsid w:val="009E702B"/>
    <w:rsid w:val="009F16F0"/>
    <w:rsid w:val="009F28AD"/>
    <w:rsid w:val="00A028D0"/>
    <w:rsid w:val="00A02D1B"/>
    <w:rsid w:val="00A038E8"/>
    <w:rsid w:val="00A04928"/>
    <w:rsid w:val="00A156F2"/>
    <w:rsid w:val="00A167E0"/>
    <w:rsid w:val="00A2235F"/>
    <w:rsid w:val="00A2659A"/>
    <w:rsid w:val="00A326F6"/>
    <w:rsid w:val="00A43945"/>
    <w:rsid w:val="00A43DB7"/>
    <w:rsid w:val="00A4507A"/>
    <w:rsid w:val="00A4628D"/>
    <w:rsid w:val="00A46CD5"/>
    <w:rsid w:val="00A50A12"/>
    <w:rsid w:val="00A578E3"/>
    <w:rsid w:val="00A6158E"/>
    <w:rsid w:val="00A64C0F"/>
    <w:rsid w:val="00A64C7A"/>
    <w:rsid w:val="00A64E4D"/>
    <w:rsid w:val="00A661EC"/>
    <w:rsid w:val="00A674B7"/>
    <w:rsid w:val="00A7194A"/>
    <w:rsid w:val="00A74564"/>
    <w:rsid w:val="00A76757"/>
    <w:rsid w:val="00A76916"/>
    <w:rsid w:val="00A810C8"/>
    <w:rsid w:val="00A81A3B"/>
    <w:rsid w:val="00A81A4A"/>
    <w:rsid w:val="00A83BA9"/>
    <w:rsid w:val="00A87753"/>
    <w:rsid w:val="00A90801"/>
    <w:rsid w:val="00A93185"/>
    <w:rsid w:val="00A94FE3"/>
    <w:rsid w:val="00A9541D"/>
    <w:rsid w:val="00A963CB"/>
    <w:rsid w:val="00A9653C"/>
    <w:rsid w:val="00AA1297"/>
    <w:rsid w:val="00AA3558"/>
    <w:rsid w:val="00AA4436"/>
    <w:rsid w:val="00AA55D4"/>
    <w:rsid w:val="00AA5B9E"/>
    <w:rsid w:val="00AA6FFF"/>
    <w:rsid w:val="00AB0BBC"/>
    <w:rsid w:val="00AB46DF"/>
    <w:rsid w:val="00AC20EB"/>
    <w:rsid w:val="00AC5D88"/>
    <w:rsid w:val="00AC6F0A"/>
    <w:rsid w:val="00AD0112"/>
    <w:rsid w:val="00AD36A7"/>
    <w:rsid w:val="00AD3E3F"/>
    <w:rsid w:val="00AD6BEE"/>
    <w:rsid w:val="00AD6C0D"/>
    <w:rsid w:val="00AE2718"/>
    <w:rsid w:val="00AE713D"/>
    <w:rsid w:val="00AF101A"/>
    <w:rsid w:val="00AF25EA"/>
    <w:rsid w:val="00AF5250"/>
    <w:rsid w:val="00AF78F7"/>
    <w:rsid w:val="00AF7E9C"/>
    <w:rsid w:val="00B00AE0"/>
    <w:rsid w:val="00B04608"/>
    <w:rsid w:val="00B04CEA"/>
    <w:rsid w:val="00B078B0"/>
    <w:rsid w:val="00B1145E"/>
    <w:rsid w:val="00B149D8"/>
    <w:rsid w:val="00B20B91"/>
    <w:rsid w:val="00B21313"/>
    <w:rsid w:val="00B215BC"/>
    <w:rsid w:val="00B21B27"/>
    <w:rsid w:val="00B24785"/>
    <w:rsid w:val="00B259F0"/>
    <w:rsid w:val="00B30857"/>
    <w:rsid w:val="00B34FA2"/>
    <w:rsid w:val="00B426FA"/>
    <w:rsid w:val="00B439E7"/>
    <w:rsid w:val="00B45D31"/>
    <w:rsid w:val="00B46CB3"/>
    <w:rsid w:val="00B47DB7"/>
    <w:rsid w:val="00B52371"/>
    <w:rsid w:val="00B57B1A"/>
    <w:rsid w:val="00B60FCD"/>
    <w:rsid w:val="00B611D5"/>
    <w:rsid w:val="00B62E1B"/>
    <w:rsid w:val="00B65A97"/>
    <w:rsid w:val="00B66010"/>
    <w:rsid w:val="00B66D99"/>
    <w:rsid w:val="00B677F8"/>
    <w:rsid w:val="00B702DB"/>
    <w:rsid w:val="00B72642"/>
    <w:rsid w:val="00B73DA3"/>
    <w:rsid w:val="00B77FA3"/>
    <w:rsid w:val="00B97BE9"/>
    <w:rsid w:val="00BA3A14"/>
    <w:rsid w:val="00BB09DE"/>
    <w:rsid w:val="00BB118D"/>
    <w:rsid w:val="00BB308F"/>
    <w:rsid w:val="00BB7385"/>
    <w:rsid w:val="00BC0260"/>
    <w:rsid w:val="00BC2806"/>
    <w:rsid w:val="00BC4A9C"/>
    <w:rsid w:val="00BC6440"/>
    <w:rsid w:val="00BC6D1A"/>
    <w:rsid w:val="00BC7854"/>
    <w:rsid w:val="00BD1000"/>
    <w:rsid w:val="00BD1C60"/>
    <w:rsid w:val="00BD3B3E"/>
    <w:rsid w:val="00BD48D2"/>
    <w:rsid w:val="00BE2886"/>
    <w:rsid w:val="00BE3CD2"/>
    <w:rsid w:val="00BE731B"/>
    <w:rsid w:val="00BF290D"/>
    <w:rsid w:val="00BF300F"/>
    <w:rsid w:val="00BF4E19"/>
    <w:rsid w:val="00BF7F91"/>
    <w:rsid w:val="00C026B4"/>
    <w:rsid w:val="00C0280F"/>
    <w:rsid w:val="00C1061F"/>
    <w:rsid w:val="00C113AC"/>
    <w:rsid w:val="00C13008"/>
    <w:rsid w:val="00C14FDE"/>
    <w:rsid w:val="00C15C53"/>
    <w:rsid w:val="00C20DE4"/>
    <w:rsid w:val="00C22BBB"/>
    <w:rsid w:val="00C2481D"/>
    <w:rsid w:val="00C27B59"/>
    <w:rsid w:val="00C30B3F"/>
    <w:rsid w:val="00C31375"/>
    <w:rsid w:val="00C32E69"/>
    <w:rsid w:val="00C33866"/>
    <w:rsid w:val="00C3389A"/>
    <w:rsid w:val="00C3498F"/>
    <w:rsid w:val="00C500C2"/>
    <w:rsid w:val="00C514A2"/>
    <w:rsid w:val="00C63CA1"/>
    <w:rsid w:val="00C64BB2"/>
    <w:rsid w:val="00C64E9C"/>
    <w:rsid w:val="00C65490"/>
    <w:rsid w:val="00C672BB"/>
    <w:rsid w:val="00C67AD9"/>
    <w:rsid w:val="00C70D77"/>
    <w:rsid w:val="00C725C4"/>
    <w:rsid w:val="00C7577B"/>
    <w:rsid w:val="00C809BC"/>
    <w:rsid w:val="00C861CE"/>
    <w:rsid w:val="00C87523"/>
    <w:rsid w:val="00C91634"/>
    <w:rsid w:val="00C96CE7"/>
    <w:rsid w:val="00C9712C"/>
    <w:rsid w:val="00CA0900"/>
    <w:rsid w:val="00CA11BD"/>
    <w:rsid w:val="00CA14F5"/>
    <w:rsid w:val="00CB0E0A"/>
    <w:rsid w:val="00CB12A2"/>
    <w:rsid w:val="00CB1694"/>
    <w:rsid w:val="00CB536E"/>
    <w:rsid w:val="00CC053A"/>
    <w:rsid w:val="00CC08AF"/>
    <w:rsid w:val="00CD1974"/>
    <w:rsid w:val="00CD3B75"/>
    <w:rsid w:val="00CD601A"/>
    <w:rsid w:val="00CD65F3"/>
    <w:rsid w:val="00CE0257"/>
    <w:rsid w:val="00CE0E9E"/>
    <w:rsid w:val="00CE1EBB"/>
    <w:rsid w:val="00CE285D"/>
    <w:rsid w:val="00CE5966"/>
    <w:rsid w:val="00CF0CEC"/>
    <w:rsid w:val="00CF0E23"/>
    <w:rsid w:val="00CF0EF7"/>
    <w:rsid w:val="00CF3155"/>
    <w:rsid w:val="00CF4DA4"/>
    <w:rsid w:val="00CF51AB"/>
    <w:rsid w:val="00D000BB"/>
    <w:rsid w:val="00D00668"/>
    <w:rsid w:val="00D00902"/>
    <w:rsid w:val="00D00CD1"/>
    <w:rsid w:val="00D04E72"/>
    <w:rsid w:val="00D12EAF"/>
    <w:rsid w:val="00D14005"/>
    <w:rsid w:val="00D15B27"/>
    <w:rsid w:val="00D15C6F"/>
    <w:rsid w:val="00D20A67"/>
    <w:rsid w:val="00D21847"/>
    <w:rsid w:val="00D24A24"/>
    <w:rsid w:val="00D26626"/>
    <w:rsid w:val="00D30F85"/>
    <w:rsid w:val="00D334BD"/>
    <w:rsid w:val="00D33808"/>
    <w:rsid w:val="00D41121"/>
    <w:rsid w:val="00D51C33"/>
    <w:rsid w:val="00D522AA"/>
    <w:rsid w:val="00D560A8"/>
    <w:rsid w:val="00D600FD"/>
    <w:rsid w:val="00D60C46"/>
    <w:rsid w:val="00D62465"/>
    <w:rsid w:val="00D62F84"/>
    <w:rsid w:val="00D62FB2"/>
    <w:rsid w:val="00D63842"/>
    <w:rsid w:val="00D66251"/>
    <w:rsid w:val="00D66858"/>
    <w:rsid w:val="00D726DA"/>
    <w:rsid w:val="00D728AB"/>
    <w:rsid w:val="00D74293"/>
    <w:rsid w:val="00D75432"/>
    <w:rsid w:val="00D75FDE"/>
    <w:rsid w:val="00D8229C"/>
    <w:rsid w:val="00D857CF"/>
    <w:rsid w:val="00D86C10"/>
    <w:rsid w:val="00D87621"/>
    <w:rsid w:val="00D9147B"/>
    <w:rsid w:val="00D923A8"/>
    <w:rsid w:val="00D9384F"/>
    <w:rsid w:val="00D93862"/>
    <w:rsid w:val="00D95497"/>
    <w:rsid w:val="00D97FC0"/>
    <w:rsid w:val="00DA3E18"/>
    <w:rsid w:val="00DB1EAF"/>
    <w:rsid w:val="00DB6965"/>
    <w:rsid w:val="00DB6DDB"/>
    <w:rsid w:val="00DB72A4"/>
    <w:rsid w:val="00DC1BE8"/>
    <w:rsid w:val="00DC299C"/>
    <w:rsid w:val="00DC62AE"/>
    <w:rsid w:val="00DD16EC"/>
    <w:rsid w:val="00DD2AF5"/>
    <w:rsid w:val="00DD46B0"/>
    <w:rsid w:val="00DE283E"/>
    <w:rsid w:val="00DE5278"/>
    <w:rsid w:val="00DE69EC"/>
    <w:rsid w:val="00DF3973"/>
    <w:rsid w:val="00DF48DE"/>
    <w:rsid w:val="00E03955"/>
    <w:rsid w:val="00E113A6"/>
    <w:rsid w:val="00E124E0"/>
    <w:rsid w:val="00E13AFE"/>
    <w:rsid w:val="00E17DC9"/>
    <w:rsid w:val="00E208EF"/>
    <w:rsid w:val="00E24744"/>
    <w:rsid w:val="00E26739"/>
    <w:rsid w:val="00E267B7"/>
    <w:rsid w:val="00E31FB2"/>
    <w:rsid w:val="00E32A5C"/>
    <w:rsid w:val="00E331F6"/>
    <w:rsid w:val="00E35781"/>
    <w:rsid w:val="00E40A26"/>
    <w:rsid w:val="00E41FD6"/>
    <w:rsid w:val="00E47ED4"/>
    <w:rsid w:val="00E5064D"/>
    <w:rsid w:val="00E52692"/>
    <w:rsid w:val="00E53107"/>
    <w:rsid w:val="00E54DD4"/>
    <w:rsid w:val="00E556A0"/>
    <w:rsid w:val="00E5686D"/>
    <w:rsid w:val="00E62F7D"/>
    <w:rsid w:val="00E658EB"/>
    <w:rsid w:val="00E71054"/>
    <w:rsid w:val="00E7598E"/>
    <w:rsid w:val="00E844F4"/>
    <w:rsid w:val="00E84DE0"/>
    <w:rsid w:val="00E90217"/>
    <w:rsid w:val="00E95398"/>
    <w:rsid w:val="00E96D73"/>
    <w:rsid w:val="00EA4BC4"/>
    <w:rsid w:val="00EA75E5"/>
    <w:rsid w:val="00EB1214"/>
    <w:rsid w:val="00EB5ECE"/>
    <w:rsid w:val="00EB6FED"/>
    <w:rsid w:val="00EC105B"/>
    <w:rsid w:val="00EC15F4"/>
    <w:rsid w:val="00EC31C4"/>
    <w:rsid w:val="00EC3414"/>
    <w:rsid w:val="00EC4740"/>
    <w:rsid w:val="00EC6B0F"/>
    <w:rsid w:val="00EC731F"/>
    <w:rsid w:val="00ED037D"/>
    <w:rsid w:val="00ED217F"/>
    <w:rsid w:val="00ED4CAE"/>
    <w:rsid w:val="00ED5D84"/>
    <w:rsid w:val="00EE4909"/>
    <w:rsid w:val="00EE4D73"/>
    <w:rsid w:val="00EF1C06"/>
    <w:rsid w:val="00EF6AB1"/>
    <w:rsid w:val="00F011F8"/>
    <w:rsid w:val="00F01E8B"/>
    <w:rsid w:val="00F116E5"/>
    <w:rsid w:val="00F16CE1"/>
    <w:rsid w:val="00F20270"/>
    <w:rsid w:val="00F20418"/>
    <w:rsid w:val="00F20D7E"/>
    <w:rsid w:val="00F2306B"/>
    <w:rsid w:val="00F25BF7"/>
    <w:rsid w:val="00F33C68"/>
    <w:rsid w:val="00F3465B"/>
    <w:rsid w:val="00F35459"/>
    <w:rsid w:val="00F40920"/>
    <w:rsid w:val="00F409A0"/>
    <w:rsid w:val="00F41CD8"/>
    <w:rsid w:val="00F4691E"/>
    <w:rsid w:val="00F51378"/>
    <w:rsid w:val="00F556F4"/>
    <w:rsid w:val="00F55B9F"/>
    <w:rsid w:val="00F61C77"/>
    <w:rsid w:val="00F624CA"/>
    <w:rsid w:val="00F63F71"/>
    <w:rsid w:val="00F66494"/>
    <w:rsid w:val="00F66FC7"/>
    <w:rsid w:val="00F7112F"/>
    <w:rsid w:val="00F76199"/>
    <w:rsid w:val="00F76553"/>
    <w:rsid w:val="00F80DA6"/>
    <w:rsid w:val="00F81EB8"/>
    <w:rsid w:val="00F8486E"/>
    <w:rsid w:val="00F876DD"/>
    <w:rsid w:val="00FA0F36"/>
    <w:rsid w:val="00FA2077"/>
    <w:rsid w:val="00FA32D0"/>
    <w:rsid w:val="00FA4D1F"/>
    <w:rsid w:val="00FA5FD3"/>
    <w:rsid w:val="00FA661F"/>
    <w:rsid w:val="00FA738A"/>
    <w:rsid w:val="00FB089C"/>
    <w:rsid w:val="00FB3C64"/>
    <w:rsid w:val="00FB4E32"/>
    <w:rsid w:val="00FB7024"/>
    <w:rsid w:val="00FC0650"/>
    <w:rsid w:val="00FC0940"/>
    <w:rsid w:val="00FC0C79"/>
    <w:rsid w:val="00FC4352"/>
    <w:rsid w:val="00FC46E4"/>
    <w:rsid w:val="00FC61DD"/>
    <w:rsid w:val="00FD2629"/>
    <w:rsid w:val="00FE3A90"/>
    <w:rsid w:val="00FE5884"/>
    <w:rsid w:val="00FE5BFA"/>
    <w:rsid w:val="00FF0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2CD19"/>
  <w15:docId w15:val="{902FD237-9037-459F-8611-D571C856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131E55"/>
    <w:pPr>
      <w:spacing w:after="0" w:line="240" w:lineRule="auto"/>
      <w:jc w:val="center"/>
    </w:pPr>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E84DE0"/>
    <w:rPr>
      <w:sz w:val="16"/>
      <w:szCs w:val="16"/>
    </w:rPr>
  </w:style>
  <w:style w:type="paragraph" w:styleId="CommentText">
    <w:name w:val="annotation text"/>
    <w:basedOn w:val="Normal"/>
    <w:link w:val="CommentTextChar"/>
    <w:uiPriority w:val="99"/>
    <w:semiHidden/>
    <w:unhideWhenUsed/>
    <w:rsid w:val="00E84DE0"/>
    <w:pPr>
      <w:spacing w:line="240" w:lineRule="auto"/>
    </w:pPr>
    <w:rPr>
      <w:sz w:val="20"/>
      <w:szCs w:val="20"/>
    </w:rPr>
  </w:style>
  <w:style w:type="character" w:customStyle="1" w:styleId="CommentTextChar">
    <w:name w:val="Comment Text Char"/>
    <w:basedOn w:val="DefaultParagraphFont"/>
    <w:link w:val="CommentText"/>
    <w:uiPriority w:val="99"/>
    <w:semiHidden/>
    <w:rsid w:val="00E84DE0"/>
    <w:rPr>
      <w:sz w:val="20"/>
      <w:szCs w:val="20"/>
    </w:rPr>
  </w:style>
  <w:style w:type="paragraph" w:styleId="CommentSubject">
    <w:name w:val="annotation subject"/>
    <w:basedOn w:val="CommentText"/>
    <w:next w:val="CommentText"/>
    <w:link w:val="CommentSubjectChar"/>
    <w:uiPriority w:val="99"/>
    <w:semiHidden/>
    <w:unhideWhenUsed/>
    <w:rsid w:val="00E84DE0"/>
    <w:rPr>
      <w:b/>
      <w:bCs/>
    </w:rPr>
  </w:style>
  <w:style w:type="character" w:customStyle="1" w:styleId="CommentSubjectChar">
    <w:name w:val="Comment Subject Char"/>
    <w:basedOn w:val="CommentTextChar"/>
    <w:link w:val="CommentSubject"/>
    <w:uiPriority w:val="99"/>
    <w:semiHidden/>
    <w:rsid w:val="00E84DE0"/>
    <w:rPr>
      <w:b/>
      <w:bCs/>
      <w:sz w:val="20"/>
      <w:szCs w:val="20"/>
    </w:rPr>
  </w:style>
  <w:style w:type="paragraph" w:styleId="BalloonText">
    <w:name w:val="Balloon Text"/>
    <w:basedOn w:val="Normal"/>
    <w:link w:val="BalloonTextChar"/>
    <w:uiPriority w:val="99"/>
    <w:semiHidden/>
    <w:unhideWhenUsed/>
    <w:rsid w:val="00E84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E0"/>
    <w:rPr>
      <w:rFonts w:ascii="Segoe UI" w:hAnsi="Segoe UI" w:cs="Segoe UI"/>
      <w:sz w:val="18"/>
      <w:szCs w:val="18"/>
    </w:rPr>
  </w:style>
  <w:style w:type="paragraph" w:styleId="NormalWeb">
    <w:name w:val="Normal (Web)"/>
    <w:basedOn w:val="Normal"/>
    <w:uiPriority w:val="99"/>
    <w:unhideWhenUsed/>
    <w:rsid w:val="005016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2B2A08"/>
    <w:pPr>
      <w:tabs>
        <w:tab w:val="center" w:pos="4844"/>
        <w:tab w:val="right" w:pos="9689"/>
      </w:tabs>
      <w:spacing w:after="0" w:line="240" w:lineRule="auto"/>
    </w:pPr>
  </w:style>
  <w:style w:type="character" w:customStyle="1" w:styleId="HeaderChar">
    <w:name w:val="Header Char"/>
    <w:basedOn w:val="DefaultParagraphFont"/>
    <w:link w:val="Header"/>
    <w:uiPriority w:val="99"/>
    <w:rsid w:val="002B2A08"/>
  </w:style>
  <w:style w:type="paragraph" w:styleId="Footer">
    <w:name w:val="footer"/>
    <w:basedOn w:val="Normal"/>
    <w:link w:val="FooterChar"/>
    <w:uiPriority w:val="99"/>
    <w:unhideWhenUsed/>
    <w:rsid w:val="002B2A08"/>
    <w:pPr>
      <w:tabs>
        <w:tab w:val="center" w:pos="4844"/>
        <w:tab w:val="right" w:pos="9689"/>
      </w:tabs>
      <w:spacing w:after="0" w:line="240" w:lineRule="auto"/>
    </w:pPr>
  </w:style>
  <w:style w:type="character" w:customStyle="1" w:styleId="FooterChar">
    <w:name w:val="Footer Char"/>
    <w:basedOn w:val="DefaultParagraphFont"/>
    <w:link w:val="Footer"/>
    <w:uiPriority w:val="99"/>
    <w:rsid w:val="002B2A08"/>
  </w:style>
  <w:style w:type="paragraph" w:styleId="FootnoteText">
    <w:name w:val="footnote text"/>
    <w:basedOn w:val="Normal"/>
    <w:link w:val="FootnoteTextChar"/>
    <w:uiPriority w:val="99"/>
    <w:semiHidden/>
    <w:unhideWhenUsed/>
    <w:rsid w:val="00801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450"/>
    <w:rPr>
      <w:sz w:val="20"/>
      <w:szCs w:val="20"/>
    </w:rPr>
  </w:style>
  <w:style w:type="character" w:styleId="FootnoteReference">
    <w:name w:val="footnote reference"/>
    <w:basedOn w:val="DefaultParagraphFont"/>
    <w:uiPriority w:val="99"/>
    <w:semiHidden/>
    <w:unhideWhenUsed/>
    <w:rsid w:val="00801450"/>
    <w:rPr>
      <w:vertAlign w:val="superscript"/>
    </w:rPr>
  </w:style>
  <w:style w:type="paragraph" w:styleId="ListParagraph">
    <w:name w:val="List Paragraph"/>
    <w:basedOn w:val="Normal"/>
    <w:uiPriority w:val="34"/>
    <w:qFormat/>
    <w:rsid w:val="005639AB"/>
    <w:pPr>
      <w:ind w:left="720"/>
      <w:contextualSpacing/>
    </w:pPr>
  </w:style>
  <w:style w:type="paragraph" w:customStyle="1" w:styleId="cn">
    <w:name w:val="cn"/>
    <w:basedOn w:val="Normal"/>
    <w:rsid w:val="00730096"/>
    <w:pPr>
      <w:spacing w:after="0" w:line="240" w:lineRule="auto"/>
      <w:jc w:val="center"/>
    </w:pPr>
    <w:rPr>
      <w:rFonts w:ascii="Times New Roman" w:eastAsia="Times New Roman" w:hAnsi="Times New Roman" w:cs="Times New Roman"/>
      <w:sz w:val="24"/>
      <w:szCs w:val="24"/>
    </w:rPr>
  </w:style>
  <w:style w:type="paragraph" w:customStyle="1" w:styleId="pb">
    <w:name w:val="pb"/>
    <w:basedOn w:val="Normal"/>
    <w:rsid w:val="00BC4A9C"/>
    <w:pPr>
      <w:spacing w:after="0" w:line="240" w:lineRule="auto"/>
      <w:jc w:val="center"/>
    </w:pPr>
    <w:rPr>
      <w:rFonts w:ascii="Times New Roman" w:eastAsia="Times New Roman" w:hAnsi="Times New Roman" w:cs="Times New Roman"/>
      <w:i/>
      <w:iCs/>
      <w:color w:val="663300"/>
      <w:sz w:val="20"/>
      <w:szCs w:val="20"/>
    </w:rPr>
  </w:style>
  <w:style w:type="paragraph" w:styleId="NoSpacing">
    <w:name w:val="No Spacing"/>
    <w:uiPriority w:val="1"/>
    <w:qFormat/>
    <w:rsid w:val="005A01A3"/>
    <w:pPr>
      <w:spacing w:after="0" w:line="240" w:lineRule="auto"/>
    </w:pPr>
  </w:style>
  <w:style w:type="character" w:customStyle="1" w:styleId="docheader">
    <w:name w:val="doc_header"/>
    <w:basedOn w:val="DefaultParagraphFont"/>
    <w:rsid w:val="00F409A0"/>
  </w:style>
  <w:style w:type="character" w:customStyle="1" w:styleId="apple-converted-space">
    <w:name w:val="apple-converted-space"/>
    <w:basedOn w:val="DefaultParagraphFont"/>
    <w:rsid w:val="00F409A0"/>
  </w:style>
  <w:style w:type="paragraph" w:customStyle="1" w:styleId="Pa9">
    <w:name w:val="Pa9"/>
    <w:basedOn w:val="Normal"/>
    <w:next w:val="Normal"/>
    <w:uiPriority w:val="99"/>
    <w:rsid w:val="002B0448"/>
    <w:pPr>
      <w:autoSpaceDE w:val="0"/>
      <w:autoSpaceDN w:val="0"/>
      <w:adjustRightInd w:val="0"/>
      <w:spacing w:after="0" w:line="221" w:lineRule="atLeast"/>
    </w:pPr>
    <w:rPr>
      <w:rFonts w:ascii="Minion Pro" w:eastAsia="Calibri" w:hAnsi="Minion Pro" w:cs="Times New Roman"/>
      <w:sz w:val="24"/>
      <w:szCs w:val="24"/>
      <w:lang w:val="ru-RU" w:eastAsia="ru-RU"/>
    </w:rPr>
  </w:style>
  <w:style w:type="paragraph" w:styleId="Revision">
    <w:name w:val="Revision"/>
    <w:hidden/>
    <w:uiPriority w:val="99"/>
    <w:semiHidden/>
    <w:rsid w:val="005240C4"/>
    <w:pPr>
      <w:spacing w:after="0" w:line="240" w:lineRule="auto"/>
    </w:pPr>
  </w:style>
  <w:style w:type="character" w:customStyle="1" w:styleId="docblue">
    <w:name w:val="doc_blue"/>
    <w:basedOn w:val="DefaultParagraphFont"/>
    <w:rsid w:val="00554F01"/>
  </w:style>
  <w:style w:type="character" w:styleId="Strong">
    <w:name w:val="Strong"/>
    <w:basedOn w:val="DefaultParagraphFont"/>
    <w:uiPriority w:val="22"/>
    <w:qFormat/>
    <w:rsid w:val="006A7558"/>
    <w:rPr>
      <w:b/>
      <w:bCs/>
    </w:rPr>
  </w:style>
  <w:style w:type="character" w:styleId="Hyperlink">
    <w:name w:val="Hyperlink"/>
    <w:basedOn w:val="DefaultParagraphFont"/>
    <w:uiPriority w:val="99"/>
    <w:semiHidden/>
    <w:unhideWhenUsed/>
    <w:rsid w:val="00277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296">
      <w:bodyDiv w:val="1"/>
      <w:marLeft w:val="0"/>
      <w:marRight w:val="0"/>
      <w:marTop w:val="0"/>
      <w:marBottom w:val="0"/>
      <w:divBdr>
        <w:top w:val="none" w:sz="0" w:space="0" w:color="auto"/>
        <w:left w:val="none" w:sz="0" w:space="0" w:color="auto"/>
        <w:bottom w:val="none" w:sz="0" w:space="0" w:color="auto"/>
        <w:right w:val="none" w:sz="0" w:space="0" w:color="auto"/>
      </w:divBdr>
    </w:div>
    <w:div w:id="39089118">
      <w:bodyDiv w:val="1"/>
      <w:marLeft w:val="0"/>
      <w:marRight w:val="0"/>
      <w:marTop w:val="0"/>
      <w:marBottom w:val="0"/>
      <w:divBdr>
        <w:top w:val="none" w:sz="0" w:space="0" w:color="auto"/>
        <w:left w:val="none" w:sz="0" w:space="0" w:color="auto"/>
        <w:bottom w:val="none" w:sz="0" w:space="0" w:color="auto"/>
        <w:right w:val="none" w:sz="0" w:space="0" w:color="auto"/>
      </w:divBdr>
    </w:div>
    <w:div w:id="294454690">
      <w:bodyDiv w:val="1"/>
      <w:marLeft w:val="0"/>
      <w:marRight w:val="0"/>
      <w:marTop w:val="0"/>
      <w:marBottom w:val="0"/>
      <w:divBdr>
        <w:top w:val="none" w:sz="0" w:space="0" w:color="auto"/>
        <w:left w:val="none" w:sz="0" w:space="0" w:color="auto"/>
        <w:bottom w:val="none" w:sz="0" w:space="0" w:color="auto"/>
        <w:right w:val="none" w:sz="0" w:space="0" w:color="auto"/>
      </w:divBdr>
    </w:div>
    <w:div w:id="439031313">
      <w:bodyDiv w:val="1"/>
      <w:marLeft w:val="0"/>
      <w:marRight w:val="0"/>
      <w:marTop w:val="0"/>
      <w:marBottom w:val="0"/>
      <w:divBdr>
        <w:top w:val="none" w:sz="0" w:space="0" w:color="auto"/>
        <w:left w:val="none" w:sz="0" w:space="0" w:color="auto"/>
        <w:bottom w:val="none" w:sz="0" w:space="0" w:color="auto"/>
        <w:right w:val="none" w:sz="0" w:space="0" w:color="auto"/>
      </w:divBdr>
    </w:div>
    <w:div w:id="450250131">
      <w:bodyDiv w:val="1"/>
      <w:marLeft w:val="0"/>
      <w:marRight w:val="0"/>
      <w:marTop w:val="0"/>
      <w:marBottom w:val="0"/>
      <w:divBdr>
        <w:top w:val="none" w:sz="0" w:space="0" w:color="auto"/>
        <w:left w:val="none" w:sz="0" w:space="0" w:color="auto"/>
        <w:bottom w:val="none" w:sz="0" w:space="0" w:color="auto"/>
        <w:right w:val="none" w:sz="0" w:space="0" w:color="auto"/>
      </w:divBdr>
    </w:div>
    <w:div w:id="462306646">
      <w:bodyDiv w:val="1"/>
      <w:marLeft w:val="0"/>
      <w:marRight w:val="0"/>
      <w:marTop w:val="0"/>
      <w:marBottom w:val="0"/>
      <w:divBdr>
        <w:top w:val="none" w:sz="0" w:space="0" w:color="auto"/>
        <w:left w:val="none" w:sz="0" w:space="0" w:color="auto"/>
        <w:bottom w:val="none" w:sz="0" w:space="0" w:color="auto"/>
        <w:right w:val="none" w:sz="0" w:space="0" w:color="auto"/>
      </w:divBdr>
    </w:div>
    <w:div w:id="514464694">
      <w:bodyDiv w:val="1"/>
      <w:marLeft w:val="0"/>
      <w:marRight w:val="0"/>
      <w:marTop w:val="0"/>
      <w:marBottom w:val="0"/>
      <w:divBdr>
        <w:top w:val="none" w:sz="0" w:space="0" w:color="auto"/>
        <w:left w:val="none" w:sz="0" w:space="0" w:color="auto"/>
        <w:bottom w:val="none" w:sz="0" w:space="0" w:color="auto"/>
        <w:right w:val="none" w:sz="0" w:space="0" w:color="auto"/>
      </w:divBdr>
    </w:div>
    <w:div w:id="633607100">
      <w:bodyDiv w:val="1"/>
      <w:marLeft w:val="0"/>
      <w:marRight w:val="0"/>
      <w:marTop w:val="0"/>
      <w:marBottom w:val="0"/>
      <w:divBdr>
        <w:top w:val="none" w:sz="0" w:space="0" w:color="auto"/>
        <w:left w:val="none" w:sz="0" w:space="0" w:color="auto"/>
        <w:bottom w:val="none" w:sz="0" w:space="0" w:color="auto"/>
        <w:right w:val="none" w:sz="0" w:space="0" w:color="auto"/>
      </w:divBdr>
    </w:div>
    <w:div w:id="739982669">
      <w:bodyDiv w:val="1"/>
      <w:marLeft w:val="0"/>
      <w:marRight w:val="0"/>
      <w:marTop w:val="0"/>
      <w:marBottom w:val="0"/>
      <w:divBdr>
        <w:top w:val="none" w:sz="0" w:space="0" w:color="auto"/>
        <w:left w:val="none" w:sz="0" w:space="0" w:color="auto"/>
        <w:bottom w:val="none" w:sz="0" w:space="0" w:color="auto"/>
        <w:right w:val="none" w:sz="0" w:space="0" w:color="auto"/>
      </w:divBdr>
    </w:div>
    <w:div w:id="769617669">
      <w:bodyDiv w:val="1"/>
      <w:marLeft w:val="0"/>
      <w:marRight w:val="0"/>
      <w:marTop w:val="0"/>
      <w:marBottom w:val="0"/>
      <w:divBdr>
        <w:top w:val="none" w:sz="0" w:space="0" w:color="auto"/>
        <w:left w:val="none" w:sz="0" w:space="0" w:color="auto"/>
        <w:bottom w:val="none" w:sz="0" w:space="0" w:color="auto"/>
        <w:right w:val="none" w:sz="0" w:space="0" w:color="auto"/>
      </w:divBdr>
    </w:div>
    <w:div w:id="803229380">
      <w:bodyDiv w:val="1"/>
      <w:marLeft w:val="0"/>
      <w:marRight w:val="0"/>
      <w:marTop w:val="0"/>
      <w:marBottom w:val="0"/>
      <w:divBdr>
        <w:top w:val="none" w:sz="0" w:space="0" w:color="auto"/>
        <w:left w:val="none" w:sz="0" w:space="0" w:color="auto"/>
        <w:bottom w:val="none" w:sz="0" w:space="0" w:color="auto"/>
        <w:right w:val="none" w:sz="0" w:space="0" w:color="auto"/>
      </w:divBdr>
    </w:div>
    <w:div w:id="951476594">
      <w:bodyDiv w:val="1"/>
      <w:marLeft w:val="0"/>
      <w:marRight w:val="0"/>
      <w:marTop w:val="0"/>
      <w:marBottom w:val="0"/>
      <w:divBdr>
        <w:top w:val="none" w:sz="0" w:space="0" w:color="auto"/>
        <w:left w:val="none" w:sz="0" w:space="0" w:color="auto"/>
        <w:bottom w:val="none" w:sz="0" w:space="0" w:color="auto"/>
        <w:right w:val="none" w:sz="0" w:space="0" w:color="auto"/>
      </w:divBdr>
      <w:divsChild>
        <w:div w:id="1090082802">
          <w:marLeft w:val="0"/>
          <w:marRight w:val="0"/>
          <w:marTop w:val="0"/>
          <w:marBottom w:val="0"/>
          <w:divBdr>
            <w:top w:val="none" w:sz="0" w:space="0" w:color="auto"/>
            <w:left w:val="none" w:sz="0" w:space="0" w:color="auto"/>
            <w:bottom w:val="none" w:sz="0" w:space="0" w:color="auto"/>
            <w:right w:val="none" w:sz="0" w:space="0" w:color="auto"/>
          </w:divBdr>
        </w:div>
        <w:div w:id="21175976">
          <w:marLeft w:val="0"/>
          <w:marRight w:val="0"/>
          <w:marTop w:val="0"/>
          <w:marBottom w:val="0"/>
          <w:divBdr>
            <w:top w:val="none" w:sz="0" w:space="0" w:color="auto"/>
            <w:left w:val="none" w:sz="0" w:space="0" w:color="auto"/>
            <w:bottom w:val="none" w:sz="0" w:space="0" w:color="auto"/>
            <w:right w:val="none" w:sz="0" w:space="0" w:color="auto"/>
          </w:divBdr>
        </w:div>
        <w:div w:id="568423824">
          <w:marLeft w:val="0"/>
          <w:marRight w:val="0"/>
          <w:marTop w:val="0"/>
          <w:marBottom w:val="0"/>
          <w:divBdr>
            <w:top w:val="none" w:sz="0" w:space="0" w:color="auto"/>
            <w:left w:val="none" w:sz="0" w:space="0" w:color="auto"/>
            <w:bottom w:val="none" w:sz="0" w:space="0" w:color="auto"/>
            <w:right w:val="none" w:sz="0" w:space="0" w:color="auto"/>
          </w:divBdr>
        </w:div>
      </w:divsChild>
    </w:div>
    <w:div w:id="996885585">
      <w:bodyDiv w:val="1"/>
      <w:marLeft w:val="0"/>
      <w:marRight w:val="0"/>
      <w:marTop w:val="0"/>
      <w:marBottom w:val="0"/>
      <w:divBdr>
        <w:top w:val="none" w:sz="0" w:space="0" w:color="auto"/>
        <w:left w:val="none" w:sz="0" w:space="0" w:color="auto"/>
        <w:bottom w:val="none" w:sz="0" w:space="0" w:color="auto"/>
        <w:right w:val="none" w:sz="0" w:space="0" w:color="auto"/>
      </w:divBdr>
    </w:div>
    <w:div w:id="1233659438">
      <w:bodyDiv w:val="1"/>
      <w:marLeft w:val="0"/>
      <w:marRight w:val="0"/>
      <w:marTop w:val="0"/>
      <w:marBottom w:val="0"/>
      <w:divBdr>
        <w:top w:val="none" w:sz="0" w:space="0" w:color="auto"/>
        <w:left w:val="none" w:sz="0" w:space="0" w:color="auto"/>
        <w:bottom w:val="none" w:sz="0" w:space="0" w:color="auto"/>
        <w:right w:val="none" w:sz="0" w:space="0" w:color="auto"/>
      </w:divBdr>
    </w:div>
    <w:div w:id="1327394658">
      <w:bodyDiv w:val="1"/>
      <w:marLeft w:val="0"/>
      <w:marRight w:val="0"/>
      <w:marTop w:val="0"/>
      <w:marBottom w:val="0"/>
      <w:divBdr>
        <w:top w:val="none" w:sz="0" w:space="0" w:color="auto"/>
        <w:left w:val="none" w:sz="0" w:space="0" w:color="auto"/>
        <w:bottom w:val="none" w:sz="0" w:space="0" w:color="auto"/>
        <w:right w:val="none" w:sz="0" w:space="0" w:color="auto"/>
      </w:divBdr>
    </w:div>
    <w:div w:id="1446929172">
      <w:bodyDiv w:val="1"/>
      <w:marLeft w:val="0"/>
      <w:marRight w:val="0"/>
      <w:marTop w:val="0"/>
      <w:marBottom w:val="0"/>
      <w:divBdr>
        <w:top w:val="none" w:sz="0" w:space="0" w:color="auto"/>
        <w:left w:val="none" w:sz="0" w:space="0" w:color="auto"/>
        <w:bottom w:val="none" w:sz="0" w:space="0" w:color="auto"/>
        <w:right w:val="none" w:sz="0" w:space="0" w:color="auto"/>
      </w:divBdr>
    </w:div>
    <w:div w:id="1634675890">
      <w:bodyDiv w:val="1"/>
      <w:marLeft w:val="0"/>
      <w:marRight w:val="0"/>
      <w:marTop w:val="0"/>
      <w:marBottom w:val="0"/>
      <w:divBdr>
        <w:top w:val="none" w:sz="0" w:space="0" w:color="auto"/>
        <w:left w:val="none" w:sz="0" w:space="0" w:color="auto"/>
        <w:bottom w:val="none" w:sz="0" w:space="0" w:color="auto"/>
        <w:right w:val="none" w:sz="0" w:space="0" w:color="auto"/>
      </w:divBdr>
    </w:div>
    <w:div w:id="1648363376">
      <w:bodyDiv w:val="1"/>
      <w:marLeft w:val="0"/>
      <w:marRight w:val="0"/>
      <w:marTop w:val="0"/>
      <w:marBottom w:val="0"/>
      <w:divBdr>
        <w:top w:val="none" w:sz="0" w:space="0" w:color="auto"/>
        <w:left w:val="none" w:sz="0" w:space="0" w:color="auto"/>
        <w:bottom w:val="none" w:sz="0" w:space="0" w:color="auto"/>
        <w:right w:val="none" w:sz="0" w:space="0" w:color="auto"/>
      </w:divBdr>
    </w:div>
    <w:div w:id="1656494034">
      <w:bodyDiv w:val="1"/>
      <w:marLeft w:val="0"/>
      <w:marRight w:val="0"/>
      <w:marTop w:val="0"/>
      <w:marBottom w:val="0"/>
      <w:divBdr>
        <w:top w:val="none" w:sz="0" w:space="0" w:color="auto"/>
        <w:left w:val="none" w:sz="0" w:space="0" w:color="auto"/>
        <w:bottom w:val="none" w:sz="0" w:space="0" w:color="auto"/>
        <w:right w:val="none" w:sz="0" w:space="0" w:color="auto"/>
      </w:divBdr>
    </w:div>
    <w:div w:id="1713572014">
      <w:bodyDiv w:val="1"/>
      <w:marLeft w:val="0"/>
      <w:marRight w:val="0"/>
      <w:marTop w:val="0"/>
      <w:marBottom w:val="0"/>
      <w:divBdr>
        <w:top w:val="none" w:sz="0" w:space="0" w:color="auto"/>
        <w:left w:val="none" w:sz="0" w:space="0" w:color="auto"/>
        <w:bottom w:val="none" w:sz="0" w:space="0" w:color="auto"/>
        <w:right w:val="none" w:sz="0" w:space="0" w:color="auto"/>
      </w:divBdr>
    </w:div>
    <w:div w:id="1854684567">
      <w:bodyDiv w:val="1"/>
      <w:marLeft w:val="0"/>
      <w:marRight w:val="0"/>
      <w:marTop w:val="0"/>
      <w:marBottom w:val="0"/>
      <w:divBdr>
        <w:top w:val="none" w:sz="0" w:space="0" w:color="auto"/>
        <w:left w:val="none" w:sz="0" w:space="0" w:color="auto"/>
        <w:bottom w:val="none" w:sz="0" w:space="0" w:color="auto"/>
        <w:right w:val="none" w:sz="0" w:space="0" w:color="auto"/>
      </w:divBdr>
    </w:div>
    <w:div w:id="1895266685">
      <w:bodyDiv w:val="1"/>
      <w:marLeft w:val="0"/>
      <w:marRight w:val="0"/>
      <w:marTop w:val="0"/>
      <w:marBottom w:val="0"/>
      <w:divBdr>
        <w:top w:val="none" w:sz="0" w:space="0" w:color="auto"/>
        <w:left w:val="none" w:sz="0" w:space="0" w:color="auto"/>
        <w:bottom w:val="none" w:sz="0" w:space="0" w:color="auto"/>
        <w:right w:val="none" w:sz="0" w:space="0" w:color="auto"/>
      </w:divBdr>
    </w:div>
    <w:div w:id="2059160478">
      <w:bodyDiv w:val="1"/>
      <w:marLeft w:val="0"/>
      <w:marRight w:val="0"/>
      <w:marTop w:val="0"/>
      <w:marBottom w:val="0"/>
      <w:divBdr>
        <w:top w:val="none" w:sz="0" w:space="0" w:color="auto"/>
        <w:left w:val="none" w:sz="0" w:space="0" w:color="auto"/>
        <w:bottom w:val="none" w:sz="0" w:space="0" w:color="auto"/>
        <w:right w:val="none" w:sz="0" w:space="0" w:color="auto"/>
      </w:divBdr>
    </w:div>
    <w:div w:id="2080133181">
      <w:bodyDiv w:val="1"/>
      <w:marLeft w:val="0"/>
      <w:marRight w:val="0"/>
      <w:marTop w:val="0"/>
      <w:marBottom w:val="0"/>
      <w:divBdr>
        <w:top w:val="none" w:sz="0" w:space="0" w:color="auto"/>
        <w:left w:val="none" w:sz="0" w:space="0" w:color="auto"/>
        <w:bottom w:val="none" w:sz="0" w:space="0" w:color="auto"/>
        <w:right w:val="none" w:sz="0" w:space="0" w:color="auto"/>
      </w:divBdr>
    </w:div>
    <w:div w:id="2091123295">
      <w:bodyDiv w:val="1"/>
      <w:marLeft w:val="0"/>
      <w:marRight w:val="0"/>
      <w:marTop w:val="0"/>
      <w:marBottom w:val="0"/>
      <w:divBdr>
        <w:top w:val="none" w:sz="0" w:space="0" w:color="auto"/>
        <w:left w:val="none" w:sz="0" w:space="0" w:color="auto"/>
        <w:bottom w:val="none" w:sz="0" w:space="0" w:color="auto"/>
        <w:right w:val="none" w:sz="0" w:space="0" w:color="auto"/>
      </w:divBdr>
    </w:div>
    <w:div w:id="21189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golban\Dropbox\2015\MODIFICARE%2077\TEXT=HGHG19980504484" TargetMode="External"/><Relationship Id="rId13" Type="http://schemas.openxmlformats.org/officeDocument/2006/relationships/hyperlink" Target="file:///C:\Users\olga.golban\Dropbox\2015\MODIFICARE%2077\TEXT=LPLP199704241164" TargetMode="External"/><Relationship Id="rId18" Type="http://schemas.openxmlformats.org/officeDocument/2006/relationships/hyperlink" Target="file:///C:\Users\olga.golban\Dropbox\2015\MODIFICARE%2077\TEXT=HGHG20030321338" TargetMode="External"/><Relationship Id="rId26" Type="http://schemas.openxmlformats.org/officeDocument/2006/relationships/hyperlink" Target="file:///C:\Users\olga.golban\Dropbox\2015\MODIFICARE%2077\TEXT=LPLP199704241163" TargetMode="External"/><Relationship Id="rId3" Type="http://schemas.openxmlformats.org/officeDocument/2006/relationships/styles" Target="styles.xml"/><Relationship Id="rId21" Type="http://schemas.openxmlformats.org/officeDocument/2006/relationships/hyperlink" Target="file:///C:\Users\olga.golban\Dropbox\2015\MODIFICARE%2077\TEXT=LPLP199704241163" TargetMode="External"/><Relationship Id="rId7" Type="http://schemas.openxmlformats.org/officeDocument/2006/relationships/endnotes" Target="endnotes.xml"/><Relationship Id="rId12" Type="http://schemas.openxmlformats.org/officeDocument/2006/relationships/hyperlink" Target="file:///C:\Users\olga.golban\Dropbox\2015\MODIFICARE%2077\TEXT=LPLP199704241163" TargetMode="External"/><Relationship Id="rId17" Type="http://schemas.openxmlformats.org/officeDocument/2006/relationships/hyperlink" Target="file:///C:\Users\olga.golban\Dropbox\2015\MODIFICARE%2077\TEXT=TR0519751114CONVEN" TargetMode="External"/><Relationship Id="rId25" Type="http://schemas.openxmlformats.org/officeDocument/2006/relationships/hyperlink" Target="file:///C:\Users\olga.golban\Dropbox\2015\MODIFICARE%2077\TEXT=LPLP199704241163" TargetMode="External"/><Relationship Id="rId2" Type="http://schemas.openxmlformats.org/officeDocument/2006/relationships/numbering" Target="numbering.xml"/><Relationship Id="rId16" Type="http://schemas.openxmlformats.org/officeDocument/2006/relationships/hyperlink" Target="file:///C:\Users\olga.golban\Dropbox\2015\MODIFICARE%2077\TEXT=HGHG20070314289" TargetMode="External"/><Relationship Id="rId20" Type="http://schemas.openxmlformats.org/officeDocument/2006/relationships/hyperlink" Target="file:///C:\Users\olga.golban\Dropbox\2015\MODIFICARE%2077\TEXT=LPLP1997042411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lga.golban\Dropbox\2015\MODIFICARE%2077\TEXT=HGHG19980504489" TargetMode="External"/><Relationship Id="rId24" Type="http://schemas.openxmlformats.org/officeDocument/2006/relationships/hyperlink" Target="file:///C:\Users\olga.golban\Dropbox\2015\MODIFICARE%2077\TEXT=LPLP199704241163" TargetMode="External"/><Relationship Id="rId5" Type="http://schemas.openxmlformats.org/officeDocument/2006/relationships/webSettings" Target="webSettings.xml"/><Relationship Id="rId15" Type="http://schemas.openxmlformats.org/officeDocument/2006/relationships/hyperlink" Target="file:///C:\Users\olga.golban\Dropbox\2015\MODIFICARE%2077\TEXT=HGHG20030321338" TargetMode="External"/><Relationship Id="rId23" Type="http://schemas.openxmlformats.org/officeDocument/2006/relationships/hyperlink" Target="lex:LPLP199704241163" TargetMode="External"/><Relationship Id="rId28" Type="http://schemas.openxmlformats.org/officeDocument/2006/relationships/fontTable" Target="fontTable.xml"/><Relationship Id="rId10" Type="http://schemas.openxmlformats.org/officeDocument/2006/relationships/hyperlink" Target="file:///C:\Users\olga.golban\Dropbox\2015\MODIFICARE%2077\TEXT=HGHG19980504488" TargetMode="External"/><Relationship Id="rId19" Type="http://schemas.openxmlformats.org/officeDocument/2006/relationships/hyperlink" Target="file:///C:\Users\olga.golban\Dropbox\2015\MODIFICARE%2077\TEXT=LPLP199704241163" TargetMode="External"/><Relationship Id="rId4" Type="http://schemas.openxmlformats.org/officeDocument/2006/relationships/settings" Target="settings.xml"/><Relationship Id="rId9" Type="http://schemas.openxmlformats.org/officeDocument/2006/relationships/hyperlink" Target="file:///C:\Users\olga.golban\Dropbox\2015\MODIFICARE%2077\TEXT=HGHG19980504485" TargetMode="External"/><Relationship Id="rId14" Type="http://schemas.openxmlformats.org/officeDocument/2006/relationships/hyperlink" Target="file:///C:\Users\olga.golban\Dropbox\2015\MODIFICARE%2077\TEXT=LPLP199704241163" TargetMode="External"/><Relationship Id="rId22" Type="http://schemas.openxmlformats.org/officeDocument/2006/relationships/hyperlink" Target="lex:LPLP19970424116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0A95-D8FE-47E2-8B95-54504F44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11603</Words>
  <Characters>67298</Characters>
  <Application>Microsoft Office Word</Application>
  <DocSecurity>0</DocSecurity>
  <Lines>560</Lines>
  <Paragraphs>157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Proiect</vt:lpstr>
      <vt:lpstr>Proiect</vt:lpstr>
      <vt:lpstr>Proiect</vt:lpstr>
    </vt:vector>
  </TitlesOfParts>
  <Company/>
  <LinksUpToDate>false</LinksUpToDate>
  <CharactersWithSpaces>78744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Golban Olga</dc:creator>
  <cp:keywords/>
  <dc:description/>
  <cp:lastModifiedBy>Rusu Diana</cp:lastModifiedBy>
  <cp:revision>12</cp:revision>
  <cp:lastPrinted>2016-11-15T06:06:00Z</cp:lastPrinted>
  <dcterms:created xsi:type="dcterms:W3CDTF">2016-07-07T15:03:00Z</dcterms:created>
  <dcterms:modified xsi:type="dcterms:W3CDTF">2016-11-15T06:11:00Z</dcterms:modified>
</cp:coreProperties>
</file>