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F4B" w:rsidRPr="00E7608C" w:rsidRDefault="00860C44" w:rsidP="00E7608C">
      <w:pPr>
        <w:pStyle w:val="Style4"/>
        <w:widowControl/>
        <w:spacing w:before="62"/>
        <w:jc w:val="center"/>
        <w:rPr>
          <w:rStyle w:val="FontStyle11"/>
          <w:sz w:val="28"/>
          <w:szCs w:val="28"/>
          <w:lang w:val="ro-RO" w:eastAsia="ro-RO"/>
        </w:rPr>
      </w:pPr>
      <w:r w:rsidRPr="00E7608C">
        <w:rPr>
          <w:rStyle w:val="FontStyle11"/>
          <w:sz w:val="28"/>
          <w:szCs w:val="28"/>
          <w:lang w:val="ro-RO" w:eastAsia="ro-RO"/>
        </w:rPr>
        <w:t>GUVERNUL REPUBLICII MOLDOVA</w:t>
      </w:r>
    </w:p>
    <w:p w:rsidR="00D77F4B" w:rsidRPr="00E7608C" w:rsidRDefault="00D77F4B" w:rsidP="00E7608C">
      <w:pPr>
        <w:pStyle w:val="Style4"/>
        <w:widowControl/>
        <w:spacing w:line="240" w:lineRule="exact"/>
        <w:jc w:val="center"/>
        <w:rPr>
          <w:sz w:val="28"/>
          <w:szCs w:val="28"/>
          <w:lang w:val="en-US"/>
        </w:rPr>
      </w:pPr>
    </w:p>
    <w:p w:rsidR="00D77F4B" w:rsidRPr="00E7608C" w:rsidRDefault="00D77F4B" w:rsidP="00E7608C">
      <w:pPr>
        <w:pStyle w:val="Style4"/>
        <w:widowControl/>
        <w:spacing w:line="240" w:lineRule="exact"/>
        <w:jc w:val="center"/>
        <w:rPr>
          <w:sz w:val="28"/>
          <w:szCs w:val="28"/>
          <w:lang w:val="en-US"/>
        </w:rPr>
      </w:pPr>
    </w:p>
    <w:p w:rsidR="00D77F4B" w:rsidRPr="00E7608C" w:rsidRDefault="00D77F4B" w:rsidP="00E7608C">
      <w:pPr>
        <w:pStyle w:val="Style4"/>
        <w:widowControl/>
        <w:spacing w:line="240" w:lineRule="exact"/>
        <w:jc w:val="center"/>
        <w:rPr>
          <w:sz w:val="28"/>
          <w:szCs w:val="28"/>
          <w:lang w:val="en-US"/>
        </w:rPr>
      </w:pPr>
    </w:p>
    <w:p w:rsidR="00D77F4B" w:rsidRPr="00E7608C" w:rsidRDefault="00D77F4B" w:rsidP="00E7608C">
      <w:pPr>
        <w:pStyle w:val="Style4"/>
        <w:widowControl/>
        <w:spacing w:line="240" w:lineRule="exact"/>
        <w:jc w:val="center"/>
        <w:rPr>
          <w:sz w:val="28"/>
          <w:szCs w:val="28"/>
          <w:lang w:val="en-US"/>
        </w:rPr>
      </w:pPr>
    </w:p>
    <w:p w:rsidR="00D77F4B" w:rsidRPr="00E7608C" w:rsidRDefault="00860C44" w:rsidP="00E7608C">
      <w:pPr>
        <w:pStyle w:val="Style4"/>
        <w:widowControl/>
        <w:tabs>
          <w:tab w:val="left" w:leader="underscore" w:pos="5150"/>
        </w:tabs>
        <w:spacing w:before="14"/>
        <w:jc w:val="center"/>
        <w:rPr>
          <w:rStyle w:val="FontStyle11"/>
          <w:sz w:val="28"/>
          <w:szCs w:val="28"/>
          <w:lang w:val="ro-RO" w:eastAsia="ro-RO"/>
        </w:rPr>
      </w:pPr>
      <w:r w:rsidRPr="00E7608C">
        <w:rPr>
          <w:rStyle w:val="FontStyle11"/>
          <w:spacing w:val="80"/>
          <w:sz w:val="28"/>
          <w:szCs w:val="28"/>
          <w:lang w:val="ro-RO" w:eastAsia="ro-RO"/>
        </w:rPr>
        <w:t>HOTĂRÎ</w:t>
      </w:r>
      <w:r w:rsidRPr="00E7608C">
        <w:rPr>
          <w:rStyle w:val="FontStyle11"/>
          <w:sz w:val="28"/>
          <w:szCs w:val="28"/>
          <w:lang w:val="ro-RO" w:eastAsia="ro-RO"/>
        </w:rPr>
        <w:t xml:space="preserve"> </w:t>
      </w:r>
      <w:r w:rsidRPr="00E7608C">
        <w:rPr>
          <w:rStyle w:val="FontStyle11"/>
          <w:spacing w:val="80"/>
          <w:sz w:val="28"/>
          <w:szCs w:val="28"/>
          <w:lang w:val="ro-RO" w:eastAsia="ro-RO"/>
        </w:rPr>
        <w:t>RE</w:t>
      </w:r>
      <w:r w:rsidRPr="00E7608C">
        <w:rPr>
          <w:rStyle w:val="FontStyle11"/>
          <w:sz w:val="28"/>
          <w:szCs w:val="28"/>
          <w:lang w:val="ro-RO" w:eastAsia="ro-RO"/>
        </w:rPr>
        <w:t xml:space="preserve"> Nr.</w:t>
      </w:r>
      <w:r w:rsidR="00161970">
        <w:rPr>
          <w:rStyle w:val="FontStyle11"/>
          <w:sz w:val="28"/>
          <w:szCs w:val="28"/>
          <w:lang w:val="ro-RO" w:eastAsia="ro-RO"/>
        </w:rPr>
        <w:t>____</w:t>
      </w:r>
    </w:p>
    <w:p w:rsidR="00D77F4B" w:rsidRPr="00E7608C" w:rsidRDefault="00161970" w:rsidP="00E7608C">
      <w:pPr>
        <w:pStyle w:val="Style7"/>
        <w:widowControl/>
        <w:tabs>
          <w:tab w:val="left" w:leader="underscore" w:pos="4517"/>
        </w:tabs>
        <w:spacing w:before="43"/>
        <w:jc w:val="center"/>
        <w:rPr>
          <w:rStyle w:val="FontStyle13"/>
          <w:sz w:val="28"/>
          <w:szCs w:val="28"/>
          <w:lang w:val="ro-RO" w:eastAsia="ro-RO"/>
        </w:rPr>
      </w:pPr>
      <w:r>
        <w:rPr>
          <w:rStyle w:val="FontStyle13"/>
          <w:sz w:val="28"/>
          <w:szCs w:val="28"/>
          <w:lang w:val="ro-RO" w:eastAsia="ro-RO"/>
        </w:rPr>
        <w:t>din ______________</w:t>
      </w:r>
      <w:r w:rsidR="00860C44" w:rsidRPr="00E7608C">
        <w:rPr>
          <w:rStyle w:val="FontStyle13"/>
          <w:sz w:val="28"/>
          <w:szCs w:val="28"/>
          <w:lang w:val="ro-RO" w:eastAsia="ro-RO"/>
        </w:rPr>
        <w:t>2016</w:t>
      </w:r>
    </w:p>
    <w:p w:rsidR="00D77F4B" w:rsidRPr="00E7608C" w:rsidRDefault="00D77F4B" w:rsidP="00E7608C">
      <w:pPr>
        <w:pStyle w:val="Style8"/>
        <w:widowControl/>
        <w:spacing w:line="240" w:lineRule="exact"/>
        <w:jc w:val="center"/>
        <w:rPr>
          <w:sz w:val="28"/>
          <w:szCs w:val="28"/>
          <w:lang w:val="en-US"/>
        </w:rPr>
      </w:pPr>
    </w:p>
    <w:p w:rsidR="00D77F4B" w:rsidRPr="00E7608C" w:rsidRDefault="00860C44" w:rsidP="00E7608C">
      <w:pPr>
        <w:pStyle w:val="Style8"/>
        <w:widowControl/>
        <w:spacing w:before="115" w:line="240" w:lineRule="auto"/>
        <w:jc w:val="center"/>
        <w:rPr>
          <w:rStyle w:val="FontStyle12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Privind abrogarea unor hotărîri ale Guvernului</w:t>
      </w:r>
    </w:p>
    <w:p w:rsidR="00D77F4B" w:rsidRPr="00E7608C" w:rsidRDefault="00D77F4B" w:rsidP="00E7608C">
      <w:pPr>
        <w:pStyle w:val="Style9"/>
        <w:widowControl/>
        <w:spacing w:line="240" w:lineRule="exact"/>
        <w:ind w:right="1555"/>
        <w:jc w:val="center"/>
        <w:rPr>
          <w:sz w:val="28"/>
          <w:szCs w:val="28"/>
          <w:lang w:val="en-US"/>
        </w:rPr>
      </w:pPr>
    </w:p>
    <w:p w:rsidR="00E7608C" w:rsidRDefault="00E7608C" w:rsidP="00E7608C">
      <w:pPr>
        <w:pStyle w:val="Style9"/>
        <w:widowControl/>
        <w:spacing w:before="82"/>
        <w:ind w:right="1555"/>
        <w:jc w:val="center"/>
        <w:rPr>
          <w:rStyle w:val="FontStyle12"/>
          <w:sz w:val="28"/>
          <w:szCs w:val="28"/>
          <w:lang w:val="ro-RO" w:eastAsia="ro-RO"/>
        </w:rPr>
      </w:pPr>
    </w:p>
    <w:p w:rsidR="00D77F4B" w:rsidRPr="00161970" w:rsidRDefault="00860C44" w:rsidP="00161970">
      <w:pPr>
        <w:pStyle w:val="Style2"/>
        <w:widowControl/>
        <w:spacing w:line="370" w:lineRule="exact"/>
        <w:ind w:firstLine="701"/>
        <w:jc w:val="center"/>
        <w:rPr>
          <w:rStyle w:val="FontStyle12"/>
          <w:b/>
          <w:bCs/>
          <w:sz w:val="28"/>
          <w:szCs w:val="28"/>
        </w:rPr>
      </w:pPr>
      <w:r w:rsidRPr="00E7608C">
        <w:rPr>
          <w:rStyle w:val="FontStyle12"/>
          <w:sz w:val="28"/>
          <w:szCs w:val="28"/>
          <w:lang w:val="ro-RO" w:eastAsia="ro-RO"/>
        </w:rPr>
        <w:t xml:space="preserve">Guvernul </w:t>
      </w:r>
      <w:r w:rsidRPr="00161970">
        <w:rPr>
          <w:rStyle w:val="FontStyle12"/>
          <w:b/>
          <w:bCs/>
          <w:sz w:val="28"/>
          <w:szCs w:val="28"/>
        </w:rPr>
        <w:t>HOTĂRĂŞTE:</w:t>
      </w:r>
    </w:p>
    <w:p w:rsidR="00D77F4B" w:rsidRPr="00161970" w:rsidRDefault="00D77F4B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D77F4B" w:rsidRPr="00161970" w:rsidRDefault="00D77F4B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D77F4B" w:rsidRDefault="00860C44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Se abrogă unele hotărîri ale Guvernului, conform anexei.</w:t>
      </w:r>
    </w:p>
    <w:p w:rsidR="00E7608C" w:rsidRPr="00161970" w:rsidRDefault="00E7608C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en-US" w:eastAsia="ro-RO"/>
        </w:rPr>
      </w:pP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sz w:val="28"/>
          <w:szCs w:val="28"/>
          <w:lang w:val="ro-RO" w:eastAsia="ro-RO"/>
        </w:rPr>
      </w:pPr>
    </w:p>
    <w:p w:rsidR="00E7608C" w:rsidRPr="00161970" w:rsidRDefault="00E7608C" w:rsidP="00161970">
      <w:pPr>
        <w:pStyle w:val="Style2"/>
        <w:widowControl/>
        <w:spacing w:line="370" w:lineRule="exact"/>
        <w:ind w:firstLine="701"/>
        <w:rPr>
          <w:rStyle w:val="FontStyle12"/>
          <w:b/>
          <w:sz w:val="28"/>
          <w:szCs w:val="28"/>
          <w:lang w:val="ro-RO" w:eastAsia="ro-RO"/>
        </w:rPr>
      </w:pPr>
      <w:r w:rsidRPr="00161970">
        <w:rPr>
          <w:rStyle w:val="FontStyle12"/>
          <w:b/>
          <w:sz w:val="28"/>
          <w:szCs w:val="28"/>
          <w:lang w:val="ro-RO" w:eastAsia="ro-RO"/>
        </w:rPr>
        <w:t>PRIM-MINISTRU</w:t>
      </w:r>
      <w:r w:rsidRPr="00161970">
        <w:rPr>
          <w:rStyle w:val="FontStyle12"/>
          <w:b/>
          <w:sz w:val="28"/>
          <w:szCs w:val="28"/>
          <w:lang w:val="ro-RO" w:eastAsia="ro-RO"/>
        </w:rPr>
        <w:tab/>
      </w:r>
      <w:r w:rsidRPr="00161970">
        <w:rPr>
          <w:rStyle w:val="FontStyle12"/>
          <w:b/>
          <w:sz w:val="28"/>
          <w:szCs w:val="28"/>
          <w:lang w:val="ro-RO" w:eastAsia="ro-RO"/>
        </w:rPr>
        <w:tab/>
      </w:r>
      <w:r w:rsidRPr="00161970">
        <w:rPr>
          <w:rStyle w:val="FontStyle12"/>
          <w:b/>
          <w:sz w:val="28"/>
          <w:szCs w:val="28"/>
          <w:lang w:val="ro-RO" w:eastAsia="ro-RO"/>
        </w:rPr>
        <w:tab/>
      </w:r>
      <w:r w:rsidR="00161970" w:rsidRPr="00161970">
        <w:rPr>
          <w:rStyle w:val="FontStyle12"/>
          <w:b/>
          <w:sz w:val="28"/>
          <w:szCs w:val="28"/>
          <w:lang w:val="ro-RO" w:eastAsia="ro-RO"/>
        </w:rPr>
        <w:t xml:space="preserve">      </w:t>
      </w:r>
      <w:r w:rsidRPr="00161970">
        <w:rPr>
          <w:rStyle w:val="FontStyle12"/>
          <w:b/>
          <w:sz w:val="28"/>
          <w:szCs w:val="28"/>
          <w:lang w:val="ro-RO" w:eastAsia="ro-RO"/>
        </w:rPr>
        <w:t>Pavel FILIP</w:t>
      </w:r>
    </w:p>
    <w:p w:rsidR="00161970" w:rsidRDefault="00161970" w:rsidP="00161970">
      <w:pPr>
        <w:pStyle w:val="Style2"/>
        <w:widowControl/>
        <w:spacing w:line="370" w:lineRule="exact"/>
        <w:ind w:firstLine="701"/>
        <w:rPr>
          <w:rStyle w:val="FontStyle12"/>
          <w:b/>
          <w:sz w:val="28"/>
          <w:szCs w:val="28"/>
          <w:lang w:val="ro-RO" w:eastAsia="ro-RO"/>
        </w:rPr>
      </w:pPr>
    </w:p>
    <w:p w:rsidR="00E7608C" w:rsidRPr="00161970" w:rsidRDefault="00E7608C" w:rsidP="00161970">
      <w:pPr>
        <w:pStyle w:val="Style2"/>
        <w:widowControl/>
        <w:spacing w:line="370" w:lineRule="exact"/>
        <w:ind w:firstLine="701"/>
        <w:rPr>
          <w:rStyle w:val="FontStyle12"/>
          <w:i/>
          <w:sz w:val="28"/>
          <w:szCs w:val="28"/>
          <w:lang w:val="ro-RO" w:eastAsia="ro-RO"/>
        </w:rPr>
      </w:pPr>
      <w:r w:rsidRPr="00161970">
        <w:rPr>
          <w:rStyle w:val="FontStyle12"/>
          <w:i/>
          <w:sz w:val="28"/>
          <w:szCs w:val="28"/>
          <w:lang w:val="ro-RO" w:eastAsia="ro-RO"/>
        </w:rPr>
        <w:t>Contrasemnează:</w:t>
      </w:r>
    </w:p>
    <w:p w:rsidR="00E7608C" w:rsidRPr="00161970" w:rsidRDefault="00E7608C" w:rsidP="00161970">
      <w:pPr>
        <w:pStyle w:val="Style2"/>
        <w:widowControl/>
        <w:spacing w:line="370" w:lineRule="exact"/>
        <w:ind w:firstLine="701"/>
        <w:rPr>
          <w:rStyle w:val="FontStyle12"/>
          <w:b/>
          <w:sz w:val="28"/>
          <w:szCs w:val="28"/>
          <w:lang w:val="ro-RO" w:eastAsia="ro-RO"/>
        </w:rPr>
      </w:pPr>
      <w:r w:rsidRPr="00161970">
        <w:rPr>
          <w:rStyle w:val="FontStyle12"/>
          <w:b/>
          <w:sz w:val="28"/>
          <w:szCs w:val="28"/>
          <w:lang w:val="ro-RO" w:eastAsia="ro-RO"/>
        </w:rPr>
        <w:t>Ministrul finanțelor</w:t>
      </w:r>
      <w:r w:rsidRPr="00161970">
        <w:rPr>
          <w:rStyle w:val="FontStyle12"/>
          <w:b/>
          <w:sz w:val="28"/>
          <w:szCs w:val="28"/>
          <w:lang w:val="ro-RO" w:eastAsia="ro-RO"/>
        </w:rPr>
        <w:tab/>
      </w:r>
      <w:r w:rsidRPr="00161970">
        <w:rPr>
          <w:rStyle w:val="FontStyle12"/>
          <w:b/>
          <w:sz w:val="28"/>
          <w:szCs w:val="28"/>
          <w:lang w:val="ro-RO" w:eastAsia="ro-RO"/>
        </w:rPr>
        <w:tab/>
      </w:r>
      <w:r w:rsidRPr="00161970">
        <w:rPr>
          <w:rStyle w:val="FontStyle12"/>
          <w:b/>
          <w:sz w:val="28"/>
          <w:szCs w:val="28"/>
          <w:lang w:val="ro-RO" w:eastAsia="ro-RO"/>
        </w:rPr>
        <w:tab/>
      </w:r>
      <w:r w:rsidR="00161970">
        <w:rPr>
          <w:rStyle w:val="FontStyle12"/>
          <w:b/>
          <w:sz w:val="28"/>
          <w:szCs w:val="28"/>
          <w:lang w:val="ro-RO" w:eastAsia="ro-RO"/>
        </w:rPr>
        <w:t xml:space="preserve">      </w:t>
      </w:r>
      <w:r w:rsidRPr="00161970">
        <w:rPr>
          <w:rStyle w:val="FontStyle12"/>
          <w:b/>
          <w:sz w:val="28"/>
          <w:szCs w:val="28"/>
          <w:lang w:val="ro-RO" w:eastAsia="ro-RO"/>
        </w:rPr>
        <w:t>Octavian Armașu</w:t>
      </w:r>
    </w:p>
    <w:p w:rsidR="00E7608C" w:rsidRDefault="00E7608C" w:rsidP="00161970">
      <w:pPr>
        <w:pStyle w:val="Style8"/>
        <w:widowControl/>
        <w:spacing w:before="202" w:after="3907" w:line="240" w:lineRule="auto"/>
        <w:ind w:firstLine="567"/>
        <w:rPr>
          <w:rStyle w:val="FontStyle12"/>
          <w:lang w:val="ro-RO" w:eastAsia="ro-RO"/>
        </w:rPr>
        <w:sectPr w:rsidR="00E7608C" w:rsidSect="00E7608C">
          <w:footerReference w:type="default" r:id="rId7"/>
          <w:footerReference w:type="first" r:id="rId8"/>
          <w:pgSz w:w="11905" w:h="16837"/>
          <w:pgMar w:top="2640" w:right="848" w:bottom="1440" w:left="1701" w:header="720" w:footer="720" w:gutter="0"/>
          <w:cols w:space="60"/>
          <w:noEndnote/>
        </w:sectPr>
      </w:pPr>
    </w:p>
    <w:p w:rsidR="00E7608C" w:rsidRPr="00E7608C" w:rsidRDefault="00860C44" w:rsidP="00E7608C">
      <w:pPr>
        <w:pStyle w:val="Style3"/>
        <w:widowControl/>
        <w:spacing w:before="48" w:line="240" w:lineRule="auto"/>
        <w:ind w:left="6499"/>
        <w:jc w:val="right"/>
        <w:rPr>
          <w:rStyle w:val="FontStyle14"/>
          <w:b w:val="0"/>
          <w:i/>
          <w:sz w:val="24"/>
          <w:szCs w:val="24"/>
          <w:lang w:val="ro-RO" w:eastAsia="ro-RO"/>
        </w:rPr>
      </w:pPr>
      <w:r w:rsidRPr="00E7608C">
        <w:rPr>
          <w:rStyle w:val="FontStyle14"/>
          <w:b w:val="0"/>
          <w:i/>
          <w:sz w:val="24"/>
          <w:szCs w:val="24"/>
          <w:lang w:val="ro-RO" w:eastAsia="ro-RO"/>
        </w:rPr>
        <w:lastRenderedPageBreak/>
        <w:t xml:space="preserve">Anexă </w:t>
      </w:r>
    </w:p>
    <w:p w:rsidR="00E7608C" w:rsidRPr="00E7608C" w:rsidRDefault="00E7608C" w:rsidP="00E7608C">
      <w:pPr>
        <w:pStyle w:val="Style3"/>
        <w:widowControl/>
        <w:spacing w:before="48" w:line="240" w:lineRule="auto"/>
        <w:ind w:left="6499"/>
        <w:jc w:val="right"/>
        <w:rPr>
          <w:rStyle w:val="FontStyle14"/>
          <w:b w:val="0"/>
          <w:i/>
          <w:sz w:val="24"/>
          <w:szCs w:val="24"/>
          <w:lang w:val="ro-RO" w:eastAsia="ro-RO"/>
        </w:rPr>
      </w:pPr>
      <w:r w:rsidRPr="00E7608C">
        <w:rPr>
          <w:rStyle w:val="FontStyle14"/>
          <w:b w:val="0"/>
          <w:i/>
          <w:sz w:val="24"/>
          <w:szCs w:val="24"/>
          <w:lang w:val="ro-RO" w:eastAsia="ro-RO"/>
        </w:rPr>
        <w:t>l</w:t>
      </w:r>
      <w:r w:rsidR="00860C44" w:rsidRPr="00E7608C">
        <w:rPr>
          <w:rStyle w:val="FontStyle14"/>
          <w:b w:val="0"/>
          <w:i/>
          <w:sz w:val="24"/>
          <w:szCs w:val="24"/>
          <w:lang w:val="ro-RO" w:eastAsia="ro-RO"/>
        </w:rPr>
        <w:t xml:space="preserve">a Hotărîrea Guvernului </w:t>
      </w:r>
    </w:p>
    <w:p w:rsidR="00D77F4B" w:rsidRPr="00E7608C" w:rsidRDefault="00860C44" w:rsidP="00E7608C">
      <w:pPr>
        <w:pStyle w:val="Style3"/>
        <w:widowControl/>
        <w:spacing w:before="48" w:line="240" w:lineRule="auto"/>
        <w:ind w:left="6499"/>
        <w:jc w:val="right"/>
        <w:rPr>
          <w:rStyle w:val="FontStyle14"/>
          <w:b w:val="0"/>
          <w:i/>
          <w:sz w:val="24"/>
          <w:szCs w:val="24"/>
          <w:lang w:val="ro-RO" w:eastAsia="ro-RO"/>
        </w:rPr>
      </w:pPr>
      <w:r w:rsidRPr="00E7608C">
        <w:rPr>
          <w:rStyle w:val="FontStyle14"/>
          <w:b w:val="0"/>
          <w:i/>
          <w:sz w:val="24"/>
          <w:szCs w:val="24"/>
          <w:lang w:val="ro-RO" w:eastAsia="ro-RO"/>
        </w:rPr>
        <w:t xml:space="preserve">Nr. </w:t>
      </w:r>
      <w:r w:rsidR="00E7608C" w:rsidRPr="00E7608C">
        <w:rPr>
          <w:rStyle w:val="FontStyle14"/>
          <w:b w:val="0"/>
          <w:i/>
          <w:sz w:val="24"/>
          <w:szCs w:val="24"/>
          <w:lang w:val="ro-RO" w:eastAsia="ro-RO"/>
        </w:rPr>
        <w:t>___</w:t>
      </w:r>
      <w:r w:rsidRPr="00E7608C">
        <w:rPr>
          <w:rStyle w:val="FontStyle14"/>
          <w:b w:val="0"/>
          <w:i/>
          <w:sz w:val="24"/>
          <w:szCs w:val="24"/>
          <w:lang w:val="ro-RO" w:eastAsia="ro-RO"/>
        </w:rPr>
        <w:t xml:space="preserve">din </w:t>
      </w:r>
      <w:r w:rsidR="00E7608C" w:rsidRPr="00E7608C">
        <w:rPr>
          <w:rStyle w:val="FontStyle14"/>
          <w:b w:val="0"/>
          <w:i/>
          <w:sz w:val="24"/>
          <w:szCs w:val="24"/>
          <w:lang w:val="ro-RO" w:eastAsia="ro-RO"/>
        </w:rPr>
        <w:t>____________</w:t>
      </w:r>
      <w:r w:rsidRPr="00E7608C">
        <w:rPr>
          <w:rStyle w:val="FontStyle14"/>
          <w:b w:val="0"/>
          <w:i/>
          <w:sz w:val="24"/>
          <w:szCs w:val="24"/>
          <w:lang w:val="ro-RO" w:eastAsia="ro-RO"/>
        </w:rPr>
        <w:t>2016</w:t>
      </w:r>
    </w:p>
    <w:p w:rsidR="00D77F4B" w:rsidRPr="00ED6A8D" w:rsidRDefault="00D77F4B" w:rsidP="00E7608C">
      <w:pPr>
        <w:pStyle w:val="Style4"/>
        <w:widowControl/>
        <w:ind w:left="4838"/>
        <w:rPr>
          <w:sz w:val="20"/>
          <w:szCs w:val="20"/>
          <w:lang w:val="en-US"/>
        </w:rPr>
      </w:pPr>
    </w:p>
    <w:p w:rsidR="00E7608C" w:rsidRDefault="00E7608C">
      <w:pPr>
        <w:pStyle w:val="Style4"/>
        <w:widowControl/>
        <w:spacing w:before="86"/>
        <w:ind w:left="4838"/>
        <w:rPr>
          <w:rStyle w:val="FontStyle11"/>
          <w:lang w:val="ro-RO" w:eastAsia="ro-RO"/>
        </w:rPr>
      </w:pPr>
    </w:p>
    <w:p w:rsidR="00D77F4B" w:rsidRPr="00E7608C" w:rsidRDefault="00860C44">
      <w:pPr>
        <w:pStyle w:val="Style4"/>
        <w:widowControl/>
        <w:spacing w:before="86"/>
        <w:ind w:left="4838"/>
        <w:rPr>
          <w:rStyle w:val="FontStyle11"/>
          <w:sz w:val="28"/>
          <w:szCs w:val="28"/>
          <w:lang w:val="ro-RO" w:eastAsia="ro-RO"/>
        </w:rPr>
      </w:pPr>
      <w:r w:rsidRPr="00E7608C">
        <w:rPr>
          <w:rStyle w:val="FontStyle11"/>
          <w:sz w:val="28"/>
          <w:szCs w:val="28"/>
          <w:lang w:val="ro-RO" w:eastAsia="ro-RO"/>
        </w:rPr>
        <w:t>LISTA</w:t>
      </w:r>
    </w:p>
    <w:p w:rsidR="00D77F4B" w:rsidRPr="00E7608C" w:rsidRDefault="00860C44">
      <w:pPr>
        <w:pStyle w:val="Style4"/>
        <w:widowControl/>
        <w:spacing w:before="48"/>
        <w:ind w:left="2995"/>
        <w:rPr>
          <w:rStyle w:val="FontStyle11"/>
          <w:sz w:val="28"/>
          <w:szCs w:val="28"/>
          <w:lang w:val="ro-RO" w:eastAsia="ro-RO"/>
        </w:rPr>
      </w:pPr>
      <w:r w:rsidRPr="00E7608C">
        <w:rPr>
          <w:rStyle w:val="FontStyle11"/>
          <w:sz w:val="28"/>
          <w:szCs w:val="28"/>
          <w:lang w:val="ro-RO" w:eastAsia="ro-RO"/>
        </w:rPr>
        <w:t>hotărîrilor Guvernului care se abrogă</w:t>
      </w:r>
    </w:p>
    <w:p w:rsidR="00D77F4B" w:rsidRPr="00E7608C" w:rsidRDefault="00860C44" w:rsidP="00ED6A8D">
      <w:pPr>
        <w:pStyle w:val="Style5"/>
        <w:widowControl/>
        <w:numPr>
          <w:ilvl w:val="0"/>
          <w:numId w:val="1"/>
        </w:numPr>
        <w:tabs>
          <w:tab w:val="left" w:pos="562"/>
        </w:tabs>
        <w:spacing w:before="274" w:line="322" w:lineRule="exact"/>
        <w:ind w:left="562"/>
        <w:jc w:val="both"/>
        <w:rPr>
          <w:rStyle w:val="FontStyle12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HOTĂRÎREA GUVERNULUI Nr. 98 din 31.01.2005 pentru aprobarea Regulamentului privind formarea şi utilizarea mijloacelor speciale ale instituţiilor publice de la oferirea documentelor de licitaţie.</w:t>
      </w:r>
    </w:p>
    <w:p w:rsidR="00D77F4B" w:rsidRPr="00E7608C" w:rsidRDefault="00860C44" w:rsidP="00ED6A8D">
      <w:pPr>
        <w:pStyle w:val="Style5"/>
        <w:widowControl/>
        <w:numPr>
          <w:ilvl w:val="0"/>
          <w:numId w:val="1"/>
        </w:numPr>
        <w:tabs>
          <w:tab w:val="left" w:pos="562"/>
        </w:tabs>
        <w:spacing w:line="322" w:lineRule="exact"/>
        <w:ind w:left="562"/>
        <w:jc w:val="both"/>
        <w:rPr>
          <w:rStyle w:val="FontStyle15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HOTĂRÎREA GUVERNULUI Nr. 352 din 05.05.2009 pentru aprobarea Regulamentului privind realizarea achiziţiilor publice de servicii de proiectare a lucrărilor.</w:t>
      </w:r>
    </w:p>
    <w:p w:rsidR="00D77F4B" w:rsidRPr="00E7608C" w:rsidRDefault="00860C44" w:rsidP="00ED6A8D">
      <w:pPr>
        <w:pStyle w:val="Style5"/>
        <w:widowControl/>
        <w:numPr>
          <w:ilvl w:val="0"/>
          <w:numId w:val="1"/>
        </w:numPr>
        <w:tabs>
          <w:tab w:val="left" w:pos="562"/>
        </w:tabs>
        <w:spacing w:line="322" w:lineRule="exact"/>
        <w:ind w:left="562"/>
        <w:jc w:val="both"/>
        <w:rPr>
          <w:rStyle w:val="FontStyle15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HOTĂRÎREA GUVERNULUI Nr. 794 din 08.10.2013 pentru aprobarea Regulamentului privind achiziţiile publice folosind procedura de negociere.</w:t>
      </w:r>
    </w:p>
    <w:p w:rsidR="00D77F4B" w:rsidRPr="00E7608C" w:rsidRDefault="00860C44" w:rsidP="00ED6A8D">
      <w:pPr>
        <w:pStyle w:val="Style5"/>
        <w:widowControl/>
        <w:numPr>
          <w:ilvl w:val="0"/>
          <w:numId w:val="1"/>
        </w:numPr>
        <w:tabs>
          <w:tab w:val="left" w:pos="562"/>
        </w:tabs>
        <w:spacing w:line="322" w:lineRule="exact"/>
        <w:ind w:left="562"/>
        <w:jc w:val="both"/>
        <w:rPr>
          <w:rStyle w:val="FontStyle12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HOTĂRÎREA GUVERNULUI Nr. 763 din 11.10.2012 cu privire la aprobarea Documentaţiei-standard pentru realizarea achiziţiilor publice de bunuri şi servicii.</w:t>
      </w:r>
    </w:p>
    <w:p w:rsidR="00ED6A8D" w:rsidRPr="00E7608C" w:rsidRDefault="00860C44" w:rsidP="00ED6A8D">
      <w:pPr>
        <w:pStyle w:val="Style5"/>
        <w:widowControl/>
        <w:numPr>
          <w:ilvl w:val="0"/>
          <w:numId w:val="1"/>
        </w:numPr>
        <w:tabs>
          <w:tab w:val="left" w:pos="562"/>
        </w:tabs>
        <w:spacing w:line="322" w:lineRule="exact"/>
        <w:ind w:left="562"/>
        <w:jc w:val="both"/>
        <w:rPr>
          <w:rStyle w:val="FontStyle12"/>
          <w:sz w:val="28"/>
          <w:szCs w:val="28"/>
          <w:lang w:val="ro-RO" w:eastAsia="ro-RO"/>
        </w:rPr>
      </w:pPr>
      <w:r w:rsidRPr="00E7608C">
        <w:rPr>
          <w:rStyle w:val="FontStyle12"/>
          <w:sz w:val="28"/>
          <w:szCs w:val="28"/>
          <w:lang w:val="ro-RO" w:eastAsia="ro-RO"/>
        </w:rPr>
        <w:t>HOTĂRÎREA GUVERNULUI Nr. 1121 din 10.12.2010 cu privire la aprobarea Documentaţiei standard pentru realizarea achiziţiilor publice de lucrări.</w:t>
      </w:r>
    </w:p>
    <w:sectPr w:rsidR="00ED6A8D" w:rsidRPr="00E7608C" w:rsidSect="00E7608C">
      <w:footerReference w:type="default" r:id="rId9"/>
      <w:pgSz w:w="11905" w:h="16837"/>
      <w:pgMar w:top="1073" w:right="922" w:bottom="1440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629" w:rsidRDefault="00402629">
      <w:r>
        <w:separator/>
      </w:r>
    </w:p>
  </w:endnote>
  <w:endnote w:type="continuationSeparator" w:id="1">
    <w:p w:rsidR="00402629" w:rsidRDefault="004026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4B" w:rsidRDefault="00D77F4B">
    <w:pPr>
      <w:pStyle w:val="Style6"/>
      <w:widowControl/>
      <w:ind w:left="3880" w:right="-453"/>
      <w:jc w:val="both"/>
      <w:rPr>
        <w:rStyle w:val="FontStyle15"/>
        <w:lang w:val="ro-RO" w:eastAsia="ro-RO"/>
      </w:rPr>
    </w:pPr>
    <w:r>
      <w:rPr>
        <w:rStyle w:val="FontStyle15"/>
        <w:lang w:val="ro-RO" w:eastAsia="ro-RO"/>
      </w:rPr>
      <w:fldChar w:fldCharType="begin"/>
    </w:r>
    <w:r w:rsidR="00860C44">
      <w:rPr>
        <w:rStyle w:val="FontStyle15"/>
        <w:lang w:val="ro-RO" w:eastAsia="ro-RO"/>
      </w:rPr>
      <w:instrText>PAGE</w:instrText>
    </w:r>
    <w:r>
      <w:rPr>
        <w:rStyle w:val="FontStyle15"/>
        <w:lang w:val="ro-RO" w:eastAsia="ro-RO"/>
      </w:rPr>
      <w:fldChar w:fldCharType="separate"/>
    </w:r>
    <w:r w:rsidR="00161970">
      <w:rPr>
        <w:rStyle w:val="FontStyle15"/>
        <w:noProof/>
        <w:lang w:val="ro-RO" w:eastAsia="ro-RO"/>
      </w:rPr>
      <w:t>1</w:t>
    </w:r>
    <w:r>
      <w:rPr>
        <w:rStyle w:val="FontStyle15"/>
        <w:lang w:val="ro-RO" w:eastAsia="ro-RO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4B" w:rsidRDefault="00D77F4B">
    <w:pPr>
      <w:widowControl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F4B" w:rsidRDefault="00D77F4B">
    <w:pPr>
      <w:pStyle w:val="Style6"/>
      <w:widowControl/>
      <w:ind w:left="5520"/>
      <w:jc w:val="both"/>
      <w:rPr>
        <w:rStyle w:val="FontStyle15"/>
        <w:lang w:val="ro-RO" w:eastAsia="ro-RO"/>
      </w:rPr>
    </w:pPr>
    <w:r>
      <w:rPr>
        <w:rStyle w:val="FontStyle15"/>
        <w:lang w:val="ro-RO" w:eastAsia="ro-RO"/>
      </w:rPr>
      <w:fldChar w:fldCharType="begin"/>
    </w:r>
    <w:r w:rsidR="00860C44">
      <w:rPr>
        <w:rStyle w:val="FontStyle15"/>
        <w:lang w:val="ro-RO" w:eastAsia="ro-RO"/>
      </w:rPr>
      <w:instrText>PAGE</w:instrText>
    </w:r>
    <w:r>
      <w:rPr>
        <w:rStyle w:val="FontStyle15"/>
        <w:lang w:val="ro-RO" w:eastAsia="ro-RO"/>
      </w:rPr>
      <w:fldChar w:fldCharType="separate"/>
    </w:r>
    <w:r w:rsidR="00161970">
      <w:rPr>
        <w:rStyle w:val="FontStyle15"/>
        <w:noProof/>
        <w:lang w:val="ro-RO" w:eastAsia="ro-RO"/>
      </w:rPr>
      <w:t>2</w:t>
    </w:r>
    <w:r>
      <w:rPr>
        <w:rStyle w:val="FontStyle15"/>
        <w:lang w:val="ro-RO" w:eastAsia="ro-RO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629" w:rsidRDefault="00402629">
      <w:r>
        <w:separator/>
      </w:r>
    </w:p>
  </w:footnote>
  <w:footnote w:type="continuationSeparator" w:id="1">
    <w:p w:rsidR="00402629" w:rsidRDefault="004026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B29CF"/>
    <w:multiLevelType w:val="singleLevel"/>
    <w:tmpl w:val="278A30E6"/>
    <w:lvl w:ilvl="0">
      <w:start w:val="1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D6A8D"/>
    <w:rsid w:val="00161970"/>
    <w:rsid w:val="00402629"/>
    <w:rsid w:val="00860C44"/>
    <w:rsid w:val="00D77F4B"/>
    <w:rsid w:val="00E7608C"/>
    <w:rsid w:val="00ED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F4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77F4B"/>
    <w:pPr>
      <w:spacing w:line="324" w:lineRule="exact"/>
      <w:ind w:firstLine="1248"/>
    </w:pPr>
  </w:style>
  <w:style w:type="paragraph" w:customStyle="1" w:styleId="Style2">
    <w:name w:val="Style2"/>
    <w:basedOn w:val="Normal"/>
    <w:uiPriority w:val="99"/>
    <w:rsid w:val="00D77F4B"/>
    <w:pPr>
      <w:spacing w:line="373" w:lineRule="exact"/>
      <w:ind w:firstLine="696"/>
      <w:jc w:val="both"/>
    </w:pPr>
  </w:style>
  <w:style w:type="paragraph" w:customStyle="1" w:styleId="Style3">
    <w:name w:val="Style3"/>
    <w:basedOn w:val="Normal"/>
    <w:uiPriority w:val="99"/>
    <w:rsid w:val="00D77F4B"/>
    <w:pPr>
      <w:spacing w:line="274" w:lineRule="exact"/>
      <w:ind w:firstLine="216"/>
      <w:jc w:val="both"/>
    </w:pPr>
  </w:style>
  <w:style w:type="paragraph" w:customStyle="1" w:styleId="Style4">
    <w:name w:val="Style4"/>
    <w:basedOn w:val="Normal"/>
    <w:uiPriority w:val="99"/>
    <w:rsid w:val="00D77F4B"/>
  </w:style>
  <w:style w:type="paragraph" w:customStyle="1" w:styleId="Style5">
    <w:name w:val="Style5"/>
    <w:basedOn w:val="Normal"/>
    <w:uiPriority w:val="99"/>
    <w:rsid w:val="00D77F4B"/>
    <w:pPr>
      <w:spacing w:line="326" w:lineRule="exact"/>
      <w:ind w:hanging="562"/>
    </w:pPr>
  </w:style>
  <w:style w:type="paragraph" w:customStyle="1" w:styleId="Style6">
    <w:name w:val="Style6"/>
    <w:basedOn w:val="Normal"/>
    <w:uiPriority w:val="99"/>
    <w:rsid w:val="00D77F4B"/>
  </w:style>
  <w:style w:type="paragraph" w:customStyle="1" w:styleId="Style7">
    <w:name w:val="Style7"/>
    <w:basedOn w:val="Normal"/>
    <w:uiPriority w:val="99"/>
    <w:rsid w:val="00D77F4B"/>
  </w:style>
  <w:style w:type="paragraph" w:customStyle="1" w:styleId="Style8">
    <w:name w:val="Style8"/>
    <w:basedOn w:val="Normal"/>
    <w:uiPriority w:val="99"/>
    <w:rsid w:val="00D77F4B"/>
    <w:pPr>
      <w:spacing w:line="317" w:lineRule="exact"/>
    </w:pPr>
  </w:style>
  <w:style w:type="paragraph" w:customStyle="1" w:styleId="Style9">
    <w:name w:val="Style9"/>
    <w:basedOn w:val="Normal"/>
    <w:uiPriority w:val="99"/>
    <w:rsid w:val="00D77F4B"/>
    <w:pPr>
      <w:spacing w:line="326" w:lineRule="exact"/>
      <w:ind w:firstLine="398"/>
    </w:pPr>
  </w:style>
  <w:style w:type="character" w:customStyle="1" w:styleId="FontStyle11">
    <w:name w:val="Font Style11"/>
    <w:basedOn w:val="DefaultParagraphFont"/>
    <w:uiPriority w:val="99"/>
    <w:rsid w:val="00D77F4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D77F4B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D77F4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4">
    <w:name w:val="Font Style14"/>
    <w:basedOn w:val="DefaultParagraphFont"/>
    <w:uiPriority w:val="99"/>
    <w:rsid w:val="00D77F4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efaultParagraphFont"/>
    <w:uiPriority w:val="99"/>
    <w:rsid w:val="00D77F4B"/>
    <w:rPr>
      <w:rFonts w:ascii="Times New Roman" w:hAnsi="Times New Roman" w:cs="Times New Roman"/>
      <w:spacing w:val="10"/>
      <w:sz w:val="18"/>
      <w:szCs w:val="18"/>
    </w:rPr>
  </w:style>
  <w:style w:type="character" w:styleId="Hyperlink">
    <w:name w:val="Hyperlink"/>
    <w:basedOn w:val="DefaultParagraphFont"/>
    <w:uiPriority w:val="99"/>
    <w:rsid w:val="00D77F4B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galuscacor</dc:creator>
  <cp:lastModifiedBy>ochincadum</cp:lastModifiedBy>
  <cp:revision>2</cp:revision>
  <dcterms:created xsi:type="dcterms:W3CDTF">2016-08-15T08:02:00Z</dcterms:created>
  <dcterms:modified xsi:type="dcterms:W3CDTF">2016-08-15T11:55:00Z</dcterms:modified>
</cp:coreProperties>
</file>