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3C0C" w:rsidRPr="004F5902" w:rsidRDefault="00423C0C" w:rsidP="00423C0C">
      <w:pPr>
        <w:pStyle w:val="ab"/>
        <w:jc w:val="center"/>
        <w:rPr>
          <w:b/>
          <w:sz w:val="28"/>
          <w:szCs w:val="28"/>
          <w:lang w:val="ro-RO"/>
        </w:rPr>
      </w:pPr>
      <w:r w:rsidRPr="004F5902">
        <w:rPr>
          <w:b/>
          <w:sz w:val="28"/>
          <w:szCs w:val="28"/>
          <w:lang w:val="ro-RO"/>
        </w:rPr>
        <w:t>Nota de argumentare</w:t>
      </w:r>
    </w:p>
    <w:p w:rsidR="00A31348" w:rsidRPr="004F5902" w:rsidRDefault="00423C0C" w:rsidP="00A31348">
      <w:pPr>
        <w:pStyle w:val="ab"/>
        <w:jc w:val="center"/>
        <w:rPr>
          <w:b/>
          <w:sz w:val="28"/>
          <w:szCs w:val="28"/>
          <w:lang w:val="ro-RO"/>
        </w:rPr>
      </w:pPr>
      <w:r w:rsidRPr="004F5902">
        <w:rPr>
          <w:b/>
          <w:sz w:val="28"/>
          <w:szCs w:val="28"/>
          <w:lang w:val="ro-RO"/>
        </w:rPr>
        <w:t xml:space="preserve">la </w:t>
      </w:r>
      <w:r w:rsidR="007617C7" w:rsidRPr="004F5902">
        <w:rPr>
          <w:b/>
          <w:sz w:val="28"/>
          <w:szCs w:val="28"/>
          <w:lang w:val="ro-RO"/>
        </w:rPr>
        <w:t>Hotărârea de Guvern</w:t>
      </w:r>
    </w:p>
    <w:p w:rsidR="00A31348" w:rsidRPr="004F5902" w:rsidRDefault="007617C7" w:rsidP="00BE231C">
      <w:pPr>
        <w:pStyle w:val="ab"/>
        <w:jc w:val="center"/>
        <w:rPr>
          <w:b/>
          <w:sz w:val="28"/>
          <w:szCs w:val="28"/>
          <w:lang w:val="ro-RO"/>
        </w:rPr>
      </w:pPr>
      <w:r w:rsidRPr="004F5902">
        <w:rPr>
          <w:b/>
          <w:sz w:val="28"/>
          <w:szCs w:val="28"/>
          <w:lang w:val="ro-RO"/>
        </w:rPr>
        <w:t xml:space="preserve">privind </w:t>
      </w:r>
      <w:r w:rsidR="00BE231C" w:rsidRPr="004F5902">
        <w:rPr>
          <w:b/>
          <w:sz w:val="28"/>
          <w:szCs w:val="28"/>
          <w:lang w:val="ro-RO"/>
        </w:rPr>
        <w:t>transmiterea unor bunuri</w:t>
      </w:r>
    </w:p>
    <w:p w:rsidR="007617C7" w:rsidRPr="004F5902" w:rsidRDefault="007617C7" w:rsidP="007617C7">
      <w:pPr>
        <w:pStyle w:val="ab"/>
        <w:jc w:val="center"/>
        <w:rPr>
          <w:b/>
          <w:sz w:val="28"/>
          <w:szCs w:val="28"/>
          <w:lang w:val="ro-RO"/>
        </w:rPr>
      </w:pPr>
    </w:p>
    <w:p w:rsidR="00423C0C" w:rsidRPr="004F5902" w:rsidRDefault="00423C0C" w:rsidP="00423C0C">
      <w:pPr>
        <w:numPr>
          <w:ilvl w:val="0"/>
          <w:numId w:val="3"/>
        </w:numPr>
        <w:rPr>
          <w:b/>
          <w:sz w:val="28"/>
          <w:szCs w:val="28"/>
          <w:lang w:val="ro-RO"/>
        </w:rPr>
      </w:pPr>
      <w:r w:rsidRPr="004F5902">
        <w:rPr>
          <w:b/>
          <w:sz w:val="28"/>
          <w:szCs w:val="28"/>
          <w:lang w:val="ro-RO"/>
        </w:rPr>
        <w:t>Condiţii</w:t>
      </w:r>
      <w:r w:rsidR="007617C7" w:rsidRPr="004F5902">
        <w:rPr>
          <w:b/>
          <w:sz w:val="28"/>
          <w:szCs w:val="28"/>
          <w:lang w:val="ro-RO"/>
        </w:rPr>
        <w:t xml:space="preserve"> ce au impus elaborarea hotărârii Guvernului</w:t>
      </w:r>
    </w:p>
    <w:p w:rsidR="00423C0C" w:rsidRPr="004F5902" w:rsidRDefault="00423C0C" w:rsidP="00423C0C">
      <w:pPr>
        <w:rPr>
          <w:sz w:val="32"/>
          <w:szCs w:val="32"/>
          <w:lang w:val="ro-RO"/>
        </w:rPr>
      </w:pPr>
      <w:r w:rsidRPr="004F5902">
        <w:rPr>
          <w:sz w:val="32"/>
          <w:szCs w:val="32"/>
          <w:lang w:val="ro-RO"/>
        </w:rPr>
        <w:tab/>
      </w:r>
    </w:p>
    <w:p w:rsidR="00D84081" w:rsidRDefault="0073022A" w:rsidP="00086A8C">
      <w:pPr>
        <w:pStyle w:val="20"/>
        <w:shd w:val="clear" w:color="auto" w:fill="auto"/>
        <w:spacing w:before="0"/>
        <w:ind w:firstLine="780"/>
        <w:rPr>
          <w:color w:val="000000"/>
          <w:lang w:bidi="ro-RO"/>
        </w:rPr>
      </w:pPr>
      <w:r>
        <w:rPr>
          <w:color w:val="000000"/>
          <w:lang w:bidi="ro-RO"/>
        </w:rPr>
        <w:t xml:space="preserve">Proiectul hotărârii Guvernului a fost elaborat în conformitate cu </w:t>
      </w:r>
      <w:r w:rsidRPr="0073022A">
        <w:rPr>
          <w:color w:val="000000"/>
          <w:lang w:bidi="ro-RO"/>
        </w:rPr>
        <w:t>prevederil</w:t>
      </w:r>
      <w:r>
        <w:rPr>
          <w:color w:val="000000"/>
          <w:lang w:bidi="ro-RO"/>
        </w:rPr>
        <w:t>e</w:t>
      </w:r>
      <w:r w:rsidRPr="0073022A">
        <w:rPr>
          <w:color w:val="000000"/>
          <w:lang w:bidi="ro-RO"/>
        </w:rPr>
        <w:t xml:space="preserve"> Legii ocrotirii sănătăţii nr. 411-XIII din 28 martie 1995 (Monitorul Oficial al Republicii Moldova, 1995, nr. 34, art. 373), cu modificăr</w:t>
      </w:r>
      <w:r w:rsidR="00D84081">
        <w:rPr>
          <w:color w:val="000000"/>
          <w:lang w:bidi="ro-RO"/>
        </w:rPr>
        <w:t>ile şi completările ulterioare.</w:t>
      </w:r>
    </w:p>
    <w:p w:rsidR="009A7B2D" w:rsidRDefault="009A7B2D" w:rsidP="00086A8C">
      <w:pPr>
        <w:pStyle w:val="20"/>
        <w:shd w:val="clear" w:color="auto" w:fill="auto"/>
        <w:spacing w:before="0"/>
        <w:ind w:firstLine="780"/>
        <w:rPr>
          <w:color w:val="000000"/>
          <w:lang w:bidi="ro-RO"/>
        </w:rPr>
      </w:pPr>
      <w:r>
        <w:rPr>
          <w:color w:val="000000"/>
          <w:lang w:bidi="ro-RO"/>
        </w:rPr>
        <w:t>Scopul prezentului proiect de hotărâre de guvern</w:t>
      </w:r>
      <w:r w:rsidR="00745A42">
        <w:rPr>
          <w:color w:val="000000"/>
          <w:lang w:bidi="ro-RO"/>
        </w:rPr>
        <w:t xml:space="preserve"> este sporirea calității serviciilor medicale ortopedice și traumatologice acordate populației municipiului Chișinău, precum și eficientizarea utilizării resurselor financiare.</w:t>
      </w:r>
    </w:p>
    <w:p w:rsidR="00086A8C" w:rsidRPr="004F5902" w:rsidRDefault="00086A8C" w:rsidP="00086A8C">
      <w:pPr>
        <w:pStyle w:val="20"/>
        <w:shd w:val="clear" w:color="auto" w:fill="auto"/>
        <w:spacing w:before="0"/>
        <w:ind w:firstLine="780"/>
      </w:pPr>
      <w:r w:rsidRPr="004F5902">
        <w:rPr>
          <w:color w:val="000000"/>
          <w:lang w:bidi="ro-RO"/>
        </w:rPr>
        <w:t xml:space="preserve">Asistenta ortopedo-traumatologica de ambulator a municipiului </w:t>
      </w:r>
      <w:r w:rsidR="004F5902" w:rsidRPr="004F5902">
        <w:rPr>
          <w:color w:val="000000"/>
          <w:lang w:eastAsia="fr-FR" w:bidi="fr-FR"/>
        </w:rPr>
        <w:t>Chișinău</w:t>
      </w:r>
      <w:r w:rsidRPr="004F5902">
        <w:rPr>
          <w:color w:val="000000"/>
          <w:lang w:eastAsia="fr-FR" w:bidi="fr-FR"/>
        </w:rPr>
        <w:t xml:space="preserve"> </w:t>
      </w:r>
      <w:r w:rsidRPr="004F5902">
        <w:rPr>
          <w:color w:val="000000"/>
          <w:lang w:bidi="ro-RO"/>
        </w:rPr>
        <w:t>reprezintă un serviciu integru încadrat in serviciile medicale prestate de I</w:t>
      </w:r>
      <w:r w:rsidR="004F5902">
        <w:rPr>
          <w:color w:val="000000"/>
          <w:lang w:bidi="ro-RO"/>
        </w:rPr>
        <w:t xml:space="preserve">nstituția </w:t>
      </w:r>
      <w:proofErr w:type="spellStart"/>
      <w:r w:rsidRPr="004F5902">
        <w:rPr>
          <w:color w:val="000000"/>
          <w:lang w:bidi="ro-RO"/>
        </w:rPr>
        <w:t>M</w:t>
      </w:r>
      <w:r w:rsidR="004F5902">
        <w:rPr>
          <w:color w:val="000000"/>
          <w:lang w:bidi="ro-RO"/>
        </w:rPr>
        <w:t>edico-</w:t>
      </w:r>
      <w:r w:rsidRPr="004F5902">
        <w:rPr>
          <w:color w:val="000000"/>
          <w:lang w:bidi="ro-RO"/>
        </w:rPr>
        <w:t>S</w:t>
      </w:r>
      <w:r w:rsidR="004F5902">
        <w:rPr>
          <w:color w:val="000000"/>
          <w:lang w:bidi="ro-RO"/>
        </w:rPr>
        <w:t>anitară</w:t>
      </w:r>
      <w:proofErr w:type="spellEnd"/>
      <w:r w:rsidR="004F5902">
        <w:rPr>
          <w:color w:val="000000"/>
          <w:lang w:bidi="ro-RO"/>
        </w:rPr>
        <w:t xml:space="preserve"> </w:t>
      </w:r>
      <w:r w:rsidRPr="004F5902">
        <w:rPr>
          <w:color w:val="000000"/>
          <w:lang w:bidi="ro-RO"/>
        </w:rPr>
        <w:t>P</w:t>
      </w:r>
      <w:r w:rsidR="004F5902">
        <w:rPr>
          <w:color w:val="000000"/>
          <w:lang w:bidi="ro-RO"/>
        </w:rPr>
        <w:t>ublică</w:t>
      </w:r>
      <w:r w:rsidRPr="004F5902">
        <w:rPr>
          <w:color w:val="000000"/>
          <w:lang w:bidi="ro-RO"/>
        </w:rPr>
        <w:t xml:space="preserve"> I</w:t>
      </w:r>
      <w:r w:rsidR="004F5902">
        <w:rPr>
          <w:color w:val="000000"/>
          <w:lang w:bidi="ro-RO"/>
        </w:rPr>
        <w:t xml:space="preserve">nstitutul de </w:t>
      </w:r>
      <w:r w:rsidRPr="004F5902">
        <w:rPr>
          <w:color w:val="000000"/>
          <w:lang w:bidi="ro-RO"/>
        </w:rPr>
        <w:t>M</w:t>
      </w:r>
      <w:r w:rsidR="004F5902">
        <w:rPr>
          <w:color w:val="000000"/>
          <w:lang w:bidi="ro-RO"/>
        </w:rPr>
        <w:t xml:space="preserve">edicină </w:t>
      </w:r>
      <w:r w:rsidRPr="004F5902">
        <w:rPr>
          <w:color w:val="000000"/>
          <w:lang w:bidi="ro-RO"/>
        </w:rPr>
        <w:t>U</w:t>
      </w:r>
      <w:r w:rsidR="004F5902">
        <w:rPr>
          <w:color w:val="000000"/>
          <w:lang w:bidi="ro-RO"/>
        </w:rPr>
        <w:t>rgentă</w:t>
      </w:r>
      <w:r w:rsidRPr="004F5902">
        <w:rPr>
          <w:color w:val="000000"/>
          <w:lang w:bidi="ro-RO"/>
        </w:rPr>
        <w:t xml:space="preserve">. Funcţiile acestui serviciu in cadrul </w:t>
      </w:r>
      <w:r w:rsidR="009C2C46">
        <w:rPr>
          <w:color w:val="000000"/>
          <w:lang w:bidi="ro-RO"/>
        </w:rPr>
        <w:t>institutului</w:t>
      </w:r>
      <w:r w:rsidRPr="004F5902">
        <w:rPr>
          <w:color w:val="000000"/>
          <w:lang w:bidi="ro-RO"/>
        </w:rPr>
        <w:t xml:space="preserve"> sunt îndeplinite de către</w:t>
      </w:r>
      <w:r w:rsidR="004F5902">
        <w:rPr>
          <w:color w:val="000000"/>
          <w:lang w:bidi="ro-RO"/>
        </w:rPr>
        <w:t xml:space="preserve"> 4 secţii ambulatorii</w:t>
      </w:r>
      <w:r w:rsidRPr="004F5902">
        <w:rPr>
          <w:color w:val="000000"/>
          <w:lang w:bidi="ro-RO"/>
        </w:rPr>
        <w:t xml:space="preserve"> ortopedo-traumatologice dotate cu personal si utilajul medical necesar şi care s</w:t>
      </w:r>
      <w:r w:rsidR="004F5902">
        <w:rPr>
          <w:color w:val="000000"/>
          <w:lang w:bidi="ro-RO"/>
        </w:rPr>
        <w:t>unt amplasate in sectoarele: Râș</w:t>
      </w:r>
      <w:r w:rsidRPr="004F5902">
        <w:rPr>
          <w:color w:val="000000"/>
          <w:lang w:bidi="ro-RO"/>
        </w:rPr>
        <w:t>cani, Botanica, Centru si Buiucani.</w:t>
      </w:r>
    </w:p>
    <w:p w:rsidR="00086A8C" w:rsidRPr="004F5902" w:rsidRDefault="00086A8C" w:rsidP="00086A8C">
      <w:pPr>
        <w:pStyle w:val="20"/>
        <w:shd w:val="clear" w:color="auto" w:fill="auto"/>
        <w:spacing w:before="0"/>
        <w:ind w:firstLine="780"/>
      </w:pPr>
      <w:r w:rsidRPr="004F5902">
        <w:rPr>
          <w:color w:val="000000"/>
          <w:lang w:bidi="ro-RO"/>
        </w:rPr>
        <w:t>Serviciul nominalizat prestează servicii medicale specializate atât populaţiei adulte cât şi celei pediatrice cu domiciliu în mun. Chiş</w:t>
      </w:r>
      <w:r w:rsidR="009C2C46">
        <w:rPr>
          <w:color w:val="000000"/>
          <w:lang w:bidi="ro-RO"/>
        </w:rPr>
        <w:t>inău şi suburbiile lui şi anume,</w:t>
      </w:r>
      <w:r w:rsidRPr="004F5902">
        <w:rPr>
          <w:color w:val="000000"/>
          <w:lang w:bidi="ro-RO"/>
        </w:rPr>
        <w:t xml:space="preserve"> la 855.717 mii cetăţeni: populaţia urbană - 775.700 şi cea rurală 80.017 cetăţeni.</w:t>
      </w:r>
    </w:p>
    <w:p w:rsidR="004F5902" w:rsidRPr="004F5902" w:rsidRDefault="004F5902" w:rsidP="004F5902">
      <w:pPr>
        <w:pStyle w:val="20"/>
        <w:shd w:val="clear" w:color="auto" w:fill="auto"/>
        <w:spacing w:before="0"/>
        <w:ind w:firstLine="780"/>
      </w:pPr>
      <w:r w:rsidRPr="004F5902">
        <w:rPr>
          <w:color w:val="000000"/>
          <w:lang w:bidi="ro-RO"/>
        </w:rPr>
        <w:t xml:space="preserve">Secţiile </w:t>
      </w:r>
      <w:r w:rsidR="0073022A">
        <w:rPr>
          <w:color w:val="000000"/>
          <w:lang w:bidi="ro-RO"/>
        </w:rPr>
        <w:t>A</w:t>
      </w:r>
      <w:r w:rsidRPr="004F5902">
        <w:rPr>
          <w:color w:val="000000"/>
          <w:lang w:bidi="ro-RO"/>
        </w:rPr>
        <w:t>mbulatori</w:t>
      </w:r>
      <w:r w:rsidR="0073022A">
        <w:rPr>
          <w:color w:val="000000"/>
          <w:lang w:bidi="ro-RO"/>
        </w:rPr>
        <w:t>i</w:t>
      </w:r>
      <w:r w:rsidRPr="004F5902">
        <w:rPr>
          <w:color w:val="000000"/>
          <w:lang w:bidi="ro-RO"/>
        </w:rPr>
        <w:t xml:space="preserve"> </w:t>
      </w:r>
      <w:proofErr w:type="spellStart"/>
      <w:r w:rsidR="0073022A">
        <w:rPr>
          <w:color w:val="000000"/>
          <w:lang w:bidi="ro-RO"/>
        </w:rPr>
        <w:t>O</w:t>
      </w:r>
      <w:r w:rsidRPr="004F5902">
        <w:rPr>
          <w:color w:val="000000"/>
          <w:lang w:bidi="ro-RO"/>
        </w:rPr>
        <w:t>rtopedo-</w:t>
      </w:r>
      <w:r w:rsidR="0073022A">
        <w:rPr>
          <w:color w:val="000000"/>
          <w:lang w:bidi="ro-RO"/>
        </w:rPr>
        <w:t>T</w:t>
      </w:r>
      <w:r w:rsidRPr="004F5902">
        <w:rPr>
          <w:color w:val="000000"/>
          <w:lang w:bidi="ro-RO"/>
        </w:rPr>
        <w:t>raumatologice</w:t>
      </w:r>
      <w:proofErr w:type="spellEnd"/>
      <w:r w:rsidR="009C2C46">
        <w:rPr>
          <w:color w:val="000000"/>
          <w:lang w:bidi="ro-RO"/>
        </w:rPr>
        <w:t xml:space="preserve"> (SAO și T)</w:t>
      </w:r>
      <w:r w:rsidRPr="004F5902">
        <w:rPr>
          <w:color w:val="000000"/>
          <w:lang w:bidi="ro-RO"/>
        </w:rPr>
        <w:t xml:space="preserve"> nr.2, nr.3 si nr.4 sunt amplasate respectiv in încăperile Asociaţiilor Medicale Teritoriale Buiucani, Botanica si Centru, iar secţia ambulatorie de ortopedie si traumatologie nr.</w:t>
      </w:r>
      <w:r>
        <w:rPr>
          <w:color w:val="000000"/>
          <w:lang w:bidi="ro-RO"/>
        </w:rPr>
        <w:t xml:space="preserve"> </w:t>
      </w:r>
      <w:r w:rsidRPr="004F5902">
        <w:rPr>
          <w:color w:val="000000"/>
          <w:lang w:bidi="ro-RO"/>
        </w:rPr>
        <w:t>l este amplasata pe str. A.</w:t>
      </w:r>
      <w:r>
        <w:rPr>
          <w:color w:val="000000"/>
          <w:lang w:bidi="ro-RO"/>
        </w:rPr>
        <w:t xml:space="preserve"> </w:t>
      </w:r>
      <w:proofErr w:type="spellStart"/>
      <w:r w:rsidRPr="004F5902">
        <w:rPr>
          <w:color w:val="000000"/>
          <w:lang w:bidi="ro-RO"/>
        </w:rPr>
        <w:t>Doga</w:t>
      </w:r>
      <w:proofErr w:type="spellEnd"/>
      <w:r>
        <w:rPr>
          <w:color w:val="000000"/>
          <w:lang w:bidi="ro-RO"/>
        </w:rPr>
        <w:t>,</w:t>
      </w:r>
      <w:r w:rsidRPr="004F5902">
        <w:rPr>
          <w:color w:val="000000"/>
          <w:lang w:bidi="ro-RO"/>
        </w:rPr>
        <w:t xml:space="preserve"> 21 intr-o clădire cu 2 nivele, la etaj</w:t>
      </w:r>
      <w:r w:rsidR="009C2C46">
        <w:rPr>
          <w:color w:val="000000"/>
          <w:lang w:bidi="ro-RO"/>
        </w:rPr>
        <w:t>ul I. Toate cele 4 secţii asistă,</w:t>
      </w:r>
      <w:r w:rsidRPr="004F5902">
        <w:rPr>
          <w:color w:val="000000"/>
          <w:lang w:bidi="ro-RO"/>
        </w:rPr>
        <w:t xml:space="preserve"> respectiv</w:t>
      </w:r>
      <w:r w:rsidR="009C2C46">
        <w:rPr>
          <w:color w:val="000000"/>
          <w:lang w:bidi="ro-RO"/>
        </w:rPr>
        <w:t>,</w:t>
      </w:r>
      <w:r w:rsidRPr="004F5902">
        <w:rPr>
          <w:color w:val="000000"/>
          <w:lang w:bidi="ro-RO"/>
        </w:rPr>
        <w:t xml:space="preserve"> populaţia următoarelor sectoare din mun. Chişinău:</w:t>
      </w:r>
    </w:p>
    <w:p w:rsidR="004F5902" w:rsidRPr="004F5902" w:rsidRDefault="004F5902" w:rsidP="004F5902">
      <w:pPr>
        <w:pStyle w:val="20"/>
        <w:shd w:val="clear" w:color="auto" w:fill="auto"/>
        <w:tabs>
          <w:tab w:val="left" w:pos="2732"/>
          <w:tab w:val="left" w:pos="3059"/>
        </w:tabs>
        <w:spacing w:before="0"/>
      </w:pPr>
      <w:r w:rsidRPr="004F5902">
        <w:rPr>
          <w:color w:val="000000"/>
          <w:lang w:bidi="ro-RO"/>
        </w:rPr>
        <w:t xml:space="preserve">SAO </w:t>
      </w:r>
      <w:r w:rsidR="009C2C46">
        <w:rPr>
          <w:color w:val="000000"/>
          <w:lang w:eastAsia="fr-FR" w:bidi="fr-FR"/>
        </w:rPr>
        <w:t>ș</w:t>
      </w:r>
      <w:r w:rsidRPr="004F5902">
        <w:rPr>
          <w:color w:val="000000"/>
          <w:lang w:eastAsia="fr-FR" w:bidi="fr-FR"/>
        </w:rPr>
        <w:t xml:space="preserve">i T </w:t>
      </w:r>
      <w:r w:rsidRPr="004F5902">
        <w:rPr>
          <w:color w:val="000000"/>
          <w:lang w:bidi="ro-RO"/>
        </w:rPr>
        <w:t>nr. 1</w:t>
      </w:r>
      <w:r w:rsidR="009C2C46">
        <w:rPr>
          <w:color w:val="000000"/>
          <w:lang w:bidi="ro-RO"/>
        </w:rPr>
        <w:t xml:space="preserve"> – Râș</w:t>
      </w:r>
      <w:r w:rsidRPr="004F5902">
        <w:rPr>
          <w:color w:val="000000"/>
          <w:lang w:bidi="ro-RO"/>
        </w:rPr>
        <w:t>cani si Ciocana - cu 325326 locuitori;</w:t>
      </w:r>
    </w:p>
    <w:p w:rsidR="004F5902" w:rsidRPr="004F5902" w:rsidRDefault="004F5902" w:rsidP="004F5902">
      <w:pPr>
        <w:pStyle w:val="20"/>
        <w:shd w:val="clear" w:color="auto" w:fill="auto"/>
        <w:tabs>
          <w:tab w:val="left" w:pos="2732"/>
          <w:tab w:val="left" w:pos="3064"/>
        </w:tabs>
        <w:spacing w:before="0"/>
      </w:pPr>
      <w:r w:rsidRPr="004F5902">
        <w:rPr>
          <w:color w:val="000000"/>
          <w:lang w:bidi="ro-RO"/>
        </w:rPr>
        <w:t xml:space="preserve">SAO </w:t>
      </w:r>
      <w:r w:rsidR="009C2C46">
        <w:rPr>
          <w:color w:val="000000"/>
          <w:lang w:bidi="ro-RO"/>
        </w:rPr>
        <w:t>ș</w:t>
      </w:r>
      <w:r w:rsidRPr="004F5902">
        <w:rPr>
          <w:color w:val="000000"/>
          <w:lang w:bidi="ro-RO"/>
        </w:rPr>
        <w:t>i T nr.</w:t>
      </w:r>
      <w:r w:rsidR="009C2C46">
        <w:rPr>
          <w:color w:val="000000"/>
          <w:lang w:bidi="ro-RO"/>
        </w:rPr>
        <w:t xml:space="preserve"> </w:t>
      </w:r>
      <w:r w:rsidRPr="004F5902">
        <w:rPr>
          <w:color w:val="000000"/>
          <w:lang w:bidi="ro-RO"/>
        </w:rPr>
        <w:t>2</w:t>
      </w:r>
      <w:r w:rsidR="009C2C46">
        <w:rPr>
          <w:color w:val="000000"/>
          <w:lang w:bidi="ro-RO"/>
        </w:rPr>
        <w:t xml:space="preserve"> – </w:t>
      </w:r>
      <w:r w:rsidRPr="004F5902">
        <w:rPr>
          <w:color w:val="000000"/>
          <w:lang w:bidi="ro-RO"/>
        </w:rPr>
        <w:t>Botanica - cu 212300 locuitori;</w:t>
      </w:r>
    </w:p>
    <w:p w:rsidR="004F5902" w:rsidRPr="004F5902" w:rsidRDefault="004F5902" w:rsidP="004F5902">
      <w:pPr>
        <w:pStyle w:val="20"/>
        <w:shd w:val="clear" w:color="auto" w:fill="auto"/>
        <w:tabs>
          <w:tab w:val="left" w:pos="2732"/>
          <w:tab w:val="left" w:pos="3059"/>
        </w:tabs>
        <w:spacing w:before="0"/>
      </w:pPr>
      <w:r w:rsidRPr="004F5902">
        <w:rPr>
          <w:color w:val="000000"/>
          <w:lang w:bidi="ro-RO"/>
        </w:rPr>
        <w:t xml:space="preserve">SAO </w:t>
      </w:r>
      <w:r w:rsidR="009C2C46">
        <w:rPr>
          <w:color w:val="000000"/>
          <w:lang w:bidi="ro-RO"/>
        </w:rPr>
        <w:t>ș</w:t>
      </w:r>
      <w:r w:rsidRPr="004F5902">
        <w:rPr>
          <w:color w:val="000000"/>
          <w:lang w:bidi="ro-RO"/>
        </w:rPr>
        <w:t>i T nr.</w:t>
      </w:r>
      <w:r w:rsidR="009C2C46">
        <w:rPr>
          <w:color w:val="000000"/>
          <w:lang w:bidi="ro-RO"/>
        </w:rPr>
        <w:t xml:space="preserve"> </w:t>
      </w:r>
      <w:r w:rsidRPr="004F5902">
        <w:rPr>
          <w:color w:val="000000"/>
          <w:lang w:bidi="ro-RO"/>
        </w:rPr>
        <w:t>3</w:t>
      </w:r>
      <w:r w:rsidR="009C2C46">
        <w:rPr>
          <w:color w:val="000000"/>
          <w:lang w:bidi="ro-RO"/>
        </w:rPr>
        <w:t xml:space="preserve"> – </w:t>
      </w:r>
      <w:r w:rsidRPr="004F5902">
        <w:rPr>
          <w:color w:val="000000"/>
          <w:lang w:bidi="ro-RO"/>
        </w:rPr>
        <w:t>Buiucani - cu 160700 locuitori;</w:t>
      </w:r>
    </w:p>
    <w:p w:rsidR="004F5902" w:rsidRPr="004F5902" w:rsidRDefault="004F5902" w:rsidP="004F5902">
      <w:pPr>
        <w:pStyle w:val="20"/>
        <w:shd w:val="clear" w:color="auto" w:fill="auto"/>
        <w:tabs>
          <w:tab w:val="left" w:pos="2732"/>
          <w:tab w:val="left" w:pos="3064"/>
        </w:tabs>
        <w:spacing w:before="0"/>
      </w:pPr>
      <w:r w:rsidRPr="004F5902">
        <w:rPr>
          <w:color w:val="000000"/>
          <w:lang w:bidi="ro-RO"/>
        </w:rPr>
        <w:t xml:space="preserve">SAO </w:t>
      </w:r>
      <w:r w:rsidR="009C2C46">
        <w:rPr>
          <w:color w:val="000000"/>
          <w:lang w:bidi="ro-RO"/>
        </w:rPr>
        <w:t>ș</w:t>
      </w:r>
      <w:r w:rsidRPr="004F5902">
        <w:rPr>
          <w:color w:val="000000"/>
          <w:lang w:bidi="ro-RO"/>
        </w:rPr>
        <w:t>i T nr.</w:t>
      </w:r>
      <w:r w:rsidR="009C2C46">
        <w:rPr>
          <w:color w:val="000000"/>
          <w:lang w:bidi="ro-RO"/>
        </w:rPr>
        <w:t xml:space="preserve"> </w:t>
      </w:r>
      <w:r w:rsidRPr="004F5902">
        <w:rPr>
          <w:color w:val="000000"/>
          <w:lang w:bidi="ro-RO"/>
        </w:rPr>
        <w:t>4</w:t>
      </w:r>
      <w:r w:rsidR="009C2C46">
        <w:rPr>
          <w:color w:val="000000"/>
          <w:lang w:bidi="ro-RO"/>
        </w:rPr>
        <w:t xml:space="preserve"> – </w:t>
      </w:r>
      <w:r w:rsidRPr="004F5902">
        <w:rPr>
          <w:color w:val="000000"/>
          <w:lang w:bidi="ro-RO"/>
        </w:rPr>
        <w:t>Centru - cu 157391 locuitori.</w:t>
      </w:r>
    </w:p>
    <w:p w:rsidR="004F5902" w:rsidRPr="004F5902" w:rsidRDefault="004F5902" w:rsidP="009C2C46">
      <w:pPr>
        <w:pStyle w:val="20"/>
        <w:shd w:val="clear" w:color="auto" w:fill="auto"/>
        <w:spacing w:before="0" w:line="240" w:lineRule="auto"/>
        <w:ind w:right="-1" w:firstLine="760"/>
      </w:pPr>
      <w:r w:rsidRPr="004F5902">
        <w:rPr>
          <w:color w:val="000000"/>
          <w:lang w:bidi="ro-RO"/>
        </w:rPr>
        <w:t xml:space="preserve">În cele 4 </w:t>
      </w:r>
      <w:r w:rsidR="0073022A">
        <w:rPr>
          <w:color w:val="000000"/>
          <w:lang w:bidi="ro-RO"/>
        </w:rPr>
        <w:t>S</w:t>
      </w:r>
      <w:r w:rsidRPr="004F5902">
        <w:rPr>
          <w:color w:val="000000"/>
          <w:lang w:bidi="ro-RO"/>
        </w:rPr>
        <w:t xml:space="preserve">ecţii </w:t>
      </w:r>
      <w:r w:rsidR="0073022A">
        <w:rPr>
          <w:color w:val="000000"/>
          <w:lang w:bidi="ro-RO"/>
        </w:rPr>
        <w:t>A</w:t>
      </w:r>
      <w:r w:rsidRPr="004F5902">
        <w:rPr>
          <w:color w:val="000000"/>
          <w:lang w:bidi="ro-RO"/>
        </w:rPr>
        <w:t>mbulatori</w:t>
      </w:r>
      <w:r w:rsidR="0073022A">
        <w:rPr>
          <w:color w:val="000000"/>
          <w:lang w:bidi="ro-RO"/>
        </w:rPr>
        <w:t>i</w:t>
      </w:r>
      <w:r w:rsidRPr="004F5902">
        <w:rPr>
          <w:color w:val="000000"/>
          <w:lang w:bidi="ro-RO"/>
        </w:rPr>
        <w:t xml:space="preserve"> de </w:t>
      </w:r>
      <w:r w:rsidR="0073022A">
        <w:rPr>
          <w:color w:val="000000"/>
          <w:lang w:bidi="ro-RO"/>
        </w:rPr>
        <w:t>O</w:t>
      </w:r>
      <w:r w:rsidRPr="004F5902">
        <w:rPr>
          <w:color w:val="000000"/>
          <w:lang w:bidi="ro-RO"/>
        </w:rPr>
        <w:t xml:space="preserve">rtopedie şi </w:t>
      </w:r>
      <w:r w:rsidR="0073022A">
        <w:rPr>
          <w:color w:val="000000"/>
          <w:lang w:bidi="ro-RO"/>
        </w:rPr>
        <w:t>T</w:t>
      </w:r>
      <w:r w:rsidRPr="004F5902">
        <w:rPr>
          <w:color w:val="000000"/>
          <w:lang w:bidi="ro-RO"/>
        </w:rPr>
        <w:t xml:space="preserve">raumatologie activează şi medici ortopezi-traumatologi pediatri, din cadrul IMSP SCMC „Valentin </w:t>
      </w:r>
      <w:proofErr w:type="spellStart"/>
      <w:r w:rsidRPr="004F5902">
        <w:rPr>
          <w:color w:val="000000"/>
          <w:lang w:bidi="ro-RO"/>
        </w:rPr>
        <w:t>Ignatenco</w:t>
      </w:r>
      <w:proofErr w:type="spellEnd"/>
      <w:r w:rsidRPr="004F5902">
        <w:rPr>
          <w:color w:val="000000"/>
          <w:lang w:bidi="ro-RO"/>
        </w:rPr>
        <w:t>”, care asistă traumatismele pediatrice în baza Ordinului Direcţiei Sănătăţii a Consiliului mun. Chişinău nr.</w:t>
      </w:r>
      <w:r w:rsidR="00BF0684">
        <w:rPr>
          <w:color w:val="000000"/>
          <w:lang w:bidi="ro-RO"/>
        </w:rPr>
        <w:t xml:space="preserve"> </w:t>
      </w:r>
      <w:r w:rsidRPr="004F5902">
        <w:rPr>
          <w:color w:val="000000"/>
          <w:lang w:bidi="ro-RO"/>
        </w:rPr>
        <w:t>l23 din 06.12.2007 „Cu privire la ameliorarea asistenţei medicale ortopedo-traumatologice copiilor din mun. Chişinău”.</w:t>
      </w:r>
    </w:p>
    <w:p w:rsidR="00BF0684" w:rsidRDefault="00745A42" w:rsidP="00745A42">
      <w:pPr>
        <w:jc w:val="both"/>
        <w:rPr>
          <w:sz w:val="28"/>
          <w:szCs w:val="28"/>
          <w:lang w:val="ro-RO"/>
        </w:rPr>
      </w:pPr>
      <w:r>
        <w:rPr>
          <w:sz w:val="28"/>
          <w:szCs w:val="28"/>
          <w:lang w:val="ro-RO"/>
        </w:rPr>
        <w:t xml:space="preserve">          </w:t>
      </w:r>
      <w:r w:rsidR="00EF7161">
        <w:rPr>
          <w:sz w:val="28"/>
          <w:szCs w:val="28"/>
          <w:lang w:val="ro-RO"/>
        </w:rPr>
        <w:t xml:space="preserve">Serviciul </w:t>
      </w:r>
      <w:r w:rsidR="0073022A">
        <w:rPr>
          <w:sz w:val="28"/>
          <w:szCs w:val="28"/>
          <w:lang w:val="ro-RO"/>
        </w:rPr>
        <w:t>A</w:t>
      </w:r>
      <w:r w:rsidR="00EF7161">
        <w:rPr>
          <w:sz w:val="28"/>
          <w:szCs w:val="28"/>
          <w:lang w:val="ro-RO"/>
        </w:rPr>
        <w:t xml:space="preserve">mbulatoriu de </w:t>
      </w:r>
      <w:r w:rsidR="0073022A">
        <w:rPr>
          <w:sz w:val="28"/>
          <w:szCs w:val="28"/>
          <w:lang w:val="ro-RO"/>
        </w:rPr>
        <w:t>O</w:t>
      </w:r>
      <w:r w:rsidR="00EF7161">
        <w:rPr>
          <w:sz w:val="28"/>
          <w:szCs w:val="28"/>
          <w:lang w:val="ro-RO"/>
        </w:rPr>
        <w:t xml:space="preserve">rtopedie și </w:t>
      </w:r>
      <w:r w:rsidR="0073022A">
        <w:rPr>
          <w:sz w:val="28"/>
          <w:szCs w:val="28"/>
          <w:lang w:val="ro-RO"/>
        </w:rPr>
        <w:t>T</w:t>
      </w:r>
      <w:r w:rsidR="00EF7161">
        <w:rPr>
          <w:sz w:val="28"/>
          <w:szCs w:val="28"/>
          <w:lang w:val="ro-RO"/>
        </w:rPr>
        <w:t>raumatologie, f</w:t>
      </w:r>
      <w:r w:rsidR="005A777A" w:rsidRPr="005A777A">
        <w:rPr>
          <w:sz w:val="28"/>
          <w:szCs w:val="28"/>
          <w:lang w:val="ro-RO"/>
        </w:rPr>
        <w:t xml:space="preserve">iind un serviciu specializat de ambulatoriu, amplasat în teritoriu, acesta urmează să fie gestionat </w:t>
      </w:r>
      <w:r w:rsidR="005A777A">
        <w:rPr>
          <w:sz w:val="28"/>
          <w:szCs w:val="28"/>
          <w:lang w:val="ro-RO"/>
        </w:rPr>
        <w:t>de către Asociațiile Medicale Teritoriale. Transmiterea va contribui la gestionarea mai eficientă a resurselor existente, va îmbunătăți managementul și calitatea serviciilor medicale prestate populației.</w:t>
      </w:r>
    </w:p>
    <w:p w:rsidR="005A777A" w:rsidRPr="005A777A" w:rsidRDefault="005A777A" w:rsidP="00A31348">
      <w:pPr>
        <w:ind w:left="-284" w:firstLine="992"/>
        <w:jc w:val="both"/>
        <w:rPr>
          <w:sz w:val="28"/>
          <w:szCs w:val="28"/>
          <w:lang w:val="ro-RO"/>
        </w:rPr>
      </w:pPr>
    </w:p>
    <w:p w:rsidR="00423C0C" w:rsidRPr="004F5902" w:rsidRDefault="00D50DDE" w:rsidP="00D50DDE">
      <w:pPr>
        <w:jc w:val="both"/>
        <w:rPr>
          <w:b/>
          <w:sz w:val="28"/>
          <w:szCs w:val="28"/>
          <w:lang w:val="ro-RO"/>
        </w:rPr>
      </w:pPr>
      <w:r>
        <w:rPr>
          <w:b/>
          <w:sz w:val="28"/>
          <w:szCs w:val="28"/>
          <w:lang w:val="ro-RO"/>
        </w:rPr>
        <w:lastRenderedPageBreak/>
        <w:t xml:space="preserve"> </w:t>
      </w:r>
      <w:r>
        <w:rPr>
          <w:b/>
          <w:sz w:val="28"/>
          <w:szCs w:val="28"/>
          <w:lang w:val="ro-RO"/>
        </w:rPr>
        <w:tab/>
      </w:r>
      <w:r w:rsidR="00423C0C" w:rsidRPr="004F5902">
        <w:rPr>
          <w:b/>
          <w:sz w:val="28"/>
          <w:szCs w:val="28"/>
          <w:lang w:val="ro-RO"/>
        </w:rPr>
        <w:t>2. Pri</w:t>
      </w:r>
      <w:r w:rsidR="00F8277B" w:rsidRPr="004F5902">
        <w:rPr>
          <w:b/>
          <w:sz w:val="28"/>
          <w:szCs w:val="28"/>
          <w:lang w:val="ro-RO"/>
        </w:rPr>
        <w:t xml:space="preserve">ncipalele prevederi ale </w:t>
      </w:r>
      <w:r w:rsidR="007617C7" w:rsidRPr="004F5902">
        <w:rPr>
          <w:b/>
          <w:sz w:val="28"/>
          <w:szCs w:val="28"/>
          <w:lang w:val="ro-RO"/>
        </w:rPr>
        <w:t>hotărârii de guvern</w:t>
      </w:r>
      <w:r w:rsidR="00423C0C" w:rsidRPr="004F5902">
        <w:rPr>
          <w:b/>
          <w:sz w:val="28"/>
          <w:szCs w:val="28"/>
          <w:lang w:val="ro-RO"/>
        </w:rPr>
        <w:t>, locul în sistemul de acte normative</w:t>
      </w:r>
    </w:p>
    <w:p w:rsidR="00C36890" w:rsidRDefault="0073022A" w:rsidP="00C36890">
      <w:pPr>
        <w:pStyle w:val="20"/>
        <w:shd w:val="clear" w:color="auto" w:fill="auto"/>
        <w:spacing w:before="0" w:line="240" w:lineRule="auto"/>
        <w:ind w:right="-1" w:firstLine="780"/>
      </w:pPr>
      <w:r>
        <w:rPr>
          <w:color w:val="000000"/>
          <w:lang w:bidi="ro-RO"/>
        </w:rPr>
        <w:t xml:space="preserve">Proiectul hotărârii Guvernului prevede </w:t>
      </w:r>
      <w:r w:rsidR="00C36890">
        <w:rPr>
          <w:color w:val="000000"/>
          <w:lang w:bidi="ro-RO"/>
        </w:rPr>
        <w:t>transmite</w:t>
      </w:r>
      <w:r>
        <w:rPr>
          <w:color w:val="000000"/>
          <w:lang w:bidi="ro-RO"/>
        </w:rPr>
        <w:t xml:space="preserve">rea </w:t>
      </w:r>
      <w:r w:rsidR="00C36890">
        <w:rPr>
          <w:color w:val="000000"/>
          <w:lang w:bidi="ro-RO"/>
        </w:rPr>
        <w:t>Se</w:t>
      </w:r>
      <w:r>
        <w:rPr>
          <w:color w:val="000000"/>
          <w:lang w:bidi="ro-RO"/>
        </w:rPr>
        <w:t>cțiilor</w:t>
      </w:r>
      <w:r w:rsidR="00C36890">
        <w:rPr>
          <w:color w:val="000000"/>
          <w:lang w:bidi="ro-RO"/>
        </w:rPr>
        <w:t xml:space="preserve"> </w:t>
      </w:r>
      <w:r>
        <w:rPr>
          <w:color w:val="000000"/>
          <w:lang w:bidi="ro-RO"/>
        </w:rPr>
        <w:t>A</w:t>
      </w:r>
      <w:r w:rsidR="00C36890">
        <w:rPr>
          <w:color w:val="000000"/>
          <w:lang w:bidi="ro-RO"/>
        </w:rPr>
        <w:t>mbulatori</w:t>
      </w:r>
      <w:r>
        <w:rPr>
          <w:color w:val="000000"/>
          <w:lang w:bidi="ro-RO"/>
        </w:rPr>
        <w:t>i</w:t>
      </w:r>
      <w:r w:rsidR="00C36890">
        <w:rPr>
          <w:color w:val="000000"/>
          <w:lang w:bidi="ro-RO"/>
        </w:rPr>
        <w:t xml:space="preserve"> de </w:t>
      </w:r>
      <w:r>
        <w:rPr>
          <w:color w:val="000000"/>
          <w:lang w:bidi="ro-RO"/>
        </w:rPr>
        <w:t>O</w:t>
      </w:r>
      <w:r w:rsidR="00C36890">
        <w:rPr>
          <w:color w:val="000000"/>
          <w:lang w:bidi="ro-RO"/>
        </w:rPr>
        <w:t xml:space="preserve">rtopedie şi </w:t>
      </w:r>
      <w:r>
        <w:rPr>
          <w:color w:val="000000"/>
          <w:lang w:bidi="ro-RO"/>
        </w:rPr>
        <w:t>T</w:t>
      </w:r>
      <w:r w:rsidR="00C36890">
        <w:rPr>
          <w:color w:val="000000"/>
          <w:lang w:bidi="ro-RO"/>
        </w:rPr>
        <w:t>raumatologie (în număr d</w:t>
      </w:r>
      <w:r w:rsidR="005A777A">
        <w:rPr>
          <w:color w:val="000000"/>
          <w:lang w:bidi="ro-RO"/>
        </w:rPr>
        <w:t>e 4 puncte traumatologice) din</w:t>
      </w:r>
      <w:r w:rsidR="00C36890">
        <w:rPr>
          <w:color w:val="000000"/>
          <w:lang w:bidi="ro-RO"/>
        </w:rPr>
        <w:t xml:space="preserve"> gestiunea Institutul de Medicină Urgentă </w:t>
      </w:r>
      <w:r w:rsidR="005A777A">
        <w:rPr>
          <w:color w:val="000000"/>
          <w:lang w:bidi="ro-RO"/>
        </w:rPr>
        <w:t>în</w:t>
      </w:r>
      <w:r w:rsidR="00C36890">
        <w:rPr>
          <w:color w:val="000000"/>
          <w:lang w:bidi="ro-RO"/>
        </w:rPr>
        <w:t xml:space="preserve"> </w:t>
      </w:r>
      <w:r w:rsidR="00EF7161">
        <w:rPr>
          <w:color w:val="000000"/>
          <w:lang w:bidi="ro-RO"/>
        </w:rPr>
        <w:t>proprietatea publică a</w:t>
      </w:r>
      <w:r w:rsidR="00C36890">
        <w:rPr>
          <w:color w:val="000000"/>
          <w:lang w:bidi="ro-RO"/>
        </w:rPr>
        <w:t xml:space="preserve"> Consiliului Municipal Chișinău</w:t>
      </w:r>
      <w:r w:rsidR="00EF7161">
        <w:rPr>
          <w:color w:val="000000"/>
          <w:lang w:bidi="ro-RO"/>
        </w:rPr>
        <w:t xml:space="preserve">, care în calitate de fondator al Instituțiilor </w:t>
      </w:r>
      <w:proofErr w:type="spellStart"/>
      <w:r w:rsidR="00EF7161">
        <w:rPr>
          <w:color w:val="000000"/>
          <w:lang w:bidi="ro-RO"/>
        </w:rPr>
        <w:t>Medico-Sanitare</w:t>
      </w:r>
      <w:proofErr w:type="spellEnd"/>
      <w:r w:rsidR="00EF7161">
        <w:rPr>
          <w:color w:val="000000"/>
          <w:lang w:bidi="ro-RO"/>
        </w:rPr>
        <w:t xml:space="preserve"> Publice</w:t>
      </w:r>
      <w:r w:rsidR="00C36890">
        <w:rPr>
          <w:color w:val="000000"/>
          <w:lang w:bidi="ro-RO"/>
        </w:rPr>
        <w:t xml:space="preserve"> Asociaţiilor Medicale Teritoriale</w:t>
      </w:r>
      <w:r w:rsidR="00EF7161">
        <w:rPr>
          <w:color w:val="000000"/>
          <w:lang w:bidi="ro-RO"/>
        </w:rPr>
        <w:t>, va transmite bunurile respective în gestiunea Asociaţiilor Medicale Teritoriale</w:t>
      </w:r>
      <w:r w:rsidR="00C36890">
        <w:rPr>
          <w:color w:val="000000"/>
          <w:lang w:bidi="ro-RO"/>
        </w:rPr>
        <w:t>.</w:t>
      </w:r>
    </w:p>
    <w:p w:rsidR="00C36890" w:rsidRDefault="00C36890" w:rsidP="003E3B97">
      <w:pPr>
        <w:ind w:left="-360" w:firstLine="720"/>
        <w:jc w:val="both"/>
        <w:rPr>
          <w:b/>
          <w:sz w:val="28"/>
          <w:szCs w:val="28"/>
          <w:lang w:val="ro-RO"/>
        </w:rPr>
      </w:pPr>
    </w:p>
    <w:p w:rsidR="003E3B97" w:rsidRPr="004F5902" w:rsidRDefault="00423C0C" w:rsidP="00D50DDE">
      <w:pPr>
        <w:ind w:firstLine="708"/>
        <w:jc w:val="both"/>
        <w:rPr>
          <w:b/>
          <w:sz w:val="28"/>
          <w:szCs w:val="28"/>
          <w:lang w:val="ro-RO"/>
        </w:rPr>
      </w:pPr>
      <w:r w:rsidRPr="004F5902">
        <w:rPr>
          <w:b/>
          <w:sz w:val="28"/>
          <w:szCs w:val="28"/>
          <w:lang w:val="ro-RO"/>
        </w:rPr>
        <w:t>3. Argumentarea şi gra</w:t>
      </w:r>
      <w:r w:rsidR="00B27D4B" w:rsidRPr="004F5902">
        <w:rPr>
          <w:b/>
          <w:sz w:val="28"/>
          <w:szCs w:val="28"/>
          <w:lang w:val="ro-RO"/>
        </w:rPr>
        <w:t xml:space="preserve">dul compatibilităţii </w:t>
      </w:r>
      <w:r w:rsidR="007617C7" w:rsidRPr="004F5902">
        <w:rPr>
          <w:b/>
          <w:sz w:val="28"/>
          <w:szCs w:val="28"/>
          <w:lang w:val="ro-RO"/>
        </w:rPr>
        <w:t>hotărârii de guvern</w:t>
      </w:r>
      <w:r w:rsidRPr="004F5902">
        <w:rPr>
          <w:b/>
          <w:sz w:val="28"/>
          <w:szCs w:val="28"/>
          <w:lang w:val="ro-RO"/>
        </w:rPr>
        <w:t xml:space="preserve"> cu legislaţia comunitară</w:t>
      </w:r>
    </w:p>
    <w:p w:rsidR="00404DD7" w:rsidRDefault="00B04E67" w:rsidP="00885FFD">
      <w:pPr>
        <w:ind w:right="-81" w:firstLine="709"/>
        <w:jc w:val="both"/>
        <w:rPr>
          <w:color w:val="000000"/>
          <w:sz w:val="28"/>
          <w:szCs w:val="28"/>
          <w:lang w:val="ro-RO"/>
        </w:rPr>
      </w:pPr>
      <w:r w:rsidRPr="004F5902">
        <w:rPr>
          <w:sz w:val="28"/>
          <w:szCs w:val="28"/>
          <w:lang w:val="ro-RO"/>
        </w:rPr>
        <w:t xml:space="preserve">Proiectul </w:t>
      </w:r>
      <w:r w:rsidR="0073022A">
        <w:rPr>
          <w:sz w:val="28"/>
          <w:szCs w:val="28"/>
          <w:lang w:val="ro-RO"/>
        </w:rPr>
        <w:t>h</w:t>
      </w:r>
      <w:r w:rsidR="00404DD7">
        <w:rPr>
          <w:sz w:val="28"/>
          <w:szCs w:val="28"/>
          <w:lang w:val="ro-RO"/>
        </w:rPr>
        <w:t>otărârii de Guvern</w:t>
      </w:r>
      <w:r w:rsidRPr="004F5902">
        <w:rPr>
          <w:sz w:val="28"/>
          <w:szCs w:val="28"/>
          <w:lang w:val="ro-RO"/>
        </w:rPr>
        <w:t xml:space="preserve"> </w:t>
      </w:r>
      <w:r w:rsidR="00B346D9" w:rsidRPr="004F5902">
        <w:rPr>
          <w:sz w:val="28"/>
          <w:szCs w:val="28"/>
          <w:lang w:val="ro-RO"/>
        </w:rPr>
        <w:t>a fost</w:t>
      </w:r>
      <w:r w:rsidRPr="004F5902">
        <w:rPr>
          <w:sz w:val="28"/>
          <w:szCs w:val="28"/>
          <w:lang w:val="ro-RO"/>
        </w:rPr>
        <w:t xml:space="preserve"> elaborat în</w:t>
      </w:r>
      <w:r w:rsidR="00404DD7" w:rsidRPr="007A7B7B">
        <w:rPr>
          <w:color w:val="000000"/>
          <w:sz w:val="28"/>
          <w:szCs w:val="28"/>
          <w:lang w:val="ro-RO"/>
        </w:rPr>
        <w:t xml:space="preserve"> temeiul prevederilor Legii ocrotirii sănătăţii nr. 411-XIII din 28 martie 1995 (Monitorul Oficial al Republicii Moldova, 1995, nr.</w:t>
      </w:r>
      <w:r w:rsidR="00404DD7">
        <w:rPr>
          <w:color w:val="000000"/>
          <w:sz w:val="28"/>
          <w:szCs w:val="28"/>
          <w:lang w:val="ro-RO"/>
        </w:rPr>
        <w:t xml:space="preserve"> </w:t>
      </w:r>
      <w:r w:rsidR="00404DD7" w:rsidRPr="007A7B7B">
        <w:rPr>
          <w:color w:val="000000"/>
          <w:sz w:val="28"/>
          <w:szCs w:val="28"/>
          <w:lang w:val="ro-RO"/>
        </w:rPr>
        <w:t>34, art.</w:t>
      </w:r>
      <w:r w:rsidR="00404DD7">
        <w:rPr>
          <w:color w:val="000000"/>
          <w:sz w:val="28"/>
          <w:szCs w:val="28"/>
          <w:lang w:val="ro-RO"/>
        </w:rPr>
        <w:t xml:space="preserve"> </w:t>
      </w:r>
      <w:r w:rsidR="00404DD7" w:rsidRPr="007A7B7B">
        <w:rPr>
          <w:color w:val="000000"/>
          <w:sz w:val="28"/>
          <w:szCs w:val="28"/>
          <w:lang w:val="ro-RO"/>
        </w:rPr>
        <w:t xml:space="preserve">373), cu modificările şi completările ulterioare, precum și în temeiul </w:t>
      </w:r>
      <w:r w:rsidR="00404DD7">
        <w:rPr>
          <w:color w:val="000000"/>
          <w:sz w:val="28"/>
          <w:szCs w:val="28"/>
          <w:lang w:val="ro-RO"/>
        </w:rPr>
        <w:t xml:space="preserve">Legii nr. 121 din 04 mai 2007 Privind administrarea și </w:t>
      </w:r>
      <w:proofErr w:type="spellStart"/>
      <w:r w:rsidR="00404DD7">
        <w:rPr>
          <w:color w:val="000000"/>
          <w:sz w:val="28"/>
          <w:szCs w:val="28"/>
          <w:lang w:val="ro-RO"/>
        </w:rPr>
        <w:t>deetatizarea</w:t>
      </w:r>
      <w:proofErr w:type="spellEnd"/>
      <w:r w:rsidR="00404DD7">
        <w:rPr>
          <w:color w:val="000000"/>
          <w:sz w:val="28"/>
          <w:szCs w:val="28"/>
          <w:lang w:val="ro-RO"/>
        </w:rPr>
        <w:t xml:space="preserve"> proprietății publice art. 6, al (1), lit. a) (</w:t>
      </w:r>
      <w:r w:rsidR="00404DD7" w:rsidRPr="007A7B7B">
        <w:rPr>
          <w:color w:val="000000"/>
          <w:sz w:val="28"/>
          <w:szCs w:val="28"/>
          <w:lang w:val="ro-RO"/>
        </w:rPr>
        <w:t>Monitorul Oficial al Republicii Moldova</w:t>
      </w:r>
      <w:r w:rsidR="00404DD7">
        <w:rPr>
          <w:color w:val="000000"/>
          <w:sz w:val="28"/>
          <w:szCs w:val="28"/>
          <w:lang w:val="ro-RO"/>
        </w:rPr>
        <w:t xml:space="preserve">, 2007, </w:t>
      </w:r>
      <w:r w:rsidR="00404DD7">
        <w:rPr>
          <w:sz w:val="28"/>
          <w:szCs w:val="28"/>
          <w:lang w:val="ro-RO"/>
        </w:rPr>
        <w:t>n</w:t>
      </w:r>
      <w:r w:rsidR="00404DD7" w:rsidRPr="00307B4D">
        <w:rPr>
          <w:sz w:val="28"/>
          <w:szCs w:val="28"/>
        </w:rPr>
        <w:t xml:space="preserve">r. </w:t>
      </w:r>
      <w:proofErr w:type="gramStart"/>
      <w:r w:rsidR="00404DD7" w:rsidRPr="00307B4D">
        <w:rPr>
          <w:sz w:val="28"/>
          <w:szCs w:val="28"/>
        </w:rPr>
        <w:t>90-93</w:t>
      </w:r>
      <w:r w:rsidR="00404DD7">
        <w:rPr>
          <w:sz w:val="28"/>
          <w:szCs w:val="28"/>
          <w:lang w:val="ro-RO"/>
        </w:rPr>
        <w:t>, art.</w:t>
      </w:r>
      <w:proofErr w:type="gramEnd"/>
      <w:r w:rsidR="00404DD7">
        <w:rPr>
          <w:sz w:val="28"/>
          <w:szCs w:val="28"/>
          <w:lang w:val="ro-RO"/>
        </w:rPr>
        <w:t xml:space="preserve"> 401</w:t>
      </w:r>
      <w:r w:rsidR="00404DD7">
        <w:rPr>
          <w:color w:val="000000"/>
          <w:sz w:val="28"/>
          <w:szCs w:val="28"/>
          <w:lang w:val="ro-RO"/>
        </w:rPr>
        <w:t>)</w:t>
      </w:r>
    </w:p>
    <w:p w:rsidR="00404DD7" w:rsidRDefault="00404DD7" w:rsidP="00404DD7">
      <w:pPr>
        <w:ind w:left="-426" w:right="-81" w:firstLine="786"/>
        <w:jc w:val="both"/>
        <w:rPr>
          <w:color w:val="000000"/>
          <w:sz w:val="28"/>
          <w:szCs w:val="28"/>
          <w:lang w:val="ro-RO"/>
        </w:rPr>
      </w:pPr>
    </w:p>
    <w:p w:rsidR="00423C0C" w:rsidRPr="004F5902" w:rsidRDefault="00423C0C" w:rsidP="00D50DDE">
      <w:pPr>
        <w:ind w:right="-81" w:firstLine="708"/>
        <w:jc w:val="both"/>
        <w:rPr>
          <w:b/>
          <w:sz w:val="28"/>
          <w:szCs w:val="28"/>
          <w:lang w:val="ro-RO"/>
        </w:rPr>
      </w:pPr>
      <w:r w:rsidRPr="004F5902">
        <w:rPr>
          <w:b/>
          <w:sz w:val="28"/>
          <w:szCs w:val="28"/>
          <w:lang w:val="ro-RO"/>
        </w:rPr>
        <w:t>4. Fundamentarea economico-financiară</w:t>
      </w:r>
    </w:p>
    <w:p w:rsidR="00E95671" w:rsidRDefault="00E95671" w:rsidP="00885FFD">
      <w:pPr>
        <w:ind w:right="-81" w:firstLine="709"/>
        <w:jc w:val="both"/>
        <w:rPr>
          <w:color w:val="000000"/>
          <w:sz w:val="28"/>
          <w:szCs w:val="28"/>
          <w:lang w:val="ro-RO"/>
        </w:rPr>
      </w:pPr>
      <w:r w:rsidRPr="007A7B7B">
        <w:rPr>
          <w:color w:val="000000"/>
          <w:sz w:val="28"/>
          <w:szCs w:val="28"/>
          <w:lang w:val="ro-RO"/>
        </w:rPr>
        <w:t xml:space="preserve">Finanţarea </w:t>
      </w:r>
      <w:r w:rsidRPr="00860D30">
        <w:rPr>
          <w:color w:val="000000"/>
          <w:sz w:val="28"/>
          <w:szCs w:val="28"/>
          <w:lang w:val="ro-RO"/>
        </w:rPr>
        <w:t>Secţiilor Ambulatorii de Ortopedie şi Traumatologie</w:t>
      </w:r>
      <w:r w:rsidRPr="007A7B7B">
        <w:rPr>
          <w:color w:val="000000"/>
          <w:sz w:val="28"/>
          <w:szCs w:val="28"/>
          <w:lang w:val="ro-RO"/>
        </w:rPr>
        <w:t xml:space="preserve"> se va efectua din contul şi în limita mijloacelor aprobate anual în bugetul public naţional, precum şi din alte surse, conform legislaţiei în vigoare.</w:t>
      </w:r>
    </w:p>
    <w:p w:rsidR="00EF7161" w:rsidRDefault="00EF7161" w:rsidP="00885FFD">
      <w:pPr>
        <w:ind w:right="-81" w:firstLine="709"/>
        <w:jc w:val="both"/>
        <w:rPr>
          <w:color w:val="000000"/>
          <w:sz w:val="28"/>
          <w:szCs w:val="28"/>
          <w:lang w:val="ro-RO"/>
        </w:rPr>
      </w:pPr>
      <w:r>
        <w:rPr>
          <w:color w:val="000000"/>
          <w:sz w:val="28"/>
          <w:szCs w:val="28"/>
          <w:lang w:val="ro-RO"/>
        </w:rPr>
        <w:t xml:space="preserve">Implementarea hotărârii </w:t>
      </w:r>
      <w:r w:rsidR="0073022A">
        <w:rPr>
          <w:color w:val="000000"/>
          <w:sz w:val="28"/>
          <w:szCs w:val="28"/>
          <w:lang w:val="ro-RO"/>
        </w:rPr>
        <w:t>G</w:t>
      </w:r>
      <w:r>
        <w:rPr>
          <w:color w:val="000000"/>
          <w:sz w:val="28"/>
          <w:szCs w:val="28"/>
          <w:lang w:val="ro-RO"/>
        </w:rPr>
        <w:t>uvernului nu necesită surse financiare suplimentare.</w:t>
      </w:r>
    </w:p>
    <w:p w:rsidR="00E95671" w:rsidRDefault="00E95671" w:rsidP="00E95671">
      <w:pPr>
        <w:ind w:right="-81"/>
        <w:jc w:val="both"/>
        <w:rPr>
          <w:b/>
          <w:sz w:val="28"/>
          <w:szCs w:val="28"/>
          <w:lang w:val="ro-RO"/>
        </w:rPr>
      </w:pPr>
      <w:r>
        <w:rPr>
          <w:b/>
          <w:sz w:val="28"/>
          <w:szCs w:val="28"/>
          <w:lang w:val="ro-RO"/>
        </w:rPr>
        <w:t xml:space="preserve">     </w:t>
      </w:r>
    </w:p>
    <w:p w:rsidR="00423C0C" w:rsidRPr="004F5902" w:rsidRDefault="00E95671" w:rsidP="00E95671">
      <w:pPr>
        <w:ind w:right="-81"/>
        <w:jc w:val="both"/>
        <w:rPr>
          <w:b/>
          <w:sz w:val="28"/>
          <w:szCs w:val="28"/>
          <w:lang w:val="ro-RO"/>
        </w:rPr>
      </w:pPr>
      <w:r>
        <w:rPr>
          <w:b/>
          <w:sz w:val="28"/>
          <w:szCs w:val="28"/>
          <w:lang w:val="ro-RO"/>
        </w:rPr>
        <w:t xml:space="preserve">    </w:t>
      </w:r>
      <w:r w:rsidR="00D50DDE">
        <w:rPr>
          <w:b/>
          <w:sz w:val="28"/>
          <w:szCs w:val="28"/>
          <w:lang w:val="ro-RO"/>
        </w:rPr>
        <w:tab/>
      </w:r>
      <w:r w:rsidR="00423C0C" w:rsidRPr="004F5902">
        <w:rPr>
          <w:b/>
          <w:sz w:val="28"/>
          <w:szCs w:val="28"/>
          <w:lang w:val="ro-RO"/>
        </w:rPr>
        <w:t xml:space="preserve">5. Materiale informative şi analitice </w:t>
      </w:r>
    </w:p>
    <w:p w:rsidR="00423C0C" w:rsidRPr="004F5902" w:rsidRDefault="00885FFD" w:rsidP="00885FFD">
      <w:pPr>
        <w:ind w:right="-79" w:firstLine="425"/>
        <w:jc w:val="both"/>
        <w:rPr>
          <w:sz w:val="28"/>
          <w:szCs w:val="28"/>
          <w:lang w:val="ro-RO"/>
        </w:rPr>
      </w:pPr>
      <w:r>
        <w:rPr>
          <w:sz w:val="28"/>
          <w:szCs w:val="28"/>
          <w:lang w:val="ro-RO"/>
        </w:rPr>
        <w:t xml:space="preserve">    </w:t>
      </w:r>
      <w:r w:rsidR="00423C0C" w:rsidRPr="004F5902">
        <w:rPr>
          <w:sz w:val="28"/>
          <w:szCs w:val="28"/>
          <w:lang w:val="ro-RO"/>
        </w:rPr>
        <w:t xml:space="preserve">Materiale analitice şi </w:t>
      </w:r>
      <w:r w:rsidR="00BE0981" w:rsidRPr="004F5902">
        <w:rPr>
          <w:sz w:val="28"/>
          <w:szCs w:val="28"/>
          <w:lang w:val="ro-RO"/>
        </w:rPr>
        <w:t>informative la prezentul pro</w:t>
      </w:r>
      <w:r w:rsidR="0073022A">
        <w:rPr>
          <w:sz w:val="28"/>
          <w:szCs w:val="28"/>
          <w:lang w:val="ro-RO"/>
        </w:rPr>
        <w:t>iect</w:t>
      </w:r>
      <w:r w:rsidR="00423C0C" w:rsidRPr="004F5902">
        <w:rPr>
          <w:sz w:val="28"/>
          <w:szCs w:val="28"/>
          <w:lang w:val="ro-RO"/>
        </w:rPr>
        <w:t xml:space="preserve"> nu sunt anexate.</w:t>
      </w:r>
    </w:p>
    <w:p w:rsidR="00E95671" w:rsidRDefault="00E95671" w:rsidP="00E95671">
      <w:pPr>
        <w:jc w:val="both"/>
        <w:rPr>
          <w:b/>
          <w:sz w:val="28"/>
          <w:szCs w:val="28"/>
          <w:lang w:val="ro-RO"/>
        </w:rPr>
      </w:pPr>
    </w:p>
    <w:p w:rsidR="00423C0C" w:rsidRPr="004F5902" w:rsidRDefault="00D50DDE" w:rsidP="00D50DDE">
      <w:pPr>
        <w:ind w:firstLine="425"/>
        <w:jc w:val="both"/>
        <w:rPr>
          <w:b/>
          <w:sz w:val="28"/>
          <w:szCs w:val="28"/>
          <w:lang w:val="ro-RO"/>
        </w:rPr>
      </w:pPr>
      <w:r>
        <w:rPr>
          <w:b/>
          <w:sz w:val="28"/>
          <w:szCs w:val="28"/>
          <w:lang w:val="ro-RO"/>
        </w:rPr>
        <w:t xml:space="preserve">    </w:t>
      </w:r>
      <w:r w:rsidR="00423C0C" w:rsidRPr="004F5902">
        <w:rPr>
          <w:b/>
          <w:sz w:val="28"/>
          <w:szCs w:val="28"/>
          <w:lang w:val="ro-RO"/>
        </w:rPr>
        <w:t>6. Numele participa</w:t>
      </w:r>
      <w:r w:rsidR="00BE0981" w:rsidRPr="004F5902">
        <w:rPr>
          <w:b/>
          <w:sz w:val="28"/>
          <w:szCs w:val="28"/>
          <w:lang w:val="ro-RO"/>
        </w:rPr>
        <w:t xml:space="preserve">nţilor la elaborarea </w:t>
      </w:r>
      <w:r w:rsidR="00EF7161">
        <w:rPr>
          <w:b/>
          <w:sz w:val="28"/>
          <w:szCs w:val="28"/>
          <w:lang w:val="ro-RO"/>
        </w:rPr>
        <w:t>proiectului</w:t>
      </w:r>
    </w:p>
    <w:p w:rsidR="00423C0C" w:rsidRPr="004F5902" w:rsidRDefault="00EF7161" w:rsidP="00885FFD">
      <w:pPr>
        <w:ind w:firstLine="852"/>
        <w:jc w:val="both"/>
        <w:rPr>
          <w:sz w:val="28"/>
          <w:szCs w:val="28"/>
          <w:lang w:val="ro-RO"/>
        </w:rPr>
      </w:pPr>
      <w:r>
        <w:rPr>
          <w:sz w:val="28"/>
          <w:szCs w:val="28"/>
          <w:lang w:val="ro-RO"/>
        </w:rPr>
        <w:t xml:space="preserve">Proiectul hotărârii </w:t>
      </w:r>
      <w:r w:rsidR="0073022A">
        <w:rPr>
          <w:sz w:val="28"/>
          <w:szCs w:val="28"/>
          <w:lang w:val="ro-RO"/>
        </w:rPr>
        <w:t>G</w:t>
      </w:r>
      <w:r>
        <w:rPr>
          <w:sz w:val="28"/>
          <w:szCs w:val="28"/>
          <w:lang w:val="ro-RO"/>
        </w:rPr>
        <w:t>uvernului</w:t>
      </w:r>
      <w:r w:rsidR="00BE0981" w:rsidRPr="004F5902">
        <w:rPr>
          <w:sz w:val="28"/>
          <w:szCs w:val="28"/>
          <w:lang w:val="ro-RO"/>
        </w:rPr>
        <w:t xml:space="preserve"> </w:t>
      </w:r>
      <w:r>
        <w:rPr>
          <w:sz w:val="28"/>
          <w:szCs w:val="28"/>
          <w:lang w:val="ro-RO"/>
        </w:rPr>
        <w:t>a fost</w:t>
      </w:r>
      <w:r w:rsidR="00BE0981" w:rsidRPr="004F5902">
        <w:rPr>
          <w:sz w:val="28"/>
          <w:szCs w:val="28"/>
          <w:lang w:val="ro-RO"/>
        </w:rPr>
        <w:t xml:space="preserve"> elaborat de Ministerul Sănătăţii</w:t>
      </w:r>
      <w:r w:rsidR="0034508E" w:rsidRPr="004F5902">
        <w:rPr>
          <w:sz w:val="28"/>
          <w:szCs w:val="28"/>
          <w:lang w:val="ro-RO"/>
        </w:rPr>
        <w:t xml:space="preserve"> și </w:t>
      </w:r>
      <w:r w:rsidR="0073022A">
        <w:rPr>
          <w:sz w:val="28"/>
          <w:szCs w:val="28"/>
          <w:lang w:val="ro-RO"/>
        </w:rPr>
        <w:t>se remite spre avizare</w:t>
      </w:r>
      <w:r>
        <w:rPr>
          <w:sz w:val="28"/>
          <w:szCs w:val="28"/>
          <w:lang w:val="ro-RO"/>
        </w:rPr>
        <w:t xml:space="preserve"> în modul stabilit de legislația în vigoare</w:t>
      </w:r>
      <w:r w:rsidR="00BE0981" w:rsidRPr="004F5902">
        <w:rPr>
          <w:sz w:val="28"/>
          <w:szCs w:val="28"/>
          <w:lang w:val="ro-RO"/>
        </w:rPr>
        <w:t>.</w:t>
      </w:r>
    </w:p>
    <w:p w:rsidR="00423C0C" w:rsidRPr="004F5902" w:rsidRDefault="00423C0C" w:rsidP="00423C0C">
      <w:pPr>
        <w:ind w:right="-81"/>
        <w:rPr>
          <w:sz w:val="28"/>
          <w:szCs w:val="28"/>
          <w:lang w:val="ro-RO"/>
        </w:rPr>
      </w:pPr>
    </w:p>
    <w:p w:rsidR="00931434" w:rsidRPr="004F5902" w:rsidRDefault="00423C0C" w:rsidP="0099748A">
      <w:pPr>
        <w:ind w:right="-81"/>
        <w:rPr>
          <w:sz w:val="28"/>
          <w:szCs w:val="28"/>
          <w:lang w:val="ro-RO"/>
        </w:rPr>
      </w:pPr>
      <w:r w:rsidRPr="004F5902">
        <w:rPr>
          <w:sz w:val="28"/>
          <w:szCs w:val="28"/>
          <w:lang w:val="ro-RO"/>
        </w:rPr>
        <w:tab/>
      </w:r>
    </w:p>
    <w:p w:rsidR="00634F19" w:rsidRDefault="00634F19" w:rsidP="00634F19">
      <w:pPr>
        <w:spacing w:line="360" w:lineRule="auto"/>
        <w:ind w:firstLine="709"/>
        <w:rPr>
          <w:b/>
          <w:sz w:val="28"/>
          <w:szCs w:val="28"/>
        </w:rPr>
      </w:pPr>
      <w:proofErr w:type="spellStart"/>
      <w:r w:rsidRPr="00A535E6">
        <w:rPr>
          <w:b/>
          <w:sz w:val="28"/>
          <w:szCs w:val="28"/>
        </w:rPr>
        <w:t>Ministru</w:t>
      </w:r>
      <w:proofErr w:type="spellEnd"/>
      <w:r w:rsidRPr="00A535E6">
        <w:rPr>
          <w:b/>
          <w:sz w:val="28"/>
          <w:szCs w:val="28"/>
        </w:rPr>
        <w:t xml:space="preserve">                                                         </w:t>
      </w:r>
      <w:r>
        <w:rPr>
          <w:b/>
          <w:sz w:val="28"/>
          <w:szCs w:val="28"/>
        </w:rPr>
        <w:tab/>
      </w:r>
      <w:proofErr w:type="spellStart"/>
      <w:r>
        <w:rPr>
          <w:b/>
          <w:sz w:val="28"/>
          <w:szCs w:val="28"/>
        </w:rPr>
        <w:t>Ruxanda</w:t>
      </w:r>
      <w:proofErr w:type="spellEnd"/>
      <w:r>
        <w:rPr>
          <w:b/>
          <w:sz w:val="28"/>
          <w:szCs w:val="28"/>
        </w:rPr>
        <w:t xml:space="preserve"> GLAVAN</w:t>
      </w:r>
    </w:p>
    <w:p w:rsidR="00423C0C" w:rsidRPr="004F5902" w:rsidRDefault="00423C0C" w:rsidP="00634F19">
      <w:pPr>
        <w:ind w:right="-81" w:firstLine="708"/>
        <w:rPr>
          <w:b/>
          <w:sz w:val="28"/>
          <w:szCs w:val="28"/>
          <w:lang w:val="ro-RO"/>
        </w:rPr>
      </w:pPr>
      <w:bookmarkStart w:id="0" w:name="_GoBack"/>
      <w:bookmarkEnd w:id="0"/>
    </w:p>
    <w:sectPr w:rsidR="00423C0C" w:rsidRPr="004F5902" w:rsidSect="009F098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2520" w:rsidRDefault="006E2520">
      <w:r>
        <w:separator/>
      </w:r>
    </w:p>
  </w:endnote>
  <w:endnote w:type="continuationSeparator" w:id="0">
    <w:p w:rsidR="006E2520" w:rsidRDefault="006E25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2520" w:rsidRDefault="006E2520">
      <w:r>
        <w:separator/>
      </w:r>
    </w:p>
  </w:footnote>
  <w:footnote w:type="continuationSeparator" w:id="0">
    <w:p w:rsidR="006E2520" w:rsidRDefault="006E25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4125B"/>
    <w:multiLevelType w:val="hybridMultilevel"/>
    <w:tmpl w:val="CABE5F6E"/>
    <w:lvl w:ilvl="0" w:tplc="003C7F80">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
    <w:nsid w:val="09D025D5"/>
    <w:multiLevelType w:val="hybridMultilevel"/>
    <w:tmpl w:val="35AA21EA"/>
    <w:lvl w:ilvl="0" w:tplc="04090005">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
    <w:nsid w:val="567348E1"/>
    <w:multiLevelType w:val="hybridMultilevel"/>
    <w:tmpl w:val="44F6E92E"/>
    <w:lvl w:ilvl="0" w:tplc="04090005">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
    <w:nsid w:val="7F4B24E5"/>
    <w:multiLevelType w:val="hybridMultilevel"/>
    <w:tmpl w:val="3CFE37DA"/>
    <w:lvl w:ilvl="0" w:tplc="E15046E6">
      <w:start w:val="1"/>
      <w:numFmt w:val="lowerLetter"/>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18D"/>
    <w:rsid w:val="00001338"/>
    <w:rsid w:val="00042D68"/>
    <w:rsid w:val="00072CCC"/>
    <w:rsid w:val="00086A8C"/>
    <w:rsid w:val="000A0718"/>
    <w:rsid w:val="000A2699"/>
    <w:rsid w:val="000A2DAD"/>
    <w:rsid w:val="000B10CF"/>
    <w:rsid w:val="000B2632"/>
    <w:rsid w:val="000F01A5"/>
    <w:rsid w:val="00106B1A"/>
    <w:rsid w:val="00125067"/>
    <w:rsid w:val="0014732E"/>
    <w:rsid w:val="001A6BFF"/>
    <w:rsid w:val="001D68FF"/>
    <w:rsid w:val="001E3C33"/>
    <w:rsid w:val="001F7089"/>
    <w:rsid w:val="002705DD"/>
    <w:rsid w:val="00277363"/>
    <w:rsid w:val="00282F74"/>
    <w:rsid w:val="002D375E"/>
    <w:rsid w:val="002F65C2"/>
    <w:rsid w:val="0032508C"/>
    <w:rsid w:val="0034508E"/>
    <w:rsid w:val="00393566"/>
    <w:rsid w:val="003B6026"/>
    <w:rsid w:val="003D1AF4"/>
    <w:rsid w:val="003E3B97"/>
    <w:rsid w:val="003F3C3C"/>
    <w:rsid w:val="00404DD7"/>
    <w:rsid w:val="00423C0C"/>
    <w:rsid w:val="004960E0"/>
    <w:rsid w:val="004A02C0"/>
    <w:rsid w:val="004D3BDE"/>
    <w:rsid w:val="004E77F5"/>
    <w:rsid w:val="004F1411"/>
    <w:rsid w:val="004F5902"/>
    <w:rsid w:val="0051211D"/>
    <w:rsid w:val="00517D40"/>
    <w:rsid w:val="00533295"/>
    <w:rsid w:val="00547354"/>
    <w:rsid w:val="00551F97"/>
    <w:rsid w:val="00554478"/>
    <w:rsid w:val="005848B4"/>
    <w:rsid w:val="00595FF1"/>
    <w:rsid w:val="005A018D"/>
    <w:rsid w:val="005A0B82"/>
    <w:rsid w:val="005A777A"/>
    <w:rsid w:val="005B4B8A"/>
    <w:rsid w:val="005E206B"/>
    <w:rsid w:val="005E2FC6"/>
    <w:rsid w:val="005F5EFB"/>
    <w:rsid w:val="0060036B"/>
    <w:rsid w:val="006057AC"/>
    <w:rsid w:val="00634F19"/>
    <w:rsid w:val="006363C5"/>
    <w:rsid w:val="0066776B"/>
    <w:rsid w:val="0068744B"/>
    <w:rsid w:val="006A2246"/>
    <w:rsid w:val="006D39BA"/>
    <w:rsid w:val="006E2520"/>
    <w:rsid w:val="006E3E77"/>
    <w:rsid w:val="006E62B5"/>
    <w:rsid w:val="0073022A"/>
    <w:rsid w:val="00742A0C"/>
    <w:rsid w:val="00745A42"/>
    <w:rsid w:val="007617C7"/>
    <w:rsid w:val="0077126C"/>
    <w:rsid w:val="00823AC0"/>
    <w:rsid w:val="00824E3C"/>
    <w:rsid w:val="0087709A"/>
    <w:rsid w:val="00881482"/>
    <w:rsid w:val="00885FFD"/>
    <w:rsid w:val="008936C4"/>
    <w:rsid w:val="008A525F"/>
    <w:rsid w:val="008F0D9D"/>
    <w:rsid w:val="009125EB"/>
    <w:rsid w:val="00913984"/>
    <w:rsid w:val="00921F72"/>
    <w:rsid w:val="00931434"/>
    <w:rsid w:val="00967F2B"/>
    <w:rsid w:val="0099748A"/>
    <w:rsid w:val="009A3A03"/>
    <w:rsid w:val="009A7B2D"/>
    <w:rsid w:val="009C2C46"/>
    <w:rsid w:val="009D10F7"/>
    <w:rsid w:val="009F0984"/>
    <w:rsid w:val="00A0227A"/>
    <w:rsid w:val="00A31348"/>
    <w:rsid w:val="00A345CC"/>
    <w:rsid w:val="00A37860"/>
    <w:rsid w:val="00A962B7"/>
    <w:rsid w:val="00AB2AF7"/>
    <w:rsid w:val="00AB53F6"/>
    <w:rsid w:val="00AC53C9"/>
    <w:rsid w:val="00AF397C"/>
    <w:rsid w:val="00B04E67"/>
    <w:rsid w:val="00B078EE"/>
    <w:rsid w:val="00B1074A"/>
    <w:rsid w:val="00B27D4B"/>
    <w:rsid w:val="00B346D9"/>
    <w:rsid w:val="00B871EA"/>
    <w:rsid w:val="00BE0981"/>
    <w:rsid w:val="00BE231C"/>
    <w:rsid w:val="00BF0684"/>
    <w:rsid w:val="00C2003B"/>
    <w:rsid w:val="00C34C64"/>
    <w:rsid w:val="00C36890"/>
    <w:rsid w:val="00C36A63"/>
    <w:rsid w:val="00C40357"/>
    <w:rsid w:val="00C534B9"/>
    <w:rsid w:val="00C6254D"/>
    <w:rsid w:val="00C71FCE"/>
    <w:rsid w:val="00C73B32"/>
    <w:rsid w:val="00CB71B1"/>
    <w:rsid w:val="00CE0327"/>
    <w:rsid w:val="00CE6664"/>
    <w:rsid w:val="00CE66D6"/>
    <w:rsid w:val="00CF0018"/>
    <w:rsid w:val="00CF041D"/>
    <w:rsid w:val="00D12AB7"/>
    <w:rsid w:val="00D16178"/>
    <w:rsid w:val="00D242DD"/>
    <w:rsid w:val="00D418C0"/>
    <w:rsid w:val="00D41B72"/>
    <w:rsid w:val="00D50DDE"/>
    <w:rsid w:val="00D66521"/>
    <w:rsid w:val="00D72FBC"/>
    <w:rsid w:val="00D80E1E"/>
    <w:rsid w:val="00D82B19"/>
    <w:rsid w:val="00D84081"/>
    <w:rsid w:val="00DE0136"/>
    <w:rsid w:val="00E02167"/>
    <w:rsid w:val="00E049F0"/>
    <w:rsid w:val="00E1517A"/>
    <w:rsid w:val="00E317A1"/>
    <w:rsid w:val="00E569CD"/>
    <w:rsid w:val="00E56BED"/>
    <w:rsid w:val="00E95671"/>
    <w:rsid w:val="00EA1CAE"/>
    <w:rsid w:val="00EB0E1C"/>
    <w:rsid w:val="00EC0049"/>
    <w:rsid w:val="00EC0596"/>
    <w:rsid w:val="00EE13A2"/>
    <w:rsid w:val="00EF7161"/>
    <w:rsid w:val="00F4730D"/>
    <w:rsid w:val="00F479AC"/>
    <w:rsid w:val="00F8277B"/>
    <w:rsid w:val="00FB389C"/>
    <w:rsid w:val="00FD5D5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A018D"/>
    <w:rPr>
      <w:lang w:val="en-US" w:eastAsia="ru-RU"/>
    </w:rPr>
  </w:style>
  <w:style w:type="paragraph" w:styleId="5">
    <w:name w:val="heading 5"/>
    <w:basedOn w:val="a"/>
    <w:next w:val="a"/>
    <w:link w:val="50"/>
    <w:qFormat/>
    <w:rsid w:val="00F479AC"/>
    <w:pPr>
      <w:keepNext/>
      <w:keepLines/>
      <w:spacing w:before="200"/>
      <w:outlineLvl w:val="4"/>
    </w:pPr>
    <w:rPr>
      <w:rFonts w:ascii="Cambria" w:hAnsi="Cambria"/>
      <w:color w:val="243F60"/>
    </w:rPr>
  </w:style>
  <w:style w:type="paragraph" w:styleId="7">
    <w:name w:val="heading 7"/>
    <w:basedOn w:val="a"/>
    <w:next w:val="a"/>
    <w:qFormat/>
    <w:rsid w:val="00AC53C9"/>
    <w:pPr>
      <w:spacing w:before="240" w:after="60"/>
      <w:outlineLvl w:val="6"/>
    </w:pPr>
    <w:rPr>
      <w:sz w:val="24"/>
      <w:szCs w:val="24"/>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single space,footnote text,Текст сноски Знак1,Fußnote Char Char,Fußnote Char,Fußnote Char Car Char Char,Fußnote Char Car Char Char Char Char Char Char Char Char Char Char,Текст сноски Знак1 Знак Знак,Текст сноски Знак1 Знак,FOOTNOTES,fn,AD"/>
    <w:basedOn w:val="a"/>
    <w:link w:val="a4"/>
    <w:semiHidden/>
    <w:unhideWhenUsed/>
    <w:rsid w:val="00913984"/>
    <w:rPr>
      <w:lang w:eastAsia="en-US"/>
    </w:rPr>
  </w:style>
  <w:style w:type="character" w:customStyle="1" w:styleId="a4">
    <w:name w:val="Текст сноски Знак"/>
    <w:aliases w:val="single space Знак,footnote text Знак,Текст сноски Знак1 Знак1,Fußnote Char Char Знак,Fußnote Char Знак,Fußnote Char Car Char Char Знак,Fußnote Char Car Char Char Char Char Char Char Char Char Char Char Знак,FOOTNOTES Знак,fn Знак"/>
    <w:link w:val="a3"/>
    <w:semiHidden/>
    <w:rsid w:val="00913984"/>
    <w:rPr>
      <w:lang w:val="en-US" w:eastAsia="en-US" w:bidi="ar-SA"/>
    </w:rPr>
  </w:style>
  <w:style w:type="character" w:styleId="a5">
    <w:name w:val="footnote reference"/>
    <w:semiHidden/>
    <w:unhideWhenUsed/>
    <w:rsid w:val="00913984"/>
    <w:rPr>
      <w:vertAlign w:val="superscript"/>
    </w:rPr>
  </w:style>
  <w:style w:type="character" w:styleId="a6">
    <w:name w:val="Strong"/>
    <w:qFormat/>
    <w:rsid w:val="00AC53C9"/>
    <w:rPr>
      <w:b/>
      <w:bCs/>
    </w:rPr>
  </w:style>
  <w:style w:type="character" w:customStyle="1" w:styleId="docbody1">
    <w:name w:val="doc_body1"/>
    <w:rsid w:val="00CE0327"/>
    <w:rPr>
      <w:rFonts w:ascii="Times New Roman" w:hAnsi="Times New Roman" w:cs="Times New Roman" w:hint="default"/>
      <w:color w:val="000000"/>
      <w:sz w:val="24"/>
      <w:szCs w:val="24"/>
    </w:rPr>
  </w:style>
  <w:style w:type="paragraph" w:styleId="a7">
    <w:name w:val="Title"/>
    <w:basedOn w:val="a"/>
    <w:link w:val="a8"/>
    <w:qFormat/>
    <w:rsid w:val="00F479AC"/>
    <w:pPr>
      <w:jc w:val="center"/>
    </w:pPr>
    <w:rPr>
      <w:sz w:val="32"/>
      <w:lang w:val="ro-RO"/>
    </w:rPr>
  </w:style>
  <w:style w:type="character" w:customStyle="1" w:styleId="a8">
    <w:name w:val="Название Знак"/>
    <w:link w:val="a7"/>
    <w:rsid w:val="00F479AC"/>
    <w:rPr>
      <w:sz w:val="32"/>
      <w:lang w:val="ro-RO" w:eastAsia="ru-RU"/>
    </w:rPr>
  </w:style>
  <w:style w:type="character" w:customStyle="1" w:styleId="50">
    <w:name w:val="Заголовок 5 Знак"/>
    <w:link w:val="5"/>
    <w:rsid w:val="00F479AC"/>
    <w:rPr>
      <w:rFonts w:ascii="Cambria" w:eastAsia="Times New Roman" w:hAnsi="Cambria" w:cs="Times New Roman"/>
      <w:color w:val="243F60"/>
      <w:lang w:eastAsia="ru-RU"/>
    </w:rPr>
  </w:style>
  <w:style w:type="paragraph" w:styleId="a9">
    <w:name w:val="List Paragraph"/>
    <w:basedOn w:val="a"/>
    <w:uiPriority w:val="34"/>
    <w:qFormat/>
    <w:rsid w:val="000A2699"/>
    <w:pPr>
      <w:ind w:left="720"/>
      <w:contextualSpacing/>
    </w:pPr>
  </w:style>
  <w:style w:type="paragraph" w:customStyle="1" w:styleId="TNR14">
    <w:name w:val="TNR_14"/>
    <w:basedOn w:val="a"/>
    <w:rsid w:val="00423C0C"/>
    <w:pPr>
      <w:jc w:val="both"/>
    </w:pPr>
    <w:rPr>
      <w:sz w:val="28"/>
      <w:lang w:val="ro-RO" w:eastAsia="en-US"/>
    </w:rPr>
  </w:style>
  <w:style w:type="paragraph" w:styleId="aa">
    <w:name w:val="Normal (Web)"/>
    <w:basedOn w:val="a"/>
    <w:rsid w:val="00423C0C"/>
    <w:pPr>
      <w:ind w:firstLine="567"/>
      <w:jc w:val="both"/>
    </w:pPr>
    <w:rPr>
      <w:sz w:val="24"/>
      <w:szCs w:val="24"/>
      <w:lang w:val="ru-RU"/>
    </w:rPr>
  </w:style>
  <w:style w:type="character" w:customStyle="1" w:styleId="docbody">
    <w:name w:val="doc_body"/>
    <w:rsid w:val="00423C0C"/>
  </w:style>
  <w:style w:type="paragraph" w:styleId="ab">
    <w:name w:val="No Spacing"/>
    <w:uiPriority w:val="1"/>
    <w:qFormat/>
    <w:rsid w:val="00423C0C"/>
    <w:rPr>
      <w:lang w:val="ru-RU" w:eastAsia="ru-RU"/>
    </w:rPr>
  </w:style>
  <w:style w:type="character" w:customStyle="1" w:styleId="FontStyle27">
    <w:name w:val="Font Style27"/>
    <w:rsid w:val="00423C0C"/>
    <w:rPr>
      <w:rFonts w:ascii="Times New Roman" w:hAnsi="Times New Roman" w:cs="Times New Roman"/>
      <w:color w:val="000000"/>
      <w:sz w:val="24"/>
      <w:szCs w:val="24"/>
    </w:rPr>
  </w:style>
  <w:style w:type="character" w:customStyle="1" w:styleId="apple-converted-space">
    <w:name w:val="apple-converted-space"/>
    <w:rsid w:val="00393566"/>
  </w:style>
  <w:style w:type="character" w:customStyle="1" w:styleId="2">
    <w:name w:val="Основной текст (2)_"/>
    <w:basedOn w:val="a0"/>
    <w:link w:val="20"/>
    <w:rsid w:val="00086A8C"/>
    <w:rPr>
      <w:sz w:val="28"/>
      <w:szCs w:val="28"/>
      <w:shd w:val="clear" w:color="auto" w:fill="FFFFFF"/>
    </w:rPr>
  </w:style>
  <w:style w:type="paragraph" w:customStyle="1" w:styleId="20">
    <w:name w:val="Основной текст (2)"/>
    <w:basedOn w:val="a"/>
    <w:link w:val="2"/>
    <w:rsid w:val="00086A8C"/>
    <w:pPr>
      <w:widowControl w:val="0"/>
      <w:shd w:val="clear" w:color="auto" w:fill="FFFFFF"/>
      <w:spacing w:before="160" w:line="317" w:lineRule="exact"/>
      <w:jc w:val="both"/>
    </w:pPr>
    <w:rPr>
      <w:sz w:val="28"/>
      <w:szCs w:val="28"/>
      <w:lang w:val="ro-RO"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A018D"/>
    <w:rPr>
      <w:lang w:val="en-US" w:eastAsia="ru-RU"/>
    </w:rPr>
  </w:style>
  <w:style w:type="paragraph" w:styleId="5">
    <w:name w:val="heading 5"/>
    <w:basedOn w:val="a"/>
    <w:next w:val="a"/>
    <w:link w:val="50"/>
    <w:qFormat/>
    <w:rsid w:val="00F479AC"/>
    <w:pPr>
      <w:keepNext/>
      <w:keepLines/>
      <w:spacing w:before="200"/>
      <w:outlineLvl w:val="4"/>
    </w:pPr>
    <w:rPr>
      <w:rFonts w:ascii="Cambria" w:hAnsi="Cambria"/>
      <w:color w:val="243F60"/>
    </w:rPr>
  </w:style>
  <w:style w:type="paragraph" w:styleId="7">
    <w:name w:val="heading 7"/>
    <w:basedOn w:val="a"/>
    <w:next w:val="a"/>
    <w:qFormat/>
    <w:rsid w:val="00AC53C9"/>
    <w:pPr>
      <w:spacing w:before="240" w:after="60"/>
      <w:outlineLvl w:val="6"/>
    </w:pPr>
    <w:rPr>
      <w:sz w:val="24"/>
      <w:szCs w:val="24"/>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single space,footnote text,Текст сноски Знак1,Fußnote Char Char,Fußnote Char,Fußnote Char Car Char Char,Fußnote Char Car Char Char Char Char Char Char Char Char Char Char,Текст сноски Знак1 Знак Знак,Текст сноски Знак1 Знак,FOOTNOTES,fn,AD"/>
    <w:basedOn w:val="a"/>
    <w:link w:val="a4"/>
    <w:semiHidden/>
    <w:unhideWhenUsed/>
    <w:rsid w:val="00913984"/>
    <w:rPr>
      <w:lang w:eastAsia="en-US"/>
    </w:rPr>
  </w:style>
  <w:style w:type="character" w:customStyle="1" w:styleId="a4">
    <w:name w:val="Текст сноски Знак"/>
    <w:aliases w:val="single space Знак,footnote text Знак,Текст сноски Знак1 Знак1,Fußnote Char Char Знак,Fußnote Char Знак,Fußnote Char Car Char Char Знак,Fußnote Char Car Char Char Char Char Char Char Char Char Char Char Знак,FOOTNOTES Знак,fn Знак"/>
    <w:link w:val="a3"/>
    <w:semiHidden/>
    <w:rsid w:val="00913984"/>
    <w:rPr>
      <w:lang w:val="en-US" w:eastAsia="en-US" w:bidi="ar-SA"/>
    </w:rPr>
  </w:style>
  <w:style w:type="character" w:styleId="a5">
    <w:name w:val="footnote reference"/>
    <w:semiHidden/>
    <w:unhideWhenUsed/>
    <w:rsid w:val="00913984"/>
    <w:rPr>
      <w:vertAlign w:val="superscript"/>
    </w:rPr>
  </w:style>
  <w:style w:type="character" w:styleId="a6">
    <w:name w:val="Strong"/>
    <w:qFormat/>
    <w:rsid w:val="00AC53C9"/>
    <w:rPr>
      <w:b/>
      <w:bCs/>
    </w:rPr>
  </w:style>
  <w:style w:type="character" w:customStyle="1" w:styleId="docbody1">
    <w:name w:val="doc_body1"/>
    <w:rsid w:val="00CE0327"/>
    <w:rPr>
      <w:rFonts w:ascii="Times New Roman" w:hAnsi="Times New Roman" w:cs="Times New Roman" w:hint="default"/>
      <w:color w:val="000000"/>
      <w:sz w:val="24"/>
      <w:szCs w:val="24"/>
    </w:rPr>
  </w:style>
  <w:style w:type="paragraph" w:styleId="a7">
    <w:name w:val="Title"/>
    <w:basedOn w:val="a"/>
    <w:link w:val="a8"/>
    <w:qFormat/>
    <w:rsid w:val="00F479AC"/>
    <w:pPr>
      <w:jc w:val="center"/>
    </w:pPr>
    <w:rPr>
      <w:sz w:val="32"/>
      <w:lang w:val="ro-RO"/>
    </w:rPr>
  </w:style>
  <w:style w:type="character" w:customStyle="1" w:styleId="a8">
    <w:name w:val="Название Знак"/>
    <w:link w:val="a7"/>
    <w:rsid w:val="00F479AC"/>
    <w:rPr>
      <w:sz w:val="32"/>
      <w:lang w:val="ro-RO" w:eastAsia="ru-RU"/>
    </w:rPr>
  </w:style>
  <w:style w:type="character" w:customStyle="1" w:styleId="50">
    <w:name w:val="Заголовок 5 Знак"/>
    <w:link w:val="5"/>
    <w:rsid w:val="00F479AC"/>
    <w:rPr>
      <w:rFonts w:ascii="Cambria" w:eastAsia="Times New Roman" w:hAnsi="Cambria" w:cs="Times New Roman"/>
      <w:color w:val="243F60"/>
      <w:lang w:eastAsia="ru-RU"/>
    </w:rPr>
  </w:style>
  <w:style w:type="paragraph" w:styleId="a9">
    <w:name w:val="List Paragraph"/>
    <w:basedOn w:val="a"/>
    <w:uiPriority w:val="34"/>
    <w:qFormat/>
    <w:rsid w:val="000A2699"/>
    <w:pPr>
      <w:ind w:left="720"/>
      <w:contextualSpacing/>
    </w:pPr>
  </w:style>
  <w:style w:type="paragraph" w:customStyle="1" w:styleId="TNR14">
    <w:name w:val="TNR_14"/>
    <w:basedOn w:val="a"/>
    <w:rsid w:val="00423C0C"/>
    <w:pPr>
      <w:jc w:val="both"/>
    </w:pPr>
    <w:rPr>
      <w:sz w:val="28"/>
      <w:lang w:val="ro-RO" w:eastAsia="en-US"/>
    </w:rPr>
  </w:style>
  <w:style w:type="paragraph" w:styleId="aa">
    <w:name w:val="Normal (Web)"/>
    <w:basedOn w:val="a"/>
    <w:rsid w:val="00423C0C"/>
    <w:pPr>
      <w:ind w:firstLine="567"/>
      <w:jc w:val="both"/>
    </w:pPr>
    <w:rPr>
      <w:sz w:val="24"/>
      <w:szCs w:val="24"/>
      <w:lang w:val="ru-RU"/>
    </w:rPr>
  </w:style>
  <w:style w:type="character" w:customStyle="1" w:styleId="docbody">
    <w:name w:val="doc_body"/>
    <w:rsid w:val="00423C0C"/>
  </w:style>
  <w:style w:type="paragraph" w:styleId="ab">
    <w:name w:val="No Spacing"/>
    <w:uiPriority w:val="1"/>
    <w:qFormat/>
    <w:rsid w:val="00423C0C"/>
    <w:rPr>
      <w:lang w:val="ru-RU" w:eastAsia="ru-RU"/>
    </w:rPr>
  </w:style>
  <w:style w:type="character" w:customStyle="1" w:styleId="FontStyle27">
    <w:name w:val="Font Style27"/>
    <w:rsid w:val="00423C0C"/>
    <w:rPr>
      <w:rFonts w:ascii="Times New Roman" w:hAnsi="Times New Roman" w:cs="Times New Roman"/>
      <w:color w:val="000000"/>
      <w:sz w:val="24"/>
      <w:szCs w:val="24"/>
    </w:rPr>
  </w:style>
  <w:style w:type="character" w:customStyle="1" w:styleId="apple-converted-space">
    <w:name w:val="apple-converted-space"/>
    <w:rsid w:val="00393566"/>
  </w:style>
  <w:style w:type="character" w:customStyle="1" w:styleId="2">
    <w:name w:val="Основной текст (2)_"/>
    <w:basedOn w:val="a0"/>
    <w:link w:val="20"/>
    <w:rsid w:val="00086A8C"/>
    <w:rPr>
      <w:sz w:val="28"/>
      <w:szCs w:val="28"/>
      <w:shd w:val="clear" w:color="auto" w:fill="FFFFFF"/>
    </w:rPr>
  </w:style>
  <w:style w:type="paragraph" w:customStyle="1" w:styleId="20">
    <w:name w:val="Основной текст (2)"/>
    <w:basedOn w:val="a"/>
    <w:link w:val="2"/>
    <w:rsid w:val="00086A8C"/>
    <w:pPr>
      <w:widowControl w:val="0"/>
      <w:shd w:val="clear" w:color="auto" w:fill="FFFFFF"/>
      <w:spacing w:before="160" w:line="317" w:lineRule="exact"/>
      <w:jc w:val="both"/>
    </w:pPr>
    <w:rPr>
      <w:sz w:val="28"/>
      <w:szCs w:val="28"/>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6202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2</Pages>
  <Words>665</Words>
  <Characters>3796</Characters>
  <Application>Microsoft Office Word</Application>
  <DocSecurity>0</DocSecurity>
  <Lines>31</Lines>
  <Paragraphs>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Dlui Vladimir Hotineanu,</vt:lpstr>
      <vt:lpstr>Dlui Vladimir Hotineanu,</vt:lpstr>
    </vt:vector>
  </TitlesOfParts>
  <Company>MSPS</Company>
  <LinksUpToDate>false</LinksUpToDate>
  <CharactersWithSpaces>4453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Dlui Vladimir Hotineanu,</dc:title>
  <dc:creator>spinzaru</dc:creator>
  <cp:lastModifiedBy>Laurentiu Munteanu</cp:lastModifiedBy>
  <cp:revision>17</cp:revision>
  <cp:lastPrinted>2016-07-07T08:26:00Z</cp:lastPrinted>
  <dcterms:created xsi:type="dcterms:W3CDTF">2016-03-24T06:31:00Z</dcterms:created>
  <dcterms:modified xsi:type="dcterms:W3CDTF">2016-07-07T10:03:00Z</dcterms:modified>
</cp:coreProperties>
</file>