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BA" w:rsidRDefault="00FA26BA" w:rsidP="009F6156">
      <w:pPr>
        <w:pStyle w:val="Default"/>
        <w:tabs>
          <w:tab w:val="left" w:pos="0"/>
        </w:tabs>
        <w:spacing w:line="276" w:lineRule="auto"/>
        <w:ind w:right="-1"/>
        <w:jc w:val="center"/>
        <w:rPr>
          <w:rFonts w:ascii="Times New Roman" w:hAnsi="Times New Roman" w:cs="Times New Roman"/>
          <w:b/>
          <w:bCs/>
          <w:color w:val="auto"/>
          <w:lang w:val="ro-RO"/>
        </w:rPr>
      </w:pPr>
      <w:bookmarkStart w:id="0" w:name="_GoBack"/>
      <w:bookmarkEnd w:id="0"/>
      <w:r>
        <w:rPr>
          <w:rFonts w:ascii="Times New Roman" w:hAnsi="Times New Roman" w:cs="Times New Roman"/>
          <w:b/>
          <w:bCs/>
          <w:color w:val="auto"/>
          <w:lang w:val="ro-RO"/>
        </w:rPr>
        <w:t xml:space="preserve">Procedură de </w:t>
      </w:r>
      <w:r w:rsidR="001D2BE0">
        <w:rPr>
          <w:rFonts w:ascii="Times New Roman" w:hAnsi="Times New Roman" w:cs="Times New Roman"/>
          <w:b/>
          <w:bCs/>
          <w:color w:val="auto"/>
          <w:lang w:val="ro-RO"/>
        </w:rPr>
        <w:t>Măsurare</w:t>
      </w:r>
      <w:r>
        <w:rPr>
          <w:rFonts w:ascii="Times New Roman" w:hAnsi="Times New Roman" w:cs="Times New Roman"/>
          <w:b/>
          <w:bCs/>
          <w:color w:val="auto"/>
          <w:lang w:val="ro-RO"/>
        </w:rPr>
        <w:t xml:space="preserve"> Legală</w:t>
      </w:r>
    </w:p>
    <w:p w:rsidR="00FA26BA" w:rsidRDefault="00FA26BA" w:rsidP="009F6156">
      <w:pPr>
        <w:pStyle w:val="Default"/>
        <w:tabs>
          <w:tab w:val="left" w:pos="0"/>
        </w:tabs>
        <w:spacing w:line="276" w:lineRule="auto"/>
        <w:ind w:right="-1"/>
        <w:jc w:val="center"/>
        <w:rPr>
          <w:rFonts w:ascii="Times New Roman" w:hAnsi="Times New Roman" w:cs="Times New Roman"/>
          <w:b/>
          <w:bCs/>
          <w:color w:val="auto"/>
          <w:lang w:val="ro-RO"/>
        </w:rPr>
      </w:pPr>
      <w:r>
        <w:rPr>
          <w:rFonts w:ascii="Times New Roman" w:hAnsi="Times New Roman" w:cs="Times New Roman"/>
          <w:b/>
          <w:bCs/>
          <w:color w:val="auto"/>
          <w:lang w:val="ro-RO"/>
        </w:rPr>
        <w:t>PML 5-</w:t>
      </w:r>
      <w:r w:rsidR="008F78D3">
        <w:rPr>
          <w:rFonts w:ascii="Times New Roman" w:hAnsi="Times New Roman" w:cs="Times New Roman"/>
          <w:b/>
          <w:bCs/>
          <w:color w:val="auto"/>
          <w:lang w:val="ro-RO"/>
        </w:rPr>
        <w:t>03</w:t>
      </w:r>
      <w:r>
        <w:rPr>
          <w:rFonts w:ascii="Times New Roman" w:hAnsi="Times New Roman" w:cs="Times New Roman"/>
          <w:b/>
          <w:bCs/>
          <w:color w:val="auto"/>
          <w:lang w:val="ro-RO"/>
        </w:rPr>
        <w:t>:2016 „</w:t>
      </w:r>
      <w:r w:rsidR="0041549D" w:rsidRPr="00AA5AAE">
        <w:rPr>
          <w:rFonts w:ascii="Times New Roman" w:hAnsi="Times New Roman" w:cs="Times New Roman"/>
          <w:b/>
          <w:lang w:val="ro-RO"/>
        </w:rPr>
        <w:t>Modul de determinare şi înregistrare</w:t>
      </w:r>
      <w:r w:rsidR="0041549D">
        <w:rPr>
          <w:rFonts w:ascii="Times New Roman" w:hAnsi="Times New Roman" w:cs="Times New Roman"/>
          <w:b/>
          <w:bCs/>
          <w:color w:val="auto"/>
          <w:lang w:val="ro-RO"/>
        </w:rPr>
        <w:t xml:space="preserve"> </w:t>
      </w:r>
      <w:r w:rsidR="001D2BE0">
        <w:rPr>
          <w:rFonts w:ascii="Times New Roman" w:hAnsi="Times New Roman" w:cs="Times New Roman"/>
          <w:b/>
          <w:bCs/>
          <w:color w:val="auto"/>
          <w:lang w:val="ro-RO"/>
        </w:rPr>
        <w:t>a</w:t>
      </w:r>
      <w:r>
        <w:rPr>
          <w:rFonts w:ascii="Times New Roman" w:hAnsi="Times New Roman" w:cs="Times New Roman"/>
          <w:b/>
          <w:bCs/>
          <w:color w:val="auto"/>
          <w:lang w:val="ro-RO"/>
        </w:rPr>
        <w:t xml:space="preserve"> ponderii </w:t>
      </w:r>
    </w:p>
    <w:p w:rsidR="00FA26BA" w:rsidRPr="00FA26BA" w:rsidRDefault="00FA26BA" w:rsidP="00FA26BA">
      <w:pPr>
        <w:pStyle w:val="Default"/>
        <w:tabs>
          <w:tab w:val="left" w:pos="0"/>
        </w:tabs>
        <w:spacing w:line="276" w:lineRule="auto"/>
        <w:ind w:right="-1"/>
        <w:jc w:val="center"/>
        <w:rPr>
          <w:rFonts w:ascii="Times New Roman" w:hAnsi="Times New Roman" w:cs="Times New Roman"/>
          <w:b/>
          <w:bCs/>
          <w:color w:val="auto"/>
          <w:lang w:val="ro-RO"/>
        </w:rPr>
      </w:pPr>
      <w:r>
        <w:rPr>
          <w:rFonts w:ascii="Times New Roman" w:hAnsi="Times New Roman" w:cs="Times New Roman"/>
          <w:b/>
          <w:bCs/>
          <w:color w:val="auto"/>
          <w:lang w:val="ro-RO"/>
        </w:rPr>
        <w:t>volumetrice a gazelor de eşapament”</w:t>
      </w:r>
    </w:p>
    <w:p w:rsidR="00FA26BA" w:rsidRDefault="00FA26BA" w:rsidP="009F6156">
      <w:pPr>
        <w:pStyle w:val="Default"/>
        <w:tabs>
          <w:tab w:val="left" w:pos="0"/>
        </w:tabs>
        <w:spacing w:line="276" w:lineRule="auto"/>
        <w:ind w:right="-1"/>
        <w:jc w:val="center"/>
        <w:rPr>
          <w:rFonts w:ascii="Times New Roman" w:hAnsi="Times New Roman" w:cs="Times New Roman"/>
          <w:b/>
          <w:bCs/>
          <w:color w:val="auto"/>
          <w:lang w:val="ro-RO"/>
        </w:rPr>
      </w:pPr>
    </w:p>
    <w:p w:rsidR="00714BE0" w:rsidRPr="00043375" w:rsidRDefault="009F6156" w:rsidP="009F6156">
      <w:pPr>
        <w:pStyle w:val="Default"/>
        <w:tabs>
          <w:tab w:val="left" w:pos="0"/>
        </w:tabs>
        <w:spacing w:line="276" w:lineRule="auto"/>
        <w:ind w:right="-1"/>
        <w:jc w:val="center"/>
        <w:rPr>
          <w:rFonts w:ascii="Times New Roman" w:hAnsi="Times New Roman" w:cs="Times New Roman"/>
          <w:color w:val="auto"/>
          <w:lang w:val="ro-RO"/>
        </w:rPr>
      </w:pPr>
      <w:r w:rsidRPr="00043375">
        <w:rPr>
          <w:rFonts w:ascii="Times New Roman" w:hAnsi="Times New Roman" w:cs="Times New Roman"/>
          <w:b/>
          <w:bCs/>
          <w:color w:val="auto"/>
          <w:lang w:val="ro-RO"/>
        </w:rPr>
        <w:t>I</w:t>
      </w:r>
      <w:r w:rsidR="00FA26BA">
        <w:rPr>
          <w:rFonts w:ascii="Times New Roman" w:hAnsi="Times New Roman" w:cs="Times New Roman"/>
          <w:b/>
          <w:bCs/>
          <w:color w:val="auto"/>
          <w:lang w:val="ro-RO"/>
        </w:rPr>
        <w:t>.</w:t>
      </w:r>
      <w:r w:rsidR="00EF34C9" w:rsidRPr="00043375">
        <w:rPr>
          <w:rFonts w:ascii="Times New Roman" w:hAnsi="Times New Roman" w:cs="Times New Roman"/>
          <w:b/>
          <w:bCs/>
          <w:color w:val="auto"/>
          <w:lang w:val="ro-RO"/>
        </w:rPr>
        <w:t xml:space="preserve"> </w:t>
      </w:r>
      <w:r w:rsidRPr="00043375">
        <w:rPr>
          <w:rFonts w:ascii="Times New Roman" w:hAnsi="Times New Roman" w:cs="Times New Roman"/>
          <w:b/>
          <w:bCs/>
          <w:color w:val="auto"/>
          <w:lang w:val="ro-RO"/>
        </w:rPr>
        <w:t>OBIECT ŞI DOMENIU DE APLICARE</w:t>
      </w:r>
    </w:p>
    <w:p w:rsidR="00C01E1F" w:rsidRPr="00043375" w:rsidRDefault="00C01E1F" w:rsidP="0095091C">
      <w:pPr>
        <w:tabs>
          <w:tab w:val="left" w:pos="0"/>
          <w:tab w:val="center" w:pos="8789"/>
        </w:tabs>
        <w:spacing w:line="276" w:lineRule="auto"/>
        <w:ind w:right="-1"/>
        <w:jc w:val="both"/>
        <w:rPr>
          <w:b/>
          <w:bCs/>
        </w:rPr>
      </w:pPr>
    </w:p>
    <w:p w:rsidR="00714BE0" w:rsidRPr="00043375" w:rsidRDefault="00431F6C" w:rsidP="00314A4C">
      <w:pPr>
        <w:tabs>
          <w:tab w:val="left" w:pos="0"/>
          <w:tab w:val="center" w:pos="8789"/>
        </w:tabs>
        <w:spacing w:line="276" w:lineRule="auto"/>
        <w:ind w:right="-1" w:firstLine="567"/>
        <w:jc w:val="both"/>
      </w:pPr>
      <w:r w:rsidRPr="00043375">
        <w:t xml:space="preserve">Prezenta procedură </w:t>
      </w:r>
      <w:r w:rsidR="00FB4336" w:rsidRPr="00043375">
        <w:t xml:space="preserve">de </w:t>
      </w:r>
      <w:r w:rsidR="006051B4" w:rsidRPr="00043375">
        <w:t>măsurare</w:t>
      </w:r>
      <w:r w:rsidR="00FB4336" w:rsidRPr="00043375">
        <w:t xml:space="preserve"> legală </w:t>
      </w:r>
      <w:r w:rsidRPr="00043375">
        <w:t>stabileşte modul</w:t>
      </w:r>
      <w:r w:rsidR="00AC21C4" w:rsidRPr="00043375">
        <w:t xml:space="preserve"> </w:t>
      </w:r>
      <w:r w:rsidR="00314A4C" w:rsidRPr="00043375">
        <w:t>de determinare şi înregistrare</w:t>
      </w:r>
      <w:r w:rsidR="00EF34C9" w:rsidRPr="00043375">
        <w:t xml:space="preserve"> </w:t>
      </w:r>
      <w:r w:rsidR="00B23C7F">
        <w:t xml:space="preserve">a </w:t>
      </w:r>
      <w:r w:rsidR="00314A4C" w:rsidRPr="00043375">
        <w:t>ponderii volumetrice a monoxidului de carbon (CO), hidraţilor de carbon (în recalculare la hexan), bioxid</w:t>
      </w:r>
      <w:r w:rsidR="00B23C7F">
        <w:t>ului</w:t>
      </w:r>
      <w:r w:rsidR="00314A4C" w:rsidRPr="00043375">
        <w:t xml:space="preserve"> de carbon (CO2), oxigen</w:t>
      </w:r>
      <w:r w:rsidR="00B23C7F">
        <w:t>ului</w:t>
      </w:r>
      <w:r w:rsidR="00314A4C" w:rsidRPr="00043375">
        <w:t xml:space="preserve"> (O2) în gazele de eşapament ale auto</w:t>
      </w:r>
      <w:r w:rsidR="00EF34C9" w:rsidRPr="00043375">
        <w:t>vehiculelor cu motoare pe benzină</w:t>
      </w:r>
      <w:r w:rsidR="008874D7">
        <w:t xml:space="preserve"> cu ajutorul </w:t>
      </w:r>
      <w:r w:rsidR="008874D7" w:rsidRPr="00043375">
        <w:t>analizator</w:t>
      </w:r>
      <w:r w:rsidR="008874D7">
        <w:t>ului</w:t>
      </w:r>
      <w:r w:rsidR="008874D7" w:rsidRPr="00043375">
        <w:t xml:space="preserve"> de gaze tip INFRACAR M (în continuare - analizator de gaze)</w:t>
      </w:r>
      <w:r w:rsidR="00EF34C9" w:rsidRPr="00043375">
        <w:t xml:space="preserve">. </w:t>
      </w:r>
    </w:p>
    <w:p w:rsidR="00F234F7" w:rsidRPr="00043375" w:rsidRDefault="00F234F7" w:rsidP="00314A4C">
      <w:pPr>
        <w:tabs>
          <w:tab w:val="left" w:pos="0"/>
          <w:tab w:val="center" w:pos="8789"/>
        </w:tabs>
        <w:spacing w:line="276" w:lineRule="auto"/>
        <w:ind w:right="-1" w:firstLine="567"/>
        <w:jc w:val="both"/>
      </w:pPr>
      <w:r w:rsidRPr="00043375">
        <w:t>Prezenta procedură se</w:t>
      </w:r>
      <w:r w:rsidR="00FA26BA">
        <w:t xml:space="preserve"> aplică la toate autovehiculelor</w:t>
      </w:r>
      <w:r w:rsidRPr="00043375">
        <w:t xml:space="preserve"> cu motor pe benzină indiferent de tipul sau producătorul acestora.</w:t>
      </w:r>
    </w:p>
    <w:p w:rsidR="0095091C" w:rsidRPr="00043375" w:rsidRDefault="0095091C" w:rsidP="0095091C">
      <w:pPr>
        <w:tabs>
          <w:tab w:val="left" w:pos="0"/>
          <w:tab w:val="center" w:pos="8789"/>
        </w:tabs>
        <w:spacing w:line="276" w:lineRule="auto"/>
        <w:ind w:right="-1" w:firstLine="567"/>
        <w:jc w:val="both"/>
        <w:rPr>
          <w:strike/>
          <w:color w:val="7030A0"/>
        </w:rPr>
      </w:pPr>
    </w:p>
    <w:p w:rsidR="00714BE0" w:rsidRPr="00043375" w:rsidRDefault="009F6156" w:rsidP="009F6156">
      <w:pPr>
        <w:pStyle w:val="Default"/>
        <w:tabs>
          <w:tab w:val="left" w:pos="0"/>
        </w:tabs>
        <w:spacing w:line="276" w:lineRule="auto"/>
        <w:ind w:right="-1"/>
        <w:jc w:val="center"/>
        <w:rPr>
          <w:rFonts w:ascii="Times New Roman" w:hAnsi="Times New Roman" w:cs="Times New Roman"/>
          <w:b/>
          <w:bCs/>
          <w:color w:val="auto"/>
          <w:lang w:val="ro-RO"/>
        </w:rPr>
      </w:pPr>
      <w:r w:rsidRPr="00043375">
        <w:rPr>
          <w:rFonts w:ascii="Times New Roman" w:hAnsi="Times New Roman" w:cs="Times New Roman"/>
          <w:b/>
          <w:bCs/>
          <w:color w:val="auto"/>
          <w:lang w:val="ro-RO"/>
        </w:rPr>
        <w:t>II</w:t>
      </w:r>
      <w:r w:rsidR="00FA26BA">
        <w:rPr>
          <w:rFonts w:ascii="Times New Roman" w:hAnsi="Times New Roman" w:cs="Times New Roman"/>
          <w:b/>
          <w:bCs/>
          <w:color w:val="auto"/>
          <w:lang w:val="ro-RO"/>
        </w:rPr>
        <w:t>.</w:t>
      </w:r>
      <w:r w:rsidR="00EF34C9" w:rsidRPr="00043375">
        <w:rPr>
          <w:rFonts w:ascii="Times New Roman" w:hAnsi="Times New Roman" w:cs="Times New Roman"/>
          <w:b/>
          <w:bCs/>
          <w:color w:val="auto"/>
          <w:lang w:val="ro-RO"/>
        </w:rPr>
        <w:t xml:space="preserve"> </w:t>
      </w:r>
      <w:r w:rsidRPr="00043375">
        <w:rPr>
          <w:rFonts w:ascii="Times New Roman" w:hAnsi="Times New Roman" w:cs="Times New Roman"/>
          <w:b/>
          <w:bCs/>
          <w:color w:val="auto"/>
          <w:lang w:val="ro-RO"/>
        </w:rPr>
        <w:t>REFERINŢE</w:t>
      </w:r>
    </w:p>
    <w:p w:rsidR="00714BE0" w:rsidRPr="00043375" w:rsidRDefault="00714BE0" w:rsidP="0095091C">
      <w:pPr>
        <w:pStyle w:val="Default"/>
        <w:tabs>
          <w:tab w:val="left" w:pos="0"/>
        </w:tabs>
        <w:spacing w:line="276" w:lineRule="auto"/>
        <w:ind w:right="-1"/>
        <w:jc w:val="both"/>
        <w:rPr>
          <w:rFonts w:ascii="Times New Roman" w:hAnsi="Times New Roman" w:cs="Times New Roman"/>
          <w:bCs/>
          <w:color w:val="auto"/>
          <w:lang w:val="ro-RO"/>
        </w:rPr>
      </w:pPr>
    </w:p>
    <w:p w:rsidR="00714BE0" w:rsidRPr="00043375" w:rsidRDefault="00714BE0" w:rsidP="00937C57">
      <w:pPr>
        <w:tabs>
          <w:tab w:val="center" w:pos="8789"/>
        </w:tabs>
        <w:spacing w:line="276" w:lineRule="auto"/>
        <w:ind w:right="-1" w:firstLine="630"/>
        <w:jc w:val="both"/>
      </w:pPr>
      <w:r w:rsidRPr="00043375">
        <w:t>Legea</w:t>
      </w:r>
      <w:r w:rsidR="00EF34C9" w:rsidRPr="00043375">
        <w:t xml:space="preserve"> </w:t>
      </w:r>
      <w:r w:rsidRPr="00043375">
        <w:t>metrologiei nr. 647-XIII din 17 noiembrie 1995</w:t>
      </w:r>
      <w:r w:rsidR="006051B4" w:rsidRPr="00043375">
        <w:t xml:space="preserve"> cu modificările şi completările ulterioare</w:t>
      </w:r>
      <w:r w:rsidRPr="00043375">
        <w:t>;</w:t>
      </w:r>
    </w:p>
    <w:p w:rsidR="00714BE0" w:rsidRPr="00043375" w:rsidRDefault="00714BE0" w:rsidP="00937C57">
      <w:pPr>
        <w:tabs>
          <w:tab w:val="center" w:pos="8789"/>
        </w:tabs>
        <w:spacing w:line="276" w:lineRule="auto"/>
        <w:ind w:right="-1" w:firstLine="630"/>
        <w:jc w:val="both"/>
      </w:pPr>
      <w:r w:rsidRPr="00043375">
        <w:t>Legea nr.131-XVI din 7 iunie 2007 privind siguranţa traficului rutier;</w:t>
      </w:r>
    </w:p>
    <w:p w:rsidR="00714BE0" w:rsidRPr="00043375" w:rsidRDefault="00714BE0" w:rsidP="00937C57">
      <w:pPr>
        <w:tabs>
          <w:tab w:val="center" w:pos="8789"/>
        </w:tabs>
        <w:spacing w:line="276" w:lineRule="auto"/>
        <w:ind w:right="-1" w:firstLine="630"/>
        <w:jc w:val="both"/>
      </w:pPr>
      <w:r w:rsidRPr="00043375">
        <w:t>Codul contravenţional al Republicii Moldova nr.</w:t>
      </w:r>
      <w:r w:rsidR="00FA26BA">
        <w:t xml:space="preserve"> </w:t>
      </w:r>
      <w:r w:rsidRPr="00043375">
        <w:t>218-XVI din 24 octombrie 2008;</w:t>
      </w:r>
    </w:p>
    <w:p w:rsidR="00714BE0" w:rsidRPr="00043375" w:rsidRDefault="00714BE0" w:rsidP="00937C57">
      <w:pPr>
        <w:tabs>
          <w:tab w:val="center" w:pos="8789"/>
        </w:tabs>
        <w:spacing w:line="276" w:lineRule="auto"/>
        <w:ind w:right="-1" w:firstLine="630"/>
        <w:jc w:val="both"/>
      </w:pPr>
      <w:r w:rsidRPr="00043375">
        <w:t>Regulamentul circulaţiei rutiere, aprobat prin Hotărîrea Guvernului nr.</w:t>
      </w:r>
      <w:r w:rsidR="00FA26BA">
        <w:t xml:space="preserve"> </w:t>
      </w:r>
      <w:r w:rsidRPr="00043375">
        <w:t>357 din 13 mai 2009;</w:t>
      </w:r>
    </w:p>
    <w:p w:rsidR="00714BE0" w:rsidRPr="00043375" w:rsidRDefault="00714BE0" w:rsidP="00937C57">
      <w:pPr>
        <w:tabs>
          <w:tab w:val="center" w:pos="8789"/>
        </w:tabs>
        <w:spacing w:line="276" w:lineRule="auto"/>
        <w:ind w:right="-1" w:firstLine="630"/>
        <w:jc w:val="both"/>
      </w:pPr>
      <w:r w:rsidRPr="00043375">
        <w:t xml:space="preserve">Regulamentul </w:t>
      </w:r>
      <w:r w:rsidRPr="00043375">
        <w:rPr>
          <w:color w:val="000000"/>
        </w:rPr>
        <w:t>cu privire la modul de utilizare a mijloacelor tehnice, inclusiv a mijloacelor de măsurare şi aparatajului medical din dotar</w:t>
      </w:r>
      <w:r w:rsidR="00FA26BA">
        <w:rPr>
          <w:color w:val="000000"/>
        </w:rPr>
        <w:t>ea poliţiei, aprobat prin Hotărî</w:t>
      </w:r>
      <w:r w:rsidRPr="00043375">
        <w:rPr>
          <w:color w:val="000000"/>
        </w:rPr>
        <w:t>rea Guvernului nr.1139 din 18 septembrie 2003</w:t>
      </w:r>
      <w:r w:rsidR="00FA26BA">
        <w:rPr>
          <w:color w:val="000000"/>
        </w:rPr>
        <w:t>;</w:t>
      </w:r>
    </w:p>
    <w:p w:rsidR="00714BE0" w:rsidRPr="00043375" w:rsidRDefault="00714BE0" w:rsidP="00937C57">
      <w:pPr>
        <w:tabs>
          <w:tab w:val="center" w:pos="8789"/>
        </w:tabs>
        <w:spacing w:line="276" w:lineRule="auto"/>
        <w:ind w:right="-1" w:firstLine="630"/>
        <w:jc w:val="both"/>
      </w:pPr>
      <w:r w:rsidRPr="00043375">
        <w:t>Ordinul MAI nr.</w:t>
      </w:r>
      <w:r w:rsidR="00FA26BA">
        <w:t xml:space="preserve"> </w:t>
      </w:r>
      <w:r w:rsidRPr="00043375">
        <w:t xml:space="preserve">45 din 19.02.2010 “Despre aprobarea Regulamentului cu privire la organizarea </w:t>
      </w:r>
      <w:r w:rsidR="00395985" w:rsidRPr="00043375">
        <w:t>ş</w:t>
      </w:r>
      <w:r w:rsidRPr="00043375">
        <w:t>i desfă</w:t>
      </w:r>
      <w:r w:rsidR="00395985" w:rsidRPr="00043375">
        <w:t>ş</w:t>
      </w:r>
      <w:r w:rsidRPr="00043375">
        <w:t>urarea activită</w:t>
      </w:r>
      <w:r w:rsidR="00395985" w:rsidRPr="00043375">
        <w:t>ţ</w:t>
      </w:r>
      <w:r w:rsidRPr="00043375">
        <w:t xml:space="preserve">ii de supraveghere a traficului rutier </w:t>
      </w:r>
      <w:r w:rsidR="00395985" w:rsidRPr="00043375">
        <w:t>ş</w:t>
      </w:r>
      <w:r w:rsidRPr="00043375">
        <w:t>i Instruc</w:t>
      </w:r>
      <w:r w:rsidR="00395985" w:rsidRPr="00043375">
        <w:t>ţ</w:t>
      </w:r>
      <w:r w:rsidRPr="00043375">
        <w:t>iunilor de utilizare</w:t>
      </w:r>
      <w:r w:rsidR="00EF34C9" w:rsidRPr="00043375">
        <w:t xml:space="preserve"> </w:t>
      </w:r>
      <w:r w:rsidRPr="00043375">
        <w:t>a mijloacelor tehnice</w:t>
      </w:r>
      <w:r w:rsidR="00EF34C9" w:rsidRPr="00043375">
        <w:t>”</w:t>
      </w:r>
      <w:r w:rsidR="00FA26BA">
        <w:t>.</w:t>
      </w:r>
    </w:p>
    <w:p w:rsidR="0095091C" w:rsidRPr="00043375" w:rsidRDefault="0095091C" w:rsidP="0095091C">
      <w:pPr>
        <w:tabs>
          <w:tab w:val="left" w:pos="0"/>
          <w:tab w:val="center" w:pos="8789"/>
        </w:tabs>
        <w:spacing w:line="276" w:lineRule="auto"/>
        <w:ind w:right="-1"/>
        <w:jc w:val="both"/>
      </w:pPr>
    </w:p>
    <w:p w:rsidR="00937C57" w:rsidRPr="00043375" w:rsidRDefault="00937C57" w:rsidP="00937C57">
      <w:pPr>
        <w:tabs>
          <w:tab w:val="left" w:pos="567"/>
          <w:tab w:val="center" w:pos="8789"/>
        </w:tabs>
        <w:spacing w:line="276" w:lineRule="auto"/>
        <w:ind w:right="-1"/>
        <w:jc w:val="center"/>
        <w:rPr>
          <w:b/>
          <w:bCs/>
        </w:rPr>
      </w:pPr>
      <w:r w:rsidRPr="00043375">
        <w:rPr>
          <w:b/>
          <w:bCs/>
        </w:rPr>
        <w:t>III</w:t>
      </w:r>
      <w:r w:rsidR="00FA26BA">
        <w:rPr>
          <w:b/>
          <w:bCs/>
        </w:rPr>
        <w:t>.</w:t>
      </w:r>
      <w:r w:rsidRPr="00043375">
        <w:rPr>
          <w:b/>
          <w:bCs/>
        </w:rPr>
        <w:t xml:space="preserve"> TERMINOLOGIE, ABREVIERI</w:t>
      </w:r>
    </w:p>
    <w:p w:rsidR="00937C57" w:rsidRPr="00043375" w:rsidRDefault="00937C57" w:rsidP="00937C57">
      <w:pPr>
        <w:tabs>
          <w:tab w:val="left" w:pos="567"/>
          <w:tab w:val="center" w:pos="8789"/>
        </w:tabs>
        <w:spacing w:line="276" w:lineRule="auto"/>
        <w:ind w:right="-1"/>
        <w:jc w:val="center"/>
      </w:pPr>
    </w:p>
    <w:p w:rsidR="00937C57" w:rsidRPr="00043375" w:rsidRDefault="002708D3" w:rsidP="00F234F7">
      <w:pPr>
        <w:spacing w:line="276" w:lineRule="auto"/>
        <w:ind w:right="-1" w:firstLine="567"/>
        <w:jc w:val="both"/>
        <w:rPr>
          <w:b/>
        </w:rPr>
      </w:pPr>
      <w:r w:rsidRPr="00043375">
        <w:t>Pentru a interpreta corect</w:t>
      </w:r>
      <w:r w:rsidR="00937C57" w:rsidRPr="00043375">
        <w:t xml:space="preserve"> prezenta procedura de măsurare legală se aplică termenii conform Legii Metrologiei nr.</w:t>
      </w:r>
      <w:r w:rsidRPr="00043375">
        <w:t xml:space="preserve"> </w:t>
      </w:r>
      <w:r w:rsidR="00937C57" w:rsidRPr="00043375">
        <w:t>647 din 17.11.1995</w:t>
      </w:r>
      <w:r w:rsidRPr="00043375">
        <w:t>,</w:t>
      </w:r>
      <w:r w:rsidR="00937C57" w:rsidRPr="00043375">
        <w:t xml:space="preserve"> cu următoarele completări:</w:t>
      </w:r>
      <w:r w:rsidR="00937C57" w:rsidRPr="00043375">
        <w:rPr>
          <w:b/>
        </w:rPr>
        <w:tab/>
      </w:r>
    </w:p>
    <w:p w:rsidR="00431984" w:rsidRPr="00043375" w:rsidRDefault="00937C57" w:rsidP="00431984">
      <w:pPr>
        <w:tabs>
          <w:tab w:val="left" w:pos="0"/>
          <w:tab w:val="center" w:pos="8789"/>
        </w:tabs>
        <w:spacing w:line="276" w:lineRule="auto"/>
        <w:ind w:right="-1" w:firstLine="567"/>
        <w:jc w:val="both"/>
      </w:pPr>
      <w:r w:rsidRPr="00043375">
        <w:rPr>
          <w:b/>
        </w:rPr>
        <w:tab/>
      </w:r>
      <w:r w:rsidR="00431984" w:rsidRPr="00FA26BA">
        <w:rPr>
          <w:b/>
        </w:rPr>
        <w:t>Analizator de gaze</w:t>
      </w:r>
      <w:r w:rsidRPr="00043375">
        <w:t xml:space="preserve"> – </w:t>
      </w:r>
      <w:r w:rsidR="00EF34C9" w:rsidRPr="00043375">
        <w:t>mijloc de măsurare utilizat la</w:t>
      </w:r>
      <w:r w:rsidRPr="00043375">
        <w:t xml:space="preserve"> determinarea </w:t>
      </w:r>
      <w:r w:rsidR="00431984" w:rsidRPr="00043375">
        <w:t>ponderii volumetrice a monoxidului de carbon (CO), hidraţilor de carbon (în recalculare la hexan), bioxid de carbon (CO2), oxigen (O2) în gazele de eşapament ale automobilelor cu motoare pe benzină.</w:t>
      </w:r>
    </w:p>
    <w:p w:rsidR="00937C57" w:rsidRPr="00043375" w:rsidRDefault="00937C57" w:rsidP="00937C57">
      <w:pPr>
        <w:tabs>
          <w:tab w:val="left" w:pos="0"/>
          <w:tab w:val="center" w:pos="8789"/>
        </w:tabs>
        <w:spacing w:line="276" w:lineRule="auto"/>
        <w:ind w:right="-1" w:firstLine="567"/>
        <w:jc w:val="both"/>
      </w:pPr>
      <w:r w:rsidRPr="00FA26BA">
        <w:rPr>
          <w:b/>
        </w:rPr>
        <w:t>Mijloc de transport auto (autovehicul)</w:t>
      </w:r>
      <w:r w:rsidRPr="00043375">
        <w:t xml:space="preserve"> – Mijloc de transport autopropulsat, destinat transportului de persoane sau de bunuri ori efectuării de lucrări, cu excepţia ciclomotorului şi a vehiculelor pe şine. Troleibuzul este considerat autovehicul;</w:t>
      </w:r>
    </w:p>
    <w:p w:rsidR="00270143" w:rsidRDefault="00270143" w:rsidP="00F234F7">
      <w:pPr>
        <w:tabs>
          <w:tab w:val="left" w:pos="0"/>
          <w:tab w:val="center" w:pos="8789"/>
        </w:tabs>
        <w:spacing w:line="276" w:lineRule="auto"/>
        <w:ind w:right="-1" w:firstLine="567"/>
        <w:jc w:val="both"/>
        <w:rPr>
          <w:b/>
        </w:rPr>
      </w:pPr>
      <w:r w:rsidRPr="0005413C">
        <w:rPr>
          <w:b/>
          <w:i/>
        </w:rPr>
        <w:t>Autovehicul-ţintă</w:t>
      </w:r>
      <w:r w:rsidRPr="00A87E7F">
        <w:t xml:space="preserve"> – Autovehicul supus procedurii de măsurare nivelului de fum în gazele de eşapament, </w:t>
      </w:r>
      <w:r>
        <w:t>ş</w:t>
      </w:r>
      <w:r w:rsidRPr="00A87E7F">
        <w:t>i ponderii volumetrice a fumului în gazele de eşapament ale automobilelor cu motoare pe motorină</w:t>
      </w:r>
      <w:r w:rsidRPr="00FA26BA">
        <w:rPr>
          <w:b/>
        </w:rPr>
        <w:t xml:space="preserve"> </w:t>
      </w:r>
    </w:p>
    <w:p w:rsidR="00F234F7" w:rsidRPr="00043375" w:rsidRDefault="00F234F7" w:rsidP="00F234F7">
      <w:pPr>
        <w:tabs>
          <w:tab w:val="left" w:pos="0"/>
          <w:tab w:val="center" w:pos="8789"/>
        </w:tabs>
        <w:spacing w:line="276" w:lineRule="auto"/>
        <w:ind w:right="-1" w:firstLine="567"/>
        <w:jc w:val="both"/>
      </w:pPr>
    </w:p>
    <w:p w:rsidR="00937C57" w:rsidRPr="00B23C7F" w:rsidRDefault="00B23C7F" w:rsidP="00F234F7">
      <w:pPr>
        <w:tabs>
          <w:tab w:val="left" w:pos="0"/>
          <w:tab w:val="center" w:pos="8789"/>
        </w:tabs>
        <w:spacing w:line="276" w:lineRule="auto"/>
        <w:ind w:right="-1" w:firstLine="567"/>
        <w:jc w:val="both"/>
      </w:pPr>
      <w:r>
        <w:t>Abrevieri:</w:t>
      </w:r>
    </w:p>
    <w:p w:rsidR="00714BE0" w:rsidRPr="00043375" w:rsidRDefault="00714BE0" w:rsidP="0095091C">
      <w:pPr>
        <w:tabs>
          <w:tab w:val="left" w:pos="0"/>
          <w:tab w:val="center" w:pos="8789"/>
        </w:tabs>
        <w:spacing w:line="276" w:lineRule="auto"/>
        <w:ind w:right="-1" w:firstLine="567"/>
        <w:jc w:val="both"/>
      </w:pPr>
      <w:r w:rsidRPr="00043375">
        <w:t xml:space="preserve">MAI – Ministerul Afacerilor Interne; </w:t>
      </w:r>
    </w:p>
    <w:p w:rsidR="00714BE0" w:rsidRPr="004B454D" w:rsidRDefault="00714BE0" w:rsidP="0095091C">
      <w:pPr>
        <w:tabs>
          <w:tab w:val="left" w:pos="0"/>
          <w:tab w:val="center" w:pos="8789"/>
        </w:tabs>
        <w:spacing w:line="276" w:lineRule="auto"/>
        <w:ind w:right="-1" w:firstLine="567"/>
        <w:jc w:val="both"/>
      </w:pPr>
      <w:r w:rsidRPr="004B454D">
        <w:t>SNM – Sistemul Naţional de Metrologie;</w:t>
      </w:r>
    </w:p>
    <w:p w:rsidR="004B454D" w:rsidRPr="004B454D" w:rsidRDefault="00714BE0" w:rsidP="0095091C">
      <w:pPr>
        <w:tabs>
          <w:tab w:val="left" w:pos="0"/>
          <w:tab w:val="center" w:pos="8789"/>
        </w:tabs>
        <w:spacing w:line="276" w:lineRule="auto"/>
        <w:ind w:right="-1" w:firstLine="567"/>
        <w:jc w:val="both"/>
      </w:pPr>
      <w:r w:rsidRPr="004B454D">
        <w:lastRenderedPageBreak/>
        <w:t>MM – Mijloc de măsurare;</w:t>
      </w:r>
      <w:r w:rsidR="00F234F7" w:rsidRPr="004B454D">
        <w:t xml:space="preserve"> </w:t>
      </w:r>
    </w:p>
    <w:p w:rsidR="00395985" w:rsidRDefault="00714BE0" w:rsidP="0095091C">
      <w:pPr>
        <w:tabs>
          <w:tab w:val="left" w:pos="0"/>
          <w:tab w:val="center" w:pos="8789"/>
        </w:tabs>
        <w:spacing w:line="276" w:lineRule="auto"/>
        <w:ind w:right="-1" w:firstLine="567"/>
        <w:jc w:val="both"/>
      </w:pPr>
      <w:r w:rsidRPr="00043375">
        <w:t>INP – Inspectoratul Na</w:t>
      </w:r>
      <w:r w:rsidR="00395985" w:rsidRPr="00043375">
        <w:t>ţ</w:t>
      </w:r>
      <w:r w:rsidRPr="00043375">
        <w:t>ional de Patrulare al Inspectoratului General al Poli</w:t>
      </w:r>
      <w:r w:rsidR="00395985" w:rsidRPr="00043375">
        <w:t>ţ</w:t>
      </w:r>
      <w:r w:rsidRPr="00043375">
        <w:t>iei;</w:t>
      </w:r>
    </w:p>
    <w:p w:rsidR="00D04FC9" w:rsidRPr="00043375" w:rsidRDefault="00D04FC9" w:rsidP="0095091C">
      <w:pPr>
        <w:tabs>
          <w:tab w:val="left" w:pos="0"/>
          <w:tab w:val="center" w:pos="8789"/>
        </w:tabs>
        <w:spacing w:line="276" w:lineRule="auto"/>
        <w:ind w:right="-1" w:firstLine="567"/>
        <w:jc w:val="both"/>
      </w:pPr>
    </w:p>
    <w:p w:rsidR="00C01E1F" w:rsidRPr="00043375" w:rsidRDefault="00C01E1F" w:rsidP="002708D3">
      <w:pPr>
        <w:tabs>
          <w:tab w:val="left" w:pos="0"/>
          <w:tab w:val="center" w:pos="8789"/>
        </w:tabs>
        <w:spacing w:line="276" w:lineRule="auto"/>
        <w:ind w:right="-1"/>
        <w:jc w:val="both"/>
      </w:pPr>
    </w:p>
    <w:p w:rsidR="00577799" w:rsidRPr="00D04FC9" w:rsidRDefault="00577799" w:rsidP="002708D3">
      <w:pPr>
        <w:tabs>
          <w:tab w:val="left" w:pos="567"/>
          <w:tab w:val="center" w:pos="8789"/>
        </w:tabs>
        <w:spacing w:line="276" w:lineRule="auto"/>
        <w:ind w:right="-1"/>
        <w:jc w:val="center"/>
        <w:rPr>
          <w:b/>
          <w:color w:val="000000" w:themeColor="text1"/>
        </w:rPr>
      </w:pPr>
      <w:r w:rsidRPr="00D04FC9">
        <w:rPr>
          <w:b/>
          <w:color w:val="000000" w:themeColor="text1"/>
        </w:rPr>
        <w:t>IV</w:t>
      </w:r>
      <w:r w:rsidR="00FA26BA" w:rsidRPr="00D04FC9">
        <w:rPr>
          <w:b/>
          <w:color w:val="000000" w:themeColor="text1"/>
        </w:rPr>
        <w:t>.</w:t>
      </w:r>
      <w:r w:rsidRPr="00D04FC9">
        <w:rPr>
          <w:b/>
          <w:color w:val="000000" w:themeColor="text1"/>
        </w:rPr>
        <w:t xml:space="preserve"> CERINŢE FAŢĂ DE INTERVALELE DE MĂSURARE, LIMITELE ERORILOR DE MĂSURARE MAXIME TOLERATE</w:t>
      </w:r>
    </w:p>
    <w:p w:rsidR="00D04FC9" w:rsidRPr="00043375" w:rsidRDefault="00D04FC9" w:rsidP="002708D3">
      <w:pPr>
        <w:tabs>
          <w:tab w:val="left" w:pos="567"/>
          <w:tab w:val="center" w:pos="8789"/>
        </w:tabs>
        <w:spacing w:line="276" w:lineRule="auto"/>
        <w:ind w:right="-1"/>
        <w:jc w:val="center"/>
        <w:rPr>
          <w:b/>
        </w:rPr>
      </w:pPr>
    </w:p>
    <w:p w:rsidR="00577799" w:rsidRPr="00043375" w:rsidRDefault="00577799" w:rsidP="00FA26BA">
      <w:pPr>
        <w:tabs>
          <w:tab w:val="left" w:pos="567"/>
          <w:tab w:val="center" w:pos="8789"/>
        </w:tabs>
        <w:spacing w:line="276" w:lineRule="auto"/>
        <w:ind w:right="-1"/>
      </w:pPr>
      <w:r w:rsidRPr="00FA26BA">
        <w:rPr>
          <w:b/>
        </w:rPr>
        <w:t>Tabelul 1.</w:t>
      </w:r>
      <w:r w:rsidRPr="00043375">
        <w:t xml:space="preserve"> Caracteristicile </w:t>
      </w:r>
      <w:r w:rsidR="00626378" w:rsidRPr="00043375">
        <w:t>m</w:t>
      </w:r>
      <w:r w:rsidRPr="00043375">
        <w:t xml:space="preserve">etrologice a </w:t>
      </w:r>
      <w:r w:rsidR="00781DD0" w:rsidRPr="00043375">
        <w:t>echipamentului</w:t>
      </w:r>
    </w:p>
    <w:tbl>
      <w:tblPr>
        <w:tblStyle w:val="TableGrid"/>
        <w:tblW w:w="5000" w:type="pct"/>
        <w:tblLook w:val="04A0" w:firstRow="1" w:lastRow="0" w:firstColumn="1" w:lastColumn="0" w:noHBand="0" w:noVBand="1"/>
      </w:tblPr>
      <w:tblGrid>
        <w:gridCol w:w="3448"/>
        <w:gridCol w:w="3606"/>
        <w:gridCol w:w="2517"/>
      </w:tblGrid>
      <w:tr w:rsidR="00577799" w:rsidRPr="00043375" w:rsidTr="0011574F">
        <w:tc>
          <w:tcPr>
            <w:tcW w:w="1801" w:type="pct"/>
            <w:vAlign w:val="center"/>
          </w:tcPr>
          <w:p w:rsidR="00577799" w:rsidRPr="00043375" w:rsidRDefault="00577799" w:rsidP="00577799">
            <w:pPr>
              <w:tabs>
                <w:tab w:val="left" w:pos="567"/>
                <w:tab w:val="center" w:pos="8789"/>
              </w:tabs>
              <w:spacing w:line="276" w:lineRule="auto"/>
              <w:ind w:right="-1"/>
              <w:jc w:val="center"/>
              <w:rPr>
                <w:b/>
              </w:rPr>
            </w:pPr>
            <w:r w:rsidRPr="00043375">
              <w:rPr>
                <w:b/>
              </w:rPr>
              <w:t>Denumirea echipamentului</w:t>
            </w:r>
          </w:p>
        </w:tc>
        <w:tc>
          <w:tcPr>
            <w:tcW w:w="1884" w:type="pct"/>
            <w:vAlign w:val="center"/>
          </w:tcPr>
          <w:p w:rsidR="00577799" w:rsidRPr="00043375" w:rsidRDefault="00577799" w:rsidP="00577799">
            <w:pPr>
              <w:tabs>
                <w:tab w:val="left" w:pos="567"/>
                <w:tab w:val="center" w:pos="8789"/>
              </w:tabs>
              <w:spacing w:line="276" w:lineRule="auto"/>
              <w:ind w:right="-1"/>
              <w:jc w:val="center"/>
              <w:rPr>
                <w:b/>
              </w:rPr>
            </w:pPr>
            <w:r w:rsidRPr="00043375">
              <w:rPr>
                <w:b/>
              </w:rPr>
              <w:t>Interval de măsurare</w:t>
            </w:r>
          </w:p>
        </w:tc>
        <w:tc>
          <w:tcPr>
            <w:tcW w:w="1315" w:type="pct"/>
            <w:vAlign w:val="center"/>
          </w:tcPr>
          <w:p w:rsidR="00577799" w:rsidRPr="00043375" w:rsidRDefault="00577799" w:rsidP="00577799">
            <w:pPr>
              <w:tabs>
                <w:tab w:val="left" w:pos="567"/>
                <w:tab w:val="center" w:pos="8789"/>
              </w:tabs>
              <w:spacing w:line="276" w:lineRule="auto"/>
              <w:ind w:right="-1"/>
              <w:jc w:val="center"/>
              <w:rPr>
                <w:b/>
              </w:rPr>
            </w:pPr>
            <w:r w:rsidRPr="00043375">
              <w:rPr>
                <w:b/>
              </w:rPr>
              <w:t>Eroarea tolerată, %</w:t>
            </w:r>
          </w:p>
        </w:tc>
      </w:tr>
      <w:tr w:rsidR="00577799" w:rsidRPr="00043375" w:rsidTr="0011574F">
        <w:tc>
          <w:tcPr>
            <w:tcW w:w="1801" w:type="pct"/>
            <w:vAlign w:val="center"/>
          </w:tcPr>
          <w:p w:rsidR="00577799" w:rsidRPr="00043375" w:rsidRDefault="00ED7E24" w:rsidP="00577799">
            <w:pPr>
              <w:tabs>
                <w:tab w:val="left" w:pos="567"/>
                <w:tab w:val="center" w:pos="8789"/>
              </w:tabs>
              <w:spacing w:line="276" w:lineRule="auto"/>
              <w:ind w:right="-1"/>
            </w:pPr>
            <w:r w:rsidRPr="00043375">
              <w:t>INFRACAR M</w:t>
            </w:r>
          </w:p>
        </w:tc>
        <w:tc>
          <w:tcPr>
            <w:tcW w:w="1884" w:type="pct"/>
          </w:tcPr>
          <w:p w:rsidR="00577799" w:rsidRPr="00043375" w:rsidRDefault="00626378" w:rsidP="00626378">
            <w:pPr>
              <w:tabs>
                <w:tab w:val="left" w:pos="567"/>
                <w:tab w:val="center" w:pos="8789"/>
              </w:tabs>
              <w:spacing w:line="276" w:lineRule="auto"/>
              <w:ind w:right="-1"/>
            </w:pPr>
            <w:r w:rsidRPr="00043375">
              <w:t xml:space="preserve">0 - </w:t>
            </w:r>
            <w:r w:rsidR="00577799" w:rsidRPr="00043375">
              <w:t>5, 0</w:t>
            </w:r>
            <w:r w:rsidRPr="00043375">
              <w:t xml:space="preserve"> </w:t>
            </w:r>
            <w:r w:rsidR="00577799" w:rsidRPr="00043375">
              <w:t>-</w:t>
            </w:r>
            <w:r w:rsidRPr="00043375">
              <w:t xml:space="preserve"> </w:t>
            </w:r>
            <w:r w:rsidR="00577799" w:rsidRPr="00043375">
              <w:t>10% СО</w:t>
            </w:r>
          </w:p>
          <w:p w:rsidR="00577799" w:rsidRPr="00043375" w:rsidRDefault="00577799" w:rsidP="00577799">
            <w:pPr>
              <w:tabs>
                <w:tab w:val="left" w:pos="567"/>
                <w:tab w:val="center" w:pos="8789"/>
              </w:tabs>
              <w:spacing w:line="276" w:lineRule="auto"/>
              <w:ind w:right="-1"/>
            </w:pPr>
            <w:r w:rsidRPr="00043375">
              <w:t xml:space="preserve">0 - 1000 </w:t>
            </w:r>
            <w:r w:rsidR="00626378" w:rsidRPr="00043375">
              <w:t>ppm C</w:t>
            </w:r>
            <w:r w:rsidRPr="00043375">
              <w:t>Н</w:t>
            </w:r>
          </w:p>
          <w:p w:rsidR="00577799" w:rsidRPr="00043375" w:rsidRDefault="00626378" w:rsidP="00577799">
            <w:pPr>
              <w:tabs>
                <w:tab w:val="left" w:pos="567"/>
                <w:tab w:val="center" w:pos="8789"/>
              </w:tabs>
              <w:spacing w:line="276" w:lineRule="auto"/>
              <w:ind w:right="-1"/>
            </w:pPr>
            <w:r w:rsidRPr="00043375">
              <w:t>0 - 5000 ppm</w:t>
            </w:r>
            <w:r w:rsidR="00577799" w:rsidRPr="00043375">
              <w:t xml:space="preserve"> СН</w:t>
            </w:r>
          </w:p>
          <w:p w:rsidR="00577799" w:rsidRPr="00043375" w:rsidRDefault="00577799" w:rsidP="00577799">
            <w:pPr>
              <w:tabs>
                <w:tab w:val="left" w:pos="567"/>
                <w:tab w:val="center" w:pos="8789"/>
              </w:tabs>
              <w:spacing w:line="276" w:lineRule="auto"/>
              <w:ind w:right="-1"/>
            </w:pPr>
            <w:r w:rsidRPr="00043375">
              <w:t>0 - 20%</w:t>
            </w:r>
            <w:r w:rsidR="00626378" w:rsidRPr="00043375">
              <w:t xml:space="preserve"> </w:t>
            </w:r>
            <w:r w:rsidRPr="00043375">
              <w:t>CO</w:t>
            </w:r>
            <w:r w:rsidRPr="00043375">
              <w:rPr>
                <w:vertAlign w:val="subscript"/>
              </w:rPr>
              <w:t>2</w:t>
            </w:r>
          </w:p>
          <w:p w:rsidR="00577799" w:rsidRPr="00043375" w:rsidRDefault="00577799" w:rsidP="00577799">
            <w:pPr>
              <w:tabs>
                <w:tab w:val="left" w:pos="567"/>
                <w:tab w:val="center" w:pos="8789"/>
              </w:tabs>
              <w:spacing w:line="276" w:lineRule="auto"/>
              <w:ind w:right="-1"/>
            </w:pPr>
            <w:r w:rsidRPr="00043375">
              <w:t>0 - 25%</w:t>
            </w:r>
            <w:r w:rsidR="00626378" w:rsidRPr="00043375">
              <w:t xml:space="preserve"> </w:t>
            </w:r>
            <w:r w:rsidRPr="00043375">
              <w:t>O</w:t>
            </w:r>
            <w:r w:rsidRPr="00043375">
              <w:rPr>
                <w:vertAlign w:val="subscript"/>
              </w:rPr>
              <w:t>2</w:t>
            </w:r>
          </w:p>
          <w:p w:rsidR="00577799" w:rsidRPr="00043375" w:rsidRDefault="00577799" w:rsidP="00577799">
            <w:pPr>
              <w:tabs>
                <w:tab w:val="left" w:pos="567"/>
                <w:tab w:val="center" w:pos="8789"/>
              </w:tabs>
              <w:spacing w:line="276" w:lineRule="auto"/>
              <w:ind w:right="-1"/>
            </w:pPr>
            <w:r w:rsidRPr="00043375">
              <w:t>λ : 0-2 (</w:t>
            </w:r>
            <w:r w:rsidR="00626378" w:rsidRPr="00043375">
              <w:t>calcul</w:t>
            </w:r>
            <w:r w:rsidRPr="00043375">
              <w:t xml:space="preserve">) </w:t>
            </w:r>
            <w:r w:rsidR="00626378" w:rsidRPr="00043375">
              <w:t>tahometru</w:t>
            </w:r>
          </w:p>
          <w:p w:rsidR="00577799" w:rsidRPr="00043375" w:rsidRDefault="00577799" w:rsidP="00577799">
            <w:pPr>
              <w:tabs>
                <w:tab w:val="left" w:pos="567"/>
                <w:tab w:val="center" w:pos="8789"/>
              </w:tabs>
              <w:spacing w:line="276" w:lineRule="auto"/>
              <w:ind w:right="-1"/>
            </w:pPr>
            <w:r w:rsidRPr="00043375">
              <w:t xml:space="preserve">0 - 1000 </w:t>
            </w:r>
            <w:r w:rsidR="00626378" w:rsidRPr="00043375">
              <w:t>vol.</w:t>
            </w:r>
            <w:r w:rsidRPr="00043375">
              <w:t>/</w:t>
            </w:r>
            <w:r w:rsidR="00626378" w:rsidRPr="00043375">
              <w:t>ppm</w:t>
            </w:r>
          </w:p>
          <w:p w:rsidR="00577799" w:rsidRPr="00043375" w:rsidRDefault="00577799" w:rsidP="00626378">
            <w:pPr>
              <w:tabs>
                <w:tab w:val="left" w:pos="567"/>
                <w:tab w:val="center" w:pos="8789"/>
              </w:tabs>
              <w:spacing w:line="276" w:lineRule="auto"/>
              <w:ind w:right="-1"/>
            </w:pPr>
            <w:r w:rsidRPr="00043375">
              <w:t xml:space="preserve">0 - 10000 </w:t>
            </w:r>
            <w:r w:rsidR="00626378" w:rsidRPr="00043375">
              <w:t>vol./ppm</w:t>
            </w:r>
          </w:p>
        </w:tc>
        <w:tc>
          <w:tcPr>
            <w:tcW w:w="1315" w:type="pct"/>
          </w:tcPr>
          <w:p w:rsidR="00577799" w:rsidRPr="00043375" w:rsidRDefault="00577799" w:rsidP="00FA26BA">
            <w:pPr>
              <w:tabs>
                <w:tab w:val="left" w:pos="567"/>
                <w:tab w:val="center" w:pos="8789"/>
              </w:tabs>
              <w:spacing w:line="276" w:lineRule="auto"/>
              <w:ind w:right="-1"/>
              <w:jc w:val="center"/>
            </w:pPr>
            <w:r w:rsidRPr="00043375">
              <w:t>±5</w:t>
            </w:r>
          </w:p>
          <w:p w:rsidR="00577799" w:rsidRPr="00043375" w:rsidRDefault="00577799" w:rsidP="00FA26BA">
            <w:pPr>
              <w:tabs>
                <w:tab w:val="left" w:pos="567"/>
                <w:tab w:val="center" w:pos="8789"/>
              </w:tabs>
              <w:spacing w:line="276" w:lineRule="auto"/>
              <w:ind w:right="-1"/>
              <w:jc w:val="center"/>
            </w:pPr>
            <w:r w:rsidRPr="00043375">
              <w:t>±5</w:t>
            </w:r>
          </w:p>
          <w:p w:rsidR="00577799" w:rsidRPr="00043375" w:rsidRDefault="00577799" w:rsidP="00FA26BA">
            <w:pPr>
              <w:tabs>
                <w:tab w:val="left" w:pos="567"/>
                <w:tab w:val="center" w:pos="8789"/>
              </w:tabs>
              <w:spacing w:line="276" w:lineRule="auto"/>
              <w:ind w:right="-1"/>
              <w:jc w:val="center"/>
            </w:pPr>
            <w:r w:rsidRPr="00043375">
              <w:t>±5</w:t>
            </w:r>
          </w:p>
          <w:p w:rsidR="00577799" w:rsidRPr="00043375" w:rsidRDefault="00577799" w:rsidP="00FA26BA">
            <w:pPr>
              <w:tabs>
                <w:tab w:val="left" w:pos="567"/>
                <w:tab w:val="center" w:pos="8789"/>
              </w:tabs>
              <w:spacing w:line="276" w:lineRule="auto"/>
              <w:ind w:right="-1"/>
              <w:jc w:val="center"/>
            </w:pPr>
            <w:r w:rsidRPr="00043375">
              <w:t>±5</w:t>
            </w:r>
          </w:p>
          <w:p w:rsidR="00577799" w:rsidRPr="00043375" w:rsidRDefault="00577799" w:rsidP="00FA26BA">
            <w:pPr>
              <w:tabs>
                <w:tab w:val="left" w:pos="567"/>
                <w:tab w:val="center" w:pos="8789"/>
              </w:tabs>
              <w:spacing w:line="276" w:lineRule="auto"/>
              <w:ind w:right="-1"/>
              <w:jc w:val="center"/>
            </w:pPr>
            <w:r w:rsidRPr="00043375">
              <w:t>±2,5</w:t>
            </w:r>
          </w:p>
          <w:p w:rsidR="00577799" w:rsidRPr="00043375" w:rsidRDefault="00577799" w:rsidP="00FA26BA">
            <w:pPr>
              <w:tabs>
                <w:tab w:val="left" w:pos="567"/>
                <w:tab w:val="center" w:pos="8789"/>
              </w:tabs>
              <w:spacing w:line="276" w:lineRule="auto"/>
              <w:ind w:right="-1"/>
              <w:jc w:val="center"/>
            </w:pPr>
            <w:r w:rsidRPr="00043375">
              <w:t>-</w:t>
            </w:r>
          </w:p>
          <w:p w:rsidR="00577799" w:rsidRPr="00043375" w:rsidRDefault="00577799" w:rsidP="00FA26BA">
            <w:pPr>
              <w:tabs>
                <w:tab w:val="left" w:pos="567"/>
                <w:tab w:val="center" w:pos="8789"/>
              </w:tabs>
              <w:spacing w:line="276" w:lineRule="auto"/>
              <w:ind w:right="-1"/>
              <w:jc w:val="center"/>
            </w:pPr>
            <w:r w:rsidRPr="00043375">
              <w:t>±2,5</w:t>
            </w:r>
          </w:p>
          <w:p w:rsidR="00577799" w:rsidRPr="00043375" w:rsidRDefault="00577799" w:rsidP="00FA26BA">
            <w:pPr>
              <w:tabs>
                <w:tab w:val="left" w:pos="567"/>
                <w:tab w:val="center" w:pos="8789"/>
              </w:tabs>
              <w:spacing w:line="276" w:lineRule="auto"/>
              <w:ind w:right="-1"/>
              <w:jc w:val="center"/>
            </w:pPr>
            <w:r w:rsidRPr="00043375">
              <w:t>±2,5</w:t>
            </w:r>
          </w:p>
        </w:tc>
      </w:tr>
    </w:tbl>
    <w:p w:rsidR="00577799" w:rsidRPr="00043375" w:rsidRDefault="00577799" w:rsidP="00577799">
      <w:pPr>
        <w:tabs>
          <w:tab w:val="left" w:pos="567"/>
          <w:tab w:val="center" w:pos="8789"/>
        </w:tabs>
        <w:spacing w:line="276" w:lineRule="auto"/>
        <w:ind w:right="-1"/>
      </w:pPr>
    </w:p>
    <w:p w:rsidR="0011574F" w:rsidRPr="00043375" w:rsidRDefault="0011574F">
      <w:pPr>
        <w:rPr>
          <w:b/>
        </w:rPr>
      </w:pPr>
    </w:p>
    <w:p w:rsidR="00043375" w:rsidRDefault="00043375" w:rsidP="00043375">
      <w:pPr>
        <w:jc w:val="center"/>
      </w:pPr>
      <w:r w:rsidRPr="00043375">
        <w:t xml:space="preserve">Valorii limitele a monoxidului de carbon (CO) </w:t>
      </w:r>
      <w:r w:rsidR="00FA26BA">
        <w:t>ş</w:t>
      </w:r>
      <w:r w:rsidRPr="00043375">
        <w:t>i hidra</w:t>
      </w:r>
      <w:r w:rsidR="00FA26BA">
        <w:t>ţ</w:t>
      </w:r>
      <w:r w:rsidRPr="00043375">
        <w:t>ilor de carbon în gazele de e</w:t>
      </w:r>
      <w:r w:rsidR="00FA26BA">
        <w:t>ş</w:t>
      </w:r>
      <w:r w:rsidRPr="00043375">
        <w:t>apament ale automobilelor cu motoare de benzină</w:t>
      </w:r>
    </w:p>
    <w:p w:rsidR="004B454D" w:rsidRDefault="004B454D" w:rsidP="00043375">
      <w:pPr>
        <w:jc w:val="cente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2580"/>
        <w:gridCol w:w="2477"/>
        <w:gridCol w:w="2615"/>
      </w:tblGrid>
      <w:tr w:rsidR="00043375" w:rsidTr="00FA26BA">
        <w:trPr>
          <w:trHeight w:val="622"/>
        </w:trPr>
        <w:tc>
          <w:tcPr>
            <w:tcW w:w="1498" w:type="dxa"/>
            <w:vMerge w:val="restart"/>
            <w:vAlign w:val="center"/>
          </w:tcPr>
          <w:p w:rsidR="00ED619D" w:rsidRPr="00FA26BA" w:rsidRDefault="00043375" w:rsidP="00FA26BA">
            <w:pPr>
              <w:ind w:left="-62"/>
              <w:jc w:val="center"/>
              <w:rPr>
                <w:b/>
              </w:rPr>
            </w:pPr>
            <w:r w:rsidRPr="00FA26BA">
              <w:rPr>
                <w:b/>
              </w:rPr>
              <w:br w:type="page"/>
            </w:r>
            <w:r w:rsidR="00ED619D" w:rsidRPr="00FA26BA">
              <w:rPr>
                <w:b/>
              </w:rPr>
              <w:t>Tura</w:t>
            </w:r>
            <w:r w:rsidR="00FA26BA" w:rsidRPr="00FA26BA">
              <w:rPr>
                <w:b/>
              </w:rPr>
              <w:t>ţ</w:t>
            </w:r>
            <w:r w:rsidR="00ED619D" w:rsidRPr="00FA26BA">
              <w:rPr>
                <w:b/>
              </w:rPr>
              <w:t>ia arborelui cotit</w:t>
            </w:r>
          </w:p>
        </w:tc>
        <w:tc>
          <w:tcPr>
            <w:tcW w:w="2580" w:type="dxa"/>
            <w:vMerge w:val="restart"/>
            <w:vAlign w:val="center"/>
          </w:tcPr>
          <w:p w:rsidR="00043375" w:rsidRPr="00FA26BA" w:rsidRDefault="004B454D" w:rsidP="00FA26BA">
            <w:pPr>
              <w:jc w:val="center"/>
              <w:rPr>
                <w:b/>
              </w:rPr>
            </w:pPr>
            <w:r w:rsidRPr="00FA26BA">
              <w:rPr>
                <w:b/>
              </w:rPr>
              <w:t>M</w:t>
            </w:r>
            <w:r w:rsidR="00ED619D" w:rsidRPr="00FA26BA">
              <w:rPr>
                <w:b/>
              </w:rPr>
              <w:t>onoxidului de carbon,</w:t>
            </w:r>
          </w:p>
          <w:p w:rsidR="00ED619D" w:rsidRPr="00FA26BA" w:rsidRDefault="00ED619D" w:rsidP="00FA26BA">
            <w:pPr>
              <w:jc w:val="center"/>
              <w:rPr>
                <w:b/>
              </w:rPr>
            </w:pPr>
            <w:r w:rsidRPr="00FA26BA">
              <w:rPr>
                <w:b/>
              </w:rPr>
              <w:t>por</w:t>
            </w:r>
            <w:r w:rsidR="00FA26BA" w:rsidRPr="00FA26BA">
              <w:rPr>
                <w:b/>
              </w:rPr>
              <w:t>ţ</w:t>
            </w:r>
            <w:r w:rsidRPr="00FA26BA">
              <w:rPr>
                <w:b/>
              </w:rPr>
              <w:t>iuni volumetrice, %</w:t>
            </w:r>
          </w:p>
        </w:tc>
        <w:tc>
          <w:tcPr>
            <w:tcW w:w="5092" w:type="dxa"/>
            <w:gridSpan w:val="2"/>
            <w:vAlign w:val="center"/>
          </w:tcPr>
          <w:p w:rsidR="00043375" w:rsidRPr="00FA26BA" w:rsidRDefault="004B454D" w:rsidP="00FA26BA">
            <w:pPr>
              <w:jc w:val="center"/>
              <w:rPr>
                <w:b/>
              </w:rPr>
            </w:pPr>
            <w:r w:rsidRPr="00FA26BA">
              <w:rPr>
                <w:b/>
              </w:rPr>
              <w:t>H</w:t>
            </w:r>
            <w:r w:rsidR="00ED619D" w:rsidRPr="00FA26BA">
              <w:rPr>
                <w:b/>
              </w:rPr>
              <w:t>idra</w:t>
            </w:r>
            <w:r w:rsidR="00FA26BA" w:rsidRPr="00FA26BA">
              <w:rPr>
                <w:b/>
              </w:rPr>
              <w:t>ţ</w:t>
            </w:r>
            <w:r w:rsidR="00ED619D" w:rsidRPr="00FA26BA">
              <w:rPr>
                <w:b/>
              </w:rPr>
              <w:t>ilor de carbon, por</w:t>
            </w:r>
            <w:r w:rsidR="00FA26BA" w:rsidRPr="00FA26BA">
              <w:rPr>
                <w:b/>
              </w:rPr>
              <w:t>ţ</w:t>
            </w:r>
            <w:r w:rsidR="00ED619D" w:rsidRPr="00FA26BA">
              <w:rPr>
                <w:b/>
              </w:rPr>
              <w:t>iuni volumetrice,  mln</w:t>
            </w:r>
            <w:r w:rsidR="00ED619D" w:rsidRPr="00FA26BA">
              <w:rPr>
                <w:b/>
                <w:vertAlign w:val="superscript"/>
              </w:rPr>
              <w:t>-1</w:t>
            </w:r>
            <w:r w:rsidR="00ED619D" w:rsidRPr="00FA26BA">
              <w:rPr>
                <w:b/>
              </w:rPr>
              <w:t>, pentru motoare cu numărul cilindrilor</w:t>
            </w:r>
          </w:p>
        </w:tc>
      </w:tr>
      <w:tr w:rsidR="00043375" w:rsidTr="00FA26BA">
        <w:trPr>
          <w:trHeight w:val="495"/>
        </w:trPr>
        <w:tc>
          <w:tcPr>
            <w:tcW w:w="1498" w:type="dxa"/>
            <w:vMerge/>
            <w:vAlign w:val="center"/>
          </w:tcPr>
          <w:p w:rsidR="00043375" w:rsidRPr="00FA26BA" w:rsidRDefault="00043375" w:rsidP="00FA26BA">
            <w:pPr>
              <w:ind w:left="-62"/>
              <w:jc w:val="center"/>
              <w:rPr>
                <w:b/>
              </w:rPr>
            </w:pPr>
          </w:p>
        </w:tc>
        <w:tc>
          <w:tcPr>
            <w:tcW w:w="2580" w:type="dxa"/>
            <w:vMerge/>
            <w:vAlign w:val="center"/>
          </w:tcPr>
          <w:p w:rsidR="00043375" w:rsidRPr="00FA26BA" w:rsidRDefault="00043375" w:rsidP="00FA26BA">
            <w:pPr>
              <w:jc w:val="center"/>
              <w:rPr>
                <w:b/>
              </w:rPr>
            </w:pPr>
          </w:p>
        </w:tc>
        <w:tc>
          <w:tcPr>
            <w:tcW w:w="2477" w:type="dxa"/>
            <w:vAlign w:val="center"/>
          </w:tcPr>
          <w:p w:rsidR="00043375" w:rsidRPr="00FA26BA" w:rsidRDefault="004B454D" w:rsidP="00FA26BA">
            <w:pPr>
              <w:jc w:val="center"/>
              <w:rPr>
                <w:b/>
              </w:rPr>
            </w:pPr>
            <w:r w:rsidRPr="00FA26BA">
              <w:rPr>
                <w:b/>
              </w:rPr>
              <w:t>p</w:t>
            </w:r>
            <w:r w:rsidR="00ED619D" w:rsidRPr="00FA26BA">
              <w:rPr>
                <w:b/>
              </w:rPr>
              <w:t>înă la 4</w:t>
            </w:r>
            <w:r w:rsidRPr="00FA26BA">
              <w:rPr>
                <w:b/>
              </w:rPr>
              <w:t>,</w:t>
            </w:r>
            <w:r w:rsidR="00ED619D" w:rsidRPr="00FA26BA">
              <w:rPr>
                <w:b/>
              </w:rPr>
              <w:t xml:space="preserve"> inclusiv</w:t>
            </w:r>
          </w:p>
        </w:tc>
        <w:tc>
          <w:tcPr>
            <w:tcW w:w="2615" w:type="dxa"/>
            <w:vAlign w:val="center"/>
          </w:tcPr>
          <w:p w:rsidR="00043375" w:rsidRPr="00FA26BA" w:rsidRDefault="004B454D" w:rsidP="00FA26BA">
            <w:pPr>
              <w:jc w:val="center"/>
              <w:rPr>
                <w:b/>
              </w:rPr>
            </w:pPr>
            <w:r w:rsidRPr="00FA26BA">
              <w:rPr>
                <w:b/>
              </w:rPr>
              <w:t>m</w:t>
            </w:r>
            <w:r w:rsidR="00ED619D" w:rsidRPr="00FA26BA">
              <w:rPr>
                <w:b/>
              </w:rPr>
              <w:t>ai mult de 4</w:t>
            </w:r>
          </w:p>
        </w:tc>
      </w:tr>
    </w:tbl>
    <w:p w:rsidR="00F234F7" w:rsidRPr="00ED619D" w:rsidRDefault="00ED619D" w:rsidP="00ED619D">
      <w:pPr>
        <w:tabs>
          <w:tab w:val="left" w:pos="567"/>
          <w:tab w:val="center" w:pos="8789"/>
        </w:tabs>
        <w:spacing w:line="276" w:lineRule="auto"/>
        <w:ind w:right="-1"/>
        <w:jc w:val="center"/>
      </w:pPr>
      <w:r w:rsidRPr="00ED619D">
        <w:t>Automobile, fără convertor catalitic</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2592"/>
        <w:gridCol w:w="2523"/>
        <w:gridCol w:w="2603"/>
      </w:tblGrid>
      <w:tr w:rsidR="00ED619D" w:rsidTr="004B454D">
        <w:trPr>
          <w:trHeight w:val="1705"/>
        </w:trPr>
        <w:tc>
          <w:tcPr>
            <w:tcW w:w="1498" w:type="dxa"/>
          </w:tcPr>
          <w:p w:rsidR="004B454D" w:rsidRDefault="004B454D" w:rsidP="004B454D">
            <w:pPr>
              <w:tabs>
                <w:tab w:val="left" w:pos="567"/>
                <w:tab w:val="center" w:pos="8789"/>
              </w:tabs>
              <w:spacing w:line="276" w:lineRule="auto"/>
              <w:ind w:left="-27" w:right="-1"/>
              <w:jc w:val="center"/>
            </w:pPr>
          </w:p>
          <w:p w:rsidR="00ED619D" w:rsidRPr="004B454D" w:rsidRDefault="00ED619D" w:rsidP="004B454D">
            <w:pPr>
              <w:tabs>
                <w:tab w:val="left" w:pos="567"/>
                <w:tab w:val="center" w:pos="8789"/>
              </w:tabs>
              <w:spacing w:line="276" w:lineRule="auto"/>
              <w:ind w:left="-27" w:right="-1"/>
              <w:jc w:val="center"/>
              <w:rPr>
                <w:vertAlign w:val="subscript"/>
              </w:rPr>
            </w:pPr>
            <w:r w:rsidRPr="004B454D">
              <w:t>n</w:t>
            </w:r>
            <w:r w:rsidRPr="004B454D">
              <w:rPr>
                <w:vertAlign w:val="subscript"/>
              </w:rPr>
              <w:t>min</w:t>
            </w:r>
          </w:p>
          <w:p w:rsidR="00ED619D" w:rsidRPr="004B454D" w:rsidRDefault="00ED619D" w:rsidP="004B454D">
            <w:pPr>
              <w:tabs>
                <w:tab w:val="left" w:pos="567"/>
                <w:tab w:val="center" w:pos="8789"/>
              </w:tabs>
              <w:spacing w:line="276" w:lineRule="auto"/>
              <w:ind w:right="-1"/>
              <w:jc w:val="center"/>
            </w:pPr>
          </w:p>
          <w:p w:rsidR="004B454D" w:rsidRDefault="004B454D" w:rsidP="004B454D">
            <w:pPr>
              <w:tabs>
                <w:tab w:val="left" w:pos="567"/>
                <w:tab w:val="center" w:pos="8789"/>
              </w:tabs>
              <w:spacing w:line="276" w:lineRule="auto"/>
              <w:ind w:right="-1"/>
              <w:jc w:val="center"/>
            </w:pPr>
          </w:p>
          <w:p w:rsidR="00ED619D" w:rsidRPr="004B454D" w:rsidRDefault="00ED619D" w:rsidP="004B454D">
            <w:pPr>
              <w:tabs>
                <w:tab w:val="left" w:pos="567"/>
                <w:tab w:val="center" w:pos="8789"/>
              </w:tabs>
              <w:spacing w:line="276" w:lineRule="auto"/>
              <w:ind w:right="-1"/>
              <w:jc w:val="center"/>
              <w:rPr>
                <w:vertAlign w:val="subscript"/>
              </w:rPr>
            </w:pPr>
            <w:r w:rsidRPr="004B454D">
              <w:t>n</w:t>
            </w:r>
            <w:r w:rsidR="004B454D" w:rsidRPr="004B454D">
              <w:rPr>
                <w:vertAlign w:val="subscript"/>
              </w:rPr>
              <w:t>max</w:t>
            </w:r>
          </w:p>
          <w:p w:rsidR="00ED619D" w:rsidRPr="004B454D" w:rsidRDefault="00ED619D" w:rsidP="004B454D">
            <w:pPr>
              <w:tabs>
                <w:tab w:val="left" w:pos="567"/>
                <w:tab w:val="center" w:pos="8789"/>
              </w:tabs>
              <w:spacing w:line="276" w:lineRule="auto"/>
              <w:ind w:right="-1"/>
              <w:jc w:val="center"/>
            </w:pPr>
          </w:p>
        </w:tc>
        <w:tc>
          <w:tcPr>
            <w:tcW w:w="2592" w:type="dxa"/>
          </w:tcPr>
          <w:p w:rsidR="004B454D" w:rsidRDefault="004B454D" w:rsidP="004B454D">
            <w:pPr>
              <w:jc w:val="center"/>
            </w:pPr>
          </w:p>
          <w:p w:rsidR="00ED619D" w:rsidRPr="004B454D" w:rsidRDefault="00ED619D" w:rsidP="004B454D">
            <w:pPr>
              <w:jc w:val="center"/>
            </w:pPr>
            <w:r w:rsidRPr="004B454D">
              <w:t>1,5</w:t>
            </w:r>
          </w:p>
          <w:p w:rsidR="00ED619D" w:rsidRPr="004B454D" w:rsidRDefault="00ED619D" w:rsidP="004B454D">
            <w:pPr>
              <w:tabs>
                <w:tab w:val="left" w:pos="567"/>
                <w:tab w:val="center" w:pos="8789"/>
              </w:tabs>
              <w:spacing w:line="276" w:lineRule="auto"/>
              <w:ind w:right="-1"/>
              <w:jc w:val="center"/>
            </w:pPr>
          </w:p>
          <w:p w:rsidR="004B454D" w:rsidRDefault="004B454D" w:rsidP="004B454D">
            <w:pPr>
              <w:tabs>
                <w:tab w:val="left" w:pos="567"/>
                <w:tab w:val="center" w:pos="8789"/>
              </w:tabs>
              <w:spacing w:line="276" w:lineRule="auto"/>
              <w:ind w:right="-1"/>
              <w:jc w:val="center"/>
            </w:pPr>
          </w:p>
          <w:p w:rsidR="00ED619D" w:rsidRPr="004B454D" w:rsidRDefault="004B454D" w:rsidP="004B454D">
            <w:pPr>
              <w:tabs>
                <w:tab w:val="left" w:pos="567"/>
                <w:tab w:val="center" w:pos="8789"/>
              </w:tabs>
              <w:spacing w:line="276" w:lineRule="auto"/>
              <w:ind w:right="-1"/>
              <w:jc w:val="center"/>
            </w:pPr>
            <w:r w:rsidRPr="004B454D">
              <w:t>2,0</w:t>
            </w:r>
          </w:p>
          <w:p w:rsidR="00ED619D" w:rsidRPr="004B454D" w:rsidRDefault="00ED619D" w:rsidP="004B454D">
            <w:pPr>
              <w:tabs>
                <w:tab w:val="left" w:pos="567"/>
                <w:tab w:val="center" w:pos="8789"/>
              </w:tabs>
              <w:spacing w:line="276" w:lineRule="auto"/>
              <w:ind w:right="-1"/>
              <w:jc w:val="center"/>
            </w:pPr>
          </w:p>
        </w:tc>
        <w:tc>
          <w:tcPr>
            <w:tcW w:w="2523" w:type="dxa"/>
          </w:tcPr>
          <w:p w:rsidR="004B454D" w:rsidRDefault="004B454D" w:rsidP="004B454D">
            <w:pPr>
              <w:jc w:val="center"/>
            </w:pPr>
          </w:p>
          <w:p w:rsidR="00ED619D" w:rsidRPr="004B454D" w:rsidRDefault="00ED619D" w:rsidP="004B454D">
            <w:pPr>
              <w:jc w:val="center"/>
            </w:pPr>
            <w:r w:rsidRPr="004B454D">
              <w:t>1200</w:t>
            </w:r>
          </w:p>
          <w:p w:rsidR="00ED619D" w:rsidRPr="004B454D" w:rsidRDefault="00ED619D" w:rsidP="004B454D">
            <w:pPr>
              <w:tabs>
                <w:tab w:val="left" w:pos="567"/>
                <w:tab w:val="center" w:pos="8789"/>
              </w:tabs>
              <w:spacing w:line="276" w:lineRule="auto"/>
              <w:ind w:right="-1"/>
              <w:jc w:val="center"/>
            </w:pPr>
          </w:p>
          <w:p w:rsidR="004B454D" w:rsidRDefault="004B454D" w:rsidP="004B454D">
            <w:pPr>
              <w:tabs>
                <w:tab w:val="left" w:pos="567"/>
                <w:tab w:val="center" w:pos="8789"/>
              </w:tabs>
              <w:spacing w:line="276" w:lineRule="auto"/>
              <w:ind w:right="-1"/>
              <w:jc w:val="center"/>
            </w:pPr>
          </w:p>
          <w:p w:rsidR="00ED619D" w:rsidRPr="004B454D" w:rsidRDefault="004B454D" w:rsidP="004B454D">
            <w:pPr>
              <w:tabs>
                <w:tab w:val="left" w:pos="567"/>
                <w:tab w:val="center" w:pos="8789"/>
              </w:tabs>
              <w:spacing w:line="276" w:lineRule="auto"/>
              <w:ind w:right="-1"/>
              <w:jc w:val="center"/>
            </w:pPr>
            <w:r w:rsidRPr="004B454D">
              <w:t>600</w:t>
            </w:r>
          </w:p>
          <w:p w:rsidR="00ED619D" w:rsidRPr="004B454D" w:rsidRDefault="00ED619D" w:rsidP="004B454D">
            <w:pPr>
              <w:tabs>
                <w:tab w:val="left" w:pos="567"/>
                <w:tab w:val="center" w:pos="8789"/>
              </w:tabs>
              <w:spacing w:line="276" w:lineRule="auto"/>
              <w:ind w:right="-1"/>
              <w:jc w:val="center"/>
            </w:pPr>
          </w:p>
        </w:tc>
        <w:tc>
          <w:tcPr>
            <w:tcW w:w="2603" w:type="dxa"/>
          </w:tcPr>
          <w:p w:rsidR="004B454D" w:rsidRDefault="004B454D" w:rsidP="004B454D">
            <w:pPr>
              <w:jc w:val="center"/>
            </w:pPr>
          </w:p>
          <w:p w:rsidR="00ED619D" w:rsidRPr="004B454D" w:rsidRDefault="00ED619D" w:rsidP="004B454D">
            <w:pPr>
              <w:jc w:val="center"/>
            </w:pPr>
            <w:r w:rsidRPr="004B454D">
              <w:t>3000</w:t>
            </w:r>
          </w:p>
          <w:p w:rsidR="00ED619D" w:rsidRPr="004B454D" w:rsidRDefault="00ED619D" w:rsidP="004B454D">
            <w:pPr>
              <w:tabs>
                <w:tab w:val="left" w:pos="567"/>
                <w:tab w:val="center" w:pos="8789"/>
              </w:tabs>
              <w:spacing w:line="276" w:lineRule="auto"/>
              <w:ind w:right="-1"/>
              <w:jc w:val="center"/>
            </w:pPr>
          </w:p>
          <w:p w:rsidR="004B454D" w:rsidRDefault="004B454D" w:rsidP="004B454D">
            <w:pPr>
              <w:tabs>
                <w:tab w:val="left" w:pos="567"/>
                <w:tab w:val="center" w:pos="8789"/>
              </w:tabs>
              <w:spacing w:line="276" w:lineRule="auto"/>
              <w:ind w:right="-1"/>
              <w:jc w:val="center"/>
            </w:pPr>
          </w:p>
          <w:p w:rsidR="00ED619D" w:rsidRPr="004B454D" w:rsidRDefault="004B454D" w:rsidP="004B454D">
            <w:pPr>
              <w:tabs>
                <w:tab w:val="left" w:pos="567"/>
                <w:tab w:val="center" w:pos="8789"/>
              </w:tabs>
              <w:spacing w:line="276" w:lineRule="auto"/>
              <w:ind w:right="-1"/>
              <w:jc w:val="center"/>
            </w:pPr>
            <w:r w:rsidRPr="004B454D">
              <w:t>1000</w:t>
            </w:r>
          </w:p>
          <w:p w:rsidR="00ED619D" w:rsidRPr="004B454D" w:rsidRDefault="00ED619D" w:rsidP="004B454D">
            <w:pPr>
              <w:tabs>
                <w:tab w:val="left" w:pos="567"/>
                <w:tab w:val="center" w:pos="8789"/>
              </w:tabs>
              <w:spacing w:line="276" w:lineRule="auto"/>
              <w:ind w:right="-1"/>
              <w:jc w:val="center"/>
            </w:pPr>
          </w:p>
        </w:tc>
      </w:tr>
    </w:tbl>
    <w:p w:rsidR="004B454D" w:rsidRPr="00ED619D" w:rsidRDefault="004B454D" w:rsidP="004B454D">
      <w:pPr>
        <w:tabs>
          <w:tab w:val="left" w:pos="567"/>
          <w:tab w:val="center" w:pos="8789"/>
        </w:tabs>
        <w:spacing w:line="276" w:lineRule="auto"/>
        <w:ind w:right="-1"/>
        <w:jc w:val="center"/>
      </w:pPr>
      <w:r w:rsidRPr="00ED619D">
        <w:t xml:space="preserve">Automobile, </w:t>
      </w:r>
      <w:r>
        <w:t xml:space="preserve">cu </w:t>
      </w:r>
      <w:r w:rsidRPr="00ED619D">
        <w:t>convertor catalitic</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2592"/>
        <w:gridCol w:w="2523"/>
        <w:gridCol w:w="2603"/>
      </w:tblGrid>
      <w:tr w:rsidR="004B454D" w:rsidRPr="004B454D" w:rsidTr="00D80DC5">
        <w:trPr>
          <w:trHeight w:val="1705"/>
        </w:trPr>
        <w:tc>
          <w:tcPr>
            <w:tcW w:w="1498" w:type="dxa"/>
          </w:tcPr>
          <w:p w:rsidR="004B454D" w:rsidRDefault="004B454D" w:rsidP="00D80DC5">
            <w:pPr>
              <w:tabs>
                <w:tab w:val="left" w:pos="567"/>
                <w:tab w:val="center" w:pos="8789"/>
              </w:tabs>
              <w:spacing w:line="276" w:lineRule="auto"/>
              <w:ind w:left="-27" w:right="-1"/>
              <w:jc w:val="center"/>
            </w:pPr>
          </w:p>
          <w:p w:rsidR="004B454D" w:rsidRPr="004B454D" w:rsidRDefault="004B454D" w:rsidP="00D80DC5">
            <w:pPr>
              <w:tabs>
                <w:tab w:val="left" w:pos="567"/>
                <w:tab w:val="center" w:pos="8789"/>
              </w:tabs>
              <w:spacing w:line="276" w:lineRule="auto"/>
              <w:ind w:left="-27" w:right="-1"/>
              <w:jc w:val="center"/>
              <w:rPr>
                <w:vertAlign w:val="subscript"/>
              </w:rPr>
            </w:pPr>
            <w:r w:rsidRPr="004B454D">
              <w:t>n</w:t>
            </w:r>
            <w:r w:rsidRPr="004B454D">
              <w:rPr>
                <w:vertAlign w:val="subscript"/>
              </w:rPr>
              <w:t>min</w:t>
            </w:r>
          </w:p>
          <w:p w:rsidR="004B454D" w:rsidRPr="004B454D" w:rsidRDefault="004B454D" w:rsidP="00D80DC5">
            <w:pPr>
              <w:tabs>
                <w:tab w:val="left" w:pos="567"/>
                <w:tab w:val="center" w:pos="8789"/>
              </w:tabs>
              <w:spacing w:line="276" w:lineRule="auto"/>
              <w:ind w:right="-1"/>
              <w:jc w:val="center"/>
            </w:pPr>
          </w:p>
          <w:p w:rsidR="004B454D" w:rsidRDefault="004B454D" w:rsidP="00D80DC5">
            <w:pPr>
              <w:tabs>
                <w:tab w:val="left" w:pos="567"/>
                <w:tab w:val="center" w:pos="8789"/>
              </w:tabs>
              <w:spacing w:line="276" w:lineRule="auto"/>
              <w:ind w:right="-1"/>
              <w:jc w:val="center"/>
            </w:pPr>
          </w:p>
          <w:p w:rsidR="004B454D" w:rsidRPr="004B454D" w:rsidRDefault="004B454D" w:rsidP="00D80DC5">
            <w:pPr>
              <w:tabs>
                <w:tab w:val="left" w:pos="567"/>
                <w:tab w:val="center" w:pos="8789"/>
              </w:tabs>
              <w:spacing w:line="276" w:lineRule="auto"/>
              <w:ind w:right="-1"/>
              <w:jc w:val="center"/>
              <w:rPr>
                <w:vertAlign w:val="subscript"/>
              </w:rPr>
            </w:pPr>
            <w:r w:rsidRPr="004B454D">
              <w:t>n</w:t>
            </w:r>
            <w:r w:rsidRPr="004B454D">
              <w:rPr>
                <w:vertAlign w:val="subscript"/>
              </w:rPr>
              <w:t>max</w:t>
            </w:r>
          </w:p>
          <w:p w:rsidR="004B454D" w:rsidRPr="004B454D" w:rsidRDefault="004B454D" w:rsidP="00D80DC5">
            <w:pPr>
              <w:tabs>
                <w:tab w:val="left" w:pos="567"/>
                <w:tab w:val="center" w:pos="8789"/>
              </w:tabs>
              <w:spacing w:line="276" w:lineRule="auto"/>
              <w:ind w:right="-1"/>
              <w:jc w:val="center"/>
            </w:pPr>
          </w:p>
        </w:tc>
        <w:tc>
          <w:tcPr>
            <w:tcW w:w="2592" w:type="dxa"/>
          </w:tcPr>
          <w:p w:rsidR="004B454D" w:rsidRDefault="004B454D" w:rsidP="00D80DC5">
            <w:pPr>
              <w:jc w:val="center"/>
            </w:pPr>
          </w:p>
          <w:p w:rsidR="004B454D" w:rsidRPr="004B454D" w:rsidRDefault="004B454D" w:rsidP="00D80DC5">
            <w:pPr>
              <w:jc w:val="center"/>
            </w:pPr>
            <w:r w:rsidRPr="004B454D">
              <w:t>1,</w:t>
            </w:r>
            <w:r>
              <w:t>0</w:t>
            </w:r>
          </w:p>
          <w:p w:rsidR="004B454D" w:rsidRPr="004B454D" w:rsidRDefault="004B454D" w:rsidP="00D80DC5">
            <w:pPr>
              <w:tabs>
                <w:tab w:val="left" w:pos="567"/>
                <w:tab w:val="center" w:pos="8789"/>
              </w:tabs>
              <w:spacing w:line="276" w:lineRule="auto"/>
              <w:ind w:right="-1"/>
              <w:jc w:val="center"/>
            </w:pPr>
          </w:p>
          <w:p w:rsidR="004B454D" w:rsidRDefault="004B454D" w:rsidP="00D80DC5">
            <w:pPr>
              <w:tabs>
                <w:tab w:val="left" w:pos="567"/>
                <w:tab w:val="center" w:pos="8789"/>
              </w:tabs>
              <w:spacing w:line="276" w:lineRule="auto"/>
              <w:ind w:right="-1"/>
              <w:jc w:val="center"/>
            </w:pPr>
          </w:p>
          <w:p w:rsidR="004B454D" w:rsidRPr="004B454D" w:rsidRDefault="004B454D" w:rsidP="00D80DC5">
            <w:pPr>
              <w:tabs>
                <w:tab w:val="left" w:pos="567"/>
                <w:tab w:val="center" w:pos="8789"/>
              </w:tabs>
              <w:spacing w:line="276" w:lineRule="auto"/>
              <w:ind w:right="-1"/>
              <w:jc w:val="center"/>
            </w:pPr>
            <w:r>
              <w:t>0,7</w:t>
            </w:r>
          </w:p>
          <w:p w:rsidR="004B454D" w:rsidRPr="004B454D" w:rsidRDefault="004B454D" w:rsidP="00D80DC5">
            <w:pPr>
              <w:tabs>
                <w:tab w:val="left" w:pos="567"/>
                <w:tab w:val="center" w:pos="8789"/>
              </w:tabs>
              <w:spacing w:line="276" w:lineRule="auto"/>
              <w:ind w:right="-1"/>
              <w:jc w:val="center"/>
            </w:pPr>
          </w:p>
        </w:tc>
        <w:tc>
          <w:tcPr>
            <w:tcW w:w="2523" w:type="dxa"/>
          </w:tcPr>
          <w:p w:rsidR="004B454D" w:rsidRDefault="004B454D" w:rsidP="00D80DC5">
            <w:pPr>
              <w:jc w:val="center"/>
            </w:pPr>
          </w:p>
          <w:p w:rsidR="004B454D" w:rsidRPr="004B454D" w:rsidRDefault="004B454D" w:rsidP="00D80DC5">
            <w:pPr>
              <w:jc w:val="center"/>
            </w:pPr>
            <w:r>
              <w:t>400</w:t>
            </w:r>
          </w:p>
          <w:p w:rsidR="004B454D" w:rsidRPr="004B454D" w:rsidRDefault="004B454D" w:rsidP="00D80DC5">
            <w:pPr>
              <w:tabs>
                <w:tab w:val="left" w:pos="567"/>
                <w:tab w:val="center" w:pos="8789"/>
              </w:tabs>
              <w:spacing w:line="276" w:lineRule="auto"/>
              <w:ind w:right="-1"/>
              <w:jc w:val="center"/>
            </w:pPr>
          </w:p>
          <w:p w:rsidR="004B454D" w:rsidRDefault="004B454D" w:rsidP="00D80DC5">
            <w:pPr>
              <w:tabs>
                <w:tab w:val="left" w:pos="567"/>
                <w:tab w:val="center" w:pos="8789"/>
              </w:tabs>
              <w:spacing w:line="276" w:lineRule="auto"/>
              <w:ind w:right="-1"/>
              <w:jc w:val="center"/>
            </w:pPr>
          </w:p>
          <w:p w:rsidR="004B454D" w:rsidRPr="004B454D" w:rsidRDefault="004B454D" w:rsidP="00D80DC5">
            <w:pPr>
              <w:tabs>
                <w:tab w:val="left" w:pos="567"/>
                <w:tab w:val="center" w:pos="8789"/>
              </w:tabs>
              <w:spacing w:line="276" w:lineRule="auto"/>
              <w:ind w:right="-1"/>
              <w:jc w:val="center"/>
            </w:pPr>
            <w:r>
              <w:t>200</w:t>
            </w:r>
          </w:p>
          <w:p w:rsidR="004B454D" w:rsidRPr="004B454D" w:rsidRDefault="004B454D" w:rsidP="00D80DC5">
            <w:pPr>
              <w:tabs>
                <w:tab w:val="left" w:pos="567"/>
                <w:tab w:val="center" w:pos="8789"/>
              </w:tabs>
              <w:spacing w:line="276" w:lineRule="auto"/>
              <w:ind w:right="-1"/>
              <w:jc w:val="center"/>
            </w:pPr>
          </w:p>
        </w:tc>
        <w:tc>
          <w:tcPr>
            <w:tcW w:w="2603" w:type="dxa"/>
          </w:tcPr>
          <w:p w:rsidR="004B454D" w:rsidRDefault="004B454D" w:rsidP="00D80DC5">
            <w:pPr>
              <w:jc w:val="center"/>
            </w:pPr>
          </w:p>
          <w:p w:rsidR="004B454D" w:rsidRPr="004B454D" w:rsidRDefault="004B454D" w:rsidP="00D80DC5">
            <w:pPr>
              <w:jc w:val="center"/>
            </w:pPr>
            <w:r>
              <w:t>600</w:t>
            </w:r>
          </w:p>
          <w:p w:rsidR="004B454D" w:rsidRPr="004B454D" w:rsidRDefault="004B454D" w:rsidP="00D80DC5">
            <w:pPr>
              <w:tabs>
                <w:tab w:val="left" w:pos="567"/>
                <w:tab w:val="center" w:pos="8789"/>
              </w:tabs>
              <w:spacing w:line="276" w:lineRule="auto"/>
              <w:ind w:right="-1"/>
              <w:jc w:val="center"/>
            </w:pPr>
          </w:p>
          <w:p w:rsidR="004B454D" w:rsidRDefault="004B454D" w:rsidP="00D80DC5">
            <w:pPr>
              <w:tabs>
                <w:tab w:val="left" w:pos="567"/>
                <w:tab w:val="center" w:pos="8789"/>
              </w:tabs>
              <w:spacing w:line="276" w:lineRule="auto"/>
              <w:ind w:right="-1"/>
              <w:jc w:val="center"/>
            </w:pPr>
          </w:p>
          <w:p w:rsidR="004B454D" w:rsidRPr="004B454D" w:rsidRDefault="004B454D" w:rsidP="00D80DC5">
            <w:pPr>
              <w:tabs>
                <w:tab w:val="left" w:pos="567"/>
                <w:tab w:val="center" w:pos="8789"/>
              </w:tabs>
              <w:spacing w:line="276" w:lineRule="auto"/>
              <w:ind w:right="-1"/>
              <w:jc w:val="center"/>
            </w:pPr>
            <w:r>
              <w:t>300</w:t>
            </w:r>
          </w:p>
          <w:p w:rsidR="004B454D" w:rsidRPr="004B454D" w:rsidRDefault="004B454D" w:rsidP="00D80DC5">
            <w:pPr>
              <w:tabs>
                <w:tab w:val="left" w:pos="567"/>
                <w:tab w:val="center" w:pos="8789"/>
              </w:tabs>
              <w:spacing w:line="276" w:lineRule="auto"/>
              <w:ind w:right="-1"/>
              <w:jc w:val="center"/>
            </w:pPr>
          </w:p>
        </w:tc>
      </w:tr>
    </w:tbl>
    <w:p w:rsidR="00ED619D" w:rsidRDefault="00ED619D" w:rsidP="002708D3">
      <w:pPr>
        <w:tabs>
          <w:tab w:val="left" w:pos="567"/>
          <w:tab w:val="center" w:pos="8789"/>
        </w:tabs>
        <w:spacing w:line="276" w:lineRule="auto"/>
        <w:ind w:right="-1"/>
        <w:jc w:val="center"/>
        <w:rPr>
          <w:b/>
        </w:rPr>
      </w:pPr>
    </w:p>
    <w:p w:rsidR="00ED619D" w:rsidRDefault="00ED619D" w:rsidP="002708D3">
      <w:pPr>
        <w:tabs>
          <w:tab w:val="left" w:pos="567"/>
          <w:tab w:val="center" w:pos="8789"/>
        </w:tabs>
        <w:spacing w:line="276" w:lineRule="auto"/>
        <w:ind w:right="-1"/>
        <w:jc w:val="center"/>
        <w:rPr>
          <w:b/>
        </w:rPr>
      </w:pPr>
    </w:p>
    <w:p w:rsidR="004B454D" w:rsidRDefault="004B454D" w:rsidP="002708D3">
      <w:pPr>
        <w:tabs>
          <w:tab w:val="left" w:pos="567"/>
          <w:tab w:val="center" w:pos="8789"/>
        </w:tabs>
        <w:spacing w:line="276" w:lineRule="auto"/>
        <w:ind w:right="-1"/>
        <w:jc w:val="center"/>
        <w:rPr>
          <w:b/>
        </w:rPr>
      </w:pPr>
    </w:p>
    <w:p w:rsidR="004B454D" w:rsidRDefault="004B454D" w:rsidP="002708D3">
      <w:pPr>
        <w:tabs>
          <w:tab w:val="left" w:pos="567"/>
          <w:tab w:val="center" w:pos="8789"/>
        </w:tabs>
        <w:spacing w:line="276" w:lineRule="auto"/>
        <w:ind w:right="-1"/>
        <w:jc w:val="center"/>
        <w:rPr>
          <w:b/>
        </w:rPr>
      </w:pPr>
    </w:p>
    <w:p w:rsidR="004B454D" w:rsidRDefault="004B454D" w:rsidP="002708D3">
      <w:pPr>
        <w:tabs>
          <w:tab w:val="left" w:pos="567"/>
          <w:tab w:val="center" w:pos="8789"/>
        </w:tabs>
        <w:spacing w:line="276" w:lineRule="auto"/>
        <w:ind w:right="-1"/>
        <w:jc w:val="center"/>
        <w:rPr>
          <w:b/>
        </w:rPr>
      </w:pPr>
    </w:p>
    <w:p w:rsidR="004B454D" w:rsidRDefault="004B454D" w:rsidP="00FA26BA">
      <w:pPr>
        <w:tabs>
          <w:tab w:val="left" w:pos="567"/>
          <w:tab w:val="center" w:pos="8789"/>
        </w:tabs>
        <w:spacing w:line="276" w:lineRule="auto"/>
        <w:ind w:right="-1"/>
        <w:rPr>
          <w:b/>
        </w:rPr>
      </w:pPr>
    </w:p>
    <w:p w:rsidR="004B454D" w:rsidRDefault="004B454D" w:rsidP="002708D3">
      <w:pPr>
        <w:tabs>
          <w:tab w:val="left" w:pos="567"/>
          <w:tab w:val="center" w:pos="8789"/>
        </w:tabs>
        <w:spacing w:line="276" w:lineRule="auto"/>
        <w:ind w:right="-1"/>
        <w:jc w:val="center"/>
        <w:rPr>
          <w:b/>
        </w:rPr>
      </w:pPr>
    </w:p>
    <w:p w:rsidR="00477ED1" w:rsidRPr="00043375" w:rsidRDefault="00FA26BA" w:rsidP="002708D3">
      <w:pPr>
        <w:tabs>
          <w:tab w:val="left" w:pos="567"/>
          <w:tab w:val="center" w:pos="8789"/>
        </w:tabs>
        <w:spacing w:line="276" w:lineRule="auto"/>
        <w:ind w:right="-1"/>
        <w:jc w:val="center"/>
        <w:rPr>
          <w:b/>
          <w:bCs/>
        </w:rPr>
      </w:pPr>
      <w:r>
        <w:rPr>
          <w:b/>
        </w:rPr>
        <w:lastRenderedPageBreak/>
        <w:t>VI.</w:t>
      </w:r>
      <w:r w:rsidR="00EF34C9" w:rsidRPr="00043375">
        <w:rPr>
          <w:b/>
        </w:rPr>
        <w:t xml:space="preserve"> </w:t>
      </w:r>
      <w:r w:rsidR="002708D3" w:rsidRPr="00043375">
        <w:rPr>
          <w:b/>
          <w:bCs/>
        </w:rPr>
        <w:t>GENERALITĂŢI</w:t>
      </w:r>
    </w:p>
    <w:p w:rsidR="002708D3" w:rsidRPr="00043375" w:rsidRDefault="002708D3" w:rsidP="002708D3">
      <w:pPr>
        <w:tabs>
          <w:tab w:val="left" w:pos="567"/>
          <w:tab w:val="center" w:pos="8789"/>
        </w:tabs>
        <w:spacing w:line="276" w:lineRule="auto"/>
        <w:ind w:right="-1"/>
        <w:jc w:val="center"/>
        <w:rPr>
          <w:b/>
          <w:bCs/>
          <w:color w:val="C0504D" w:themeColor="accent2"/>
        </w:rPr>
      </w:pPr>
    </w:p>
    <w:p w:rsidR="00BA1577" w:rsidRPr="00043375" w:rsidRDefault="002D56E0" w:rsidP="002708D3">
      <w:pPr>
        <w:pStyle w:val="Default"/>
        <w:numPr>
          <w:ilvl w:val="0"/>
          <w:numId w:val="17"/>
        </w:numPr>
        <w:tabs>
          <w:tab w:val="left" w:pos="0"/>
        </w:tabs>
        <w:spacing w:line="276" w:lineRule="auto"/>
        <w:ind w:left="0" w:right="-1" w:firstLine="360"/>
        <w:jc w:val="both"/>
        <w:rPr>
          <w:rFonts w:ascii="Times New Roman" w:hAnsi="Times New Roman" w:cs="Times New Roman"/>
          <w:bCs/>
          <w:color w:val="auto"/>
          <w:lang w:val="ro-RO"/>
        </w:rPr>
      </w:pPr>
      <w:r w:rsidRPr="00043375">
        <w:rPr>
          <w:rFonts w:ascii="Times New Roman" w:hAnsi="Times New Roman" w:cs="Times New Roman"/>
          <w:bCs/>
          <w:color w:val="auto"/>
          <w:lang w:val="ro-RO"/>
        </w:rPr>
        <w:t xml:space="preserve">Procedura </w:t>
      </w:r>
      <w:r w:rsidRPr="00043375">
        <w:rPr>
          <w:rFonts w:ascii="Times New Roman" w:hAnsi="Times New Roman" w:cs="Times New Roman"/>
          <w:lang w:val="ro-RO"/>
        </w:rPr>
        <w:t xml:space="preserve">de măsurare </w:t>
      </w:r>
      <w:r w:rsidR="00431F6C" w:rsidRPr="00043375">
        <w:rPr>
          <w:rFonts w:ascii="Times New Roman" w:hAnsi="Times New Roman" w:cs="Times New Roman"/>
          <w:lang w:val="ro-RO"/>
        </w:rPr>
        <w:t xml:space="preserve">legală (PML) </w:t>
      </w:r>
      <w:r w:rsidRPr="00043375">
        <w:rPr>
          <w:rFonts w:ascii="Times New Roman" w:hAnsi="Times New Roman" w:cs="Times New Roman"/>
          <w:lang w:val="ro-RO"/>
        </w:rPr>
        <w:t xml:space="preserve">a </w:t>
      </w:r>
      <w:r w:rsidR="00431984" w:rsidRPr="00043375">
        <w:rPr>
          <w:rFonts w:ascii="Times New Roman" w:hAnsi="Times New Roman" w:cs="Times New Roman"/>
          <w:lang w:val="ro-RO"/>
        </w:rPr>
        <w:t>ponderii volumetrice a monoxidului de carbon (CO), hidraţilor de carbon (în recalculare la hexan), bioxid</w:t>
      </w:r>
      <w:r w:rsidR="000A5CB3">
        <w:rPr>
          <w:rFonts w:ascii="Times New Roman" w:hAnsi="Times New Roman" w:cs="Times New Roman"/>
          <w:lang w:val="ro-RO"/>
        </w:rPr>
        <w:t>ului</w:t>
      </w:r>
      <w:r w:rsidR="00431984" w:rsidRPr="00043375">
        <w:rPr>
          <w:rFonts w:ascii="Times New Roman" w:hAnsi="Times New Roman" w:cs="Times New Roman"/>
          <w:lang w:val="ro-RO"/>
        </w:rPr>
        <w:t xml:space="preserve"> de carbon (CO</w:t>
      </w:r>
      <w:r w:rsidR="00431984" w:rsidRPr="00A35F4E">
        <w:rPr>
          <w:rFonts w:ascii="Times New Roman" w:hAnsi="Times New Roman" w:cs="Times New Roman"/>
          <w:vertAlign w:val="subscript"/>
          <w:lang w:val="ro-RO"/>
        </w:rPr>
        <w:t>2</w:t>
      </w:r>
      <w:r w:rsidR="00431984" w:rsidRPr="00043375">
        <w:rPr>
          <w:rFonts w:ascii="Times New Roman" w:hAnsi="Times New Roman" w:cs="Times New Roman"/>
          <w:lang w:val="ro-RO"/>
        </w:rPr>
        <w:t>), oxigen</w:t>
      </w:r>
      <w:r w:rsidR="000A5CB3">
        <w:rPr>
          <w:rFonts w:ascii="Times New Roman" w:hAnsi="Times New Roman" w:cs="Times New Roman"/>
          <w:lang w:val="ro-RO"/>
        </w:rPr>
        <w:t>ului</w:t>
      </w:r>
      <w:r w:rsidR="00431984" w:rsidRPr="00043375">
        <w:rPr>
          <w:rFonts w:ascii="Times New Roman" w:hAnsi="Times New Roman" w:cs="Times New Roman"/>
          <w:lang w:val="ro-RO"/>
        </w:rPr>
        <w:t xml:space="preserve"> (O</w:t>
      </w:r>
      <w:r w:rsidR="00431984" w:rsidRPr="00A35F4E">
        <w:rPr>
          <w:rFonts w:ascii="Times New Roman" w:hAnsi="Times New Roman" w:cs="Times New Roman"/>
          <w:vertAlign w:val="subscript"/>
          <w:lang w:val="ro-RO"/>
        </w:rPr>
        <w:t>2</w:t>
      </w:r>
      <w:r w:rsidR="00431984" w:rsidRPr="00043375">
        <w:rPr>
          <w:rFonts w:ascii="Times New Roman" w:hAnsi="Times New Roman" w:cs="Times New Roman"/>
          <w:lang w:val="ro-RO"/>
        </w:rPr>
        <w:t>) în gazele de eşapament ale automobilelor cu motoare pe benzină</w:t>
      </w:r>
      <w:r w:rsidRPr="00043375">
        <w:rPr>
          <w:rFonts w:ascii="Times New Roman" w:hAnsi="Times New Roman" w:cs="Times New Roman"/>
          <w:lang w:val="ro-RO"/>
        </w:rPr>
        <w:t xml:space="preserve"> se efectuează </w:t>
      </w:r>
      <w:r w:rsidRPr="00043375">
        <w:rPr>
          <w:rFonts w:ascii="Times New Roman" w:hAnsi="Times New Roman" w:cs="Times New Roman"/>
          <w:bCs/>
          <w:color w:val="auto"/>
          <w:lang w:val="ro-RO"/>
        </w:rPr>
        <w:t xml:space="preserve">cu mijloace </w:t>
      </w:r>
      <w:r w:rsidR="00372E46" w:rsidRPr="00043375">
        <w:rPr>
          <w:rFonts w:ascii="Times New Roman" w:hAnsi="Times New Roman" w:cs="Times New Roman"/>
          <w:bCs/>
          <w:color w:val="auto"/>
          <w:lang w:val="ro-RO"/>
        </w:rPr>
        <w:t xml:space="preserve">de măsurare </w:t>
      </w:r>
      <w:r w:rsidR="002708D3" w:rsidRPr="00043375">
        <w:rPr>
          <w:rFonts w:ascii="Times New Roman" w:hAnsi="Times New Roman" w:cs="Times New Roman"/>
          <w:bCs/>
          <w:color w:val="auto"/>
          <w:lang w:val="ro-RO"/>
        </w:rPr>
        <w:t>adecvate</w:t>
      </w:r>
      <w:r w:rsidR="00372E46" w:rsidRPr="00043375">
        <w:rPr>
          <w:rFonts w:ascii="Times New Roman" w:hAnsi="Times New Roman" w:cs="Times New Roman"/>
          <w:bCs/>
          <w:color w:val="auto"/>
          <w:lang w:val="ro-RO"/>
        </w:rPr>
        <w:t>,</w:t>
      </w:r>
      <w:r w:rsidRPr="00043375">
        <w:rPr>
          <w:rFonts w:ascii="Times New Roman" w:hAnsi="Times New Roman" w:cs="Times New Roman"/>
          <w:bCs/>
          <w:color w:val="auto"/>
          <w:lang w:val="ro-RO"/>
        </w:rPr>
        <w:t xml:space="preserve"> legalizate şi verificate metrologic </w:t>
      </w:r>
      <w:r w:rsidR="00372E46" w:rsidRPr="00043375">
        <w:rPr>
          <w:rFonts w:ascii="Times New Roman" w:hAnsi="Times New Roman" w:cs="Times New Roman"/>
          <w:bCs/>
          <w:color w:val="auto"/>
          <w:lang w:val="ro-RO"/>
        </w:rPr>
        <w:t xml:space="preserve">(cu buletine de verificare valabile în termen) </w:t>
      </w:r>
      <w:r w:rsidRPr="00043375">
        <w:rPr>
          <w:rFonts w:ascii="Times New Roman" w:hAnsi="Times New Roman" w:cs="Times New Roman"/>
          <w:bCs/>
          <w:color w:val="auto"/>
          <w:lang w:val="ro-RO"/>
        </w:rPr>
        <w:t xml:space="preserve">de către serviciile de metrologie ale persoanelor juridice desemnate în SNM pentru efectuarea lucrărilor de verificare metrologică a MM utilizate. </w:t>
      </w:r>
      <w:r w:rsidR="002169BD" w:rsidRPr="00043375">
        <w:rPr>
          <w:rFonts w:ascii="Times New Roman" w:hAnsi="Times New Roman" w:cs="Times New Roman"/>
          <w:bCs/>
          <w:color w:val="auto"/>
          <w:lang w:val="ro-RO"/>
        </w:rPr>
        <w:t>Mijloace</w:t>
      </w:r>
      <w:r w:rsidR="00D04FC9">
        <w:rPr>
          <w:rFonts w:ascii="Times New Roman" w:hAnsi="Times New Roman" w:cs="Times New Roman"/>
          <w:bCs/>
          <w:color w:val="auto"/>
          <w:lang w:val="ro-RO"/>
        </w:rPr>
        <w:t>le</w:t>
      </w:r>
      <w:r w:rsidR="002169BD" w:rsidRPr="00043375">
        <w:rPr>
          <w:rFonts w:ascii="Times New Roman" w:hAnsi="Times New Roman" w:cs="Times New Roman"/>
          <w:bCs/>
          <w:color w:val="auto"/>
          <w:lang w:val="ro-RO"/>
        </w:rPr>
        <w:t xml:space="preserve"> </w:t>
      </w:r>
      <w:r w:rsidR="00372E46" w:rsidRPr="00043375">
        <w:rPr>
          <w:rFonts w:ascii="Times New Roman" w:hAnsi="Times New Roman" w:cs="Times New Roman"/>
          <w:bCs/>
          <w:color w:val="auto"/>
          <w:lang w:val="ro-RO"/>
        </w:rPr>
        <w:t>de măsurare</w:t>
      </w:r>
      <w:r w:rsidR="002169BD" w:rsidRPr="00043375">
        <w:rPr>
          <w:rFonts w:ascii="Times New Roman" w:hAnsi="Times New Roman" w:cs="Times New Roman"/>
          <w:bCs/>
          <w:color w:val="auto"/>
          <w:lang w:val="ro-RO"/>
        </w:rPr>
        <w:t xml:space="preserve"> </w:t>
      </w:r>
      <w:r w:rsidR="00207D16" w:rsidRPr="00043375">
        <w:rPr>
          <w:rFonts w:ascii="Times New Roman" w:hAnsi="Times New Roman" w:cs="Times New Roman"/>
          <w:bCs/>
          <w:color w:val="auto"/>
          <w:lang w:val="ro-RO"/>
        </w:rPr>
        <w:t>respective</w:t>
      </w:r>
      <w:r w:rsidR="002169BD" w:rsidRPr="00043375">
        <w:rPr>
          <w:rFonts w:ascii="Times New Roman" w:hAnsi="Times New Roman" w:cs="Times New Roman"/>
          <w:bCs/>
          <w:color w:val="auto"/>
          <w:lang w:val="ro-RO"/>
        </w:rPr>
        <w:t xml:space="preserve"> sunt </w:t>
      </w:r>
      <w:r w:rsidR="00431984" w:rsidRPr="00043375">
        <w:rPr>
          <w:rFonts w:ascii="Times New Roman" w:hAnsi="Times New Roman" w:cs="Times New Roman"/>
          <w:lang w:val="ro-RO"/>
        </w:rPr>
        <w:t>analizatoarele de gaz</w:t>
      </w:r>
      <w:r w:rsidR="002708D3" w:rsidRPr="00043375">
        <w:rPr>
          <w:rFonts w:ascii="Times New Roman" w:hAnsi="Times New Roman" w:cs="Times New Roman"/>
          <w:bCs/>
          <w:color w:val="auto"/>
          <w:lang w:val="ro-RO"/>
        </w:rPr>
        <w:t xml:space="preserve"> </w:t>
      </w:r>
      <w:r w:rsidR="002169BD" w:rsidRPr="00043375">
        <w:rPr>
          <w:rFonts w:ascii="Times New Roman" w:hAnsi="Times New Roman" w:cs="Times New Roman"/>
          <w:bCs/>
          <w:color w:val="auto"/>
          <w:lang w:val="ro-RO"/>
        </w:rPr>
        <w:t>aflate la dotarea subdiviziunilor Inspectoratului Naţional de Patrulare sau a Serviciilor Supraveghere Transport şi Accidente Rutiere din cadrul Direcţiilor de Poliţie municipale sau Inspectoratelor de Poliţie teritoriale.</w:t>
      </w:r>
    </w:p>
    <w:p w:rsidR="0095091C" w:rsidRPr="00043375" w:rsidRDefault="0095091C" w:rsidP="0095091C">
      <w:pPr>
        <w:pStyle w:val="Default"/>
        <w:tabs>
          <w:tab w:val="left" w:pos="0"/>
        </w:tabs>
        <w:spacing w:line="276" w:lineRule="auto"/>
        <w:ind w:right="-1"/>
        <w:jc w:val="both"/>
        <w:rPr>
          <w:rFonts w:ascii="Times New Roman" w:hAnsi="Times New Roman" w:cs="Times New Roman"/>
          <w:bCs/>
          <w:color w:val="auto"/>
          <w:lang w:val="ro-RO"/>
        </w:rPr>
      </w:pPr>
    </w:p>
    <w:p w:rsidR="0095091C" w:rsidRPr="00043375" w:rsidRDefault="00431984" w:rsidP="00A57F86">
      <w:pPr>
        <w:pStyle w:val="Default"/>
        <w:numPr>
          <w:ilvl w:val="0"/>
          <w:numId w:val="17"/>
        </w:numPr>
        <w:tabs>
          <w:tab w:val="left" w:pos="-142"/>
          <w:tab w:val="left" w:pos="426"/>
        </w:tabs>
        <w:spacing w:line="276" w:lineRule="auto"/>
        <w:ind w:left="0" w:right="-1" w:firstLine="360"/>
        <w:jc w:val="both"/>
        <w:rPr>
          <w:rFonts w:ascii="Times New Roman" w:hAnsi="Times New Roman" w:cs="Times New Roman"/>
          <w:bCs/>
          <w:color w:val="auto"/>
          <w:lang w:val="ro-RO"/>
        </w:rPr>
      </w:pPr>
      <w:r w:rsidRPr="00043375">
        <w:rPr>
          <w:rFonts w:ascii="Times New Roman" w:hAnsi="Times New Roman" w:cs="Times New Roman"/>
          <w:bCs/>
          <w:color w:val="auto"/>
          <w:lang w:val="ro-RO"/>
        </w:rPr>
        <w:t>Analizator</w:t>
      </w:r>
      <w:r w:rsidR="00D04FC9">
        <w:rPr>
          <w:rFonts w:ascii="Times New Roman" w:hAnsi="Times New Roman" w:cs="Times New Roman"/>
          <w:bCs/>
          <w:color w:val="auto"/>
          <w:lang w:val="ro-RO"/>
        </w:rPr>
        <w:t>ul</w:t>
      </w:r>
      <w:r w:rsidRPr="00043375">
        <w:rPr>
          <w:rFonts w:ascii="Times New Roman" w:hAnsi="Times New Roman" w:cs="Times New Roman"/>
          <w:bCs/>
          <w:color w:val="auto"/>
          <w:lang w:val="ro-RO"/>
        </w:rPr>
        <w:t xml:space="preserve"> de gaze</w:t>
      </w:r>
      <w:r w:rsidR="00714BE0" w:rsidRPr="00043375">
        <w:rPr>
          <w:rFonts w:ascii="Times New Roman" w:hAnsi="Times New Roman" w:cs="Times New Roman"/>
          <w:bCs/>
          <w:color w:val="auto"/>
          <w:lang w:val="ro-RO"/>
        </w:rPr>
        <w:t xml:space="preserve"> este utilizat de către </w:t>
      </w:r>
      <w:r w:rsidR="002D56E0" w:rsidRPr="00043375">
        <w:rPr>
          <w:rFonts w:ascii="Times New Roman" w:hAnsi="Times New Roman" w:cs="Times New Roman"/>
          <w:bCs/>
          <w:color w:val="auto"/>
          <w:lang w:val="ro-RO"/>
        </w:rPr>
        <w:t>persoane competente</w:t>
      </w:r>
      <w:r w:rsidR="00714BE0" w:rsidRPr="00043375">
        <w:rPr>
          <w:rFonts w:ascii="Times New Roman" w:hAnsi="Times New Roman" w:cs="Times New Roman"/>
          <w:bCs/>
          <w:color w:val="auto"/>
          <w:lang w:val="ro-RO"/>
        </w:rPr>
        <w:t xml:space="preserve"> </w:t>
      </w:r>
      <w:r w:rsidR="002D56E0" w:rsidRPr="00043375">
        <w:rPr>
          <w:rFonts w:ascii="Times New Roman" w:hAnsi="Times New Roman" w:cs="Times New Roman"/>
          <w:bCs/>
          <w:color w:val="auto"/>
          <w:lang w:val="ro-RO"/>
        </w:rPr>
        <w:t>pentru efectuare</w:t>
      </w:r>
      <w:r w:rsidR="00752948">
        <w:rPr>
          <w:rFonts w:ascii="Times New Roman" w:hAnsi="Times New Roman" w:cs="Times New Roman"/>
          <w:bCs/>
          <w:color w:val="auto"/>
          <w:lang w:val="ro-RO"/>
        </w:rPr>
        <w:t>a</w:t>
      </w:r>
      <w:r w:rsidR="002D56E0" w:rsidRPr="00043375">
        <w:rPr>
          <w:rFonts w:ascii="Times New Roman" w:hAnsi="Times New Roman" w:cs="Times New Roman"/>
          <w:bCs/>
          <w:color w:val="auto"/>
          <w:lang w:val="ro-RO"/>
        </w:rPr>
        <w:t xml:space="preserve"> măsurărilor </w:t>
      </w:r>
      <w:r w:rsidR="00372E46" w:rsidRPr="00043375">
        <w:rPr>
          <w:rFonts w:ascii="Times New Roman" w:hAnsi="Times New Roman" w:cs="Times New Roman"/>
          <w:bCs/>
          <w:color w:val="auto"/>
          <w:lang w:val="ro-RO"/>
        </w:rPr>
        <w:t>respective</w:t>
      </w:r>
      <w:r w:rsidR="002D56E0" w:rsidRPr="00043375">
        <w:rPr>
          <w:rFonts w:ascii="Times New Roman" w:hAnsi="Times New Roman" w:cs="Times New Roman"/>
          <w:bCs/>
          <w:color w:val="auto"/>
          <w:lang w:val="ro-RO"/>
        </w:rPr>
        <w:t xml:space="preserve"> în scopul </w:t>
      </w:r>
      <w:r w:rsidR="002958F8" w:rsidRPr="00043375">
        <w:rPr>
          <w:rFonts w:ascii="Times New Roman" w:hAnsi="Times New Roman" w:cs="Times New Roman"/>
          <w:bCs/>
          <w:color w:val="auto"/>
          <w:lang w:val="ro-RO"/>
        </w:rPr>
        <w:t>sporirii</w:t>
      </w:r>
      <w:r w:rsidR="002D56E0" w:rsidRPr="00043375">
        <w:rPr>
          <w:rFonts w:ascii="Times New Roman" w:hAnsi="Times New Roman" w:cs="Times New Roman"/>
          <w:bCs/>
          <w:color w:val="auto"/>
          <w:lang w:val="ro-RO"/>
        </w:rPr>
        <w:t xml:space="preserve"> responsabilită</w:t>
      </w:r>
      <w:r w:rsidR="00395985" w:rsidRPr="00043375">
        <w:rPr>
          <w:rFonts w:ascii="Times New Roman" w:hAnsi="Times New Roman" w:cs="Times New Roman"/>
          <w:bCs/>
          <w:color w:val="auto"/>
          <w:lang w:val="ro-RO"/>
        </w:rPr>
        <w:t>ţ</w:t>
      </w:r>
      <w:r w:rsidR="002D56E0" w:rsidRPr="00043375">
        <w:rPr>
          <w:rFonts w:ascii="Times New Roman" w:hAnsi="Times New Roman" w:cs="Times New Roman"/>
          <w:bCs/>
          <w:color w:val="auto"/>
          <w:lang w:val="ro-RO"/>
        </w:rPr>
        <w:t>ii agen</w:t>
      </w:r>
      <w:r w:rsidR="00395985" w:rsidRPr="00043375">
        <w:rPr>
          <w:rFonts w:ascii="Times New Roman" w:hAnsi="Times New Roman" w:cs="Times New Roman"/>
          <w:bCs/>
          <w:color w:val="auto"/>
          <w:lang w:val="ro-RO"/>
        </w:rPr>
        <w:t>ţ</w:t>
      </w:r>
      <w:r w:rsidR="002D56E0" w:rsidRPr="00043375">
        <w:rPr>
          <w:rFonts w:ascii="Times New Roman" w:hAnsi="Times New Roman" w:cs="Times New Roman"/>
          <w:bCs/>
          <w:color w:val="auto"/>
          <w:lang w:val="ro-RO"/>
        </w:rPr>
        <w:t>ilor de circula</w:t>
      </w:r>
      <w:r w:rsidR="00395985" w:rsidRPr="00043375">
        <w:rPr>
          <w:rFonts w:ascii="Times New Roman" w:hAnsi="Times New Roman" w:cs="Times New Roman"/>
          <w:bCs/>
          <w:color w:val="auto"/>
          <w:lang w:val="ro-RO"/>
        </w:rPr>
        <w:t>ţ</w:t>
      </w:r>
      <w:r w:rsidR="002D56E0" w:rsidRPr="00043375">
        <w:rPr>
          <w:rFonts w:ascii="Times New Roman" w:hAnsi="Times New Roman" w:cs="Times New Roman"/>
          <w:bCs/>
          <w:color w:val="auto"/>
          <w:lang w:val="ro-RO"/>
        </w:rPr>
        <w:t xml:space="preserve">ie la respectarea </w:t>
      </w:r>
      <w:r w:rsidR="00395985" w:rsidRPr="00043375">
        <w:rPr>
          <w:rFonts w:ascii="Times New Roman" w:hAnsi="Times New Roman" w:cs="Times New Roman"/>
          <w:bCs/>
          <w:color w:val="auto"/>
          <w:lang w:val="ro-RO"/>
        </w:rPr>
        <w:t>ş</w:t>
      </w:r>
      <w:r w:rsidR="002D56E0" w:rsidRPr="00043375">
        <w:rPr>
          <w:rFonts w:ascii="Times New Roman" w:hAnsi="Times New Roman" w:cs="Times New Roman"/>
          <w:bCs/>
          <w:color w:val="auto"/>
          <w:lang w:val="ro-RO"/>
        </w:rPr>
        <w:t>i executarea cu stricte</w:t>
      </w:r>
      <w:r w:rsidR="00395985" w:rsidRPr="00043375">
        <w:rPr>
          <w:rFonts w:ascii="Times New Roman" w:hAnsi="Times New Roman" w:cs="Times New Roman"/>
          <w:bCs/>
          <w:color w:val="auto"/>
          <w:lang w:val="ro-RO"/>
        </w:rPr>
        <w:t>ţ</w:t>
      </w:r>
      <w:r w:rsidR="002D56E0" w:rsidRPr="00043375">
        <w:rPr>
          <w:rFonts w:ascii="Times New Roman" w:hAnsi="Times New Roman" w:cs="Times New Roman"/>
          <w:bCs/>
          <w:color w:val="auto"/>
          <w:lang w:val="ro-RO"/>
        </w:rPr>
        <w:t xml:space="preserve">e a legilor </w:t>
      </w:r>
      <w:r w:rsidR="00395985" w:rsidRPr="00043375">
        <w:rPr>
          <w:rFonts w:ascii="Times New Roman" w:hAnsi="Times New Roman" w:cs="Times New Roman"/>
          <w:bCs/>
          <w:color w:val="auto"/>
          <w:lang w:val="ro-RO"/>
        </w:rPr>
        <w:t>ş</w:t>
      </w:r>
      <w:r w:rsidR="002D56E0" w:rsidRPr="00043375">
        <w:rPr>
          <w:rFonts w:ascii="Times New Roman" w:hAnsi="Times New Roman" w:cs="Times New Roman"/>
          <w:bCs/>
          <w:color w:val="auto"/>
          <w:lang w:val="ro-RO"/>
        </w:rPr>
        <w:t xml:space="preserve">i ordinii de drept în activitatea de supraveghere tehnică </w:t>
      </w:r>
      <w:r w:rsidR="00395985" w:rsidRPr="00043375">
        <w:rPr>
          <w:rFonts w:ascii="Times New Roman" w:hAnsi="Times New Roman" w:cs="Times New Roman"/>
          <w:bCs/>
          <w:color w:val="auto"/>
          <w:lang w:val="ro-RO"/>
        </w:rPr>
        <w:t>ş</w:t>
      </w:r>
      <w:r w:rsidR="002D56E0" w:rsidRPr="00043375">
        <w:rPr>
          <w:rFonts w:ascii="Times New Roman" w:hAnsi="Times New Roman" w:cs="Times New Roman"/>
          <w:bCs/>
          <w:color w:val="auto"/>
          <w:lang w:val="ro-RO"/>
        </w:rPr>
        <w:t>i control a respectării normelor de circula</w:t>
      </w:r>
      <w:r w:rsidR="00395985" w:rsidRPr="00043375">
        <w:rPr>
          <w:rFonts w:ascii="Times New Roman" w:hAnsi="Times New Roman" w:cs="Times New Roman"/>
          <w:bCs/>
          <w:color w:val="auto"/>
          <w:lang w:val="ro-RO"/>
        </w:rPr>
        <w:t>ţ</w:t>
      </w:r>
      <w:r w:rsidR="002D56E0" w:rsidRPr="00043375">
        <w:rPr>
          <w:rFonts w:ascii="Times New Roman" w:hAnsi="Times New Roman" w:cs="Times New Roman"/>
          <w:bCs/>
          <w:color w:val="auto"/>
          <w:lang w:val="ro-RO"/>
        </w:rPr>
        <w:t>ie pe drumurile publice.</w:t>
      </w:r>
    </w:p>
    <w:p w:rsidR="0095091C" w:rsidRPr="00043375" w:rsidRDefault="0095091C" w:rsidP="00A57F86">
      <w:pPr>
        <w:pStyle w:val="Default"/>
        <w:tabs>
          <w:tab w:val="left" w:pos="-142"/>
          <w:tab w:val="left" w:pos="426"/>
        </w:tabs>
        <w:spacing w:line="276" w:lineRule="auto"/>
        <w:ind w:right="-1" w:firstLine="360"/>
        <w:jc w:val="both"/>
        <w:rPr>
          <w:rFonts w:ascii="Times New Roman" w:hAnsi="Times New Roman" w:cs="Times New Roman"/>
          <w:bCs/>
          <w:color w:val="auto"/>
          <w:lang w:val="ro-RO"/>
        </w:rPr>
      </w:pPr>
    </w:p>
    <w:p w:rsidR="00BA0E42" w:rsidRPr="00043375" w:rsidRDefault="00714BE0" w:rsidP="00A57F86">
      <w:pPr>
        <w:pStyle w:val="Default"/>
        <w:numPr>
          <w:ilvl w:val="0"/>
          <w:numId w:val="17"/>
        </w:numPr>
        <w:tabs>
          <w:tab w:val="left" w:pos="0"/>
          <w:tab w:val="left" w:pos="426"/>
        </w:tabs>
        <w:spacing w:line="276" w:lineRule="auto"/>
        <w:ind w:left="0" w:right="-1" w:firstLine="360"/>
        <w:jc w:val="both"/>
        <w:rPr>
          <w:rFonts w:ascii="Times New Roman" w:hAnsi="Times New Roman" w:cs="Times New Roman"/>
          <w:bCs/>
          <w:color w:val="auto"/>
          <w:lang w:val="ro-RO"/>
        </w:rPr>
      </w:pPr>
      <w:r w:rsidRPr="00043375">
        <w:rPr>
          <w:rFonts w:ascii="Times New Roman" w:hAnsi="Times New Roman" w:cs="Times New Roman"/>
          <w:bCs/>
          <w:color w:val="auto"/>
          <w:lang w:val="ro-RO"/>
        </w:rPr>
        <w:t xml:space="preserve">Buletinele de verificare metrologică ale </w:t>
      </w:r>
      <w:r w:rsidR="00431984" w:rsidRPr="00043375">
        <w:rPr>
          <w:rFonts w:ascii="Times New Roman" w:hAnsi="Times New Roman" w:cs="Times New Roman"/>
          <w:lang w:val="ro-RO"/>
        </w:rPr>
        <w:t>analizatoarelor de gaze</w:t>
      </w:r>
      <w:r w:rsidRPr="00043375">
        <w:rPr>
          <w:rFonts w:ascii="Times New Roman" w:hAnsi="Times New Roman" w:cs="Times New Roman"/>
          <w:bCs/>
          <w:color w:val="auto"/>
          <w:lang w:val="ro-RO"/>
        </w:rPr>
        <w:t xml:space="preserve">, </w:t>
      </w:r>
      <w:r w:rsidR="00431F6C" w:rsidRPr="00043375">
        <w:rPr>
          <w:rFonts w:ascii="Times New Roman" w:hAnsi="Times New Roman" w:cs="Times New Roman"/>
          <w:bCs/>
          <w:color w:val="auto"/>
          <w:lang w:val="ro-RO"/>
        </w:rPr>
        <w:t>se păstrează în original, la</w:t>
      </w:r>
      <w:r w:rsidR="0057464F" w:rsidRPr="00043375">
        <w:rPr>
          <w:rFonts w:ascii="Times New Roman" w:hAnsi="Times New Roman" w:cs="Times New Roman"/>
          <w:bCs/>
          <w:color w:val="auto"/>
          <w:lang w:val="ro-RO"/>
        </w:rPr>
        <w:t xml:space="preserve"> bordul automobilului special cu care este utilizat </w:t>
      </w:r>
      <w:r w:rsidR="007A52C0" w:rsidRPr="007A52C0">
        <w:rPr>
          <w:rFonts w:ascii="Times New Roman" w:hAnsi="Times New Roman" w:cs="Times New Roman"/>
          <w:bCs/>
          <w:color w:val="auto"/>
          <w:lang w:val="ro-RO"/>
        </w:rPr>
        <w:t>analizatorul</w:t>
      </w:r>
      <w:r w:rsidR="002708D3" w:rsidRPr="007A52C0">
        <w:rPr>
          <w:rFonts w:ascii="Times New Roman" w:hAnsi="Times New Roman" w:cs="Times New Roman"/>
          <w:bCs/>
          <w:color w:val="auto"/>
          <w:lang w:val="ro-RO"/>
        </w:rPr>
        <w:t>.</w:t>
      </w:r>
    </w:p>
    <w:p w:rsidR="00BA0E42" w:rsidRPr="00043375" w:rsidRDefault="00BA0E42" w:rsidP="00A57F86">
      <w:pPr>
        <w:pStyle w:val="ListParagraph"/>
        <w:ind w:left="0" w:firstLine="360"/>
      </w:pPr>
    </w:p>
    <w:p w:rsidR="00A67204" w:rsidRPr="00043375" w:rsidRDefault="00A67204" w:rsidP="00A57F86">
      <w:pPr>
        <w:pStyle w:val="Default"/>
        <w:numPr>
          <w:ilvl w:val="0"/>
          <w:numId w:val="17"/>
        </w:numPr>
        <w:tabs>
          <w:tab w:val="left" w:pos="0"/>
          <w:tab w:val="left" w:pos="426"/>
        </w:tabs>
        <w:spacing w:line="276" w:lineRule="auto"/>
        <w:ind w:left="0" w:right="-1" w:firstLine="360"/>
        <w:jc w:val="both"/>
        <w:rPr>
          <w:rFonts w:ascii="Times New Roman" w:hAnsi="Times New Roman" w:cs="Times New Roman"/>
          <w:bCs/>
          <w:color w:val="auto"/>
          <w:lang w:val="ro-RO"/>
        </w:rPr>
      </w:pPr>
      <w:r w:rsidRPr="00043375">
        <w:rPr>
          <w:rFonts w:ascii="Times New Roman" w:hAnsi="Times New Roman" w:cs="Times New Roman"/>
          <w:lang w:val="ro-RO"/>
        </w:rPr>
        <w:t>Din punctul de vedere al construcţiei</w:t>
      </w:r>
      <w:r w:rsidR="002708D3" w:rsidRPr="00043375">
        <w:rPr>
          <w:rFonts w:ascii="Times New Roman" w:hAnsi="Times New Roman" w:cs="Times New Roman"/>
          <w:lang w:val="ro-RO"/>
        </w:rPr>
        <w:t>,</w:t>
      </w:r>
      <w:r w:rsidRPr="00043375">
        <w:rPr>
          <w:rFonts w:ascii="Times New Roman" w:hAnsi="Times New Roman" w:cs="Times New Roman"/>
          <w:lang w:val="ro-RO"/>
        </w:rPr>
        <w:t xml:space="preserve"> </w:t>
      </w:r>
      <w:r w:rsidR="00BA0E42" w:rsidRPr="00043375">
        <w:rPr>
          <w:rFonts w:ascii="Times New Roman" w:hAnsi="Times New Roman" w:cs="Times New Roman"/>
          <w:lang w:val="ro-RO"/>
        </w:rPr>
        <w:t>analizator</w:t>
      </w:r>
      <w:r w:rsidR="00FA26BA">
        <w:rPr>
          <w:rFonts w:ascii="Times New Roman" w:hAnsi="Times New Roman" w:cs="Times New Roman"/>
          <w:lang w:val="ro-RO"/>
        </w:rPr>
        <w:t>ul</w:t>
      </w:r>
      <w:r w:rsidR="00BA0E42" w:rsidRPr="00043375">
        <w:rPr>
          <w:rFonts w:ascii="Times New Roman" w:hAnsi="Times New Roman" w:cs="Times New Roman"/>
          <w:lang w:val="ro-RO"/>
        </w:rPr>
        <w:t xml:space="preserve"> de gaze</w:t>
      </w:r>
      <w:r w:rsidR="002708D3" w:rsidRPr="00043375">
        <w:rPr>
          <w:rFonts w:ascii="Times New Roman" w:hAnsi="Times New Roman" w:cs="Times New Roman"/>
          <w:bCs/>
          <w:color w:val="auto"/>
          <w:lang w:val="ro-RO"/>
        </w:rPr>
        <w:t xml:space="preserve"> </w:t>
      </w:r>
      <w:r w:rsidRPr="00043375">
        <w:rPr>
          <w:rFonts w:ascii="Times New Roman" w:hAnsi="Times New Roman" w:cs="Times New Roman"/>
          <w:lang w:val="ro-RO"/>
        </w:rPr>
        <w:t xml:space="preserve">constă din următoarele noduri funcţionale: </w:t>
      </w:r>
      <w:r w:rsidR="00BA0E42" w:rsidRPr="00043375">
        <w:rPr>
          <w:rFonts w:ascii="Times New Roman" w:eastAsia="F2" w:hAnsi="Times New Roman" w:cs="Times New Roman"/>
          <w:lang w:val="ro-RO" w:eastAsia="ru-RU"/>
        </w:rPr>
        <w:t>sistemul de prelevare şi pregătire a probelor, blocul de</w:t>
      </w:r>
      <w:r w:rsidR="00BA0E42" w:rsidRPr="00043375">
        <w:rPr>
          <w:rFonts w:eastAsia="F2"/>
          <w:lang w:val="ro-RO" w:eastAsia="ru-RU"/>
        </w:rPr>
        <w:t xml:space="preserve"> </w:t>
      </w:r>
      <w:r w:rsidR="00BA0E42" w:rsidRPr="00043375">
        <w:rPr>
          <w:rFonts w:ascii="Times New Roman" w:eastAsia="F2" w:hAnsi="Times New Roman" w:cs="Times New Roman"/>
          <w:lang w:val="ro-RO" w:eastAsia="ru-RU"/>
        </w:rPr>
        <w:t>măsurare (BM) şi blocul electronic (BE)</w:t>
      </w:r>
      <w:r w:rsidRPr="00043375">
        <w:rPr>
          <w:rFonts w:ascii="Times New Roman" w:hAnsi="Times New Roman" w:cs="Times New Roman"/>
          <w:lang w:val="ro-RO"/>
        </w:rPr>
        <w:t xml:space="preserve">. Aspectul extern al </w:t>
      </w:r>
      <w:r w:rsidR="00BA0E42" w:rsidRPr="00043375">
        <w:rPr>
          <w:rFonts w:ascii="Times New Roman" w:hAnsi="Times New Roman" w:cs="Times New Roman"/>
          <w:lang w:val="ro-RO"/>
        </w:rPr>
        <w:t>analizatorului de gaze</w:t>
      </w:r>
      <w:r w:rsidRPr="00043375">
        <w:rPr>
          <w:rFonts w:ascii="Times New Roman" w:hAnsi="Times New Roman" w:cs="Times New Roman"/>
          <w:lang w:val="ro-RO"/>
        </w:rPr>
        <w:t xml:space="preserve"> este prezentat în </w:t>
      </w:r>
      <w:r w:rsidRPr="00043375">
        <w:rPr>
          <w:rFonts w:ascii="Times New Roman" w:hAnsi="Times New Roman" w:cs="Times New Roman"/>
          <w:color w:val="auto"/>
          <w:lang w:val="ro-RO"/>
        </w:rPr>
        <w:t>fig</w:t>
      </w:r>
      <w:r w:rsidR="006758FC" w:rsidRPr="00043375">
        <w:rPr>
          <w:rFonts w:ascii="Times New Roman" w:hAnsi="Times New Roman" w:cs="Times New Roman"/>
          <w:color w:val="auto"/>
          <w:lang w:val="ro-RO"/>
        </w:rPr>
        <w:t>.</w:t>
      </w:r>
      <w:r w:rsidRPr="00043375">
        <w:rPr>
          <w:rFonts w:ascii="Times New Roman" w:hAnsi="Times New Roman" w:cs="Times New Roman"/>
          <w:lang w:val="ro-RO"/>
        </w:rPr>
        <w:t xml:space="preserve"> 1</w:t>
      </w:r>
      <w:r w:rsidR="00BA0E42" w:rsidRPr="00043375">
        <w:rPr>
          <w:rFonts w:ascii="Times New Roman" w:hAnsi="Times New Roman" w:cs="Times New Roman"/>
          <w:lang w:val="ro-RO"/>
        </w:rPr>
        <w:t>, 2.</w:t>
      </w:r>
    </w:p>
    <w:p w:rsidR="00A67204" w:rsidRPr="00043375" w:rsidRDefault="00A67204"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r w:rsidRPr="00043375">
        <w:rPr>
          <w:rFonts w:ascii="Times New Roman" w:hAnsi="Times New Roman" w:cs="Times New Roman"/>
          <w:b/>
          <w:bCs/>
          <w:noProof/>
          <w:color w:val="auto"/>
          <w:lang w:val="en-GB" w:eastAsia="en-GB"/>
        </w:rPr>
        <w:drawing>
          <wp:anchor distT="0" distB="0" distL="114300" distR="114300" simplePos="0" relativeHeight="251664896" behindDoc="1" locked="0" layoutInCell="1" allowOverlap="1">
            <wp:simplePos x="0" y="0"/>
            <wp:positionH relativeFrom="column">
              <wp:posOffset>-52070</wp:posOffset>
            </wp:positionH>
            <wp:positionV relativeFrom="paragraph">
              <wp:posOffset>48260</wp:posOffset>
            </wp:positionV>
            <wp:extent cx="5934710" cy="1038225"/>
            <wp:effectExtent l="19050" t="0" r="8890" b="0"/>
            <wp:wrapNone/>
            <wp:docPr id="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710" cy="1038225"/>
                    </a:xfrm>
                    <a:prstGeom prst="rect">
                      <a:avLst/>
                    </a:prstGeom>
                    <a:noFill/>
                    <a:ln w="9525">
                      <a:noFill/>
                      <a:miter lim="800000"/>
                      <a:headEnd/>
                      <a:tailEnd/>
                    </a:ln>
                  </pic:spPr>
                </pic:pic>
              </a:graphicData>
            </a:graphic>
          </wp:anchor>
        </w:drawing>
      </w:r>
      <w:r w:rsidRPr="00043375">
        <w:rPr>
          <w:rFonts w:ascii="Times New Roman" w:hAnsi="Times New Roman" w:cs="Times New Roman"/>
          <w:b/>
          <w:bCs/>
          <w:noProof/>
          <w:color w:val="auto"/>
          <w:lang w:val="en-GB" w:eastAsia="en-GB"/>
        </w:rPr>
        <w:drawing>
          <wp:anchor distT="0" distB="0" distL="114300" distR="114300" simplePos="0" relativeHeight="251662848" behindDoc="1" locked="0" layoutInCell="1" allowOverlap="1">
            <wp:simplePos x="0" y="0"/>
            <wp:positionH relativeFrom="column">
              <wp:posOffset>-52070</wp:posOffset>
            </wp:positionH>
            <wp:positionV relativeFrom="paragraph">
              <wp:posOffset>1087120</wp:posOffset>
            </wp:positionV>
            <wp:extent cx="5934075" cy="1038225"/>
            <wp:effectExtent l="19050" t="0" r="9525" b="0"/>
            <wp:wrapTight wrapText="bothSides">
              <wp:wrapPolygon edited="0">
                <wp:start x="-69" y="0"/>
                <wp:lineTo x="-69" y="21402"/>
                <wp:lineTo x="21635" y="21402"/>
                <wp:lineTo x="21635" y="0"/>
                <wp:lineTo x="-69" y="0"/>
              </wp:wrapPolygon>
            </wp:wrapTight>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34075" cy="1038225"/>
                    </a:xfrm>
                    <a:prstGeom prst="rect">
                      <a:avLst/>
                    </a:prstGeom>
                    <a:noFill/>
                    <a:ln w="9525">
                      <a:noFill/>
                      <a:miter lim="800000"/>
                      <a:headEnd/>
                      <a:tailEnd/>
                    </a:ln>
                  </pic:spPr>
                </pic:pic>
              </a:graphicData>
            </a:graphic>
          </wp:anchor>
        </w:drawing>
      </w: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5B6A73" w:rsidP="0095091C">
      <w:pPr>
        <w:pStyle w:val="Default"/>
        <w:tabs>
          <w:tab w:val="left" w:pos="0"/>
        </w:tabs>
        <w:spacing w:line="276" w:lineRule="auto"/>
        <w:ind w:left="1921" w:right="-1"/>
        <w:jc w:val="both"/>
        <w:rPr>
          <w:rFonts w:ascii="Times New Roman" w:hAnsi="Times New Roman" w:cs="Times New Roman"/>
          <w:b/>
          <w:bCs/>
          <w:color w:val="auto"/>
          <w:lang w:val="ro-RO"/>
        </w:rPr>
      </w:pPr>
      <w:r w:rsidRPr="00043375">
        <w:rPr>
          <w:rFonts w:ascii="Times New Roman" w:hAnsi="Times New Roman" w:cs="Times New Roman"/>
          <w:b/>
          <w:bCs/>
          <w:noProof/>
          <w:color w:val="auto"/>
          <w:lang w:val="en-GB" w:eastAsia="en-GB"/>
        </w:rPr>
        <w:drawing>
          <wp:anchor distT="0" distB="0" distL="114300" distR="114300" simplePos="0" relativeHeight="251659776" behindDoc="0" locked="0" layoutInCell="1" allowOverlap="1" wp14:anchorId="2CF3A531" wp14:editId="1A1508A4">
            <wp:simplePos x="0" y="0"/>
            <wp:positionH relativeFrom="column">
              <wp:posOffset>-52070</wp:posOffset>
            </wp:positionH>
            <wp:positionV relativeFrom="paragraph">
              <wp:posOffset>1320165</wp:posOffset>
            </wp:positionV>
            <wp:extent cx="5935345" cy="1038225"/>
            <wp:effectExtent l="19050" t="0" r="8255" b="0"/>
            <wp:wrapNone/>
            <wp:docPr id="7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35345" cy="1038225"/>
                    </a:xfrm>
                    <a:prstGeom prst="rect">
                      <a:avLst/>
                    </a:prstGeom>
                    <a:noFill/>
                    <a:ln w="9525">
                      <a:noFill/>
                      <a:miter lim="800000"/>
                      <a:headEnd/>
                      <a:tailEnd/>
                    </a:ln>
                  </pic:spPr>
                </pic:pic>
              </a:graphicData>
            </a:graphic>
          </wp:anchor>
        </w:drawing>
      </w: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FE0E12" w:rsidRPr="00043375" w:rsidRDefault="00FE0E12" w:rsidP="00FA26BA">
      <w:pPr>
        <w:autoSpaceDE w:val="0"/>
        <w:autoSpaceDN w:val="0"/>
        <w:adjustRightInd w:val="0"/>
        <w:spacing w:line="276" w:lineRule="auto"/>
        <w:ind w:right="-1" w:firstLine="708"/>
        <w:jc w:val="center"/>
        <w:rPr>
          <w:rFonts w:eastAsia="Calibri"/>
          <w:lang w:eastAsia="ru-RU"/>
        </w:rPr>
      </w:pPr>
      <w:r w:rsidRPr="00FA26BA">
        <w:rPr>
          <w:rFonts w:eastAsia="Calibri"/>
          <w:b/>
          <w:lang w:eastAsia="ru-RU"/>
        </w:rPr>
        <w:t>Fig</w:t>
      </w:r>
      <w:r w:rsidR="00FA26BA" w:rsidRPr="00FA26BA">
        <w:rPr>
          <w:rFonts w:eastAsia="Calibri"/>
          <w:b/>
          <w:lang w:eastAsia="ru-RU"/>
        </w:rPr>
        <w:t>ura</w:t>
      </w:r>
      <w:r w:rsidRPr="00FA26BA">
        <w:rPr>
          <w:rFonts w:eastAsia="Calibri"/>
          <w:b/>
          <w:lang w:eastAsia="ru-RU"/>
        </w:rPr>
        <w:t xml:space="preserve"> 1.</w:t>
      </w:r>
      <w:r w:rsidRPr="00043375">
        <w:rPr>
          <w:rFonts w:eastAsia="Calibri"/>
          <w:lang w:eastAsia="ru-RU"/>
        </w:rPr>
        <w:t xml:space="preserve"> Aspectul extern al analizatorului de faze</w:t>
      </w:r>
      <w:r w:rsidR="00FA26BA">
        <w:rPr>
          <w:rFonts w:eastAsia="Calibri"/>
          <w:lang w:eastAsia="ru-RU"/>
        </w:rPr>
        <w:t xml:space="preserve"> </w:t>
      </w:r>
      <w:r w:rsidRPr="00043375">
        <w:rPr>
          <w:rFonts w:eastAsia="Calibri"/>
          <w:lang w:eastAsia="ru-RU"/>
        </w:rPr>
        <w:t>(fa</w:t>
      </w:r>
      <w:r w:rsidR="00FA26BA">
        <w:rPr>
          <w:rFonts w:eastAsia="Calibri"/>
          <w:lang w:eastAsia="ru-RU"/>
        </w:rPr>
        <w:t>ţ</w:t>
      </w:r>
      <w:r w:rsidRPr="00043375">
        <w:rPr>
          <w:rFonts w:eastAsia="Calibri"/>
          <w:lang w:eastAsia="ru-RU"/>
        </w:rPr>
        <w:t>ă):</w:t>
      </w:r>
    </w:p>
    <w:p w:rsidR="002C343B" w:rsidRPr="00043375" w:rsidRDefault="00FA26BA" w:rsidP="00A57F86">
      <w:pPr>
        <w:pStyle w:val="ListParagraph"/>
        <w:numPr>
          <w:ilvl w:val="0"/>
          <w:numId w:val="25"/>
        </w:numPr>
        <w:autoSpaceDE w:val="0"/>
        <w:autoSpaceDN w:val="0"/>
        <w:adjustRightInd w:val="0"/>
        <w:spacing w:line="276" w:lineRule="auto"/>
        <w:ind w:right="-1" w:hanging="75"/>
        <w:jc w:val="both"/>
        <w:rPr>
          <w:rFonts w:eastAsia="Calibri"/>
          <w:lang w:eastAsia="ru-RU"/>
        </w:rPr>
      </w:pPr>
      <w:r>
        <w:rPr>
          <w:rFonts w:eastAsia="Calibri"/>
          <w:lang w:eastAsia="ru-RU"/>
        </w:rPr>
        <w:t>indicatoare</w:t>
      </w:r>
      <w:r w:rsidR="002C343B" w:rsidRPr="00043375">
        <w:rPr>
          <w:rFonts w:eastAsia="Calibri"/>
          <w:lang w:eastAsia="ru-RU"/>
        </w:rPr>
        <w:t xml:space="preserve">, </w:t>
      </w:r>
    </w:p>
    <w:p w:rsidR="00FE0E12" w:rsidRDefault="00FA26BA" w:rsidP="00A57F86">
      <w:pPr>
        <w:pStyle w:val="ListParagraph"/>
        <w:numPr>
          <w:ilvl w:val="0"/>
          <w:numId w:val="25"/>
        </w:numPr>
        <w:autoSpaceDE w:val="0"/>
        <w:autoSpaceDN w:val="0"/>
        <w:adjustRightInd w:val="0"/>
        <w:spacing w:line="276" w:lineRule="auto"/>
        <w:ind w:right="-1" w:hanging="75"/>
        <w:jc w:val="both"/>
        <w:rPr>
          <w:rFonts w:eastAsia="Calibri"/>
          <w:lang w:eastAsia="ru-RU"/>
        </w:rPr>
      </w:pPr>
      <w:r>
        <w:rPr>
          <w:rFonts w:eastAsia="Calibri"/>
          <w:lang w:eastAsia="ru-RU"/>
        </w:rPr>
        <w:t>butoane</w:t>
      </w:r>
      <w:r w:rsidR="002C343B" w:rsidRPr="00043375">
        <w:rPr>
          <w:rFonts w:eastAsia="Calibri"/>
          <w:lang w:eastAsia="ru-RU"/>
        </w:rPr>
        <w:t xml:space="preserve"> de comandă: “Насос (Выход)” , “&gt;0&lt; (Ввод)”, “Печать” (-), “4/2 такта” (+),“CO</w:t>
      </w:r>
      <w:r w:rsidR="002C343B" w:rsidRPr="00043375">
        <w:rPr>
          <w:rFonts w:eastAsia="Calibri"/>
          <w:vertAlign w:val="subscript"/>
          <w:lang w:eastAsia="ru-RU"/>
        </w:rPr>
        <w:t>коор.</w:t>
      </w:r>
      <w:r w:rsidR="002C343B" w:rsidRPr="00043375">
        <w:rPr>
          <w:rFonts w:eastAsia="Calibri"/>
          <w:lang w:eastAsia="ru-RU"/>
        </w:rPr>
        <w:t>” (Топливо).</w:t>
      </w:r>
    </w:p>
    <w:p w:rsidR="00D04FC9" w:rsidRPr="00D04FC9" w:rsidRDefault="00D04FC9" w:rsidP="00D04FC9">
      <w:pPr>
        <w:autoSpaceDE w:val="0"/>
        <w:autoSpaceDN w:val="0"/>
        <w:adjustRightInd w:val="0"/>
        <w:spacing w:line="276" w:lineRule="auto"/>
        <w:ind w:right="-1"/>
        <w:jc w:val="both"/>
        <w:rPr>
          <w:rFonts w:eastAsia="Calibri"/>
          <w:lang w:eastAsia="ru-RU"/>
        </w:rPr>
      </w:pPr>
    </w:p>
    <w:p w:rsidR="00BA0E42" w:rsidRPr="00043375" w:rsidRDefault="00BA0E42" w:rsidP="00FA26BA">
      <w:pPr>
        <w:pStyle w:val="Default"/>
        <w:tabs>
          <w:tab w:val="left" w:pos="0"/>
        </w:tabs>
        <w:spacing w:line="276" w:lineRule="auto"/>
        <w:ind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r w:rsidRPr="00043375">
        <w:rPr>
          <w:rFonts w:ascii="Times New Roman" w:hAnsi="Times New Roman" w:cs="Times New Roman"/>
          <w:b/>
          <w:bCs/>
          <w:noProof/>
          <w:color w:val="auto"/>
          <w:lang w:val="en-GB" w:eastAsia="en-GB"/>
        </w:rPr>
        <w:lastRenderedPageBreak/>
        <w:drawing>
          <wp:anchor distT="0" distB="0" distL="114300" distR="114300" simplePos="0" relativeHeight="251668992" behindDoc="0" locked="0" layoutInCell="1" allowOverlap="1">
            <wp:simplePos x="0" y="0"/>
            <wp:positionH relativeFrom="column">
              <wp:posOffset>-116205</wp:posOffset>
            </wp:positionH>
            <wp:positionV relativeFrom="paragraph">
              <wp:posOffset>133985</wp:posOffset>
            </wp:positionV>
            <wp:extent cx="5937250" cy="1038225"/>
            <wp:effectExtent l="19050" t="0" r="6350" b="0"/>
            <wp:wrapNone/>
            <wp:docPr id="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37250" cy="1038225"/>
                    </a:xfrm>
                    <a:prstGeom prst="rect">
                      <a:avLst/>
                    </a:prstGeom>
                    <a:noFill/>
                    <a:ln w="9525">
                      <a:noFill/>
                      <a:miter lim="800000"/>
                      <a:headEnd/>
                      <a:tailEnd/>
                    </a:ln>
                  </pic:spPr>
                </pic:pic>
              </a:graphicData>
            </a:graphic>
          </wp:anchor>
        </w:drawing>
      </w:r>
      <w:r w:rsidRPr="00043375">
        <w:rPr>
          <w:rFonts w:ascii="Times New Roman" w:hAnsi="Times New Roman" w:cs="Times New Roman"/>
          <w:b/>
          <w:bCs/>
          <w:noProof/>
          <w:color w:val="auto"/>
          <w:lang w:val="en-GB" w:eastAsia="en-GB"/>
        </w:rPr>
        <w:drawing>
          <wp:anchor distT="0" distB="0" distL="114300" distR="114300" simplePos="0" relativeHeight="251666944" behindDoc="1" locked="0" layoutInCell="1" allowOverlap="1">
            <wp:simplePos x="0" y="0"/>
            <wp:positionH relativeFrom="column">
              <wp:posOffset>-116840</wp:posOffset>
            </wp:positionH>
            <wp:positionV relativeFrom="paragraph">
              <wp:posOffset>1167130</wp:posOffset>
            </wp:positionV>
            <wp:extent cx="5937250" cy="1038225"/>
            <wp:effectExtent l="19050" t="0" r="6350" b="0"/>
            <wp:wrapNone/>
            <wp:docPr id="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37250" cy="1038225"/>
                    </a:xfrm>
                    <a:prstGeom prst="rect">
                      <a:avLst/>
                    </a:prstGeom>
                    <a:noFill/>
                    <a:ln w="9525">
                      <a:noFill/>
                      <a:miter lim="800000"/>
                      <a:headEnd/>
                      <a:tailEnd/>
                    </a:ln>
                  </pic:spPr>
                </pic:pic>
              </a:graphicData>
            </a:graphic>
          </wp:anchor>
        </w:drawing>
      </w:r>
      <w:r w:rsidRPr="00043375">
        <w:rPr>
          <w:rFonts w:ascii="Times New Roman" w:hAnsi="Times New Roman" w:cs="Times New Roman"/>
          <w:b/>
          <w:bCs/>
          <w:noProof/>
          <w:color w:val="auto"/>
          <w:lang w:val="en-GB" w:eastAsia="en-GB"/>
        </w:rPr>
        <w:drawing>
          <wp:anchor distT="0" distB="0" distL="114300" distR="114300" simplePos="0" relativeHeight="251667968" behindDoc="1" locked="0" layoutInCell="1" allowOverlap="1">
            <wp:simplePos x="0" y="0"/>
            <wp:positionH relativeFrom="column">
              <wp:posOffset>-116840</wp:posOffset>
            </wp:positionH>
            <wp:positionV relativeFrom="paragraph">
              <wp:posOffset>2205990</wp:posOffset>
            </wp:positionV>
            <wp:extent cx="5937885" cy="1038225"/>
            <wp:effectExtent l="19050" t="0" r="5715" b="0"/>
            <wp:wrapNone/>
            <wp:docPr id="7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937885" cy="1038225"/>
                    </a:xfrm>
                    <a:prstGeom prst="rect">
                      <a:avLst/>
                    </a:prstGeom>
                    <a:noFill/>
                    <a:ln w="9525">
                      <a:noFill/>
                      <a:miter lim="800000"/>
                      <a:headEnd/>
                      <a:tailEnd/>
                    </a:ln>
                  </pic:spPr>
                </pic:pic>
              </a:graphicData>
            </a:graphic>
          </wp:anchor>
        </w:drawing>
      </w:r>
    </w:p>
    <w:p w:rsidR="00BA0E42" w:rsidRPr="00043375" w:rsidRDefault="00BA0E42" w:rsidP="00BA0E42">
      <w:pPr>
        <w:pStyle w:val="Default"/>
        <w:tabs>
          <w:tab w:val="left" w:pos="0"/>
        </w:tabs>
        <w:spacing w:line="276" w:lineRule="auto"/>
        <w:ind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BA0E42" w:rsidRPr="00043375" w:rsidRDefault="00BA0E42"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207D16" w:rsidRDefault="00207D16" w:rsidP="0015732C">
      <w:pPr>
        <w:autoSpaceDE w:val="0"/>
        <w:autoSpaceDN w:val="0"/>
        <w:adjustRightInd w:val="0"/>
        <w:spacing w:line="276" w:lineRule="auto"/>
        <w:ind w:right="-1"/>
        <w:jc w:val="both"/>
        <w:rPr>
          <w:b/>
          <w:bCs/>
        </w:rPr>
      </w:pPr>
    </w:p>
    <w:p w:rsidR="0015732C" w:rsidRPr="00043375" w:rsidRDefault="0015732C" w:rsidP="0015732C">
      <w:pPr>
        <w:autoSpaceDE w:val="0"/>
        <w:autoSpaceDN w:val="0"/>
        <w:adjustRightInd w:val="0"/>
        <w:spacing w:line="276" w:lineRule="auto"/>
        <w:ind w:right="-1"/>
        <w:jc w:val="both"/>
        <w:rPr>
          <w:rFonts w:eastAsia="Calibri"/>
          <w:lang w:eastAsia="ru-RU"/>
        </w:rPr>
      </w:pPr>
    </w:p>
    <w:p w:rsidR="002C343B" w:rsidRPr="00043375" w:rsidRDefault="00FA26BA" w:rsidP="00FA26BA">
      <w:pPr>
        <w:autoSpaceDE w:val="0"/>
        <w:autoSpaceDN w:val="0"/>
        <w:adjustRightInd w:val="0"/>
        <w:spacing w:line="276" w:lineRule="auto"/>
        <w:ind w:left="1276" w:right="-1"/>
        <w:jc w:val="center"/>
        <w:rPr>
          <w:rFonts w:eastAsia="Calibri"/>
          <w:lang w:eastAsia="ru-RU"/>
        </w:rPr>
      </w:pPr>
      <w:r w:rsidRPr="00FA26BA">
        <w:rPr>
          <w:rFonts w:eastAsia="Calibri"/>
          <w:b/>
          <w:lang w:eastAsia="ru-RU"/>
        </w:rPr>
        <w:t>Figura</w:t>
      </w:r>
      <w:r w:rsidR="00A67204" w:rsidRPr="00FA26BA">
        <w:rPr>
          <w:rFonts w:eastAsia="Calibri"/>
          <w:b/>
          <w:lang w:eastAsia="ru-RU"/>
        </w:rPr>
        <w:t xml:space="preserve"> </w:t>
      </w:r>
      <w:r w:rsidR="002C343B" w:rsidRPr="00FA26BA">
        <w:rPr>
          <w:rFonts w:eastAsia="Calibri"/>
          <w:b/>
          <w:lang w:eastAsia="ru-RU"/>
        </w:rPr>
        <w:t>2</w:t>
      </w:r>
      <w:r w:rsidR="00A67204" w:rsidRPr="00FA26BA">
        <w:rPr>
          <w:rFonts w:eastAsia="Calibri"/>
          <w:b/>
          <w:lang w:eastAsia="ru-RU"/>
        </w:rPr>
        <w:t>.</w:t>
      </w:r>
      <w:r w:rsidR="00A67204" w:rsidRPr="00043375">
        <w:rPr>
          <w:rFonts w:eastAsia="Calibri"/>
          <w:lang w:eastAsia="ru-RU"/>
        </w:rPr>
        <w:t xml:space="preserve"> </w:t>
      </w:r>
      <w:r w:rsidR="002C343B" w:rsidRPr="00043375">
        <w:rPr>
          <w:rFonts w:eastAsia="Calibri"/>
          <w:lang w:eastAsia="ru-RU"/>
        </w:rPr>
        <w:t>Aspectul extern al analizatorului de faze</w:t>
      </w:r>
      <w:r>
        <w:rPr>
          <w:rFonts w:eastAsia="Calibri"/>
          <w:lang w:eastAsia="ru-RU"/>
        </w:rPr>
        <w:t xml:space="preserve"> </w:t>
      </w:r>
      <w:r w:rsidR="002C343B" w:rsidRPr="00043375">
        <w:rPr>
          <w:rFonts w:eastAsia="Calibri"/>
          <w:lang w:eastAsia="ru-RU"/>
        </w:rPr>
        <w:t>(spate):</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eastAsia="ru-RU"/>
        </w:rPr>
        <w:t xml:space="preserve">1. </w:t>
      </w:r>
      <w:r w:rsidR="002C343B" w:rsidRPr="00C56DA8">
        <w:rPr>
          <w:rFonts w:ascii="Times New Roman" w:eastAsia="Calibri" w:hAnsi="Times New Roman" w:cs="Times New Roman"/>
          <w:lang w:val="ro-RO" w:eastAsia="ru-RU"/>
        </w:rPr>
        <w:t>întrerupătorul СЕТЬ</w:t>
      </w:r>
      <w:r w:rsidRPr="00C56DA8">
        <w:rPr>
          <w:rFonts w:ascii="Times New Roman" w:eastAsia="Calibri" w:hAnsi="Times New Roman" w:cs="Times New Roman"/>
          <w:lang w:val="ro-RO" w:eastAsia="ru-RU"/>
        </w:rPr>
        <w:t>;</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eastAsia="ru-RU"/>
        </w:rPr>
      </w:pPr>
      <w:r w:rsidRPr="00C56DA8">
        <w:rPr>
          <w:rFonts w:ascii="Times New Roman" w:eastAsia="Calibri" w:hAnsi="Times New Roman" w:cs="Times New Roman"/>
          <w:lang w:eastAsia="ru-RU"/>
        </w:rPr>
        <w:t>2.</w:t>
      </w:r>
      <w:r w:rsidR="002C343B" w:rsidRPr="00C56DA8">
        <w:rPr>
          <w:rFonts w:ascii="Times New Roman" w:eastAsia="Calibri" w:hAnsi="Times New Roman" w:cs="Times New Roman"/>
          <w:lang w:val="ro-RO" w:eastAsia="ru-RU"/>
        </w:rPr>
        <w:t xml:space="preserve"> priza pentru conectarea senzorului tahometrului</w:t>
      </w:r>
      <w:r w:rsidRPr="00C56DA8">
        <w:rPr>
          <w:rFonts w:ascii="Times New Roman" w:eastAsia="Calibri" w:hAnsi="Times New Roman" w:cs="Times New Roman"/>
          <w:lang w:val="ro-RO" w:eastAsia="ru-RU"/>
        </w:rPr>
        <w:t>;</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eastAsia="ru-RU"/>
        </w:rPr>
      </w:pPr>
      <w:r w:rsidRPr="00C56DA8">
        <w:rPr>
          <w:rFonts w:ascii="Times New Roman" w:eastAsia="Calibri" w:hAnsi="Times New Roman" w:cs="Times New Roman"/>
          <w:lang w:eastAsia="ru-RU"/>
        </w:rPr>
        <w:t xml:space="preserve">3. </w:t>
      </w:r>
      <w:r w:rsidR="002C343B" w:rsidRPr="00C56DA8">
        <w:rPr>
          <w:rFonts w:ascii="Times New Roman" w:eastAsia="Calibri" w:hAnsi="Times New Roman" w:cs="Times New Roman"/>
          <w:lang w:val="ro-RO" w:eastAsia="ru-RU"/>
        </w:rPr>
        <w:t>T ulei</w:t>
      </w:r>
      <w:r w:rsidRPr="00C56DA8">
        <w:rPr>
          <w:rFonts w:ascii="Times New Roman" w:eastAsia="Calibri" w:hAnsi="Times New Roman" w:cs="Times New Roman"/>
          <w:lang w:val="ro-RO" w:eastAsia="ru-RU"/>
        </w:rPr>
        <w:t>;</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eastAsia="ru-RU"/>
        </w:rPr>
      </w:pPr>
      <w:r w:rsidRPr="00C56DA8">
        <w:rPr>
          <w:rFonts w:ascii="Times New Roman" w:eastAsia="Calibri" w:hAnsi="Times New Roman" w:cs="Times New Roman"/>
          <w:lang w:eastAsia="ru-RU"/>
        </w:rPr>
        <w:t xml:space="preserve">4. </w:t>
      </w:r>
      <w:r w:rsidR="002C343B" w:rsidRPr="00C56DA8">
        <w:rPr>
          <w:rFonts w:ascii="Times New Roman" w:eastAsia="Calibri" w:hAnsi="Times New Roman" w:cs="Times New Roman"/>
          <w:lang w:val="ro-RO" w:eastAsia="ru-RU"/>
        </w:rPr>
        <w:t>priza pentru conectare la sursa</w:t>
      </w:r>
      <w:r w:rsidRPr="00C56DA8">
        <w:rPr>
          <w:rFonts w:ascii="Times New Roman" w:eastAsia="Calibri" w:hAnsi="Times New Roman" w:cs="Times New Roman"/>
          <w:lang w:val="ro-RO" w:eastAsia="ru-RU"/>
        </w:rPr>
        <w:t xml:space="preserve"> de curent electric 12 V, 220 V;</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eastAsia="ru-RU"/>
        </w:rPr>
      </w:pPr>
      <w:r w:rsidRPr="00C56DA8">
        <w:rPr>
          <w:rFonts w:ascii="Times New Roman" w:eastAsia="Calibri" w:hAnsi="Times New Roman" w:cs="Times New Roman"/>
          <w:lang w:eastAsia="ru-RU"/>
        </w:rPr>
        <w:t>5.</w:t>
      </w:r>
      <w:r w:rsidRPr="00C56DA8">
        <w:rPr>
          <w:rFonts w:ascii="Times New Roman" w:eastAsia="Calibri" w:hAnsi="Times New Roman" w:cs="Times New Roman"/>
          <w:lang w:val="ro-RO" w:eastAsia="ru-RU"/>
        </w:rPr>
        <w:t xml:space="preserve"> 3 siguranţe</w:t>
      </w:r>
      <w:r w:rsidR="00C56DA8">
        <w:rPr>
          <w:rFonts w:ascii="Times New Roman" w:eastAsia="Calibri" w:hAnsi="Times New Roman" w:cs="Times New Roman"/>
          <w:lang w:val="ro-RO" w:eastAsia="ru-RU"/>
        </w:rPr>
        <w:t xml:space="preserve"> </w:t>
      </w:r>
      <w:r w:rsidRPr="00C56DA8">
        <w:rPr>
          <w:rFonts w:ascii="Times New Roman" w:eastAsia="Calibri" w:hAnsi="Times New Roman" w:cs="Times New Roman"/>
          <w:lang w:eastAsia="ru-RU"/>
        </w:rPr>
        <w:t>(</w:t>
      </w:r>
      <w:r w:rsidR="002C343B" w:rsidRPr="00C56DA8">
        <w:rPr>
          <w:rFonts w:ascii="Times New Roman" w:eastAsia="Calibri" w:hAnsi="Times New Roman" w:cs="Times New Roman"/>
          <w:lang w:val="ro-RO" w:eastAsia="ru-RU"/>
        </w:rPr>
        <w:t xml:space="preserve">2 </w:t>
      </w:r>
      <w:r w:rsidRPr="00C56DA8">
        <w:rPr>
          <w:rFonts w:ascii="Times New Roman" w:eastAsia="Calibri" w:hAnsi="Times New Roman" w:cs="Times New Roman"/>
          <w:lang w:eastAsia="ru-RU"/>
        </w:rPr>
        <w:t xml:space="preserve">- </w:t>
      </w:r>
      <w:r w:rsidR="002C343B" w:rsidRPr="00C56DA8">
        <w:rPr>
          <w:rFonts w:ascii="Times New Roman" w:eastAsia="Calibri" w:hAnsi="Times New Roman" w:cs="Times New Roman"/>
          <w:lang w:val="ro-RO" w:eastAsia="ru-RU"/>
        </w:rPr>
        <w:t>2 A, 1 – 3 A</w:t>
      </w:r>
      <w:r w:rsidRPr="00C56DA8">
        <w:rPr>
          <w:rFonts w:ascii="Times New Roman" w:eastAsia="Calibri" w:hAnsi="Times New Roman" w:cs="Times New Roman"/>
          <w:lang w:eastAsia="ru-RU"/>
        </w:rPr>
        <w:t>)</w:t>
      </w:r>
      <w:r w:rsidRPr="00C56DA8">
        <w:rPr>
          <w:rFonts w:ascii="Times New Roman" w:eastAsia="Calibri" w:hAnsi="Times New Roman" w:cs="Times New Roman"/>
          <w:lang w:val="ro-RO" w:eastAsia="ru-RU"/>
        </w:rPr>
        <w:t>;</w:t>
      </w:r>
    </w:p>
    <w:p w:rsidR="00B54AD1" w:rsidRPr="00C56DA8" w:rsidRDefault="00B54AD1" w:rsidP="00C56DA8">
      <w:pPr>
        <w:pStyle w:val="Default"/>
        <w:tabs>
          <w:tab w:val="left" w:pos="0"/>
        </w:tabs>
        <w:spacing w:line="276" w:lineRule="auto"/>
        <w:ind w:right="-1"/>
        <w:jc w:val="both"/>
        <w:rPr>
          <w:rFonts w:ascii="Times New Roman" w:eastAsia="Calibri" w:hAnsi="Times New Roman" w:cs="Times New Roman"/>
          <w:lang w:eastAsia="ru-RU"/>
        </w:rPr>
      </w:pPr>
      <w:r w:rsidRPr="00C56DA8">
        <w:rPr>
          <w:rFonts w:ascii="Times New Roman" w:eastAsia="Calibri" w:hAnsi="Times New Roman" w:cs="Times New Roman"/>
          <w:lang w:eastAsia="ru-RU"/>
        </w:rPr>
        <w:t xml:space="preserve">6. </w:t>
      </w:r>
      <w:r w:rsidR="002C343B" w:rsidRPr="00C56DA8">
        <w:rPr>
          <w:rFonts w:ascii="Times New Roman" w:eastAsia="Calibri" w:hAnsi="Times New Roman" w:cs="Times New Roman"/>
          <w:lang w:val="ro-RO" w:eastAsia="ru-RU"/>
        </w:rPr>
        <w:t xml:space="preserve">ştuţurile ВХОД şi ВЫХОД </w:t>
      </w:r>
      <w:r w:rsidRPr="00C56DA8">
        <w:rPr>
          <w:rFonts w:ascii="Times New Roman" w:eastAsia="Calibri" w:hAnsi="Times New Roman" w:cs="Times New Roman"/>
          <w:lang w:eastAsia="ru-RU"/>
        </w:rPr>
        <w:t>(</w:t>
      </w:r>
      <w:r w:rsidR="002C343B" w:rsidRPr="00C56DA8">
        <w:rPr>
          <w:rFonts w:ascii="Times New Roman" w:eastAsia="Calibri" w:hAnsi="Times New Roman" w:cs="Times New Roman"/>
          <w:lang w:val="ro-RO" w:eastAsia="ru-RU"/>
        </w:rPr>
        <w:t xml:space="preserve"> de intrare şi de ieşire a gazelor analizate</w:t>
      </w:r>
      <w:r w:rsidRPr="00C56DA8">
        <w:rPr>
          <w:rFonts w:ascii="Times New Roman" w:eastAsia="Calibri" w:hAnsi="Times New Roman" w:cs="Times New Roman"/>
          <w:lang w:eastAsia="ru-RU"/>
        </w:rPr>
        <w:t>)</w:t>
      </w:r>
      <w:r w:rsidRPr="00C56DA8">
        <w:rPr>
          <w:rFonts w:ascii="Times New Roman" w:eastAsia="Calibri" w:hAnsi="Times New Roman" w:cs="Times New Roman"/>
          <w:lang w:val="ro-RO" w:eastAsia="ru-RU"/>
        </w:rPr>
        <w:t>;</w:t>
      </w:r>
    </w:p>
    <w:p w:rsidR="00C56DA8" w:rsidRPr="00C56DA8" w:rsidRDefault="00B54AD1"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eastAsia="ru-RU"/>
        </w:rPr>
        <w:t>7.</w:t>
      </w:r>
      <w:r w:rsidR="00C56DA8">
        <w:rPr>
          <w:rFonts w:ascii="Times New Roman" w:eastAsia="Calibri" w:hAnsi="Times New Roman" w:cs="Times New Roman"/>
          <w:lang w:val="ro-RO" w:eastAsia="ru-RU"/>
        </w:rPr>
        <w:t xml:space="preserve"> colectorul de condensat;</w:t>
      </w:r>
    </w:p>
    <w:p w:rsidR="00C56DA8" w:rsidRPr="00C56DA8" w:rsidRDefault="00C56DA8"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val="ro-RO" w:eastAsia="ru-RU"/>
        </w:rPr>
        <w:t xml:space="preserve">8. </w:t>
      </w:r>
      <w:r>
        <w:rPr>
          <w:rFonts w:ascii="Times New Roman" w:eastAsia="Calibri" w:hAnsi="Times New Roman" w:cs="Times New Roman"/>
          <w:lang w:val="ro-RO" w:eastAsia="ru-RU"/>
        </w:rPr>
        <w:t>ştuţul СЛИВ (scurgere);</w:t>
      </w:r>
    </w:p>
    <w:p w:rsidR="00C56DA8" w:rsidRPr="00C56DA8" w:rsidRDefault="00C56DA8"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val="ro-RO" w:eastAsia="ru-RU"/>
        </w:rPr>
        <w:t xml:space="preserve">9. </w:t>
      </w:r>
      <w:r w:rsidR="002C343B" w:rsidRPr="00C56DA8">
        <w:rPr>
          <w:rFonts w:ascii="Times New Roman" w:eastAsia="Calibri" w:hAnsi="Times New Roman" w:cs="Times New Roman"/>
          <w:lang w:val="ro-RO" w:eastAsia="ru-RU"/>
        </w:rPr>
        <w:t>ştuţul ПРОДУВКА – pentru suflarea dispozitivului cu aer la ajustarea valorii zero în regim automat (pen</w:t>
      </w:r>
      <w:r>
        <w:rPr>
          <w:rFonts w:ascii="Times New Roman" w:eastAsia="Calibri" w:hAnsi="Times New Roman" w:cs="Times New Roman"/>
          <w:lang w:val="ro-RO" w:eastAsia="ru-RU"/>
        </w:rPr>
        <w:t>tru sensibilitate – canalul O2);</w:t>
      </w:r>
    </w:p>
    <w:p w:rsidR="00C56DA8" w:rsidRPr="00C56DA8" w:rsidRDefault="00C56DA8"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val="ro-RO" w:eastAsia="ru-RU"/>
        </w:rPr>
        <w:t xml:space="preserve">10. </w:t>
      </w:r>
      <w:r>
        <w:rPr>
          <w:rFonts w:ascii="Times New Roman" w:eastAsia="Calibri" w:hAnsi="Times New Roman" w:cs="Times New Roman"/>
          <w:lang w:val="ro-RO" w:eastAsia="ru-RU"/>
        </w:rPr>
        <w:t>filtrele de curăţire fină;</w:t>
      </w:r>
    </w:p>
    <w:p w:rsidR="0095091C" w:rsidRPr="00043375" w:rsidRDefault="00C56DA8" w:rsidP="00C56DA8">
      <w:pPr>
        <w:pStyle w:val="Default"/>
        <w:tabs>
          <w:tab w:val="left" w:pos="0"/>
        </w:tabs>
        <w:spacing w:line="276" w:lineRule="auto"/>
        <w:ind w:right="-1"/>
        <w:jc w:val="both"/>
        <w:rPr>
          <w:rFonts w:ascii="Times New Roman" w:eastAsia="Calibri" w:hAnsi="Times New Roman" w:cs="Times New Roman"/>
          <w:lang w:val="ro-RO" w:eastAsia="ru-RU"/>
        </w:rPr>
      </w:pPr>
      <w:r w:rsidRPr="00C56DA8">
        <w:rPr>
          <w:rFonts w:ascii="Times New Roman" w:eastAsia="Calibri" w:hAnsi="Times New Roman" w:cs="Times New Roman"/>
          <w:lang w:val="ro-RO" w:eastAsia="ru-RU"/>
        </w:rPr>
        <w:t>11.</w:t>
      </w:r>
      <w:r w:rsidR="002C343B" w:rsidRPr="00C56DA8">
        <w:rPr>
          <w:rFonts w:ascii="Times New Roman" w:eastAsia="Calibri" w:hAnsi="Times New Roman" w:cs="Times New Roman"/>
          <w:lang w:val="ro-RO" w:eastAsia="ru-RU"/>
        </w:rPr>
        <w:t xml:space="preserve"> placheta de firmă cu </w:t>
      </w:r>
      <w:r w:rsidR="002C343B" w:rsidRPr="00C56DA8">
        <w:rPr>
          <w:rFonts w:ascii="Times New Roman" w:eastAsia="Calibri" w:hAnsi="Times New Roman" w:cs="Times New Roman"/>
          <w:color w:val="auto"/>
          <w:lang w:val="ro-RO" w:eastAsia="ru-RU"/>
        </w:rPr>
        <w:t>indicarea codului analizatorului şi anului fabricaţiei.</w:t>
      </w:r>
    </w:p>
    <w:p w:rsidR="00B179F4" w:rsidRPr="00043375" w:rsidRDefault="00B179F4" w:rsidP="00B179F4">
      <w:pPr>
        <w:pStyle w:val="Default"/>
        <w:tabs>
          <w:tab w:val="left" w:pos="0"/>
        </w:tabs>
        <w:spacing w:line="276" w:lineRule="auto"/>
        <w:ind w:right="-1"/>
        <w:jc w:val="both"/>
        <w:rPr>
          <w:rFonts w:ascii="Times New Roman" w:eastAsia="Calibri" w:hAnsi="Times New Roman" w:cs="Times New Roman"/>
          <w:color w:val="auto"/>
          <w:lang w:val="ro-RO" w:eastAsia="ru-RU"/>
        </w:rPr>
      </w:pPr>
    </w:p>
    <w:p w:rsidR="0095091C" w:rsidRPr="00043375" w:rsidRDefault="0095091C" w:rsidP="0095091C">
      <w:pPr>
        <w:pStyle w:val="Default"/>
        <w:tabs>
          <w:tab w:val="left" w:pos="0"/>
        </w:tabs>
        <w:spacing w:line="276" w:lineRule="auto"/>
        <w:ind w:left="1921" w:right="-1"/>
        <w:jc w:val="both"/>
        <w:rPr>
          <w:rFonts w:ascii="Times New Roman" w:hAnsi="Times New Roman" w:cs="Times New Roman"/>
          <w:b/>
          <w:bCs/>
          <w:color w:val="auto"/>
          <w:lang w:val="ro-RO"/>
        </w:rPr>
      </w:pPr>
    </w:p>
    <w:p w:rsidR="00F57E87" w:rsidRPr="00043375" w:rsidRDefault="00F57E87" w:rsidP="0095091C">
      <w:pPr>
        <w:pStyle w:val="Default"/>
        <w:tabs>
          <w:tab w:val="left" w:pos="0"/>
        </w:tabs>
        <w:spacing w:line="276" w:lineRule="auto"/>
        <w:ind w:right="-1"/>
        <w:jc w:val="both"/>
        <w:rPr>
          <w:rFonts w:ascii="Times New Roman" w:hAnsi="Times New Roman" w:cs="Times New Roman"/>
          <w:b/>
          <w:bCs/>
          <w:color w:val="auto"/>
          <w:lang w:val="ro-RO"/>
        </w:rPr>
      </w:pPr>
    </w:p>
    <w:p w:rsidR="00923D78" w:rsidRPr="00043375" w:rsidRDefault="00923D78" w:rsidP="00923D78">
      <w:pPr>
        <w:tabs>
          <w:tab w:val="left" w:pos="567"/>
          <w:tab w:val="center" w:pos="8789"/>
        </w:tabs>
        <w:spacing w:line="276" w:lineRule="auto"/>
        <w:ind w:right="-1"/>
        <w:jc w:val="center"/>
        <w:rPr>
          <w:b/>
          <w:bCs/>
        </w:rPr>
      </w:pPr>
      <w:r w:rsidRPr="00043375">
        <w:rPr>
          <w:b/>
        </w:rPr>
        <w:t>V</w:t>
      </w:r>
      <w:r w:rsidR="00FA26BA">
        <w:rPr>
          <w:b/>
        </w:rPr>
        <w:t>II.</w:t>
      </w:r>
      <w:r w:rsidR="00EF34C9" w:rsidRPr="00043375">
        <w:rPr>
          <w:b/>
        </w:rPr>
        <w:t xml:space="preserve"> </w:t>
      </w:r>
      <w:r w:rsidRPr="00043375">
        <w:rPr>
          <w:b/>
          <w:bCs/>
        </w:rPr>
        <w:t xml:space="preserve">CONDIŢII DE EXPLOATARE </w:t>
      </w:r>
      <w:r w:rsidR="007A52C0" w:rsidRPr="00043375">
        <w:rPr>
          <w:b/>
          <w:bCs/>
        </w:rPr>
        <w:t xml:space="preserve">A </w:t>
      </w:r>
      <w:r w:rsidR="007A52C0">
        <w:rPr>
          <w:b/>
          <w:bCs/>
        </w:rPr>
        <w:t>ANALIZATOARELOR</w:t>
      </w:r>
      <w:r w:rsidR="007A52C0" w:rsidRPr="007A52C0" w:rsidDel="007A52C0">
        <w:rPr>
          <w:b/>
          <w:bCs/>
          <w:highlight w:val="yellow"/>
        </w:rPr>
        <w:t xml:space="preserve"> </w:t>
      </w:r>
    </w:p>
    <w:p w:rsidR="0095091C" w:rsidRPr="00043375" w:rsidRDefault="0095091C" w:rsidP="0095091C">
      <w:pPr>
        <w:pStyle w:val="Default"/>
        <w:tabs>
          <w:tab w:val="left" w:pos="0"/>
        </w:tabs>
        <w:spacing w:line="276" w:lineRule="auto"/>
        <w:ind w:right="-1"/>
        <w:jc w:val="both"/>
        <w:rPr>
          <w:rFonts w:ascii="Times New Roman" w:hAnsi="Times New Roman" w:cs="Times New Roman"/>
          <w:bCs/>
          <w:color w:val="auto"/>
          <w:lang w:val="ro-RO"/>
        </w:rPr>
      </w:pPr>
    </w:p>
    <w:p w:rsidR="000220BF" w:rsidRPr="00043375" w:rsidRDefault="00516F74" w:rsidP="00FA26BA">
      <w:pPr>
        <w:pStyle w:val="Default"/>
        <w:numPr>
          <w:ilvl w:val="0"/>
          <w:numId w:val="17"/>
        </w:numPr>
        <w:tabs>
          <w:tab w:val="left" w:pos="0"/>
          <w:tab w:val="left" w:pos="284"/>
        </w:tabs>
        <w:spacing w:line="276" w:lineRule="auto"/>
        <w:ind w:right="-1" w:hanging="720"/>
        <w:jc w:val="both"/>
        <w:rPr>
          <w:rFonts w:ascii="Times New Roman" w:hAnsi="Times New Roman" w:cs="Times New Roman"/>
          <w:bCs/>
          <w:color w:val="auto"/>
          <w:lang w:val="ro-RO"/>
        </w:rPr>
      </w:pPr>
      <w:r w:rsidRPr="00043375">
        <w:rPr>
          <w:rFonts w:ascii="Times New Roman" w:hAnsi="Times New Roman" w:cs="Times New Roman"/>
          <w:bCs/>
          <w:color w:val="auto"/>
          <w:lang w:val="ro-RO"/>
        </w:rPr>
        <w:t>Cerinţe</w:t>
      </w:r>
      <w:r w:rsidR="00207D16" w:rsidRPr="00043375">
        <w:rPr>
          <w:rFonts w:ascii="Times New Roman" w:hAnsi="Times New Roman" w:cs="Times New Roman"/>
          <w:bCs/>
          <w:color w:val="auto"/>
          <w:lang w:val="ro-RO"/>
        </w:rPr>
        <w:t>le</w:t>
      </w:r>
      <w:r w:rsidRPr="00043375">
        <w:rPr>
          <w:rFonts w:ascii="Times New Roman" w:hAnsi="Times New Roman" w:cs="Times New Roman"/>
          <w:bCs/>
          <w:color w:val="auto"/>
          <w:lang w:val="ro-RO"/>
        </w:rPr>
        <w:t xml:space="preserve"> privind modul de </w:t>
      </w:r>
      <w:r w:rsidR="00207D16" w:rsidRPr="00043375">
        <w:rPr>
          <w:rFonts w:ascii="Times New Roman" w:hAnsi="Times New Roman" w:cs="Times New Roman"/>
          <w:bCs/>
          <w:color w:val="auto"/>
          <w:lang w:val="ro-RO"/>
        </w:rPr>
        <w:t>exploatare a</w:t>
      </w:r>
      <w:r w:rsidRPr="00043375">
        <w:rPr>
          <w:rFonts w:ascii="Times New Roman" w:hAnsi="Times New Roman" w:cs="Times New Roman"/>
          <w:bCs/>
          <w:color w:val="auto"/>
          <w:lang w:val="ro-RO"/>
        </w:rPr>
        <w:t xml:space="preserve"> </w:t>
      </w:r>
      <w:r w:rsidR="0029572D" w:rsidRPr="00043375">
        <w:rPr>
          <w:rFonts w:ascii="Times New Roman" w:hAnsi="Times New Roman" w:cs="Times New Roman"/>
          <w:bCs/>
          <w:color w:val="auto"/>
          <w:lang w:val="ro-RO"/>
        </w:rPr>
        <w:t>analizatorului de gaze</w:t>
      </w:r>
      <w:r w:rsidR="00372E46" w:rsidRPr="00043375">
        <w:rPr>
          <w:rFonts w:ascii="Times New Roman" w:hAnsi="Times New Roman" w:cs="Times New Roman"/>
          <w:bCs/>
          <w:color w:val="auto"/>
          <w:lang w:val="ro-RO"/>
        </w:rPr>
        <w:t xml:space="preserve"> </w:t>
      </w:r>
      <w:r w:rsidR="00207D16" w:rsidRPr="00043375">
        <w:rPr>
          <w:rFonts w:ascii="Times New Roman" w:hAnsi="Times New Roman" w:cs="Times New Roman"/>
          <w:bCs/>
          <w:color w:val="auto"/>
          <w:lang w:val="ro-RO"/>
        </w:rPr>
        <w:t>sunt următoarele:</w:t>
      </w:r>
    </w:p>
    <w:p w:rsidR="00711DEE" w:rsidRPr="00043375" w:rsidRDefault="00711DEE" w:rsidP="00711DEE">
      <w:pPr>
        <w:pStyle w:val="Default"/>
        <w:numPr>
          <w:ilvl w:val="1"/>
          <w:numId w:val="24"/>
        </w:numPr>
        <w:tabs>
          <w:tab w:val="left" w:pos="426"/>
        </w:tabs>
        <w:spacing w:line="276" w:lineRule="auto"/>
        <w:ind w:left="0" w:right="-1" w:firstLine="0"/>
        <w:jc w:val="both"/>
        <w:rPr>
          <w:rFonts w:ascii="Times New Roman" w:hAnsi="Times New Roman" w:cs="Times New Roman"/>
          <w:lang w:val="ro-RO" w:eastAsia="ru-RU"/>
        </w:rPr>
      </w:pPr>
      <w:r w:rsidRPr="00043375">
        <w:rPr>
          <w:rFonts w:ascii="Times New Roman" w:hAnsi="Times New Roman" w:cs="Times New Roman"/>
          <w:lang w:val="ro-RO" w:eastAsia="ru-RU"/>
        </w:rPr>
        <w:t xml:space="preserve">La exploatarea dispozitivului se admit numai persoanele </w:t>
      </w:r>
      <w:r w:rsidR="00D04FC9">
        <w:rPr>
          <w:rFonts w:ascii="Times New Roman" w:hAnsi="Times New Roman" w:cs="Times New Roman"/>
          <w:lang w:val="ro-RO" w:eastAsia="ru-RU"/>
        </w:rPr>
        <w:t>competente, instruite</w:t>
      </w:r>
      <w:r w:rsidR="00207D16" w:rsidRPr="00043375">
        <w:rPr>
          <w:rFonts w:ascii="Times New Roman" w:hAnsi="Times New Roman" w:cs="Times New Roman"/>
          <w:color w:val="auto"/>
          <w:lang w:val="ro-RO" w:eastAsia="ru-RU"/>
        </w:rPr>
        <w:t>;</w:t>
      </w:r>
    </w:p>
    <w:p w:rsidR="00711DEE" w:rsidRPr="00043375" w:rsidRDefault="00711DEE" w:rsidP="00711DEE">
      <w:pPr>
        <w:pStyle w:val="Default"/>
        <w:numPr>
          <w:ilvl w:val="1"/>
          <w:numId w:val="24"/>
        </w:numPr>
        <w:tabs>
          <w:tab w:val="left" w:pos="426"/>
        </w:tabs>
        <w:spacing w:line="276" w:lineRule="auto"/>
        <w:ind w:left="0" w:right="-1" w:firstLine="0"/>
        <w:jc w:val="both"/>
        <w:rPr>
          <w:rFonts w:ascii="Times New Roman" w:hAnsi="Times New Roman" w:cs="Times New Roman"/>
          <w:lang w:val="ro-RO" w:eastAsia="ru-RU"/>
        </w:rPr>
      </w:pPr>
      <w:r w:rsidRPr="00043375">
        <w:rPr>
          <w:rFonts w:ascii="Times New Roman" w:eastAsia="F2" w:hAnsi="Times New Roman" w:cs="Times New Roman"/>
          <w:lang w:val="ro-RO" w:eastAsia="ru-RU"/>
        </w:rPr>
        <w:t>Se interzice prelevarea probelor analizate sau a amestecurilor de gaze de</w:t>
      </w:r>
      <w:r w:rsidRPr="00043375">
        <w:rPr>
          <w:rFonts w:eastAsia="F2"/>
          <w:lang w:val="ro-RO" w:eastAsia="ru-RU"/>
        </w:rPr>
        <w:t xml:space="preserve"> </w:t>
      </w:r>
      <w:r w:rsidRPr="00043375">
        <w:rPr>
          <w:rFonts w:ascii="Times New Roman" w:eastAsia="F2" w:hAnsi="Times New Roman" w:cs="Times New Roman"/>
          <w:lang w:val="ro-RO" w:eastAsia="ru-RU"/>
        </w:rPr>
        <w:t>calibrare în încăperi închise</w:t>
      </w:r>
      <w:r w:rsidR="00207D16" w:rsidRPr="00043375">
        <w:rPr>
          <w:rFonts w:ascii="Times New Roman" w:hAnsi="Times New Roman" w:cs="Times New Roman"/>
          <w:bCs/>
          <w:color w:val="auto"/>
          <w:lang w:val="ro-RO"/>
        </w:rPr>
        <w:t>;</w:t>
      </w:r>
    </w:p>
    <w:p w:rsidR="000220BF" w:rsidRPr="00043375" w:rsidRDefault="00711DEE" w:rsidP="00711DEE">
      <w:pPr>
        <w:pStyle w:val="Default"/>
        <w:numPr>
          <w:ilvl w:val="1"/>
          <w:numId w:val="24"/>
        </w:numPr>
        <w:tabs>
          <w:tab w:val="left" w:pos="426"/>
        </w:tabs>
        <w:spacing w:line="276" w:lineRule="auto"/>
        <w:ind w:left="0" w:right="-1" w:firstLine="0"/>
        <w:jc w:val="both"/>
        <w:rPr>
          <w:rFonts w:ascii="Times New Roman" w:hAnsi="Times New Roman" w:cs="Times New Roman"/>
          <w:lang w:val="ro-RO" w:eastAsia="ru-RU"/>
        </w:rPr>
      </w:pPr>
      <w:r w:rsidRPr="00043375">
        <w:rPr>
          <w:rFonts w:ascii="Times New Roman" w:eastAsia="F2" w:hAnsi="Times New Roman" w:cs="Times New Roman"/>
          <w:lang w:val="ro-RO" w:eastAsia="ru-RU"/>
        </w:rPr>
        <w:t>În curs de exploatare a dispozitivului pe ştuţul ВЫХОД trebuie să fie instalat furtunul de evacuare de 1 m din setul de livrare</w:t>
      </w:r>
      <w:r w:rsidRPr="00043375">
        <w:rPr>
          <w:rFonts w:eastAsia="F2"/>
          <w:lang w:val="ro-RO" w:eastAsia="ru-RU"/>
        </w:rPr>
        <w:t>;</w:t>
      </w:r>
    </w:p>
    <w:p w:rsidR="00711DEE" w:rsidRPr="00043375" w:rsidRDefault="00711DEE" w:rsidP="00711DEE">
      <w:pPr>
        <w:pStyle w:val="Default"/>
        <w:numPr>
          <w:ilvl w:val="1"/>
          <w:numId w:val="24"/>
        </w:numPr>
        <w:tabs>
          <w:tab w:val="left" w:pos="426"/>
        </w:tabs>
        <w:spacing w:line="276" w:lineRule="auto"/>
        <w:ind w:left="0" w:right="-1" w:firstLine="0"/>
        <w:jc w:val="both"/>
        <w:rPr>
          <w:rFonts w:ascii="Times New Roman" w:hAnsi="Times New Roman" w:cs="Times New Roman"/>
          <w:lang w:val="ro-RO" w:eastAsia="ru-RU"/>
        </w:rPr>
      </w:pPr>
      <w:r w:rsidRPr="00043375">
        <w:rPr>
          <w:rFonts w:ascii="Times New Roman" w:eastAsia="F2" w:hAnsi="Times New Roman" w:cs="Times New Roman"/>
          <w:lang w:val="ro-RO" w:eastAsia="ru-RU"/>
        </w:rPr>
        <w:t xml:space="preserve">Conectarea </w:t>
      </w:r>
      <w:r w:rsidRPr="007A52C0">
        <w:rPr>
          <w:rFonts w:ascii="Times New Roman" w:eastAsia="F2" w:hAnsi="Times New Roman" w:cs="Times New Roman"/>
          <w:lang w:val="ro-RO" w:eastAsia="ru-RU"/>
        </w:rPr>
        <w:t>tahometrului</w:t>
      </w:r>
      <w:r w:rsidRPr="00043375">
        <w:rPr>
          <w:rFonts w:ascii="Times New Roman" w:eastAsia="F2" w:hAnsi="Times New Roman" w:cs="Times New Roman"/>
          <w:lang w:val="ro-RO" w:eastAsia="ru-RU"/>
        </w:rPr>
        <w:t xml:space="preserve"> se efectuează la motorul oprit.</w:t>
      </w:r>
    </w:p>
    <w:p w:rsidR="00514C46" w:rsidRPr="00043375" w:rsidRDefault="00514C46" w:rsidP="00514C46">
      <w:pPr>
        <w:widowControl w:val="0"/>
        <w:tabs>
          <w:tab w:val="left" w:pos="0"/>
          <w:tab w:val="left" w:pos="284"/>
        </w:tabs>
        <w:autoSpaceDE w:val="0"/>
        <w:autoSpaceDN w:val="0"/>
        <w:adjustRightInd w:val="0"/>
        <w:spacing w:line="276" w:lineRule="auto"/>
        <w:ind w:right="-1"/>
        <w:jc w:val="both"/>
        <w:rPr>
          <w:b/>
          <w:bCs/>
          <w:color w:val="000000"/>
        </w:rPr>
      </w:pPr>
    </w:p>
    <w:p w:rsidR="00516F74" w:rsidRPr="00043375" w:rsidRDefault="00E6350A" w:rsidP="00514C46">
      <w:pPr>
        <w:widowControl w:val="0"/>
        <w:tabs>
          <w:tab w:val="left" w:pos="0"/>
          <w:tab w:val="left" w:pos="284"/>
        </w:tabs>
        <w:autoSpaceDE w:val="0"/>
        <w:autoSpaceDN w:val="0"/>
        <w:adjustRightInd w:val="0"/>
        <w:spacing w:line="276" w:lineRule="auto"/>
        <w:ind w:right="-1"/>
        <w:jc w:val="both"/>
        <w:rPr>
          <w:bCs/>
        </w:rPr>
      </w:pPr>
      <w:r w:rsidRPr="00043375">
        <w:rPr>
          <w:b/>
          <w:bCs/>
          <w:color w:val="000000"/>
        </w:rPr>
        <w:t>6</w:t>
      </w:r>
      <w:r w:rsidR="00207D16" w:rsidRPr="00043375">
        <w:rPr>
          <w:b/>
          <w:bCs/>
          <w:color w:val="000000"/>
        </w:rPr>
        <w:t>.</w:t>
      </w:r>
      <w:r w:rsidR="00F57E87" w:rsidRPr="00043375">
        <w:rPr>
          <w:b/>
          <w:bCs/>
          <w:color w:val="000000"/>
        </w:rPr>
        <w:tab/>
      </w:r>
      <w:r w:rsidR="00516F74" w:rsidRPr="00043375">
        <w:rPr>
          <w:bCs/>
        </w:rPr>
        <w:t xml:space="preserve">Utilizarea </w:t>
      </w:r>
      <w:r w:rsidR="00711DEE" w:rsidRPr="00043375">
        <w:rPr>
          <w:bCs/>
        </w:rPr>
        <w:t>analizatorului de gaze</w:t>
      </w:r>
      <w:r w:rsidR="00514C46" w:rsidRPr="00043375">
        <w:rPr>
          <w:bCs/>
        </w:rPr>
        <w:t xml:space="preserve"> </w:t>
      </w:r>
      <w:r w:rsidR="00516F74" w:rsidRPr="00043375">
        <w:rPr>
          <w:bCs/>
        </w:rPr>
        <w:t xml:space="preserve">se va efectua în următoarele condiţii </w:t>
      </w:r>
      <w:r w:rsidR="001B7910" w:rsidRPr="00043375">
        <w:rPr>
          <w:bCs/>
        </w:rPr>
        <w:t>ale mediului ambiant</w:t>
      </w:r>
      <w:r w:rsidR="00516F74" w:rsidRPr="00043375">
        <w:rPr>
          <w:bCs/>
        </w:rPr>
        <w:t>:</w:t>
      </w:r>
    </w:p>
    <w:p w:rsidR="00516F74" w:rsidRPr="00043375" w:rsidRDefault="00514C46" w:rsidP="00514C46">
      <w:pPr>
        <w:pStyle w:val="Default"/>
        <w:tabs>
          <w:tab w:val="left" w:pos="1276"/>
        </w:tabs>
        <w:spacing w:line="276" w:lineRule="auto"/>
        <w:ind w:right="-1"/>
        <w:jc w:val="both"/>
        <w:rPr>
          <w:rFonts w:ascii="Times New Roman" w:hAnsi="Times New Roman" w:cs="Times New Roman"/>
          <w:bCs/>
          <w:color w:val="auto"/>
          <w:lang w:val="ro-RO"/>
        </w:rPr>
      </w:pPr>
      <w:r w:rsidRPr="00043375">
        <w:rPr>
          <w:rFonts w:ascii="Times New Roman" w:hAnsi="Times New Roman" w:cs="Times New Roman"/>
          <w:bCs/>
          <w:color w:val="auto"/>
          <w:lang w:val="ro-RO"/>
        </w:rPr>
        <w:t>1)</w:t>
      </w:r>
      <w:r w:rsidR="00EF34C9" w:rsidRPr="00043375">
        <w:rPr>
          <w:rFonts w:ascii="Times New Roman" w:hAnsi="Times New Roman" w:cs="Times New Roman"/>
          <w:bCs/>
          <w:color w:val="auto"/>
          <w:lang w:val="ro-RO"/>
        </w:rPr>
        <w:t xml:space="preserve"> </w:t>
      </w:r>
      <w:r w:rsidR="00516F74" w:rsidRPr="00043375">
        <w:rPr>
          <w:rFonts w:ascii="Times New Roman" w:hAnsi="Times New Roman" w:cs="Times New Roman"/>
          <w:bCs/>
          <w:color w:val="auto"/>
          <w:lang w:val="ro-RO"/>
        </w:rPr>
        <w:t xml:space="preserve">temperatura </w:t>
      </w:r>
      <w:r w:rsidR="001B7910" w:rsidRPr="00043375">
        <w:rPr>
          <w:rFonts w:ascii="Times New Roman" w:hAnsi="Times New Roman" w:cs="Times New Roman"/>
          <w:bCs/>
          <w:color w:val="auto"/>
          <w:lang w:val="ro-RO"/>
        </w:rPr>
        <w:t>aerului:</w:t>
      </w:r>
      <w:r w:rsidR="00516F74" w:rsidRPr="00043375">
        <w:rPr>
          <w:rFonts w:ascii="Times New Roman" w:hAnsi="Times New Roman" w:cs="Times New Roman"/>
          <w:bCs/>
          <w:color w:val="auto"/>
          <w:lang w:val="ro-RO"/>
        </w:rPr>
        <w:t xml:space="preserve"> de la </w:t>
      </w:r>
      <w:r w:rsidR="00711DEE" w:rsidRPr="00043375">
        <w:rPr>
          <w:rFonts w:ascii="Times New Roman" w:hAnsi="Times New Roman" w:cs="Times New Roman"/>
          <w:bCs/>
          <w:color w:val="auto"/>
          <w:lang w:val="ro-RO"/>
        </w:rPr>
        <w:t>0</w:t>
      </w:r>
      <w:r w:rsidR="00C65EF4" w:rsidRPr="00043375">
        <w:rPr>
          <w:rFonts w:ascii="Times New Roman" w:hAnsi="Times New Roman" w:cs="Times New Roman"/>
          <w:bCs/>
          <w:color w:val="auto"/>
          <w:lang w:val="ro-RO"/>
        </w:rPr>
        <w:t xml:space="preserve"> </w:t>
      </w:r>
      <w:r w:rsidR="00516F74" w:rsidRPr="00043375">
        <w:rPr>
          <w:rFonts w:ascii="Times New Roman" w:hAnsi="Times New Roman" w:cs="Times New Roman"/>
          <w:bCs/>
          <w:color w:val="auto"/>
          <w:vertAlign w:val="superscript"/>
          <w:lang w:val="ro-RO"/>
        </w:rPr>
        <w:t>o</w:t>
      </w:r>
      <w:r w:rsidR="00431F6C" w:rsidRPr="00043375">
        <w:rPr>
          <w:rFonts w:ascii="Times New Roman" w:hAnsi="Times New Roman" w:cs="Times New Roman"/>
          <w:bCs/>
          <w:color w:val="auto"/>
          <w:lang w:val="ro-RO"/>
        </w:rPr>
        <w:t>C pî</w:t>
      </w:r>
      <w:r w:rsidR="00516F74" w:rsidRPr="00043375">
        <w:rPr>
          <w:rFonts w:ascii="Times New Roman" w:hAnsi="Times New Roman" w:cs="Times New Roman"/>
          <w:bCs/>
          <w:color w:val="auto"/>
          <w:lang w:val="ro-RO"/>
        </w:rPr>
        <w:t>nă la + 40</w:t>
      </w:r>
      <w:r w:rsidR="002958F8" w:rsidRPr="00043375">
        <w:rPr>
          <w:rFonts w:ascii="Times New Roman" w:hAnsi="Times New Roman" w:cs="Times New Roman"/>
          <w:bCs/>
          <w:color w:val="auto"/>
          <w:lang w:val="ro-RO"/>
        </w:rPr>
        <w:t xml:space="preserve"> </w:t>
      </w:r>
      <w:r w:rsidR="00516F74" w:rsidRPr="00043375">
        <w:rPr>
          <w:rFonts w:ascii="Times New Roman" w:hAnsi="Times New Roman" w:cs="Times New Roman"/>
          <w:bCs/>
          <w:color w:val="auto"/>
          <w:vertAlign w:val="superscript"/>
          <w:lang w:val="ro-RO"/>
        </w:rPr>
        <w:t>o</w:t>
      </w:r>
      <w:r w:rsidR="00516F74" w:rsidRPr="00043375">
        <w:rPr>
          <w:rFonts w:ascii="Times New Roman" w:hAnsi="Times New Roman" w:cs="Times New Roman"/>
          <w:bCs/>
          <w:color w:val="auto"/>
          <w:lang w:val="ro-RO"/>
        </w:rPr>
        <w:t>C</w:t>
      </w:r>
      <w:r w:rsidRPr="00043375">
        <w:rPr>
          <w:rFonts w:ascii="Times New Roman" w:hAnsi="Times New Roman" w:cs="Times New Roman"/>
          <w:bCs/>
          <w:color w:val="auto"/>
          <w:lang w:val="ro-RO"/>
        </w:rPr>
        <w:t>;</w:t>
      </w:r>
    </w:p>
    <w:p w:rsidR="00516F74" w:rsidRPr="00043375" w:rsidRDefault="00514C46" w:rsidP="00711DEE">
      <w:pPr>
        <w:pStyle w:val="Default"/>
        <w:tabs>
          <w:tab w:val="left" w:pos="1276"/>
        </w:tabs>
        <w:spacing w:line="276" w:lineRule="auto"/>
        <w:ind w:right="-1"/>
        <w:jc w:val="both"/>
        <w:rPr>
          <w:bCs/>
          <w:lang w:val="ro-RO"/>
        </w:rPr>
      </w:pPr>
      <w:r w:rsidRPr="00043375">
        <w:rPr>
          <w:rFonts w:ascii="Times New Roman" w:hAnsi="Times New Roman" w:cs="Times New Roman"/>
          <w:bCs/>
          <w:color w:val="auto"/>
          <w:lang w:val="ro-RO"/>
        </w:rPr>
        <w:t>2)</w:t>
      </w:r>
      <w:r w:rsidR="00EF34C9" w:rsidRPr="00043375">
        <w:rPr>
          <w:rFonts w:ascii="Times New Roman" w:hAnsi="Times New Roman" w:cs="Times New Roman"/>
          <w:bCs/>
          <w:color w:val="auto"/>
          <w:lang w:val="ro-RO"/>
        </w:rPr>
        <w:t xml:space="preserve"> </w:t>
      </w:r>
      <w:r w:rsidR="00516F74" w:rsidRPr="00043375">
        <w:rPr>
          <w:rFonts w:ascii="Times New Roman" w:hAnsi="Times New Roman" w:cs="Times New Roman"/>
          <w:bCs/>
          <w:color w:val="auto"/>
          <w:lang w:val="ro-RO"/>
        </w:rPr>
        <w:t xml:space="preserve">umiditatea </w:t>
      </w:r>
      <w:r w:rsidR="002958F8" w:rsidRPr="00043375">
        <w:rPr>
          <w:rFonts w:ascii="Times New Roman" w:hAnsi="Times New Roman" w:cs="Times New Roman"/>
          <w:bCs/>
          <w:color w:val="auto"/>
          <w:lang w:val="ro-RO"/>
        </w:rPr>
        <w:t>relativă</w:t>
      </w:r>
      <w:r w:rsidR="001B7910" w:rsidRPr="00043375">
        <w:rPr>
          <w:rFonts w:ascii="Times New Roman" w:hAnsi="Times New Roman" w:cs="Times New Roman"/>
          <w:bCs/>
          <w:color w:val="auto"/>
          <w:lang w:val="ro-RO"/>
        </w:rPr>
        <w:t>:</w:t>
      </w:r>
      <w:r w:rsidR="00C65EF4" w:rsidRPr="00043375">
        <w:rPr>
          <w:rFonts w:ascii="Times New Roman" w:hAnsi="Times New Roman" w:cs="Times New Roman"/>
          <w:bCs/>
          <w:color w:val="auto"/>
          <w:lang w:val="ro-RO"/>
        </w:rPr>
        <w:t xml:space="preserve"> pî</w:t>
      </w:r>
      <w:r w:rsidR="00431F6C" w:rsidRPr="00043375">
        <w:rPr>
          <w:rFonts w:ascii="Times New Roman" w:hAnsi="Times New Roman" w:cs="Times New Roman"/>
          <w:bCs/>
          <w:color w:val="auto"/>
          <w:lang w:val="ro-RO"/>
        </w:rPr>
        <w:t>nă la 95</w:t>
      </w:r>
      <w:r w:rsidR="00C65EF4" w:rsidRPr="00043375">
        <w:rPr>
          <w:rFonts w:ascii="Times New Roman" w:hAnsi="Times New Roman" w:cs="Times New Roman"/>
          <w:bCs/>
          <w:color w:val="auto"/>
          <w:lang w:val="ro-RO"/>
        </w:rPr>
        <w:t xml:space="preserve"> </w:t>
      </w:r>
      <w:r w:rsidR="00431F6C" w:rsidRPr="00043375">
        <w:rPr>
          <w:rFonts w:ascii="Times New Roman" w:hAnsi="Times New Roman" w:cs="Times New Roman"/>
          <w:bCs/>
          <w:color w:val="auto"/>
          <w:lang w:val="ro-RO"/>
        </w:rPr>
        <w:t>%, pî</w:t>
      </w:r>
      <w:r w:rsidR="00516F74" w:rsidRPr="00043375">
        <w:rPr>
          <w:rFonts w:ascii="Times New Roman" w:hAnsi="Times New Roman" w:cs="Times New Roman"/>
          <w:bCs/>
          <w:color w:val="auto"/>
          <w:lang w:val="ro-RO"/>
        </w:rPr>
        <w:t>nă la +30</w:t>
      </w:r>
      <w:r w:rsidR="00516F74" w:rsidRPr="00043375">
        <w:rPr>
          <w:rFonts w:ascii="Times New Roman" w:hAnsi="Times New Roman" w:cs="Times New Roman"/>
          <w:bCs/>
          <w:color w:val="auto"/>
          <w:vertAlign w:val="superscript"/>
          <w:lang w:val="ro-RO"/>
        </w:rPr>
        <w:t xml:space="preserve"> o</w:t>
      </w:r>
      <w:r w:rsidR="00516F74" w:rsidRPr="00043375">
        <w:rPr>
          <w:rFonts w:ascii="Times New Roman" w:hAnsi="Times New Roman" w:cs="Times New Roman"/>
          <w:bCs/>
          <w:color w:val="auto"/>
          <w:lang w:val="ro-RO"/>
        </w:rPr>
        <w:t>C</w:t>
      </w:r>
      <w:r w:rsidR="00711DEE" w:rsidRPr="00043375">
        <w:rPr>
          <w:rFonts w:ascii="Times New Roman" w:hAnsi="Times New Roman" w:cs="Times New Roman"/>
          <w:bCs/>
          <w:color w:val="auto"/>
          <w:lang w:val="ro-RO"/>
        </w:rPr>
        <w:t xml:space="preserve">, </w:t>
      </w:r>
      <w:r w:rsidR="00711DEE" w:rsidRPr="00043375">
        <w:rPr>
          <w:rFonts w:ascii="Times New Roman" w:hAnsi="Times New Roman" w:cs="Times New Roman"/>
          <w:bCs/>
          <w:lang w:val="ro-RO"/>
        </w:rPr>
        <w:t xml:space="preserve">şi </w:t>
      </w:r>
      <w:r w:rsidR="00711DEE" w:rsidRPr="00043375">
        <w:rPr>
          <w:rFonts w:ascii="Times New Roman" w:hAnsi="Times New Roman" w:cs="Times New Roman"/>
          <w:bCs/>
          <w:color w:val="auto"/>
          <w:lang w:val="ro-RO"/>
        </w:rPr>
        <w:t>temperaturi mai scăzute fără condensare;</w:t>
      </w:r>
    </w:p>
    <w:p w:rsidR="00F57E87" w:rsidRPr="00043375" w:rsidRDefault="00514C46" w:rsidP="00514C46">
      <w:pPr>
        <w:pStyle w:val="Default"/>
        <w:tabs>
          <w:tab w:val="left" w:pos="1276"/>
        </w:tabs>
        <w:spacing w:line="276" w:lineRule="auto"/>
        <w:ind w:right="-1"/>
        <w:jc w:val="both"/>
        <w:rPr>
          <w:rFonts w:ascii="Times New Roman" w:hAnsi="Times New Roman" w:cs="Times New Roman"/>
          <w:bCs/>
          <w:color w:val="auto"/>
          <w:lang w:val="ro-RO"/>
        </w:rPr>
      </w:pPr>
      <w:r w:rsidRPr="00043375">
        <w:rPr>
          <w:rFonts w:ascii="Times New Roman" w:hAnsi="Times New Roman" w:cs="Times New Roman"/>
          <w:bCs/>
          <w:color w:val="auto"/>
          <w:lang w:val="ro-RO"/>
        </w:rPr>
        <w:lastRenderedPageBreak/>
        <w:t>3)</w:t>
      </w:r>
      <w:r w:rsidR="00EF34C9" w:rsidRPr="00043375">
        <w:rPr>
          <w:rFonts w:ascii="Times New Roman" w:hAnsi="Times New Roman" w:cs="Times New Roman"/>
          <w:bCs/>
          <w:color w:val="auto"/>
          <w:lang w:val="ro-RO"/>
        </w:rPr>
        <w:t xml:space="preserve"> </w:t>
      </w:r>
      <w:r w:rsidR="00516F74" w:rsidRPr="00043375">
        <w:rPr>
          <w:rFonts w:ascii="Times New Roman" w:hAnsi="Times New Roman" w:cs="Times New Roman"/>
          <w:bCs/>
          <w:color w:val="auto"/>
          <w:lang w:val="ro-RO"/>
        </w:rPr>
        <w:t>presiunea atmosferică</w:t>
      </w:r>
      <w:r w:rsidR="001B7910" w:rsidRPr="00043375">
        <w:rPr>
          <w:rFonts w:ascii="Times New Roman" w:hAnsi="Times New Roman" w:cs="Times New Roman"/>
          <w:bCs/>
          <w:color w:val="auto"/>
          <w:lang w:val="ro-RO"/>
        </w:rPr>
        <w:t>:</w:t>
      </w:r>
      <w:r w:rsidR="00431F6C" w:rsidRPr="00043375">
        <w:rPr>
          <w:rFonts w:ascii="Times New Roman" w:hAnsi="Times New Roman" w:cs="Times New Roman"/>
          <w:bCs/>
          <w:color w:val="auto"/>
          <w:lang w:val="ro-RO"/>
        </w:rPr>
        <w:t xml:space="preserve"> de la 84 pî</w:t>
      </w:r>
      <w:r w:rsidR="00516F74" w:rsidRPr="00043375">
        <w:rPr>
          <w:rFonts w:ascii="Times New Roman" w:hAnsi="Times New Roman" w:cs="Times New Roman"/>
          <w:bCs/>
          <w:color w:val="auto"/>
          <w:lang w:val="ro-RO"/>
        </w:rPr>
        <w:t>nă la 106,7 kPa.</w:t>
      </w:r>
    </w:p>
    <w:p w:rsidR="00F715EE" w:rsidRPr="00043375" w:rsidRDefault="00F715EE" w:rsidP="00514C46">
      <w:pPr>
        <w:pStyle w:val="Default"/>
        <w:tabs>
          <w:tab w:val="left" w:pos="0"/>
          <w:tab w:val="left" w:pos="284"/>
        </w:tabs>
        <w:spacing w:line="276" w:lineRule="auto"/>
        <w:ind w:right="-1"/>
        <w:jc w:val="both"/>
        <w:rPr>
          <w:rFonts w:ascii="Times New Roman" w:hAnsi="Times New Roman" w:cs="Times New Roman"/>
          <w:b/>
          <w:bCs/>
          <w:color w:val="auto"/>
          <w:lang w:val="ro-RO"/>
        </w:rPr>
      </w:pPr>
    </w:p>
    <w:p w:rsidR="00516F74" w:rsidRPr="00043375" w:rsidRDefault="00F57E87" w:rsidP="00514C46">
      <w:pPr>
        <w:pStyle w:val="Default"/>
        <w:tabs>
          <w:tab w:val="left" w:pos="0"/>
          <w:tab w:val="left" w:pos="284"/>
        </w:tabs>
        <w:spacing w:line="276" w:lineRule="auto"/>
        <w:ind w:right="-1"/>
        <w:jc w:val="both"/>
        <w:rPr>
          <w:rFonts w:ascii="Times New Roman" w:hAnsi="Times New Roman" w:cs="Times New Roman"/>
          <w:bCs/>
          <w:color w:val="auto"/>
          <w:lang w:val="ro-RO"/>
        </w:rPr>
      </w:pPr>
      <w:r w:rsidRPr="00043375">
        <w:rPr>
          <w:rFonts w:ascii="Times New Roman" w:hAnsi="Times New Roman" w:cs="Times New Roman"/>
          <w:b/>
          <w:bCs/>
          <w:color w:val="auto"/>
          <w:lang w:val="ro-RO"/>
        </w:rPr>
        <w:t>7</w:t>
      </w:r>
      <w:r w:rsidR="00514C46" w:rsidRPr="00043375">
        <w:rPr>
          <w:rFonts w:ascii="Times New Roman" w:hAnsi="Times New Roman" w:cs="Times New Roman"/>
          <w:b/>
          <w:bCs/>
          <w:color w:val="auto"/>
          <w:lang w:val="ro-RO"/>
        </w:rPr>
        <w:t>.</w:t>
      </w:r>
      <w:r w:rsidRPr="00043375">
        <w:rPr>
          <w:rFonts w:ascii="Times New Roman" w:hAnsi="Times New Roman" w:cs="Times New Roman"/>
          <w:b/>
          <w:bCs/>
          <w:color w:val="auto"/>
          <w:lang w:val="ro-RO"/>
        </w:rPr>
        <w:t xml:space="preserve"> </w:t>
      </w:r>
      <w:r w:rsidRPr="00043375">
        <w:rPr>
          <w:rFonts w:ascii="Times New Roman" w:hAnsi="Times New Roman" w:cs="Times New Roman"/>
          <w:b/>
          <w:bCs/>
          <w:color w:val="auto"/>
          <w:lang w:val="ro-RO"/>
        </w:rPr>
        <w:tab/>
      </w:r>
      <w:r w:rsidR="00514C46" w:rsidRPr="00043375">
        <w:rPr>
          <w:rFonts w:ascii="Times New Roman" w:hAnsi="Times New Roman" w:cs="Times New Roman"/>
          <w:bCs/>
          <w:color w:val="auto"/>
          <w:lang w:val="ro-RO"/>
        </w:rPr>
        <w:t xml:space="preserve">La exploatarea </w:t>
      </w:r>
      <w:r w:rsidR="00D010AC" w:rsidRPr="00043375">
        <w:rPr>
          <w:rFonts w:ascii="Times New Roman" w:hAnsi="Times New Roman" w:cs="Times New Roman"/>
          <w:bCs/>
          <w:color w:val="auto"/>
          <w:lang w:val="ro-RO"/>
        </w:rPr>
        <w:t>analizatorului de gaze</w:t>
      </w:r>
      <w:r w:rsidR="00514C46" w:rsidRPr="00043375">
        <w:rPr>
          <w:rFonts w:ascii="Times New Roman" w:hAnsi="Times New Roman" w:cs="Times New Roman"/>
          <w:bCs/>
          <w:color w:val="auto"/>
          <w:lang w:val="ro-RO"/>
        </w:rPr>
        <w:t xml:space="preserve"> se utilizează următorul algoritm de lucru:</w:t>
      </w:r>
    </w:p>
    <w:p w:rsidR="00F57E87" w:rsidRPr="00043375" w:rsidRDefault="001E286E" w:rsidP="00514C46">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bCs/>
          <w:color w:val="auto"/>
          <w:lang w:val="ro-RO"/>
        </w:rPr>
        <w:t xml:space="preserve">Se pregăteşte </w:t>
      </w:r>
      <w:r w:rsidR="00D04FC9">
        <w:rPr>
          <w:rFonts w:ascii="Times New Roman" w:hAnsi="Times New Roman" w:cs="Times New Roman"/>
          <w:bCs/>
          <w:color w:val="auto"/>
          <w:lang w:val="ro-RO"/>
        </w:rPr>
        <w:t>MM</w:t>
      </w:r>
      <w:r w:rsidR="00514C46" w:rsidRPr="00043375">
        <w:rPr>
          <w:rFonts w:ascii="Times New Roman" w:hAnsi="Times New Roman" w:cs="Times New Roman"/>
          <w:bCs/>
          <w:color w:val="auto"/>
          <w:lang w:val="ro-RO"/>
        </w:rPr>
        <w:t xml:space="preserve"> </w:t>
      </w:r>
      <w:r w:rsidR="002958F8" w:rsidRPr="00043375">
        <w:rPr>
          <w:rFonts w:ascii="Times New Roman" w:hAnsi="Times New Roman" w:cs="Times New Roman"/>
          <w:bCs/>
          <w:color w:val="auto"/>
          <w:lang w:val="ro-RO"/>
        </w:rPr>
        <w:t>pentru efectuarea măsurărilor</w:t>
      </w:r>
      <w:r w:rsidR="00514C46" w:rsidRPr="00043375">
        <w:rPr>
          <w:rFonts w:ascii="Times New Roman" w:hAnsi="Times New Roman" w:cs="Times New Roman"/>
          <w:bCs/>
          <w:color w:val="auto"/>
          <w:lang w:val="ro-RO"/>
        </w:rPr>
        <w:t>;</w:t>
      </w:r>
    </w:p>
    <w:p w:rsidR="00F57E87" w:rsidRPr="00043375" w:rsidRDefault="001E286E" w:rsidP="00514C46">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bCs/>
          <w:color w:val="auto"/>
          <w:lang w:val="ro-RO"/>
        </w:rPr>
        <w:t>Se c</w:t>
      </w:r>
      <w:r w:rsidR="00516F74" w:rsidRPr="00043375">
        <w:rPr>
          <w:rFonts w:ascii="Times New Roman" w:hAnsi="Times New Roman" w:cs="Times New Roman"/>
          <w:bCs/>
          <w:color w:val="auto"/>
          <w:lang w:val="ro-RO"/>
        </w:rPr>
        <w:t>onectea</w:t>
      </w:r>
      <w:r w:rsidRPr="00043375">
        <w:rPr>
          <w:rFonts w:ascii="Times New Roman" w:hAnsi="Times New Roman" w:cs="Times New Roman"/>
          <w:bCs/>
          <w:color w:val="auto"/>
          <w:lang w:val="ro-RO"/>
        </w:rPr>
        <w:t xml:space="preserve">ză </w:t>
      </w:r>
      <w:r w:rsidR="00D04FC9">
        <w:rPr>
          <w:rFonts w:ascii="Times New Roman" w:hAnsi="Times New Roman" w:cs="Times New Roman"/>
          <w:bCs/>
          <w:color w:val="auto"/>
          <w:lang w:val="ro-RO"/>
        </w:rPr>
        <w:t>MM</w:t>
      </w:r>
      <w:r w:rsidR="00514C46" w:rsidRPr="00043375">
        <w:rPr>
          <w:rFonts w:ascii="Times New Roman" w:hAnsi="Times New Roman" w:cs="Times New Roman"/>
          <w:bCs/>
          <w:color w:val="auto"/>
          <w:lang w:val="ro-RO"/>
        </w:rPr>
        <w:t>;</w:t>
      </w:r>
      <w:r w:rsidR="007066A8" w:rsidRPr="00043375">
        <w:rPr>
          <w:rFonts w:ascii="Times New Roman" w:hAnsi="Times New Roman" w:cs="Times New Roman"/>
          <w:bCs/>
          <w:color w:val="auto"/>
          <w:lang w:val="ro-RO"/>
        </w:rPr>
        <w:t xml:space="preserve"> </w:t>
      </w:r>
    </w:p>
    <w:p w:rsidR="00F57E87" w:rsidRPr="00043375" w:rsidRDefault="001E286E" w:rsidP="0095091C">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lang w:val="ro-RO"/>
        </w:rPr>
        <w:t>Se încălzeşte</w:t>
      </w:r>
      <w:r w:rsidR="00516F74" w:rsidRPr="00043375">
        <w:rPr>
          <w:rFonts w:ascii="Times New Roman" w:hAnsi="Times New Roman" w:cs="Times New Roman"/>
          <w:lang w:val="ro-RO"/>
        </w:rPr>
        <w:t xml:space="preserve"> </w:t>
      </w:r>
      <w:r w:rsidR="00D04FC9">
        <w:rPr>
          <w:rFonts w:ascii="Times New Roman" w:hAnsi="Times New Roman" w:cs="Times New Roman"/>
          <w:bCs/>
          <w:color w:val="auto"/>
          <w:lang w:val="ro-RO"/>
        </w:rPr>
        <w:t>MM</w:t>
      </w:r>
      <w:r w:rsidR="00514C46" w:rsidRPr="00043375">
        <w:rPr>
          <w:rFonts w:ascii="Times New Roman" w:hAnsi="Times New Roman" w:cs="Times New Roman"/>
          <w:lang w:val="ro-RO"/>
        </w:rPr>
        <w:t xml:space="preserve"> </w:t>
      </w:r>
      <w:r w:rsidR="00516F74" w:rsidRPr="00043375">
        <w:rPr>
          <w:rFonts w:ascii="Times New Roman" w:hAnsi="Times New Roman" w:cs="Times New Roman"/>
          <w:lang w:val="ro-RO"/>
        </w:rPr>
        <w:t xml:space="preserve">timp de </w:t>
      </w:r>
      <w:r w:rsidR="00711DEE" w:rsidRPr="00043375">
        <w:rPr>
          <w:rFonts w:ascii="Times New Roman" w:hAnsi="Times New Roman" w:cs="Times New Roman"/>
          <w:lang w:val="ro-RO"/>
        </w:rPr>
        <w:t>5</w:t>
      </w:r>
      <w:r w:rsidR="00516F74" w:rsidRPr="00043375">
        <w:rPr>
          <w:rFonts w:ascii="Times New Roman" w:hAnsi="Times New Roman" w:cs="Times New Roman"/>
          <w:lang w:val="ro-RO"/>
        </w:rPr>
        <w:t xml:space="preserve"> minute</w:t>
      </w:r>
      <w:r w:rsidR="00514C46" w:rsidRPr="00043375">
        <w:rPr>
          <w:rFonts w:ascii="Times New Roman" w:hAnsi="Times New Roman" w:cs="Times New Roman"/>
          <w:lang w:val="ro-RO"/>
        </w:rPr>
        <w:t>;</w:t>
      </w:r>
      <w:r w:rsidR="00516F74" w:rsidRPr="00043375">
        <w:rPr>
          <w:rFonts w:ascii="Times New Roman" w:hAnsi="Times New Roman" w:cs="Times New Roman"/>
          <w:lang w:val="ro-RO"/>
        </w:rPr>
        <w:t xml:space="preserve"> </w:t>
      </w:r>
    </w:p>
    <w:p w:rsidR="00F57E87" w:rsidRPr="00043375" w:rsidRDefault="001E286E" w:rsidP="0095091C">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lang w:val="ro-RO"/>
        </w:rPr>
        <w:t>Se verifică</w:t>
      </w:r>
      <w:r w:rsidR="00516F74" w:rsidRPr="00043375">
        <w:rPr>
          <w:rFonts w:ascii="Times New Roman" w:hAnsi="Times New Roman" w:cs="Times New Roman"/>
          <w:lang w:val="ro-RO"/>
        </w:rPr>
        <w:t xml:space="preserve"> </w:t>
      </w:r>
      <w:r w:rsidR="001676ED" w:rsidRPr="00043375">
        <w:rPr>
          <w:rFonts w:ascii="Times New Roman" w:hAnsi="Times New Roman" w:cs="Times New Roman"/>
          <w:color w:val="auto"/>
          <w:lang w:val="ro-RO"/>
        </w:rPr>
        <w:t xml:space="preserve">dacă </w:t>
      </w:r>
      <w:r w:rsidR="00516F74" w:rsidRPr="00043375">
        <w:rPr>
          <w:rFonts w:ascii="Times New Roman" w:hAnsi="Times New Roman" w:cs="Times New Roman"/>
          <w:color w:val="auto"/>
          <w:lang w:val="ro-RO"/>
        </w:rPr>
        <w:t>acumulatoarel</w:t>
      </w:r>
      <w:r w:rsidR="001676ED" w:rsidRPr="00043375">
        <w:rPr>
          <w:rFonts w:ascii="Times New Roman" w:hAnsi="Times New Roman" w:cs="Times New Roman"/>
          <w:color w:val="auto"/>
          <w:lang w:val="ro-RO"/>
        </w:rPr>
        <w:t>e</w:t>
      </w:r>
      <w:r w:rsidR="00516F74" w:rsidRPr="00043375">
        <w:rPr>
          <w:rFonts w:ascii="Times New Roman" w:hAnsi="Times New Roman" w:cs="Times New Roman"/>
          <w:color w:val="auto"/>
          <w:lang w:val="ro-RO"/>
        </w:rPr>
        <w:t xml:space="preserve"> </w:t>
      </w:r>
      <w:r w:rsidR="001676ED" w:rsidRPr="00043375">
        <w:rPr>
          <w:rFonts w:ascii="Times New Roman" w:hAnsi="Times New Roman" w:cs="Times New Roman"/>
          <w:color w:val="auto"/>
          <w:lang w:val="ro-RO"/>
        </w:rPr>
        <w:t xml:space="preserve">sunt încărcate </w:t>
      </w:r>
      <w:r w:rsidR="00516F74" w:rsidRPr="00043375">
        <w:rPr>
          <w:rFonts w:ascii="Times New Roman" w:hAnsi="Times New Roman" w:cs="Times New Roman"/>
          <w:lang w:val="ro-RO"/>
        </w:rPr>
        <w:t>conform indicato</w:t>
      </w:r>
      <w:r w:rsidR="001676ED" w:rsidRPr="00043375">
        <w:rPr>
          <w:rFonts w:ascii="Times New Roman" w:hAnsi="Times New Roman" w:cs="Times New Roman"/>
          <w:lang w:val="ro-RO"/>
        </w:rPr>
        <w:t>a</w:t>
      </w:r>
      <w:r w:rsidR="00516F74" w:rsidRPr="00043375">
        <w:rPr>
          <w:rFonts w:ascii="Times New Roman" w:hAnsi="Times New Roman" w:cs="Times New Roman"/>
          <w:lang w:val="ro-RO"/>
        </w:rPr>
        <w:t>r</w:t>
      </w:r>
      <w:r w:rsidR="001676ED" w:rsidRPr="00043375">
        <w:rPr>
          <w:rFonts w:ascii="Times New Roman" w:hAnsi="Times New Roman" w:cs="Times New Roman"/>
          <w:lang w:val="ro-RO"/>
        </w:rPr>
        <w:t>elor</w:t>
      </w:r>
      <w:r w:rsidR="00514C46" w:rsidRPr="00043375">
        <w:rPr>
          <w:rFonts w:ascii="Times New Roman" w:hAnsi="Times New Roman" w:cs="Times New Roman"/>
          <w:lang w:val="ro-RO"/>
        </w:rPr>
        <w:t>;</w:t>
      </w:r>
    </w:p>
    <w:p w:rsidR="00F57E87" w:rsidRPr="00043375" w:rsidRDefault="001E286E" w:rsidP="0095091C">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bCs/>
          <w:color w:val="auto"/>
          <w:lang w:val="ro-RO"/>
        </w:rPr>
        <w:t>Se e</w:t>
      </w:r>
      <w:r w:rsidR="00516F74" w:rsidRPr="00043375">
        <w:rPr>
          <w:rFonts w:ascii="Times New Roman" w:hAnsi="Times New Roman" w:cs="Times New Roman"/>
          <w:bCs/>
          <w:color w:val="auto"/>
          <w:lang w:val="ro-RO"/>
        </w:rPr>
        <w:t>fectuea</w:t>
      </w:r>
      <w:r w:rsidRPr="00043375">
        <w:rPr>
          <w:rFonts w:ascii="Times New Roman" w:hAnsi="Times New Roman" w:cs="Times New Roman"/>
          <w:bCs/>
          <w:color w:val="auto"/>
          <w:lang w:val="ro-RO"/>
        </w:rPr>
        <w:t>ză</w:t>
      </w:r>
      <w:r w:rsidR="00516F74" w:rsidRPr="00043375">
        <w:rPr>
          <w:rFonts w:ascii="Times New Roman" w:hAnsi="Times New Roman" w:cs="Times New Roman"/>
          <w:bCs/>
          <w:color w:val="auto"/>
          <w:lang w:val="ro-RO"/>
        </w:rPr>
        <w:t xml:space="preserve"> măsurăril</w:t>
      </w:r>
      <w:r w:rsidRPr="00043375">
        <w:rPr>
          <w:rFonts w:ascii="Times New Roman" w:hAnsi="Times New Roman" w:cs="Times New Roman"/>
          <w:bCs/>
          <w:color w:val="auto"/>
          <w:lang w:val="ro-RO"/>
        </w:rPr>
        <w:t>e</w:t>
      </w:r>
      <w:r w:rsidR="00516F74" w:rsidRPr="00043375">
        <w:rPr>
          <w:rFonts w:ascii="Times New Roman" w:hAnsi="Times New Roman" w:cs="Times New Roman"/>
          <w:bCs/>
          <w:color w:val="auto"/>
          <w:lang w:val="ro-RO"/>
        </w:rPr>
        <w:t xml:space="preserve"> şi </w:t>
      </w:r>
      <w:r w:rsidR="00E065FC" w:rsidRPr="00043375">
        <w:rPr>
          <w:rFonts w:ascii="Times New Roman" w:hAnsi="Times New Roman" w:cs="Times New Roman"/>
          <w:bCs/>
          <w:color w:val="auto"/>
          <w:lang w:val="ro-RO"/>
        </w:rPr>
        <w:t xml:space="preserve">se </w:t>
      </w:r>
      <w:r w:rsidR="001676ED" w:rsidRPr="00043375">
        <w:rPr>
          <w:rFonts w:ascii="Times New Roman" w:hAnsi="Times New Roman" w:cs="Times New Roman"/>
          <w:bCs/>
          <w:color w:val="auto"/>
          <w:lang w:val="ro-RO"/>
        </w:rPr>
        <w:t>salvează</w:t>
      </w:r>
      <w:r w:rsidR="00E065FC" w:rsidRPr="00043375">
        <w:rPr>
          <w:rFonts w:ascii="Times New Roman" w:hAnsi="Times New Roman" w:cs="Times New Roman"/>
          <w:bCs/>
          <w:color w:val="auto"/>
          <w:lang w:val="ro-RO"/>
        </w:rPr>
        <w:t xml:space="preserve"> datele </w:t>
      </w:r>
      <w:r w:rsidR="00516F74" w:rsidRPr="00043375">
        <w:rPr>
          <w:rFonts w:ascii="Times New Roman" w:hAnsi="Times New Roman" w:cs="Times New Roman"/>
          <w:bCs/>
          <w:color w:val="auto"/>
          <w:lang w:val="ro-RO"/>
        </w:rPr>
        <w:t>în memoria de operare în</w:t>
      </w:r>
      <w:r w:rsidR="00514C46" w:rsidRPr="00043375">
        <w:rPr>
          <w:rFonts w:ascii="Times New Roman" w:hAnsi="Times New Roman" w:cs="Times New Roman"/>
          <w:bCs/>
          <w:color w:val="auto"/>
          <w:lang w:val="ro-RO"/>
        </w:rPr>
        <w:t xml:space="preserve"> cazul prezenţei unor încălcări;</w:t>
      </w:r>
    </w:p>
    <w:p w:rsidR="00516F74" w:rsidRPr="00043375" w:rsidRDefault="001E286E" w:rsidP="0095091C">
      <w:pPr>
        <w:pStyle w:val="Default"/>
        <w:numPr>
          <w:ilvl w:val="1"/>
          <w:numId w:val="9"/>
        </w:numPr>
        <w:tabs>
          <w:tab w:val="left" w:pos="0"/>
          <w:tab w:val="left" w:pos="284"/>
          <w:tab w:val="left" w:pos="426"/>
          <w:tab w:val="left" w:pos="2552"/>
          <w:tab w:val="left" w:pos="6521"/>
        </w:tabs>
        <w:spacing w:line="276" w:lineRule="auto"/>
        <w:ind w:right="-1" w:firstLine="0"/>
        <w:jc w:val="both"/>
        <w:rPr>
          <w:rFonts w:ascii="Times New Roman" w:hAnsi="Times New Roman" w:cs="Times New Roman"/>
          <w:bCs/>
          <w:color w:val="auto"/>
          <w:lang w:val="ro-RO"/>
        </w:rPr>
      </w:pPr>
      <w:r w:rsidRPr="00043375">
        <w:rPr>
          <w:rFonts w:ascii="Times New Roman" w:hAnsi="Times New Roman" w:cs="Times New Roman"/>
          <w:bCs/>
          <w:color w:val="auto"/>
          <w:lang w:val="ro-RO"/>
        </w:rPr>
        <w:t>Se f</w:t>
      </w:r>
      <w:r w:rsidR="00516F74" w:rsidRPr="00043375">
        <w:rPr>
          <w:rFonts w:ascii="Times New Roman" w:hAnsi="Times New Roman" w:cs="Times New Roman"/>
          <w:bCs/>
          <w:color w:val="auto"/>
          <w:lang w:val="ro-RO"/>
        </w:rPr>
        <w:t>ixea</w:t>
      </w:r>
      <w:r w:rsidRPr="00043375">
        <w:rPr>
          <w:rFonts w:ascii="Times New Roman" w:hAnsi="Times New Roman" w:cs="Times New Roman"/>
          <w:bCs/>
          <w:color w:val="auto"/>
          <w:lang w:val="ro-RO"/>
        </w:rPr>
        <w:t>ză</w:t>
      </w:r>
      <w:r w:rsidR="00516F74" w:rsidRPr="00043375">
        <w:rPr>
          <w:rFonts w:ascii="Times New Roman" w:hAnsi="Times New Roman" w:cs="Times New Roman"/>
          <w:bCs/>
          <w:color w:val="auto"/>
          <w:lang w:val="ro-RO"/>
        </w:rPr>
        <w:t xml:space="preserve"> faptul de încălcar</w:t>
      </w:r>
      <w:r w:rsidR="00A67204" w:rsidRPr="00043375">
        <w:rPr>
          <w:rFonts w:ascii="Times New Roman" w:hAnsi="Times New Roman" w:cs="Times New Roman"/>
          <w:bCs/>
          <w:color w:val="auto"/>
          <w:lang w:val="ro-RO"/>
        </w:rPr>
        <w:t>e</w:t>
      </w:r>
      <w:r w:rsidRPr="00043375">
        <w:rPr>
          <w:rFonts w:ascii="Times New Roman" w:hAnsi="Times New Roman" w:cs="Times New Roman"/>
          <w:bCs/>
          <w:color w:val="auto"/>
          <w:lang w:val="ro-RO"/>
        </w:rPr>
        <w:t xml:space="preserve"> a</w:t>
      </w:r>
      <w:r w:rsidR="00A67204" w:rsidRPr="00043375">
        <w:rPr>
          <w:rFonts w:ascii="Times New Roman" w:hAnsi="Times New Roman" w:cs="Times New Roman"/>
          <w:bCs/>
          <w:color w:val="auto"/>
          <w:lang w:val="ro-RO"/>
        </w:rPr>
        <w:t xml:space="preserve"> prevederilor normelor tehnice. </w:t>
      </w:r>
      <w:r w:rsidRPr="00043375">
        <w:rPr>
          <w:rFonts w:ascii="Times New Roman" w:hAnsi="Times New Roman" w:cs="Times New Roman"/>
          <w:bCs/>
          <w:color w:val="auto"/>
          <w:lang w:val="ro-RO"/>
        </w:rPr>
        <w:t>Se păstr</w:t>
      </w:r>
      <w:r w:rsidR="00516F74" w:rsidRPr="00043375">
        <w:rPr>
          <w:rFonts w:ascii="Times New Roman" w:hAnsi="Times New Roman" w:cs="Times New Roman"/>
          <w:bCs/>
          <w:color w:val="auto"/>
          <w:lang w:val="ro-RO"/>
        </w:rPr>
        <w:t>ea</w:t>
      </w:r>
      <w:r w:rsidRPr="00043375">
        <w:rPr>
          <w:rFonts w:ascii="Times New Roman" w:hAnsi="Times New Roman" w:cs="Times New Roman"/>
          <w:bCs/>
          <w:color w:val="auto"/>
          <w:lang w:val="ro-RO"/>
        </w:rPr>
        <w:t>ză</w:t>
      </w:r>
      <w:r w:rsidR="00516F74" w:rsidRPr="00043375">
        <w:rPr>
          <w:rFonts w:ascii="Times New Roman" w:hAnsi="Times New Roman" w:cs="Times New Roman"/>
          <w:bCs/>
          <w:color w:val="auto"/>
          <w:lang w:val="ro-RO"/>
        </w:rPr>
        <w:t xml:space="preserve"> datel</w:t>
      </w:r>
      <w:r w:rsidRPr="00043375">
        <w:rPr>
          <w:rFonts w:ascii="Times New Roman" w:hAnsi="Times New Roman" w:cs="Times New Roman"/>
          <w:bCs/>
          <w:color w:val="auto"/>
          <w:lang w:val="ro-RO"/>
        </w:rPr>
        <w:t>e</w:t>
      </w:r>
      <w:r w:rsidR="00516F74" w:rsidRPr="00043375">
        <w:rPr>
          <w:rFonts w:ascii="Times New Roman" w:hAnsi="Times New Roman" w:cs="Times New Roman"/>
          <w:bCs/>
          <w:color w:val="auto"/>
          <w:lang w:val="ro-RO"/>
        </w:rPr>
        <w:t xml:space="preserve"> şi cadrel</w:t>
      </w:r>
      <w:r w:rsidRPr="00043375">
        <w:rPr>
          <w:rFonts w:ascii="Times New Roman" w:hAnsi="Times New Roman" w:cs="Times New Roman"/>
          <w:bCs/>
          <w:color w:val="auto"/>
          <w:lang w:val="ro-RO"/>
        </w:rPr>
        <w:t>e</w:t>
      </w:r>
      <w:r w:rsidR="00516F74" w:rsidRPr="00043375">
        <w:rPr>
          <w:rFonts w:ascii="Times New Roman" w:hAnsi="Times New Roman" w:cs="Times New Roman"/>
          <w:bCs/>
          <w:color w:val="auto"/>
          <w:lang w:val="ro-RO"/>
        </w:rPr>
        <w:t xml:space="preserve"> în arhiv</w:t>
      </w:r>
      <w:r w:rsidR="001676ED" w:rsidRPr="00043375">
        <w:rPr>
          <w:rFonts w:ascii="Times New Roman" w:hAnsi="Times New Roman" w:cs="Times New Roman"/>
          <w:bCs/>
          <w:color w:val="auto"/>
          <w:lang w:val="ro-RO"/>
        </w:rPr>
        <w:t>ă</w:t>
      </w:r>
      <w:r w:rsidR="00516F74" w:rsidRPr="00043375">
        <w:rPr>
          <w:rFonts w:ascii="Times New Roman" w:hAnsi="Times New Roman" w:cs="Times New Roman"/>
          <w:bCs/>
          <w:color w:val="auto"/>
          <w:lang w:val="ro-RO"/>
        </w:rPr>
        <w:t xml:space="preserve"> pentru utilizarea ulterioară în procedura contravenţională.</w:t>
      </w:r>
    </w:p>
    <w:p w:rsidR="00ED68A4" w:rsidRPr="00043375" w:rsidRDefault="00ED68A4" w:rsidP="0095091C">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bCs/>
          <w:color w:val="auto"/>
          <w:lang w:val="ro-RO"/>
        </w:rPr>
      </w:pPr>
    </w:p>
    <w:p w:rsidR="0095091C" w:rsidRPr="00043375" w:rsidRDefault="0095091C" w:rsidP="0095091C">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bCs/>
          <w:color w:val="auto"/>
          <w:lang w:val="ro-RO"/>
        </w:rPr>
      </w:pPr>
    </w:p>
    <w:p w:rsidR="00F64885" w:rsidRPr="00043375" w:rsidRDefault="00514C46" w:rsidP="00514C46">
      <w:pPr>
        <w:pStyle w:val="Default"/>
        <w:tabs>
          <w:tab w:val="left" w:pos="0"/>
          <w:tab w:val="left" w:pos="284"/>
        </w:tabs>
        <w:spacing w:line="276" w:lineRule="auto"/>
        <w:ind w:right="-1"/>
        <w:jc w:val="both"/>
        <w:rPr>
          <w:rFonts w:ascii="Times New Roman" w:hAnsi="Times New Roman" w:cs="Times New Roman"/>
          <w:b/>
          <w:bCs/>
          <w:color w:val="auto"/>
          <w:lang w:val="ro-RO"/>
        </w:rPr>
      </w:pPr>
      <w:r w:rsidRPr="00043375">
        <w:rPr>
          <w:rFonts w:ascii="Times New Roman" w:hAnsi="Times New Roman" w:cs="Times New Roman"/>
          <w:b/>
          <w:bCs/>
          <w:color w:val="auto"/>
          <w:lang w:val="ro-RO"/>
        </w:rPr>
        <w:t>8.</w:t>
      </w:r>
      <w:r w:rsidR="00E6350A" w:rsidRPr="00043375">
        <w:rPr>
          <w:rFonts w:ascii="Times New Roman" w:hAnsi="Times New Roman" w:cs="Times New Roman"/>
          <w:b/>
          <w:bCs/>
          <w:color w:val="auto"/>
          <w:lang w:val="ro-RO"/>
        </w:rPr>
        <w:t xml:space="preserve"> </w:t>
      </w:r>
      <w:r w:rsidR="00882539" w:rsidRPr="00043375">
        <w:rPr>
          <w:rFonts w:ascii="Times New Roman" w:hAnsi="Times New Roman" w:cs="Times New Roman"/>
          <w:bCs/>
          <w:color w:val="auto"/>
          <w:lang w:val="ro-RO"/>
        </w:rPr>
        <w:t>Pregătirea pentru e</w:t>
      </w:r>
      <w:r w:rsidR="001676ED" w:rsidRPr="00043375">
        <w:rPr>
          <w:rFonts w:ascii="Times New Roman" w:hAnsi="Times New Roman" w:cs="Times New Roman"/>
          <w:bCs/>
          <w:color w:val="auto"/>
          <w:lang w:val="ro-RO"/>
        </w:rPr>
        <w:t>fectuarea</w:t>
      </w:r>
      <w:r w:rsidRPr="00043375">
        <w:rPr>
          <w:rFonts w:ascii="Times New Roman" w:hAnsi="Times New Roman" w:cs="Times New Roman"/>
          <w:bCs/>
          <w:color w:val="auto"/>
          <w:lang w:val="ro-RO"/>
        </w:rPr>
        <w:t xml:space="preserve"> măsurărilor are loc în următoarele etape:</w:t>
      </w:r>
    </w:p>
    <w:p w:rsidR="009F3F2D" w:rsidRPr="00043375" w:rsidRDefault="00514C46" w:rsidP="009F3F2D">
      <w:pPr>
        <w:pStyle w:val="Default"/>
        <w:tabs>
          <w:tab w:val="left" w:pos="0"/>
        </w:tabs>
        <w:spacing w:line="276" w:lineRule="auto"/>
        <w:ind w:right="-1"/>
        <w:jc w:val="both"/>
        <w:rPr>
          <w:rFonts w:ascii="Times New Roman" w:hAnsi="Times New Roman" w:cs="Times New Roman"/>
          <w:lang w:val="ro-RO"/>
        </w:rPr>
      </w:pPr>
      <w:r w:rsidRPr="00043375">
        <w:rPr>
          <w:rFonts w:ascii="Times New Roman" w:hAnsi="Times New Roman" w:cs="Times New Roman"/>
          <w:lang w:val="ro-RO"/>
        </w:rPr>
        <w:t xml:space="preserve">1) </w:t>
      </w:r>
      <w:r w:rsidR="009F3F2D" w:rsidRPr="00043375">
        <w:rPr>
          <w:rFonts w:ascii="Times New Roman" w:hAnsi="Times New Roman" w:cs="Times New Roman"/>
          <w:lang w:val="ro-RO"/>
        </w:rPr>
        <w:t xml:space="preserve">Dispozitivul se instalează pe o suprafaţă orizontală. În dependenţă de sursa de </w:t>
      </w:r>
      <w:r w:rsidR="00F53A91" w:rsidRPr="00043375">
        <w:rPr>
          <w:rFonts w:ascii="Times New Roman" w:hAnsi="Times New Roman" w:cs="Times New Roman"/>
          <w:lang w:val="ro-RO"/>
        </w:rPr>
        <w:t xml:space="preserve">alimentare la </w:t>
      </w:r>
      <w:r w:rsidR="009F3F2D" w:rsidRPr="00043375">
        <w:rPr>
          <w:rFonts w:ascii="Times New Roman" w:hAnsi="Times New Roman" w:cs="Times New Roman"/>
          <w:lang w:val="ro-RO"/>
        </w:rPr>
        <w:t>priza dispozitivului se conectează cablul 220 sau 12 V din setul de accesorii.</w:t>
      </w:r>
      <w:r w:rsidR="00F53A91" w:rsidRPr="00043375">
        <w:rPr>
          <w:rFonts w:ascii="Times New Roman" w:hAnsi="Times New Roman" w:cs="Times New Roman"/>
          <w:lang w:val="ro-RO"/>
        </w:rPr>
        <w:t xml:space="preserve"> </w:t>
      </w:r>
      <w:r w:rsidR="009F3F2D" w:rsidRPr="00043375">
        <w:rPr>
          <w:rFonts w:ascii="Times New Roman" w:hAnsi="Times New Roman" w:cs="Times New Roman"/>
          <w:lang w:val="ro-RO"/>
        </w:rPr>
        <w:t>La ştuţul СЛИВ se conectează furtunul pentru colectarea condensatului. La ştuţul ВХОД prin intermediul unei ţevi scurte din PVC se conectează filtrul de benzină, iar la el se conectează furtunul de prelevare a probelor cu sondă din setul de accesorii.</w:t>
      </w:r>
    </w:p>
    <w:p w:rsidR="009F3F2D" w:rsidRPr="00043375" w:rsidRDefault="009F3F2D" w:rsidP="009F3F2D">
      <w:pPr>
        <w:pStyle w:val="Default"/>
        <w:tabs>
          <w:tab w:val="left" w:pos="0"/>
        </w:tabs>
        <w:spacing w:line="276" w:lineRule="auto"/>
        <w:ind w:right="-1"/>
        <w:jc w:val="both"/>
        <w:rPr>
          <w:rFonts w:ascii="Times New Roman" w:hAnsi="Times New Roman" w:cs="Times New Roman"/>
          <w:lang w:val="ro-RO"/>
        </w:rPr>
      </w:pPr>
      <w:r w:rsidRPr="00043375">
        <w:rPr>
          <w:rFonts w:ascii="Times New Roman" w:hAnsi="Times New Roman" w:cs="Times New Roman"/>
          <w:lang w:val="ro-RO"/>
        </w:rPr>
        <w:t>2)</w:t>
      </w:r>
      <w:r w:rsidR="00EF34C9" w:rsidRPr="00043375">
        <w:rPr>
          <w:rFonts w:ascii="Times New Roman" w:hAnsi="Times New Roman" w:cs="Times New Roman"/>
          <w:lang w:val="ro-RO"/>
        </w:rPr>
        <w:t xml:space="preserve"> </w:t>
      </w:r>
      <w:r w:rsidR="00D04FC9">
        <w:rPr>
          <w:rFonts w:ascii="Times New Roman" w:hAnsi="Times New Roman" w:cs="Times New Roman"/>
          <w:lang w:val="ro-RO"/>
        </w:rPr>
        <w:t>La priză,</w:t>
      </w:r>
      <w:r w:rsidRPr="00043375">
        <w:rPr>
          <w:rFonts w:ascii="Times New Roman" w:hAnsi="Times New Roman" w:cs="Times New Roman"/>
          <w:lang w:val="ro-RO"/>
        </w:rPr>
        <w:t xml:space="preserve"> pe panoul din spate al dispozitivului se conectează cablul cu senzorul tahometrului, iar tahometrul se conectează la cablul de tensiune înaltă al primei bujii.</w:t>
      </w:r>
    </w:p>
    <w:p w:rsidR="00D010AC" w:rsidRPr="00043375" w:rsidRDefault="00D010AC" w:rsidP="009F3F2D">
      <w:pPr>
        <w:pStyle w:val="Default"/>
        <w:tabs>
          <w:tab w:val="left" w:pos="0"/>
        </w:tabs>
        <w:spacing w:line="276" w:lineRule="auto"/>
        <w:ind w:right="-1"/>
        <w:jc w:val="both"/>
        <w:rPr>
          <w:rFonts w:ascii="Times New Roman" w:hAnsi="Times New Roman" w:cs="Times New Roman"/>
          <w:lang w:val="ro-RO"/>
        </w:rPr>
      </w:pP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
          <w:bCs/>
          <w:lang w:val="ro-RO"/>
        </w:rPr>
        <w:t>9</w:t>
      </w:r>
      <w:r w:rsidRPr="00043375">
        <w:rPr>
          <w:rFonts w:ascii="Times New Roman" w:hAnsi="Times New Roman" w:cs="Times New Roman"/>
          <w:bCs/>
          <w:lang w:val="ro-RO"/>
        </w:rPr>
        <w:t xml:space="preserve">. Ordinea conectării la protocolul de schimb al datelor cu </w:t>
      </w:r>
      <w:r w:rsidR="00FA26BA" w:rsidRPr="00CD2C58">
        <w:rPr>
          <w:rFonts w:ascii="Times New Roman" w:hAnsi="Times New Roman" w:cs="Times New Roman"/>
          <w:bCs/>
          <w:color w:val="000000" w:themeColor="text1"/>
          <w:lang w:val="ro-RO"/>
        </w:rPr>
        <w:t>calculator</w:t>
      </w:r>
      <w:r w:rsidR="00D04FC9" w:rsidRPr="00CD2C58">
        <w:rPr>
          <w:rFonts w:ascii="Times New Roman" w:hAnsi="Times New Roman" w:cs="Times New Roman"/>
          <w:bCs/>
          <w:color w:val="000000" w:themeColor="text1"/>
          <w:lang w:val="ro-RO"/>
        </w:rPr>
        <w:t>ul</w:t>
      </w:r>
      <w:r w:rsidRPr="00043375">
        <w:rPr>
          <w:rFonts w:ascii="Times New Roman" w:hAnsi="Times New Roman" w:cs="Times New Roman"/>
          <w:bCs/>
          <w:lang w:val="ro-RO"/>
        </w:rPr>
        <w:t>:</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1) </w:t>
      </w:r>
      <w:r w:rsidR="00F53A91" w:rsidRPr="00043375">
        <w:rPr>
          <w:rFonts w:ascii="Times New Roman" w:hAnsi="Times New Roman" w:cs="Times New Roman"/>
          <w:bCs/>
          <w:lang w:val="ro-RO"/>
        </w:rPr>
        <w:t>Se conectează</w:t>
      </w:r>
      <w:r w:rsidRPr="00043375">
        <w:rPr>
          <w:rFonts w:ascii="Times New Roman" w:hAnsi="Times New Roman" w:cs="Times New Roman"/>
          <w:bCs/>
          <w:lang w:val="ro-RO"/>
        </w:rPr>
        <w:t xml:space="preserve"> dispozitivul în reţeaua de alimentare cu curent electric.</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2)</w:t>
      </w:r>
      <w:r w:rsidR="00FA26BA">
        <w:rPr>
          <w:rFonts w:ascii="Times New Roman" w:hAnsi="Times New Roman" w:cs="Times New Roman"/>
          <w:bCs/>
          <w:lang w:val="ro-RO"/>
        </w:rPr>
        <w:t xml:space="preserve"> </w:t>
      </w:r>
      <w:r w:rsidR="00F53A91" w:rsidRPr="00043375">
        <w:rPr>
          <w:rFonts w:ascii="Times New Roman" w:hAnsi="Times New Roman" w:cs="Times New Roman"/>
          <w:bCs/>
          <w:lang w:val="ro-RO"/>
        </w:rPr>
        <w:t>Se apasă</w:t>
      </w:r>
      <w:r w:rsidR="00FA26BA">
        <w:rPr>
          <w:rFonts w:ascii="Times New Roman" w:hAnsi="Times New Roman" w:cs="Times New Roman"/>
          <w:bCs/>
          <w:lang w:val="ro-RO"/>
        </w:rPr>
        <w:t xml:space="preserve"> pî</w:t>
      </w:r>
      <w:r w:rsidRPr="00043375">
        <w:rPr>
          <w:rFonts w:ascii="Times New Roman" w:hAnsi="Times New Roman" w:cs="Times New Roman"/>
          <w:bCs/>
          <w:lang w:val="ro-RO"/>
        </w:rPr>
        <w:t xml:space="preserve">nă la ieşirea dispozitivului în regimul de indicare, sau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butonul “&gt;0&lt; (Ввод)” pentru anularea manuală a valorilor afişate.</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3)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concomitent butoanele “Насос (Выход)” şi “Печать” (-). Indicatorul λ va afişa YES pentru dispozitive cu protocolul UPEX şi NO pentru dispozitive cu protocolul standard.</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4) Pentru a alege protocolul standard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5) Pentru a alege protocolul UPEX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6) Pentru a memoriza schimbările efectuate în memoria dispozitivului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“(Ввод)”.</w:t>
      </w:r>
    </w:p>
    <w:p w:rsidR="009F3F2D" w:rsidRPr="00043375" w:rsidRDefault="009F3F2D" w:rsidP="009F3F2D">
      <w:pPr>
        <w:pStyle w:val="Default"/>
        <w:tabs>
          <w:tab w:val="left" w:pos="0"/>
        </w:tabs>
        <w:spacing w:line="276" w:lineRule="auto"/>
        <w:ind w:right="-1"/>
        <w:jc w:val="both"/>
        <w:rPr>
          <w:rFonts w:ascii="Times New Roman" w:hAnsi="Times New Roman" w:cs="Times New Roman"/>
          <w:bCs/>
          <w:lang w:val="ro-RO"/>
        </w:rPr>
      </w:pPr>
      <w:r w:rsidRPr="00043375">
        <w:rPr>
          <w:rFonts w:ascii="Times New Roman" w:hAnsi="Times New Roman" w:cs="Times New Roman"/>
          <w:bCs/>
          <w:lang w:val="ro-RO"/>
        </w:rPr>
        <w:t xml:space="preserve">7) Pentru a ieşi din regimul de programare fără păstrarea schimbărilor </w:t>
      </w:r>
      <w:r w:rsidR="00F53A91" w:rsidRPr="00043375">
        <w:rPr>
          <w:rFonts w:ascii="Times New Roman" w:hAnsi="Times New Roman" w:cs="Times New Roman"/>
          <w:bCs/>
          <w:lang w:val="ro-RO"/>
        </w:rPr>
        <w:t>se apasă</w:t>
      </w:r>
      <w:r w:rsidRPr="00043375">
        <w:rPr>
          <w:rFonts w:ascii="Times New Roman" w:hAnsi="Times New Roman" w:cs="Times New Roman"/>
          <w:bCs/>
          <w:lang w:val="ro-RO"/>
        </w:rPr>
        <w:t xml:space="preserve"> “(Выход)”- Schimbările efectuate se vor păstr</w:t>
      </w:r>
      <w:r w:rsidR="00FA26BA">
        <w:rPr>
          <w:rFonts w:ascii="Times New Roman" w:hAnsi="Times New Roman" w:cs="Times New Roman"/>
          <w:bCs/>
          <w:lang w:val="ro-RO"/>
        </w:rPr>
        <w:t>a pî</w:t>
      </w:r>
      <w:r w:rsidRPr="00043375">
        <w:rPr>
          <w:rFonts w:ascii="Times New Roman" w:hAnsi="Times New Roman" w:cs="Times New Roman"/>
          <w:bCs/>
          <w:lang w:val="ro-RO"/>
        </w:rPr>
        <w:t>nă la deconectarea dispozitivului.</w:t>
      </w:r>
    </w:p>
    <w:p w:rsidR="00516F74" w:rsidRPr="00043375" w:rsidRDefault="009F3F2D" w:rsidP="009F3F2D">
      <w:pPr>
        <w:pStyle w:val="Default"/>
        <w:tabs>
          <w:tab w:val="left" w:pos="0"/>
        </w:tabs>
        <w:spacing w:line="276" w:lineRule="auto"/>
        <w:ind w:right="-1"/>
        <w:jc w:val="both"/>
        <w:rPr>
          <w:rFonts w:ascii="Times New Roman" w:hAnsi="Times New Roman" w:cs="Times New Roman"/>
          <w:bCs/>
          <w:color w:val="auto"/>
          <w:lang w:val="ro-RO"/>
        </w:rPr>
      </w:pPr>
      <w:r w:rsidRPr="00043375">
        <w:rPr>
          <w:rFonts w:ascii="Times New Roman" w:hAnsi="Times New Roman" w:cs="Times New Roman"/>
          <w:bCs/>
          <w:lang w:val="ro-RO"/>
        </w:rPr>
        <w:t xml:space="preserve">8) Nu se admite introducerea schimbării în protocolul de schimb de date în cursul funcţionării programului, </w:t>
      </w:r>
      <w:r w:rsidR="00D04FC9">
        <w:rPr>
          <w:rFonts w:ascii="Times New Roman" w:hAnsi="Times New Roman" w:cs="Times New Roman"/>
          <w:bCs/>
          <w:lang w:val="ro-RO"/>
        </w:rPr>
        <w:t xml:space="preserve">deoarece </w:t>
      </w:r>
      <w:r w:rsidRPr="00043375">
        <w:rPr>
          <w:rFonts w:ascii="Times New Roman" w:hAnsi="Times New Roman" w:cs="Times New Roman"/>
          <w:bCs/>
          <w:lang w:val="ro-RO"/>
        </w:rPr>
        <w:t xml:space="preserve">acest lucru poate duce la </w:t>
      </w:r>
      <w:r w:rsidR="00D04FC9">
        <w:rPr>
          <w:rFonts w:ascii="Times New Roman" w:hAnsi="Times New Roman" w:cs="Times New Roman"/>
          <w:bCs/>
          <w:lang w:val="ro-RO"/>
        </w:rPr>
        <w:t>eroare</w:t>
      </w:r>
      <w:r w:rsidRPr="00043375">
        <w:rPr>
          <w:rFonts w:ascii="Times New Roman" w:hAnsi="Times New Roman" w:cs="Times New Roman"/>
          <w:bCs/>
          <w:lang w:val="ro-RO"/>
        </w:rPr>
        <w:t xml:space="preserve"> în funcţionare şi la pierderea datelor de calibrare. Se recomandă schimbarea </w:t>
      </w:r>
      <w:r w:rsidRPr="00043375">
        <w:rPr>
          <w:rFonts w:ascii="Times New Roman" w:hAnsi="Times New Roman" w:cs="Times New Roman"/>
          <w:bCs/>
          <w:color w:val="auto"/>
          <w:lang w:val="ro-RO"/>
        </w:rPr>
        <w:t>protocolului numai după deconectarea dispozitivului de la computer.</w:t>
      </w:r>
    </w:p>
    <w:p w:rsidR="00516F74" w:rsidRPr="00043375" w:rsidRDefault="00516F74" w:rsidP="0095091C">
      <w:pPr>
        <w:pStyle w:val="Default"/>
        <w:tabs>
          <w:tab w:val="left" w:pos="0"/>
        </w:tabs>
        <w:spacing w:line="276" w:lineRule="auto"/>
        <w:ind w:right="-1"/>
        <w:jc w:val="both"/>
        <w:rPr>
          <w:rFonts w:ascii="Times New Roman" w:hAnsi="Times New Roman" w:cs="Times New Roman"/>
          <w:b/>
          <w:bCs/>
          <w:color w:val="auto"/>
          <w:lang w:val="ro-RO"/>
        </w:rPr>
      </w:pPr>
    </w:p>
    <w:p w:rsidR="004B454D" w:rsidRPr="00043375" w:rsidRDefault="004B454D" w:rsidP="00923D78">
      <w:pPr>
        <w:tabs>
          <w:tab w:val="left" w:pos="0"/>
          <w:tab w:val="left" w:pos="284"/>
        </w:tabs>
        <w:autoSpaceDE w:val="0"/>
        <w:autoSpaceDN w:val="0"/>
        <w:adjustRightInd w:val="0"/>
        <w:spacing w:line="276" w:lineRule="auto"/>
        <w:ind w:right="-1"/>
        <w:jc w:val="both"/>
        <w:rPr>
          <w:color w:val="000000"/>
          <w:lang w:eastAsia="ru-RU"/>
        </w:rPr>
      </w:pPr>
    </w:p>
    <w:p w:rsidR="00F62398" w:rsidRPr="00043375" w:rsidRDefault="00291682" w:rsidP="00291682">
      <w:pPr>
        <w:pStyle w:val="ListParagraph"/>
        <w:tabs>
          <w:tab w:val="left" w:pos="0"/>
          <w:tab w:val="left" w:pos="284"/>
        </w:tabs>
        <w:autoSpaceDE w:val="0"/>
        <w:autoSpaceDN w:val="0"/>
        <w:adjustRightInd w:val="0"/>
        <w:spacing w:line="276" w:lineRule="auto"/>
        <w:ind w:left="360" w:right="-1"/>
        <w:jc w:val="center"/>
        <w:rPr>
          <w:b/>
          <w:color w:val="000000"/>
          <w:lang w:eastAsia="ru-RU"/>
        </w:rPr>
      </w:pPr>
      <w:r w:rsidRPr="00043375">
        <w:rPr>
          <w:b/>
          <w:lang w:eastAsia="ru-RU"/>
        </w:rPr>
        <w:t>VI</w:t>
      </w:r>
      <w:r w:rsidR="00FA26BA">
        <w:rPr>
          <w:b/>
          <w:lang w:eastAsia="ru-RU"/>
        </w:rPr>
        <w:t>II.</w:t>
      </w:r>
      <w:r w:rsidR="00EF34C9" w:rsidRPr="00043375">
        <w:rPr>
          <w:b/>
          <w:lang w:eastAsia="ru-RU"/>
        </w:rPr>
        <w:t xml:space="preserve"> </w:t>
      </w:r>
      <w:r w:rsidRPr="00043375">
        <w:rPr>
          <w:b/>
          <w:lang w:eastAsia="ru-RU"/>
        </w:rPr>
        <w:t>EFECTUAREA MĂSURĂRILOR</w:t>
      </w:r>
    </w:p>
    <w:p w:rsidR="005E1B24" w:rsidRPr="00043375" w:rsidRDefault="005E1B24" w:rsidP="0095091C">
      <w:pPr>
        <w:tabs>
          <w:tab w:val="left" w:pos="0"/>
          <w:tab w:val="left" w:pos="851"/>
        </w:tabs>
        <w:autoSpaceDE w:val="0"/>
        <w:autoSpaceDN w:val="0"/>
        <w:adjustRightInd w:val="0"/>
        <w:spacing w:line="276" w:lineRule="auto"/>
        <w:ind w:right="-1"/>
        <w:jc w:val="both"/>
        <w:rPr>
          <w:b/>
          <w:color w:val="000000"/>
          <w:lang w:eastAsia="ru-RU"/>
        </w:rPr>
      </w:pPr>
    </w:p>
    <w:p w:rsidR="0029572D" w:rsidRPr="00043375" w:rsidRDefault="00291682" w:rsidP="0029572D">
      <w:pPr>
        <w:jc w:val="both"/>
      </w:pPr>
      <w:r w:rsidRPr="00043375">
        <w:rPr>
          <w:b/>
          <w:color w:val="000000"/>
          <w:lang w:eastAsia="ru-RU"/>
        </w:rPr>
        <w:t>9.</w:t>
      </w:r>
      <w:r w:rsidR="005E1B24" w:rsidRPr="00043375">
        <w:rPr>
          <w:b/>
          <w:color w:val="000000"/>
          <w:lang w:eastAsia="ru-RU"/>
        </w:rPr>
        <w:t xml:space="preserve"> </w:t>
      </w:r>
      <w:r w:rsidR="0029572D" w:rsidRPr="00043375">
        <w:t>Se introduce</w:t>
      </w:r>
      <w:r w:rsidR="0029572D" w:rsidRPr="00043375">
        <w:rPr>
          <w:rFonts w:eastAsia="F2"/>
        </w:rPr>
        <w:t xml:space="preserve"> prelevatorul de probe al dispozitivului în ţeava de eşapament a</w:t>
      </w:r>
      <w:r w:rsidR="0029572D" w:rsidRPr="00043375">
        <w:t xml:space="preserve"> </w:t>
      </w:r>
      <w:r w:rsidR="00FA26BA">
        <w:rPr>
          <w:rFonts w:eastAsia="F2"/>
        </w:rPr>
        <w:t>automobilului la adî</w:t>
      </w:r>
      <w:r w:rsidR="0029572D" w:rsidRPr="00043375">
        <w:rPr>
          <w:rFonts w:eastAsia="F2"/>
        </w:rPr>
        <w:t xml:space="preserve">ncimea de cel puţin 300 mm de la margine şi </w:t>
      </w:r>
      <w:r w:rsidR="00FA26BA">
        <w:rPr>
          <w:rFonts w:eastAsia="F2"/>
        </w:rPr>
        <w:t>se fixează</w:t>
      </w:r>
      <w:r w:rsidR="0029572D" w:rsidRPr="00043375">
        <w:rPr>
          <w:rFonts w:eastAsia="F2"/>
        </w:rPr>
        <w:t xml:space="preserve"> acolo cu</w:t>
      </w:r>
      <w:r w:rsidR="0029572D" w:rsidRPr="00043375">
        <w:t xml:space="preserve"> </w:t>
      </w:r>
      <w:r w:rsidR="0029572D" w:rsidRPr="00043375">
        <w:rPr>
          <w:rFonts w:eastAsia="F2"/>
        </w:rPr>
        <w:t>clampa.</w:t>
      </w:r>
      <w:r w:rsidR="0029572D" w:rsidRPr="00043375">
        <w:t xml:space="preserve"> </w:t>
      </w:r>
    </w:p>
    <w:p w:rsidR="00291682" w:rsidRPr="00043375" w:rsidRDefault="00291682" w:rsidP="0095091C">
      <w:pPr>
        <w:pStyle w:val="Default"/>
        <w:tabs>
          <w:tab w:val="left" w:pos="0"/>
        </w:tabs>
        <w:spacing w:line="276" w:lineRule="auto"/>
        <w:ind w:right="-1"/>
        <w:jc w:val="both"/>
        <w:rPr>
          <w:rFonts w:ascii="Times New Roman" w:hAnsi="Times New Roman" w:cs="Times New Roman"/>
          <w:lang w:val="ro-RO" w:eastAsia="ru-RU"/>
        </w:rPr>
      </w:pPr>
    </w:p>
    <w:p w:rsidR="0029572D" w:rsidRPr="00043375" w:rsidRDefault="00291682" w:rsidP="0029572D">
      <w:pPr>
        <w:spacing w:line="276" w:lineRule="auto"/>
        <w:jc w:val="both"/>
        <w:rPr>
          <w:rFonts w:eastAsia="F2"/>
        </w:rPr>
      </w:pPr>
      <w:r w:rsidRPr="00043375">
        <w:rPr>
          <w:b/>
          <w:lang w:eastAsia="ru-RU"/>
        </w:rPr>
        <w:t>10.</w:t>
      </w:r>
      <w:r w:rsidRPr="00043375">
        <w:rPr>
          <w:lang w:eastAsia="ru-RU"/>
        </w:rPr>
        <w:t xml:space="preserve"> </w:t>
      </w:r>
      <w:r w:rsidR="0029572D" w:rsidRPr="00043375">
        <w:t>Se sete</w:t>
      </w:r>
      <w:r w:rsidR="00D04FC9">
        <w:t>a</w:t>
      </w:r>
      <w:r w:rsidR="0029572D" w:rsidRPr="00043375">
        <w:t>ză</w:t>
      </w:r>
      <w:r w:rsidR="0029572D" w:rsidRPr="00043375">
        <w:rPr>
          <w:rFonts w:eastAsia="F2"/>
        </w:rPr>
        <w:t xml:space="preserve"> ajustarea </w:t>
      </w:r>
      <w:r w:rsidR="00D04FC9">
        <w:rPr>
          <w:rFonts w:eastAsia="F2"/>
        </w:rPr>
        <w:t xml:space="preserve">la </w:t>
      </w:r>
      <w:r w:rsidR="0029572D" w:rsidRPr="00043375">
        <w:rPr>
          <w:rFonts w:eastAsia="F2"/>
        </w:rPr>
        <w:t>zero pentru toate canalele prin apăsarea butonului “&gt;0&lt;”.</w:t>
      </w:r>
      <w:r w:rsidR="0029572D" w:rsidRPr="00043375">
        <w:t xml:space="preserve"> </w:t>
      </w:r>
      <w:r w:rsidR="0029572D" w:rsidRPr="00043375">
        <w:rPr>
          <w:rFonts w:eastAsia="F2"/>
        </w:rPr>
        <w:t xml:space="preserve">Trebuie să fie asigurat accesul aerului curat, fără poluare prin CO2, CO, CH. Prin apăsarea şi ţinerea în stare </w:t>
      </w:r>
      <w:r w:rsidR="0029572D" w:rsidRPr="00043375">
        <w:rPr>
          <w:rFonts w:eastAsia="F2"/>
        </w:rPr>
        <w:lastRenderedPageBreak/>
        <w:t>apăsată a butonului “4/2 такта” în tahometru se</w:t>
      </w:r>
      <w:r w:rsidR="0029572D" w:rsidRPr="00043375">
        <w:t xml:space="preserve"> </w:t>
      </w:r>
      <w:r w:rsidR="0029572D" w:rsidRPr="00043375">
        <w:rPr>
          <w:rFonts w:eastAsia="F2"/>
        </w:rPr>
        <w:t>alege tipul de motor la care este conectat dispozitivul (cu două sau patru tacturi).</w:t>
      </w:r>
    </w:p>
    <w:p w:rsidR="0029572D" w:rsidRPr="00043375" w:rsidRDefault="0029572D" w:rsidP="0029572D">
      <w:pPr>
        <w:spacing w:line="276" w:lineRule="auto"/>
        <w:jc w:val="both"/>
        <w:rPr>
          <w:rFonts w:eastAsia="F2"/>
        </w:rPr>
      </w:pPr>
      <w:r w:rsidRPr="00043375">
        <w:rPr>
          <w:rFonts w:eastAsia="F2"/>
        </w:rPr>
        <w:t>Prin apăsarea scurtă a butonului “4/2 такта” se poate de controlat tipul de motor</w:t>
      </w:r>
      <w:r w:rsidRPr="00043375">
        <w:t xml:space="preserve"> </w:t>
      </w:r>
      <w:r w:rsidRPr="00043375">
        <w:rPr>
          <w:rFonts w:eastAsia="F2"/>
        </w:rPr>
        <w:t>ales î</w:t>
      </w:r>
      <w:r w:rsidRPr="00043375">
        <w:t xml:space="preserve">n </w:t>
      </w:r>
      <w:r w:rsidRPr="00043375">
        <w:rPr>
          <w:rFonts w:eastAsia="F2"/>
        </w:rPr>
        <w:t>tahometru (cu două sau patru tacturi).</w:t>
      </w:r>
    </w:p>
    <w:p w:rsidR="0029572D" w:rsidRPr="00043375" w:rsidRDefault="0029572D" w:rsidP="0029572D">
      <w:pPr>
        <w:spacing w:line="276" w:lineRule="auto"/>
        <w:jc w:val="both"/>
        <w:rPr>
          <w:rFonts w:eastAsia="F2"/>
        </w:rPr>
      </w:pPr>
      <w:r w:rsidRPr="00043375">
        <w:rPr>
          <w:rFonts w:eastAsia="F2"/>
        </w:rPr>
        <w:t xml:space="preserve">Pentru a schimba nivelul de sensibilitate a tahometrului apăsaţi </w:t>
      </w:r>
      <w:r w:rsidRPr="00043375">
        <w:t>conc</w:t>
      </w:r>
      <w:r w:rsidR="00FA26BA">
        <w:t>omite</w:t>
      </w:r>
      <w:r w:rsidRPr="00043375">
        <w:t xml:space="preserve">nt </w:t>
      </w:r>
      <w:r w:rsidRPr="00043375">
        <w:rPr>
          <w:rFonts w:eastAsia="F2"/>
        </w:rPr>
        <w:t>butoanele “Печать” şi “4/2 такта”. Pe indicatorul λ se va afişa valoarea nivelului</w:t>
      </w:r>
      <w:r w:rsidRPr="00043375">
        <w:t xml:space="preserve"> </w:t>
      </w:r>
      <w:r w:rsidRPr="00043375">
        <w:rPr>
          <w:rFonts w:eastAsia="F2"/>
        </w:rPr>
        <w:t>de sensibilitate ales. Prin apăsarea concomitentă a butoanelor “Печать” şi “4/2</w:t>
      </w:r>
      <w:r w:rsidRPr="00043375">
        <w:t xml:space="preserve"> </w:t>
      </w:r>
      <w:r w:rsidRPr="00043375">
        <w:rPr>
          <w:rFonts w:eastAsia="F2"/>
        </w:rPr>
        <w:t>такта” puteţi stabili nivelul necesar de sensibilitate a tahometrului pentru</w:t>
      </w:r>
      <w:r w:rsidRPr="00043375">
        <w:t xml:space="preserve"> </w:t>
      </w:r>
      <w:r w:rsidRPr="00043375">
        <w:rPr>
          <w:rFonts w:eastAsia="F2"/>
        </w:rPr>
        <w:t>asigurarea unei măsurări stabile a turaţiilor arborelui cotit pentru automobilul în</w:t>
      </w:r>
      <w:r w:rsidRPr="00043375">
        <w:t xml:space="preserve"> </w:t>
      </w:r>
      <w:r w:rsidRPr="00043375">
        <w:rPr>
          <w:rFonts w:eastAsia="F2"/>
        </w:rPr>
        <w:t>cauză.</w:t>
      </w:r>
    </w:p>
    <w:p w:rsidR="0029572D" w:rsidRPr="00043375" w:rsidRDefault="0029572D" w:rsidP="0029572D">
      <w:pPr>
        <w:spacing w:line="276" w:lineRule="auto"/>
        <w:jc w:val="both"/>
        <w:rPr>
          <w:rFonts w:eastAsia="F2"/>
        </w:rPr>
      </w:pPr>
      <w:r w:rsidRPr="00043375">
        <w:rPr>
          <w:rFonts w:eastAsia="F2"/>
        </w:rPr>
        <w:t>Pentru memorizarea nivelului ales apăsaţi butonul “&gt;0&lt; (Ввод)”. La măsurarea</w:t>
      </w:r>
      <w:r w:rsidRPr="00043375">
        <w:t xml:space="preserve"> </w:t>
      </w:r>
      <w:r w:rsidRPr="00043375">
        <w:rPr>
          <w:rFonts w:eastAsia="F2"/>
        </w:rPr>
        <w:t>turaţiilor arborelui cotit în motoare cu s</w:t>
      </w:r>
      <w:r w:rsidR="00FA26BA">
        <w:rPr>
          <w:rFonts w:eastAsia="F2"/>
        </w:rPr>
        <w:t>istemul de aprindere cu două scî</w:t>
      </w:r>
      <w:r w:rsidRPr="00043375">
        <w:rPr>
          <w:rFonts w:eastAsia="F2"/>
        </w:rPr>
        <w:t>ntei în</w:t>
      </w:r>
      <w:r w:rsidRPr="00043375">
        <w:t xml:space="preserve"> </w:t>
      </w:r>
      <w:r w:rsidRPr="00043375">
        <w:rPr>
          <w:rFonts w:eastAsia="F2"/>
        </w:rPr>
        <w:t>tahometru se alege acelaşi regim ca şi pentru motorul cu 2 tacte.</w:t>
      </w:r>
    </w:p>
    <w:p w:rsidR="0029572D" w:rsidRPr="00043375" w:rsidRDefault="0029572D" w:rsidP="0029572D">
      <w:pPr>
        <w:spacing w:line="276" w:lineRule="auto"/>
        <w:jc w:val="both"/>
        <w:rPr>
          <w:rFonts w:eastAsia="F2"/>
        </w:rPr>
      </w:pPr>
      <w:r w:rsidRPr="00043375">
        <w:rPr>
          <w:rFonts w:eastAsia="F2"/>
        </w:rPr>
        <w:t>Porniţi pompa prin apăsarea butonului “Насос”. Analizatorul de gaze este gata</w:t>
      </w:r>
      <w:r w:rsidRPr="00043375">
        <w:t xml:space="preserve"> </w:t>
      </w:r>
      <w:r w:rsidRPr="00043375">
        <w:rPr>
          <w:rFonts w:eastAsia="F2"/>
        </w:rPr>
        <w:t>pentru exploatare.</w:t>
      </w:r>
    </w:p>
    <w:p w:rsidR="0029572D" w:rsidRPr="00043375" w:rsidRDefault="0029572D" w:rsidP="0029572D">
      <w:pPr>
        <w:spacing w:line="276" w:lineRule="auto"/>
        <w:jc w:val="both"/>
        <w:rPr>
          <w:rFonts w:eastAsia="F2"/>
        </w:rPr>
      </w:pPr>
      <w:r w:rsidRPr="00043375">
        <w:rPr>
          <w:rFonts w:eastAsia="F2"/>
        </w:rPr>
        <w:t>După terminarea regimului de ajustare zero (sensibilităţii – prin canalul O2)</w:t>
      </w:r>
      <w:r w:rsidRPr="00043375">
        <w:t xml:space="preserve"> </w:t>
      </w:r>
      <w:r w:rsidRPr="00043375">
        <w:rPr>
          <w:rFonts w:eastAsia="F2"/>
        </w:rPr>
        <w:t>analizatorul de gaze trece în regimul măsurării concentraţiei în toate canalele şi a</w:t>
      </w:r>
      <w:r w:rsidRPr="00043375">
        <w:t xml:space="preserve"> </w:t>
      </w:r>
      <w:r w:rsidRPr="00043375">
        <w:rPr>
          <w:rFonts w:eastAsia="F2"/>
        </w:rPr>
        <w:t>turaţiilor arborelui cotit, apoi se calculează coeficientul λ.</w:t>
      </w:r>
    </w:p>
    <w:p w:rsidR="0029572D" w:rsidRPr="00043375" w:rsidRDefault="0029572D" w:rsidP="0029572D">
      <w:pPr>
        <w:spacing w:line="276" w:lineRule="auto"/>
        <w:jc w:val="both"/>
        <w:rPr>
          <w:rFonts w:eastAsia="F2"/>
        </w:rPr>
      </w:pPr>
      <w:r w:rsidRPr="00043375">
        <w:rPr>
          <w:rFonts w:eastAsia="F2"/>
        </w:rPr>
        <w:t>Schimbarea regimurilor de calculare a parametrului λ pentru diferite feluri de</w:t>
      </w:r>
      <w:r w:rsidRPr="00043375">
        <w:t xml:space="preserve"> </w:t>
      </w:r>
      <w:r w:rsidRPr="00043375">
        <w:rPr>
          <w:rFonts w:eastAsia="F2"/>
        </w:rPr>
        <w:t xml:space="preserve">combustibil se efectuează prin apăsarea şi ţinerea butonului </w:t>
      </w:r>
      <w:r w:rsidR="00B54AD1" w:rsidRPr="00043375">
        <w:rPr>
          <w:rFonts w:eastAsia="F2"/>
        </w:rPr>
        <w:t>“</w:t>
      </w:r>
      <w:r w:rsidR="00B54AD1">
        <w:rPr>
          <w:rFonts w:eastAsia="F2"/>
        </w:rPr>
        <w:t>CO</w:t>
      </w:r>
      <w:r w:rsidR="00B54AD1">
        <w:rPr>
          <w:rFonts w:eastAsia="F2"/>
          <w:vertAlign w:val="subscript"/>
          <w:lang w:val="ru-RU"/>
        </w:rPr>
        <w:t>коор</w:t>
      </w:r>
      <w:r w:rsidR="00B54AD1" w:rsidRPr="00B54AD1">
        <w:rPr>
          <w:rFonts w:eastAsia="F2"/>
          <w:vertAlign w:val="subscript"/>
          <w:lang w:val="en-US"/>
        </w:rPr>
        <w:t>.</w:t>
      </w:r>
      <w:r w:rsidR="00B54AD1" w:rsidRPr="00B54AD1">
        <w:rPr>
          <w:rFonts w:eastAsia="F2"/>
        </w:rPr>
        <w:t xml:space="preserve"> </w:t>
      </w:r>
      <w:r w:rsidR="00B54AD1" w:rsidRPr="00043375">
        <w:rPr>
          <w:rFonts w:eastAsia="F2"/>
        </w:rPr>
        <w:t>”</w:t>
      </w:r>
      <w:r w:rsidRPr="00043375">
        <w:rPr>
          <w:rFonts w:eastAsia="F2"/>
        </w:rPr>
        <w:t xml:space="preserve"> în stare apăsată</w:t>
      </w:r>
      <w:r w:rsidRPr="00043375">
        <w:t xml:space="preserve"> </w:t>
      </w:r>
      <w:r w:rsidRPr="00043375">
        <w:rPr>
          <w:rFonts w:eastAsia="F2"/>
        </w:rPr>
        <w:t>timp de peste 4 secunde. Pe indicatorul λ se vor afişa denumirile regimurilor în</w:t>
      </w:r>
      <w:r w:rsidRPr="00043375">
        <w:t xml:space="preserve"> </w:t>
      </w:r>
      <w:r w:rsidRPr="00043375">
        <w:rPr>
          <w:rFonts w:eastAsia="F2"/>
        </w:rPr>
        <w:t>ordinea următoare: «БЕНЗ», «ПРОП», «П. ГАЗ», «БЕНЗ» - pentru benzină,</w:t>
      </w:r>
      <w:r w:rsidR="00FA26BA">
        <w:rPr>
          <w:rFonts w:eastAsia="F2"/>
        </w:rPr>
        <w:t xml:space="preserve"> </w:t>
      </w:r>
      <w:r w:rsidRPr="00043375">
        <w:rPr>
          <w:rFonts w:eastAsia="F2"/>
        </w:rPr>
        <w:t>«ПРОП» - pentru propan-butan, «П. ГАЗ» - pentru gaze naturale (metan).</w:t>
      </w:r>
    </w:p>
    <w:p w:rsidR="0029572D" w:rsidRPr="00043375" w:rsidRDefault="0029572D" w:rsidP="0029572D">
      <w:pPr>
        <w:spacing w:line="276" w:lineRule="auto"/>
        <w:jc w:val="both"/>
        <w:rPr>
          <w:rFonts w:eastAsia="F2"/>
        </w:rPr>
      </w:pPr>
      <w:r w:rsidRPr="00043375">
        <w:rPr>
          <w:rFonts w:eastAsia="F2"/>
        </w:rPr>
        <w:t>Ajustarea automată la zero este îndeplinită în fiecare 15 minute, timpul de ajustare</w:t>
      </w:r>
      <w:r w:rsidRPr="00043375">
        <w:t xml:space="preserve"> </w:t>
      </w:r>
      <w:r w:rsidRPr="00043375">
        <w:rPr>
          <w:rFonts w:eastAsia="F2"/>
        </w:rPr>
        <w:t>este 30 s. În procesul de măsurare (butonul “Насос” fiind apăsat) ajustarea</w:t>
      </w:r>
      <w:r w:rsidRPr="00043375">
        <w:t xml:space="preserve"> </w:t>
      </w:r>
      <w:r w:rsidRPr="00043375">
        <w:rPr>
          <w:rFonts w:eastAsia="F2"/>
        </w:rPr>
        <w:t>automată zero nu se îndeplineşte.</w:t>
      </w:r>
    </w:p>
    <w:p w:rsidR="001C2801" w:rsidRPr="00043375" w:rsidRDefault="001C2801" w:rsidP="001C2801">
      <w:pPr>
        <w:pStyle w:val="ListParagraph"/>
        <w:autoSpaceDE w:val="0"/>
        <w:autoSpaceDN w:val="0"/>
        <w:adjustRightInd w:val="0"/>
        <w:spacing w:line="276" w:lineRule="auto"/>
        <w:ind w:left="1069" w:right="-1"/>
        <w:rPr>
          <w:color w:val="000000"/>
          <w:lang w:eastAsia="ru-RU"/>
        </w:rPr>
      </w:pPr>
    </w:p>
    <w:p w:rsidR="0029572D" w:rsidRPr="00043375" w:rsidRDefault="00291682" w:rsidP="0029572D">
      <w:pPr>
        <w:spacing w:after="200" w:line="276" w:lineRule="auto"/>
        <w:jc w:val="both"/>
        <w:rPr>
          <w:rFonts w:eastAsia="F2"/>
        </w:rPr>
      </w:pPr>
      <w:r w:rsidRPr="00043375">
        <w:rPr>
          <w:b/>
          <w:lang w:eastAsia="ru-RU"/>
        </w:rPr>
        <w:t>11.</w:t>
      </w:r>
      <w:r w:rsidR="001C2801" w:rsidRPr="00043375">
        <w:rPr>
          <w:lang w:eastAsia="ru-RU"/>
        </w:rPr>
        <w:t xml:space="preserve"> </w:t>
      </w:r>
      <w:r w:rsidR="0029572D" w:rsidRPr="00043375">
        <w:rPr>
          <w:rFonts w:eastAsia="F2"/>
        </w:rPr>
        <w:t>La terminarea lucrului cu automobil sau în cazul întreruperilor în lucru</w:t>
      </w:r>
      <w:r w:rsidR="0029572D" w:rsidRPr="00043375">
        <w:t xml:space="preserve"> </w:t>
      </w:r>
      <w:r w:rsidR="0029572D" w:rsidRPr="00043375">
        <w:rPr>
          <w:rFonts w:eastAsia="F2"/>
        </w:rPr>
        <w:t>se deconectează incitatorul debitului de gaze prin apăsarea butonului “Насос”-.</w:t>
      </w:r>
    </w:p>
    <w:p w:rsidR="0095091C" w:rsidRPr="00043375" w:rsidRDefault="0095091C" w:rsidP="0095091C">
      <w:pPr>
        <w:pStyle w:val="Default"/>
        <w:tabs>
          <w:tab w:val="left" w:pos="0"/>
        </w:tabs>
        <w:spacing w:line="276" w:lineRule="auto"/>
        <w:ind w:right="-1"/>
        <w:jc w:val="both"/>
        <w:rPr>
          <w:rFonts w:ascii="Times New Roman" w:hAnsi="Times New Roman" w:cs="Times New Roman"/>
          <w:lang w:val="ro-RO" w:eastAsia="ru-RU"/>
        </w:rPr>
      </w:pPr>
    </w:p>
    <w:p w:rsidR="0029572D" w:rsidRPr="00043375" w:rsidRDefault="0014701D" w:rsidP="0029572D">
      <w:pPr>
        <w:spacing w:after="200" w:line="276" w:lineRule="auto"/>
        <w:jc w:val="both"/>
        <w:rPr>
          <w:rFonts w:eastAsia="F2"/>
        </w:rPr>
      </w:pPr>
      <w:r w:rsidRPr="00043375">
        <w:rPr>
          <w:b/>
          <w:color w:val="000000"/>
          <w:lang w:eastAsia="ru-RU"/>
        </w:rPr>
        <w:t>12.</w:t>
      </w:r>
      <w:r w:rsidR="001E286E" w:rsidRPr="00043375">
        <w:rPr>
          <w:color w:val="000000"/>
          <w:lang w:eastAsia="ru-RU"/>
        </w:rPr>
        <w:t xml:space="preserve"> </w:t>
      </w:r>
      <w:r w:rsidR="0029572D" w:rsidRPr="00043375">
        <w:rPr>
          <w:rFonts w:eastAsia="F2"/>
        </w:rPr>
        <w:t>Se deconectează prelevatorul de probe din ţeava de eşapament a automobilului,</w:t>
      </w:r>
      <w:r w:rsidR="0029572D" w:rsidRPr="00043375">
        <w:t xml:space="preserve"> </w:t>
      </w:r>
      <w:r w:rsidR="00D04FC9">
        <w:t xml:space="preserve">se </w:t>
      </w:r>
      <w:r w:rsidR="00D04FC9">
        <w:rPr>
          <w:rFonts w:eastAsia="F2"/>
        </w:rPr>
        <w:t>deconectează</w:t>
      </w:r>
      <w:r w:rsidR="0029572D" w:rsidRPr="00043375">
        <w:rPr>
          <w:rFonts w:eastAsia="F2"/>
        </w:rPr>
        <w:t xml:space="preserve"> tahometrul.</w:t>
      </w:r>
    </w:p>
    <w:p w:rsidR="0095091C" w:rsidRPr="00043375" w:rsidRDefault="0095091C" w:rsidP="0029572D">
      <w:pPr>
        <w:autoSpaceDE w:val="0"/>
        <w:autoSpaceDN w:val="0"/>
        <w:adjustRightInd w:val="0"/>
        <w:spacing w:line="276" w:lineRule="auto"/>
        <w:ind w:right="-1"/>
        <w:jc w:val="both"/>
        <w:rPr>
          <w:color w:val="000000"/>
          <w:lang w:eastAsia="ru-RU"/>
        </w:rPr>
      </w:pPr>
    </w:p>
    <w:p w:rsidR="0029572D" w:rsidRPr="00043375" w:rsidRDefault="0014701D" w:rsidP="0029572D">
      <w:pPr>
        <w:autoSpaceDE w:val="0"/>
        <w:autoSpaceDN w:val="0"/>
        <w:adjustRightInd w:val="0"/>
        <w:spacing w:line="276" w:lineRule="auto"/>
        <w:ind w:right="-1"/>
        <w:jc w:val="both"/>
        <w:rPr>
          <w:rFonts w:eastAsia="F2"/>
        </w:rPr>
      </w:pPr>
      <w:r w:rsidRPr="00043375">
        <w:rPr>
          <w:b/>
          <w:color w:val="000000"/>
          <w:lang w:eastAsia="ru-RU"/>
        </w:rPr>
        <w:t>13.</w:t>
      </w:r>
      <w:r w:rsidR="00516F74" w:rsidRPr="00043375">
        <w:rPr>
          <w:color w:val="000000"/>
          <w:lang w:eastAsia="ru-RU"/>
        </w:rPr>
        <w:t xml:space="preserve"> </w:t>
      </w:r>
      <w:r w:rsidR="00FA26BA">
        <w:rPr>
          <w:rFonts w:eastAsia="F2"/>
        </w:rPr>
        <w:t>La sfî</w:t>
      </w:r>
      <w:r w:rsidR="0029572D" w:rsidRPr="00043375">
        <w:rPr>
          <w:rFonts w:eastAsia="F2"/>
        </w:rPr>
        <w:t>rşitul zilei de lucru se deconectează dispozitivul de la sursa de energie</w:t>
      </w:r>
      <w:r w:rsidR="0029572D" w:rsidRPr="00043375">
        <w:t xml:space="preserve"> </w:t>
      </w:r>
      <w:r w:rsidR="0029572D" w:rsidRPr="00043375">
        <w:rPr>
          <w:rFonts w:eastAsia="F2"/>
        </w:rPr>
        <w:t>electrică.</w:t>
      </w:r>
    </w:p>
    <w:p w:rsidR="0095091C" w:rsidRPr="00043375" w:rsidRDefault="0095091C" w:rsidP="0095091C">
      <w:pPr>
        <w:pStyle w:val="Default"/>
        <w:tabs>
          <w:tab w:val="left" w:pos="0"/>
        </w:tabs>
        <w:spacing w:line="276" w:lineRule="auto"/>
        <w:ind w:right="-1"/>
        <w:jc w:val="both"/>
        <w:rPr>
          <w:rFonts w:ascii="Times New Roman" w:hAnsi="Times New Roman" w:cs="Times New Roman"/>
          <w:lang w:val="ro-RO"/>
        </w:rPr>
      </w:pPr>
    </w:p>
    <w:p w:rsidR="00876D3C" w:rsidRDefault="00876D3C" w:rsidP="0095091C">
      <w:pPr>
        <w:pStyle w:val="BodyText3"/>
        <w:tabs>
          <w:tab w:val="left" w:pos="0"/>
        </w:tabs>
        <w:spacing w:line="276" w:lineRule="auto"/>
        <w:ind w:right="-1" w:firstLine="709"/>
        <w:jc w:val="both"/>
        <w:rPr>
          <w:sz w:val="24"/>
          <w:szCs w:val="24"/>
        </w:rPr>
      </w:pPr>
    </w:p>
    <w:p w:rsidR="00FA26BA" w:rsidRDefault="00FA26BA" w:rsidP="0095091C">
      <w:pPr>
        <w:pStyle w:val="BodyText3"/>
        <w:tabs>
          <w:tab w:val="left" w:pos="0"/>
        </w:tabs>
        <w:spacing w:line="276" w:lineRule="auto"/>
        <w:ind w:right="-1" w:firstLine="709"/>
        <w:jc w:val="both"/>
        <w:rPr>
          <w:sz w:val="24"/>
          <w:szCs w:val="24"/>
        </w:rPr>
      </w:pPr>
    </w:p>
    <w:p w:rsidR="00FA26BA" w:rsidRDefault="00FA26BA" w:rsidP="0095091C">
      <w:pPr>
        <w:pStyle w:val="BodyText3"/>
        <w:tabs>
          <w:tab w:val="left" w:pos="0"/>
        </w:tabs>
        <w:spacing w:line="276" w:lineRule="auto"/>
        <w:ind w:right="-1" w:firstLine="709"/>
        <w:jc w:val="both"/>
        <w:rPr>
          <w:sz w:val="24"/>
          <w:szCs w:val="24"/>
        </w:rPr>
      </w:pPr>
    </w:p>
    <w:p w:rsidR="00FA26BA" w:rsidRDefault="00FA26BA" w:rsidP="0095091C">
      <w:pPr>
        <w:pStyle w:val="BodyText3"/>
        <w:tabs>
          <w:tab w:val="left" w:pos="0"/>
        </w:tabs>
        <w:spacing w:line="276" w:lineRule="auto"/>
        <w:ind w:right="-1" w:firstLine="709"/>
        <w:jc w:val="both"/>
        <w:rPr>
          <w:sz w:val="24"/>
          <w:szCs w:val="24"/>
        </w:rPr>
      </w:pPr>
    </w:p>
    <w:p w:rsidR="00FA26BA" w:rsidRDefault="00FA26BA" w:rsidP="0095091C">
      <w:pPr>
        <w:pStyle w:val="BodyText3"/>
        <w:tabs>
          <w:tab w:val="left" w:pos="0"/>
        </w:tabs>
        <w:spacing w:line="276" w:lineRule="auto"/>
        <w:ind w:right="-1" w:firstLine="709"/>
        <w:jc w:val="both"/>
        <w:rPr>
          <w:sz w:val="24"/>
          <w:szCs w:val="24"/>
        </w:rPr>
      </w:pPr>
    </w:p>
    <w:p w:rsidR="00FA26BA" w:rsidRDefault="00FA26BA" w:rsidP="0095091C">
      <w:pPr>
        <w:pStyle w:val="BodyText3"/>
        <w:tabs>
          <w:tab w:val="left" w:pos="0"/>
        </w:tabs>
        <w:spacing w:line="276" w:lineRule="auto"/>
        <w:ind w:right="-1" w:firstLine="709"/>
        <w:jc w:val="both"/>
        <w:rPr>
          <w:sz w:val="24"/>
          <w:szCs w:val="24"/>
        </w:rPr>
      </w:pPr>
    </w:p>
    <w:p w:rsidR="00FA26BA" w:rsidRPr="00043375" w:rsidRDefault="00FA26BA" w:rsidP="0095091C">
      <w:pPr>
        <w:pStyle w:val="BodyText3"/>
        <w:tabs>
          <w:tab w:val="left" w:pos="0"/>
        </w:tabs>
        <w:spacing w:line="276" w:lineRule="auto"/>
        <w:ind w:right="-1" w:firstLine="709"/>
        <w:jc w:val="both"/>
        <w:rPr>
          <w:sz w:val="24"/>
          <w:szCs w:val="24"/>
        </w:rPr>
      </w:pPr>
    </w:p>
    <w:p w:rsidR="00011B64" w:rsidRPr="00043375" w:rsidRDefault="00011B64" w:rsidP="0095091C">
      <w:pPr>
        <w:pStyle w:val="BodyText3"/>
        <w:tabs>
          <w:tab w:val="left" w:pos="0"/>
        </w:tabs>
        <w:spacing w:line="276" w:lineRule="auto"/>
        <w:ind w:right="-1" w:firstLine="709"/>
        <w:jc w:val="both"/>
        <w:rPr>
          <w:sz w:val="24"/>
          <w:szCs w:val="24"/>
        </w:rPr>
      </w:pPr>
    </w:p>
    <w:p w:rsidR="00011B64" w:rsidRPr="00043375" w:rsidRDefault="00011B64" w:rsidP="0095091C">
      <w:pPr>
        <w:pStyle w:val="BodyText3"/>
        <w:tabs>
          <w:tab w:val="left" w:pos="0"/>
        </w:tabs>
        <w:spacing w:line="276" w:lineRule="auto"/>
        <w:ind w:right="-1" w:firstLine="709"/>
        <w:jc w:val="both"/>
        <w:rPr>
          <w:sz w:val="24"/>
          <w:szCs w:val="24"/>
        </w:rPr>
      </w:pPr>
    </w:p>
    <w:p w:rsidR="00CD2C58" w:rsidRPr="0051156E" w:rsidRDefault="00CD2C58" w:rsidP="00CD2C58">
      <w:pPr>
        <w:tabs>
          <w:tab w:val="left" w:pos="567"/>
          <w:tab w:val="center" w:pos="8789"/>
        </w:tabs>
        <w:spacing w:line="276" w:lineRule="auto"/>
        <w:ind w:right="-1"/>
        <w:jc w:val="center"/>
        <w:rPr>
          <w:b/>
          <w:color w:val="000000" w:themeColor="text1"/>
        </w:rPr>
      </w:pPr>
      <w:r>
        <w:rPr>
          <w:b/>
          <w:color w:val="000000" w:themeColor="text1"/>
        </w:rPr>
        <w:lastRenderedPageBreak/>
        <w:t>IX</w:t>
      </w:r>
      <w:r w:rsidRPr="0051156E">
        <w:rPr>
          <w:b/>
          <w:color w:val="000000" w:themeColor="text1"/>
        </w:rPr>
        <w:t>. ÎNTOCMIREA REZULTATELOR MĂSURĂRILOR</w:t>
      </w:r>
    </w:p>
    <w:p w:rsidR="00CD2C58" w:rsidRDefault="00CD2C58" w:rsidP="00CD2C58">
      <w:pPr>
        <w:tabs>
          <w:tab w:val="left" w:pos="567"/>
          <w:tab w:val="center" w:pos="8789"/>
        </w:tabs>
        <w:spacing w:line="276" w:lineRule="auto"/>
        <w:ind w:right="-1"/>
        <w:jc w:val="center"/>
        <w:rPr>
          <w:b/>
          <w:color w:val="FF0000"/>
        </w:rPr>
      </w:pPr>
    </w:p>
    <w:p w:rsidR="00CD2C58" w:rsidRPr="00113524" w:rsidRDefault="00CD2C58" w:rsidP="00CD2C58">
      <w:pPr>
        <w:tabs>
          <w:tab w:val="left" w:pos="567"/>
          <w:tab w:val="center" w:pos="8789"/>
        </w:tabs>
        <w:spacing w:line="276" w:lineRule="auto"/>
        <w:ind w:right="-1"/>
        <w:jc w:val="center"/>
        <w:rPr>
          <w:b/>
          <w:i/>
          <w:color w:val="000000" w:themeColor="text1"/>
        </w:rPr>
      </w:pPr>
      <w:r w:rsidRPr="00113524">
        <w:rPr>
          <w:b/>
          <w:i/>
          <w:color w:val="000000" w:themeColor="text1"/>
        </w:rPr>
        <w:t>Anexa A</w:t>
      </w:r>
    </w:p>
    <w:p w:rsidR="00CD2C58" w:rsidRPr="00113524" w:rsidRDefault="00CD2C58" w:rsidP="00CD2C58">
      <w:pPr>
        <w:tabs>
          <w:tab w:val="left" w:pos="567"/>
          <w:tab w:val="center" w:pos="8789"/>
        </w:tabs>
        <w:spacing w:line="276" w:lineRule="auto"/>
        <w:ind w:right="-1"/>
        <w:jc w:val="center"/>
        <w:rPr>
          <w:b/>
          <w:color w:val="000000" w:themeColor="text1"/>
        </w:rPr>
      </w:pPr>
      <w:r w:rsidRPr="00113524">
        <w:rPr>
          <w:b/>
          <w:color w:val="000000" w:themeColor="text1"/>
        </w:rPr>
        <w:t>RAPORT DE MĂSURARE</w:t>
      </w:r>
    </w:p>
    <w:p w:rsidR="00CD2C58" w:rsidRPr="00113524" w:rsidRDefault="00CD2C58" w:rsidP="00CD2C58">
      <w:pPr>
        <w:tabs>
          <w:tab w:val="left" w:pos="567"/>
          <w:tab w:val="center" w:pos="8789"/>
        </w:tabs>
        <w:spacing w:line="276" w:lineRule="auto"/>
        <w:ind w:right="-1"/>
        <w:jc w:val="both"/>
        <w:rPr>
          <w:b/>
          <w:color w:val="000000" w:themeColor="text1"/>
        </w:rPr>
      </w:pPr>
      <w:r>
        <w:rPr>
          <w:b/>
          <w:color w:val="FF0000"/>
        </w:rPr>
        <w:t xml:space="preserve">                                         </w:t>
      </w:r>
      <w:r w:rsidRPr="00113524">
        <w:rPr>
          <w:b/>
          <w:color w:val="000000" w:themeColor="text1"/>
        </w:rPr>
        <w:t xml:space="preserve">                  </w:t>
      </w:r>
    </w:p>
    <w:p w:rsidR="00CD2C58" w:rsidRPr="00FA1B0C" w:rsidRDefault="007B1D54" w:rsidP="00CD2C58">
      <w:pPr>
        <w:rPr>
          <w:i/>
          <w:color w:val="000000" w:themeColor="text1"/>
          <w:sz w:val="22"/>
          <w:szCs w:val="22"/>
        </w:rPr>
      </w:pPr>
      <w:r>
        <w:rPr>
          <w:b/>
          <w:noProof/>
          <w:color w:val="FF0000"/>
          <w:lang w:val="ru-RU" w:eastAsia="ru-RU"/>
        </w:rPr>
        <w:pict>
          <v:shapetype id="_x0000_t32" coordsize="21600,21600" o:spt="32" o:oned="t" path="m,l21600,21600e" filled="f">
            <v:path arrowok="t" fillok="f" o:connecttype="none"/>
            <o:lock v:ext="edit" shapetype="t"/>
          </v:shapetype>
          <v:shape id="_x0000_s1027" type="#_x0000_t32" style="position:absolute;margin-left:227.15pt;margin-top:9.1pt;width:53pt;height:0;z-index:251672064" o:connectortype="straight"/>
        </w:pict>
      </w:r>
      <w:r>
        <w:rPr>
          <w:b/>
          <w:noProof/>
          <w:color w:val="FF0000"/>
          <w:lang w:val="ru-RU" w:eastAsia="ru-RU"/>
        </w:rPr>
        <w:pict>
          <v:shape id="_x0000_s1026" type="#_x0000_t32" style="position:absolute;margin-left:168.4pt;margin-top:9.1pt;width:30.5pt;height:0;z-index:251671040" o:connectortype="straight"/>
        </w:pict>
      </w:r>
      <w:r w:rsidR="00CD2C58">
        <w:rPr>
          <w:b/>
          <w:color w:val="000000" w:themeColor="text1"/>
        </w:rPr>
        <w:t xml:space="preserve">                                                   </w:t>
      </w:r>
      <w:r w:rsidR="00CD2C58" w:rsidRPr="00FA1B0C">
        <w:rPr>
          <w:b/>
          <w:i/>
          <w:color w:val="000000" w:themeColor="text1"/>
          <w:sz w:val="22"/>
          <w:szCs w:val="22"/>
        </w:rPr>
        <w:t xml:space="preserve">№              </w:t>
      </w:r>
      <w:r w:rsidR="00CD2C58">
        <w:rPr>
          <w:b/>
          <w:i/>
          <w:color w:val="000000" w:themeColor="text1"/>
          <w:sz w:val="22"/>
          <w:szCs w:val="22"/>
        </w:rPr>
        <w:t xml:space="preserve">  </w:t>
      </w:r>
      <w:r w:rsidR="00CD2C58" w:rsidRPr="00FA1B0C">
        <w:rPr>
          <w:i/>
          <w:color w:val="000000" w:themeColor="text1"/>
          <w:sz w:val="22"/>
          <w:szCs w:val="22"/>
        </w:rPr>
        <w:t xml:space="preserve">din                     </w:t>
      </w:r>
    </w:p>
    <w:p w:rsidR="00CD2C58" w:rsidRDefault="00CD2C58" w:rsidP="00CD2C58">
      <w:pPr>
        <w:rPr>
          <w:color w:val="000000" w:themeColor="text1"/>
        </w:rPr>
      </w:pPr>
    </w:p>
    <w:p w:rsidR="00CD2C58" w:rsidRDefault="00CD2C58" w:rsidP="00CD2C58">
      <w:pPr>
        <w:rPr>
          <w:color w:val="000000" w:themeColor="text1"/>
        </w:rPr>
      </w:pPr>
    </w:p>
    <w:p w:rsidR="00CD2C58" w:rsidRDefault="00CD2C58" w:rsidP="00CD2C58">
      <w:pPr>
        <w:rPr>
          <w:color w:val="000000" w:themeColor="text1"/>
        </w:rPr>
      </w:pPr>
    </w:p>
    <w:p w:rsidR="00CD2C58" w:rsidRDefault="00CD2C58" w:rsidP="00CD2C58">
      <w:pPr>
        <w:rPr>
          <w:color w:val="000000" w:themeColor="text1"/>
        </w:rPr>
      </w:pPr>
    </w:p>
    <w:p w:rsidR="00CD2C58" w:rsidRPr="00003022" w:rsidRDefault="007B1D54" w:rsidP="00CD2C58">
      <w:pPr>
        <w:rPr>
          <w:b/>
          <w:color w:val="000000" w:themeColor="text1"/>
          <w:sz w:val="22"/>
          <w:szCs w:val="22"/>
        </w:rPr>
      </w:pPr>
      <w:r>
        <w:rPr>
          <w:b/>
          <w:noProof/>
          <w:color w:val="000000" w:themeColor="text1"/>
          <w:sz w:val="22"/>
          <w:szCs w:val="22"/>
          <w:lang w:val="ru-RU" w:eastAsia="ru-RU"/>
        </w:rPr>
        <w:pict>
          <v:shape id="_x0000_s1028" type="#_x0000_t32" style="position:absolute;margin-left:159pt;margin-top:9.8pt;width:136.7pt;height:0;z-index:251673088" o:connectortype="straight"/>
        </w:pict>
      </w:r>
      <w:r w:rsidR="00CD2C58" w:rsidRPr="00003022">
        <w:rPr>
          <w:b/>
          <w:color w:val="000000" w:themeColor="text1"/>
          <w:sz w:val="22"/>
          <w:szCs w:val="22"/>
        </w:rPr>
        <w:t>Contravenient</w:t>
      </w:r>
      <w:r w:rsidR="00CD2C58">
        <w:rPr>
          <w:b/>
          <w:color w:val="000000" w:themeColor="text1"/>
          <w:sz w:val="22"/>
          <w:szCs w:val="22"/>
        </w:rPr>
        <w:t xml:space="preserve">                                </w:t>
      </w:r>
      <w:r w:rsidR="00CD2C58" w:rsidRPr="00003022">
        <w:rPr>
          <w:b/>
          <w:color w:val="000000" w:themeColor="text1"/>
          <w:sz w:val="22"/>
          <w:szCs w:val="22"/>
        </w:rPr>
        <w:t xml:space="preserve"> </w:t>
      </w:r>
    </w:p>
    <w:p w:rsidR="00CD2C58" w:rsidRPr="00003022" w:rsidRDefault="007B1D54" w:rsidP="00CD2C58">
      <w:pPr>
        <w:rPr>
          <w:b/>
          <w:color w:val="000000" w:themeColor="text1"/>
          <w:sz w:val="22"/>
          <w:szCs w:val="22"/>
        </w:rPr>
      </w:pPr>
      <w:r>
        <w:rPr>
          <w:b/>
          <w:noProof/>
          <w:color w:val="000000" w:themeColor="text1"/>
          <w:sz w:val="22"/>
          <w:szCs w:val="22"/>
          <w:lang w:val="ru-RU" w:eastAsia="ru-RU"/>
        </w:rPr>
        <w:pict>
          <v:shape id="_x0000_s1029" type="#_x0000_t32" style="position:absolute;margin-left:159pt;margin-top:8pt;width:136.7pt;height:0;z-index:251674112" o:connectortype="straight"/>
        </w:pict>
      </w:r>
      <w:r w:rsidR="00CD2C58" w:rsidRPr="00003022">
        <w:rPr>
          <w:b/>
          <w:color w:val="000000" w:themeColor="text1"/>
          <w:sz w:val="22"/>
          <w:szCs w:val="22"/>
        </w:rPr>
        <w:t>Marca, modelul autovehiculului</w:t>
      </w:r>
      <w:r w:rsidR="00CD2C58">
        <w:rPr>
          <w:b/>
          <w:color w:val="000000" w:themeColor="text1"/>
          <w:sz w:val="22"/>
          <w:szCs w:val="22"/>
        </w:rPr>
        <w:t xml:space="preserve">   </w:t>
      </w:r>
    </w:p>
    <w:p w:rsidR="00CD2C58" w:rsidRDefault="007B1D54" w:rsidP="00CD2C58">
      <w:pPr>
        <w:rPr>
          <w:b/>
          <w:color w:val="000000" w:themeColor="text1"/>
          <w:sz w:val="22"/>
          <w:szCs w:val="22"/>
        </w:rPr>
      </w:pPr>
      <w:r>
        <w:rPr>
          <w:b/>
          <w:noProof/>
          <w:color w:val="000000" w:themeColor="text1"/>
          <w:sz w:val="22"/>
          <w:szCs w:val="22"/>
          <w:lang w:val="ru-RU" w:eastAsia="ru-RU"/>
        </w:rPr>
        <w:pict>
          <v:shape id="_x0000_s1030" type="#_x0000_t32" style="position:absolute;margin-left:159pt;margin-top:7.35pt;width:136.7pt;height:0;z-index:251675136" o:connectortype="straight"/>
        </w:pict>
      </w:r>
      <w:r w:rsidR="00CD2C58" w:rsidRPr="00003022">
        <w:rPr>
          <w:b/>
          <w:color w:val="000000" w:themeColor="text1"/>
          <w:sz w:val="22"/>
          <w:szCs w:val="22"/>
        </w:rPr>
        <w:t>Numărul de înmatriculare</w:t>
      </w:r>
    </w:p>
    <w:p w:rsidR="00CD2C58" w:rsidRDefault="00CD2C58" w:rsidP="00CD2C58">
      <w:pPr>
        <w:rPr>
          <w:b/>
          <w:color w:val="000000" w:themeColor="text1"/>
          <w:sz w:val="22"/>
          <w:szCs w:val="22"/>
        </w:rPr>
      </w:pPr>
    </w:p>
    <w:p w:rsidR="00CD2C58" w:rsidRDefault="00CD2C58" w:rsidP="00CD2C58">
      <w:pPr>
        <w:rPr>
          <w:b/>
          <w:color w:val="000000" w:themeColor="text1"/>
          <w:sz w:val="22"/>
          <w:szCs w:val="22"/>
        </w:rPr>
      </w:pPr>
    </w:p>
    <w:p w:rsidR="00CD2C58" w:rsidRPr="00FA1B0C" w:rsidRDefault="00CD2C58" w:rsidP="00CD2C58">
      <w:pPr>
        <w:rPr>
          <w:b/>
          <w:i/>
          <w:color w:val="000000" w:themeColor="text1"/>
          <w:sz w:val="22"/>
          <w:szCs w:val="22"/>
        </w:rPr>
      </w:pPr>
      <w:r w:rsidRPr="00FA1B0C">
        <w:rPr>
          <w:b/>
          <w:i/>
          <w:color w:val="000000" w:themeColor="text1"/>
          <w:sz w:val="22"/>
          <w:szCs w:val="22"/>
        </w:rPr>
        <w:t>Condiţii de măsurare</w:t>
      </w:r>
    </w:p>
    <w:p w:rsidR="00CD2C58" w:rsidRDefault="007B1D54" w:rsidP="00CD2C58">
      <w:pPr>
        <w:rPr>
          <w:b/>
          <w:sz w:val="22"/>
          <w:szCs w:val="22"/>
        </w:rPr>
      </w:pPr>
      <w:r>
        <w:rPr>
          <w:b/>
          <w:noProof/>
          <w:sz w:val="22"/>
          <w:szCs w:val="22"/>
          <w:lang w:val="ru-RU" w:eastAsia="ru-RU"/>
        </w:rPr>
        <w:pict>
          <v:shape id="_x0000_s1035" type="#_x0000_t32" style="position:absolute;margin-left:.75pt;margin-top:4.15pt;width:483.85pt;height:0;z-index:251680256" o:connectortype="straight" strokecolor="black [3213]" strokeweight="1pt">
            <v:stroke dashstyle="longDash"/>
          </v:shape>
        </w:pict>
      </w:r>
    </w:p>
    <w:p w:rsidR="00CD2C58" w:rsidRDefault="007B1D54" w:rsidP="00CD2C58">
      <w:pPr>
        <w:rPr>
          <w:b/>
          <w:sz w:val="22"/>
          <w:szCs w:val="22"/>
        </w:rPr>
      </w:pPr>
      <w:r>
        <w:rPr>
          <w:b/>
          <w:noProof/>
          <w:sz w:val="22"/>
          <w:szCs w:val="22"/>
          <w:lang w:val="ru-RU" w:eastAsia="ru-RU"/>
        </w:rPr>
        <w:pict>
          <v:shape id="_x0000_s1032" type="#_x0000_t32" style="position:absolute;margin-left:163.2pt;margin-top:8.2pt;width:76.6pt;height:.05pt;z-index:251677184" o:connectortype="straight"/>
        </w:pict>
      </w:r>
      <w:r w:rsidR="00CD2C58">
        <w:rPr>
          <w:b/>
          <w:sz w:val="22"/>
          <w:szCs w:val="22"/>
        </w:rPr>
        <w:t>Temperatura mediului ambiant                                   °C</w:t>
      </w:r>
    </w:p>
    <w:p w:rsidR="00CD2C58" w:rsidRDefault="007B1D54" w:rsidP="00CD2C58">
      <w:pPr>
        <w:rPr>
          <w:b/>
          <w:sz w:val="22"/>
          <w:szCs w:val="22"/>
        </w:rPr>
      </w:pPr>
      <w:r>
        <w:rPr>
          <w:b/>
          <w:noProof/>
          <w:sz w:val="22"/>
          <w:szCs w:val="22"/>
          <w:lang w:val="ru-RU" w:eastAsia="ru-RU"/>
        </w:rPr>
        <w:pict>
          <v:shape id="_x0000_s1033" type="#_x0000_t32" style="position:absolute;margin-left:163.2pt;margin-top:7.35pt;width:76.6pt;height:.05pt;z-index:251678208" o:connectortype="straight"/>
        </w:pict>
      </w:r>
      <w:r w:rsidR="00CD2C58">
        <w:rPr>
          <w:b/>
          <w:sz w:val="22"/>
          <w:szCs w:val="22"/>
        </w:rPr>
        <w:t>Umeditatea relativă a aerului                                        %</w:t>
      </w:r>
    </w:p>
    <w:p w:rsidR="00CD2C58" w:rsidRDefault="007B1D54" w:rsidP="00CD2C58">
      <w:pPr>
        <w:rPr>
          <w:b/>
          <w:sz w:val="22"/>
          <w:szCs w:val="22"/>
        </w:rPr>
      </w:pPr>
      <w:r>
        <w:rPr>
          <w:b/>
          <w:noProof/>
          <w:sz w:val="22"/>
          <w:szCs w:val="22"/>
          <w:lang w:val="ru-RU" w:eastAsia="ru-RU"/>
        </w:rPr>
        <w:pict>
          <v:shape id="_x0000_s1034" type="#_x0000_t32" style="position:absolute;margin-left:163.2pt;margin-top:6.6pt;width:76.6pt;height:.05pt;z-index:251679232" o:connectortype="straight"/>
        </w:pict>
      </w:r>
      <w:r w:rsidR="00CD2C58">
        <w:rPr>
          <w:b/>
          <w:sz w:val="22"/>
          <w:szCs w:val="22"/>
        </w:rPr>
        <w:t>Presiunea atmosferică                                                   kPa</w:t>
      </w:r>
    </w:p>
    <w:p w:rsidR="00CD2C58" w:rsidRDefault="00CD2C58" w:rsidP="00CD2C58">
      <w:pPr>
        <w:rPr>
          <w:b/>
          <w:sz w:val="22"/>
          <w:szCs w:val="22"/>
        </w:rPr>
      </w:pPr>
    </w:p>
    <w:p w:rsidR="00CD2C58" w:rsidRDefault="00CD2C58" w:rsidP="00CD2C58">
      <w:pPr>
        <w:rPr>
          <w:b/>
          <w:sz w:val="22"/>
          <w:szCs w:val="22"/>
        </w:rPr>
      </w:pPr>
    </w:p>
    <w:p w:rsidR="00CD2C58" w:rsidRPr="00FA1B0C" w:rsidRDefault="00CD2C58" w:rsidP="00CD2C58">
      <w:pPr>
        <w:rPr>
          <w:b/>
          <w:i/>
          <w:sz w:val="22"/>
          <w:szCs w:val="22"/>
        </w:rPr>
      </w:pPr>
      <w:r w:rsidRPr="00FA1B0C">
        <w:rPr>
          <w:b/>
          <w:i/>
          <w:sz w:val="22"/>
          <w:szCs w:val="22"/>
        </w:rPr>
        <w:t>Rezultatele măsurărilor</w:t>
      </w:r>
    </w:p>
    <w:p w:rsidR="00CD2C58" w:rsidRDefault="007B1D54" w:rsidP="00CD2C58">
      <w:pPr>
        <w:rPr>
          <w:b/>
          <w:sz w:val="22"/>
          <w:szCs w:val="22"/>
        </w:rPr>
      </w:pPr>
      <w:r>
        <w:rPr>
          <w:b/>
          <w:noProof/>
          <w:color w:val="000000" w:themeColor="text1"/>
          <w:sz w:val="22"/>
          <w:szCs w:val="22"/>
          <w:lang w:val="ru-RU" w:eastAsia="ru-RU"/>
        </w:rPr>
        <w:pict>
          <v:shape id="_x0000_s1031" type="#_x0000_t32" style="position:absolute;margin-left:.75pt;margin-top:3.15pt;width:483.85pt;height:0;z-index:251676160" o:connectortype="straight" strokecolor="black [3213]" strokeweight="1pt">
            <v:stroke dashstyle="longDash"/>
          </v:shape>
        </w:pict>
      </w:r>
    </w:p>
    <w:p w:rsidR="00CD2C58" w:rsidRDefault="00CD2C58" w:rsidP="00CD2C58">
      <w:pPr>
        <w:rPr>
          <w:b/>
          <w:sz w:val="22"/>
          <w:szCs w:val="22"/>
        </w:rPr>
      </w:pPr>
    </w:p>
    <w:tbl>
      <w:tblPr>
        <w:tblStyle w:val="TableGrid"/>
        <w:tblW w:w="0" w:type="auto"/>
        <w:tblLook w:val="04A0" w:firstRow="1" w:lastRow="0" w:firstColumn="1" w:lastColumn="0" w:noHBand="0" w:noVBand="1"/>
      </w:tblPr>
      <w:tblGrid>
        <w:gridCol w:w="1914"/>
        <w:gridCol w:w="1914"/>
        <w:gridCol w:w="1914"/>
        <w:gridCol w:w="1914"/>
        <w:gridCol w:w="1915"/>
      </w:tblGrid>
      <w:tr w:rsidR="00CD2C58" w:rsidTr="00273199">
        <w:tc>
          <w:tcPr>
            <w:tcW w:w="1914" w:type="dxa"/>
          </w:tcPr>
          <w:p w:rsidR="00CD2C58" w:rsidRDefault="00CD2C58" w:rsidP="00273199">
            <w:pPr>
              <w:jc w:val="center"/>
              <w:rPr>
                <w:b/>
                <w:sz w:val="22"/>
                <w:szCs w:val="22"/>
              </w:rPr>
            </w:pPr>
            <w:r>
              <w:rPr>
                <w:b/>
                <w:sz w:val="22"/>
                <w:szCs w:val="22"/>
              </w:rPr>
              <w:t>№ măsurării</w:t>
            </w:r>
          </w:p>
        </w:tc>
        <w:tc>
          <w:tcPr>
            <w:tcW w:w="1914" w:type="dxa"/>
          </w:tcPr>
          <w:p w:rsidR="00CD2C58" w:rsidRDefault="00CD2C58" w:rsidP="00273199">
            <w:pPr>
              <w:jc w:val="center"/>
              <w:rPr>
                <w:b/>
                <w:sz w:val="22"/>
                <w:szCs w:val="22"/>
              </w:rPr>
            </w:pPr>
            <w:r>
              <w:rPr>
                <w:b/>
                <w:sz w:val="22"/>
                <w:szCs w:val="22"/>
              </w:rPr>
              <w:t>Concetraţia măsurată, %</w:t>
            </w:r>
          </w:p>
        </w:tc>
        <w:tc>
          <w:tcPr>
            <w:tcW w:w="1914" w:type="dxa"/>
          </w:tcPr>
          <w:p w:rsidR="00CD2C58" w:rsidRDefault="00CD2C58" w:rsidP="00273199">
            <w:pPr>
              <w:jc w:val="center"/>
              <w:rPr>
                <w:b/>
                <w:sz w:val="22"/>
                <w:szCs w:val="22"/>
              </w:rPr>
            </w:pPr>
            <w:r>
              <w:rPr>
                <w:b/>
                <w:sz w:val="22"/>
                <w:szCs w:val="22"/>
              </w:rPr>
              <w:t>T tolerat, %</w:t>
            </w:r>
          </w:p>
        </w:tc>
        <w:tc>
          <w:tcPr>
            <w:tcW w:w="1914" w:type="dxa"/>
          </w:tcPr>
          <w:p w:rsidR="00CD2C58" w:rsidRDefault="00CD2C58" w:rsidP="00273199">
            <w:pPr>
              <w:jc w:val="center"/>
              <w:rPr>
                <w:b/>
                <w:sz w:val="22"/>
                <w:szCs w:val="22"/>
              </w:rPr>
            </w:pPr>
            <w:r>
              <w:rPr>
                <w:b/>
                <w:sz w:val="22"/>
                <w:szCs w:val="22"/>
              </w:rPr>
              <w:t>Abaterea, %</w:t>
            </w:r>
          </w:p>
        </w:tc>
        <w:tc>
          <w:tcPr>
            <w:tcW w:w="1915" w:type="dxa"/>
          </w:tcPr>
          <w:p w:rsidR="00CD2C58" w:rsidRDefault="00CD2C58" w:rsidP="00273199">
            <w:pPr>
              <w:jc w:val="center"/>
              <w:rPr>
                <w:b/>
                <w:sz w:val="22"/>
                <w:szCs w:val="22"/>
              </w:rPr>
            </w:pPr>
            <w:r>
              <w:rPr>
                <w:b/>
                <w:sz w:val="22"/>
                <w:szCs w:val="22"/>
              </w:rPr>
              <w:t>Rezultatul</w:t>
            </w:r>
          </w:p>
        </w:tc>
      </w:tr>
      <w:tr w:rsidR="00CD2C58" w:rsidTr="00273199">
        <w:tc>
          <w:tcPr>
            <w:tcW w:w="1914" w:type="dxa"/>
            <w:vMerge w:val="restart"/>
          </w:tcPr>
          <w:p w:rsidR="00CD2C58" w:rsidRDefault="00CD2C58" w:rsidP="00273199">
            <w:pPr>
              <w:jc w:val="center"/>
              <w:rPr>
                <w:b/>
                <w:sz w:val="22"/>
                <w:szCs w:val="22"/>
              </w:rPr>
            </w:pPr>
          </w:p>
          <w:p w:rsidR="00CD2C58" w:rsidRDefault="00CD2C58" w:rsidP="00273199">
            <w:pPr>
              <w:jc w:val="center"/>
              <w:rPr>
                <w:b/>
                <w:sz w:val="22"/>
                <w:szCs w:val="22"/>
              </w:rPr>
            </w:pPr>
            <w:r>
              <w:rPr>
                <w:b/>
                <w:sz w:val="22"/>
                <w:szCs w:val="22"/>
              </w:rPr>
              <w:t>3</w:t>
            </w:r>
          </w:p>
        </w:tc>
        <w:tc>
          <w:tcPr>
            <w:tcW w:w="1914" w:type="dxa"/>
          </w:tcPr>
          <w:p w:rsidR="00CD2C58" w:rsidRDefault="00CD2C58" w:rsidP="00273199">
            <w:pPr>
              <w:rPr>
                <w:b/>
                <w:sz w:val="22"/>
                <w:szCs w:val="22"/>
              </w:rPr>
            </w:pPr>
          </w:p>
        </w:tc>
        <w:tc>
          <w:tcPr>
            <w:tcW w:w="1914" w:type="dxa"/>
            <w:vMerge w:val="restart"/>
            <w:vAlign w:val="center"/>
          </w:tcPr>
          <w:p w:rsidR="00CD2C58" w:rsidRDefault="00CD2C58" w:rsidP="00273199">
            <w:pPr>
              <w:rPr>
                <w:b/>
                <w:sz w:val="22"/>
                <w:szCs w:val="22"/>
              </w:rPr>
            </w:pPr>
          </w:p>
          <w:p w:rsidR="00CD2C58" w:rsidRDefault="00CD2C58" w:rsidP="00273199">
            <w:pPr>
              <w:jc w:val="center"/>
              <w:rPr>
                <w:b/>
                <w:sz w:val="22"/>
                <w:szCs w:val="22"/>
              </w:rPr>
            </w:pPr>
          </w:p>
        </w:tc>
        <w:tc>
          <w:tcPr>
            <w:tcW w:w="1914" w:type="dxa"/>
            <w:vMerge w:val="restart"/>
          </w:tcPr>
          <w:p w:rsidR="00CD2C58" w:rsidRDefault="00CD2C58" w:rsidP="00273199">
            <w:pPr>
              <w:rPr>
                <w:b/>
                <w:sz w:val="22"/>
                <w:szCs w:val="22"/>
              </w:rPr>
            </w:pPr>
          </w:p>
        </w:tc>
        <w:tc>
          <w:tcPr>
            <w:tcW w:w="1915" w:type="dxa"/>
            <w:vMerge w:val="restart"/>
          </w:tcPr>
          <w:p w:rsidR="00CD2C58" w:rsidRDefault="00CD2C58" w:rsidP="00273199">
            <w:pPr>
              <w:rPr>
                <w:b/>
                <w:sz w:val="22"/>
                <w:szCs w:val="22"/>
              </w:rPr>
            </w:pPr>
            <w:r>
              <w:rPr>
                <w:b/>
                <w:sz w:val="22"/>
                <w:szCs w:val="22"/>
              </w:rPr>
              <w:t>Corespunde n.t</w:t>
            </w:r>
          </w:p>
          <w:p w:rsidR="00CD2C58" w:rsidRDefault="00CD2C58" w:rsidP="00273199">
            <w:pPr>
              <w:rPr>
                <w:b/>
                <w:sz w:val="22"/>
                <w:szCs w:val="22"/>
              </w:rPr>
            </w:pPr>
            <w:r>
              <w:rPr>
                <w:b/>
                <w:sz w:val="22"/>
                <w:szCs w:val="22"/>
              </w:rPr>
              <w:t xml:space="preserve">Nu corespunde </w:t>
            </w:r>
          </w:p>
          <w:p w:rsidR="00CD2C58" w:rsidRDefault="00CD2C58" w:rsidP="00273199">
            <w:pPr>
              <w:rPr>
                <w:b/>
                <w:sz w:val="22"/>
                <w:szCs w:val="22"/>
              </w:rPr>
            </w:pPr>
            <w:r>
              <w:rPr>
                <w:b/>
                <w:sz w:val="22"/>
                <w:szCs w:val="22"/>
              </w:rPr>
              <w:t>n.t</w:t>
            </w:r>
          </w:p>
        </w:tc>
      </w:tr>
      <w:tr w:rsidR="00CD2C58" w:rsidTr="00273199">
        <w:tc>
          <w:tcPr>
            <w:tcW w:w="1914" w:type="dxa"/>
            <w:vMerge/>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5" w:type="dxa"/>
            <w:vMerge/>
          </w:tcPr>
          <w:p w:rsidR="00CD2C58" w:rsidRDefault="00CD2C58" w:rsidP="00273199">
            <w:pPr>
              <w:rPr>
                <w:b/>
                <w:sz w:val="22"/>
                <w:szCs w:val="22"/>
              </w:rPr>
            </w:pPr>
          </w:p>
        </w:tc>
      </w:tr>
      <w:tr w:rsidR="00CD2C58" w:rsidTr="00273199">
        <w:tc>
          <w:tcPr>
            <w:tcW w:w="1914" w:type="dxa"/>
            <w:vMerge/>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5" w:type="dxa"/>
            <w:vMerge/>
          </w:tcPr>
          <w:p w:rsidR="00CD2C58" w:rsidRDefault="00CD2C58" w:rsidP="00273199">
            <w:pPr>
              <w:rPr>
                <w:b/>
                <w:sz w:val="22"/>
                <w:szCs w:val="22"/>
              </w:rPr>
            </w:pPr>
          </w:p>
        </w:tc>
      </w:tr>
      <w:tr w:rsidR="00CD2C58" w:rsidTr="00273199">
        <w:tc>
          <w:tcPr>
            <w:tcW w:w="1914" w:type="dxa"/>
          </w:tcPr>
          <w:p w:rsidR="00CD2C58" w:rsidRDefault="00CD2C58" w:rsidP="00273199">
            <w:pPr>
              <w:rPr>
                <w:b/>
                <w:sz w:val="22"/>
                <w:szCs w:val="22"/>
              </w:rPr>
            </w:pPr>
            <w:r>
              <w:rPr>
                <w:b/>
                <w:sz w:val="22"/>
                <w:szCs w:val="22"/>
              </w:rPr>
              <w:t>Media aritmetica</w:t>
            </w:r>
          </w:p>
        </w:tc>
        <w:tc>
          <w:tcPr>
            <w:tcW w:w="1914" w:type="dxa"/>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5" w:type="dxa"/>
            <w:vMerge/>
          </w:tcPr>
          <w:p w:rsidR="00CD2C58" w:rsidRDefault="00CD2C58" w:rsidP="00273199">
            <w:pPr>
              <w:rPr>
                <w:b/>
                <w:sz w:val="22"/>
                <w:szCs w:val="22"/>
              </w:rPr>
            </w:pPr>
          </w:p>
        </w:tc>
      </w:tr>
    </w:tbl>
    <w:p w:rsidR="00CD2C58" w:rsidRDefault="00CD2C58" w:rsidP="00CD2C58">
      <w:pPr>
        <w:rPr>
          <w:b/>
          <w:sz w:val="22"/>
          <w:szCs w:val="22"/>
        </w:rPr>
      </w:pPr>
    </w:p>
    <w:p w:rsidR="00CD2C58" w:rsidRDefault="00CD2C58" w:rsidP="00CD2C58">
      <w:pPr>
        <w:rPr>
          <w:b/>
          <w:sz w:val="22"/>
          <w:szCs w:val="22"/>
        </w:rPr>
      </w:pPr>
    </w:p>
    <w:tbl>
      <w:tblPr>
        <w:tblStyle w:val="TableGrid"/>
        <w:tblW w:w="0" w:type="auto"/>
        <w:tblLook w:val="04A0" w:firstRow="1" w:lastRow="0" w:firstColumn="1" w:lastColumn="0" w:noHBand="0" w:noVBand="1"/>
      </w:tblPr>
      <w:tblGrid>
        <w:gridCol w:w="1914"/>
        <w:gridCol w:w="1914"/>
        <w:gridCol w:w="1914"/>
        <w:gridCol w:w="1914"/>
        <w:gridCol w:w="1915"/>
      </w:tblGrid>
      <w:tr w:rsidR="00CD2C58" w:rsidTr="00273199">
        <w:tc>
          <w:tcPr>
            <w:tcW w:w="1914" w:type="dxa"/>
          </w:tcPr>
          <w:p w:rsidR="00CD2C58" w:rsidRDefault="00CD2C58" w:rsidP="00273199">
            <w:pPr>
              <w:jc w:val="center"/>
              <w:rPr>
                <w:b/>
                <w:sz w:val="22"/>
                <w:szCs w:val="22"/>
              </w:rPr>
            </w:pPr>
            <w:r>
              <w:rPr>
                <w:b/>
                <w:sz w:val="22"/>
                <w:szCs w:val="22"/>
              </w:rPr>
              <w:t>№ măsurării</w:t>
            </w:r>
          </w:p>
        </w:tc>
        <w:tc>
          <w:tcPr>
            <w:tcW w:w="1914" w:type="dxa"/>
          </w:tcPr>
          <w:p w:rsidR="00CD2C58" w:rsidRDefault="00CD2C58" w:rsidP="00273199">
            <w:pPr>
              <w:jc w:val="center"/>
              <w:rPr>
                <w:b/>
                <w:sz w:val="22"/>
                <w:szCs w:val="22"/>
              </w:rPr>
            </w:pPr>
            <w:r>
              <w:rPr>
                <w:b/>
                <w:sz w:val="22"/>
                <w:szCs w:val="22"/>
              </w:rPr>
              <w:t>Concetraţia măsurată, %</w:t>
            </w:r>
          </w:p>
        </w:tc>
        <w:tc>
          <w:tcPr>
            <w:tcW w:w="1914" w:type="dxa"/>
          </w:tcPr>
          <w:p w:rsidR="00CD2C58" w:rsidRDefault="00CD2C58" w:rsidP="00273199">
            <w:pPr>
              <w:jc w:val="center"/>
              <w:rPr>
                <w:b/>
                <w:sz w:val="22"/>
                <w:szCs w:val="22"/>
              </w:rPr>
            </w:pPr>
            <w:r>
              <w:rPr>
                <w:b/>
                <w:sz w:val="22"/>
                <w:szCs w:val="22"/>
              </w:rPr>
              <w:t>T tolerat, %</w:t>
            </w:r>
          </w:p>
        </w:tc>
        <w:tc>
          <w:tcPr>
            <w:tcW w:w="1914" w:type="dxa"/>
          </w:tcPr>
          <w:p w:rsidR="00CD2C58" w:rsidRDefault="00CD2C58" w:rsidP="00273199">
            <w:pPr>
              <w:jc w:val="center"/>
              <w:rPr>
                <w:b/>
                <w:sz w:val="22"/>
                <w:szCs w:val="22"/>
              </w:rPr>
            </w:pPr>
            <w:r>
              <w:rPr>
                <w:b/>
                <w:sz w:val="22"/>
                <w:szCs w:val="22"/>
              </w:rPr>
              <w:t>Abaterea, %</w:t>
            </w:r>
          </w:p>
        </w:tc>
        <w:tc>
          <w:tcPr>
            <w:tcW w:w="1915" w:type="dxa"/>
          </w:tcPr>
          <w:p w:rsidR="00CD2C58" w:rsidRDefault="00CD2C58" w:rsidP="00273199">
            <w:pPr>
              <w:jc w:val="center"/>
              <w:rPr>
                <w:b/>
                <w:sz w:val="22"/>
                <w:szCs w:val="22"/>
              </w:rPr>
            </w:pPr>
            <w:r>
              <w:rPr>
                <w:b/>
                <w:sz w:val="22"/>
                <w:szCs w:val="22"/>
              </w:rPr>
              <w:t>Rezultatul</w:t>
            </w:r>
          </w:p>
        </w:tc>
      </w:tr>
      <w:tr w:rsidR="00CD2C58" w:rsidTr="00273199">
        <w:tc>
          <w:tcPr>
            <w:tcW w:w="1914" w:type="dxa"/>
            <w:vMerge w:val="restart"/>
          </w:tcPr>
          <w:p w:rsidR="00CD2C58" w:rsidRDefault="00CD2C58" w:rsidP="00273199">
            <w:pPr>
              <w:jc w:val="center"/>
              <w:rPr>
                <w:b/>
                <w:sz w:val="22"/>
                <w:szCs w:val="22"/>
              </w:rPr>
            </w:pPr>
          </w:p>
          <w:p w:rsidR="00CD2C58" w:rsidRDefault="00CD2C58" w:rsidP="00273199">
            <w:pPr>
              <w:jc w:val="center"/>
              <w:rPr>
                <w:b/>
                <w:sz w:val="22"/>
                <w:szCs w:val="22"/>
              </w:rPr>
            </w:pPr>
            <w:r>
              <w:rPr>
                <w:b/>
                <w:sz w:val="22"/>
                <w:szCs w:val="22"/>
              </w:rPr>
              <w:t>3</w:t>
            </w:r>
          </w:p>
        </w:tc>
        <w:tc>
          <w:tcPr>
            <w:tcW w:w="1914" w:type="dxa"/>
          </w:tcPr>
          <w:p w:rsidR="00CD2C58" w:rsidRDefault="00CD2C58" w:rsidP="00273199">
            <w:pPr>
              <w:rPr>
                <w:b/>
                <w:sz w:val="22"/>
                <w:szCs w:val="22"/>
              </w:rPr>
            </w:pPr>
          </w:p>
        </w:tc>
        <w:tc>
          <w:tcPr>
            <w:tcW w:w="1914" w:type="dxa"/>
            <w:vMerge w:val="restart"/>
            <w:vAlign w:val="center"/>
          </w:tcPr>
          <w:p w:rsidR="00CD2C58" w:rsidRDefault="00CD2C58" w:rsidP="00273199">
            <w:pPr>
              <w:jc w:val="center"/>
              <w:rPr>
                <w:b/>
                <w:sz w:val="22"/>
                <w:szCs w:val="22"/>
              </w:rPr>
            </w:pPr>
          </w:p>
        </w:tc>
        <w:tc>
          <w:tcPr>
            <w:tcW w:w="1914" w:type="dxa"/>
            <w:vMerge w:val="restart"/>
          </w:tcPr>
          <w:p w:rsidR="00CD2C58" w:rsidRDefault="00CD2C58" w:rsidP="00273199">
            <w:pPr>
              <w:rPr>
                <w:b/>
                <w:sz w:val="22"/>
                <w:szCs w:val="22"/>
              </w:rPr>
            </w:pPr>
          </w:p>
        </w:tc>
        <w:tc>
          <w:tcPr>
            <w:tcW w:w="1915" w:type="dxa"/>
            <w:vMerge w:val="restart"/>
          </w:tcPr>
          <w:p w:rsidR="00CD2C58" w:rsidRDefault="00CD2C58" w:rsidP="00273199">
            <w:pPr>
              <w:rPr>
                <w:b/>
                <w:sz w:val="22"/>
                <w:szCs w:val="22"/>
              </w:rPr>
            </w:pPr>
            <w:r>
              <w:rPr>
                <w:b/>
                <w:sz w:val="22"/>
                <w:szCs w:val="22"/>
              </w:rPr>
              <w:t>Corespunde n.t</w:t>
            </w:r>
          </w:p>
          <w:p w:rsidR="00CD2C58" w:rsidRDefault="00CD2C58" w:rsidP="00273199">
            <w:pPr>
              <w:rPr>
                <w:b/>
                <w:sz w:val="22"/>
                <w:szCs w:val="22"/>
              </w:rPr>
            </w:pPr>
            <w:r>
              <w:rPr>
                <w:b/>
                <w:sz w:val="22"/>
                <w:szCs w:val="22"/>
              </w:rPr>
              <w:t xml:space="preserve">Nu corespunde </w:t>
            </w:r>
          </w:p>
          <w:p w:rsidR="00CD2C58" w:rsidRDefault="00CD2C58" w:rsidP="00273199">
            <w:pPr>
              <w:rPr>
                <w:b/>
                <w:sz w:val="22"/>
                <w:szCs w:val="22"/>
              </w:rPr>
            </w:pPr>
            <w:r>
              <w:rPr>
                <w:b/>
                <w:sz w:val="22"/>
                <w:szCs w:val="22"/>
              </w:rPr>
              <w:t>n.t</w:t>
            </w:r>
          </w:p>
        </w:tc>
      </w:tr>
      <w:tr w:rsidR="00CD2C58" w:rsidTr="00273199">
        <w:tc>
          <w:tcPr>
            <w:tcW w:w="1914" w:type="dxa"/>
            <w:vMerge/>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5" w:type="dxa"/>
            <w:vMerge/>
          </w:tcPr>
          <w:p w:rsidR="00CD2C58" w:rsidRDefault="00CD2C58" w:rsidP="00273199">
            <w:pPr>
              <w:rPr>
                <w:b/>
                <w:sz w:val="22"/>
                <w:szCs w:val="22"/>
              </w:rPr>
            </w:pPr>
          </w:p>
        </w:tc>
      </w:tr>
      <w:tr w:rsidR="00CD2C58" w:rsidTr="00273199">
        <w:tc>
          <w:tcPr>
            <w:tcW w:w="1914" w:type="dxa"/>
            <w:vMerge/>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4" w:type="dxa"/>
            <w:vMerge/>
          </w:tcPr>
          <w:p w:rsidR="00CD2C58" w:rsidRDefault="00CD2C58" w:rsidP="00273199">
            <w:pPr>
              <w:rPr>
                <w:b/>
                <w:sz w:val="22"/>
                <w:szCs w:val="22"/>
              </w:rPr>
            </w:pPr>
          </w:p>
        </w:tc>
        <w:tc>
          <w:tcPr>
            <w:tcW w:w="1915" w:type="dxa"/>
            <w:vMerge/>
          </w:tcPr>
          <w:p w:rsidR="00CD2C58" w:rsidRDefault="00CD2C58" w:rsidP="00273199">
            <w:pPr>
              <w:rPr>
                <w:b/>
                <w:sz w:val="22"/>
                <w:szCs w:val="22"/>
              </w:rPr>
            </w:pPr>
          </w:p>
        </w:tc>
      </w:tr>
      <w:tr w:rsidR="00CD2C58" w:rsidTr="00273199">
        <w:tc>
          <w:tcPr>
            <w:tcW w:w="1914" w:type="dxa"/>
          </w:tcPr>
          <w:p w:rsidR="00CD2C58" w:rsidRDefault="00CD2C58" w:rsidP="00273199">
            <w:pPr>
              <w:rPr>
                <w:b/>
                <w:sz w:val="22"/>
                <w:szCs w:val="22"/>
              </w:rPr>
            </w:pPr>
            <w:r>
              <w:rPr>
                <w:b/>
                <w:sz w:val="22"/>
                <w:szCs w:val="22"/>
              </w:rPr>
              <w:t>Media aritmetica</w:t>
            </w:r>
          </w:p>
        </w:tc>
        <w:tc>
          <w:tcPr>
            <w:tcW w:w="1914" w:type="dxa"/>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4" w:type="dxa"/>
          </w:tcPr>
          <w:p w:rsidR="00CD2C58" w:rsidRDefault="00CD2C58" w:rsidP="00273199">
            <w:pPr>
              <w:rPr>
                <w:b/>
                <w:sz w:val="22"/>
                <w:szCs w:val="22"/>
              </w:rPr>
            </w:pPr>
          </w:p>
        </w:tc>
        <w:tc>
          <w:tcPr>
            <w:tcW w:w="1915" w:type="dxa"/>
            <w:vMerge/>
          </w:tcPr>
          <w:p w:rsidR="00CD2C58" w:rsidRDefault="00CD2C58" w:rsidP="00273199">
            <w:pPr>
              <w:rPr>
                <w:b/>
                <w:sz w:val="22"/>
                <w:szCs w:val="22"/>
              </w:rPr>
            </w:pPr>
          </w:p>
        </w:tc>
      </w:tr>
    </w:tbl>
    <w:p w:rsidR="00CD2C58" w:rsidRDefault="00CD2C58" w:rsidP="00CD2C58">
      <w:pPr>
        <w:rPr>
          <w:b/>
          <w:sz w:val="22"/>
          <w:szCs w:val="22"/>
        </w:rPr>
      </w:pPr>
    </w:p>
    <w:p w:rsidR="00CD2C58" w:rsidRDefault="00CD2C58" w:rsidP="00CD2C58">
      <w:pPr>
        <w:rPr>
          <w:b/>
          <w:sz w:val="22"/>
          <w:szCs w:val="22"/>
        </w:rPr>
      </w:pPr>
    </w:p>
    <w:p w:rsidR="00CD2C58" w:rsidRPr="0092084F" w:rsidRDefault="00CD2C58" w:rsidP="00CD2C58">
      <w:pPr>
        <w:rPr>
          <w:b/>
          <w:i/>
          <w:sz w:val="22"/>
          <w:szCs w:val="22"/>
        </w:rPr>
      </w:pPr>
      <w:r w:rsidRPr="0092084F">
        <w:rPr>
          <w:b/>
          <w:i/>
          <w:sz w:val="22"/>
          <w:szCs w:val="22"/>
        </w:rPr>
        <w:t>Rezultatele finale</w:t>
      </w:r>
    </w:p>
    <w:p w:rsidR="00CD2C58" w:rsidRDefault="007B1D54" w:rsidP="00CD2C58">
      <w:pPr>
        <w:rPr>
          <w:b/>
          <w:sz w:val="22"/>
          <w:szCs w:val="22"/>
        </w:rPr>
      </w:pPr>
      <w:r>
        <w:rPr>
          <w:b/>
          <w:noProof/>
          <w:sz w:val="22"/>
          <w:szCs w:val="22"/>
          <w:lang w:val="ru-RU" w:eastAsia="ru-RU"/>
        </w:rPr>
        <w:pict>
          <v:shape id="_x0000_s1036" type="#_x0000_t32" style="position:absolute;margin-left:-5.7pt;margin-top:9.65pt;width:483.85pt;height:0;z-index:251681280" o:connectortype="straight" strokecolor="black [3213]" strokeweight="1pt">
            <v:stroke dashstyle="longDash"/>
          </v:shape>
        </w:pict>
      </w:r>
    </w:p>
    <w:p w:rsidR="00CD2C58" w:rsidRDefault="00CD2C58" w:rsidP="00CD2C58">
      <w:pPr>
        <w:rPr>
          <w:b/>
          <w:sz w:val="22"/>
          <w:szCs w:val="22"/>
        </w:rPr>
      </w:pPr>
    </w:p>
    <w:p w:rsidR="00CD2C58" w:rsidRDefault="00CD2C58" w:rsidP="00CD2C58">
      <w:pPr>
        <w:rPr>
          <w:b/>
          <w:sz w:val="22"/>
          <w:szCs w:val="22"/>
        </w:rPr>
      </w:pPr>
    </w:p>
    <w:p w:rsidR="00CD2C58" w:rsidRDefault="00CD2C58" w:rsidP="00CD2C58">
      <w:pPr>
        <w:rPr>
          <w:b/>
          <w:sz w:val="22"/>
          <w:szCs w:val="22"/>
        </w:rPr>
      </w:pPr>
    </w:p>
    <w:p w:rsidR="00CD2C58" w:rsidRDefault="00CD2C58" w:rsidP="00CD2C58">
      <w:pPr>
        <w:rPr>
          <w:b/>
          <w:sz w:val="22"/>
          <w:szCs w:val="22"/>
        </w:rPr>
      </w:pPr>
    </w:p>
    <w:p w:rsidR="00CD2C58" w:rsidRDefault="007B1D54" w:rsidP="00CD2C58">
      <w:pPr>
        <w:rPr>
          <w:b/>
          <w:sz w:val="22"/>
          <w:szCs w:val="22"/>
        </w:rPr>
      </w:pPr>
      <w:r>
        <w:rPr>
          <w:b/>
          <w:noProof/>
          <w:sz w:val="22"/>
          <w:szCs w:val="22"/>
          <w:lang w:val="ru-RU" w:eastAsia="ru-RU"/>
        </w:rPr>
        <w:pict>
          <v:shape id="_x0000_s1038" type="#_x0000_t32" style="position:absolute;margin-left:341.75pt;margin-top:9.8pt;width:126.75pt;height:0;z-index:251683328" o:connectortype="straight"/>
        </w:pict>
      </w:r>
      <w:r w:rsidR="00CD2C58">
        <w:rPr>
          <w:b/>
          <w:sz w:val="22"/>
          <w:szCs w:val="22"/>
        </w:rPr>
        <w:t xml:space="preserve">Executant măsurării                                                               Contravenient     </w:t>
      </w:r>
    </w:p>
    <w:p w:rsidR="00CD2C58" w:rsidRPr="00146DCA" w:rsidRDefault="007B1D54" w:rsidP="00CD2C58">
      <w:pPr>
        <w:rPr>
          <w:sz w:val="16"/>
          <w:szCs w:val="16"/>
        </w:rPr>
      </w:pPr>
      <w:r>
        <w:rPr>
          <w:b/>
          <w:noProof/>
          <w:sz w:val="22"/>
          <w:szCs w:val="22"/>
          <w:lang w:val="ru-RU" w:eastAsia="ru-RU"/>
        </w:rPr>
        <w:pict>
          <v:shape id="_x0000_s1037" type="#_x0000_t32" style="position:absolute;margin-left:101pt;margin-top:.6pt;width:121.55pt;height:0;z-index:251682304" o:connectortype="straight"/>
        </w:pict>
      </w:r>
      <w:r w:rsidR="00CD2C58">
        <w:rPr>
          <w:b/>
          <w:sz w:val="22"/>
          <w:szCs w:val="22"/>
        </w:rPr>
        <w:t xml:space="preserve">                                        </w:t>
      </w:r>
      <w:r w:rsidR="00CD2C58" w:rsidRPr="00146DCA">
        <w:rPr>
          <w:sz w:val="16"/>
          <w:szCs w:val="16"/>
        </w:rPr>
        <w:t xml:space="preserve">Numele, Prenumele (semnătura)                                                      </w:t>
      </w:r>
      <w:r w:rsidR="00CD2C58">
        <w:rPr>
          <w:sz w:val="16"/>
          <w:szCs w:val="16"/>
        </w:rPr>
        <w:t xml:space="preserve">               </w:t>
      </w:r>
      <w:r w:rsidR="00CD2C58" w:rsidRPr="00146DCA">
        <w:rPr>
          <w:sz w:val="16"/>
          <w:szCs w:val="16"/>
        </w:rPr>
        <w:t>Numele, Prenumele (semnătura)</w:t>
      </w:r>
    </w:p>
    <w:p w:rsidR="00CD2C58" w:rsidRDefault="00CD2C58" w:rsidP="00CD2C58">
      <w:pPr>
        <w:rPr>
          <w:b/>
          <w:sz w:val="22"/>
          <w:szCs w:val="22"/>
        </w:rPr>
      </w:pPr>
    </w:p>
    <w:p w:rsidR="00CD2C58" w:rsidRDefault="00CD2C58" w:rsidP="00CD2C58">
      <w:pPr>
        <w:rPr>
          <w:b/>
          <w:sz w:val="22"/>
          <w:szCs w:val="22"/>
        </w:rPr>
      </w:pPr>
    </w:p>
    <w:p w:rsidR="00011B64" w:rsidRPr="00043375" w:rsidRDefault="00011B64" w:rsidP="0095091C">
      <w:pPr>
        <w:pStyle w:val="BodyText3"/>
        <w:tabs>
          <w:tab w:val="left" w:pos="0"/>
        </w:tabs>
        <w:spacing w:line="276" w:lineRule="auto"/>
        <w:ind w:right="-1" w:firstLine="709"/>
        <w:jc w:val="both"/>
        <w:rPr>
          <w:sz w:val="24"/>
          <w:szCs w:val="24"/>
        </w:rPr>
      </w:pPr>
    </w:p>
    <w:p w:rsidR="007F3661" w:rsidRPr="00043375" w:rsidRDefault="007F3661" w:rsidP="0095091C">
      <w:pPr>
        <w:pStyle w:val="BodyText3"/>
        <w:tabs>
          <w:tab w:val="left" w:pos="0"/>
        </w:tabs>
        <w:spacing w:line="276" w:lineRule="auto"/>
        <w:ind w:right="-1" w:firstLine="709"/>
        <w:jc w:val="both"/>
        <w:rPr>
          <w:sz w:val="24"/>
          <w:szCs w:val="24"/>
        </w:rPr>
      </w:pPr>
    </w:p>
    <w:p w:rsidR="006A5B05" w:rsidRPr="00043375" w:rsidRDefault="006A5B05" w:rsidP="00A35F4E">
      <w:pPr>
        <w:tabs>
          <w:tab w:val="left" w:pos="0"/>
        </w:tabs>
        <w:spacing w:after="120" w:line="276" w:lineRule="auto"/>
        <w:ind w:right="-1"/>
        <w:jc w:val="both"/>
      </w:pPr>
    </w:p>
    <w:sectPr w:rsidR="006A5B05" w:rsidRPr="00043375" w:rsidSect="004872A6">
      <w:headerReference w:type="default" r:id="rId14"/>
      <w:footerReference w:type="default" r:id="rId15"/>
      <w:pgSz w:w="11906" w:h="16838"/>
      <w:pgMar w:top="1134" w:right="850" w:bottom="851"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54" w:rsidRDefault="007B1D54" w:rsidP="00355A03">
      <w:r>
        <w:separator/>
      </w:r>
    </w:p>
  </w:endnote>
  <w:endnote w:type="continuationSeparator" w:id="0">
    <w:p w:rsidR="007B1D54" w:rsidRDefault="007B1D54" w:rsidP="003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572491"/>
      <w:docPartObj>
        <w:docPartGallery w:val="Page Numbers (Bottom of Page)"/>
        <w:docPartUnique/>
      </w:docPartObj>
    </w:sdtPr>
    <w:sdtEndPr/>
    <w:sdtContent>
      <w:p w:rsidR="004872A6" w:rsidRDefault="008E18EC">
        <w:pPr>
          <w:pStyle w:val="Footer"/>
          <w:jc w:val="right"/>
        </w:pPr>
        <w:r>
          <w:fldChar w:fldCharType="begin"/>
        </w:r>
        <w:r w:rsidR="004872A6">
          <w:instrText>PAGE   \* MERGEFORMAT</w:instrText>
        </w:r>
        <w:r>
          <w:fldChar w:fldCharType="separate"/>
        </w:r>
        <w:r w:rsidR="00A35F4E">
          <w:rPr>
            <w:noProof/>
          </w:rPr>
          <w:t>1</w:t>
        </w:r>
        <w:r>
          <w:fldChar w:fldCharType="end"/>
        </w:r>
      </w:p>
    </w:sdtContent>
  </w:sdt>
  <w:p w:rsidR="004872A6" w:rsidRDefault="00487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54" w:rsidRDefault="007B1D54" w:rsidP="00355A03">
      <w:r>
        <w:separator/>
      </w:r>
    </w:p>
  </w:footnote>
  <w:footnote w:type="continuationSeparator" w:id="0">
    <w:p w:rsidR="007B1D54" w:rsidRDefault="007B1D54" w:rsidP="0035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0D" w:rsidRDefault="0029108F" w:rsidP="00EF34C9">
    <w:pPr>
      <w:pStyle w:val="Header"/>
      <w:jc w:val="right"/>
    </w:pPr>
    <w:r>
      <w:rPr>
        <w:b/>
        <w:sz w:val="28"/>
        <w:szCs w:val="28"/>
      </w:rPr>
      <w:t>P</w:t>
    </w:r>
    <w:r w:rsidR="00E8556F">
      <w:rPr>
        <w:b/>
        <w:sz w:val="28"/>
        <w:szCs w:val="28"/>
      </w:rPr>
      <w:t>ML 5</w:t>
    </w:r>
    <w:r w:rsidR="0036380D" w:rsidRPr="000C1841">
      <w:rPr>
        <w:b/>
        <w:sz w:val="28"/>
        <w:szCs w:val="28"/>
      </w:rPr>
      <w:t>-</w:t>
    </w:r>
    <w:r w:rsidR="00752948">
      <w:rPr>
        <w:b/>
        <w:sz w:val="28"/>
        <w:szCs w:val="28"/>
      </w:rPr>
      <w:t>03</w:t>
    </w:r>
    <w:r w:rsidR="0029572D">
      <w:rPr>
        <w:b/>
        <w:sz w:val="28"/>
        <w:szCs w:val="2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4611"/>
    <w:multiLevelType w:val="multilevel"/>
    <w:tmpl w:val="C884FAEC"/>
    <w:lvl w:ilvl="0">
      <w:start w:val="4"/>
      <w:numFmt w:val="decimal"/>
      <w:lvlText w:val="%1"/>
      <w:lvlJc w:val="left"/>
      <w:pPr>
        <w:ind w:left="1921"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849" w:hanging="720"/>
      </w:pPr>
      <w:rPr>
        <w:rFonts w:ascii="Times New Roman" w:hAnsi="Times New Roman" w:cs="Times New Roman"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1" w15:restartNumberingAfterBreak="0">
    <w:nsid w:val="0C861BC2"/>
    <w:multiLevelType w:val="multilevel"/>
    <w:tmpl w:val="047EBFD4"/>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lang w:val="ro-MD"/>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158A0036"/>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9323A3A"/>
    <w:multiLevelType w:val="hybridMultilevel"/>
    <w:tmpl w:val="6B983F0A"/>
    <w:lvl w:ilvl="0" w:tplc="5DF05C9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68369B"/>
    <w:multiLevelType w:val="hybridMultilevel"/>
    <w:tmpl w:val="754C50BA"/>
    <w:lvl w:ilvl="0" w:tplc="9FF4D9C6">
      <w:start w:val="1"/>
      <w:numFmt w:val="decimal"/>
      <w:lvlText w:val="%1."/>
      <w:lvlJc w:val="left"/>
      <w:pPr>
        <w:ind w:left="720" w:hanging="360"/>
      </w:pPr>
      <w:rPr>
        <w:rFonts w:hint="default"/>
        <w:b/>
      </w:rPr>
    </w:lvl>
    <w:lvl w:ilvl="1" w:tplc="01C43A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0464F6"/>
    <w:multiLevelType w:val="multilevel"/>
    <w:tmpl w:val="3B7EC020"/>
    <w:lvl w:ilvl="0">
      <w:start w:val="8"/>
      <w:numFmt w:val="decimal"/>
      <w:lvlText w:val="%1"/>
      <w:lvlJc w:val="left"/>
      <w:pPr>
        <w:ind w:left="360" w:hanging="360"/>
      </w:pPr>
      <w:rPr>
        <w:rFonts w:hint="default"/>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29281C45"/>
    <w:multiLevelType w:val="multilevel"/>
    <w:tmpl w:val="7CCC227A"/>
    <w:lvl w:ilvl="0">
      <w:start w:val="11"/>
      <w:numFmt w:val="decimal"/>
      <w:lvlText w:val="%1"/>
      <w:lvlJc w:val="left"/>
      <w:pPr>
        <w:ind w:left="720" w:hanging="360"/>
      </w:pPr>
      <w:rPr>
        <w:rFonts w:hint="default"/>
      </w:rPr>
    </w:lvl>
    <w:lvl w:ilvl="1">
      <w:start w:val="1"/>
      <w:numFmt w:val="decimal"/>
      <w:isLgl/>
      <w:lvlText w:val="%1.%2"/>
      <w:lvlJc w:val="left"/>
      <w:pPr>
        <w:ind w:left="945" w:hanging="585"/>
      </w:pPr>
      <w:rPr>
        <w:rFonts w:eastAsia="Calibri" w:hint="default"/>
        <w:b/>
        <w:lang w:val="ro-R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29EA40A6"/>
    <w:multiLevelType w:val="hybridMultilevel"/>
    <w:tmpl w:val="B56A4600"/>
    <w:lvl w:ilvl="0" w:tplc="A43C0922">
      <w:start w:val="1"/>
      <w:numFmt w:val="decimal"/>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8" w15:restartNumberingAfterBreak="0">
    <w:nsid w:val="2DAF4F87"/>
    <w:multiLevelType w:val="hybridMultilevel"/>
    <w:tmpl w:val="534E314E"/>
    <w:lvl w:ilvl="0" w:tplc="E7506A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376EF4"/>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090366A"/>
    <w:multiLevelType w:val="hybridMultilevel"/>
    <w:tmpl w:val="F5185524"/>
    <w:lvl w:ilvl="0" w:tplc="2018AE2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C86421"/>
    <w:multiLevelType w:val="hybridMultilevel"/>
    <w:tmpl w:val="8E1A1796"/>
    <w:lvl w:ilvl="0" w:tplc="04180013">
      <w:start w:val="1"/>
      <w:numFmt w:val="upperRoman"/>
      <w:lvlText w:val="%1."/>
      <w:lvlJc w:val="righ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28407A"/>
    <w:multiLevelType w:val="hybridMultilevel"/>
    <w:tmpl w:val="430C9860"/>
    <w:lvl w:ilvl="0" w:tplc="3258DB6A">
      <w:start w:val="9"/>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55227C4"/>
    <w:multiLevelType w:val="hybridMultilevel"/>
    <w:tmpl w:val="FB56AD44"/>
    <w:lvl w:ilvl="0" w:tplc="9FF4D9C6">
      <w:start w:val="1"/>
      <w:numFmt w:val="decimal"/>
      <w:lvlText w:val="%1."/>
      <w:lvlJc w:val="left"/>
      <w:pPr>
        <w:ind w:left="720" w:hanging="360"/>
      </w:pPr>
      <w:rPr>
        <w:rFonts w:hint="default"/>
        <w:b/>
      </w:rPr>
    </w:lvl>
    <w:lvl w:ilvl="1" w:tplc="01C43A82">
      <w:start w:val="1"/>
      <w:numFmt w:val="decimal"/>
      <w:lvlText w:val="%2)"/>
      <w:lvlJc w:val="left"/>
      <w:pPr>
        <w:ind w:left="1440" w:hanging="360"/>
      </w:pPr>
      <w:rPr>
        <w:rFonts w:ascii="Times New Roman" w:eastAsia="Times New Roman" w:hAnsi="Times New Roman" w:cs="Times New Roman"/>
      </w:rPr>
    </w:lvl>
    <w:lvl w:ilvl="2" w:tplc="0418001B">
      <w:start w:val="1"/>
      <w:numFmt w:val="lowerRoman"/>
      <w:lvlText w:val="%3."/>
      <w:lvlJc w:val="right"/>
      <w:pPr>
        <w:ind w:left="2160" w:hanging="180"/>
      </w:pPr>
    </w:lvl>
    <w:lvl w:ilvl="3" w:tplc="9536AAE4">
      <w:start w:val="12"/>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477584"/>
    <w:multiLevelType w:val="hybridMultilevel"/>
    <w:tmpl w:val="1260489C"/>
    <w:lvl w:ilvl="0" w:tplc="36049D74">
      <w:start w:val="2"/>
      <w:numFmt w:val="decimal"/>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15" w15:restartNumberingAfterBreak="0">
    <w:nsid w:val="4B0243AB"/>
    <w:multiLevelType w:val="multilevel"/>
    <w:tmpl w:val="3D8EC84A"/>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6" w15:restartNumberingAfterBreak="0">
    <w:nsid w:val="5239218B"/>
    <w:multiLevelType w:val="hybridMultilevel"/>
    <w:tmpl w:val="90220B78"/>
    <w:lvl w:ilvl="0" w:tplc="82440A7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710115C"/>
    <w:multiLevelType w:val="hybridMultilevel"/>
    <w:tmpl w:val="46C8CB4A"/>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DE77B33"/>
    <w:multiLevelType w:val="hybridMultilevel"/>
    <w:tmpl w:val="12523336"/>
    <w:lvl w:ilvl="0" w:tplc="0638F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F0C7D27"/>
    <w:multiLevelType w:val="multilevel"/>
    <w:tmpl w:val="7B8635E6"/>
    <w:lvl w:ilvl="0">
      <w:start w:val="7"/>
      <w:numFmt w:val="decimal"/>
      <w:lvlText w:val="%1"/>
      <w:lvlJc w:val="left"/>
      <w:pPr>
        <w:ind w:left="360" w:hanging="360"/>
      </w:pPr>
      <w:rPr>
        <w:rFonts w:hint="default"/>
      </w:rPr>
    </w:lvl>
    <w:lvl w:ilvl="1">
      <w:start w:val="1"/>
      <w:numFmt w:val="decimal"/>
      <w:lvlText w:val="%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6FFB41D1"/>
    <w:multiLevelType w:val="hybridMultilevel"/>
    <w:tmpl w:val="BD0C288A"/>
    <w:lvl w:ilvl="0" w:tplc="973682EC">
      <w:start w:val="27"/>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08C765E"/>
    <w:multiLevelType w:val="hybridMultilevel"/>
    <w:tmpl w:val="A0D816B6"/>
    <w:lvl w:ilvl="0" w:tplc="E182B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8A0941"/>
    <w:multiLevelType w:val="hybridMultilevel"/>
    <w:tmpl w:val="02305234"/>
    <w:lvl w:ilvl="0" w:tplc="2098C35A">
      <w:start w:val="2"/>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734C7B06"/>
    <w:multiLevelType w:val="hybridMultilevel"/>
    <w:tmpl w:val="B1547802"/>
    <w:lvl w:ilvl="0" w:tplc="0418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57D7F51"/>
    <w:multiLevelType w:val="multilevel"/>
    <w:tmpl w:val="5D947F5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75017DC"/>
    <w:multiLevelType w:val="multilevel"/>
    <w:tmpl w:val="755A8A36"/>
    <w:lvl w:ilvl="0">
      <w:start w:val="1"/>
      <w:numFmt w:val="decimal"/>
      <w:lvlText w:val="%1"/>
      <w:lvlJc w:val="left"/>
      <w:pPr>
        <w:ind w:left="1069" w:hanging="360"/>
      </w:pPr>
      <w:rPr>
        <w:rFonts w:ascii="Times New Roman"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1"/>
  </w:num>
  <w:num w:numId="2">
    <w:abstractNumId w:val="0"/>
  </w:num>
  <w:num w:numId="3">
    <w:abstractNumId w:val="9"/>
  </w:num>
  <w:num w:numId="4">
    <w:abstractNumId w:val="2"/>
  </w:num>
  <w:num w:numId="5">
    <w:abstractNumId w:val="10"/>
  </w:num>
  <w:num w:numId="6">
    <w:abstractNumId w:val="16"/>
  </w:num>
  <w:num w:numId="7">
    <w:abstractNumId w:val="1"/>
  </w:num>
  <w:num w:numId="8">
    <w:abstractNumId w:val="15"/>
  </w:num>
  <w:num w:numId="9">
    <w:abstractNumId w:val="19"/>
  </w:num>
  <w:num w:numId="10">
    <w:abstractNumId w:val="5"/>
  </w:num>
  <w:num w:numId="11">
    <w:abstractNumId w:val="6"/>
  </w:num>
  <w:num w:numId="12">
    <w:abstractNumId w:val="24"/>
  </w:num>
  <w:num w:numId="13">
    <w:abstractNumId w:val="23"/>
  </w:num>
  <w:num w:numId="14">
    <w:abstractNumId w:val="21"/>
  </w:num>
  <w:num w:numId="15">
    <w:abstractNumId w:val="25"/>
  </w:num>
  <w:num w:numId="16">
    <w:abstractNumId w:val="3"/>
  </w:num>
  <w:num w:numId="17">
    <w:abstractNumId w:val="4"/>
  </w:num>
  <w:num w:numId="18">
    <w:abstractNumId w:val="17"/>
  </w:num>
  <w:num w:numId="19">
    <w:abstractNumId w:val="12"/>
  </w:num>
  <w:num w:numId="20">
    <w:abstractNumId w:val="22"/>
  </w:num>
  <w:num w:numId="21">
    <w:abstractNumId w:val="14"/>
  </w:num>
  <w:num w:numId="22">
    <w:abstractNumId w:val="20"/>
  </w:num>
  <w:num w:numId="23">
    <w:abstractNumId w:val="7"/>
  </w:num>
  <w:num w:numId="24">
    <w:abstractNumId w:val="13"/>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4BE0"/>
    <w:rsid w:val="000012A1"/>
    <w:rsid w:val="00003556"/>
    <w:rsid w:val="00011B64"/>
    <w:rsid w:val="000220BF"/>
    <w:rsid w:val="00043375"/>
    <w:rsid w:val="00044F55"/>
    <w:rsid w:val="0005321C"/>
    <w:rsid w:val="00053CB9"/>
    <w:rsid w:val="00064748"/>
    <w:rsid w:val="00073FCF"/>
    <w:rsid w:val="000A0B5F"/>
    <w:rsid w:val="000A5CB3"/>
    <w:rsid w:val="000B076B"/>
    <w:rsid w:val="000B6968"/>
    <w:rsid w:val="000C1841"/>
    <w:rsid w:val="000E1E77"/>
    <w:rsid w:val="000F6D09"/>
    <w:rsid w:val="000F711B"/>
    <w:rsid w:val="0011574F"/>
    <w:rsid w:val="001279F0"/>
    <w:rsid w:val="001310C2"/>
    <w:rsid w:val="0013263B"/>
    <w:rsid w:val="001338B9"/>
    <w:rsid w:val="001437D9"/>
    <w:rsid w:val="00145B57"/>
    <w:rsid w:val="0014701D"/>
    <w:rsid w:val="00150651"/>
    <w:rsid w:val="0015732C"/>
    <w:rsid w:val="0016369A"/>
    <w:rsid w:val="001676ED"/>
    <w:rsid w:val="001748E0"/>
    <w:rsid w:val="001813BF"/>
    <w:rsid w:val="001973A3"/>
    <w:rsid w:val="001B3E21"/>
    <w:rsid w:val="001B4065"/>
    <w:rsid w:val="001B7910"/>
    <w:rsid w:val="001B791C"/>
    <w:rsid w:val="001C0267"/>
    <w:rsid w:val="001C2801"/>
    <w:rsid w:val="001C2BC4"/>
    <w:rsid w:val="001C6D22"/>
    <w:rsid w:val="001D15CF"/>
    <w:rsid w:val="001D2BE0"/>
    <w:rsid w:val="001D6EF8"/>
    <w:rsid w:val="001E1FB3"/>
    <w:rsid w:val="001E286E"/>
    <w:rsid w:val="001E4A56"/>
    <w:rsid w:val="001F085D"/>
    <w:rsid w:val="00207D16"/>
    <w:rsid w:val="0021289D"/>
    <w:rsid w:val="00212FCE"/>
    <w:rsid w:val="002157B3"/>
    <w:rsid w:val="002169BD"/>
    <w:rsid w:val="00240EC0"/>
    <w:rsid w:val="00262E9F"/>
    <w:rsid w:val="00270143"/>
    <w:rsid w:val="002708D3"/>
    <w:rsid w:val="00282F62"/>
    <w:rsid w:val="0029108F"/>
    <w:rsid w:val="00291682"/>
    <w:rsid w:val="00291F54"/>
    <w:rsid w:val="0029572D"/>
    <w:rsid w:val="002958F8"/>
    <w:rsid w:val="002A1D21"/>
    <w:rsid w:val="002B437E"/>
    <w:rsid w:val="002C0902"/>
    <w:rsid w:val="002C343B"/>
    <w:rsid w:val="002D0FB9"/>
    <w:rsid w:val="002D2105"/>
    <w:rsid w:val="002D56E0"/>
    <w:rsid w:val="00304EED"/>
    <w:rsid w:val="00312EF1"/>
    <w:rsid w:val="00314A4C"/>
    <w:rsid w:val="00315F55"/>
    <w:rsid w:val="00330636"/>
    <w:rsid w:val="00330882"/>
    <w:rsid w:val="00352149"/>
    <w:rsid w:val="00355A03"/>
    <w:rsid w:val="00356C4C"/>
    <w:rsid w:val="0036380D"/>
    <w:rsid w:val="00372E46"/>
    <w:rsid w:val="00377942"/>
    <w:rsid w:val="00380431"/>
    <w:rsid w:val="00391226"/>
    <w:rsid w:val="00395985"/>
    <w:rsid w:val="003A06F1"/>
    <w:rsid w:val="003A3D94"/>
    <w:rsid w:val="003B455B"/>
    <w:rsid w:val="003C2649"/>
    <w:rsid w:val="003D2B1C"/>
    <w:rsid w:val="003F1336"/>
    <w:rsid w:val="0041549D"/>
    <w:rsid w:val="00424CED"/>
    <w:rsid w:val="00431984"/>
    <w:rsid w:val="00431F6C"/>
    <w:rsid w:val="0043318A"/>
    <w:rsid w:val="00445C2C"/>
    <w:rsid w:val="00453B91"/>
    <w:rsid w:val="00477ED1"/>
    <w:rsid w:val="004872A6"/>
    <w:rsid w:val="00492389"/>
    <w:rsid w:val="004B028A"/>
    <w:rsid w:val="004B21F6"/>
    <w:rsid w:val="004B454D"/>
    <w:rsid w:val="004C0C14"/>
    <w:rsid w:val="004C50CC"/>
    <w:rsid w:val="004D348E"/>
    <w:rsid w:val="004F1C99"/>
    <w:rsid w:val="0050275E"/>
    <w:rsid w:val="005071E6"/>
    <w:rsid w:val="00514C46"/>
    <w:rsid w:val="00516F74"/>
    <w:rsid w:val="0053398F"/>
    <w:rsid w:val="005362EB"/>
    <w:rsid w:val="00543941"/>
    <w:rsid w:val="0055531A"/>
    <w:rsid w:val="00556D72"/>
    <w:rsid w:val="00560A28"/>
    <w:rsid w:val="0056194C"/>
    <w:rsid w:val="00566FF7"/>
    <w:rsid w:val="00573937"/>
    <w:rsid w:val="0057464F"/>
    <w:rsid w:val="005754B9"/>
    <w:rsid w:val="005770B6"/>
    <w:rsid w:val="00577799"/>
    <w:rsid w:val="00590187"/>
    <w:rsid w:val="00594FD0"/>
    <w:rsid w:val="005A3D3D"/>
    <w:rsid w:val="005A54D3"/>
    <w:rsid w:val="005B3F79"/>
    <w:rsid w:val="005B6A73"/>
    <w:rsid w:val="005C077C"/>
    <w:rsid w:val="005D3A8B"/>
    <w:rsid w:val="005D6612"/>
    <w:rsid w:val="005E0CEA"/>
    <w:rsid w:val="005E1B24"/>
    <w:rsid w:val="005E2D67"/>
    <w:rsid w:val="005F4F36"/>
    <w:rsid w:val="006051B4"/>
    <w:rsid w:val="00616139"/>
    <w:rsid w:val="00626378"/>
    <w:rsid w:val="0063318C"/>
    <w:rsid w:val="00653A21"/>
    <w:rsid w:val="00663D2F"/>
    <w:rsid w:val="00672766"/>
    <w:rsid w:val="006758FC"/>
    <w:rsid w:val="006A5B05"/>
    <w:rsid w:val="006C5806"/>
    <w:rsid w:val="006E1609"/>
    <w:rsid w:val="006F6E5F"/>
    <w:rsid w:val="00705592"/>
    <w:rsid w:val="007066A8"/>
    <w:rsid w:val="00711DEE"/>
    <w:rsid w:val="00712731"/>
    <w:rsid w:val="00712C37"/>
    <w:rsid w:val="00714BE0"/>
    <w:rsid w:val="0072131E"/>
    <w:rsid w:val="007238A7"/>
    <w:rsid w:val="00750B9F"/>
    <w:rsid w:val="00752948"/>
    <w:rsid w:val="00763165"/>
    <w:rsid w:val="00763CB7"/>
    <w:rsid w:val="0076742F"/>
    <w:rsid w:val="00781DD0"/>
    <w:rsid w:val="00784426"/>
    <w:rsid w:val="00793687"/>
    <w:rsid w:val="007A52C0"/>
    <w:rsid w:val="007B1D54"/>
    <w:rsid w:val="007C2187"/>
    <w:rsid w:val="007E1286"/>
    <w:rsid w:val="007F3661"/>
    <w:rsid w:val="007F739F"/>
    <w:rsid w:val="008330D8"/>
    <w:rsid w:val="00841BC8"/>
    <w:rsid w:val="00861AE2"/>
    <w:rsid w:val="008708A5"/>
    <w:rsid w:val="00874A9A"/>
    <w:rsid w:val="00876D3C"/>
    <w:rsid w:val="00880C81"/>
    <w:rsid w:val="00882539"/>
    <w:rsid w:val="008874D7"/>
    <w:rsid w:val="0089635B"/>
    <w:rsid w:val="008A22E7"/>
    <w:rsid w:val="008B35DD"/>
    <w:rsid w:val="008C2AFC"/>
    <w:rsid w:val="008E0BF2"/>
    <w:rsid w:val="008E18EC"/>
    <w:rsid w:val="008E6BF4"/>
    <w:rsid w:val="008F17E6"/>
    <w:rsid w:val="008F78D3"/>
    <w:rsid w:val="0090079F"/>
    <w:rsid w:val="00914896"/>
    <w:rsid w:val="0092197D"/>
    <w:rsid w:val="00923D78"/>
    <w:rsid w:val="00926B52"/>
    <w:rsid w:val="00937C57"/>
    <w:rsid w:val="0095091C"/>
    <w:rsid w:val="00954890"/>
    <w:rsid w:val="00964744"/>
    <w:rsid w:val="009810EA"/>
    <w:rsid w:val="009822C1"/>
    <w:rsid w:val="0098754B"/>
    <w:rsid w:val="00987BDC"/>
    <w:rsid w:val="00991CC4"/>
    <w:rsid w:val="009A1A29"/>
    <w:rsid w:val="009A4444"/>
    <w:rsid w:val="009B2CE6"/>
    <w:rsid w:val="009C4B29"/>
    <w:rsid w:val="009C5328"/>
    <w:rsid w:val="009C5EA3"/>
    <w:rsid w:val="009D6C96"/>
    <w:rsid w:val="009F39EB"/>
    <w:rsid w:val="009F3B0A"/>
    <w:rsid w:val="009F3F2D"/>
    <w:rsid w:val="009F6156"/>
    <w:rsid w:val="00A011FD"/>
    <w:rsid w:val="00A211BC"/>
    <w:rsid w:val="00A24EDE"/>
    <w:rsid w:val="00A35F4E"/>
    <w:rsid w:val="00A37710"/>
    <w:rsid w:val="00A510CD"/>
    <w:rsid w:val="00A55F9D"/>
    <w:rsid w:val="00A57F86"/>
    <w:rsid w:val="00A67204"/>
    <w:rsid w:val="00AA5923"/>
    <w:rsid w:val="00AB2249"/>
    <w:rsid w:val="00AB36F3"/>
    <w:rsid w:val="00AC09F3"/>
    <w:rsid w:val="00AC21C4"/>
    <w:rsid w:val="00AD1DED"/>
    <w:rsid w:val="00AE0B34"/>
    <w:rsid w:val="00AF4718"/>
    <w:rsid w:val="00AF583B"/>
    <w:rsid w:val="00AF6805"/>
    <w:rsid w:val="00AF7380"/>
    <w:rsid w:val="00B01ADF"/>
    <w:rsid w:val="00B1136C"/>
    <w:rsid w:val="00B179F4"/>
    <w:rsid w:val="00B23C7F"/>
    <w:rsid w:val="00B4510D"/>
    <w:rsid w:val="00B45E9C"/>
    <w:rsid w:val="00B52EB7"/>
    <w:rsid w:val="00B54AD1"/>
    <w:rsid w:val="00B54C71"/>
    <w:rsid w:val="00B61F46"/>
    <w:rsid w:val="00B76F37"/>
    <w:rsid w:val="00BA0E42"/>
    <w:rsid w:val="00BA1577"/>
    <w:rsid w:val="00BA67BC"/>
    <w:rsid w:val="00BA6A54"/>
    <w:rsid w:val="00BD6122"/>
    <w:rsid w:val="00BE1BA7"/>
    <w:rsid w:val="00C01E1F"/>
    <w:rsid w:val="00C208A9"/>
    <w:rsid w:val="00C21439"/>
    <w:rsid w:val="00C21A45"/>
    <w:rsid w:val="00C30D86"/>
    <w:rsid w:val="00C34555"/>
    <w:rsid w:val="00C500F1"/>
    <w:rsid w:val="00C52EC2"/>
    <w:rsid w:val="00C56DA8"/>
    <w:rsid w:val="00C65EF4"/>
    <w:rsid w:val="00C72D26"/>
    <w:rsid w:val="00C77D3F"/>
    <w:rsid w:val="00C865FC"/>
    <w:rsid w:val="00C90AF9"/>
    <w:rsid w:val="00C929B2"/>
    <w:rsid w:val="00CC5644"/>
    <w:rsid w:val="00CD2855"/>
    <w:rsid w:val="00CD2C58"/>
    <w:rsid w:val="00CD5D07"/>
    <w:rsid w:val="00D00C23"/>
    <w:rsid w:val="00D010AC"/>
    <w:rsid w:val="00D04FC9"/>
    <w:rsid w:val="00D06AB6"/>
    <w:rsid w:val="00D10522"/>
    <w:rsid w:val="00D36F5A"/>
    <w:rsid w:val="00D45C6C"/>
    <w:rsid w:val="00D47099"/>
    <w:rsid w:val="00D578F6"/>
    <w:rsid w:val="00D6161B"/>
    <w:rsid w:val="00D632DF"/>
    <w:rsid w:val="00D6413D"/>
    <w:rsid w:val="00D706C7"/>
    <w:rsid w:val="00D72CC2"/>
    <w:rsid w:val="00D82AC3"/>
    <w:rsid w:val="00D940E4"/>
    <w:rsid w:val="00DA0930"/>
    <w:rsid w:val="00DB035B"/>
    <w:rsid w:val="00DC341F"/>
    <w:rsid w:val="00DE2E1A"/>
    <w:rsid w:val="00DE50E8"/>
    <w:rsid w:val="00DE63B2"/>
    <w:rsid w:val="00DE7C2D"/>
    <w:rsid w:val="00E019BC"/>
    <w:rsid w:val="00E039EE"/>
    <w:rsid w:val="00E065FC"/>
    <w:rsid w:val="00E1383E"/>
    <w:rsid w:val="00E23B66"/>
    <w:rsid w:val="00E2409D"/>
    <w:rsid w:val="00E36398"/>
    <w:rsid w:val="00E44D69"/>
    <w:rsid w:val="00E504C6"/>
    <w:rsid w:val="00E6350A"/>
    <w:rsid w:val="00E6633C"/>
    <w:rsid w:val="00E81BD6"/>
    <w:rsid w:val="00E8556F"/>
    <w:rsid w:val="00E921B2"/>
    <w:rsid w:val="00E94ACB"/>
    <w:rsid w:val="00EB1F4A"/>
    <w:rsid w:val="00EB4738"/>
    <w:rsid w:val="00EB6B7C"/>
    <w:rsid w:val="00ED619D"/>
    <w:rsid w:val="00ED68A4"/>
    <w:rsid w:val="00ED7E24"/>
    <w:rsid w:val="00EF34C9"/>
    <w:rsid w:val="00EF3D38"/>
    <w:rsid w:val="00F11025"/>
    <w:rsid w:val="00F120A2"/>
    <w:rsid w:val="00F234F7"/>
    <w:rsid w:val="00F3158F"/>
    <w:rsid w:val="00F33A1D"/>
    <w:rsid w:val="00F53A91"/>
    <w:rsid w:val="00F56DA6"/>
    <w:rsid w:val="00F57E87"/>
    <w:rsid w:val="00F62398"/>
    <w:rsid w:val="00F64885"/>
    <w:rsid w:val="00F65A67"/>
    <w:rsid w:val="00F715EE"/>
    <w:rsid w:val="00F84095"/>
    <w:rsid w:val="00F86AC8"/>
    <w:rsid w:val="00FA136C"/>
    <w:rsid w:val="00FA26BA"/>
    <w:rsid w:val="00FB4336"/>
    <w:rsid w:val="00FB51E6"/>
    <w:rsid w:val="00FB736A"/>
    <w:rsid w:val="00FC2E0B"/>
    <w:rsid w:val="00FC317A"/>
    <w:rsid w:val="00FC6305"/>
    <w:rsid w:val="00FC7C1D"/>
    <w:rsid w:val="00FE0E12"/>
    <w:rsid w:val="00FF0DA6"/>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4"/>
        <o:r id="V:Rule2" type="connector" idref="#_x0000_s1037"/>
        <o:r id="V:Rule3" type="connector" idref="#_x0000_s1029"/>
        <o:r id="V:Rule4" type="connector" idref="#_x0000_s1031"/>
        <o:r id="V:Rule5" type="connector" idref="#_x0000_s1030"/>
        <o:r id="V:Rule6" type="connector" idref="#_x0000_s1035"/>
        <o:r id="V:Rule7" type="connector" idref="#_x0000_s1028"/>
        <o:r id="V:Rule8" type="connector" idref="#_x0000_s1032"/>
        <o:r id="V:Rule9" type="connector" idref="#_x0000_s1026"/>
        <o:r id="V:Rule10" type="connector" idref="#_x0000_s1038"/>
        <o:r id="V:Rule11" type="connector" idref="#_x0000_s1033"/>
        <o:r id="V:Rule12" type="connector" idref="#_x0000_s1027"/>
        <o:r id="V:Rule13" type="connector" idref="#_x0000_s1036"/>
      </o:rules>
    </o:shapelayout>
  </w:shapeDefaults>
  <w:decimalSymbol w:val="."/>
  <w:listSeparator w:val=","/>
  <w15:docId w15:val="{4C4CD2C1-0F35-456B-B50A-FD6C835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E0"/>
    <w:rPr>
      <w:rFonts w:ascii="Times New Roman" w:eastAsia="Times New Roman" w:hAnsi="Times New Roman"/>
      <w:sz w:val="24"/>
      <w:szCs w:val="24"/>
      <w:lang w:val="ro-RO" w:eastAsia="en-US"/>
    </w:rPr>
  </w:style>
  <w:style w:type="paragraph" w:styleId="Heading4">
    <w:name w:val="heading 4"/>
    <w:basedOn w:val="Normal"/>
    <w:next w:val="Normal"/>
    <w:link w:val="Heading4Char"/>
    <w:qFormat/>
    <w:rsid w:val="002157B3"/>
    <w:pPr>
      <w:keepNext/>
      <w:jc w:val="center"/>
      <w:outlineLvl w:val="3"/>
    </w:pPr>
    <w:rPr>
      <w:b/>
      <w:bCs/>
      <w:sz w:val="28"/>
      <w:szCs w:val="32"/>
    </w:rPr>
  </w:style>
  <w:style w:type="paragraph" w:styleId="Heading5">
    <w:name w:val="heading 5"/>
    <w:basedOn w:val="Normal"/>
    <w:next w:val="Normal"/>
    <w:link w:val="Heading5Char"/>
    <w:qFormat/>
    <w:rsid w:val="002157B3"/>
    <w:pPr>
      <w:keepNext/>
      <w:jc w:val="center"/>
      <w:outlineLvl w:val="4"/>
    </w:pPr>
    <w:rPr>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BE0"/>
    <w:pPr>
      <w:widowControl w:val="0"/>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714BE0"/>
    <w:rPr>
      <w:rFonts w:ascii="Tahoma" w:hAnsi="Tahoma"/>
      <w:sz w:val="16"/>
      <w:szCs w:val="16"/>
    </w:rPr>
  </w:style>
  <w:style w:type="character" w:customStyle="1" w:styleId="BalloonTextChar">
    <w:name w:val="Balloon Text Char"/>
    <w:link w:val="BalloonText"/>
    <w:uiPriority w:val="99"/>
    <w:semiHidden/>
    <w:rsid w:val="00714BE0"/>
    <w:rPr>
      <w:rFonts w:ascii="Tahoma" w:eastAsia="Times New Roman" w:hAnsi="Tahoma" w:cs="Tahoma"/>
      <w:sz w:val="16"/>
      <w:szCs w:val="16"/>
      <w:lang w:val="ro-RO"/>
    </w:rPr>
  </w:style>
  <w:style w:type="paragraph" w:styleId="ListParagraph">
    <w:name w:val="List Paragraph"/>
    <w:basedOn w:val="Normal"/>
    <w:uiPriority w:val="34"/>
    <w:qFormat/>
    <w:rsid w:val="00714BE0"/>
    <w:pPr>
      <w:ind w:left="720"/>
      <w:contextualSpacing/>
    </w:pPr>
  </w:style>
  <w:style w:type="paragraph" w:styleId="Header">
    <w:name w:val="header"/>
    <w:basedOn w:val="Normal"/>
    <w:link w:val="HeaderChar"/>
    <w:rsid w:val="006A5B05"/>
    <w:pPr>
      <w:tabs>
        <w:tab w:val="center" w:pos="4703"/>
        <w:tab w:val="right" w:pos="9406"/>
      </w:tabs>
    </w:pPr>
  </w:style>
  <w:style w:type="character" w:customStyle="1" w:styleId="HeaderChar">
    <w:name w:val="Header Char"/>
    <w:link w:val="Header"/>
    <w:rsid w:val="006A5B05"/>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6A5B05"/>
    <w:pPr>
      <w:spacing w:after="120"/>
      <w:ind w:left="283"/>
    </w:pPr>
  </w:style>
  <w:style w:type="character" w:customStyle="1" w:styleId="BodyTextIndentChar">
    <w:name w:val="Body Text Indent Char"/>
    <w:link w:val="BodyTextIndent"/>
    <w:rsid w:val="006A5B05"/>
    <w:rPr>
      <w:rFonts w:ascii="Times New Roman" w:eastAsia="Times New Roman" w:hAnsi="Times New Roman" w:cs="Times New Roman"/>
      <w:sz w:val="24"/>
      <w:szCs w:val="24"/>
      <w:lang w:val="ro-RO"/>
    </w:rPr>
  </w:style>
  <w:style w:type="paragraph" w:styleId="BodyText3">
    <w:name w:val="Body Text 3"/>
    <w:basedOn w:val="Normal"/>
    <w:link w:val="BodyText3Char"/>
    <w:rsid w:val="006A5B05"/>
    <w:pPr>
      <w:spacing w:after="120"/>
    </w:pPr>
    <w:rPr>
      <w:sz w:val="16"/>
      <w:szCs w:val="16"/>
    </w:rPr>
  </w:style>
  <w:style w:type="character" w:customStyle="1" w:styleId="BodyText3Char">
    <w:name w:val="Body Text 3 Char"/>
    <w:link w:val="BodyText3"/>
    <w:rsid w:val="006A5B05"/>
    <w:rPr>
      <w:rFonts w:ascii="Times New Roman" w:eastAsia="Times New Roman" w:hAnsi="Times New Roman" w:cs="Times New Roman"/>
      <w:sz w:val="16"/>
      <w:szCs w:val="16"/>
      <w:lang w:val="ro-RO"/>
    </w:rPr>
  </w:style>
  <w:style w:type="character" w:customStyle="1" w:styleId="hps">
    <w:name w:val="hps"/>
    <w:rsid w:val="006A5B05"/>
  </w:style>
  <w:style w:type="character" w:styleId="Hyperlink">
    <w:name w:val="Hyperlink"/>
    <w:rsid w:val="006A5B05"/>
    <w:rPr>
      <w:color w:val="0000FF"/>
      <w:u w:val="single"/>
    </w:rPr>
  </w:style>
  <w:style w:type="character" w:customStyle="1" w:styleId="Heading4Char">
    <w:name w:val="Heading 4 Char"/>
    <w:link w:val="Heading4"/>
    <w:rsid w:val="002157B3"/>
    <w:rPr>
      <w:rFonts w:ascii="Times New Roman" w:eastAsia="Times New Roman" w:hAnsi="Times New Roman" w:cs="Times New Roman"/>
      <w:b/>
      <w:bCs/>
      <w:sz w:val="28"/>
      <w:szCs w:val="32"/>
      <w:lang w:val="ro-RO"/>
    </w:rPr>
  </w:style>
  <w:style w:type="character" w:customStyle="1" w:styleId="Heading5Char">
    <w:name w:val="Heading 5 Char"/>
    <w:link w:val="Heading5"/>
    <w:rsid w:val="002157B3"/>
    <w:rPr>
      <w:rFonts w:ascii="Times New Roman" w:eastAsia="Times New Roman" w:hAnsi="Times New Roman" w:cs="Times New Roman"/>
      <w:sz w:val="24"/>
      <w:szCs w:val="20"/>
      <w:lang w:eastAsia="ru-RU"/>
    </w:rPr>
  </w:style>
  <w:style w:type="paragraph" w:customStyle="1" w:styleId="CM39">
    <w:name w:val="CM39"/>
    <w:basedOn w:val="Default"/>
    <w:next w:val="Default"/>
    <w:rsid w:val="002157B3"/>
    <w:pPr>
      <w:spacing w:after="115"/>
      <w:jc w:val="center"/>
    </w:pPr>
    <w:rPr>
      <w:color w:val="auto"/>
    </w:rPr>
  </w:style>
  <w:style w:type="paragraph" w:customStyle="1" w:styleId="Style1">
    <w:name w:val="Style 1"/>
    <w:basedOn w:val="Normal"/>
    <w:rsid w:val="002157B3"/>
    <w:pPr>
      <w:widowControl w:val="0"/>
      <w:autoSpaceDE w:val="0"/>
      <w:autoSpaceDN w:val="0"/>
      <w:adjustRightInd w:val="0"/>
      <w:spacing w:after="100"/>
      <w:jc w:val="center"/>
    </w:pPr>
    <w:rPr>
      <w:rFonts w:ascii="Arial" w:hAnsi="Arial"/>
      <w:szCs w:val="20"/>
      <w:lang w:val="en-US"/>
    </w:rPr>
  </w:style>
  <w:style w:type="paragraph" w:customStyle="1" w:styleId="3">
    <w:name w:val="Îñíîâíîé òåêñò ñ îòñòóïîì 3"/>
    <w:basedOn w:val="Normal"/>
    <w:rsid w:val="002157B3"/>
    <w:pPr>
      <w:ind w:firstLine="709"/>
      <w:jc w:val="both"/>
    </w:pPr>
    <w:rPr>
      <w:lang w:val="ru-RU" w:eastAsia="ru-RU"/>
    </w:rPr>
  </w:style>
  <w:style w:type="paragraph" w:styleId="Footer">
    <w:name w:val="footer"/>
    <w:basedOn w:val="Normal"/>
    <w:link w:val="FooterChar"/>
    <w:uiPriority w:val="99"/>
    <w:unhideWhenUsed/>
    <w:rsid w:val="00355A03"/>
    <w:pPr>
      <w:tabs>
        <w:tab w:val="center" w:pos="4677"/>
        <w:tab w:val="right" w:pos="9355"/>
      </w:tabs>
    </w:pPr>
  </w:style>
  <w:style w:type="character" w:customStyle="1" w:styleId="FooterChar">
    <w:name w:val="Footer Char"/>
    <w:link w:val="Footer"/>
    <w:uiPriority w:val="99"/>
    <w:rsid w:val="00355A03"/>
    <w:rPr>
      <w:rFonts w:ascii="Times New Roman" w:eastAsia="Times New Roman" w:hAnsi="Times New Roman" w:cs="Times New Roman"/>
      <w:sz w:val="24"/>
      <w:szCs w:val="24"/>
      <w:lang w:val="ro-RO"/>
    </w:rPr>
  </w:style>
  <w:style w:type="table" w:styleId="TableGrid">
    <w:name w:val="Table Grid"/>
    <w:basedOn w:val="TableNormal"/>
    <w:uiPriority w:val="59"/>
    <w:rsid w:val="009C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2C0"/>
    <w:rPr>
      <w:rFonts w:ascii="Times New Roman" w:eastAsia="Times New Roman" w:hAnsi="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8343">
      <w:bodyDiv w:val="1"/>
      <w:marLeft w:val="0"/>
      <w:marRight w:val="0"/>
      <w:marTop w:val="0"/>
      <w:marBottom w:val="0"/>
      <w:divBdr>
        <w:top w:val="none" w:sz="0" w:space="0" w:color="auto"/>
        <w:left w:val="none" w:sz="0" w:space="0" w:color="auto"/>
        <w:bottom w:val="none" w:sz="0" w:space="0" w:color="auto"/>
        <w:right w:val="none" w:sz="0" w:space="0" w:color="auto"/>
      </w:divBdr>
    </w:div>
    <w:div w:id="1603537647">
      <w:bodyDiv w:val="1"/>
      <w:marLeft w:val="0"/>
      <w:marRight w:val="0"/>
      <w:marTop w:val="0"/>
      <w:marBottom w:val="0"/>
      <w:divBdr>
        <w:top w:val="none" w:sz="0" w:space="0" w:color="auto"/>
        <w:left w:val="none" w:sz="0" w:space="0" w:color="auto"/>
        <w:bottom w:val="none" w:sz="0" w:space="0" w:color="auto"/>
        <w:right w:val="none" w:sz="0" w:space="0" w:color="auto"/>
      </w:divBdr>
    </w:div>
    <w:div w:id="18204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7C27A-7F2C-49ED-85CD-72B29D83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12820</CharactersWithSpaces>
  <SharedDoc>false</SharedDoc>
  <HLinks>
    <vt:vector size="12" baseType="variant">
      <vt:variant>
        <vt:i4>5242974</vt:i4>
      </vt:variant>
      <vt:variant>
        <vt:i4>3</vt:i4>
      </vt:variant>
      <vt:variant>
        <vt:i4>0</vt:i4>
      </vt:variant>
      <vt:variant>
        <vt:i4>5</vt:i4>
      </vt:variant>
      <vt:variant>
        <vt:lpwstr>http://www.pr.gov.md/</vt:lpwstr>
      </vt:variant>
      <vt:variant>
        <vt:lpwstr/>
      </vt:variant>
      <vt:variant>
        <vt:i4>5963856</vt:i4>
      </vt:variant>
      <vt:variant>
        <vt:i4>0</vt:i4>
      </vt:variant>
      <vt:variant>
        <vt:i4>0</vt:i4>
      </vt:variant>
      <vt:variant>
        <vt:i4>5</vt:i4>
      </vt:variant>
      <vt:variant>
        <vt:lpwstr>http://www.igp.gov.md/ro/inspectoratul-national-patrulare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Operator</cp:lastModifiedBy>
  <cp:revision>13</cp:revision>
  <cp:lastPrinted>2014-06-17T12:06:00Z</cp:lastPrinted>
  <dcterms:created xsi:type="dcterms:W3CDTF">2016-05-30T11:06:00Z</dcterms:created>
  <dcterms:modified xsi:type="dcterms:W3CDTF">2016-07-25T13:42:00Z</dcterms:modified>
</cp:coreProperties>
</file>