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3A" w:rsidRPr="00C56088" w:rsidRDefault="00C56088" w:rsidP="00C56088">
      <w:pPr>
        <w:jc w:val="center"/>
        <w:rPr>
          <w:rFonts w:ascii="Times New Roman" w:hAnsi="Times New Roman" w:cs="Times New Roman"/>
          <w:b/>
          <w:sz w:val="24"/>
          <w:szCs w:val="24"/>
          <w:lang w:val="ro-RO"/>
        </w:rPr>
      </w:pPr>
      <w:r w:rsidRPr="00C56088">
        <w:rPr>
          <w:rFonts w:ascii="Times New Roman" w:hAnsi="Times New Roman" w:cs="Times New Roman"/>
          <w:b/>
          <w:sz w:val="24"/>
          <w:szCs w:val="24"/>
          <w:lang w:val="ro-RO"/>
        </w:rPr>
        <w:t>Notă informativă</w:t>
      </w:r>
    </w:p>
    <w:p w:rsidR="00C56088" w:rsidRPr="00C56088" w:rsidRDefault="00C56088" w:rsidP="007F6902">
      <w:pPr>
        <w:tabs>
          <w:tab w:val="left" w:pos="9072"/>
        </w:tabs>
        <w:ind w:left="142" w:right="157"/>
        <w:jc w:val="center"/>
        <w:rPr>
          <w:rFonts w:ascii="Times New Roman" w:hAnsi="Times New Roman" w:cs="Times New Roman"/>
          <w:b/>
          <w:sz w:val="24"/>
          <w:szCs w:val="24"/>
          <w:lang w:val="ro-RO"/>
        </w:rPr>
      </w:pPr>
      <w:r w:rsidRPr="00C56088">
        <w:rPr>
          <w:rFonts w:ascii="Times New Roman" w:hAnsi="Times New Roman" w:cs="Times New Roman"/>
          <w:b/>
          <w:sz w:val="24"/>
          <w:szCs w:val="24"/>
          <w:lang w:val="ro-RO"/>
        </w:rPr>
        <w:t xml:space="preserve">La proiectul cu privire la modificarea </w:t>
      </w:r>
      <w:r w:rsidR="00D008C0">
        <w:rPr>
          <w:rFonts w:ascii="Times New Roman" w:hAnsi="Times New Roman" w:cs="Times New Roman"/>
          <w:b/>
          <w:sz w:val="24"/>
          <w:szCs w:val="24"/>
          <w:lang w:val="ro-RO"/>
        </w:rPr>
        <w:t xml:space="preserve">și completarea </w:t>
      </w:r>
      <w:r w:rsidRPr="00C56088">
        <w:rPr>
          <w:rFonts w:ascii="Times New Roman" w:hAnsi="Times New Roman" w:cs="Times New Roman"/>
          <w:b/>
          <w:sz w:val="24"/>
          <w:szCs w:val="24"/>
          <w:lang w:val="ro-RO"/>
        </w:rPr>
        <w:t xml:space="preserve">Regulamentului privind organizarea studiilor superioare de doctorat, ciclul III, aprobat prin </w:t>
      </w:r>
      <w:proofErr w:type="spellStart"/>
      <w:r w:rsidRPr="00C56088">
        <w:rPr>
          <w:rFonts w:ascii="Times New Roman" w:hAnsi="Times New Roman" w:cs="Times New Roman"/>
          <w:b/>
          <w:sz w:val="24"/>
          <w:szCs w:val="24"/>
          <w:lang w:val="ro-RO"/>
        </w:rPr>
        <w:t>Hotărîrea</w:t>
      </w:r>
      <w:proofErr w:type="spellEnd"/>
      <w:r w:rsidRPr="00C56088">
        <w:rPr>
          <w:rFonts w:ascii="Times New Roman" w:hAnsi="Times New Roman" w:cs="Times New Roman"/>
          <w:b/>
          <w:sz w:val="24"/>
          <w:szCs w:val="24"/>
          <w:lang w:val="ro-RO"/>
        </w:rPr>
        <w:t xml:space="preserve"> Guvernului nr.1007 din 10 decembrie 2014</w:t>
      </w:r>
    </w:p>
    <w:p w:rsidR="00510ACA" w:rsidRPr="00510ACA" w:rsidRDefault="00510ACA" w:rsidP="00FA773B">
      <w:pPr>
        <w:spacing w:line="360" w:lineRule="auto"/>
        <w:ind w:firstLine="720"/>
        <w:jc w:val="both"/>
        <w:rPr>
          <w:rFonts w:ascii="Times New Roman" w:hAnsi="Times New Roman" w:cs="Times New Roman"/>
          <w:b/>
          <w:sz w:val="24"/>
          <w:szCs w:val="24"/>
          <w:lang w:val="ro-RO"/>
        </w:rPr>
      </w:pPr>
      <w:r w:rsidRPr="00510ACA">
        <w:rPr>
          <w:rFonts w:ascii="Times New Roman" w:hAnsi="Times New Roman" w:cs="Times New Roman"/>
          <w:b/>
          <w:sz w:val="24"/>
          <w:szCs w:val="24"/>
          <w:lang w:val="ro-RO"/>
        </w:rPr>
        <w:t>Argument</w:t>
      </w:r>
    </w:p>
    <w:p w:rsidR="00A634FF" w:rsidRDefault="00C56088" w:rsidP="00FA773B">
      <w:pPr>
        <w:spacing w:line="360" w:lineRule="auto"/>
        <w:ind w:firstLine="720"/>
        <w:jc w:val="both"/>
        <w:rPr>
          <w:rFonts w:ascii="Times New Roman" w:hAnsi="Times New Roman" w:cs="Times New Roman"/>
          <w:sz w:val="24"/>
          <w:szCs w:val="24"/>
          <w:lang w:val="ro-RO"/>
        </w:rPr>
      </w:pPr>
      <w:r w:rsidRPr="00FB1527">
        <w:rPr>
          <w:rFonts w:ascii="Times New Roman" w:hAnsi="Times New Roman" w:cs="Times New Roman"/>
          <w:sz w:val="24"/>
          <w:szCs w:val="24"/>
          <w:lang w:val="ro-RO"/>
        </w:rPr>
        <w:t>În rezultatul implementării reformelor în domeniul studiilor superioare de doctorat, ciclul III, s-a impus ca necesară operarea unor modificări și completări în</w:t>
      </w:r>
      <w:r w:rsidRPr="00FB1527">
        <w:rPr>
          <w:rFonts w:ascii="Times New Roman" w:hAnsi="Times New Roman" w:cs="Times New Roman"/>
          <w:b/>
          <w:sz w:val="24"/>
          <w:szCs w:val="24"/>
          <w:lang w:val="ro-RO"/>
        </w:rPr>
        <w:t xml:space="preserve"> </w:t>
      </w:r>
      <w:r w:rsidRPr="00A634FF">
        <w:rPr>
          <w:rFonts w:ascii="Times New Roman" w:hAnsi="Times New Roman" w:cs="Times New Roman"/>
          <w:sz w:val="24"/>
          <w:szCs w:val="24"/>
          <w:lang w:val="ro-RO"/>
        </w:rPr>
        <w:t>Regulamentul privind organizarea studiilor superioare de doctorat, ciclul III</w:t>
      </w:r>
      <w:r w:rsidR="00776A67">
        <w:rPr>
          <w:rFonts w:ascii="Times New Roman" w:hAnsi="Times New Roman" w:cs="Times New Roman"/>
          <w:sz w:val="24"/>
          <w:szCs w:val="24"/>
          <w:lang w:val="ro-RO"/>
        </w:rPr>
        <w:t xml:space="preserve"> (în continuare Regulament)</w:t>
      </w:r>
      <w:r w:rsidR="006E4B67">
        <w:rPr>
          <w:rFonts w:ascii="Times New Roman" w:hAnsi="Times New Roman" w:cs="Times New Roman"/>
          <w:sz w:val="24"/>
          <w:szCs w:val="24"/>
          <w:lang w:val="ro-RO"/>
        </w:rPr>
        <w:t>.</w:t>
      </w:r>
      <w:r w:rsidR="00A634FF">
        <w:rPr>
          <w:rFonts w:ascii="Times New Roman" w:hAnsi="Times New Roman" w:cs="Times New Roman"/>
          <w:sz w:val="24"/>
          <w:szCs w:val="24"/>
          <w:lang w:val="ro-RO"/>
        </w:rPr>
        <w:t xml:space="preserve">  </w:t>
      </w:r>
    </w:p>
    <w:p w:rsidR="00510ACA" w:rsidRDefault="00A634FF" w:rsidP="00FA773B">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Modificările </w:t>
      </w:r>
      <w:r w:rsidR="006E4B67">
        <w:rPr>
          <w:rFonts w:ascii="Times New Roman" w:hAnsi="Times New Roman" w:cs="Times New Roman"/>
          <w:sz w:val="24"/>
          <w:szCs w:val="24"/>
          <w:lang w:val="ro-RO"/>
        </w:rPr>
        <w:t xml:space="preserve">și completările </w:t>
      </w:r>
      <w:r w:rsidR="00956109">
        <w:rPr>
          <w:rFonts w:ascii="Times New Roman" w:hAnsi="Times New Roman" w:cs="Times New Roman"/>
          <w:sz w:val="24"/>
          <w:szCs w:val="24"/>
          <w:lang w:val="ro-RO"/>
        </w:rPr>
        <w:t>au fost realizate în scopul</w:t>
      </w:r>
      <w:r>
        <w:rPr>
          <w:rFonts w:ascii="Times New Roman" w:hAnsi="Times New Roman" w:cs="Times New Roman"/>
          <w:sz w:val="24"/>
          <w:szCs w:val="24"/>
          <w:lang w:val="ro-RO"/>
        </w:rPr>
        <w:t xml:space="preserve"> </w:t>
      </w:r>
      <w:r w:rsidR="00956109">
        <w:rPr>
          <w:rFonts w:ascii="Times New Roman" w:hAnsi="Times New Roman" w:cs="Times New Roman"/>
          <w:sz w:val="24"/>
          <w:szCs w:val="24"/>
          <w:lang w:val="ro-RO"/>
        </w:rPr>
        <w:t xml:space="preserve">concretizării unor aspecte mai puțin </w:t>
      </w:r>
      <w:r w:rsidR="00776A67">
        <w:rPr>
          <w:rFonts w:ascii="Times New Roman" w:hAnsi="Times New Roman" w:cs="Times New Roman"/>
          <w:sz w:val="24"/>
          <w:szCs w:val="24"/>
          <w:lang w:val="ro-RO"/>
        </w:rPr>
        <w:t>evidente</w:t>
      </w:r>
      <w:r w:rsidR="00956109">
        <w:rPr>
          <w:rFonts w:ascii="Times New Roman" w:hAnsi="Times New Roman" w:cs="Times New Roman"/>
          <w:sz w:val="24"/>
          <w:szCs w:val="24"/>
          <w:lang w:val="ro-RO"/>
        </w:rPr>
        <w:t xml:space="preserve">, </w:t>
      </w:r>
      <w:r w:rsidR="00E80B04">
        <w:rPr>
          <w:rFonts w:ascii="Times New Roman" w:hAnsi="Times New Roman" w:cs="Times New Roman"/>
          <w:sz w:val="24"/>
          <w:szCs w:val="24"/>
          <w:lang w:val="ro-RO"/>
        </w:rPr>
        <w:t>excluderii unor</w:t>
      </w:r>
      <w:r w:rsidR="00956109">
        <w:rPr>
          <w:rFonts w:ascii="Times New Roman" w:hAnsi="Times New Roman" w:cs="Times New Roman"/>
          <w:sz w:val="24"/>
          <w:szCs w:val="24"/>
          <w:lang w:val="ro-RO"/>
        </w:rPr>
        <w:t xml:space="preserve"> contradicții sau </w:t>
      </w:r>
      <w:r w:rsidR="00E80B04">
        <w:rPr>
          <w:rFonts w:ascii="Times New Roman" w:hAnsi="Times New Roman" w:cs="Times New Roman"/>
          <w:sz w:val="24"/>
          <w:szCs w:val="24"/>
          <w:lang w:val="ro-RO"/>
        </w:rPr>
        <w:t>asigurării unității terminologice</w:t>
      </w:r>
      <w:r w:rsidR="00956109">
        <w:rPr>
          <w:rFonts w:ascii="Times New Roman" w:hAnsi="Times New Roman" w:cs="Times New Roman"/>
          <w:sz w:val="24"/>
          <w:szCs w:val="24"/>
          <w:lang w:val="ro-RO"/>
        </w:rPr>
        <w:t xml:space="preserve"> ș</w:t>
      </w:r>
      <w:r w:rsidR="00E80B04">
        <w:rPr>
          <w:rFonts w:ascii="Times New Roman" w:hAnsi="Times New Roman" w:cs="Times New Roman"/>
          <w:sz w:val="24"/>
          <w:szCs w:val="24"/>
          <w:lang w:val="ro-RO"/>
        </w:rPr>
        <w:t>i coerenței</w:t>
      </w:r>
      <w:r w:rsidR="00956109">
        <w:rPr>
          <w:rFonts w:ascii="Times New Roman" w:hAnsi="Times New Roman" w:cs="Times New Roman"/>
          <w:sz w:val="24"/>
          <w:szCs w:val="24"/>
          <w:lang w:val="ro-RO"/>
        </w:rPr>
        <w:t xml:space="preserve"> între documente</w:t>
      </w:r>
      <w:r w:rsidR="000F0F0E">
        <w:rPr>
          <w:rFonts w:ascii="Times New Roman" w:hAnsi="Times New Roman" w:cs="Times New Roman"/>
          <w:sz w:val="24"/>
          <w:szCs w:val="24"/>
          <w:lang w:val="ro-RO"/>
        </w:rPr>
        <w:t>le</w:t>
      </w:r>
      <w:r w:rsidR="00956109">
        <w:rPr>
          <w:rFonts w:ascii="Times New Roman" w:hAnsi="Times New Roman" w:cs="Times New Roman"/>
          <w:sz w:val="24"/>
          <w:szCs w:val="24"/>
          <w:lang w:val="ro-RO"/>
        </w:rPr>
        <w:t xml:space="preserve"> conexe.</w:t>
      </w:r>
      <w:r>
        <w:rPr>
          <w:rFonts w:ascii="Times New Roman" w:hAnsi="Times New Roman" w:cs="Times New Roman"/>
          <w:sz w:val="24"/>
          <w:szCs w:val="24"/>
          <w:lang w:val="ro-RO"/>
        </w:rPr>
        <w:t xml:space="preserve"> </w:t>
      </w:r>
    </w:p>
    <w:p w:rsidR="00510ACA" w:rsidRPr="00FB5E7F" w:rsidRDefault="00FB5E7F" w:rsidP="00FA773B">
      <w:pPr>
        <w:spacing w:line="360" w:lineRule="auto"/>
        <w:ind w:firstLine="720"/>
        <w:jc w:val="both"/>
        <w:rPr>
          <w:rFonts w:ascii="Times New Roman" w:hAnsi="Times New Roman" w:cs="Times New Roman"/>
          <w:b/>
          <w:sz w:val="24"/>
          <w:szCs w:val="24"/>
          <w:lang w:val="ro-RO"/>
        </w:rPr>
      </w:pPr>
      <w:r w:rsidRPr="00FB5E7F">
        <w:rPr>
          <w:rFonts w:ascii="Times New Roman" w:hAnsi="Times New Roman" w:cs="Times New Roman"/>
          <w:b/>
          <w:sz w:val="24"/>
          <w:szCs w:val="24"/>
          <w:lang w:val="ro-RO"/>
        </w:rPr>
        <w:t>Esența proiectului</w:t>
      </w:r>
    </w:p>
    <w:p w:rsidR="00C56088" w:rsidRPr="00FB1527" w:rsidRDefault="00D008C0" w:rsidP="00FA773B">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Proiectul de modificare și completare a Regulamentului prenotat </w:t>
      </w:r>
      <w:r w:rsidR="00014BE1">
        <w:rPr>
          <w:rFonts w:ascii="Times New Roman" w:hAnsi="Times New Roman" w:cs="Times New Roman"/>
          <w:sz w:val="24"/>
          <w:szCs w:val="24"/>
          <w:lang w:val="ro-RO"/>
        </w:rPr>
        <w:t xml:space="preserve">conține 11 prevederi, </w:t>
      </w:r>
      <w:r w:rsidR="00B15296">
        <w:rPr>
          <w:rFonts w:ascii="Times New Roman" w:hAnsi="Times New Roman" w:cs="Times New Roman"/>
          <w:sz w:val="24"/>
          <w:szCs w:val="24"/>
          <w:lang w:val="ro-RO"/>
        </w:rPr>
        <w:t>menite să î</w:t>
      </w:r>
      <w:r w:rsidR="00364334">
        <w:rPr>
          <w:rFonts w:ascii="Times New Roman" w:hAnsi="Times New Roman" w:cs="Times New Roman"/>
          <w:sz w:val="24"/>
          <w:szCs w:val="24"/>
          <w:lang w:val="ro-RO"/>
        </w:rPr>
        <w:t>m</w:t>
      </w:r>
      <w:r w:rsidR="00B15296">
        <w:rPr>
          <w:rFonts w:ascii="Times New Roman" w:hAnsi="Times New Roman" w:cs="Times New Roman"/>
          <w:sz w:val="24"/>
          <w:szCs w:val="24"/>
          <w:lang w:val="ro-RO"/>
        </w:rPr>
        <w:t>b</w:t>
      </w:r>
      <w:r w:rsidR="00364334">
        <w:rPr>
          <w:rFonts w:ascii="Times New Roman" w:hAnsi="Times New Roman" w:cs="Times New Roman"/>
          <w:sz w:val="24"/>
          <w:szCs w:val="24"/>
          <w:lang w:val="ro-RO"/>
        </w:rPr>
        <w:t xml:space="preserve">unătățească calitativ </w:t>
      </w:r>
      <w:r w:rsidR="00B15296">
        <w:rPr>
          <w:rFonts w:ascii="Times New Roman" w:hAnsi="Times New Roman" w:cs="Times New Roman"/>
          <w:sz w:val="24"/>
          <w:szCs w:val="24"/>
          <w:lang w:val="ro-RO"/>
        </w:rPr>
        <w:t>actul normativ supus modificărilor și completărilor. Acestea</w:t>
      </w:r>
      <w:r w:rsidR="00364334">
        <w:rPr>
          <w:rFonts w:ascii="Times New Roman" w:hAnsi="Times New Roman" w:cs="Times New Roman"/>
          <w:sz w:val="24"/>
          <w:szCs w:val="24"/>
          <w:lang w:val="ro-RO"/>
        </w:rPr>
        <w:t xml:space="preserve"> nu afectează concepția generală și caracterul unitar al docume</w:t>
      </w:r>
      <w:r w:rsidR="00B15296">
        <w:rPr>
          <w:rFonts w:ascii="Times New Roman" w:hAnsi="Times New Roman" w:cs="Times New Roman"/>
          <w:sz w:val="24"/>
          <w:szCs w:val="24"/>
          <w:lang w:val="ro-RO"/>
        </w:rPr>
        <w:t>ntului, iar</w:t>
      </w:r>
      <w:r>
        <w:rPr>
          <w:rFonts w:ascii="Times New Roman" w:hAnsi="Times New Roman" w:cs="Times New Roman"/>
          <w:sz w:val="24"/>
          <w:szCs w:val="24"/>
          <w:lang w:val="ro-RO"/>
        </w:rPr>
        <w:t xml:space="preserve"> </w:t>
      </w:r>
      <w:r w:rsidR="00B15296">
        <w:rPr>
          <w:rFonts w:ascii="Times New Roman" w:hAnsi="Times New Roman" w:cs="Times New Roman"/>
          <w:sz w:val="24"/>
          <w:szCs w:val="24"/>
          <w:lang w:val="ro-RO"/>
        </w:rPr>
        <w:t>e</w:t>
      </w:r>
      <w:r w:rsidR="00776A67">
        <w:rPr>
          <w:rFonts w:ascii="Times New Roman" w:hAnsi="Times New Roman" w:cs="Times New Roman"/>
          <w:sz w:val="24"/>
          <w:szCs w:val="24"/>
          <w:lang w:val="ro-RO"/>
        </w:rPr>
        <w:t>xplicațiile și mobilul acestor intervenții în textul Regulamentului sunt prezentate punctual în ce</w:t>
      </w:r>
      <w:r w:rsidR="000F1C2A">
        <w:rPr>
          <w:rFonts w:ascii="Times New Roman" w:hAnsi="Times New Roman" w:cs="Times New Roman"/>
          <w:sz w:val="24"/>
          <w:szCs w:val="24"/>
          <w:lang w:val="ro-RO"/>
        </w:rPr>
        <w:t>le ce urmează. Astfel:</w:t>
      </w:r>
    </w:p>
    <w:p w:rsidR="00C56088" w:rsidRPr="00F965A7" w:rsidRDefault="004F5D44" w:rsidP="008B2E10">
      <w:pPr>
        <w:pStyle w:val="ListParagraph"/>
        <w:numPr>
          <w:ilvl w:val="0"/>
          <w:numId w:val="1"/>
        </w:numPr>
        <w:spacing w:line="360" w:lineRule="auto"/>
        <w:jc w:val="both"/>
        <w:rPr>
          <w:rFonts w:ascii="Times New Roman" w:hAnsi="Times New Roman" w:cs="Times New Roman"/>
          <w:sz w:val="24"/>
          <w:szCs w:val="24"/>
          <w:lang w:val="ro-RO"/>
        </w:rPr>
      </w:pPr>
      <w:r w:rsidRPr="00F965A7">
        <w:rPr>
          <w:rFonts w:ascii="Times New Roman" w:hAnsi="Times New Roman" w:cs="Times New Roman"/>
          <w:color w:val="000000"/>
          <w:sz w:val="24"/>
          <w:szCs w:val="24"/>
          <w:lang w:val="ro-RO"/>
        </w:rPr>
        <w:t>În pct. 11, l</w:t>
      </w:r>
      <w:r w:rsidR="00731C08" w:rsidRPr="00F965A7">
        <w:rPr>
          <w:rFonts w:ascii="Times New Roman" w:hAnsi="Times New Roman" w:cs="Times New Roman"/>
          <w:color w:val="000000"/>
          <w:sz w:val="24"/>
          <w:szCs w:val="24"/>
          <w:lang w:val="ro-RO"/>
        </w:rPr>
        <w:t>a solicitarea instituțiilor organizatoare de studii superioare de doctorat, s</w:t>
      </w:r>
      <w:r w:rsidR="006E4B67" w:rsidRPr="00F965A7">
        <w:rPr>
          <w:rFonts w:ascii="Times New Roman" w:hAnsi="Times New Roman" w:cs="Times New Roman"/>
          <w:color w:val="000000"/>
          <w:sz w:val="24"/>
          <w:szCs w:val="24"/>
          <w:lang w:val="ro-RO"/>
        </w:rPr>
        <w:t>-au făcut unele concretizări referitoare la normarea activității președintelui</w:t>
      </w:r>
      <w:r w:rsidR="00AD2E2C">
        <w:rPr>
          <w:rFonts w:ascii="Times New Roman" w:hAnsi="Times New Roman" w:cs="Times New Roman"/>
          <w:color w:val="000000"/>
          <w:sz w:val="24"/>
          <w:szCs w:val="24"/>
          <w:lang w:val="ro-RO"/>
        </w:rPr>
        <w:t xml:space="preserve"> Consiliului științific, în redacția propusă fiind stipulat expres că președintele Consiliului științific este asimilat/asociat cu funcția de prorector</w:t>
      </w:r>
      <w:r w:rsidR="00796A8F">
        <w:rPr>
          <w:rFonts w:ascii="Times New Roman" w:hAnsi="Times New Roman" w:cs="Times New Roman"/>
          <w:color w:val="000000"/>
          <w:sz w:val="24"/>
          <w:szCs w:val="24"/>
          <w:lang w:val="ro-RO"/>
        </w:rPr>
        <w:t>,</w:t>
      </w:r>
      <w:r w:rsidR="00AD2E2C">
        <w:rPr>
          <w:rFonts w:ascii="Times New Roman" w:hAnsi="Times New Roman" w:cs="Times New Roman"/>
          <w:color w:val="000000"/>
          <w:sz w:val="24"/>
          <w:szCs w:val="24"/>
          <w:lang w:val="ro-RO"/>
        </w:rPr>
        <w:t xml:space="preserve"> inclusiv în normarea activității pe care acesta o desfășoară în această calitate.</w:t>
      </w:r>
    </w:p>
    <w:p w:rsidR="006E4B67" w:rsidRDefault="00827CDA" w:rsidP="008B2E10">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vederea excluderii contradicției de la pct.</w:t>
      </w:r>
      <w:r w:rsidR="00D371A8">
        <w:rPr>
          <w:rFonts w:ascii="Times New Roman" w:hAnsi="Times New Roman" w:cs="Times New Roman"/>
          <w:sz w:val="24"/>
          <w:szCs w:val="24"/>
          <w:lang w:val="ro-RO"/>
        </w:rPr>
        <w:t xml:space="preserve"> 27 și 28</w:t>
      </w:r>
      <w:r w:rsidR="00D371A8" w:rsidRPr="00D371A8">
        <w:rPr>
          <w:rFonts w:ascii="Times New Roman" w:hAnsi="Times New Roman" w:cs="Times New Roman"/>
          <w:sz w:val="24"/>
          <w:szCs w:val="24"/>
          <w:lang w:val="ro-RO"/>
        </w:rPr>
        <w:t xml:space="preserve"> </w:t>
      </w:r>
      <w:r w:rsidR="00D371A8">
        <w:rPr>
          <w:rFonts w:ascii="Times New Roman" w:hAnsi="Times New Roman" w:cs="Times New Roman"/>
          <w:sz w:val="24"/>
          <w:szCs w:val="24"/>
          <w:lang w:val="ro-RO"/>
        </w:rPr>
        <w:t>privind întocmirea și aprobarea statelor de personal și structura fondului de retribuire a muncii pentru corpul profesoral,</w:t>
      </w:r>
      <w:r>
        <w:rPr>
          <w:rFonts w:ascii="Times New Roman" w:hAnsi="Times New Roman" w:cs="Times New Roman"/>
          <w:sz w:val="24"/>
          <w:szCs w:val="24"/>
          <w:lang w:val="ro-RO"/>
        </w:rPr>
        <w:t xml:space="preserve"> </w:t>
      </w:r>
      <w:r w:rsidR="006E4B67">
        <w:rPr>
          <w:rFonts w:ascii="Times New Roman" w:hAnsi="Times New Roman" w:cs="Times New Roman"/>
          <w:sz w:val="24"/>
          <w:szCs w:val="24"/>
          <w:lang w:val="ro-RO"/>
        </w:rPr>
        <w:t xml:space="preserve">au </w:t>
      </w:r>
      <w:r w:rsidR="006476C1">
        <w:rPr>
          <w:rFonts w:ascii="Times New Roman" w:hAnsi="Times New Roman" w:cs="Times New Roman"/>
          <w:sz w:val="24"/>
          <w:szCs w:val="24"/>
          <w:lang w:val="ro-RO"/>
        </w:rPr>
        <w:t xml:space="preserve">fost </w:t>
      </w:r>
      <w:r w:rsidR="006E4B67">
        <w:rPr>
          <w:rFonts w:ascii="Times New Roman" w:hAnsi="Times New Roman" w:cs="Times New Roman"/>
          <w:sz w:val="24"/>
          <w:szCs w:val="24"/>
          <w:lang w:val="ro-RO"/>
        </w:rPr>
        <w:t>delimitat</w:t>
      </w:r>
      <w:r w:rsidR="006476C1">
        <w:rPr>
          <w:rFonts w:ascii="Times New Roman" w:hAnsi="Times New Roman" w:cs="Times New Roman"/>
          <w:sz w:val="24"/>
          <w:szCs w:val="24"/>
          <w:lang w:val="ro-RO"/>
        </w:rPr>
        <w:t>e</w:t>
      </w:r>
      <w:r w:rsidR="006E4B67">
        <w:rPr>
          <w:rFonts w:ascii="Times New Roman" w:hAnsi="Times New Roman" w:cs="Times New Roman"/>
          <w:sz w:val="24"/>
          <w:szCs w:val="24"/>
          <w:lang w:val="ro-RO"/>
        </w:rPr>
        <w:t xml:space="preserve"> responsabilitățile </w:t>
      </w:r>
      <w:r w:rsidR="00731C08">
        <w:rPr>
          <w:rFonts w:ascii="Times New Roman" w:hAnsi="Times New Roman" w:cs="Times New Roman"/>
          <w:sz w:val="24"/>
          <w:szCs w:val="24"/>
          <w:lang w:val="ro-RO"/>
        </w:rPr>
        <w:t>Școlii doctorale și ale Consiliului științific</w:t>
      </w:r>
      <w:r w:rsidR="00043216">
        <w:rPr>
          <w:rFonts w:ascii="Times New Roman" w:hAnsi="Times New Roman" w:cs="Times New Roman"/>
          <w:sz w:val="24"/>
          <w:szCs w:val="24"/>
          <w:lang w:val="ro-RO"/>
        </w:rPr>
        <w:t xml:space="preserve"> prin reducerea, în vederea excluderii suprapunerilor, a responsabilităților Consiliului științific.</w:t>
      </w:r>
    </w:p>
    <w:p w:rsidR="00F965A7" w:rsidRDefault="00043216" w:rsidP="008B2E10">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Deoarece aportul celui de-al doilea conducător în redactarea tezei de doctor poate fi la fel de semnificativ ca cel al conducătorului principal este necesară și remunerarea activității acestuia, a</w:t>
      </w:r>
      <w:r w:rsidR="00F82D40">
        <w:rPr>
          <w:rFonts w:ascii="Times New Roman" w:hAnsi="Times New Roman" w:cs="Times New Roman"/>
          <w:sz w:val="24"/>
          <w:szCs w:val="24"/>
          <w:lang w:val="ro-RO"/>
        </w:rPr>
        <w:t>stfel va</w:t>
      </w:r>
      <w:r w:rsidR="00E732B6">
        <w:rPr>
          <w:rFonts w:ascii="Times New Roman" w:hAnsi="Times New Roman" w:cs="Times New Roman"/>
          <w:sz w:val="24"/>
          <w:szCs w:val="24"/>
          <w:lang w:val="ro-RO"/>
        </w:rPr>
        <w:t xml:space="preserve"> fi stim</w:t>
      </w:r>
      <w:r w:rsidR="00F82D40">
        <w:rPr>
          <w:rFonts w:ascii="Times New Roman" w:hAnsi="Times New Roman" w:cs="Times New Roman"/>
          <w:sz w:val="24"/>
          <w:szCs w:val="24"/>
          <w:lang w:val="ro-RO"/>
        </w:rPr>
        <w:t>ulată</w:t>
      </w:r>
      <w:r w:rsidR="00E732B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conducerea tezelor în cotutelă </w:t>
      </w:r>
      <w:r w:rsidR="00F82D40">
        <w:rPr>
          <w:rFonts w:ascii="Times New Roman" w:hAnsi="Times New Roman" w:cs="Times New Roman"/>
          <w:sz w:val="24"/>
          <w:szCs w:val="24"/>
          <w:lang w:val="ro-RO"/>
        </w:rPr>
        <w:t>și promovate cercetările</w:t>
      </w:r>
      <w:r w:rsidR="00E732B6">
        <w:rPr>
          <w:rFonts w:ascii="Times New Roman" w:hAnsi="Times New Roman" w:cs="Times New Roman"/>
          <w:sz w:val="24"/>
          <w:szCs w:val="24"/>
          <w:lang w:val="ro-RO"/>
        </w:rPr>
        <w:t xml:space="preserve"> de doctor</w:t>
      </w:r>
      <w:r w:rsidR="00D371A8">
        <w:rPr>
          <w:rFonts w:ascii="Times New Roman" w:hAnsi="Times New Roman" w:cs="Times New Roman"/>
          <w:sz w:val="24"/>
          <w:szCs w:val="24"/>
          <w:lang w:val="ro-RO"/>
        </w:rPr>
        <w:t>at cu c</w:t>
      </w:r>
      <w:r w:rsidR="004D62FB">
        <w:rPr>
          <w:rFonts w:ascii="Times New Roman" w:hAnsi="Times New Roman" w:cs="Times New Roman"/>
          <w:sz w:val="24"/>
          <w:szCs w:val="24"/>
          <w:lang w:val="ro-RO"/>
        </w:rPr>
        <w:t>aracter interdisciplinar, potrivit tendințelor europene.</w:t>
      </w:r>
      <w:r w:rsidR="00D371A8">
        <w:rPr>
          <w:rFonts w:ascii="Times New Roman" w:hAnsi="Times New Roman" w:cs="Times New Roman"/>
          <w:sz w:val="24"/>
          <w:szCs w:val="24"/>
          <w:lang w:val="ro-RO"/>
        </w:rPr>
        <w:t xml:space="preserve"> </w:t>
      </w:r>
      <w:r w:rsidR="00202DDE">
        <w:rPr>
          <w:rFonts w:ascii="Times New Roman" w:hAnsi="Times New Roman" w:cs="Times New Roman"/>
          <w:sz w:val="24"/>
          <w:szCs w:val="24"/>
          <w:lang w:val="ro-RO"/>
        </w:rPr>
        <w:t xml:space="preserve">  </w:t>
      </w:r>
      <w:r w:rsidR="00F965A7">
        <w:rPr>
          <w:rFonts w:ascii="Times New Roman" w:hAnsi="Times New Roman" w:cs="Times New Roman"/>
          <w:sz w:val="24"/>
          <w:szCs w:val="24"/>
          <w:lang w:val="ro-RO"/>
        </w:rPr>
        <w:t xml:space="preserve"> </w:t>
      </w:r>
    </w:p>
    <w:p w:rsidR="00A60AD3" w:rsidRDefault="00D371A8" w:rsidP="00A60AD3">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Ca urmare a aprobării </w:t>
      </w:r>
      <w:r w:rsidRPr="00AD2E2C">
        <w:rPr>
          <w:rFonts w:ascii="Times New Roman" w:hAnsi="Times New Roman" w:cs="Times New Roman"/>
          <w:i/>
          <w:sz w:val="24"/>
          <w:szCs w:val="24"/>
          <w:lang w:val="ro-RO"/>
        </w:rPr>
        <w:t>Regulamentului-cadru cu privire la normarea activității științifico-didactice în învățământul superior</w:t>
      </w:r>
      <w:r>
        <w:rPr>
          <w:rFonts w:ascii="Times New Roman" w:hAnsi="Times New Roman" w:cs="Times New Roman"/>
          <w:sz w:val="24"/>
          <w:szCs w:val="24"/>
          <w:lang w:val="ro-RO"/>
        </w:rPr>
        <w:t xml:space="preserve"> (Ordin nr. 304 din 22 aprilie 2016), prevederile </w:t>
      </w:r>
      <w:r w:rsidR="00E53214">
        <w:rPr>
          <w:rFonts w:ascii="Times New Roman" w:hAnsi="Times New Roman" w:cs="Times New Roman"/>
          <w:sz w:val="24"/>
          <w:szCs w:val="24"/>
          <w:lang w:val="ro-RO"/>
        </w:rPr>
        <w:t xml:space="preserve">Regulamentului de la </w:t>
      </w:r>
      <w:r>
        <w:rPr>
          <w:rFonts w:ascii="Times New Roman" w:hAnsi="Times New Roman" w:cs="Times New Roman"/>
          <w:sz w:val="24"/>
          <w:szCs w:val="24"/>
          <w:lang w:val="ro-RO"/>
        </w:rPr>
        <w:t>pct. 61</w:t>
      </w:r>
      <w:r w:rsidR="00AD2E2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privind remunerarea conducătorilor de doctorat </w:t>
      </w:r>
      <w:r w:rsidR="00B03B78">
        <w:rPr>
          <w:rFonts w:ascii="Times New Roman" w:hAnsi="Times New Roman" w:cs="Times New Roman"/>
          <w:sz w:val="24"/>
          <w:szCs w:val="24"/>
          <w:lang w:val="ro-RO"/>
        </w:rPr>
        <w:t xml:space="preserve">și a membrilor comisiei de îndrumare </w:t>
      </w:r>
      <w:r>
        <w:rPr>
          <w:rFonts w:ascii="Times New Roman" w:hAnsi="Times New Roman" w:cs="Times New Roman"/>
          <w:sz w:val="24"/>
          <w:szCs w:val="24"/>
          <w:lang w:val="ro-RO"/>
        </w:rPr>
        <w:t>au devenit necorespunzătoare activității pe care aceștia o desfășoară</w:t>
      </w:r>
      <w:r w:rsidR="00E53214">
        <w:rPr>
          <w:rFonts w:ascii="Times New Roman" w:hAnsi="Times New Roman" w:cs="Times New Roman"/>
          <w:sz w:val="24"/>
          <w:szCs w:val="24"/>
          <w:lang w:val="ro-RO"/>
        </w:rPr>
        <w:t xml:space="preserve"> – 30 de ore per student-doctorand, în cazul conducătorului științific, respectiv 15 ore per student-doctorand, în cazul membrului grupului de îndrumare.</w:t>
      </w:r>
      <w:r w:rsidR="00635C89">
        <w:rPr>
          <w:rFonts w:ascii="Times New Roman" w:hAnsi="Times New Roman" w:cs="Times New Roman"/>
          <w:sz w:val="24"/>
          <w:szCs w:val="24"/>
          <w:lang w:val="ro-RO"/>
        </w:rPr>
        <w:t xml:space="preserve"> </w:t>
      </w:r>
      <w:r w:rsidR="004D62FB">
        <w:rPr>
          <w:rFonts w:ascii="Times New Roman" w:hAnsi="Times New Roman" w:cs="Times New Roman"/>
          <w:sz w:val="24"/>
          <w:szCs w:val="24"/>
          <w:lang w:val="ro-RO"/>
        </w:rPr>
        <w:t xml:space="preserve">Prevederea </w:t>
      </w:r>
      <w:r w:rsidR="000A5E1D">
        <w:rPr>
          <w:rFonts w:ascii="Times New Roman" w:hAnsi="Times New Roman" w:cs="Times New Roman"/>
          <w:sz w:val="24"/>
          <w:szCs w:val="24"/>
          <w:lang w:val="ro-RO"/>
        </w:rPr>
        <w:t xml:space="preserve">în varianta </w:t>
      </w:r>
      <w:r w:rsidR="00796A8F">
        <w:rPr>
          <w:rFonts w:ascii="Times New Roman" w:hAnsi="Times New Roman" w:cs="Times New Roman"/>
          <w:sz w:val="24"/>
          <w:szCs w:val="24"/>
          <w:lang w:val="ro-RO"/>
        </w:rPr>
        <w:t>modificată</w:t>
      </w:r>
      <w:r w:rsidR="004D62FB">
        <w:rPr>
          <w:rFonts w:ascii="Times New Roman" w:hAnsi="Times New Roman" w:cs="Times New Roman"/>
          <w:sz w:val="24"/>
          <w:szCs w:val="24"/>
          <w:lang w:val="ro-RO"/>
        </w:rPr>
        <w:t xml:space="preserve"> este </w:t>
      </w:r>
      <w:r w:rsidR="00DD4714">
        <w:rPr>
          <w:rFonts w:ascii="Times New Roman" w:hAnsi="Times New Roman" w:cs="Times New Roman"/>
          <w:sz w:val="24"/>
          <w:szCs w:val="24"/>
          <w:lang w:val="ro-RO"/>
        </w:rPr>
        <w:t xml:space="preserve">consultată cu factorii implicați în organizarea studiilor superioare de doctorat, fiind concomitent </w:t>
      </w:r>
      <w:r w:rsidR="004D62FB">
        <w:rPr>
          <w:rFonts w:ascii="Times New Roman" w:hAnsi="Times New Roman" w:cs="Times New Roman"/>
          <w:sz w:val="24"/>
          <w:szCs w:val="24"/>
          <w:lang w:val="ro-RO"/>
        </w:rPr>
        <w:t>racordată noulu</w:t>
      </w:r>
      <w:r w:rsidR="00B03B78">
        <w:rPr>
          <w:rFonts w:ascii="Times New Roman" w:hAnsi="Times New Roman" w:cs="Times New Roman"/>
          <w:sz w:val="24"/>
          <w:szCs w:val="24"/>
          <w:lang w:val="ro-RO"/>
        </w:rPr>
        <w:t>i cadru nor</w:t>
      </w:r>
      <w:r w:rsidR="00796A8F">
        <w:rPr>
          <w:rFonts w:ascii="Times New Roman" w:hAnsi="Times New Roman" w:cs="Times New Roman"/>
          <w:sz w:val="24"/>
          <w:szCs w:val="24"/>
          <w:lang w:val="ro-RO"/>
        </w:rPr>
        <w:t xml:space="preserve">mativ și prevede salarizarea între 60 </w:t>
      </w:r>
      <w:r w:rsidR="00AA61F5">
        <w:rPr>
          <w:rFonts w:ascii="Times New Roman" w:hAnsi="Times New Roman" w:cs="Times New Roman"/>
          <w:sz w:val="24"/>
          <w:szCs w:val="24"/>
          <w:lang w:val="ro-RO"/>
        </w:rPr>
        <w:t>–</w:t>
      </w:r>
      <w:r w:rsidR="00DD4714">
        <w:rPr>
          <w:rFonts w:ascii="Times New Roman" w:hAnsi="Times New Roman" w:cs="Times New Roman"/>
          <w:sz w:val="24"/>
          <w:szCs w:val="24"/>
          <w:lang w:val="ro-RO"/>
        </w:rPr>
        <w:t xml:space="preserve"> </w:t>
      </w:r>
      <w:r w:rsidR="00AA61F5">
        <w:rPr>
          <w:rFonts w:ascii="Times New Roman" w:hAnsi="Times New Roman" w:cs="Times New Roman"/>
          <w:sz w:val="24"/>
          <w:szCs w:val="24"/>
          <w:lang w:val="ro-RO"/>
        </w:rPr>
        <w:t>140 de</w:t>
      </w:r>
      <w:r w:rsidR="00796A8F">
        <w:rPr>
          <w:rFonts w:ascii="Times New Roman" w:hAnsi="Times New Roman" w:cs="Times New Roman"/>
          <w:sz w:val="24"/>
          <w:szCs w:val="24"/>
          <w:lang w:val="ro-RO"/>
        </w:rPr>
        <w:t xml:space="preserve"> ore pentru fiecare student doctorand </w:t>
      </w:r>
      <w:r w:rsidR="00DD4714">
        <w:rPr>
          <w:rFonts w:ascii="Times New Roman" w:hAnsi="Times New Roman" w:cs="Times New Roman"/>
          <w:sz w:val="24"/>
          <w:szCs w:val="24"/>
          <w:lang w:val="ro-RO"/>
        </w:rPr>
        <w:t>coordonat</w:t>
      </w:r>
      <w:r w:rsidR="00796A8F">
        <w:rPr>
          <w:rFonts w:ascii="Times New Roman" w:hAnsi="Times New Roman" w:cs="Times New Roman"/>
          <w:sz w:val="24"/>
          <w:szCs w:val="24"/>
          <w:lang w:val="ro-RO"/>
        </w:rPr>
        <w:t xml:space="preserve">, în </w:t>
      </w:r>
      <w:r w:rsidR="00DD4714">
        <w:rPr>
          <w:rFonts w:ascii="Times New Roman" w:hAnsi="Times New Roman" w:cs="Times New Roman"/>
          <w:sz w:val="24"/>
          <w:szCs w:val="24"/>
          <w:lang w:val="ro-RO"/>
        </w:rPr>
        <w:t>cazul conducătorului științific</w:t>
      </w:r>
      <w:r w:rsidR="00796A8F">
        <w:rPr>
          <w:rFonts w:ascii="Times New Roman" w:hAnsi="Times New Roman" w:cs="Times New Roman"/>
          <w:sz w:val="24"/>
          <w:szCs w:val="24"/>
          <w:lang w:val="ro-RO"/>
        </w:rPr>
        <w:t xml:space="preserve"> și între 15-36 </w:t>
      </w:r>
      <w:r w:rsidR="00DD4714">
        <w:rPr>
          <w:rFonts w:ascii="Times New Roman" w:hAnsi="Times New Roman" w:cs="Times New Roman"/>
          <w:sz w:val="24"/>
          <w:szCs w:val="24"/>
          <w:lang w:val="ro-RO"/>
        </w:rPr>
        <w:t>ore pentru fiecare student-doctorand îndrumat, în cazul membrului grupului de îndrumare.</w:t>
      </w:r>
    </w:p>
    <w:p w:rsidR="00AA61F5" w:rsidRDefault="005350F3" w:rsidP="00A60AD3">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Regulamentul stipulează expres care sunt obligațiile și drepturile studentului-doctorand, dar și ac</w:t>
      </w:r>
      <w:r w:rsidR="00321D9A">
        <w:rPr>
          <w:rFonts w:ascii="Times New Roman" w:hAnsi="Times New Roman" w:cs="Times New Roman"/>
          <w:sz w:val="24"/>
          <w:szCs w:val="24"/>
          <w:lang w:val="ro-RO"/>
        </w:rPr>
        <w:t xml:space="preserve">tivitățile pe care studenții-doctoranzi la studii cu frecvență pot să </w:t>
      </w:r>
      <w:r w:rsidR="00AC4B7A">
        <w:rPr>
          <w:rFonts w:ascii="Times New Roman" w:hAnsi="Times New Roman" w:cs="Times New Roman"/>
          <w:sz w:val="24"/>
          <w:szCs w:val="24"/>
          <w:lang w:val="ro-RO"/>
        </w:rPr>
        <w:t>le desfășoare, ceea ce face necesară prevederea propusă privind prezentarea carnetelor de muncă</w:t>
      </w:r>
      <w:r w:rsidR="0051111C">
        <w:rPr>
          <w:rFonts w:ascii="Times New Roman" w:hAnsi="Times New Roman" w:cs="Times New Roman"/>
          <w:sz w:val="24"/>
          <w:szCs w:val="24"/>
          <w:lang w:val="ro-RO"/>
        </w:rPr>
        <w:t xml:space="preserve"> la Școala doctorală</w:t>
      </w:r>
      <w:r w:rsidR="004751C7">
        <w:rPr>
          <w:rFonts w:ascii="Times New Roman" w:hAnsi="Times New Roman" w:cs="Times New Roman"/>
          <w:sz w:val="24"/>
          <w:szCs w:val="24"/>
          <w:lang w:val="ro-RO"/>
        </w:rPr>
        <w:t xml:space="preserve"> </w:t>
      </w:r>
      <w:r w:rsidR="00650F4A">
        <w:rPr>
          <w:rFonts w:ascii="Times New Roman" w:hAnsi="Times New Roman" w:cs="Times New Roman"/>
          <w:sz w:val="24"/>
          <w:szCs w:val="24"/>
          <w:lang w:val="ro-RO"/>
        </w:rPr>
        <w:t>care l-a înmatriculat</w:t>
      </w:r>
      <w:r w:rsidR="00AC4B7A">
        <w:rPr>
          <w:rFonts w:ascii="Times New Roman" w:hAnsi="Times New Roman" w:cs="Times New Roman"/>
          <w:sz w:val="24"/>
          <w:szCs w:val="24"/>
          <w:lang w:val="ro-RO"/>
        </w:rPr>
        <w:t xml:space="preserve">. </w:t>
      </w:r>
    </w:p>
    <w:p w:rsidR="002D1784" w:rsidRDefault="002D1784" w:rsidP="002D1784">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Pct. 124 se propune a fi exclus, deoarece intră în contradicție cu pct. 119 și 121, care prevăd că granturile doctorale se acordă Școlilor doctorale prin competiția organizată</w:t>
      </w:r>
      <w:r w:rsidR="004751C7">
        <w:rPr>
          <w:rFonts w:ascii="Times New Roman" w:hAnsi="Times New Roman" w:cs="Times New Roman"/>
          <w:sz w:val="24"/>
          <w:szCs w:val="24"/>
          <w:lang w:val="ro-RO"/>
        </w:rPr>
        <w:t xml:space="preserve"> de Ministerul Educației, iar o</w:t>
      </w:r>
      <w:r>
        <w:rPr>
          <w:rFonts w:ascii="Times New Roman" w:hAnsi="Times New Roman" w:cs="Times New Roman"/>
          <w:sz w:val="24"/>
          <w:szCs w:val="24"/>
          <w:lang w:val="ro-RO"/>
        </w:rPr>
        <w:t xml:space="preserve">dată obținute, acestea sunt transmise instituțiilor organizatoare de studii superioare de doctorat, care, la rândul lor, au obligația să le transmită directorilor școlilor doctorale. În condițiile în care fiecărei Școli doctorale i se repartizează un număr concret de granturi, nu există nici logică și nici necesitatea organizării competiției prevăzute la pct. 124, iar Consiliul Științific nu poate dispune repartizarea granturilor între Școli doctorale din moment ce această repartizare este prerogativa Ministerului Educației. </w:t>
      </w:r>
    </w:p>
    <w:p w:rsidR="002D1784" w:rsidRDefault="002D1784" w:rsidP="002D1784">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Modificarea propusă este în acord cu Codul Educației, care prevede termenul de „titlu” științific</w:t>
      </w:r>
      <w:r w:rsidR="00343931">
        <w:rPr>
          <w:rFonts w:ascii="Times New Roman" w:hAnsi="Times New Roman" w:cs="Times New Roman"/>
          <w:sz w:val="24"/>
          <w:szCs w:val="24"/>
          <w:lang w:val="ro-RO"/>
        </w:rPr>
        <w:t>,</w:t>
      </w:r>
      <w:r>
        <w:rPr>
          <w:rFonts w:ascii="Times New Roman" w:hAnsi="Times New Roman" w:cs="Times New Roman"/>
          <w:sz w:val="24"/>
          <w:szCs w:val="24"/>
          <w:lang w:val="ro-RO"/>
        </w:rPr>
        <w:t xml:space="preserve"> și nu de „grad”</w:t>
      </w:r>
      <w:r w:rsidRPr="002D1784">
        <w:rPr>
          <w:rFonts w:ascii="Times New Roman" w:hAnsi="Times New Roman" w:cs="Times New Roman"/>
          <w:sz w:val="24"/>
          <w:szCs w:val="24"/>
          <w:lang w:val="ro-RO"/>
        </w:rPr>
        <w:t xml:space="preserve"> științific.</w:t>
      </w:r>
    </w:p>
    <w:p w:rsidR="004E5281" w:rsidRPr="004E5281" w:rsidRDefault="004E5281" w:rsidP="004E5281">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Atribuirea calificativelor unor teze de doctorat trebuie să se realizeze conform unei metodologii unice, care să excludă subiectivismul si acordarea diferențiată sau preferințială a calificativelor unor teze de doctorat. În acest sens, conform modificărilor propuse, Ministerul Educației, în colaborare cu autoritatea națională abilitată pentru confirmarea titlurilor științifice, va elabora o metodologie de atribuire a calificativelor tezelor de doctorat.  </w:t>
      </w:r>
    </w:p>
    <w:p w:rsidR="004E5281" w:rsidRDefault="004E5281" w:rsidP="007678B6">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Modificarea propusă constituie o corectare tehnică.</w:t>
      </w:r>
    </w:p>
    <w:p w:rsidR="009C2653" w:rsidRPr="007678B6" w:rsidRDefault="007E63D2" w:rsidP="007678B6">
      <w:pPr>
        <w:pStyle w:val="ListParagraph"/>
        <w:numPr>
          <w:ilvl w:val="0"/>
          <w:numId w:val="1"/>
        </w:numPr>
        <w:spacing w:line="360" w:lineRule="auto"/>
        <w:jc w:val="both"/>
        <w:rPr>
          <w:rFonts w:ascii="Times New Roman" w:hAnsi="Times New Roman" w:cs="Times New Roman"/>
          <w:sz w:val="24"/>
          <w:szCs w:val="24"/>
          <w:lang w:val="ro-RO"/>
        </w:rPr>
      </w:pPr>
      <w:r w:rsidRPr="00A60AD3">
        <w:rPr>
          <w:rFonts w:ascii="Times New Roman" w:hAnsi="Times New Roman" w:cs="Times New Roman"/>
          <w:sz w:val="24"/>
          <w:szCs w:val="24"/>
          <w:lang w:val="ro-RO"/>
        </w:rPr>
        <w:lastRenderedPageBreak/>
        <w:t xml:space="preserve">La pct. 179, în vederea excluderii interpretărilor eronate </w:t>
      </w:r>
      <w:r w:rsidR="00A60AD3" w:rsidRPr="00A60AD3">
        <w:rPr>
          <w:rFonts w:ascii="Times New Roman" w:hAnsi="Times New Roman" w:cs="Times New Roman"/>
          <w:sz w:val="24"/>
          <w:szCs w:val="24"/>
          <w:lang w:val="ro-RO"/>
        </w:rPr>
        <w:t xml:space="preserve">și a eventualelor ingerințe în autonomia </w:t>
      </w:r>
      <w:r w:rsidR="00A60AD3">
        <w:rPr>
          <w:rFonts w:ascii="Times New Roman" w:hAnsi="Times New Roman" w:cs="Times New Roman"/>
          <w:sz w:val="24"/>
          <w:szCs w:val="24"/>
          <w:lang w:val="ro-RO"/>
        </w:rPr>
        <w:t>universitară</w:t>
      </w:r>
      <w:r w:rsidR="00A60AD3" w:rsidRPr="00A60AD3">
        <w:rPr>
          <w:rFonts w:ascii="Times New Roman" w:hAnsi="Times New Roman" w:cs="Times New Roman"/>
          <w:sz w:val="24"/>
          <w:szCs w:val="24"/>
          <w:lang w:val="ro-RO"/>
        </w:rPr>
        <w:t xml:space="preserve"> garantată prin cadrul legislativ</w:t>
      </w:r>
      <w:r w:rsidRPr="00A60AD3">
        <w:rPr>
          <w:rFonts w:ascii="Times New Roman" w:hAnsi="Times New Roman" w:cs="Times New Roman"/>
          <w:sz w:val="24"/>
          <w:szCs w:val="24"/>
          <w:lang w:val="ro-RO"/>
        </w:rPr>
        <w:t xml:space="preserve">, au fost făcute unele concretizări privind procesul de validare </w:t>
      </w:r>
      <w:r w:rsidR="00DE4EB0">
        <w:rPr>
          <w:rFonts w:ascii="Times New Roman" w:hAnsi="Times New Roman" w:cs="Times New Roman"/>
          <w:sz w:val="24"/>
          <w:szCs w:val="24"/>
          <w:lang w:val="ro-RO"/>
        </w:rPr>
        <w:t xml:space="preserve">de către </w:t>
      </w:r>
      <w:r w:rsidR="00DE4EB0">
        <w:rPr>
          <w:rFonts w:ascii="Times New Roman" w:eastAsia="Times New Roman" w:hAnsi="Times New Roman" w:cs="Times New Roman"/>
          <w:color w:val="000000"/>
          <w:sz w:val="24"/>
          <w:szCs w:val="24"/>
          <w:lang w:val="ro-RO"/>
        </w:rPr>
        <w:t>autoritatea națională abilitată pentru confirmarea titlurilor științifice</w:t>
      </w:r>
      <w:r w:rsidR="00DE4EB0" w:rsidRPr="00A60AD3">
        <w:rPr>
          <w:rFonts w:ascii="Times New Roman" w:hAnsi="Times New Roman" w:cs="Times New Roman"/>
          <w:sz w:val="24"/>
          <w:szCs w:val="24"/>
          <w:lang w:val="ro-RO"/>
        </w:rPr>
        <w:t xml:space="preserve"> </w:t>
      </w:r>
      <w:r w:rsidRPr="00A60AD3">
        <w:rPr>
          <w:rFonts w:ascii="Times New Roman" w:hAnsi="Times New Roman" w:cs="Times New Roman"/>
          <w:sz w:val="24"/>
          <w:szCs w:val="24"/>
          <w:lang w:val="ro-RO"/>
        </w:rPr>
        <w:t>a propunerilor instituțiilor de acordare a titlului de doctor</w:t>
      </w:r>
      <w:r w:rsidR="00D129CA" w:rsidRPr="00A60AD3">
        <w:rPr>
          <w:rFonts w:ascii="Times New Roman" w:hAnsi="Times New Roman" w:cs="Times New Roman"/>
          <w:sz w:val="24"/>
          <w:szCs w:val="24"/>
          <w:lang w:val="ro-RO"/>
        </w:rPr>
        <w:t xml:space="preserve"> candidaților care-l pretind conform legii.</w:t>
      </w:r>
      <w:r w:rsidR="00A60AD3" w:rsidRPr="00A60AD3">
        <w:rPr>
          <w:rFonts w:ascii="Times New Roman" w:hAnsi="Times New Roman" w:cs="Times New Roman"/>
          <w:sz w:val="24"/>
          <w:szCs w:val="24"/>
          <w:lang w:val="ro-RO"/>
        </w:rPr>
        <w:t xml:space="preserve"> Menționăm că în conformitate cu Regulamentul de organizare a studiilor superioare de doctorat, </w:t>
      </w:r>
      <w:r w:rsidR="00A60AD3" w:rsidRPr="00A60AD3">
        <w:rPr>
          <w:rFonts w:ascii="Times New Roman" w:eastAsia="Times New Roman" w:hAnsi="Times New Roman" w:cs="Times New Roman"/>
          <w:color w:val="000000"/>
          <w:sz w:val="24"/>
          <w:szCs w:val="24"/>
          <w:lang w:val="ro-RO"/>
        </w:rPr>
        <w:t>teza de docto</w:t>
      </w:r>
      <w:r w:rsidR="004E5281">
        <w:rPr>
          <w:rFonts w:ascii="Times New Roman" w:eastAsia="Times New Roman" w:hAnsi="Times New Roman" w:cs="Times New Roman"/>
          <w:color w:val="000000"/>
          <w:sz w:val="24"/>
          <w:szCs w:val="24"/>
          <w:lang w:val="ro-RO"/>
        </w:rPr>
        <w:t xml:space="preserve">rat </w:t>
      </w:r>
      <w:r w:rsidR="007E703E">
        <w:rPr>
          <w:rFonts w:ascii="Times New Roman" w:eastAsia="Times New Roman" w:hAnsi="Times New Roman" w:cs="Times New Roman"/>
          <w:color w:val="000000"/>
          <w:sz w:val="24"/>
          <w:szCs w:val="24"/>
          <w:lang w:val="ro-RO"/>
        </w:rPr>
        <w:t>e</w:t>
      </w:r>
      <w:r w:rsidR="004E5281">
        <w:rPr>
          <w:rFonts w:ascii="Times New Roman" w:eastAsia="Times New Roman" w:hAnsi="Times New Roman" w:cs="Times New Roman"/>
          <w:color w:val="000000"/>
          <w:sz w:val="24"/>
          <w:szCs w:val="24"/>
          <w:lang w:val="ro-RO"/>
        </w:rPr>
        <w:t>ste elaborată</w:t>
      </w:r>
      <w:r w:rsidR="007E703E">
        <w:rPr>
          <w:rFonts w:ascii="Times New Roman" w:eastAsia="Times New Roman" w:hAnsi="Times New Roman" w:cs="Times New Roman"/>
          <w:color w:val="000000"/>
          <w:sz w:val="24"/>
          <w:szCs w:val="24"/>
          <w:lang w:val="ro-RO"/>
        </w:rPr>
        <w:t xml:space="preserve"> conform cerinț</w:t>
      </w:r>
      <w:r w:rsidR="00A60AD3" w:rsidRPr="00A60AD3">
        <w:rPr>
          <w:rFonts w:ascii="Times New Roman" w:eastAsia="Times New Roman" w:hAnsi="Times New Roman" w:cs="Times New Roman"/>
          <w:color w:val="000000"/>
          <w:sz w:val="24"/>
          <w:szCs w:val="24"/>
          <w:lang w:val="ro-RO"/>
        </w:rPr>
        <w:t>el</w:t>
      </w:r>
      <w:r w:rsidR="007E703E">
        <w:rPr>
          <w:rFonts w:ascii="Times New Roman" w:eastAsia="Times New Roman" w:hAnsi="Times New Roman" w:cs="Times New Roman"/>
          <w:color w:val="000000"/>
          <w:sz w:val="24"/>
          <w:szCs w:val="24"/>
          <w:lang w:val="ro-RO"/>
        </w:rPr>
        <w:t>or stabilite prin regulamentul ș</w:t>
      </w:r>
      <w:r w:rsidR="00A60AD3" w:rsidRPr="00A60AD3">
        <w:rPr>
          <w:rFonts w:ascii="Times New Roman" w:eastAsia="Times New Roman" w:hAnsi="Times New Roman" w:cs="Times New Roman"/>
          <w:color w:val="000000"/>
          <w:sz w:val="24"/>
          <w:szCs w:val="24"/>
          <w:lang w:val="ro-RO"/>
        </w:rPr>
        <w:t>colii doctorale (pct. 156); formatul-tip al tezei de doctorat este stabilit de școala doctorală (pct. 157); c</w:t>
      </w:r>
      <w:r w:rsidR="007E703E">
        <w:rPr>
          <w:rFonts w:ascii="Times New Roman" w:eastAsia="Times New Roman" w:hAnsi="Times New Roman" w:cs="Times New Roman"/>
          <w:color w:val="000000"/>
          <w:sz w:val="24"/>
          <w:szCs w:val="24"/>
          <w:lang w:val="ro-RO"/>
        </w:rPr>
        <w:t>onț</w:t>
      </w:r>
      <w:r w:rsidR="00A60AD3" w:rsidRPr="00A60AD3">
        <w:rPr>
          <w:rFonts w:ascii="Times New Roman" w:eastAsia="Times New Roman" w:hAnsi="Times New Roman" w:cs="Times New Roman"/>
          <w:color w:val="000000"/>
          <w:sz w:val="24"/>
          <w:szCs w:val="24"/>
          <w:lang w:val="ro-RO"/>
        </w:rPr>
        <w:t>inutul tezei de doctorat este stabilit de studentul-doctorand prin consultare cu conducătorul de doctorat şi va respecta structura-cadru şi lim</w:t>
      </w:r>
      <w:r w:rsidR="007E703E">
        <w:rPr>
          <w:rFonts w:ascii="Times New Roman" w:eastAsia="Times New Roman" w:hAnsi="Times New Roman" w:cs="Times New Roman"/>
          <w:color w:val="000000"/>
          <w:sz w:val="24"/>
          <w:szCs w:val="24"/>
          <w:lang w:val="ro-RO"/>
        </w:rPr>
        <w:t>itările impuse de regulamentul ș</w:t>
      </w:r>
      <w:r w:rsidR="00A60AD3" w:rsidRPr="00A60AD3">
        <w:rPr>
          <w:rFonts w:ascii="Times New Roman" w:eastAsia="Times New Roman" w:hAnsi="Times New Roman" w:cs="Times New Roman"/>
          <w:color w:val="000000"/>
          <w:sz w:val="24"/>
          <w:szCs w:val="24"/>
          <w:lang w:val="ro-RO"/>
        </w:rPr>
        <w:t xml:space="preserve">colii doctorale (pct. 158). </w:t>
      </w:r>
      <w:bookmarkStart w:id="0" w:name="_GoBack"/>
      <w:bookmarkEnd w:id="0"/>
      <w:r w:rsidR="00A60AD3" w:rsidRPr="00A60AD3">
        <w:rPr>
          <w:rFonts w:ascii="Times New Roman" w:eastAsia="Times New Roman" w:hAnsi="Times New Roman" w:cs="Times New Roman"/>
          <w:color w:val="000000"/>
          <w:sz w:val="24"/>
          <w:szCs w:val="24"/>
          <w:lang w:val="ro-RO"/>
        </w:rPr>
        <w:t xml:space="preserve">În aceste condiții, procesul de validare a dosarelor </w:t>
      </w:r>
      <w:r w:rsidR="00A60AD3">
        <w:rPr>
          <w:rFonts w:ascii="Times New Roman" w:eastAsia="Times New Roman" w:hAnsi="Times New Roman" w:cs="Times New Roman"/>
          <w:color w:val="000000"/>
          <w:sz w:val="24"/>
          <w:szCs w:val="24"/>
          <w:lang w:val="ro-RO"/>
        </w:rPr>
        <w:t>de către autoritatea națională abilitată pentru confirmarea titlurilor științifice</w:t>
      </w:r>
      <w:r w:rsidR="007E703E">
        <w:rPr>
          <w:rFonts w:ascii="Times New Roman" w:eastAsia="Times New Roman" w:hAnsi="Times New Roman" w:cs="Times New Roman"/>
          <w:color w:val="000000"/>
          <w:sz w:val="24"/>
          <w:szCs w:val="24"/>
          <w:lang w:val="ro-RO"/>
        </w:rPr>
        <w:t xml:space="preserve">, </w:t>
      </w:r>
      <w:r w:rsidR="002F3DC1">
        <w:rPr>
          <w:rFonts w:ascii="Times New Roman" w:eastAsia="Times New Roman" w:hAnsi="Times New Roman" w:cs="Times New Roman"/>
          <w:color w:val="000000"/>
          <w:sz w:val="24"/>
          <w:szCs w:val="24"/>
          <w:lang w:val="ro-RO"/>
        </w:rPr>
        <w:t xml:space="preserve">inclusiv </w:t>
      </w:r>
      <w:r w:rsidR="007E703E">
        <w:rPr>
          <w:rFonts w:ascii="Times New Roman" w:eastAsia="Times New Roman" w:hAnsi="Times New Roman" w:cs="Times New Roman"/>
          <w:color w:val="000000"/>
          <w:sz w:val="24"/>
          <w:szCs w:val="24"/>
          <w:lang w:val="ro-RO"/>
        </w:rPr>
        <w:t xml:space="preserve">conform experienței </w:t>
      </w:r>
      <w:r w:rsidR="002F3DC1">
        <w:rPr>
          <w:rFonts w:ascii="Times New Roman" w:eastAsia="Times New Roman" w:hAnsi="Times New Roman" w:cs="Times New Roman"/>
          <w:color w:val="000000"/>
          <w:sz w:val="24"/>
          <w:szCs w:val="24"/>
          <w:lang w:val="ro-RO"/>
        </w:rPr>
        <w:t>CNADCU din România</w:t>
      </w:r>
      <w:r w:rsidR="007E703E">
        <w:rPr>
          <w:rFonts w:ascii="Times New Roman" w:eastAsia="Times New Roman" w:hAnsi="Times New Roman" w:cs="Times New Roman"/>
          <w:color w:val="000000"/>
          <w:sz w:val="24"/>
          <w:szCs w:val="24"/>
          <w:lang w:val="ro-RO"/>
        </w:rPr>
        <w:t>,</w:t>
      </w:r>
      <w:r w:rsidR="00A60AD3">
        <w:rPr>
          <w:rFonts w:ascii="Times New Roman" w:eastAsia="Times New Roman" w:hAnsi="Times New Roman" w:cs="Times New Roman"/>
          <w:color w:val="000000"/>
          <w:sz w:val="24"/>
          <w:szCs w:val="24"/>
          <w:lang w:val="ro-RO"/>
        </w:rPr>
        <w:t xml:space="preserve"> </w:t>
      </w:r>
      <w:r w:rsidR="00A60AD3" w:rsidRPr="00A60AD3">
        <w:rPr>
          <w:rFonts w:ascii="Times New Roman" w:eastAsia="Times New Roman" w:hAnsi="Times New Roman" w:cs="Times New Roman"/>
          <w:color w:val="000000"/>
          <w:sz w:val="24"/>
          <w:szCs w:val="24"/>
          <w:lang w:val="ro-RO"/>
        </w:rPr>
        <w:t xml:space="preserve">se rezumă la cele trei criterii stabilite prin modificarea propusă: </w:t>
      </w:r>
      <w:r w:rsidR="00A60AD3" w:rsidRPr="00A60AD3">
        <w:rPr>
          <w:rFonts w:ascii="Times New Roman" w:hAnsi="Times New Roman" w:cs="Times New Roman"/>
          <w:sz w:val="24"/>
          <w:szCs w:val="24"/>
          <w:lang w:val="ro-RO"/>
        </w:rPr>
        <w:t>respectarea eticii profesionale</w:t>
      </w:r>
      <w:r w:rsidR="00DE4EB0">
        <w:rPr>
          <w:rFonts w:ascii="Times New Roman" w:hAnsi="Times New Roman" w:cs="Times New Roman"/>
          <w:sz w:val="24"/>
          <w:szCs w:val="24"/>
          <w:lang w:val="ro-RO"/>
        </w:rPr>
        <w:t xml:space="preserve"> de către candidat</w:t>
      </w:r>
      <w:r w:rsidR="00A60AD3" w:rsidRPr="00A60AD3">
        <w:rPr>
          <w:rFonts w:ascii="Times New Roman" w:hAnsi="Times New Roman" w:cs="Times New Roman"/>
          <w:sz w:val="24"/>
          <w:szCs w:val="24"/>
          <w:lang w:val="ro-RO"/>
        </w:rPr>
        <w:t xml:space="preserve">, a standardelor specifice pentru tezele de doctorat din domeniu, precum și </w:t>
      </w:r>
      <w:r w:rsidR="00DE4EB0">
        <w:rPr>
          <w:rFonts w:ascii="Times New Roman" w:hAnsi="Times New Roman" w:cs="Times New Roman"/>
          <w:sz w:val="24"/>
          <w:szCs w:val="24"/>
          <w:lang w:val="ro-RO"/>
        </w:rPr>
        <w:t xml:space="preserve">de respectare, de către </w:t>
      </w:r>
      <w:r w:rsidR="00595AE7">
        <w:rPr>
          <w:rFonts w:ascii="Times New Roman" w:hAnsi="Times New Roman" w:cs="Times New Roman"/>
          <w:sz w:val="24"/>
          <w:szCs w:val="24"/>
          <w:lang w:val="ro-RO"/>
        </w:rPr>
        <w:t>comisia de doctorat</w:t>
      </w:r>
      <w:r w:rsidR="0024179B">
        <w:rPr>
          <w:rFonts w:ascii="Times New Roman" w:hAnsi="Times New Roman" w:cs="Times New Roman"/>
          <w:sz w:val="24"/>
          <w:szCs w:val="24"/>
          <w:lang w:val="ro-RO"/>
        </w:rPr>
        <w:t>,</w:t>
      </w:r>
      <w:r w:rsidR="00DE4EB0">
        <w:rPr>
          <w:rFonts w:ascii="Times New Roman" w:hAnsi="Times New Roman" w:cs="Times New Roman"/>
          <w:sz w:val="24"/>
          <w:szCs w:val="24"/>
          <w:lang w:val="ro-RO"/>
        </w:rPr>
        <w:t xml:space="preserve"> </w:t>
      </w:r>
      <w:r w:rsidR="00A60AD3" w:rsidRPr="00A60AD3">
        <w:rPr>
          <w:rFonts w:ascii="Times New Roman" w:hAnsi="Times New Roman" w:cs="Times New Roman"/>
          <w:sz w:val="24"/>
          <w:szCs w:val="24"/>
          <w:lang w:val="ro-RO"/>
        </w:rPr>
        <w:t>a procedurilor de acordare a titlului de doctor prevăzute în regulamentele instituționale</w:t>
      </w:r>
      <w:r w:rsidR="00A60AD3" w:rsidRPr="00A60AD3">
        <w:rPr>
          <w:rFonts w:ascii="Times New Roman" w:hAnsi="Times New Roman" w:cs="Times New Roman"/>
          <w:color w:val="000000"/>
          <w:sz w:val="24"/>
          <w:szCs w:val="24"/>
          <w:lang w:val="ro-RO"/>
        </w:rPr>
        <w:t>”</w:t>
      </w:r>
      <w:r w:rsidR="00A3304F">
        <w:rPr>
          <w:rFonts w:ascii="Times New Roman" w:hAnsi="Times New Roman" w:cs="Times New Roman"/>
          <w:color w:val="000000"/>
          <w:sz w:val="24"/>
          <w:szCs w:val="24"/>
          <w:lang w:val="ro-RO"/>
        </w:rPr>
        <w:t>.</w:t>
      </w:r>
      <w:r w:rsidR="00CF2E3C">
        <w:rPr>
          <w:rFonts w:ascii="Times New Roman" w:hAnsi="Times New Roman" w:cs="Times New Roman"/>
          <w:color w:val="000000"/>
          <w:sz w:val="24"/>
          <w:szCs w:val="24"/>
          <w:lang w:val="ro-RO"/>
        </w:rPr>
        <w:t xml:space="preserve"> </w:t>
      </w:r>
    </w:p>
    <w:p w:rsidR="00E45057" w:rsidRDefault="00C74A7D" w:rsidP="00497F6D">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Sintagma Consiliul Național pentru Acreditare și Atestare a fost substituită cu sintagma „autoritatea națională abilitată pentru confirmarea titlurilor științifice” în vederea uniformizării terminologiei întrebuințate în Codul Educației (care propune termenul de autoritate națională abilitată pentru confirmarea titlurilor științifice) și a celei uzitate în Regulament.</w:t>
      </w:r>
      <w:r w:rsidR="00635C89">
        <w:rPr>
          <w:rFonts w:ascii="Times New Roman" w:hAnsi="Times New Roman" w:cs="Times New Roman"/>
          <w:sz w:val="24"/>
          <w:szCs w:val="24"/>
          <w:lang w:val="ro-RO"/>
        </w:rPr>
        <w:t xml:space="preserve"> </w:t>
      </w:r>
      <w:r w:rsidR="00D371A8">
        <w:rPr>
          <w:rFonts w:ascii="Times New Roman" w:hAnsi="Times New Roman" w:cs="Times New Roman"/>
          <w:sz w:val="24"/>
          <w:szCs w:val="24"/>
          <w:lang w:val="ro-RO"/>
        </w:rPr>
        <w:t xml:space="preserve">   </w:t>
      </w:r>
    </w:p>
    <w:p w:rsidR="00FB5E7F" w:rsidRDefault="00FB5E7F" w:rsidP="00E50CA2">
      <w:pPr>
        <w:pStyle w:val="ListParagraph"/>
        <w:spacing w:line="360" w:lineRule="auto"/>
        <w:jc w:val="both"/>
        <w:rPr>
          <w:rFonts w:ascii="Times New Roman" w:hAnsi="Times New Roman" w:cs="Times New Roman"/>
          <w:b/>
          <w:sz w:val="24"/>
          <w:szCs w:val="24"/>
          <w:lang w:val="ro-RO"/>
        </w:rPr>
      </w:pPr>
      <w:r w:rsidRPr="00FB5E7F">
        <w:rPr>
          <w:rFonts w:ascii="Times New Roman" w:hAnsi="Times New Roman" w:cs="Times New Roman"/>
          <w:b/>
          <w:sz w:val="24"/>
          <w:szCs w:val="24"/>
          <w:lang w:val="ro-RO"/>
        </w:rPr>
        <w:t>Argumentarea financiară</w:t>
      </w:r>
    </w:p>
    <w:p w:rsidR="00FB5E7F" w:rsidRPr="00B15296" w:rsidRDefault="00B15296" w:rsidP="00E50CA2">
      <w:pPr>
        <w:pStyle w:val="ListParagraph"/>
        <w:spacing w:line="360" w:lineRule="auto"/>
        <w:ind w:left="0" w:firstLine="720"/>
        <w:jc w:val="both"/>
        <w:rPr>
          <w:rFonts w:ascii="Times New Roman" w:hAnsi="Times New Roman" w:cs="Times New Roman"/>
          <w:sz w:val="24"/>
          <w:szCs w:val="24"/>
          <w:lang w:val="ro-RO"/>
        </w:rPr>
      </w:pPr>
      <w:r w:rsidRPr="00B15296">
        <w:rPr>
          <w:rFonts w:ascii="Times New Roman" w:hAnsi="Times New Roman" w:cs="Times New Roman"/>
          <w:sz w:val="24"/>
          <w:szCs w:val="24"/>
          <w:lang w:val="ro-RO"/>
        </w:rPr>
        <w:t>Proiectul cu privire la modificarea și completarea Regulamentului privind organizarea studiilor superioare de doctorat, ciclul III</w:t>
      </w:r>
      <w:r>
        <w:rPr>
          <w:rFonts w:ascii="Times New Roman" w:hAnsi="Times New Roman" w:cs="Times New Roman"/>
          <w:sz w:val="24"/>
          <w:szCs w:val="24"/>
          <w:lang w:val="ro-RO"/>
        </w:rPr>
        <w:t xml:space="preserve">, nu </w:t>
      </w:r>
      <w:r w:rsidR="00E50CA2">
        <w:rPr>
          <w:rFonts w:ascii="Times New Roman" w:hAnsi="Times New Roman" w:cs="Times New Roman"/>
          <w:sz w:val="24"/>
          <w:szCs w:val="24"/>
          <w:lang w:val="ro-RO"/>
        </w:rPr>
        <w:t>necesită finanțare suplimentară.</w:t>
      </w:r>
    </w:p>
    <w:p w:rsidR="00FB5E7F" w:rsidRPr="00FB5E7F" w:rsidRDefault="00FB5E7F" w:rsidP="00FB5E7F">
      <w:pPr>
        <w:pStyle w:val="ListParagraph"/>
        <w:spacing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Impactul proiectului</w:t>
      </w:r>
    </w:p>
    <w:p w:rsidR="00B15296" w:rsidRPr="00E50CA2" w:rsidRDefault="00E50CA2" w:rsidP="00E50CA2">
      <w:pPr>
        <w:pStyle w:val="ListParagraph"/>
        <w:spacing w:line="360" w:lineRule="auto"/>
        <w:ind w:left="0" w:firstLine="720"/>
        <w:jc w:val="both"/>
        <w:rPr>
          <w:rFonts w:ascii="Times New Roman" w:hAnsi="Times New Roman" w:cs="Times New Roman"/>
          <w:sz w:val="24"/>
          <w:szCs w:val="24"/>
          <w:lang w:val="ro-RO"/>
        </w:rPr>
      </w:pPr>
      <w:r w:rsidRPr="00E50CA2">
        <w:rPr>
          <w:rFonts w:ascii="Times New Roman" w:hAnsi="Times New Roman" w:cs="Times New Roman"/>
          <w:sz w:val="24"/>
          <w:szCs w:val="24"/>
          <w:lang w:val="ro-RO"/>
        </w:rPr>
        <w:t xml:space="preserve">Modificările și completările propuse prin acest Proiect vor contribui la implementarea calitativă a reformelor inițiate în domeniul </w:t>
      </w:r>
      <w:proofErr w:type="spellStart"/>
      <w:r w:rsidRPr="00E50CA2">
        <w:rPr>
          <w:rFonts w:ascii="Times New Roman" w:hAnsi="Times New Roman" w:cs="Times New Roman"/>
          <w:sz w:val="24"/>
          <w:szCs w:val="24"/>
          <w:lang w:val="ro-RO"/>
        </w:rPr>
        <w:t>învățămîntului</w:t>
      </w:r>
      <w:proofErr w:type="spellEnd"/>
      <w:r w:rsidRPr="00E50CA2">
        <w:rPr>
          <w:rFonts w:ascii="Times New Roman" w:hAnsi="Times New Roman" w:cs="Times New Roman"/>
          <w:sz w:val="24"/>
          <w:szCs w:val="24"/>
          <w:lang w:val="ro-RO"/>
        </w:rPr>
        <w:t xml:space="preserve"> superior prin instituirea ciclului III, studii superioare de doctorat. </w:t>
      </w:r>
    </w:p>
    <w:p w:rsidR="00510ACA" w:rsidRPr="00510ACA" w:rsidRDefault="00510ACA" w:rsidP="00510ACA">
      <w:pPr>
        <w:pStyle w:val="ListParagraph"/>
        <w:spacing w:line="360" w:lineRule="auto"/>
        <w:jc w:val="center"/>
        <w:rPr>
          <w:rFonts w:ascii="Times New Roman" w:hAnsi="Times New Roman" w:cs="Times New Roman"/>
          <w:b/>
          <w:sz w:val="24"/>
          <w:szCs w:val="24"/>
          <w:lang w:val="ro-RO"/>
        </w:rPr>
      </w:pPr>
      <w:r w:rsidRPr="00510ACA">
        <w:rPr>
          <w:rFonts w:ascii="Times New Roman" w:hAnsi="Times New Roman" w:cs="Times New Roman"/>
          <w:b/>
          <w:sz w:val="24"/>
          <w:szCs w:val="24"/>
          <w:lang w:val="ro-RO"/>
        </w:rPr>
        <w:t>Ministru                                      Corina FUSU</w:t>
      </w:r>
    </w:p>
    <w:sectPr w:rsidR="00510ACA" w:rsidRPr="00510ACA" w:rsidSect="00E50CA2">
      <w:footerReference w:type="default" r:id="rId7"/>
      <w:pgSz w:w="12240" w:h="15840"/>
      <w:pgMar w:top="1135" w:right="1325"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617" w:rsidRDefault="00135617" w:rsidP="00227506">
      <w:pPr>
        <w:spacing w:after="0" w:line="240" w:lineRule="auto"/>
      </w:pPr>
      <w:r>
        <w:separator/>
      </w:r>
    </w:p>
  </w:endnote>
  <w:endnote w:type="continuationSeparator" w:id="0">
    <w:p w:rsidR="00135617" w:rsidRDefault="00135617" w:rsidP="0022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184051"/>
      <w:docPartObj>
        <w:docPartGallery w:val="Page Numbers (Bottom of Page)"/>
        <w:docPartUnique/>
      </w:docPartObj>
    </w:sdtPr>
    <w:sdtEndPr>
      <w:rPr>
        <w:noProof/>
      </w:rPr>
    </w:sdtEndPr>
    <w:sdtContent>
      <w:p w:rsidR="00227506" w:rsidRDefault="00AD788F">
        <w:pPr>
          <w:pStyle w:val="Footer"/>
          <w:jc w:val="center"/>
        </w:pPr>
        <w:r>
          <w:fldChar w:fldCharType="begin"/>
        </w:r>
        <w:r w:rsidR="00227506">
          <w:instrText xml:space="preserve"> PAGE   \* MERGEFORMAT </w:instrText>
        </w:r>
        <w:r>
          <w:fldChar w:fldCharType="separate"/>
        </w:r>
        <w:r w:rsidR="00495D0D">
          <w:rPr>
            <w:noProof/>
          </w:rPr>
          <w:t>3</w:t>
        </w:r>
        <w:r>
          <w:rPr>
            <w:noProof/>
          </w:rPr>
          <w:fldChar w:fldCharType="end"/>
        </w:r>
      </w:p>
    </w:sdtContent>
  </w:sdt>
  <w:p w:rsidR="00227506" w:rsidRDefault="00227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617" w:rsidRDefault="00135617" w:rsidP="00227506">
      <w:pPr>
        <w:spacing w:after="0" w:line="240" w:lineRule="auto"/>
      </w:pPr>
      <w:r>
        <w:separator/>
      </w:r>
    </w:p>
  </w:footnote>
  <w:footnote w:type="continuationSeparator" w:id="0">
    <w:p w:rsidR="00135617" w:rsidRDefault="00135617" w:rsidP="00227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66618"/>
    <w:multiLevelType w:val="hybridMultilevel"/>
    <w:tmpl w:val="99AA81BE"/>
    <w:lvl w:ilvl="0" w:tplc="B8368D7A">
      <w:start w:val="1"/>
      <w:numFmt w:val="decimal"/>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6088"/>
    <w:rsid w:val="00003833"/>
    <w:rsid w:val="00014BE1"/>
    <w:rsid w:val="00043216"/>
    <w:rsid w:val="00045065"/>
    <w:rsid w:val="000A5E1D"/>
    <w:rsid w:val="000B71EB"/>
    <w:rsid w:val="000F0F0E"/>
    <w:rsid w:val="000F1C2A"/>
    <w:rsid w:val="00135617"/>
    <w:rsid w:val="0014126C"/>
    <w:rsid w:val="00151345"/>
    <w:rsid w:val="00202DDE"/>
    <w:rsid w:val="00227506"/>
    <w:rsid w:val="0024179B"/>
    <w:rsid w:val="002B0EEF"/>
    <w:rsid w:val="002B4C8A"/>
    <w:rsid w:val="002D1784"/>
    <w:rsid w:val="002F3DC1"/>
    <w:rsid w:val="0030063B"/>
    <w:rsid w:val="00321D9A"/>
    <w:rsid w:val="00343931"/>
    <w:rsid w:val="00364334"/>
    <w:rsid w:val="0037651E"/>
    <w:rsid w:val="003C652D"/>
    <w:rsid w:val="004751C7"/>
    <w:rsid w:val="00495D0D"/>
    <w:rsid w:val="00497F6D"/>
    <w:rsid w:val="004D62FB"/>
    <w:rsid w:val="004E5281"/>
    <w:rsid w:val="004F5D44"/>
    <w:rsid w:val="00510ACA"/>
    <w:rsid w:val="0051111C"/>
    <w:rsid w:val="005350F3"/>
    <w:rsid w:val="00592C4E"/>
    <w:rsid w:val="00595AE7"/>
    <w:rsid w:val="005A5684"/>
    <w:rsid w:val="00627F0F"/>
    <w:rsid w:val="00635C89"/>
    <w:rsid w:val="006476C1"/>
    <w:rsid w:val="00650F4A"/>
    <w:rsid w:val="0069102A"/>
    <w:rsid w:val="006E4B67"/>
    <w:rsid w:val="00731C08"/>
    <w:rsid w:val="007678B6"/>
    <w:rsid w:val="00776A67"/>
    <w:rsid w:val="00796A8F"/>
    <w:rsid w:val="007C7CB3"/>
    <w:rsid w:val="007E63D2"/>
    <w:rsid w:val="007E703E"/>
    <w:rsid w:val="007F6902"/>
    <w:rsid w:val="0080362E"/>
    <w:rsid w:val="00827CDA"/>
    <w:rsid w:val="00835B55"/>
    <w:rsid w:val="00877BF9"/>
    <w:rsid w:val="00885F22"/>
    <w:rsid w:val="008B203A"/>
    <w:rsid w:val="008B2E10"/>
    <w:rsid w:val="00906ADA"/>
    <w:rsid w:val="00956109"/>
    <w:rsid w:val="009B1080"/>
    <w:rsid w:val="009C2653"/>
    <w:rsid w:val="00A3304F"/>
    <w:rsid w:val="00A60AD3"/>
    <w:rsid w:val="00A634FF"/>
    <w:rsid w:val="00AA44A1"/>
    <w:rsid w:val="00AA61F5"/>
    <w:rsid w:val="00AB43AB"/>
    <w:rsid w:val="00AC356D"/>
    <w:rsid w:val="00AC4B7A"/>
    <w:rsid w:val="00AD2E2C"/>
    <w:rsid w:val="00AD788F"/>
    <w:rsid w:val="00B03B78"/>
    <w:rsid w:val="00B15296"/>
    <w:rsid w:val="00B36951"/>
    <w:rsid w:val="00B91843"/>
    <w:rsid w:val="00C2201E"/>
    <w:rsid w:val="00C33885"/>
    <w:rsid w:val="00C444B3"/>
    <w:rsid w:val="00C56088"/>
    <w:rsid w:val="00C74A7D"/>
    <w:rsid w:val="00CF2E3C"/>
    <w:rsid w:val="00D008C0"/>
    <w:rsid w:val="00D129CA"/>
    <w:rsid w:val="00D371A8"/>
    <w:rsid w:val="00D54D51"/>
    <w:rsid w:val="00DD4714"/>
    <w:rsid w:val="00DD47F7"/>
    <w:rsid w:val="00DE4EB0"/>
    <w:rsid w:val="00E45057"/>
    <w:rsid w:val="00E50CA2"/>
    <w:rsid w:val="00E53214"/>
    <w:rsid w:val="00E70DA4"/>
    <w:rsid w:val="00E732B6"/>
    <w:rsid w:val="00E80B04"/>
    <w:rsid w:val="00F63837"/>
    <w:rsid w:val="00F82D40"/>
    <w:rsid w:val="00F868AC"/>
    <w:rsid w:val="00F965A7"/>
    <w:rsid w:val="00FA773B"/>
    <w:rsid w:val="00FB1527"/>
    <w:rsid w:val="00FB5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B67"/>
    <w:pPr>
      <w:ind w:left="720"/>
      <w:contextualSpacing/>
    </w:pPr>
  </w:style>
  <w:style w:type="paragraph" w:styleId="Header">
    <w:name w:val="header"/>
    <w:basedOn w:val="Normal"/>
    <w:link w:val="HeaderChar"/>
    <w:uiPriority w:val="99"/>
    <w:unhideWhenUsed/>
    <w:rsid w:val="0022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506"/>
  </w:style>
  <w:style w:type="paragraph" w:styleId="Footer">
    <w:name w:val="footer"/>
    <w:basedOn w:val="Normal"/>
    <w:link w:val="FooterChar"/>
    <w:uiPriority w:val="99"/>
    <w:unhideWhenUsed/>
    <w:rsid w:val="0022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5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Ana</cp:lastModifiedBy>
  <cp:revision>2</cp:revision>
  <dcterms:created xsi:type="dcterms:W3CDTF">2016-07-22T06:21:00Z</dcterms:created>
  <dcterms:modified xsi:type="dcterms:W3CDTF">2016-07-22T06:21:00Z</dcterms:modified>
</cp:coreProperties>
</file>