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24" w:rsidRPr="00075B24" w:rsidRDefault="00AE5B24" w:rsidP="00823666">
      <w:pPr>
        <w:pStyle w:val="Heading1"/>
        <w:ind w:left="993" w:hanging="993"/>
        <w:rPr>
          <w:lang w:val="ro-RO"/>
        </w:rPr>
      </w:pPr>
      <w:r w:rsidRPr="00075B24">
        <w:rPr>
          <w:lang w:val="ro-RO"/>
        </w:rPr>
        <w:t>Titlul analizei impactului</w:t>
      </w:r>
      <w:r w:rsidR="00823666" w:rsidRPr="00075B24">
        <w:rPr>
          <w:lang w:val="ro-RO"/>
        </w:rPr>
        <w:t>:</w:t>
      </w:r>
    </w:p>
    <w:p w:rsidR="00823666" w:rsidRPr="00075B24" w:rsidRDefault="00823666" w:rsidP="002B5826">
      <w:pPr>
        <w:pStyle w:val="Heading1"/>
        <w:ind w:left="1418" w:hanging="1418"/>
        <w:rPr>
          <w:caps/>
          <w:lang w:val="ro-RO"/>
        </w:rPr>
      </w:pPr>
      <w:r w:rsidRPr="00075B24">
        <w:rPr>
          <w:lang w:val="ro-RO"/>
        </w:rPr>
        <w:tab/>
      </w:r>
      <w:r w:rsidRPr="00075B24">
        <w:rPr>
          <w:lang w:val="ro-RO"/>
        </w:rPr>
        <w:tab/>
        <w:t xml:space="preserve">ANALIZA </w:t>
      </w:r>
      <w:r w:rsidRPr="00075B24">
        <w:rPr>
          <w:caps/>
          <w:lang w:val="ro-RO"/>
        </w:rPr>
        <w:t xml:space="preserve">IMPACTULUI DE REGLEMENTARE </w:t>
      </w:r>
    </w:p>
    <w:p w:rsidR="00823666" w:rsidRPr="00075B24" w:rsidRDefault="00823666" w:rsidP="002B5826">
      <w:pPr>
        <w:pStyle w:val="Heading1"/>
        <w:ind w:firstLine="1419"/>
        <w:rPr>
          <w:caps/>
          <w:lang w:val="ro-RO"/>
        </w:rPr>
      </w:pPr>
      <w:r w:rsidRPr="00075B24">
        <w:rPr>
          <w:caps/>
          <w:lang w:val="ro-RO"/>
        </w:rPr>
        <w:t>EFECTUATĂ PENTRU Hotărîr</w:t>
      </w:r>
      <w:r w:rsidR="00933EA0" w:rsidRPr="00075B24">
        <w:rPr>
          <w:caps/>
          <w:lang w:val="ro-RO"/>
        </w:rPr>
        <w:t>ea</w:t>
      </w:r>
      <w:r w:rsidRPr="00075B24">
        <w:rPr>
          <w:caps/>
          <w:lang w:val="ro-RO"/>
        </w:rPr>
        <w:t xml:space="preserve"> Guvernului </w:t>
      </w:r>
    </w:p>
    <w:p w:rsidR="00823666" w:rsidRPr="00075B24" w:rsidRDefault="00823666" w:rsidP="002B5826">
      <w:pPr>
        <w:pStyle w:val="Heading1"/>
        <w:ind w:firstLine="1419"/>
        <w:rPr>
          <w:caps/>
          <w:lang w:val="ro-RO"/>
        </w:rPr>
      </w:pPr>
      <w:r w:rsidRPr="00075B24">
        <w:rPr>
          <w:caps/>
          <w:lang w:val="ro-RO"/>
        </w:rPr>
        <w:t xml:space="preserve">cu privire la modificarea ȘI Completarea </w:t>
      </w:r>
    </w:p>
    <w:p w:rsidR="00823666" w:rsidRPr="00075B24" w:rsidRDefault="00823666" w:rsidP="002B5826">
      <w:pPr>
        <w:pStyle w:val="Heading1"/>
        <w:ind w:firstLine="1419"/>
        <w:rPr>
          <w:caps/>
          <w:lang w:val="ro-RO"/>
        </w:rPr>
      </w:pPr>
      <w:r w:rsidRPr="00075B24">
        <w:rPr>
          <w:caps/>
          <w:lang w:val="ro-RO"/>
        </w:rPr>
        <w:t xml:space="preserve">Hotărîrii Guvernului nr.267 din 8 aprilie 2014 </w:t>
      </w:r>
    </w:p>
    <w:p w:rsidR="00823666" w:rsidRPr="00075B24" w:rsidRDefault="00823666" w:rsidP="002B5826">
      <w:pPr>
        <w:pStyle w:val="Heading1"/>
        <w:ind w:left="2124" w:firstLine="3"/>
        <w:rPr>
          <w:caps/>
          <w:lang w:val="ro-RO"/>
        </w:rPr>
      </w:pPr>
      <w:r w:rsidRPr="00075B24">
        <w:rPr>
          <w:caps/>
          <w:lang w:val="ro-RO"/>
        </w:rPr>
        <w:t>cu privire la aprobarea reglementării</w:t>
      </w:r>
      <w:r w:rsidR="002B5826" w:rsidRPr="00075B24">
        <w:rPr>
          <w:caps/>
          <w:lang w:val="ro-RO"/>
        </w:rPr>
        <w:t xml:space="preserve"> </w:t>
      </w:r>
      <w:r w:rsidRPr="00075B24">
        <w:rPr>
          <w:caps/>
          <w:lang w:val="ro-RO"/>
        </w:rPr>
        <w:t xml:space="preserve">tehnice cerințe privind aparate de cîntărit neautomate </w:t>
      </w:r>
    </w:p>
    <w:p w:rsidR="00823666" w:rsidRPr="00075B24" w:rsidRDefault="00823666" w:rsidP="00823666">
      <w:pPr>
        <w:rPr>
          <w:lang w:val="ro-RO"/>
        </w:rPr>
      </w:pPr>
    </w:p>
    <w:p w:rsidR="00AE5B24" w:rsidRPr="00075B24" w:rsidRDefault="00AE5B24" w:rsidP="002B5826">
      <w:pPr>
        <w:pStyle w:val="Heading1"/>
        <w:ind w:left="0" w:firstLine="0"/>
        <w:rPr>
          <w:lang w:val="ro-RO"/>
        </w:rPr>
      </w:pPr>
      <w:r w:rsidRPr="00075B24">
        <w:rPr>
          <w:lang w:val="ro-RO"/>
        </w:rPr>
        <w:t>Data:</w:t>
      </w:r>
      <w:r w:rsidRPr="00075B24">
        <w:rPr>
          <w:b w:val="0"/>
          <w:lang w:val="ro-RO"/>
        </w:rPr>
        <w:tab/>
      </w:r>
      <w:r w:rsidRPr="00075B24">
        <w:rPr>
          <w:b w:val="0"/>
          <w:lang w:val="ro-RO"/>
        </w:rPr>
        <w:tab/>
      </w:r>
      <w:r w:rsidR="002B5826" w:rsidRPr="00075B24">
        <w:rPr>
          <w:b w:val="0"/>
          <w:lang w:val="ro-RO"/>
        </w:rPr>
        <w:t xml:space="preserve">          </w:t>
      </w:r>
      <w:r w:rsidRPr="00075B24">
        <w:rPr>
          <w:lang w:val="ro-RO"/>
        </w:rPr>
        <w:t>17.05.2016</w:t>
      </w:r>
    </w:p>
    <w:p w:rsidR="002B5826" w:rsidRPr="00075B24" w:rsidRDefault="002B5826" w:rsidP="002B5826">
      <w:pPr>
        <w:rPr>
          <w:lang w:val="ro-RO"/>
        </w:rPr>
      </w:pPr>
    </w:p>
    <w:p w:rsidR="00AE5B24" w:rsidRPr="00075B24" w:rsidRDefault="00AE5B24" w:rsidP="002B5826">
      <w:pPr>
        <w:rPr>
          <w:b/>
          <w:lang w:val="ro-RO"/>
        </w:rPr>
      </w:pPr>
      <w:r w:rsidRPr="00075B24">
        <w:rPr>
          <w:b/>
          <w:lang w:val="ro-RO"/>
        </w:rPr>
        <w:t>Autoritatea administraţiei</w:t>
      </w:r>
    </w:p>
    <w:p w:rsidR="00823666" w:rsidRPr="00075B24" w:rsidRDefault="00AE5B24" w:rsidP="002B5826">
      <w:pPr>
        <w:rPr>
          <w:b/>
          <w:caps/>
          <w:lang w:val="ro-RO"/>
        </w:rPr>
      </w:pPr>
      <w:r w:rsidRPr="00075B24">
        <w:rPr>
          <w:b/>
          <w:lang w:val="ro-RO"/>
        </w:rPr>
        <w:t>publice autor</w:t>
      </w:r>
      <w:r w:rsidRPr="00075B24">
        <w:rPr>
          <w:lang w:val="ro-RO"/>
        </w:rPr>
        <w:t>:</w:t>
      </w:r>
      <w:r w:rsidR="002B5826" w:rsidRPr="00075B24">
        <w:rPr>
          <w:lang w:val="ro-RO"/>
        </w:rPr>
        <w:t xml:space="preserve">         </w:t>
      </w:r>
      <w:r w:rsidRPr="00075B24">
        <w:rPr>
          <w:b/>
          <w:lang w:val="ro-RO"/>
        </w:rPr>
        <w:t>Ministerul Economiei</w:t>
      </w:r>
    </w:p>
    <w:p w:rsidR="00823666" w:rsidRPr="00075B24" w:rsidRDefault="00823666" w:rsidP="002B5826">
      <w:pPr>
        <w:pStyle w:val="Heading1"/>
        <w:ind w:left="0" w:firstLine="1701"/>
        <w:rPr>
          <w:lang w:val="ro-RO"/>
        </w:rPr>
      </w:pPr>
    </w:p>
    <w:p w:rsidR="004F283A" w:rsidRPr="00075B24" w:rsidRDefault="00AE5B24" w:rsidP="002B5826">
      <w:pPr>
        <w:ind w:left="20"/>
        <w:jc w:val="both"/>
        <w:rPr>
          <w:rFonts w:eastAsia="Arial Unicode MS"/>
          <w:b/>
          <w:lang w:val="ro-RO" w:eastAsia="ro-RO"/>
        </w:rPr>
      </w:pPr>
      <w:r w:rsidRPr="00075B24">
        <w:rPr>
          <w:rFonts w:eastAsia="Arial Unicode MS"/>
          <w:b/>
          <w:lang w:val="ro-RO" w:eastAsia="ro-RO"/>
        </w:rPr>
        <w:t>Sub-diviziunea:</w:t>
      </w:r>
      <w:r w:rsidR="002B5826" w:rsidRPr="00075B24">
        <w:rPr>
          <w:rFonts w:eastAsia="Arial Unicode MS"/>
          <w:b/>
          <w:lang w:val="ro-RO" w:eastAsia="ro-RO"/>
        </w:rPr>
        <w:t xml:space="preserve">     </w:t>
      </w:r>
      <w:r w:rsidRPr="00075B24">
        <w:rPr>
          <w:rFonts w:eastAsia="Arial Unicode MS"/>
          <w:b/>
          <w:lang w:val="ro-RO" w:eastAsia="ro-RO"/>
        </w:rPr>
        <w:t xml:space="preserve"> Direcția dezvoltarea infrastructuii calității</w:t>
      </w:r>
    </w:p>
    <w:p w:rsidR="002B5826" w:rsidRPr="00075B24" w:rsidRDefault="002B5826" w:rsidP="002B5826">
      <w:pPr>
        <w:ind w:left="20"/>
        <w:jc w:val="both"/>
        <w:rPr>
          <w:rFonts w:eastAsia="Arial Unicode MS"/>
          <w:b/>
          <w:lang w:val="ro-RO" w:eastAsia="ro-RO"/>
        </w:rPr>
      </w:pPr>
    </w:p>
    <w:p w:rsidR="002B5826" w:rsidRPr="00075B24" w:rsidRDefault="00AE5B24" w:rsidP="002B5826">
      <w:pPr>
        <w:ind w:left="20"/>
        <w:jc w:val="both"/>
        <w:rPr>
          <w:rFonts w:eastAsia="Arial Unicode MS"/>
          <w:b/>
          <w:lang w:val="ro-RO" w:eastAsia="ro-RO"/>
        </w:rPr>
      </w:pPr>
      <w:r w:rsidRPr="00075B24">
        <w:rPr>
          <w:rFonts w:eastAsia="Arial Unicode MS"/>
          <w:b/>
          <w:lang w:val="ro-RO" w:eastAsia="ro-RO"/>
        </w:rPr>
        <w:t xml:space="preserve">Persoana responsabilă şi informaţia de contact: </w:t>
      </w:r>
    </w:p>
    <w:p w:rsidR="00933EA0" w:rsidRPr="00075B24" w:rsidRDefault="002B5826" w:rsidP="002B5826">
      <w:pPr>
        <w:ind w:left="20"/>
        <w:jc w:val="both"/>
        <w:rPr>
          <w:rFonts w:eastAsia="Arial Unicode MS"/>
          <w:b/>
          <w:lang w:val="ro-RO" w:eastAsia="ro-RO"/>
        </w:rPr>
      </w:pPr>
      <w:r w:rsidRPr="00075B24">
        <w:rPr>
          <w:rFonts w:eastAsia="Arial Unicode MS"/>
          <w:b/>
          <w:lang w:val="ro-RO" w:eastAsia="ro-RO"/>
        </w:rPr>
        <w:t xml:space="preserve">                                </w:t>
      </w:r>
      <w:r w:rsidR="00AE5B24" w:rsidRPr="00075B24">
        <w:rPr>
          <w:rFonts w:eastAsia="Arial Unicode MS"/>
          <w:b/>
          <w:lang w:val="ro-RO" w:eastAsia="ro-RO"/>
        </w:rPr>
        <w:t>Lidia Jitari, telefon 022 250 676,</w:t>
      </w:r>
    </w:p>
    <w:p w:rsidR="00AE5B24" w:rsidRPr="00075B24" w:rsidRDefault="00933EA0" w:rsidP="00933EA0">
      <w:pPr>
        <w:ind w:left="1436"/>
        <w:jc w:val="both"/>
        <w:rPr>
          <w:rStyle w:val="Hyperlink"/>
          <w:rFonts w:eastAsia="Arial Unicode MS"/>
          <w:b/>
          <w:color w:val="auto"/>
          <w:lang w:val="ro-RO" w:eastAsia="ro-RO"/>
        </w:rPr>
      </w:pPr>
      <w:r w:rsidRPr="00075B24">
        <w:rPr>
          <w:rFonts w:eastAsia="Arial Unicode MS"/>
          <w:b/>
          <w:lang w:val="ro-RO" w:eastAsia="ro-RO"/>
        </w:rPr>
        <w:t xml:space="preserve">       </w:t>
      </w:r>
      <w:r w:rsidR="00AE5B24" w:rsidRPr="00075B24">
        <w:rPr>
          <w:rFonts w:eastAsia="Arial Unicode MS"/>
          <w:b/>
          <w:lang w:val="ro-RO" w:eastAsia="ro-RO"/>
        </w:rPr>
        <w:t xml:space="preserve"> e-mail: </w:t>
      </w:r>
      <w:hyperlink r:id="rId8" w:history="1">
        <w:r w:rsidR="00AE5B24" w:rsidRPr="00075B24">
          <w:rPr>
            <w:rStyle w:val="Hyperlink"/>
            <w:rFonts w:eastAsia="Arial Unicode MS"/>
            <w:b/>
            <w:color w:val="auto"/>
            <w:lang w:val="ro-RO" w:eastAsia="ro-RO"/>
          </w:rPr>
          <w:t>lidia.jitari@mec.gov.md</w:t>
        </w:r>
      </w:hyperlink>
    </w:p>
    <w:p w:rsidR="00E90595" w:rsidRPr="00075B24" w:rsidRDefault="00E90595" w:rsidP="00E90595">
      <w:pPr>
        <w:spacing w:line="276" w:lineRule="auto"/>
        <w:ind w:left="20"/>
        <w:jc w:val="both"/>
        <w:rPr>
          <w:rFonts w:ascii="Times New Roman Bold" w:eastAsia="Arial Unicode MS" w:hAnsi="Times New Roman Bold" w:hint="eastAsia"/>
          <w:b/>
          <w:lang w:val="ro-RO" w:eastAsia="ro-RO"/>
        </w:rPr>
      </w:pPr>
    </w:p>
    <w:p w:rsidR="004F283A" w:rsidRPr="00075B24" w:rsidRDefault="00D819A8" w:rsidP="00E90595">
      <w:pPr>
        <w:spacing w:after="328" w:line="276" w:lineRule="auto"/>
        <w:ind w:left="20"/>
        <w:jc w:val="both"/>
        <w:rPr>
          <w:rFonts w:ascii="Times New Roman Bold" w:eastAsia="Arial Unicode MS" w:hAnsi="Times New Roman Bold" w:hint="eastAsia"/>
          <w:b/>
          <w:sz w:val="28"/>
          <w:szCs w:val="28"/>
          <w:lang w:val="ro-RO" w:eastAsia="ro-RO"/>
        </w:rPr>
      </w:pPr>
      <w:r w:rsidRPr="00075B24">
        <w:rPr>
          <w:rFonts w:ascii="Times New Roman Bold" w:eastAsia="Arial Unicode MS" w:hAnsi="Times New Roman Bold"/>
          <w:b/>
          <w:sz w:val="28"/>
          <w:szCs w:val="28"/>
          <w:lang w:val="ro-RO" w:eastAsia="ro-RO"/>
        </w:rPr>
        <w:t>1. STABILIREA COMPLEXIT</w:t>
      </w:r>
      <w:r w:rsidR="00E90595" w:rsidRPr="00075B24">
        <w:rPr>
          <w:rFonts w:ascii="Times New Roman Bold" w:eastAsia="Arial Unicode MS" w:hAnsi="Times New Roman Bold"/>
          <w:b/>
          <w:sz w:val="28"/>
          <w:szCs w:val="28"/>
          <w:lang w:val="ro-RO" w:eastAsia="ro-RO"/>
        </w:rPr>
        <w:t>Ă</w:t>
      </w:r>
      <w:r w:rsidRPr="00075B24">
        <w:rPr>
          <w:rFonts w:ascii="Times New Roman Bold" w:eastAsia="Arial Unicode MS" w:hAnsi="Times New Roman Bold"/>
          <w:b/>
          <w:sz w:val="28"/>
          <w:szCs w:val="28"/>
          <w:lang w:val="ro-RO" w:eastAsia="ro-RO"/>
        </w:rPr>
        <w:t>ȚII ANALIZEI IMPACTULUI DE REGLEMENTARE</w:t>
      </w:r>
      <w:r w:rsidR="004F283A" w:rsidRPr="00075B24">
        <w:rPr>
          <w:rFonts w:ascii="Times New Roman Bold" w:eastAsia="Arial Unicode MS" w:hAnsi="Times New Roman Bold"/>
          <w:b/>
          <w:sz w:val="28"/>
          <w:szCs w:val="28"/>
          <w:lang w:val="ro-RO" w:eastAsia="ro-RO"/>
        </w:rPr>
        <w:t>:</w:t>
      </w:r>
    </w:p>
    <w:tbl>
      <w:tblPr>
        <w:tblStyle w:val="TableGrid"/>
        <w:tblW w:w="0" w:type="auto"/>
        <w:tblInd w:w="20" w:type="dxa"/>
        <w:tblLook w:val="04A0" w:firstRow="1" w:lastRow="0" w:firstColumn="1" w:lastColumn="0" w:noHBand="0" w:noVBand="1"/>
      </w:tblPr>
      <w:tblGrid>
        <w:gridCol w:w="7205"/>
        <w:gridCol w:w="1842"/>
      </w:tblGrid>
      <w:tr w:rsidR="00075B24" w:rsidRPr="00075B24" w:rsidTr="00E90595">
        <w:trPr>
          <w:trHeight w:val="654"/>
        </w:trPr>
        <w:tc>
          <w:tcPr>
            <w:tcW w:w="7205" w:type="dxa"/>
          </w:tcPr>
          <w:p w:rsidR="004F283A" w:rsidRPr="00075B24" w:rsidRDefault="004F283A" w:rsidP="007205D2">
            <w:pPr>
              <w:autoSpaceDE w:val="0"/>
              <w:autoSpaceDN w:val="0"/>
              <w:adjustRightInd w:val="0"/>
              <w:jc w:val="center"/>
              <w:rPr>
                <w:b/>
                <w:sz w:val="28"/>
                <w:szCs w:val="28"/>
                <w:lang w:val="ro-RO" w:eastAsia="en-US"/>
              </w:rPr>
            </w:pPr>
            <w:r w:rsidRPr="00075B24">
              <w:rPr>
                <w:b/>
                <w:sz w:val="28"/>
                <w:szCs w:val="28"/>
                <w:lang w:val="ro-RO" w:eastAsia="en-US"/>
              </w:rPr>
              <w:t>Criteriul</w:t>
            </w:r>
          </w:p>
        </w:tc>
        <w:tc>
          <w:tcPr>
            <w:tcW w:w="1842" w:type="dxa"/>
          </w:tcPr>
          <w:p w:rsidR="004F283A" w:rsidRPr="00075B24" w:rsidRDefault="004F283A" w:rsidP="007205D2">
            <w:pPr>
              <w:autoSpaceDE w:val="0"/>
              <w:autoSpaceDN w:val="0"/>
              <w:adjustRightInd w:val="0"/>
              <w:jc w:val="center"/>
              <w:rPr>
                <w:b/>
                <w:sz w:val="28"/>
                <w:szCs w:val="28"/>
                <w:lang w:val="ro-RO" w:eastAsia="en-US"/>
              </w:rPr>
            </w:pPr>
            <w:r w:rsidRPr="00075B24">
              <w:rPr>
                <w:b/>
                <w:sz w:val="28"/>
                <w:szCs w:val="28"/>
                <w:lang w:val="ro-RO" w:eastAsia="en-US"/>
              </w:rPr>
              <w:t>Punctajul</w:t>
            </w:r>
          </w:p>
          <w:p w:rsidR="004F283A" w:rsidRPr="00075B24" w:rsidRDefault="004F283A" w:rsidP="007205D2">
            <w:pPr>
              <w:autoSpaceDE w:val="0"/>
              <w:autoSpaceDN w:val="0"/>
              <w:adjustRightInd w:val="0"/>
              <w:jc w:val="center"/>
              <w:rPr>
                <w:b/>
                <w:sz w:val="28"/>
                <w:szCs w:val="28"/>
                <w:lang w:val="ro-RO" w:eastAsia="en-US"/>
              </w:rPr>
            </w:pPr>
            <w:r w:rsidRPr="00075B24">
              <w:rPr>
                <w:b/>
                <w:sz w:val="28"/>
                <w:szCs w:val="28"/>
                <w:lang w:val="ro-RO" w:eastAsia="en-US"/>
              </w:rPr>
              <w:t>(de la 1 la 3)</w:t>
            </w:r>
          </w:p>
        </w:tc>
      </w:tr>
      <w:tr w:rsidR="00075B24" w:rsidRPr="00075B24" w:rsidTr="00E90595">
        <w:tc>
          <w:tcPr>
            <w:tcW w:w="7205" w:type="dxa"/>
          </w:tcPr>
          <w:p w:rsidR="004F283A" w:rsidRPr="00075B24" w:rsidRDefault="004F283A" w:rsidP="004F283A">
            <w:pPr>
              <w:autoSpaceDE w:val="0"/>
              <w:autoSpaceDN w:val="0"/>
              <w:adjustRightInd w:val="0"/>
              <w:rPr>
                <w:sz w:val="28"/>
                <w:szCs w:val="28"/>
                <w:lang w:val="ro-RO" w:eastAsia="en-US"/>
              </w:rPr>
            </w:pPr>
            <w:r w:rsidRPr="00075B24">
              <w:rPr>
                <w:sz w:val="28"/>
                <w:szCs w:val="28"/>
                <w:lang w:val="ro-RO" w:eastAsia="en-US"/>
              </w:rPr>
              <w:t>nivelul de interes public faţă de intervenția propusă</w:t>
            </w:r>
          </w:p>
        </w:tc>
        <w:tc>
          <w:tcPr>
            <w:tcW w:w="1842" w:type="dxa"/>
          </w:tcPr>
          <w:p w:rsidR="004F283A" w:rsidRPr="00075B24" w:rsidRDefault="004F283A" w:rsidP="007205D2">
            <w:pPr>
              <w:autoSpaceDE w:val="0"/>
              <w:autoSpaceDN w:val="0"/>
              <w:adjustRightInd w:val="0"/>
              <w:jc w:val="center"/>
              <w:rPr>
                <w:b/>
                <w:sz w:val="28"/>
                <w:szCs w:val="28"/>
                <w:lang w:val="ro-RO" w:eastAsia="en-US"/>
              </w:rPr>
            </w:pPr>
            <w:r w:rsidRPr="00075B24">
              <w:rPr>
                <w:b/>
                <w:sz w:val="28"/>
                <w:szCs w:val="28"/>
                <w:lang w:val="ro-RO" w:eastAsia="en-US"/>
              </w:rPr>
              <w:t>2</w:t>
            </w:r>
          </w:p>
        </w:tc>
      </w:tr>
      <w:tr w:rsidR="00075B24" w:rsidRPr="00075B24" w:rsidTr="00E90595">
        <w:tc>
          <w:tcPr>
            <w:tcW w:w="7205" w:type="dxa"/>
          </w:tcPr>
          <w:p w:rsidR="004F283A" w:rsidRPr="00075B24" w:rsidRDefault="004F283A" w:rsidP="004F283A">
            <w:pPr>
              <w:autoSpaceDE w:val="0"/>
              <w:autoSpaceDN w:val="0"/>
              <w:adjustRightInd w:val="0"/>
              <w:rPr>
                <w:sz w:val="28"/>
                <w:szCs w:val="28"/>
                <w:lang w:val="ro-RO" w:eastAsia="en-US"/>
              </w:rPr>
            </w:pPr>
            <w:r w:rsidRPr="00075B24">
              <w:rPr>
                <w:sz w:val="28"/>
                <w:szCs w:val="28"/>
                <w:lang w:val="ro-RO" w:eastAsia="en-US"/>
              </w:rPr>
              <w:t>gradul de inovație al intervenției propuse</w:t>
            </w:r>
          </w:p>
        </w:tc>
        <w:tc>
          <w:tcPr>
            <w:tcW w:w="1842" w:type="dxa"/>
          </w:tcPr>
          <w:p w:rsidR="004F283A" w:rsidRPr="00075B24" w:rsidRDefault="007205D2" w:rsidP="007205D2">
            <w:pPr>
              <w:autoSpaceDE w:val="0"/>
              <w:autoSpaceDN w:val="0"/>
              <w:adjustRightInd w:val="0"/>
              <w:jc w:val="center"/>
              <w:rPr>
                <w:b/>
                <w:sz w:val="28"/>
                <w:szCs w:val="28"/>
                <w:lang w:val="ro-RO" w:eastAsia="en-US"/>
              </w:rPr>
            </w:pPr>
            <w:r w:rsidRPr="00075B24">
              <w:rPr>
                <w:b/>
                <w:sz w:val="28"/>
                <w:szCs w:val="28"/>
                <w:lang w:val="ro-RO" w:eastAsia="en-US"/>
              </w:rPr>
              <w:t>1</w:t>
            </w:r>
          </w:p>
        </w:tc>
      </w:tr>
      <w:tr w:rsidR="00075B24" w:rsidRPr="00075B24" w:rsidTr="00E90595">
        <w:tc>
          <w:tcPr>
            <w:tcW w:w="7205" w:type="dxa"/>
          </w:tcPr>
          <w:p w:rsidR="004F283A" w:rsidRPr="00075B24" w:rsidRDefault="004F283A" w:rsidP="004F283A">
            <w:pPr>
              <w:autoSpaceDE w:val="0"/>
              <w:autoSpaceDN w:val="0"/>
              <w:adjustRightInd w:val="0"/>
              <w:rPr>
                <w:sz w:val="28"/>
                <w:szCs w:val="28"/>
                <w:lang w:val="ro-RO" w:eastAsia="en-US"/>
              </w:rPr>
            </w:pPr>
            <w:r w:rsidRPr="00075B24">
              <w:rPr>
                <w:sz w:val="28"/>
                <w:szCs w:val="28"/>
                <w:lang w:val="ro-RO" w:eastAsia="en-US"/>
              </w:rPr>
              <w:t>mărimea potenţialelor impacturi ale inițiativei propuse</w:t>
            </w:r>
          </w:p>
        </w:tc>
        <w:tc>
          <w:tcPr>
            <w:tcW w:w="1842" w:type="dxa"/>
          </w:tcPr>
          <w:p w:rsidR="004F283A" w:rsidRPr="00075B24" w:rsidRDefault="007323DE" w:rsidP="007205D2">
            <w:pPr>
              <w:autoSpaceDE w:val="0"/>
              <w:autoSpaceDN w:val="0"/>
              <w:adjustRightInd w:val="0"/>
              <w:jc w:val="center"/>
              <w:rPr>
                <w:b/>
                <w:sz w:val="28"/>
                <w:szCs w:val="28"/>
                <w:lang w:val="ro-RO" w:eastAsia="en-US"/>
              </w:rPr>
            </w:pPr>
            <w:r w:rsidRPr="00075B24">
              <w:rPr>
                <w:b/>
                <w:sz w:val="28"/>
                <w:szCs w:val="28"/>
                <w:lang w:val="ro-RO" w:eastAsia="en-US"/>
              </w:rPr>
              <w:t>2</w:t>
            </w:r>
          </w:p>
        </w:tc>
      </w:tr>
      <w:tr w:rsidR="00075B24" w:rsidRPr="00075B24" w:rsidTr="00E90595">
        <w:tc>
          <w:tcPr>
            <w:tcW w:w="7205" w:type="dxa"/>
          </w:tcPr>
          <w:p w:rsidR="004F283A" w:rsidRPr="00075B24" w:rsidRDefault="004F283A" w:rsidP="004F283A">
            <w:pPr>
              <w:autoSpaceDE w:val="0"/>
              <w:autoSpaceDN w:val="0"/>
              <w:adjustRightInd w:val="0"/>
              <w:rPr>
                <w:b/>
                <w:sz w:val="28"/>
                <w:szCs w:val="28"/>
                <w:lang w:val="ro-RO" w:eastAsia="en-US"/>
              </w:rPr>
            </w:pPr>
            <w:r w:rsidRPr="00075B24">
              <w:rPr>
                <w:b/>
                <w:sz w:val="28"/>
                <w:szCs w:val="28"/>
                <w:lang w:val="ro-RO" w:eastAsia="en-US"/>
              </w:rPr>
              <w:t>Total</w:t>
            </w:r>
          </w:p>
        </w:tc>
        <w:tc>
          <w:tcPr>
            <w:tcW w:w="1842" w:type="dxa"/>
          </w:tcPr>
          <w:p w:rsidR="004F283A" w:rsidRPr="00075B24" w:rsidRDefault="00CB12D3" w:rsidP="007205D2">
            <w:pPr>
              <w:autoSpaceDE w:val="0"/>
              <w:autoSpaceDN w:val="0"/>
              <w:adjustRightInd w:val="0"/>
              <w:jc w:val="center"/>
              <w:rPr>
                <w:b/>
                <w:sz w:val="28"/>
                <w:szCs w:val="28"/>
                <w:lang w:val="ro-RO" w:eastAsia="en-US"/>
              </w:rPr>
            </w:pPr>
            <w:r w:rsidRPr="00075B24">
              <w:rPr>
                <w:b/>
                <w:sz w:val="28"/>
                <w:szCs w:val="28"/>
                <w:lang w:val="ro-RO" w:eastAsia="en-US"/>
              </w:rPr>
              <w:t>5</w:t>
            </w:r>
          </w:p>
        </w:tc>
      </w:tr>
    </w:tbl>
    <w:p w:rsidR="00AE5B24" w:rsidRPr="00075B24" w:rsidRDefault="00AE5B24" w:rsidP="00E90595">
      <w:pPr>
        <w:keepNext/>
        <w:keepLines/>
        <w:spacing w:line="276" w:lineRule="auto"/>
        <w:ind w:right="23"/>
        <w:jc w:val="both"/>
        <w:outlineLvl w:val="1"/>
        <w:rPr>
          <w:rFonts w:eastAsia="Arial Unicode MS"/>
          <w:sz w:val="28"/>
          <w:szCs w:val="28"/>
          <w:lang w:val="ro-RO" w:eastAsia="ro-RO"/>
        </w:rPr>
      </w:pPr>
      <w:bookmarkStart w:id="0" w:name="bookmark0"/>
      <w:r w:rsidRPr="00075B24">
        <w:rPr>
          <w:rFonts w:eastAsia="Arial Unicode MS"/>
          <w:sz w:val="28"/>
          <w:szCs w:val="28"/>
          <w:lang w:val="ro-RO" w:eastAsia="ro-RO"/>
        </w:rPr>
        <w:lastRenderedPageBreak/>
        <w:t>a)</w:t>
      </w:r>
      <w:r w:rsidRPr="00075B24">
        <w:rPr>
          <w:rFonts w:eastAsia="Arial Unicode MS"/>
          <w:sz w:val="28"/>
          <w:szCs w:val="28"/>
          <w:lang w:val="ro-RO" w:eastAsia="ro-RO"/>
        </w:rPr>
        <w:tab/>
        <w:t xml:space="preserve">Nivelul de interes public faţă de intervenția propusă este mediu deoarece proiectul reglementării nu are impact asupra domeniilor social şi nici asupra bugetului de stat. Actualmente în Repulica Moldova sunt înregistraţi trei producători de aparate de cîntărit cu funcţionare neautomată. </w:t>
      </w:r>
    </w:p>
    <w:p w:rsidR="00AE5B24" w:rsidRPr="00075B24" w:rsidRDefault="00AE5B24" w:rsidP="00E90595">
      <w:pPr>
        <w:keepNext/>
        <w:keepLines/>
        <w:spacing w:line="276" w:lineRule="auto"/>
        <w:ind w:right="23"/>
        <w:jc w:val="both"/>
        <w:outlineLvl w:val="1"/>
        <w:rPr>
          <w:rFonts w:eastAsia="Arial Unicode MS"/>
          <w:sz w:val="28"/>
          <w:szCs w:val="28"/>
          <w:lang w:val="ro-RO" w:eastAsia="ro-RO"/>
        </w:rPr>
      </w:pPr>
      <w:r w:rsidRPr="00075B24">
        <w:rPr>
          <w:rFonts w:eastAsia="Arial Unicode MS"/>
          <w:sz w:val="28"/>
          <w:szCs w:val="28"/>
          <w:lang w:val="ro-RO" w:eastAsia="ro-RO"/>
        </w:rPr>
        <w:t>b)</w:t>
      </w:r>
      <w:r w:rsidRPr="00075B24">
        <w:rPr>
          <w:rFonts w:eastAsia="Arial Unicode MS"/>
          <w:sz w:val="28"/>
          <w:szCs w:val="28"/>
          <w:lang w:val="ro-RO" w:eastAsia="ro-RO"/>
        </w:rPr>
        <w:tab/>
        <w:t>Gradul de inovație al intervenției propuse nu este nouă, deoarece cadrul normativ existent (Hotărîrea Guvernului nr. 267 din 8 aprilie 2014 cu privire la aprobarea reglementării tehnice cerințe privind aparate de cîntărit automate) se substituie cu prevederile noi care stabilesc prevederi mai clare privind responsabilitățile a agenților economici, precum și o modalitate</w:t>
      </w:r>
      <w:r w:rsidR="00933EA0" w:rsidRPr="00075B24">
        <w:rPr>
          <w:rFonts w:eastAsia="Arial Unicode MS"/>
          <w:sz w:val="28"/>
          <w:szCs w:val="28"/>
          <w:lang w:val="ro-RO" w:eastAsia="ro-RO"/>
        </w:rPr>
        <w:t xml:space="preserve"> de prezentare</w:t>
      </w:r>
      <w:r w:rsidRPr="00075B24">
        <w:rPr>
          <w:rFonts w:eastAsia="Arial Unicode MS"/>
          <w:sz w:val="28"/>
          <w:szCs w:val="28"/>
          <w:lang w:val="ro-RO" w:eastAsia="ro-RO"/>
        </w:rPr>
        <w:t xml:space="preserve"> mai clară a procedurilor de evaluare a conformităţii (modulelor). Proiectul hotărîrii de Guvern ţine de ajustarea cadrului legal cu Directiva 2014/31/UE a Parlamentului European şi a Consiliului din 26 februarie 2014 privind armonizarea legislației statelor membre referitoare la punerea la dispoziție pe piață a aparatelor de cîntărit cu funcționare neautomată.</w:t>
      </w:r>
    </w:p>
    <w:p w:rsidR="00AE5B24" w:rsidRPr="00075B24" w:rsidRDefault="00AE5B24" w:rsidP="00E90595">
      <w:pPr>
        <w:keepNext/>
        <w:keepLines/>
        <w:spacing w:line="276" w:lineRule="auto"/>
        <w:ind w:right="23"/>
        <w:jc w:val="both"/>
        <w:outlineLvl w:val="1"/>
        <w:rPr>
          <w:rFonts w:eastAsia="Arial Unicode MS"/>
          <w:sz w:val="28"/>
          <w:szCs w:val="28"/>
          <w:lang w:val="ro-RO" w:eastAsia="ro-RO"/>
        </w:rPr>
      </w:pPr>
      <w:r w:rsidRPr="00075B24">
        <w:rPr>
          <w:rFonts w:eastAsia="Arial Unicode MS"/>
          <w:sz w:val="28"/>
          <w:szCs w:val="28"/>
          <w:lang w:val="ro-RO" w:eastAsia="ro-RO"/>
        </w:rPr>
        <w:t>c)</w:t>
      </w:r>
      <w:r w:rsidRPr="00075B24">
        <w:rPr>
          <w:rFonts w:eastAsia="Arial Unicode MS"/>
          <w:sz w:val="28"/>
          <w:szCs w:val="28"/>
          <w:lang w:val="ro-RO" w:eastAsia="ro-RO"/>
        </w:rPr>
        <w:tab/>
        <w:t>Mărimea potenţialelor impacturi ale inițiativei propuse ar putea</w:t>
      </w:r>
      <w:r w:rsidR="002B5826" w:rsidRPr="00075B24">
        <w:rPr>
          <w:rFonts w:eastAsia="Arial Unicode MS"/>
          <w:sz w:val="28"/>
          <w:szCs w:val="28"/>
          <w:lang w:val="ro-RO" w:eastAsia="ro-RO"/>
        </w:rPr>
        <w:t xml:space="preserve"> </w:t>
      </w:r>
      <w:r w:rsidRPr="00075B24">
        <w:rPr>
          <w:rFonts w:eastAsia="Arial Unicode MS"/>
          <w:sz w:val="28"/>
          <w:szCs w:val="28"/>
          <w:lang w:val="ro-RO" w:eastAsia="ro-RO"/>
        </w:rPr>
        <w:t>afecta parte</w:t>
      </w:r>
      <w:r w:rsidR="007323DE" w:rsidRPr="00075B24">
        <w:rPr>
          <w:rFonts w:eastAsia="Arial Unicode MS"/>
          <w:sz w:val="28"/>
          <w:szCs w:val="28"/>
          <w:lang w:val="ro-RO" w:eastAsia="ro-RO"/>
        </w:rPr>
        <w:t>a</w:t>
      </w:r>
      <w:r w:rsidRPr="00075B24">
        <w:rPr>
          <w:rFonts w:eastAsia="Arial Unicode MS"/>
          <w:sz w:val="28"/>
          <w:szCs w:val="28"/>
          <w:lang w:val="ro-RO" w:eastAsia="ro-RO"/>
        </w:rPr>
        <w:t xml:space="preserve">  ma</w:t>
      </w:r>
      <w:r w:rsidR="007323DE" w:rsidRPr="00075B24">
        <w:rPr>
          <w:rFonts w:eastAsia="Arial Unicode MS"/>
          <w:sz w:val="28"/>
          <w:szCs w:val="28"/>
          <w:lang w:val="ro-RO" w:eastAsia="ro-RO"/>
        </w:rPr>
        <w:t>joră</w:t>
      </w:r>
      <w:r w:rsidRPr="00075B24">
        <w:rPr>
          <w:rFonts w:eastAsia="Arial Unicode MS"/>
          <w:sz w:val="28"/>
          <w:szCs w:val="28"/>
          <w:lang w:val="ro-RO" w:eastAsia="ro-RO"/>
        </w:rPr>
        <w:t xml:space="preserve"> a unui sector economic, </w:t>
      </w:r>
      <w:r w:rsidR="007323DE" w:rsidRPr="00075B24">
        <w:rPr>
          <w:rFonts w:eastAsia="Arial Unicode MS"/>
          <w:sz w:val="28"/>
          <w:szCs w:val="28"/>
          <w:lang w:val="ro-RO" w:eastAsia="ro-RO"/>
        </w:rPr>
        <w:t>av</w:t>
      </w:r>
      <w:r w:rsidR="001A29B4" w:rsidRPr="00075B24">
        <w:rPr>
          <w:rFonts w:eastAsia="Arial Unicode MS"/>
          <w:sz w:val="28"/>
          <w:szCs w:val="28"/>
          <w:lang w:val="ro-RO" w:eastAsia="ro-RO"/>
        </w:rPr>
        <w:t>î</w:t>
      </w:r>
      <w:r w:rsidR="007323DE" w:rsidRPr="00075B24">
        <w:rPr>
          <w:rFonts w:eastAsia="Arial Unicode MS"/>
          <w:sz w:val="28"/>
          <w:szCs w:val="28"/>
          <w:lang w:val="ro-RO" w:eastAsia="ro-RO"/>
        </w:rPr>
        <w:t xml:space="preserve">nd în vedere că </w:t>
      </w:r>
      <w:r w:rsidRPr="00075B24">
        <w:rPr>
          <w:rFonts w:eastAsia="Arial Unicode MS"/>
          <w:sz w:val="28"/>
          <w:szCs w:val="28"/>
          <w:lang w:val="ro-RO" w:eastAsia="ro-RO"/>
        </w:rPr>
        <w:t>proiectul reglementează introducerea pe piaţă şi/sau punerea în funcţiune a aparatelor de cîntărit cu funcționare neautomată în scopul protejării populaţiei împotriva rezultatelor incorecte ale operaţiunilor de cîntărire efectuate cu ajutorul aparatelor de cîntărire neautomate, atunci cînd acestea sunt utilizate în domeniile de interes public, aşa ca magazine, diverse organizații de comerț, spitale, etc.</w:t>
      </w:r>
    </w:p>
    <w:p w:rsidR="00AE5B24" w:rsidRPr="00075B24" w:rsidRDefault="00AE5B24" w:rsidP="00A44F4F">
      <w:pPr>
        <w:keepNext/>
        <w:keepLines/>
        <w:spacing w:line="230" w:lineRule="exact"/>
        <w:ind w:right="23"/>
        <w:jc w:val="both"/>
        <w:outlineLvl w:val="1"/>
        <w:rPr>
          <w:rFonts w:eastAsia="Arial Unicode MS"/>
          <w:b/>
          <w:sz w:val="28"/>
          <w:szCs w:val="28"/>
          <w:lang w:val="ro-RO" w:eastAsia="ro-RO"/>
        </w:rPr>
      </w:pPr>
    </w:p>
    <w:p w:rsidR="005A2EBE" w:rsidRPr="00075B24" w:rsidRDefault="00D819A8" w:rsidP="00A44F4F">
      <w:pPr>
        <w:keepNext/>
        <w:keepLines/>
        <w:spacing w:line="230" w:lineRule="exact"/>
        <w:ind w:right="23"/>
        <w:jc w:val="both"/>
        <w:outlineLvl w:val="1"/>
        <w:rPr>
          <w:rFonts w:eastAsia="Arial Unicode MS"/>
          <w:b/>
          <w:sz w:val="28"/>
          <w:szCs w:val="28"/>
          <w:lang w:val="ro-RO" w:eastAsia="ro-RO"/>
        </w:rPr>
      </w:pPr>
      <w:r w:rsidRPr="00075B24">
        <w:rPr>
          <w:rFonts w:eastAsia="Arial Unicode MS"/>
          <w:b/>
          <w:sz w:val="28"/>
          <w:szCs w:val="28"/>
          <w:lang w:val="ro-RO" w:eastAsia="ro-RO"/>
        </w:rPr>
        <w:t xml:space="preserve">2. </w:t>
      </w:r>
      <w:r w:rsidR="005A2EBE" w:rsidRPr="00075B24">
        <w:rPr>
          <w:rFonts w:eastAsia="Arial Unicode MS"/>
          <w:b/>
          <w:sz w:val="28"/>
          <w:szCs w:val="28"/>
          <w:lang w:val="ro-RO" w:eastAsia="ro-RO"/>
        </w:rPr>
        <w:t>DEFINIREA PROBLEMEI</w:t>
      </w:r>
      <w:bookmarkEnd w:id="0"/>
    </w:p>
    <w:p w:rsidR="00A44F4F" w:rsidRPr="00075B24" w:rsidRDefault="00A44F4F" w:rsidP="00A44F4F">
      <w:pPr>
        <w:keepNext/>
        <w:keepLines/>
        <w:spacing w:line="230" w:lineRule="exact"/>
        <w:ind w:right="23"/>
        <w:jc w:val="both"/>
        <w:outlineLvl w:val="1"/>
        <w:rPr>
          <w:rFonts w:eastAsia="Arial Unicode MS"/>
          <w:b/>
          <w:sz w:val="28"/>
          <w:szCs w:val="28"/>
          <w:lang w:val="ro-RO" w:eastAsia="ro-RO"/>
        </w:rPr>
      </w:pPr>
    </w:p>
    <w:p w:rsidR="00CB12D3" w:rsidRPr="00075B24" w:rsidRDefault="00CB12D3" w:rsidP="00CB12D3">
      <w:pPr>
        <w:spacing w:after="120"/>
        <w:jc w:val="both"/>
        <w:rPr>
          <w:bCs/>
          <w:sz w:val="28"/>
          <w:szCs w:val="28"/>
          <w:lang w:val="ro-RO"/>
        </w:rPr>
      </w:pPr>
      <w:r w:rsidRPr="00075B24">
        <w:rPr>
          <w:b/>
          <w:bCs/>
          <w:sz w:val="28"/>
          <w:szCs w:val="28"/>
          <w:lang w:val="ro-RO"/>
        </w:rPr>
        <w:t>Conform art. 18 din Legea nr. 235 din 1 decembrie 2011 privind activităţile de acreditare şi de evaluare a conformităţii</w:t>
      </w:r>
      <w:r w:rsidRPr="00075B24">
        <w:rPr>
          <w:bCs/>
          <w:sz w:val="28"/>
          <w:szCs w:val="28"/>
          <w:lang w:val="ro-RO"/>
        </w:rPr>
        <w:t xml:space="preserve"> „</w:t>
      </w:r>
      <w:r w:rsidRPr="00075B24">
        <w:rPr>
          <w:bCs/>
          <w:i/>
          <w:sz w:val="28"/>
          <w:szCs w:val="28"/>
          <w:lang w:val="ro-RO"/>
        </w:rPr>
        <w:t>Evaluarea conformităţii cu titlu obligatoriu se realizează pentru produsele din domeniile prevăzute la anexa nr.3</w:t>
      </w:r>
      <w:r w:rsidRPr="00075B24">
        <w:rPr>
          <w:bCs/>
          <w:sz w:val="28"/>
          <w:szCs w:val="28"/>
          <w:lang w:val="ro-RO"/>
        </w:rPr>
        <w:t>”. În Anexa nr. 3 la Legea este specificat că domeniul „Aparate de cîntărit neautomate” prezintă domeniul reglementat.</w:t>
      </w:r>
    </w:p>
    <w:p w:rsidR="00CB12D3" w:rsidRPr="00075B24" w:rsidRDefault="00CB12D3" w:rsidP="00CB12D3">
      <w:pPr>
        <w:spacing w:after="120"/>
        <w:jc w:val="both"/>
        <w:rPr>
          <w:sz w:val="28"/>
          <w:szCs w:val="28"/>
          <w:lang w:val="ro-RO"/>
        </w:rPr>
      </w:pPr>
      <w:r w:rsidRPr="00075B24">
        <w:rPr>
          <w:b/>
          <w:bCs/>
          <w:sz w:val="28"/>
          <w:szCs w:val="28"/>
          <w:lang w:val="ro-RO"/>
        </w:rPr>
        <w:t>Conform Legii metrolgiei nr.19 din 04.03.2016</w:t>
      </w:r>
      <w:r w:rsidRPr="00075B24">
        <w:rPr>
          <w:bCs/>
          <w:sz w:val="28"/>
          <w:szCs w:val="28"/>
          <w:lang w:val="ro-RO"/>
        </w:rPr>
        <w:t xml:space="preserve"> c</w:t>
      </w:r>
      <w:r w:rsidRPr="00075B24">
        <w:rPr>
          <w:sz w:val="28"/>
          <w:szCs w:val="28"/>
          <w:lang w:val="ro-RO"/>
        </w:rPr>
        <w:t>ondiţiile de introducere pe piaţă şi/sau de dare în folosință a aparatelor specificate în anexa nr.3 la Legea nr.235 din 01.12.2011 privind activităţile de acreditare şi evaluare a conformităţii se stabilesc prin hotărîri de Guvern. Producătorul sau reprezentantul autorizat al acestuia asigură reparaţia mijloacelor de măsurare supuse controlului metrologic legal introduse de ei pe piaţă şi/sau date în folosință, inclusiv a aparatelor specificate în anexa nr.3 la Legea nr.235 din 01.12.2011.</w:t>
      </w:r>
    </w:p>
    <w:p w:rsidR="00CB12D3" w:rsidRPr="00075B24" w:rsidRDefault="00CB12D3" w:rsidP="00CB12D3">
      <w:pPr>
        <w:spacing w:after="120"/>
        <w:jc w:val="both"/>
        <w:rPr>
          <w:bCs/>
          <w:sz w:val="28"/>
          <w:szCs w:val="28"/>
          <w:lang w:val="ro-RO"/>
        </w:rPr>
      </w:pPr>
      <w:r w:rsidRPr="00075B24">
        <w:rPr>
          <w:bCs/>
          <w:sz w:val="28"/>
          <w:szCs w:val="28"/>
          <w:lang w:val="ro-RO"/>
        </w:rPr>
        <w:t xml:space="preserve">Respectiv în </w:t>
      </w:r>
      <w:r w:rsidRPr="00075B24">
        <w:rPr>
          <w:b/>
          <w:bCs/>
          <w:sz w:val="28"/>
          <w:szCs w:val="28"/>
          <w:lang w:val="ro-RO"/>
        </w:rPr>
        <w:t>Legea nr.7 din 26.02.2016 privind supravegherea pieţei în ceea ce privește comercializarea produselor nealimentare</w:t>
      </w:r>
      <w:r w:rsidRPr="00075B24">
        <w:rPr>
          <w:bCs/>
          <w:sz w:val="28"/>
          <w:szCs w:val="28"/>
          <w:lang w:val="ro-RO"/>
        </w:rPr>
        <w:t xml:space="preserve"> este prevăzută lista autorităţilor responsabile de supravegherea pieţei pe domenii reglementate, precum și atribuţiile principale ale autorităţilor de supraveghere a pieţei fiind următoarele:</w:t>
      </w:r>
    </w:p>
    <w:p w:rsidR="00CB12D3" w:rsidRPr="00075B24" w:rsidRDefault="00CB12D3" w:rsidP="00CB12D3">
      <w:pPr>
        <w:spacing w:after="120"/>
        <w:jc w:val="both"/>
        <w:rPr>
          <w:bCs/>
          <w:sz w:val="28"/>
          <w:szCs w:val="28"/>
          <w:lang w:val="ro-RO"/>
        </w:rPr>
      </w:pPr>
      <w:r w:rsidRPr="00075B24">
        <w:rPr>
          <w:bCs/>
          <w:sz w:val="28"/>
          <w:szCs w:val="28"/>
          <w:lang w:val="ro-RO"/>
        </w:rPr>
        <w:t xml:space="preserve">    - implementarea politicii statului în domeniul supravegherii pieţei;</w:t>
      </w:r>
    </w:p>
    <w:p w:rsidR="00CB12D3" w:rsidRPr="00075B24" w:rsidRDefault="00CB12D3" w:rsidP="00CB12D3">
      <w:pPr>
        <w:spacing w:after="120"/>
        <w:jc w:val="both"/>
        <w:rPr>
          <w:bCs/>
          <w:sz w:val="28"/>
          <w:szCs w:val="28"/>
          <w:lang w:val="ro-RO"/>
        </w:rPr>
      </w:pPr>
      <w:r w:rsidRPr="00075B24">
        <w:rPr>
          <w:bCs/>
          <w:sz w:val="28"/>
          <w:szCs w:val="28"/>
          <w:lang w:val="ro-RO"/>
        </w:rPr>
        <w:lastRenderedPageBreak/>
        <w:t xml:space="preserve">    - efectuarea controlului caracteristicilor produselor prin verificări ale documentaţiei şi, unde este cazul, efectuează prelevarea și examinarea mostrelor de produse şi încercări de laborator în baza unor eşantioane adecvate;</w:t>
      </w:r>
    </w:p>
    <w:p w:rsidR="00CB12D3" w:rsidRPr="00075B24" w:rsidRDefault="00CB12D3" w:rsidP="00CB12D3">
      <w:pPr>
        <w:spacing w:after="120"/>
        <w:jc w:val="both"/>
        <w:rPr>
          <w:bCs/>
          <w:sz w:val="28"/>
          <w:szCs w:val="28"/>
          <w:lang w:val="ro-RO"/>
        </w:rPr>
      </w:pPr>
      <w:r w:rsidRPr="00075B24">
        <w:rPr>
          <w:bCs/>
          <w:sz w:val="28"/>
          <w:szCs w:val="28"/>
          <w:lang w:val="ro-RO"/>
        </w:rPr>
        <w:t xml:space="preserve">    - aplicarea măsurilor corective pentru a asigura că produsele sînt conforme cu cerinţele esenţiale şi verifică dacă aceste măsuri sînt aplicate în mod efectiv; </w:t>
      </w:r>
    </w:p>
    <w:p w:rsidR="00CB12D3" w:rsidRPr="00075B24" w:rsidRDefault="00CB12D3" w:rsidP="00CB12D3">
      <w:pPr>
        <w:spacing w:after="120"/>
        <w:jc w:val="both"/>
        <w:rPr>
          <w:bCs/>
          <w:sz w:val="28"/>
          <w:szCs w:val="28"/>
          <w:lang w:val="ro-RO"/>
        </w:rPr>
      </w:pPr>
      <w:r w:rsidRPr="00075B24">
        <w:rPr>
          <w:bCs/>
          <w:sz w:val="28"/>
          <w:szCs w:val="28"/>
          <w:lang w:val="ro-RO"/>
        </w:rPr>
        <w:t xml:space="preserve">    - monitorizarea acţiunilor agenţilor economici privind retragerea de pe piață şi/sau rechemarea produselor;</w:t>
      </w:r>
    </w:p>
    <w:p w:rsidR="00CB12D3" w:rsidRPr="00075B24" w:rsidRDefault="00CB12D3" w:rsidP="00CB12D3">
      <w:pPr>
        <w:spacing w:after="120"/>
        <w:jc w:val="both"/>
        <w:rPr>
          <w:bCs/>
          <w:sz w:val="28"/>
          <w:szCs w:val="28"/>
          <w:lang w:val="ro-RO"/>
        </w:rPr>
      </w:pPr>
      <w:r w:rsidRPr="00075B24">
        <w:rPr>
          <w:bCs/>
          <w:sz w:val="28"/>
          <w:szCs w:val="28"/>
          <w:lang w:val="ro-RO"/>
        </w:rPr>
        <w:t xml:space="preserve">     - monitorizarea pieţei sub aspectul conformităţii produselor puse la dispoziţia consumatorilor (utilizatorilor) cu cerinţele reglementărilor tehnice;</w:t>
      </w:r>
    </w:p>
    <w:p w:rsidR="00CB12D3" w:rsidRPr="00075B24" w:rsidRDefault="00CB12D3" w:rsidP="00CB12D3">
      <w:pPr>
        <w:spacing w:after="120"/>
        <w:jc w:val="both"/>
        <w:rPr>
          <w:bCs/>
          <w:sz w:val="28"/>
          <w:szCs w:val="28"/>
          <w:lang w:val="ro-RO"/>
        </w:rPr>
      </w:pPr>
      <w:r w:rsidRPr="00075B24">
        <w:rPr>
          <w:bCs/>
          <w:sz w:val="28"/>
          <w:szCs w:val="28"/>
          <w:lang w:val="ro-RO"/>
        </w:rPr>
        <w:t xml:space="preserve">    - monitorizarea accidentelor sau prejudiciilor aduse sănătăţii, despre care se suspectează că au fost provocate de anumite produse, în condițiile statuate de legislația privind protecția datelor cu caracter personal;</w:t>
      </w:r>
    </w:p>
    <w:p w:rsidR="00CB12D3" w:rsidRPr="00075B24" w:rsidRDefault="00CB12D3" w:rsidP="00CB12D3">
      <w:pPr>
        <w:spacing w:after="120"/>
        <w:jc w:val="both"/>
        <w:rPr>
          <w:bCs/>
          <w:sz w:val="28"/>
          <w:szCs w:val="28"/>
          <w:lang w:val="ro-RO"/>
        </w:rPr>
      </w:pPr>
      <w:r w:rsidRPr="00075B24">
        <w:rPr>
          <w:bCs/>
          <w:sz w:val="28"/>
          <w:szCs w:val="28"/>
          <w:lang w:val="ro-RO"/>
        </w:rPr>
        <w:t xml:space="preserve">     - urmărirea reclamaţiilor sau rapoartelor cu privire la riscurile care apar în legătură cu produsele.</w:t>
      </w:r>
    </w:p>
    <w:p w:rsidR="00CB12D3" w:rsidRPr="00075B24" w:rsidRDefault="00CB12D3" w:rsidP="00CB12D3">
      <w:pPr>
        <w:spacing w:after="120"/>
        <w:jc w:val="both"/>
        <w:rPr>
          <w:bCs/>
          <w:sz w:val="28"/>
          <w:szCs w:val="28"/>
          <w:lang w:val="ro-RO"/>
        </w:rPr>
      </w:pPr>
      <w:r w:rsidRPr="00075B24">
        <w:rPr>
          <w:bCs/>
          <w:sz w:val="28"/>
          <w:szCs w:val="28"/>
          <w:lang w:val="ro-RO"/>
        </w:rPr>
        <w:t>Autorităţile de supraveghere a pieţei cooperează cu agenţii economici în activități care pot preveni sau reduce riscurile provocate de produsele ce au fost puse la dispoziţie pe piaţă de aceştia.</w:t>
      </w:r>
    </w:p>
    <w:p w:rsidR="00C7522B" w:rsidRPr="00075B24" w:rsidRDefault="00287E72" w:rsidP="007621DF">
      <w:pPr>
        <w:spacing w:after="120"/>
        <w:jc w:val="both"/>
        <w:rPr>
          <w:sz w:val="28"/>
          <w:szCs w:val="28"/>
          <w:lang w:val="en-GB"/>
        </w:rPr>
      </w:pPr>
      <w:r w:rsidRPr="00075B24">
        <w:rPr>
          <w:sz w:val="28"/>
          <w:szCs w:val="28"/>
          <w:lang w:val="en-GB"/>
        </w:rPr>
        <w:t>R</w:t>
      </w:r>
      <w:r w:rsidR="00CB12D3" w:rsidRPr="00075B24">
        <w:rPr>
          <w:sz w:val="28"/>
          <w:szCs w:val="28"/>
          <w:lang w:val="en-GB"/>
        </w:rPr>
        <w:t>eglementare</w:t>
      </w:r>
      <w:r w:rsidR="00BC7B58" w:rsidRPr="00075B24">
        <w:rPr>
          <w:sz w:val="28"/>
          <w:szCs w:val="28"/>
          <w:lang w:val="en-GB"/>
        </w:rPr>
        <w:t>a</w:t>
      </w:r>
      <w:r w:rsidR="00CB12D3" w:rsidRPr="00075B24">
        <w:rPr>
          <w:sz w:val="28"/>
          <w:szCs w:val="28"/>
          <w:lang w:val="en-GB"/>
        </w:rPr>
        <w:t xml:space="preserve"> tehnică </w:t>
      </w:r>
      <w:r w:rsidR="00A11B2B" w:rsidRPr="00075B24">
        <w:rPr>
          <w:sz w:val="28"/>
          <w:szCs w:val="28"/>
          <w:lang w:val="en-GB"/>
        </w:rPr>
        <w:t>vizează aparatele de c</w:t>
      </w:r>
      <w:r w:rsidR="002D012F" w:rsidRPr="00075B24">
        <w:rPr>
          <w:sz w:val="28"/>
          <w:szCs w:val="28"/>
          <w:lang w:val="en-GB"/>
        </w:rPr>
        <w:t>î</w:t>
      </w:r>
      <w:r w:rsidR="00A11B2B" w:rsidRPr="00075B24">
        <w:rPr>
          <w:sz w:val="28"/>
          <w:szCs w:val="28"/>
          <w:lang w:val="en-GB"/>
        </w:rPr>
        <w:t>ntărit neautomat</w:t>
      </w:r>
      <w:r w:rsidR="00CB12D3" w:rsidRPr="00075B24">
        <w:rPr>
          <w:sz w:val="28"/>
          <w:szCs w:val="28"/>
          <w:lang w:val="en-GB"/>
        </w:rPr>
        <w:t>e (în continuare -aparate)</w:t>
      </w:r>
      <w:r w:rsidR="00A11B2B" w:rsidRPr="00075B24">
        <w:rPr>
          <w:sz w:val="28"/>
          <w:szCs w:val="28"/>
          <w:lang w:val="en-GB"/>
        </w:rPr>
        <w:t xml:space="preserve"> care sunt noi pentru piața </w:t>
      </w:r>
      <w:r w:rsidRPr="00075B24">
        <w:rPr>
          <w:sz w:val="28"/>
          <w:szCs w:val="28"/>
          <w:lang w:val="en-GB"/>
        </w:rPr>
        <w:t xml:space="preserve">Republicii Molodva </w:t>
      </w:r>
      <w:r w:rsidR="00A11B2B" w:rsidRPr="00075B24">
        <w:rPr>
          <w:sz w:val="28"/>
          <w:szCs w:val="28"/>
          <w:lang w:val="en-GB"/>
        </w:rPr>
        <w:t>atunci c</w:t>
      </w:r>
      <w:r w:rsidRPr="00075B24">
        <w:rPr>
          <w:sz w:val="28"/>
          <w:szCs w:val="28"/>
          <w:lang w:val="en-GB"/>
        </w:rPr>
        <w:t>î</w:t>
      </w:r>
      <w:r w:rsidR="00A11B2B" w:rsidRPr="00075B24">
        <w:rPr>
          <w:sz w:val="28"/>
          <w:szCs w:val="28"/>
          <w:lang w:val="en-GB"/>
        </w:rPr>
        <w:t xml:space="preserve">nd sunt introduse pe piață aceasta înseamnă că sunt fie aparate noi, fabricate de un producător </w:t>
      </w:r>
      <w:r w:rsidRPr="00075B24">
        <w:rPr>
          <w:sz w:val="28"/>
          <w:szCs w:val="28"/>
          <w:lang w:val="en-GB"/>
        </w:rPr>
        <w:t>autohton</w:t>
      </w:r>
      <w:r w:rsidR="00A11B2B" w:rsidRPr="00075B24">
        <w:rPr>
          <w:sz w:val="28"/>
          <w:szCs w:val="28"/>
          <w:lang w:val="en-GB"/>
        </w:rPr>
        <w:t xml:space="preserve">, fie aparatele </w:t>
      </w:r>
      <w:r w:rsidRPr="00075B24">
        <w:rPr>
          <w:sz w:val="28"/>
          <w:szCs w:val="28"/>
          <w:lang w:val="en-GB"/>
        </w:rPr>
        <w:t>noi sau la mî</w:t>
      </w:r>
      <w:r w:rsidR="00A11B2B" w:rsidRPr="00075B24">
        <w:rPr>
          <w:sz w:val="28"/>
          <w:szCs w:val="28"/>
          <w:lang w:val="en-GB"/>
        </w:rPr>
        <w:t xml:space="preserve">na a doua, importate dintr-o țară terță. </w:t>
      </w:r>
      <w:r w:rsidRPr="00075B24">
        <w:rPr>
          <w:sz w:val="28"/>
          <w:szCs w:val="28"/>
          <w:lang w:val="en-GB"/>
        </w:rPr>
        <w:t>Republica Moldova</w:t>
      </w:r>
      <w:r w:rsidR="00A11B2B" w:rsidRPr="00075B24">
        <w:rPr>
          <w:sz w:val="28"/>
          <w:szCs w:val="28"/>
          <w:lang w:val="en-GB"/>
        </w:rPr>
        <w:t xml:space="preserve"> trebui</w:t>
      </w:r>
      <w:r w:rsidR="001A29B4" w:rsidRPr="00075B24">
        <w:rPr>
          <w:sz w:val="28"/>
          <w:szCs w:val="28"/>
          <w:lang w:val="en-GB"/>
        </w:rPr>
        <w:t>e</w:t>
      </w:r>
      <w:r w:rsidR="00A11B2B" w:rsidRPr="00075B24">
        <w:rPr>
          <w:sz w:val="28"/>
          <w:szCs w:val="28"/>
          <w:lang w:val="en-GB"/>
        </w:rPr>
        <w:t xml:space="preserve"> să protejeze populația împotriva rezultatelor i</w:t>
      </w:r>
      <w:r w:rsidR="002D012F" w:rsidRPr="00075B24">
        <w:rPr>
          <w:sz w:val="28"/>
          <w:szCs w:val="28"/>
          <w:lang w:val="en-GB"/>
        </w:rPr>
        <w:t>ncorecte ale operațiunilor de cî</w:t>
      </w:r>
      <w:r w:rsidR="00A11B2B" w:rsidRPr="00075B24">
        <w:rPr>
          <w:sz w:val="28"/>
          <w:szCs w:val="28"/>
          <w:lang w:val="en-GB"/>
        </w:rPr>
        <w:t>ntărire efectuate cu ajutorul aparatelor de cântărit cu funcționare neautomată atunci c</w:t>
      </w:r>
      <w:r w:rsidR="002D012F" w:rsidRPr="00075B24">
        <w:rPr>
          <w:sz w:val="28"/>
          <w:szCs w:val="28"/>
          <w:lang w:val="en-GB"/>
        </w:rPr>
        <w:t>î</w:t>
      </w:r>
      <w:r w:rsidR="00A11B2B" w:rsidRPr="00075B24">
        <w:rPr>
          <w:sz w:val="28"/>
          <w:szCs w:val="28"/>
          <w:lang w:val="en-GB"/>
        </w:rPr>
        <w:t xml:space="preserve">nd sunt utilizate în anumite domenii de aplicare. </w:t>
      </w:r>
    </w:p>
    <w:p w:rsidR="002D012F" w:rsidRPr="00075B24" w:rsidRDefault="00287E72" w:rsidP="007621DF">
      <w:pPr>
        <w:spacing w:after="120"/>
        <w:jc w:val="both"/>
        <w:rPr>
          <w:sz w:val="28"/>
          <w:szCs w:val="28"/>
          <w:lang w:val="en-GB"/>
        </w:rPr>
      </w:pPr>
      <w:r w:rsidRPr="00075B24">
        <w:rPr>
          <w:sz w:val="28"/>
          <w:szCs w:val="28"/>
          <w:lang w:val="en-GB"/>
        </w:rPr>
        <w:t>Agen</w:t>
      </w:r>
      <w:r w:rsidR="002D012F" w:rsidRPr="00075B24">
        <w:rPr>
          <w:sz w:val="28"/>
          <w:szCs w:val="28"/>
          <w:lang w:val="en-GB"/>
        </w:rPr>
        <w:t>ț</w:t>
      </w:r>
      <w:r w:rsidRPr="00075B24">
        <w:rPr>
          <w:sz w:val="28"/>
          <w:szCs w:val="28"/>
          <w:lang w:val="en-GB"/>
        </w:rPr>
        <w:t xml:space="preserve">ii </w:t>
      </w:r>
      <w:r w:rsidR="00A11B2B" w:rsidRPr="00075B24">
        <w:rPr>
          <w:sz w:val="28"/>
          <w:szCs w:val="28"/>
          <w:lang w:val="en-GB"/>
        </w:rPr>
        <w:t>economici</w:t>
      </w:r>
      <w:r w:rsidRPr="00075B24">
        <w:rPr>
          <w:sz w:val="28"/>
          <w:szCs w:val="28"/>
          <w:lang w:val="en-GB"/>
        </w:rPr>
        <w:t>,</w:t>
      </w:r>
      <w:r w:rsidR="00A11B2B" w:rsidRPr="00075B24">
        <w:rPr>
          <w:sz w:val="28"/>
          <w:szCs w:val="28"/>
          <w:lang w:val="en-GB"/>
        </w:rPr>
        <w:t xml:space="preserve"> </w:t>
      </w:r>
      <w:r w:rsidRPr="00075B24">
        <w:rPr>
          <w:sz w:val="28"/>
          <w:szCs w:val="28"/>
          <w:lang w:val="en-GB"/>
        </w:rPr>
        <w:t xml:space="preserve">fiind responsabili </w:t>
      </w:r>
      <w:r w:rsidR="00A11B2B" w:rsidRPr="00075B24">
        <w:rPr>
          <w:sz w:val="28"/>
          <w:szCs w:val="28"/>
          <w:lang w:val="en-GB"/>
        </w:rPr>
        <w:t xml:space="preserve">pentru conformitatea aparatelor cu cerințele </w:t>
      </w:r>
      <w:r w:rsidRPr="00075B24">
        <w:rPr>
          <w:sz w:val="28"/>
          <w:szCs w:val="28"/>
          <w:lang w:val="en-GB"/>
        </w:rPr>
        <w:t>către aceste aparate</w:t>
      </w:r>
      <w:r w:rsidR="002D012F" w:rsidRPr="00075B24">
        <w:rPr>
          <w:sz w:val="28"/>
          <w:szCs w:val="28"/>
          <w:lang w:val="en-GB"/>
        </w:rPr>
        <w:t>,</w:t>
      </w:r>
      <w:r w:rsidR="00A11B2B" w:rsidRPr="00075B24">
        <w:rPr>
          <w:sz w:val="28"/>
          <w:szCs w:val="28"/>
          <w:lang w:val="en-GB"/>
        </w:rPr>
        <w:t xml:space="preserve"> în funcție de rolul lor în lanțul de furnizare,</w:t>
      </w:r>
      <w:r w:rsidRPr="00075B24">
        <w:rPr>
          <w:sz w:val="28"/>
          <w:szCs w:val="28"/>
          <w:lang w:val="en-GB"/>
        </w:rPr>
        <w:t xml:space="preserve"> trebuie</w:t>
      </w:r>
      <w:r w:rsidR="00A11B2B" w:rsidRPr="00075B24">
        <w:rPr>
          <w:sz w:val="28"/>
          <w:szCs w:val="28"/>
          <w:lang w:val="en-GB"/>
        </w:rPr>
        <w:t xml:space="preserve"> s</w:t>
      </w:r>
      <w:r w:rsidR="002D012F" w:rsidRPr="00075B24">
        <w:rPr>
          <w:sz w:val="28"/>
          <w:szCs w:val="28"/>
          <w:lang w:val="en-GB"/>
        </w:rPr>
        <w:t>ă</w:t>
      </w:r>
      <w:r w:rsidR="00A11B2B" w:rsidRPr="00075B24">
        <w:rPr>
          <w:sz w:val="28"/>
          <w:szCs w:val="28"/>
          <w:lang w:val="en-GB"/>
        </w:rPr>
        <w:t xml:space="preserve"> asigure un nivel ridicat de protecție a intereselor </w:t>
      </w:r>
      <w:r w:rsidRPr="00075B24">
        <w:rPr>
          <w:sz w:val="28"/>
          <w:szCs w:val="28"/>
          <w:lang w:val="en-GB"/>
        </w:rPr>
        <w:t>consumatorilor</w:t>
      </w:r>
      <w:r w:rsidR="001A29B4" w:rsidRPr="00075B24">
        <w:rPr>
          <w:sz w:val="28"/>
          <w:szCs w:val="28"/>
          <w:lang w:val="en-GB"/>
        </w:rPr>
        <w:t>,</w:t>
      </w:r>
      <w:r w:rsidRPr="00075B24">
        <w:rPr>
          <w:sz w:val="28"/>
          <w:szCs w:val="28"/>
          <w:lang w:val="en-GB"/>
        </w:rPr>
        <w:t xml:space="preserve"> totodată trebuie să fie asigura</w:t>
      </w:r>
      <w:r w:rsidR="002D012F" w:rsidRPr="00075B24">
        <w:rPr>
          <w:sz w:val="28"/>
          <w:szCs w:val="28"/>
          <w:lang w:val="en-GB"/>
        </w:rPr>
        <w:t>ț</w:t>
      </w:r>
      <w:r w:rsidRPr="00075B24">
        <w:rPr>
          <w:sz w:val="28"/>
          <w:szCs w:val="28"/>
          <w:lang w:val="en-GB"/>
        </w:rPr>
        <w:t>i cu</w:t>
      </w:r>
      <w:r w:rsidR="00A11B2B" w:rsidRPr="00075B24">
        <w:rPr>
          <w:sz w:val="28"/>
          <w:szCs w:val="28"/>
          <w:lang w:val="en-GB"/>
        </w:rPr>
        <w:t xml:space="preserve"> o concurență loială pe piața. </w:t>
      </w:r>
      <w:r w:rsidRPr="00075B24">
        <w:rPr>
          <w:sz w:val="28"/>
          <w:szCs w:val="28"/>
          <w:lang w:val="en-GB"/>
        </w:rPr>
        <w:t xml:space="preserve"> </w:t>
      </w:r>
    </w:p>
    <w:p w:rsidR="001A29B4" w:rsidRPr="00075B24" w:rsidRDefault="00287E72" w:rsidP="00D6329F">
      <w:pPr>
        <w:spacing w:after="120"/>
        <w:jc w:val="both"/>
        <w:rPr>
          <w:sz w:val="28"/>
          <w:szCs w:val="28"/>
          <w:lang w:val="en-GB"/>
        </w:rPr>
      </w:pPr>
      <w:r w:rsidRPr="00075B24">
        <w:rPr>
          <w:sz w:val="28"/>
          <w:szCs w:val="28"/>
          <w:lang w:val="en-GB"/>
        </w:rPr>
        <w:t>Astfel</w:t>
      </w:r>
      <w:r w:rsidR="002D012F" w:rsidRPr="00075B24">
        <w:rPr>
          <w:sz w:val="28"/>
          <w:szCs w:val="28"/>
          <w:lang w:val="en-GB"/>
        </w:rPr>
        <w:t>,</w:t>
      </w:r>
      <w:r w:rsidRPr="00075B24">
        <w:rPr>
          <w:sz w:val="28"/>
          <w:szCs w:val="28"/>
          <w:lang w:val="en-GB"/>
        </w:rPr>
        <w:t xml:space="preserve"> toți agenții </w:t>
      </w:r>
      <w:r w:rsidR="00A11B2B" w:rsidRPr="00075B24">
        <w:rPr>
          <w:sz w:val="28"/>
          <w:szCs w:val="28"/>
          <w:lang w:val="en-GB"/>
        </w:rPr>
        <w:t>economici care intervin în lanțul de furnizare și de distribuție trebui</w:t>
      </w:r>
      <w:r w:rsidR="001A29B4" w:rsidRPr="00075B24">
        <w:rPr>
          <w:sz w:val="28"/>
          <w:szCs w:val="28"/>
          <w:lang w:val="en-GB"/>
        </w:rPr>
        <w:t>e</w:t>
      </w:r>
      <w:r w:rsidR="00A11B2B" w:rsidRPr="00075B24">
        <w:rPr>
          <w:sz w:val="28"/>
          <w:szCs w:val="28"/>
          <w:lang w:val="en-GB"/>
        </w:rPr>
        <w:t xml:space="preserve"> să ia măsurile corespunzătoare pentru a se asigura că pun la dispoziție pe piață numai aparate care sunt în conformitate cu </w:t>
      </w:r>
      <w:r w:rsidRPr="00075B24">
        <w:rPr>
          <w:sz w:val="28"/>
          <w:szCs w:val="28"/>
          <w:lang w:val="en-GB"/>
        </w:rPr>
        <w:t>reglementare tehnică respectivă</w:t>
      </w:r>
      <w:r w:rsidR="00A11B2B" w:rsidRPr="00075B24">
        <w:rPr>
          <w:sz w:val="28"/>
          <w:szCs w:val="28"/>
          <w:lang w:val="en-GB"/>
        </w:rPr>
        <w:t xml:space="preserve">. </w:t>
      </w:r>
      <w:r w:rsidRPr="00075B24">
        <w:rPr>
          <w:sz w:val="28"/>
          <w:szCs w:val="28"/>
          <w:lang w:val="en-GB"/>
        </w:rPr>
        <w:t>În acest context</w:t>
      </w:r>
      <w:r w:rsidR="00EF4A34" w:rsidRPr="00075B24">
        <w:rPr>
          <w:sz w:val="28"/>
          <w:szCs w:val="28"/>
          <w:lang w:val="en-GB"/>
        </w:rPr>
        <w:t>,</w:t>
      </w:r>
      <w:r w:rsidRPr="00075B24">
        <w:rPr>
          <w:sz w:val="28"/>
          <w:szCs w:val="28"/>
          <w:lang w:val="en-GB"/>
        </w:rPr>
        <w:t xml:space="preserve"> e</w:t>
      </w:r>
      <w:r w:rsidR="00A11B2B" w:rsidRPr="00075B24">
        <w:rPr>
          <w:sz w:val="28"/>
          <w:szCs w:val="28"/>
          <w:lang w:val="en-GB"/>
        </w:rPr>
        <w:t xml:space="preserve">ste necesar să </w:t>
      </w:r>
      <w:r w:rsidRPr="00075B24">
        <w:rPr>
          <w:sz w:val="28"/>
          <w:szCs w:val="28"/>
          <w:lang w:val="en-GB"/>
        </w:rPr>
        <w:t>fi</w:t>
      </w:r>
      <w:r w:rsidR="00EF4A34" w:rsidRPr="00075B24">
        <w:rPr>
          <w:sz w:val="28"/>
          <w:szCs w:val="28"/>
          <w:lang w:val="en-GB"/>
        </w:rPr>
        <w:t>e</w:t>
      </w:r>
      <w:r w:rsidRPr="00075B24">
        <w:rPr>
          <w:sz w:val="28"/>
          <w:szCs w:val="28"/>
          <w:lang w:val="en-GB"/>
        </w:rPr>
        <w:t xml:space="preserve"> prevăzută </w:t>
      </w:r>
      <w:r w:rsidR="00A11B2B" w:rsidRPr="00075B24">
        <w:rPr>
          <w:sz w:val="28"/>
          <w:szCs w:val="28"/>
          <w:lang w:val="en-GB"/>
        </w:rPr>
        <w:t xml:space="preserve">o distribuție clară și proporțională a obligațiilor care corespund rolului deținut de fiecare </w:t>
      </w:r>
      <w:r w:rsidRPr="00075B24">
        <w:rPr>
          <w:sz w:val="28"/>
          <w:szCs w:val="28"/>
          <w:lang w:val="en-GB"/>
        </w:rPr>
        <w:t>agent economic</w:t>
      </w:r>
      <w:r w:rsidR="00A11B2B" w:rsidRPr="00075B24">
        <w:rPr>
          <w:sz w:val="28"/>
          <w:szCs w:val="28"/>
          <w:lang w:val="en-GB"/>
        </w:rPr>
        <w:t xml:space="preserve"> în lanțul de furnizare și distribuție.</w:t>
      </w:r>
      <w:r w:rsidR="00BC7B58" w:rsidRPr="00075B24">
        <w:rPr>
          <w:sz w:val="28"/>
          <w:szCs w:val="28"/>
          <w:lang w:val="en-GB"/>
        </w:rPr>
        <w:t xml:space="preserve"> </w:t>
      </w:r>
      <w:r w:rsidRPr="00075B24">
        <w:rPr>
          <w:sz w:val="28"/>
          <w:szCs w:val="28"/>
          <w:lang w:val="en-GB"/>
        </w:rPr>
        <w:t xml:space="preserve">Dar pentru a facilita </w:t>
      </w:r>
      <w:r w:rsidR="00A11B2B" w:rsidRPr="00075B24">
        <w:rPr>
          <w:sz w:val="28"/>
          <w:szCs w:val="28"/>
          <w:lang w:val="en-GB"/>
        </w:rPr>
        <w:t xml:space="preserve">comunicarea între </w:t>
      </w:r>
      <w:r w:rsidRPr="00075B24">
        <w:rPr>
          <w:sz w:val="28"/>
          <w:szCs w:val="28"/>
          <w:lang w:val="en-GB"/>
        </w:rPr>
        <w:t>agent</w:t>
      </w:r>
      <w:r w:rsidR="001A29B4" w:rsidRPr="00075B24">
        <w:rPr>
          <w:sz w:val="28"/>
          <w:szCs w:val="28"/>
          <w:lang w:val="en-GB"/>
        </w:rPr>
        <w:t>ul</w:t>
      </w:r>
      <w:r w:rsidRPr="00075B24">
        <w:rPr>
          <w:sz w:val="28"/>
          <w:szCs w:val="28"/>
          <w:lang w:val="en-GB"/>
        </w:rPr>
        <w:t xml:space="preserve"> </w:t>
      </w:r>
      <w:r w:rsidR="00A11B2B" w:rsidRPr="00075B24">
        <w:rPr>
          <w:sz w:val="28"/>
          <w:szCs w:val="28"/>
          <w:lang w:val="en-GB"/>
        </w:rPr>
        <w:t>economic, autorit</w:t>
      </w:r>
      <w:r w:rsidRPr="00075B24">
        <w:rPr>
          <w:sz w:val="28"/>
          <w:szCs w:val="28"/>
          <w:lang w:val="en-GB"/>
        </w:rPr>
        <w:t>atea</w:t>
      </w:r>
      <w:r w:rsidR="00A11B2B" w:rsidRPr="00075B24">
        <w:rPr>
          <w:sz w:val="28"/>
          <w:szCs w:val="28"/>
          <w:lang w:val="en-GB"/>
        </w:rPr>
        <w:t xml:space="preserve"> de supraveghere a pieței și utilizatorii finali</w:t>
      </w:r>
      <w:r w:rsidRPr="00075B24">
        <w:rPr>
          <w:sz w:val="28"/>
          <w:szCs w:val="28"/>
          <w:lang w:val="en-GB"/>
        </w:rPr>
        <w:t xml:space="preserve"> a aparatelor</w:t>
      </w:r>
      <w:r w:rsidR="00A11B2B" w:rsidRPr="00075B24">
        <w:rPr>
          <w:sz w:val="28"/>
          <w:szCs w:val="28"/>
          <w:lang w:val="en-GB"/>
        </w:rPr>
        <w:t>, trebui</w:t>
      </w:r>
      <w:r w:rsidR="002D012F" w:rsidRPr="00075B24">
        <w:rPr>
          <w:sz w:val="28"/>
          <w:szCs w:val="28"/>
          <w:lang w:val="en-GB"/>
        </w:rPr>
        <w:t>e ca agenții</w:t>
      </w:r>
      <w:r w:rsidR="00A11B2B" w:rsidRPr="00075B24">
        <w:rPr>
          <w:sz w:val="28"/>
          <w:szCs w:val="28"/>
          <w:lang w:val="en-GB"/>
        </w:rPr>
        <w:t xml:space="preserve"> economici să </w:t>
      </w:r>
      <w:r w:rsidR="002D012F" w:rsidRPr="00075B24">
        <w:rPr>
          <w:sz w:val="28"/>
          <w:szCs w:val="28"/>
          <w:lang w:val="en-GB"/>
        </w:rPr>
        <w:t>indic</w:t>
      </w:r>
      <w:r w:rsidR="001A29B4" w:rsidRPr="00075B24">
        <w:rPr>
          <w:sz w:val="28"/>
          <w:szCs w:val="28"/>
          <w:lang w:val="en-GB"/>
        </w:rPr>
        <w:t>e</w:t>
      </w:r>
      <w:r w:rsidR="002D012F" w:rsidRPr="00075B24">
        <w:rPr>
          <w:sz w:val="28"/>
          <w:szCs w:val="28"/>
          <w:lang w:val="en-GB"/>
        </w:rPr>
        <w:t xml:space="preserve"> pe aparat adresa sa și alte date </w:t>
      </w:r>
      <w:r w:rsidR="008902BD" w:rsidRPr="00075B24">
        <w:rPr>
          <w:sz w:val="28"/>
          <w:szCs w:val="28"/>
          <w:lang w:val="en-GB"/>
        </w:rPr>
        <w:t>privind identificarea lui</w:t>
      </w:r>
      <w:r w:rsidR="002D012F" w:rsidRPr="00075B24">
        <w:rPr>
          <w:sz w:val="28"/>
          <w:szCs w:val="28"/>
          <w:lang w:val="en-GB"/>
        </w:rPr>
        <w:t>.</w:t>
      </w:r>
      <w:r w:rsidR="005C16DF" w:rsidRPr="00075B24">
        <w:rPr>
          <w:sz w:val="28"/>
          <w:szCs w:val="28"/>
          <w:lang w:val="en-GB"/>
        </w:rPr>
        <w:t xml:space="preserve"> </w:t>
      </w:r>
      <w:r w:rsidR="00A11B2B" w:rsidRPr="00075B24">
        <w:rPr>
          <w:sz w:val="28"/>
          <w:szCs w:val="28"/>
          <w:lang w:val="en-GB"/>
        </w:rPr>
        <w:t xml:space="preserve">Producătorul, fiind persoana cu cele mai detaliate cunoștințe privind procesul de proiectare și de producție, este cel </w:t>
      </w:r>
      <w:r w:rsidR="002D012F" w:rsidRPr="00075B24">
        <w:rPr>
          <w:sz w:val="28"/>
          <w:szCs w:val="28"/>
          <w:lang w:val="en-GB"/>
        </w:rPr>
        <w:t>care este competent să</w:t>
      </w:r>
      <w:r w:rsidR="00A11B2B" w:rsidRPr="00075B24">
        <w:rPr>
          <w:sz w:val="28"/>
          <w:szCs w:val="28"/>
          <w:lang w:val="en-GB"/>
        </w:rPr>
        <w:t xml:space="preserve"> efectueze procedura de evaluare a conformității. </w:t>
      </w:r>
      <w:r w:rsidR="002D012F" w:rsidRPr="00075B24">
        <w:rPr>
          <w:sz w:val="28"/>
          <w:szCs w:val="28"/>
          <w:lang w:val="en-GB"/>
        </w:rPr>
        <w:t>Astfel, e</w:t>
      </w:r>
      <w:r w:rsidR="00A11B2B" w:rsidRPr="00075B24">
        <w:rPr>
          <w:sz w:val="28"/>
          <w:szCs w:val="28"/>
          <w:lang w:val="en-GB"/>
        </w:rPr>
        <w:t>valuarea conformității trebui</w:t>
      </w:r>
      <w:r w:rsidR="002D012F" w:rsidRPr="00075B24">
        <w:rPr>
          <w:sz w:val="28"/>
          <w:szCs w:val="28"/>
          <w:lang w:val="en-GB"/>
        </w:rPr>
        <w:t>e</w:t>
      </w:r>
      <w:r w:rsidR="00A11B2B" w:rsidRPr="00075B24">
        <w:rPr>
          <w:sz w:val="28"/>
          <w:szCs w:val="28"/>
          <w:lang w:val="en-GB"/>
        </w:rPr>
        <w:t xml:space="preserve"> să </w:t>
      </w:r>
      <w:r w:rsidR="002D012F" w:rsidRPr="00075B24">
        <w:rPr>
          <w:sz w:val="28"/>
          <w:szCs w:val="28"/>
          <w:lang w:val="en-GB"/>
        </w:rPr>
        <w:t xml:space="preserve">fie </w:t>
      </w:r>
      <w:r w:rsidR="00A11B2B" w:rsidRPr="00075B24">
        <w:rPr>
          <w:sz w:val="28"/>
          <w:szCs w:val="28"/>
          <w:lang w:val="en-GB"/>
        </w:rPr>
        <w:t xml:space="preserve">obligația </w:t>
      </w:r>
      <w:r w:rsidR="00BC7B58" w:rsidRPr="00075B24">
        <w:rPr>
          <w:sz w:val="28"/>
          <w:szCs w:val="28"/>
          <w:lang w:val="en-GB"/>
        </w:rPr>
        <w:t xml:space="preserve">exclusivă a </w:t>
      </w:r>
      <w:r w:rsidR="00A11B2B" w:rsidRPr="00075B24">
        <w:rPr>
          <w:sz w:val="28"/>
          <w:szCs w:val="28"/>
          <w:lang w:val="en-GB"/>
        </w:rPr>
        <w:t xml:space="preserve">producătorului. </w:t>
      </w:r>
    </w:p>
    <w:p w:rsidR="001A29B4" w:rsidRPr="00075B24" w:rsidRDefault="00BC7B58" w:rsidP="00D6329F">
      <w:pPr>
        <w:spacing w:after="120"/>
        <w:jc w:val="both"/>
        <w:rPr>
          <w:sz w:val="28"/>
          <w:szCs w:val="28"/>
          <w:lang w:val="en-GB"/>
        </w:rPr>
      </w:pPr>
      <w:r w:rsidRPr="00075B24">
        <w:rPr>
          <w:sz w:val="28"/>
          <w:szCs w:val="28"/>
          <w:lang w:val="en-GB"/>
        </w:rPr>
        <w:lastRenderedPageBreak/>
        <w:t xml:space="preserve">Pentru a înlesni evaluarea conformității cu cerințele esențiale de metrologie și de funcționare, este necesar să fie prevăzută o prezumție de conformitate pentru aparatele care sunt în conformitate cu standardele armonizate </w:t>
      </w:r>
      <w:r w:rsidR="001A29B4" w:rsidRPr="00075B24">
        <w:rPr>
          <w:sz w:val="28"/>
          <w:szCs w:val="28"/>
          <w:lang w:val="en-GB"/>
        </w:rPr>
        <w:t>și</w:t>
      </w:r>
      <w:r w:rsidRPr="00075B24">
        <w:rPr>
          <w:sz w:val="28"/>
          <w:szCs w:val="28"/>
          <w:lang w:val="en-GB"/>
        </w:rPr>
        <w:t xml:space="preserve"> adoptate la nivel national. Evaluarea conformității cu cerințele metrologice și tehnice aplicabile este necesară pentru a asigura o protecție eficientă a utilizatorilor. Pentru a permite agenților economici să demonstreze că aparatele puse la dispoziție pe piață respectă cerințele esențiale și autoritățil</w:t>
      </w:r>
      <w:r w:rsidR="001A29B4" w:rsidRPr="00075B24">
        <w:rPr>
          <w:sz w:val="28"/>
          <w:szCs w:val="28"/>
          <w:lang w:val="en-GB"/>
        </w:rPr>
        <w:t>e</w:t>
      </w:r>
      <w:r w:rsidRPr="00075B24">
        <w:rPr>
          <w:sz w:val="28"/>
          <w:szCs w:val="28"/>
          <w:lang w:val="en-GB"/>
        </w:rPr>
        <w:t xml:space="preserve"> competente să se asigure de acest lucru, este necesar să </w:t>
      </w:r>
      <w:r w:rsidR="00D6329F" w:rsidRPr="00075B24">
        <w:rPr>
          <w:sz w:val="28"/>
          <w:szCs w:val="28"/>
          <w:lang w:val="en-GB"/>
        </w:rPr>
        <w:t xml:space="preserve">fie stabilite </w:t>
      </w:r>
      <w:r w:rsidRPr="00075B24">
        <w:rPr>
          <w:sz w:val="28"/>
          <w:szCs w:val="28"/>
          <w:lang w:val="en-GB"/>
        </w:rPr>
        <w:t>procedurile de evaluare a conformității, care includ proceduri de la cea mai puțin strictă până la cea mai strictă, proporțional cu nivelul de risc implicat și cu nivelul de securitate impus</w:t>
      </w:r>
      <w:r w:rsidR="008902BD" w:rsidRPr="00075B24">
        <w:rPr>
          <w:sz w:val="28"/>
          <w:szCs w:val="28"/>
          <w:lang w:val="en-GB"/>
        </w:rPr>
        <w:t xml:space="preserve"> de aparat</w:t>
      </w:r>
      <w:r w:rsidRPr="00075B24">
        <w:rPr>
          <w:sz w:val="28"/>
          <w:szCs w:val="28"/>
          <w:lang w:val="en-GB"/>
        </w:rPr>
        <w:t xml:space="preserve">. </w:t>
      </w:r>
    </w:p>
    <w:p w:rsidR="00D6329F" w:rsidRPr="00075B24" w:rsidRDefault="00D6329F" w:rsidP="00D6329F">
      <w:pPr>
        <w:spacing w:after="120"/>
        <w:jc w:val="both"/>
        <w:rPr>
          <w:sz w:val="28"/>
          <w:szCs w:val="28"/>
          <w:lang w:val="en-GB"/>
        </w:rPr>
      </w:pPr>
      <w:r w:rsidRPr="00075B24">
        <w:rPr>
          <w:sz w:val="28"/>
          <w:szCs w:val="28"/>
          <w:lang w:val="en-GB"/>
        </w:rPr>
        <w:t>În scopul</w:t>
      </w:r>
      <w:r w:rsidR="00BC7B58" w:rsidRPr="00075B24">
        <w:rPr>
          <w:sz w:val="28"/>
          <w:szCs w:val="28"/>
          <w:lang w:val="en-GB"/>
        </w:rPr>
        <w:t xml:space="preserve"> asigur</w:t>
      </w:r>
      <w:r w:rsidRPr="00075B24">
        <w:rPr>
          <w:sz w:val="28"/>
          <w:szCs w:val="28"/>
          <w:lang w:val="en-GB"/>
        </w:rPr>
        <w:t>ării</w:t>
      </w:r>
      <w:r w:rsidR="00BC7B58" w:rsidRPr="00075B24">
        <w:rPr>
          <w:sz w:val="28"/>
          <w:szCs w:val="28"/>
          <w:lang w:val="en-GB"/>
        </w:rPr>
        <w:t xml:space="preserve"> coerenț</w:t>
      </w:r>
      <w:r w:rsidRPr="00075B24">
        <w:rPr>
          <w:sz w:val="28"/>
          <w:szCs w:val="28"/>
          <w:lang w:val="en-GB"/>
        </w:rPr>
        <w:t>ei</w:t>
      </w:r>
      <w:r w:rsidR="00BC7B58" w:rsidRPr="00075B24">
        <w:rPr>
          <w:sz w:val="28"/>
          <w:szCs w:val="28"/>
          <w:lang w:val="en-GB"/>
        </w:rPr>
        <w:t xml:space="preserve"> </w:t>
      </w:r>
      <w:r w:rsidRPr="00075B24">
        <w:rPr>
          <w:sz w:val="28"/>
          <w:szCs w:val="28"/>
          <w:lang w:val="en-GB"/>
        </w:rPr>
        <w:t>cu legislația superioară în domeniul</w:t>
      </w:r>
      <w:r w:rsidR="00BC7B58" w:rsidRPr="00075B24">
        <w:rPr>
          <w:sz w:val="28"/>
          <w:szCs w:val="28"/>
          <w:lang w:val="en-GB"/>
        </w:rPr>
        <w:t xml:space="preserve"> și de a evita variantele </w:t>
      </w:r>
      <w:r w:rsidR="001A29B4" w:rsidRPr="00075B24">
        <w:rPr>
          <w:sz w:val="28"/>
          <w:szCs w:val="28"/>
          <w:lang w:val="en-GB"/>
        </w:rPr>
        <w:t>inventate</w:t>
      </w:r>
      <w:r w:rsidR="00BC7B58" w:rsidRPr="00075B24">
        <w:rPr>
          <w:sz w:val="28"/>
          <w:szCs w:val="28"/>
          <w:lang w:val="en-GB"/>
        </w:rPr>
        <w:t xml:space="preserve"> </w:t>
      </w:r>
      <w:r w:rsidR="001A29B4" w:rsidRPr="00075B24">
        <w:rPr>
          <w:sz w:val="28"/>
          <w:szCs w:val="28"/>
          <w:lang w:val="en-GB"/>
        </w:rPr>
        <w:t>e</w:t>
      </w:r>
      <w:r w:rsidR="00BC7B58" w:rsidRPr="00075B24">
        <w:rPr>
          <w:sz w:val="28"/>
          <w:szCs w:val="28"/>
          <w:lang w:val="en-GB"/>
        </w:rPr>
        <w:t>s</w:t>
      </w:r>
      <w:r w:rsidR="001A29B4" w:rsidRPr="00075B24">
        <w:rPr>
          <w:sz w:val="28"/>
          <w:szCs w:val="28"/>
          <w:lang w:val="en-GB"/>
        </w:rPr>
        <w:t>t</w:t>
      </w:r>
      <w:r w:rsidR="00BC7B58" w:rsidRPr="00075B24">
        <w:rPr>
          <w:sz w:val="28"/>
          <w:szCs w:val="28"/>
          <w:lang w:val="en-GB"/>
        </w:rPr>
        <w:t>e recomand</w:t>
      </w:r>
      <w:r w:rsidR="001A29B4" w:rsidRPr="00075B24">
        <w:rPr>
          <w:sz w:val="28"/>
          <w:szCs w:val="28"/>
          <w:lang w:val="en-GB"/>
        </w:rPr>
        <w:t>at</w:t>
      </w:r>
      <w:r w:rsidR="00BC7B58" w:rsidRPr="00075B24">
        <w:rPr>
          <w:sz w:val="28"/>
          <w:szCs w:val="28"/>
          <w:lang w:val="en-GB"/>
        </w:rPr>
        <w:t xml:space="preserve"> ca procedurile de evaluare a conformității să fie alese dintre ace</w:t>
      </w:r>
      <w:r w:rsidR="001A29B4" w:rsidRPr="00075B24">
        <w:rPr>
          <w:sz w:val="28"/>
          <w:szCs w:val="28"/>
          <w:lang w:val="en-GB"/>
        </w:rPr>
        <w:t>le</w:t>
      </w:r>
      <w:r w:rsidR="00BC7B58" w:rsidRPr="00075B24">
        <w:rPr>
          <w:sz w:val="28"/>
          <w:szCs w:val="28"/>
          <w:lang w:val="en-GB"/>
        </w:rPr>
        <w:t xml:space="preserve"> module</w:t>
      </w:r>
      <w:r w:rsidRPr="00075B24">
        <w:rPr>
          <w:sz w:val="28"/>
          <w:szCs w:val="28"/>
          <w:lang w:val="en-GB"/>
        </w:rPr>
        <w:t xml:space="preserve"> descrise în reglementarea tehnică</w:t>
      </w:r>
      <w:r w:rsidR="00BC7B58" w:rsidRPr="00075B24">
        <w:rPr>
          <w:sz w:val="28"/>
          <w:szCs w:val="28"/>
          <w:lang w:val="en-GB"/>
        </w:rPr>
        <w:t xml:space="preserve">. </w:t>
      </w:r>
      <w:r w:rsidR="002D012F" w:rsidRPr="00075B24">
        <w:rPr>
          <w:sz w:val="28"/>
          <w:szCs w:val="28"/>
          <w:lang w:val="en-GB"/>
        </w:rPr>
        <w:t xml:space="preserve">Pentru a asigura introducerea pe piață și punerea la dispoziție pe piață a </w:t>
      </w:r>
      <w:r w:rsidR="00A11B2B" w:rsidRPr="00075B24">
        <w:rPr>
          <w:sz w:val="28"/>
          <w:szCs w:val="28"/>
          <w:lang w:val="en-GB"/>
        </w:rPr>
        <w:t>aparatel</w:t>
      </w:r>
      <w:r w:rsidR="002D012F" w:rsidRPr="00075B24">
        <w:rPr>
          <w:sz w:val="28"/>
          <w:szCs w:val="28"/>
          <w:lang w:val="en-GB"/>
        </w:rPr>
        <w:t>or</w:t>
      </w:r>
      <w:r w:rsidR="00A11B2B" w:rsidRPr="00075B24">
        <w:rPr>
          <w:sz w:val="28"/>
          <w:szCs w:val="28"/>
          <w:lang w:val="en-GB"/>
        </w:rPr>
        <w:t xml:space="preserve"> conforme cu </w:t>
      </w:r>
      <w:r w:rsidR="00BC7B58" w:rsidRPr="00075B24">
        <w:rPr>
          <w:sz w:val="28"/>
          <w:szCs w:val="28"/>
          <w:lang w:val="en-GB"/>
        </w:rPr>
        <w:t>cerințele reglementării tehnice</w:t>
      </w:r>
      <w:r w:rsidR="002D012F" w:rsidRPr="00075B24">
        <w:rPr>
          <w:sz w:val="28"/>
          <w:szCs w:val="28"/>
          <w:lang w:val="en-GB"/>
        </w:rPr>
        <w:t xml:space="preserve"> este necesar ca</w:t>
      </w:r>
      <w:r w:rsidR="00A11B2B" w:rsidRPr="00075B24">
        <w:rPr>
          <w:sz w:val="28"/>
          <w:szCs w:val="28"/>
          <w:lang w:val="en-GB"/>
        </w:rPr>
        <w:t xml:space="preserve"> producătorii </w:t>
      </w:r>
      <w:r w:rsidR="002D012F" w:rsidRPr="00075B24">
        <w:rPr>
          <w:sz w:val="28"/>
          <w:szCs w:val="28"/>
          <w:lang w:val="en-GB"/>
        </w:rPr>
        <w:t>s</w:t>
      </w:r>
      <w:r w:rsidR="001A29B4" w:rsidRPr="00075B24">
        <w:rPr>
          <w:sz w:val="28"/>
          <w:szCs w:val="28"/>
          <w:lang w:val="en-GB"/>
        </w:rPr>
        <w:t>ă</w:t>
      </w:r>
      <w:r w:rsidR="002D012F" w:rsidRPr="00075B24">
        <w:rPr>
          <w:sz w:val="28"/>
          <w:szCs w:val="28"/>
          <w:lang w:val="en-GB"/>
        </w:rPr>
        <w:t xml:space="preserve"> </w:t>
      </w:r>
      <w:r w:rsidR="00A11B2B" w:rsidRPr="00075B24">
        <w:rPr>
          <w:sz w:val="28"/>
          <w:szCs w:val="28"/>
          <w:lang w:val="en-GB"/>
        </w:rPr>
        <w:t>aplic</w:t>
      </w:r>
      <w:r w:rsidR="001A29B4" w:rsidRPr="00075B24">
        <w:rPr>
          <w:sz w:val="28"/>
          <w:szCs w:val="28"/>
          <w:lang w:val="en-GB"/>
        </w:rPr>
        <w:t>e</w:t>
      </w:r>
      <w:r w:rsidR="00A11B2B" w:rsidRPr="00075B24">
        <w:rPr>
          <w:sz w:val="28"/>
          <w:szCs w:val="28"/>
          <w:lang w:val="en-GB"/>
        </w:rPr>
        <w:t xml:space="preserve"> procedurile de evaluare a confor</w:t>
      </w:r>
      <w:r w:rsidR="001A29B4" w:rsidRPr="00075B24">
        <w:rPr>
          <w:sz w:val="28"/>
          <w:szCs w:val="28"/>
          <w:lang w:val="en-GB"/>
        </w:rPr>
        <w:t>mității adecvate pentru aparate</w:t>
      </w:r>
      <w:r w:rsidR="00A11B2B" w:rsidRPr="00075B24">
        <w:rPr>
          <w:sz w:val="28"/>
          <w:szCs w:val="28"/>
          <w:lang w:val="en-GB"/>
        </w:rPr>
        <w:t>. Prin urmare, importatori</w:t>
      </w:r>
      <w:r w:rsidRPr="00075B24">
        <w:rPr>
          <w:sz w:val="28"/>
          <w:szCs w:val="28"/>
          <w:lang w:val="en-GB"/>
        </w:rPr>
        <w:t>i</w:t>
      </w:r>
      <w:r w:rsidR="00A11B2B" w:rsidRPr="00075B24">
        <w:rPr>
          <w:sz w:val="28"/>
          <w:szCs w:val="28"/>
          <w:lang w:val="en-GB"/>
        </w:rPr>
        <w:t xml:space="preserve"> </w:t>
      </w:r>
      <w:r w:rsidR="005C16DF" w:rsidRPr="00075B24">
        <w:rPr>
          <w:sz w:val="28"/>
          <w:szCs w:val="28"/>
          <w:lang w:val="en-GB"/>
        </w:rPr>
        <w:t xml:space="preserve">trebuie să </w:t>
      </w:r>
      <w:r w:rsidR="00A11B2B" w:rsidRPr="00075B24">
        <w:rPr>
          <w:sz w:val="28"/>
          <w:szCs w:val="28"/>
          <w:lang w:val="en-GB"/>
        </w:rPr>
        <w:t>se asigur</w:t>
      </w:r>
      <w:r w:rsidR="001A29B4" w:rsidRPr="00075B24">
        <w:rPr>
          <w:sz w:val="28"/>
          <w:szCs w:val="28"/>
          <w:lang w:val="en-GB"/>
        </w:rPr>
        <w:t>e</w:t>
      </w:r>
      <w:r w:rsidR="00A11B2B" w:rsidRPr="00075B24">
        <w:rPr>
          <w:sz w:val="28"/>
          <w:szCs w:val="28"/>
          <w:lang w:val="en-GB"/>
        </w:rPr>
        <w:t xml:space="preserve"> că aparatele pe care le introduc pe piață respectă cerințele din </w:t>
      </w:r>
      <w:r w:rsidR="005C16DF" w:rsidRPr="00075B24">
        <w:rPr>
          <w:sz w:val="28"/>
          <w:szCs w:val="28"/>
          <w:lang w:val="en-GB"/>
        </w:rPr>
        <w:t>reglementare tehnică</w:t>
      </w:r>
      <w:r w:rsidR="001A29B4" w:rsidRPr="00075B24">
        <w:rPr>
          <w:sz w:val="28"/>
          <w:szCs w:val="28"/>
          <w:lang w:val="en-GB"/>
        </w:rPr>
        <w:t xml:space="preserve"> și </w:t>
      </w:r>
      <w:r w:rsidR="00A11B2B" w:rsidRPr="00075B24">
        <w:rPr>
          <w:sz w:val="28"/>
          <w:szCs w:val="28"/>
          <w:lang w:val="en-GB"/>
        </w:rPr>
        <w:t xml:space="preserve">nu introduc pe piață aparate care prezintă riscuri. De asemenea, </w:t>
      </w:r>
      <w:r w:rsidR="005C16DF" w:rsidRPr="00075B24">
        <w:rPr>
          <w:sz w:val="28"/>
          <w:szCs w:val="28"/>
          <w:lang w:val="en-GB"/>
        </w:rPr>
        <w:t xml:space="preserve">sunt necesare dispoziții relevante </w:t>
      </w:r>
      <w:r w:rsidR="00A11B2B" w:rsidRPr="00075B24">
        <w:rPr>
          <w:sz w:val="28"/>
          <w:szCs w:val="28"/>
          <w:lang w:val="en-GB"/>
        </w:rPr>
        <w:t xml:space="preserve">prin care să se impună importatorilor obligația de a se asigura că au fost aplicate procedurile de evaluare a conformității și că marcajul aparatelor și documentația elaborată de producători sunt disponibile pentru a fi inspectate de </w:t>
      </w:r>
      <w:r w:rsidR="005C16DF" w:rsidRPr="00075B24">
        <w:rPr>
          <w:sz w:val="28"/>
          <w:szCs w:val="28"/>
          <w:lang w:val="en-GB"/>
        </w:rPr>
        <w:t>autoritatea de supravegherea pieței.</w:t>
      </w:r>
      <w:r w:rsidR="00A11B2B" w:rsidRPr="00075B24">
        <w:rPr>
          <w:sz w:val="28"/>
          <w:szCs w:val="28"/>
          <w:lang w:val="en-GB"/>
        </w:rPr>
        <w:t xml:space="preserve"> Atunci c</w:t>
      </w:r>
      <w:r w:rsidR="001A29B4" w:rsidRPr="00075B24">
        <w:rPr>
          <w:sz w:val="28"/>
          <w:szCs w:val="28"/>
          <w:lang w:val="en-GB"/>
        </w:rPr>
        <w:t>î</w:t>
      </w:r>
      <w:r w:rsidR="00A11B2B" w:rsidRPr="00075B24">
        <w:rPr>
          <w:sz w:val="28"/>
          <w:szCs w:val="28"/>
          <w:lang w:val="en-GB"/>
        </w:rPr>
        <w:t xml:space="preserve">nd introduce un aparat de cântărit cu funcționare neautomată pe piață, fiecare importator trebui să indice pe aparatul denumirea sa, denumirea sa comercială înregistrată sau marca sa comercială înregistrată și adresa poștală la care poate fi contactat. </w:t>
      </w:r>
    </w:p>
    <w:p w:rsidR="005C16DF" w:rsidRPr="00075B24" w:rsidRDefault="00A11B2B" w:rsidP="007621DF">
      <w:pPr>
        <w:spacing w:after="120"/>
        <w:jc w:val="both"/>
        <w:rPr>
          <w:sz w:val="28"/>
          <w:szCs w:val="28"/>
          <w:lang w:val="en-GB"/>
        </w:rPr>
      </w:pPr>
      <w:r w:rsidRPr="00075B24">
        <w:rPr>
          <w:sz w:val="28"/>
          <w:szCs w:val="28"/>
          <w:lang w:val="en-GB"/>
        </w:rPr>
        <w:t>Distribuitorul pune la dispoziție pe piață un aparat după ce acesta a fost introdus pe piață de producător sau de importator și trebui</w:t>
      </w:r>
      <w:r w:rsidR="005C16DF" w:rsidRPr="00075B24">
        <w:rPr>
          <w:sz w:val="28"/>
          <w:szCs w:val="28"/>
          <w:lang w:val="en-GB"/>
        </w:rPr>
        <w:t>e</w:t>
      </w:r>
      <w:r w:rsidRPr="00075B24">
        <w:rPr>
          <w:sz w:val="28"/>
          <w:szCs w:val="28"/>
          <w:lang w:val="en-GB"/>
        </w:rPr>
        <w:t xml:space="preserve"> să ia toate măsurile necesare pentru a se asigura că operațiunile sale de manipulare a aparatului nu influențează negativ conformitatea a</w:t>
      </w:r>
      <w:r w:rsidR="007C405D" w:rsidRPr="00075B24">
        <w:rPr>
          <w:sz w:val="28"/>
          <w:szCs w:val="28"/>
          <w:lang w:val="en-GB"/>
        </w:rPr>
        <w:t>cestuia</w:t>
      </w:r>
      <w:r w:rsidRPr="00075B24">
        <w:rPr>
          <w:sz w:val="28"/>
          <w:szCs w:val="28"/>
          <w:lang w:val="en-GB"/>
        </w:rPr>
        <w:t xml:space="preserve">. </w:t>
      </w:r>
    </w:p>
    <w:p w:rsidR="005C16DF" w:rsidRPr="00075B24" w:rsidRDefault="00A11B2B" w:rsidP="007621DF">
      <w:pPr>
        <w:spacing w:after="120"/>
        <w:jc w:val="both"/>
        <w:rPr>
          <w:sz w:val="28"/>
          <w:szCs w:val="28"/>
          <w:lang w:val="en-GB"/>
        </w:rPr>
      </w:pPr>
      <w:r w:rsidRPr="00075B24">
        <w:rPr>
          <w:sz w:val="28"/>
          <w:szCs w:val="28"/>
          <w:lang w:val="en-GB"/>
        </w:rPr>
        <w:t>Distribuitorii și importatorii, trebui</w:t>
      </w:r>
      <w:r w:rsidR="005C16DF" w:rsidRPr="00075B24">
        <w:rPr>
          <w:sz w:val="28"/>
          <w:szCs w:val="28"/>
          <w:lang w:val="en-GB"/>
        </w:rPr>
        <w:t>e</w:t>
      </w:r>
      <w:r w:rsidRPr="00075B24">
        <w:rPr>
          <w:sz w:val="28"/>
          <w:szCs w:val="28"/>
          <w:lang w:val="en-GB"/>
        </w:rPr>
        <w:t xml:space="preserve"> să fie implicați în sarcinile de supraveghere a pieței desfășurate de autorit</w:t>
      </w:r>
      <w:r w:rsidR="005C16DF" w:rsidRPr="00075B24">
        <w:rPr>
          <w:sz w:val="28"/>
          <w:szCs w:val="28"/>
          <w:lang w:val="en-GB"/>
        </w:rPr>
        <w:t xml:space="preserve">atea de supravegherea pieței </w:t>
      </w:r>
      <w:r w:rsidRPr="00075B24">
        <w:rPr>
          <w:sz w:val="28"/>
          <w:szCs w:val="28"/>
          <w:lang w:val="en-GB"/>
        </w:rPr>
        <w:t>și trebui să fie pregă</w:t>
      </w:r>
      <w:r w:rsidR="007C405D" w:rsidRPr="00075B24">
        <w:rPr>
          <w:sz w:val="28"/>
          <w:szCs w:val="28"/>
          <w:lang w:val="en-GB"/>
        </w:rPr>
        <w:t>tiți să participe activ, furnizî</w:t>
      </w:r>
      <w:r w:rsidRPr="00075B24">
        <w:rPr>
          <w:sz w:val="28"/>
          <w:szCs w:val="28"/>
          <w:lang w:val="en-GB"/>
        </w:rPr>
        <w:t>nd autorități</w:t>
      </w:r>
      <w:r w:rsidR="005C16DF" w:rsidRPr="00075B24">
        <w:rPr>
          <w:sz w:val="28"/>
          <w:szCs w:val="28"/>
          <w:lang w:val="en-GB"/>
        </w:rPr>
        <w:t>i</w:t>
      </w:r>
      <w:r w:rsidRPr="00075B24">
        <w:rPr>
          <w:sz w:val="28"/>
          <w:szCs w:val="28"/>
          <w:lang w:val="en-GB"/>
        </w:rPr>
        <w:t xml:space="preserve"> respective toate informațiile necesare referitoare la aparatul vizat. </w:t>
      </w:r>
    </w:p>
    <w:p w:rsidR="00C7522B" w:rsidRPr="00075B24" w:rsidRDefault="00A11B2B" w:rsidP="00C7522B">
      <w:pPr>
        <w:spacing w:after="120"/>
        <w:jc w:val="both"/>
        <w:rPr>
          <w:sz w:val="28"/>
          <w:szCs w:val="28"/>
          <w:lang w:val="en-GB"/>
        </w:rPr>
      </w:pPr>
      <w:r w:rsidRPr="00075B24">
        <w:rPr>
          <w:sz w:val="28"/>
          <w:szCs w:val="28"/>
          <w:lang w:val="en-GB"/>
        </w:rPr>
        <w:t>Asigurarea trasabilității unui aparat pe tot parcursul lanțului de furnizare contribuie la simplificarea și la eficientizarea supravegherii pieței. Un sistem de trasabilitate eficient facilitează sarcina autorități</w:t>
      </w:r>
      <w:r w:rsidR="005C16DF" w:rsidRPr="00075B24">
        <w:rPr>
          <w:sz w:val="28"/>
          <w:szCs w:val="28"/>
          <w:lang w:val="en-GB"/>
        </w:rPr>
        <w:t>i</w:t>
      </w:r>
      <w:r w:rsidRPr="00075B24">
        <w:rPr>
          <w:sz w:val="28"/>
          <w:szCs w:val="28"/>
          <w:lang w:val="en-GB"/>
        </w:rPr>
        <w:t xml:space="preserve"> de supraveghere a pieței de a identifica </w:t>
      </w:r>
      <w:r w:rsidR="005C16DF" w:rsidRPr="00075B24">
        <w:rPr>
          <w:sz w:val="28"/>
          <w:szCs w:val="28"/>
          <w:lang w:val="en-GB"/>
        </w:rPr>
        <w:t>agenții</w:t>
      </w:r>
      <w:r w:rsidRPr="00075B24">
        <w:rPr>
          <w:sz w:val="28"/>
          <w:szCs w:val="28"/>
          <w:lang w:val="en-GB"/>
        </w:rPr>
        <w:t xml:space="preserve"> economici care au pus la dispoziție pe piață aparate neconforme. </w:t>
      </w:r>
      <w:r w:rsidR="00C7522B" w:rsidRPr="00075B24">
        <w:rPr>
          <w:sz w:val="28"/>
          <w:szCs w:val="28"/>
          <w:lang w:val="en-GB"/>
        </w:rPr>
        <w:t>De asemenea, acest sistem trebuie să permită autorităților de supraveghere a pieței ca, în cooperare cu agenții economici relevanți, să acționeze din timp cu privire la aparate</w:t>
      </w:r>
      <w:r w:rsidR="004C10C7" w:rsidRPr="00075B24">
        <w:rPr>
          <w:sz w:val="28"/>
          <w:szCs w:val="28"/>
          <w:lang w:val="en-GB"/>
        </w:rPr>
        <w:t xml:space="preserve"> neconforme</w:t>
      </w:r>
      <w:r w:rsidR="00C7522B" w:rsidRPr="00075B24">
        <w:rPr>
          <w:sz w:val="28"/>
          <w:szCs w:val="28"/>
          <w:lang w:val="en-GB"/>
        </w:rPr>
        <w:t xml:space="preserve">. </w:t>
      </w:r>
    </w:p>
    <w:p w:rsidR="003920CF" w:rsidRPr="00075B24" w:rsidRDefault="00A11B2B" w:rsidP="007621DF">
      <w:pPr>
        <w:spacing w:after="120"/>
        <w:jc w:val="both"/>
        <w:rPr>
          <w:sz w:val="28"/>
          <w:szCs w:val="28"/>
          <w:lang w:val="en-GB"/>
        </w:rPr>
      </w:pPr>
      <w:r w:rsidRPr="00075B24">
        <w:rPr>
          <w:sz w:val="28"/>
          <w:szCs w:val="28"/>
          <w:lang w:val="en-GB"/>
        </w:rPr>
        <w:t xml:space="preserve">Pentru a asigura accesul efectiv la informații în scopul supravegherii pieței, informațiile necesare pentru identificarea tuturor actelor </w:t>
      </w:r>
      <w:r w:rsidR="003920CF" w:rsidRPr="00075B24">
        <w:rPr>
          <w:sz w:val="28"/>
          <w:szCs w:val="28"/>
          <w:lang w:val="en-GB"/>
        </w:rPr>
        <w:t xml:space="preserve">normative </w:t>
      </w:r>
      <w:r w:rsidRPr="00075B24">
        <w:rPr>
          <w:sz w:val="28"/>
          <w:szCs w:val="28"/>
          <w:lang w:val="en-GB"/>
        </w:rPr>
        <w:t>aplicabile</w:t>
      </w:r>
      <w:r w:rsidR="003920CF" w:rsidRPr="00075B24">
        <w:rPr>
          <w:sz w:val="28"/>
          <w:szCs w:val="28"/>
          <w:lang w:val="en-GB"/>
        </w:rPr>
        <w:t xml:space="preserve"> și p</w:t>
      </w:r>
      <w:r w:rsidRPr="00075B24">
        <w:rPr>
          <w:sz w:val="28"/>
          <w:szCs w:val="28"/>
          <w:lang w:val="en-GB"/>
        </w:rPr>
        <w:t xml:space="preserve">entru a reduce sarcina administrativă pentru </w:t>
      </w:r>
      <w:r w:rsidR="003920CF" w:rsidRPr="00075B24">
        <w:rPr>
          <w:sz w:val="28"/>
          <w:szCs w:val="28"/>
          <w:lang w:val="en-GB"/>
        </w:rPr>
        <w:t>agenți</w:t>
      </w:r>
      <w:r w:rsidRPr="00075B24">
        <w:rPr>
          <w:sz w:val="28"/>
          <w:szCs w:val="28"/>
          <w:lang w:val="en-GB"/>
        </w:rPr>
        <w:t xml:space="preserve"> economici, </w:t>
      </w:r>
      <w:r w:rsidR="003920CF" w:rsidRPr="00075B24">
        <w:rPr>
          <w:sz w:val="28"/>
          <w:szCs w:val="28"/>
          <w:lang w:val="en-GB"/>
        </w:rPr>
        <w:t>p</w:t>
      </w:r>
      <w:r w:rsidR="00D6329F" w:rsidRPr="00075B24">
        <w:rPr>
          <w:sz w:val="28"/>
          <w:szCs w:val="28"/>
          <w:lang w:val="en-GB"/>
        </w:rPr>
        <w:t xml:space="preserve">roducătorii </w:t>
      </w:r>
      <w:r w:rsidR="00D6329F" w:rsidRPr="00075B24">
        <w:rPr>
          <w:sz w:val="28"/>
          <w:szCs w:val="28"/>
          <w:lang w:val="en-GB"/>
        </w:rPr>
        <w:lastRenderedPageBreak/>
        <w:t xml:space="preserve">trebuie să </w:t>
      </w:r>
      <w:r w:rsidR="003920CF" w:rsidRPr="00075B24">
        <w:rPr>
          <w:sz w:val="28"/>
          <w:szCs w:val="28"/>
          <w:lang w:val="en-GB"/>
        </w:rPr>
        <w:t xml:space="preserve">întocmească </w:t>
      </w:r>
      <w:r w:rsidR="00D6329F" w:rsidRPr="00075B24">
        <w:rPr>
          <w:sz w:val="28"/>
          <w:szCs w:val="28"/>
          <w:lang w:val="en-GB"/>
        </w:rPr>
        <w:t>o declarație</w:t>
      </w:r>
      <w:r w:rsidR="003920CF" w:rsidRPr="00075B24">
        <w:rPr>
          <w:sz w:val="28"/>
          <w:szCs w:val="28"/>
          <w:lang w:val="en-GB"/>
        </w:rPr>
        <w:t xml:space="preserve"> unică</w:t>
      </w:r>
      <w:r w:rsidR="00D6329F" w:rsidRPr="00075B24">
        <w:rPr>
          <w:sz w:val="28"/>
          <w:szCs w:val="28"/>
          <w:lang w:val="en-GB"/>
        </w:rPr>
        <w:t xml:space="preserve"> cu privire la conformitatea aparatelor cu cerințele reglementării tehnice</w:t>
      </w:r>
      <w:r w:rsidR="003920CF" w:rsidRPr="00075B24">
        <w:rPr>
          <w:sz w:val="28"/>
          <w:szCs w:val="28"/>
          <w:lang w:val="en-GB"/>
        </w:rPr>
        <w:t>.</w:t>
      </w:r>
      <w:r w:rsidRPr="00075B24">
        <w:rPr>
          <w:sz w:val="28"/>
          <w:szCs w:val="28"/>
          <w:lang w:val="en-GB"/>
        </w:rPr>
        <w:t xml:space="preserve"> </w:t>
      </w:r>
    </w:p>
    <w:p w:rsidR="004E233E" w:rsidRPr="00075B24" w:rsidRDefault="003920CF" w:rsidP="007621DF">
      <w:pPr>
        <w:spacing w:after="120"/>
        <w:jc w:val="both"/>
        <w:rPr>
          <w:sz w:val="28"/>
          <w:szCs w:val="28"/>
          <w:lang w:val="en-GB"/>
        </w:rPr>
      </w:pPr>
      <w:r w:rsidRPr="00075B24">
        <w:rPr>
          <w:sz w:val="28"/>
          <w:szCs w:val="28"/>
          <w:lang w:val="en-GB"/>
        </w:rPr>
        <w:t>Conform art. 23</w:t>
      </w:r>
      <w:r w:rsidRPr="00075B24">
        <w:rPr>
          <w:sz w:val="28"/>
          <w:szCs w:val="28"/>
          <w:vertAlign w:val="superscript"/>
          <w:lang w:val="en-GB"/>
        </w:rPr>
        <w:t>1</w:t>
      </w:r>
      <w:r w:rsidRPr="00075B24">
        <w:rPr>
          <w:sz w:val="28"/>
          <w:szCs w:val="28"/>
          <w:lang w:val="en-GB"/>
        </w:rPr>
        <w:t xml:space="preserve"> din Legea 235/2011</w:t>
      </w:r>
      <w:r w:rsidR="007C405D" w:rsidRPr="00075B24">
        <w:rPr>
          <w:sz w:val="28"/>
          <w:szCs w:val="28"/>
          <w:lang w:val="en-GB"/>
        </w:rPr>
        <w:t xml:space="preserve"> </w:t>
      </w:r>
      <w:r w:rsidR="005B33E7" w:rsidRPr="00075B24">
        <w:rPr>
          <w:sz w:val="28"/>
          <w:szCs w:val="28"/>
          <w:lang w:val="en-GB"/>
        </w:rPr>
        <w:t>”</w:t>
      </w:r>
      <w:r w:rsidRPr="00075B24">
        <w:rPr>
          <w:i/>
          <w:sz w:val="28"/>
          <w:szCs w:val="28"/>
          <w:lang w:val="en-GB"/>
        </w:rPr>
        <w:t>Marcajul CE se aplică doar pe produsele pentru care reglementarea tehnică prevede aplicarea marcajului şi nu se aplică pe niciun alt produs.  Marcajul CE poate fi urmat de o pictogramă sau de orice alt însemn care indică un risc special sau o utilizare special</w:t>
      </w:r>
      <w:r w:rsidR="005B33E7" w:rsidRPr="00075B24">
        <w:rPr>
          <w:sz w:val="28"/>
          <w:szCs w:val="28"/>
          <w:lang w:val="en-GB"/>
        </w:rPr>
        <w:t>”</w:t>
      </w:r>
      <w:r w:rsidRPr="00075B24">
        <w:rPr>
          <w:sz w:val="28"/>
          <w:szCs w:val="28"/>
          <w:lang w:val="en-GB"/>
        </w:rPr>
        <w:t>. În acest sens despre utilizarea special</w:t>
      </w:r>
      <w:r w:rsidR="005B33E7" w:rsidRPr="00075B24">
        <w:rPr>
          <w:sz w:val="28"/>
          <w:szCs w:val="28"/>
          <w:lang w:val="en-GB"/>
        </w:rPr>
        <w:t>ă</w:t>
      </w:r>
      <w:r w:rsidRPr="00075B24">
        <w:rPr>
          <w:sz w:val="28"/>
          <w:szCs w:val="28"/>
          <w:lang w:val="en-GB"/>
        </w:rPr>
        <w:t xml:space="preserve"> a aparat</w:t>
      </w:r>
      <w:r w:rsidR="005B33E7" w:rsidRPr="00075B24">
        <w:rPr>
          <w:sz w:val="28"/>
          <w:szCs w:val="28"/>
          <w:lang w:val="en-GB"/>
        </w:rPr>
        <w:t>ului,</w:t>
      </w:r>
      <w:r w:rsidRPr="00075B24">
        <w:rPr>
          <w:sz w:val="28"/>
          <w:szCs w:val="28"/>
          <w:lang w:val="en-GB"/>
        </w:rPr>
        <w:t xml:space="preserve"> fiind </w:t>
      </w:r>
      <w:r w:rsidR="005B33E7" w:rsidRPr="00075B24">
        <w:rPr>
          <w:sz w:val="28"/>
          <w:szCs w:val="28"/>
          <w:lang w:val="en-GB"/>
        </w:rPr>
        <w:t xml:space="preserve">un </w:t>
      </w:r>
      <w:r w:rsidRPr="00075B24">
        <w:rPr>
          <w:sz w:val="28"/>
          <w:szCs w:val="28"/>
          <w:lang w:val="en-GB"/>
        </w:rPr>
        <w:t>mijloc de măsurare</w:t>
      </w:r>
      <w:r w:rsidR="005B33E7" w:rsidRPr="00075B24">
        <w:rPr>
          <w:sz w:val="28"/>
          <w:szCs w:val="28"/>
          <w:lang w:val="en-GB"/>
        </w:rPr>
        <w:t>, trebuie să fie aplicat marcajul metrologic suplimentar.</w:t>
      </w:r>
      <w:r w:rsidRPr="00075B24">
        <w:rPr>
          <w:sz w:val="28"/>
          <w:szCs w:val="28"/>
          <w:lang w:val="en-GB"/>
        </w:rPr>
        <w:t xml:space="preserve"> </w:t>
      </w:r>
      <w:r w:rsidR="00A11B2B" w:rsidRPr="00075B24">
        <w:rPr>
          <w:sz w:val="28"/>
          <w:szCs w:val="28"/>
          <w:lang w:val="en-GB"/>
        </w:rPr>
        <w:t>Marcajul CE și marcajul metrologic suplimentar, ca indicație a conformității unui aparat, sunt consecința vizibi</w:t>
      </w:r>
      <w:r w:rsidRPr="00075B24">
        <w:rPr>
          <w:sz w:val="28"/>
          <w:szCs w:val="28"/>
          <w:lang w:val="en-GB"/>
        </w:rPr>
        <w:t>lă a unui întreg proces cuprinzî</w:t>
      </w:r>
      <w:r w:rsidR="000A1C70" w:rsidRPr="00075B24">
        <w:rPr>
          <w:sz w:val="28"/>
          <w:szCs w:val="28"/>
          <w:lang w:val="en-GB"/>
        </w:rPr>
        <w:t>nd evaluarea conformității</w:t>
      </w:r>
      <w:r w:rsidR="00A11B2B" w:rsidRPr="00075B24">
        <w:rPr>
          <w:sz w:val="28"/>
          <w:szCs w:val="28"/>
          <w:lang w:val="en-GB"/>
        </w:rPr>
        <w:t xml:space="preserve">. </w:t>
      </w:r>
    </w:p>
    <w:p w:rsidR="004E233E" w:rsidRPr="00075B24" w:rsidRDefault="00A11B2B" w:rsidP="007621DF">
      <w:pPr>
        <w:spacing w:after="120"/>
        <w:jc w:val="both"/>
        <w:rPr>
          <w:sz w:val="28"/>
          <w:szCs w:val="28"/>
          <w:lang w:val="en-GB"/>
        </w:rPr>
      </w:pPr>
      <w:r w:rsidRPr="00075B24">
        <w:rPr>
          <w:sz w:val="28"/>
          <w:szCs w:val="28"/>
          <w:lang w:val="en-GB"/>
        </w:rPr>
        <w:t xml:space="preserve">Procedurile de evaluare a conformității prevăzute în </w:t>
      </w:r>
      <w:r w:rsidR="005B33E7" w:rsidRPr="00075B24">
        <w:rPr>
          <w:sz w:val="28"/>
          <w:szCs w:val="28"/>
          <w:lang w:val="en-GB"/>
        </w:rPr>
        <w:t>reglemenatrea tehnică</w:t>
      </w:r>
      <w:r w:rsidRPr="00075B24">
        <w:rPr>
          <w:sz w:val="28"/>
          <w:szCs w:val="28"/>
          <w:lang w:val="en-GB"/>
        </w:rPr>
        <w:t xml:space="preserve"> necesită intervenția organismelor de evaluare a conformității. Experiența a demonstrat că criteriile </w:t>
      </w:r>
      <w:r w:rsidR="000A1C70" w:rsidRPr="00075B24">
        <w:rPr>
          <w:sz w:val="28"/>
          <w:szCs w:val="28"/>
          <w:lang w:val="en-GB"/>
        </w:rPr>
        <w:t xml:space="preserve">stabilite în reglementarea existentă nu este corelată cu prevederile Legii 235/2011 și </w:t>
      </w:r>
      <w:r w:rsidRPr="00075B24">
        <w:rPr>
          <w:sz w:val="28"/>
          <w:szCs w:val="28"/>
          <w:lang w:val="en-GB"/>
        </w:rPr>
        <w:t>nu sunt suficiente pentru a asigura un nivel ridi</w:t>
      </w:r>
      <w:r w:rsidR="000A1C70" w:rsidRPr="00075B24">
        <w:rPr>
          <w:sz w:val="28"/>
          <w:szCs w:val="28"/>
          <w:lang w:val="en-GB"/>
        </w:rPr>
        <w:t>cat uniform de performanță în rî</w:t>
      </w:r>
      <w:r w:rsidRPr="00075B24">
        <w:rPr>
          <w:sz w:val="28"/>
          <w:szCs w:val="28"/>
          <w:lang w:val="en-GB"/>
        </w:rPr>
        <w:t xml:space="preserve">ndul organismelor </w:t>
      </w:r>
      <w:r w:rsidR="000A1C70" w:rsidRPr="00075B24">
        <w:rPr>
          <w:sz w:val="28"/>
          <w:szCs w:val="28"/>
          <w:lang w:val="en-GB"/>
        </w:rPr>
        <w:t>de evaluare a conformității recunoscute/</w:t>
      </w:r>
      <w:r w:rsidR="007C405D" w:rsidRPr="00075B24">
        <w:rPr>
          <w:sz w:val="28"/>
          <w:szCs w:val="28"/>
          <w:lang w:val="en-GB"/>
        </w:rPr>
        <w:t xml:space="preserve"> </w:t>
      </w:r>
      <w:r w:rsidR="000A1C70" w:rsidRPr="00075B24">
        <w:rPr>
          <w:sz w:val="28"/>
          <w:szCs w:val="28"/>
          <w:lang w:val="en-GB"/>
        </w:rPr>
        <w:t>notificate</w:t>
      </w:r>
      <w:r w:rsidRPr="00075B24">
        <w:rPr>
          <w:sz w:val="28"/>
          <w:szCs w:val="28"/>
          <w:lang w:val="en-GB"/>
        </w:rPr>
        <w:t xml:space="preserve">. Cu toate acestea, este </w:t>
      </w:r>
      <w:r w:rsidR="007C405D" w:rsidRPr="00075B24">
        <w:rPr>
          <w:sz w:val="28"/>
          <w:szCs w:val="28"/>
          <w:lang w:val="en-GB"/>
        </w:rPr>
        <w:t xml:space="preserve">important </w:t>
      </w:r>
      <w:r w:rsidRPr="00075B24">
        <w:rPr>
          <w:sz w:val="28"/>
          <w:szCs w:val="28"/>
          <w:lang w:val="en-GB"/>
        </w:rPr>
        <w:t xml:space="preserve">ca toate organismele </w:t>
      </w:r>
      <w:r w:rsidR="000A1C70" w:rsidRPr="00075B24">
        <w:rPr>
          <w:sz w:val="28"/>
          <w:szCs w:val="28"/>
          <w:lang w:val="en-GB"/>
        </w:rPr>
        <w:t xml:space="preserve">de evaluare a conformității </w:t>
      </w:r>
      <w:r w:rsidRPr="00075B24">
        <w:rPr>
          <w:sz w:val="28"/>
          <w:szCs w:val="28"/>
          <w:lang w:val="en-GB"/>
        </w:rPr>
        <w:t>să</w:t>
      </w:r>
      <w:r w:rsidR="007C405D" w:rsidRPr="00075B24">
        <w:rPr>
          <w:sz w:val="28"/>
          <w:szCs w:val="28"/>
          <w:lang w:val="en-GB"/>
        </w:rPr>
        <w:t>-</w:t>
      </w:r>
      <w:r w:rsidRPr="00075B24">
        <w:rPr>
          <w:sz w:val="28"/>
          <w:szCs w:val="28"/>
          <w:lang w:val="en-GB"/>
        </w:rPr>
        <w:t xml:space="preserve">și îndeplinească funcțiile la același nivel și în condiții de concurență echitabilă. Aceasta necesită stabilirea unor cerințe pentru organismele de evaluare a conformității care doresc să fie </w:t>
      </w:r>
      <w:r w:rsidR="000A1C70" w:rsidRPr="00075B24">
        <w:rPr>
          <w:sz w:val="28"/>
          <w:szCs w:val="28"/>
          <w:lang w:val="en-GB"/>
        </w:rPr>
        <w:t>recunoscute/</w:t>
      </w:r>
      <w:r w:rsidRPr="00075B24">
        <w:rPr>
          <w:sz w:val="28"/>
          <w:szCs w:val="28"/>
          <w:lang w:val="en-GB"/>
        </w:rPr>
        <w:t>notificate pentru a furniza servicii de evaluare a conformității. În cazul în care un organism de evaluare a conformității demonstrează conformitatea cu criteriile prevăzute în standardele armonizate</w:t>
      </w:r>
      <w:r w:rsidR="000A1C70" w:rsidRPr="00075B24">
        <w:rPr>
          <w:sz w:val="28"/>
          <w:szCs w:val="28"/>
          <w:lang w:val="en-GB"/>
        </w:rPr>
        <w:t xml:space="preserve"> adoptate ca standard</w:t>
      </w:r>
      <w:r w:rsidR="007C405D" w:rsidRPr="00075B24">
        <w:rPr>
          <w:sz w:val="28"/>
          <w:szCs w:val="28"/>
          <w:lang w:val="en-GB"/>
        </w:rPr>
        <w:t>e</w:t>
      </w:r>
      <w:r w:rsidR="000A1C70" w:rsidRPr="00075B24">
        <w:rPr>
          <w:sz w:val="28"/>
          <w:szCs w:val="28"/>
          <w:lang w:val="en-GB"/>
        </w:rPr>
        <w:t xml:space="preserve"> de referință</w:t>
      </w:r>
      <w:r w:rsidRPr="00075B24">
        <w:rPr>
          <w:sz w:val="28"/>
          <w:szCs w:val="28"/>
          <w:lang w:val="en-GB"/>
        </w:rPr>
        <w:t>, trebui</w:t>
      </w:r>
      <w:r w:rsidR="007C405D" w:rsidRPr="00075B24">
        <w:rPr>
          <w:sz w:val="28"/>
          <w:szCs w:val="28"/>
          <w:lang w:val="en-GB"/>
        </w:rPr>
        <w:t>e</w:t>
      </w:r>
      <w:r w:rsidRPr="00075B24">
        <w:rPr>
          <w:sz w:val="28"/>
          <w:szCs w:val="28"/>
          <w:lang w:val="en-GB"/>
        </w:rPr>
        <w:t xml:space="preserve"> să </w:t>
      </w:r>
      <w:r w:rsidR="007C405D" w:rsidRPr="00075B24">
        <w:rPr>
          <w:sz w:val="28"/>
          <w:szCs w:val="28"/>
          <w:lang w:val="en-GB"/>
        </w:rPr>
        <w:t>fie</w:t>
      </w:r>
      <w:r w:rsidRPr="00075B24">
        <w:rPr>
          <w:sz w:val="28"/>
          <w:szCs w:val="28"/>
          <w:lang w:val="en-GB"/>
        </w:rPr>
        <w:t xml:space="preserve"> consider</w:t>
      </w:r>
      <w:r w:rsidR="007C405D" w:rsidRPr="00075B24">
        <w:rPr>
          <w:sz w:val="28"/>
          <w:szCs w:val="28"/>
          <w:lang w:val="en-GB"/>
        </w:rPr>
        <w:t>at</w:t>
      </w:r>
      <w:r w:rsidRPr="00075B24">
        <w:rPr>
          <w:sz w:val="28"/>
          <w:szCs w:val="28"/>
          <w:lang w:val="en-GB"/>
        </w:rPr>
        <w:t xml:space="preserve"> că acesta îndeplinește cerințele corespunzătoare prevăzute </w:t>
      </w:r>
      <w:r w:rsidR="000A1C70" w:rsidRPr="00075B24">
        <w:rPr>
          <w:sz w:val="28"/>
          <w:szCs w:val="28"/>
          <w:lang w:val="en-GB"/>
        </w:rPr>
        <w:t>de reglementare tehnică</w:t>
      </w:r>
      <w:r w:rsidRPr="00075B24">
        <w:rPr>
          <w:sz w:val="28"/>
          <w:szCs w:val="28"/>
          <w:lang w:val="en-GB"/>
        </w:rPr>
        <w:t xml:space="preserve">. </w:t>
      </w:r>
    </w:p>
    <w:p w:rsidR="004E233E" w:rsidRPr="00075B24" w:rsidRDefault="00A11B2B" w:rsidP="007621DF">
      <w:pPr>
        <w:spacing w:after="120"/>
        <w:jc w:val="both"/>
        <w:rPr>
          <w:sz w:val="28"/>
          <w:szCs w:val="28"/>
          <w:lang w:val="en-GB"/>
        </w:rPr>
      </w:pPr>
      <w:r w:rsidRPr="00075B24">
        <w:rPr>
          <w:sz w:val="28"/>
          <w:szCs w:val="28"/>
          <w:lang w:val="en-GB"/>
        </w:rPr>
        <w:t xml:space="preserve">Pentru a asigura un nivel coerent al calității în ceea ce privește evaluarea conformității, este necesar, de asemenea, să se stabilească cerințe pentru autoritățile de notificare implicate în evaluarea, notificarea și monitorizarea organismelor notificate. </w:t>
      </w:r>
      <w:r w:rsidR="000A1C70" w:rsidRPr="00075B24">
        <w:rPr>
          <w:sz w:val="28"/>
          <w:szCs w:val="28"/>
          <w:lang w:val="en-GB"/>
        </w:rPr>
        <w:t xml:space="preserve">Astfel, acreditarea unui organism de evaluare a conformității </w:t>
      </w:r>
      <w:r w:rsidR="007C405D" w:rsidRPr="00075B24">
        <w:rPr>
          <w:sz w:val="28"/>
          <w:szCs w:val="28"/>
          <w:lang w:val="en-GB"/>
        </w:rPr>
        <w:t>reprezintă un instrument penru</w:t>
      </w:r>
      <w:r w:rsidRPr="00075B24">
        <w:rPr>
          <w:sz w:val="28"/>
          <w:szCs w:val="28"/>
          <w:lang w:val="en-GB"/>
        </w:rPr>
        <w:t xml:space="preserve"> verificarea competenței organismelor de evaluare a conformității, </w:t>
      </w:r>
      <w:r w:rsidR="000A1C70" w:rsidRPr="00075B24">
        <w:rPr>
          <w:sz w:val="28"/>
          <w:szCs w:val="28"/>
          <w:lang w:val="en-GB"/>
        </w:rPr>
        <w:t xml:space="preserve">și </w:t>
      </w:r>
      <w:r w:rsidRPr="00075B24">
        <w:rPr>
          <w:sz w:val="28"/>
          <w:szCs w:val="28"/>
          <w:lang w:val="en-GB"/>
        </w:rPr>
        <w:t xml:space="preserve">acreditarea </w:t>
      </w:r>
      <w:r w:rsidR="007C405D" w:rsidRPr="00075B24">
        <w:rPr>
          <w:sz w:val="28"/>
          <w:szCs w:val="28"/>
          <w:lang w:val="en-GB"/>
        </w:rPr>
        <w:t>se</w:t>
      </w:r>
      <w:r w:rsidRPr="00075B24">
        <w:rPr>
          <w:sz w:val="28"/>
          <w:szCs w:val="28"/>
          <w:lang w:val="en-GB"/>
        </w:rPr>
        <w:t xml:space="preserve"> utiliz</w:t>
      </w:r>
      <w:r w:rsidR="007C405D" w:rsidRPr="00075B24">
        <w:rPr>
          <w:sz w:val="28"/>
          <w:szCs w:val="28"/>
          <w:lang w:val="en-GB"/>
        </w:rPr>
        <w:t>e</w:t>
      </w:r>
      <w:r w:rsidRPr="00075B24">
        <w:rPr>
          <w:sz w:val="28"/>
          <w:szCs w:val="28"/>
          <w:lang w:val="en-GB"/>
        </w:rPr>
        <w:t>a</w:t>
      </w:r>
      <w:r w:rsidR="007C405D" w:rsidRPr="00075B24">
        <w:rPr>
          <w:sz w:val="28"/>
          <w:szCs w:val="28"/>
          <w:lang w:val="en-GB"/>
        </w:rPr>
        <w:t>z</w:t>
      </w:r>
      <w:r w:rsidRPr="00075B24">
        <w:rPr>
          <w:sz w:val="28"/>
          <w:szCs w:val="28"/>
          <w:lang w:val="en-GB"/>
        </w:rPr>
        <w:t>ă</w:t>
      </w:r>
      <w:r w:rsidR="000A1C70" w:rsidRPr="00075B24">
        <w:rPr>
          <w:sz w:val="28"/>
          <w:szCs w:val="28"/>
          <w:lang w:val="en-GB"/>
        </w:rPr>
        <w:t xml:space="preserve"> </w:t>
      </w:r>
      <w:r w:rsidR="007C405D" w:rsidRPr="00075B24">
        <w:rPr>
          <w:sz w:val="28"/>
          <w:szCs w:val="28"/>
          <w:lang w:val="en-GB"/>
        </w:rPr>
        <w:t>în</w:t>
      </w:r>
      <w:r w:rsidRPr="00075B24">
        <w:rPr>
          <w:sz w:val="28"/>
          <w:szCs w:val="28"/>
          <w:lang w:val="en-GB"/>
        </w:rPr>
        <w:t xml:space="preserve"> scopul </w:t>
      </w:r>
      <w:r w:rsidR="000A1C70" w:rsidRPr="00075B24">
        <w:rPr>
          <w:sz w:val="28"/>
          <w:szCs w:val="28"/>
          <w:lang w:val="en-GB"/>
        </w:rPr>
        <w:t xml:space="preserve">recunoașterii sau </w:t>
      </w:r>
      <w:r w:rsidRPr="00075B24">
        <w:rPr>
          <w:sz w:val="28"/>
          <w:szCs w:val="28"/>
          <w:lang w:val="en-GB"/>
        </w:rPr>
        <w:t>notificării.</w:t>
      </w:r>
    </w:p>
    <w:p w:rsidR="004E233E" w:rsidRPr="00075B24" w:rsidRDefault="00A11B2B" w:rsidP="007621DF">
      <w:pPr>
        <w:spacing w:after="120"/>
        <w:jc w:val="both"/>
        <w:rPr>
          <w:sz w:val="28"/>
          <w:szCs w:val="28"/>
          <w:lang w:val="en-GB"/>
        </w:rPr>
      </w:pPr>
      <w:r w:rsidRPr="00075B24">
        <w:rPr>
          <w:sz w:val="28"/>
          <w:szCs w:val="28"/>
          <w:lang w:val="en-GB"/>
        </w:rPr>
        <w:t xml:space="preserve">Organismele de evaluare a conformității subcontractează deseori părți ale activităților lor legate de evaluarea conformității sau recurg la o filială. În vederea asigurării nivelului de protecție solicitat pentru aparatele care urmează să fie introduse pe piață, este esențial ca subcontractanții și filialele de evaluare a conformității să îndeplinească aceleași cerințe ca și organismele </w:t>
      </w:r>
      <w:r w:rsidR="000A1C70" w:rsidRPr="00075B24">
        <w:rPr>
          <w:sz w:val="28"/>
          <w:szCs w:val="28"/>
          <w:lang w:val="en-GB"/>
        </w:rPr>
        <w:t>recunoscute/noti</w:t>
      </w:r>
      <w:r w:rsidRPr="00075B24">
        <w:rPr>
          <w:sz w:val="28"/>
          <w:szCs w:val="28"/>
          <w:lang w:val="en-GB"/>
        </w:rPr>
        <w:t xml:space="preserve">ficate în ceea ce privește îndeplinirea atribuțiilor de evaluare a conformității. Prin urmare, este important ca evaluarea competenței și a funcționării organismelor care urmează să fie notificate, precum și monitorizarea organismelor notificate deja să acopere și activitățile executate de subcontractanți și filiale. </w:t>
      </w:r>
    </w:p>
    <w:p w:rsidR="004E233E" w:rsidRPr="00075B24" w:rsidRDefault="00A11B2B" w:rsidP="007621DF">
      <w:pPr>
        <w:spacing w:after="120"/>
        <w:jc w:val="both"/>
        <w:rPr>
          <w:sz w:val="28"/>
          <w:szCs w:val="28"/>
          <w:lang w:val="en-GB"/>
        </w:rPr>
      </w:pPr>
      <w:r w:rsidRPr="00075B24">
        <w:rPr>
          <w:sz w:val="28"/>
          <w:szCs w:val="28"/>
          <w:lang w:val="en-GB"/>
        </w:rPr>
        <w:t xml:space="preserve">Din </w:t>
      </w:r>
      <w:r w:rsidR="007C405D" w:rsidRPr="00075B24">
        <w:rPr>
          <w:sz w:val="28"/>
          <w:szCs w:val="28"/>
          <w:lang w:val="en-GB"/>
        </w:rPr>
        <w:t xml:space="preserve">considerente </w:t>
      </w:r>
      <w:r w:rsidRPr="00075B24">
        <w:rPr>
          <w:sz w:val="28"/>
          <w:szCs w:val="28"/>
          <w:lang w:val="en-GB"/>
        </w:rPr>
        <w:t xml:space="preserve">de competitivitate, este fundamental ca organismele </w:t>
      </w:r>
      <w:r w:rsidR="000A1C70" w:rsidRPr="00075B24">
        <w:rPr>
          <w:sz w:val="28"/>
          <w:szCs w:val="28"/>
          <w:lang w:val="en-GB"/>
        </w:rPr>
        <w:t>de evaluare a conformității</w:t>
      </w:r>
      <w:r w:rsidRPr="00075B24">
        <w:rPr>
          <w:sz w:val="28"/>
          <w:szCs w:val="28"/>
          <w:lang w:val="en-GB"/>
        </w:rPr>
        <w:t xml:space="preserve"> să aplice procedurile de evaluare a conformității, fără a crea sarcini inutile pentru </w:t>
      </w:r>
      <w:r w:rsidR="000A1C70" w:rsidRPr="00075B24">
        <w:rPr>
          <w:sz w:val="28"/>
          <w:szCs w:val="28"/>
          <w:lang w:val="en-GB"/>
        </w:rPr>
        <w:t>agenți</w:t>
      </w:r>
      <w:r w:rsidR="007C405D" w:rsidRPr="00075B24">
        <w:rPr>
          <w:sz w:val="28"/>
          <w:szCs w:val="28"/>
          <w:lang w:val="en-GB"/>
        </w:rPr>
        <w:t>i</w:t>
      </w:r>
      <w:r w:rsidRPr="00075B24">
        <w:rPr>
          <w:sz w:val="28"/>
          <w:szCs w:val="28"/>
          <w:lang w:val="en-GB"/>
        </w:rPr>
        <w:t xml:space="preserve"> economici. Din același motiv și pentru a asigura tratamentul egal al </w:t>
      </w:r>
      <w:r w:rsidR="000A1C70" w:rsidRPr="00075B24">
        <w:rPr>
          <w:sz w:val="28"/>
          <w:szCs w:val="28"/>
          <w:lang w:val="en-GB"/>
        </w:rPr>
        <w:t>agenților</w:t>
      </w:r>
      <w:r w:rsidRPr="00075B24">
        <w:rPr>
          <w:sz w:val="28"/>
          <w:szCs w:val="28"/>
          <w:lang w:val="en-GB"/>
        </w:rPr>
        <w:t xml:space="preserve"> economici, este nevoie să fie asigurată consecvența în aplicarea </w:t>
      </w:r>
      <w:r w:rsidRPr="00075B24">
        <w:rPr>
          <w:sz w:val="28"/>
          <w:szCs w:val="28"/>
          <w:lang w:val="en-GB"/>
        </w:rPr>
        <w:lastRenderedPageBreak/>
        <w:t xml:space="preserve">tehnică a procedurilor de evaluare a conformității. Acest lucru poate </w:t>
      </w:r>
      <w:r w:rsidR="007C405D" w:rsidRPr="00075B24">
        <w:rPr>
          <w:sz w:val="28"/>
          <w:szCs w:val="28"/>
          <w:lang w:val="en-GB"/>
        </w:rPr>
        <w:t xml:space="preserve">fi </w:t>
      </w:r>
      <w:r w:rsidRPr="00075B24">
        <w:rPr>
          <w:sz w:val="28"/>
          <w:szCs w:val="28"/>
          <w:lang w:val="en-GB"/>
        </w:rPr>
        <w:t>realiza</w:t>
      </w:r>
      <w:r w:rsidR="007C405D" w:rsidRPr="00075B24">
        <w:rPr>
          <w:sz w:val="28"/>
          <w:szCs w:val="28"/>
          <w:lang w:val="en-GB"/>
        </w:rPr>
        <w:t>t</w:t>
      </w:r>
      <w:r w:rsidRPr="00075B24">
        <w:rPr>
          <w:sz w:val="28"/>
          <w:szCs w:val="28"/>
          <w:lang w:val="en-GB"/>
        </w:rPr>
        <w:t xml:space="preserve"> cel mai bine printr-o coordonare și cooperare adecvat</w:t>
      </w:r>
      <w:r w:rsidR="007C405D" w:rsidRPr="00075B24">
        <w:rPr>
          <w:sz w:val="28"/>
          <w:szCs w:val="28"/>
          <w:lang w:val="en-GB"/>
        </w:rPr>
        <w:t>ă</w:t>
      </w:r>
      <w:r w:rsidRPr="00075B24">
        <w:rPr>
          <w:sz w:val="28"/>
          <w:szCs w:val="28"/>
          <w:lang w:val="en-GB"/>
        </w:rPr>
        <w:t xml:space="preserve"> între organismele </w:t>
      </w:r>
      <w:r w:rsidR="004C10C7" w:rsidRPr="00075B24">
        <w:rPr>
          <w:sz w:val="28"/>
          <w:szCs w:val="28"/>
          <w:lang w:val="en-GB"/>
        </w:rPr>
        <w:t>recunoscute/</w:t>
      </w:r>
      <w:r w:rsidRPr="00075B24">
        <w:rPr>
          <w:sz w:val="28"/>
          <w:szCs w:val="28"/>
          <w:lang w:val="en-GB"/>
        </w:rPr>
        <w:t xml:space="preserve">notificate. </w:t>
      </w:r>
    </w:p>
    <w:p w:rsidR="00EF4A34" w:rsidRPr="00075B24" w:rsidRDefault="00A11B2B" w:rsidP="007621DF">
      <w:pPr>
        <w:spacing w:after="120"/>
        <w:jc w:val="both"/>
        <w:rPr>
          <w:b/>
          <w:sz w:val="28"/>
          <w:szCs w:val="28"/>
          <w:lang w:val="en-GB"/>
        </w:rPr>
      </w:pPr>
      <w:r w:rsidRPr="00075B24">
        <w:rPr>
          <w:sz w:val="28"/>
          <w:szCs w:val="28"/>
          <w:lang w:val="en-GB"/>
        </w:rPr>
        <w:t xml:space="preserve">Deoarece obiectivul </w:t>
      </w:r>
      <w:r w:rsidR="00F00586" w:rsidRPr="00075B24">
        <w:rPr>
          <w:sz w:val="28"/>
          <w:szCs w:val="28"/>
          <w:lang w:val="en-GB"/>
        </w:rPr>
        <w:t>reglementării tehnice este</w:t>
      </w:r>
      <w:r w:rsidRPr="00075B24">
        <w:rPr>
          <w:sz w:val="28"/>
          <w:szCs w:val="28"/>
          <w:lang w:val="en-GB"/>
        </w:rPr>
        <w:t xml:space="preserve"> asigurarea faptului că aparatele de pe piață îndeplinesc cerințele care oferă un nivel ridicat de protecție a intereselor publice, garant</w:t>
      </w:r>
      <w:r w:rsidR="007C405D" w:rsidRPr="00075B24">
        <w:rPr>
          <w:sz w:val="28"/>
          <w:szCs w:val="28"/>
          <w:lang w:val="en-GB"/>
        </w:rPr>
        <w:t>î</w:t>
      </w:r>
      <w:r w:rsidRPr="00075B24">
        <w:rPr>
          <w:sz w:val="28"/>
          <w:szCs w:val="28"/>
          <w:lang w:val="en-GB"/>
        </w:rPr>
        <w:t xml:space="preserve">nd în același timp funcționarea pieței interne, </w:t>
      </w:r>
      <w:r w:rsidR="00F95947" w:rsidRPr="00075B24">
        <w:rPr>
          <w:sz w:val="28"/>
          <w:szCs w:val="28"/>
          <w:lang w:val="en-GB"/>
        </w:rPr>
        <w:t xml:space="preserve">este necesar de modificat Hotărîrea Guvernului nr.267 din </w:t>
      </w:r>
      <w:r w:rsidR="00F95947" w:rsidRPr="00075B24">
        <w:rPr>
          <w:sz w:val="28"/>
          <w:szCs w:val="28"/>
          <w:lang w:val="ro-RO"/>
        </w:rPr>
        <w:t>8 aprilie 2014</w:t>
      </w:r>
      <w:r w:rsidRPr="00075B24">
        <w:rPr>
          <w:sz w:val="28"/>
          <w:szCs w:val="28"/>
          <w:lang w:val="en-GB"/>
        </w:rPr>
        <w:t>, av</w:t>
      </w:r>
      <w:r w:rsidR="00F95947" w:rsidRPr="00075B24">
        <w:rPr>
          <w:sz w:val="28"/>
          <w:szCs w:val="28"/>
          <w:lang w:val="en-GB"/>
        </w:rPr>
        <w:t>î</w:t>
      </w:r>
      <w:r w:rsidRPr="00075B24">
        <w:rPr>
          <w:sz w:val="28"/>
          <w:szCs w:val="28"/>
          <w:lang w:val="en-GB"/>
        </w:rPr>
        <w:t xml:space="preserve">nd în vedere </w:t>
      </w:r>
      <w:r w:rsidR="00EF4A34" w:rsidRPr="00075B24">
        <w:rPr>
          <w:sz w:val="28"/>
          <w:szCs w:val="28"/>
          <w:lang w:val="en-GB"/>
        </w:rPr>
        <w:t xml:space="preserve">că </w:t>
      </w:r>
      <w:r w:rsidRPr="00075B24">
        <w:rPr>
          <w:sz w:val="28"/>
          <w:szCs w:val="28"/>
          <w:lang w:val="en-GB"/>
        </w:rPr>
        <w:t xml:space="preserve">efectele </w:t>
      </w:r>
      <w:r w:rsidR="00F95947" w:rsidRPr="00075B24">
        <w:rPr>
          <w:sz w:val="28"/>
          <w:szCs w:val="28"/>
          <w:lang w:val="en-GB"/>
        </w:rPr>
        <w:t xml:space="preserve">acestei </w:t>
      </w:r>
      <w:r w:rsidR="007C405D" w:rsidRPr="00075B24">
        <w:rPr>
          <w:sz w:val="28"/>
          <w:szCs w:val="28"/>
          <w:lang w:val="en-GB"/>
        </w:rPr>
        <w:t xml:space="preserve">modificări </w:t>
      </w:r>
      <w:r w:rsidRPr="00075B24">
        <w:rPr>
          <w:sz w:val="28"/>
          <w:szCs w:val="28"/>
          <w:lang w:val="en-GB"/>
        </w:rPr>
        <w:t>pot</w:t>
      </w:r>
      <w:r w:rsidR="00F95947" w:rsidRPr="00075B24">
        <w:rPr>
          <w:sz w:val="28"/>
          <w:szCs w:val="28"/>
          <w:lang w:val="en-GB"/>
        </w:rPr>
        <w:t xml:space="preserve"> </w:t>
      </w:r>
      <w:r w:rsidRPr="00075B24">
        <w:rPr>
          <w:sz w:val="28"/>
          <w:szCs w:val="28"/>
          <w:lang w:val="en-GB"/>
        </w:rPr>
        <w:t>fi realizat</w:t>
      </w:r>
      <w:r w:rsidR="00F95947" w:rsidRPr="00075B24">
        <w:rPr>
          <w:sz w:val="28"/>
          <w:szCs w:val="28"/>
          <w:lang w:val="en-GB"/>
        </w:rPr>
        <w:t>e</w:t>
      </w:r>
      <w:r w:rsidRPr="00075B24">
        <w:rPr>
          <w:sz w:val="28"/>
          <w:szCs w:val="28"/>
          <w:lang w:val="en-GB"/>
        </w:rPr>
        <w:t xml:space="preserve"> </w:t>
      </w:r>
      <w:r w:rsidR="00F95947" w:rsidRPr="00075B24">
        <w:rPr>
          <w:sz w:val="28"/>
          <w:szCs w:val="28"/>
          <w:lang w:val="en-GB"/>
        </w:rPr>
        <w:t xml:space="preserve">prin </w:t>
      </w:r>
      <w:r w:rsidRPr="00075B24">
        <w:rPr>
          <w:sz w:val="28"/>
          <w:szCs w:val="28"/>
          <w:lang w:val="en-GB"/>
        </w:rPr>
        <w:t>adopta</w:t>
      </w:r>
      <w:r w:rsidR="00EF4A34" w:rsidRPr="00075B24">
        <w:rPr>
          <w:sz w:val="28"/>
          <w:szCs w:val="28"/>
          <w:lang w:val="en-GB"/>
        </w:rPr>
        <w:t>rea</w:t>
      </w:r>
      <w:r w:rsidRPr="00075B24">
        <w:rPr>
          <w:sz w:val="28"/>
          <w:szCs w:val="28"/>
          <w:lang w:val="en-GB"/>
        </w:rPr>
        <w:t xml:space="preserve"> măsuri</w:t>
      </w:r>
      <w:r w:rsidR="006F31C4" w:rsidRPr="00075B24">
        <w:rPr>
          <w:sz w:val="28"/>
          <w:szCs w:val="28"/>
          <w:lang w:val="en-GB"/>
        </w:rPr>
        <w:t>lor subsidiare Legii nr.235 din 01.12.</w:t>
      </w:r>
      <w:r w:rsidR="00F95947" w:rsidRPr="00075B24">
        <w:rPr>
          <w:sz w:val="28"/>
          <w:szCs w:val="28"/>
          <w:lang w:val="en-GB"/>
        </w:rPr>
        <w:t>2011</w:t>
      </w:r>
      <w:r w:rsidRPr="00075B24">
        <w:rPr>
          <w:sz w:val="28"/>
          <w:szCs w:val="28"/>
          <w:lang w:val="en-GB"/>
        </w:rPr>
        <w:t>. În conformitate cu principi</w:t>
      </w:r>
      <w:r w:rsidR="00F00586" w:rsidRPr="00075B24">
        <w:rPr>
          <w:sz w:val="28"/>
          <w:szCs w:val="28"/>
          <w:lang w:val="en-GB"/>
        </w:rPr>
        <w:t xml:space="preserve">ile </w:t>
      </w:r>
      <w:r w:rsidR="00F95947" w:rsidRPr="00075B24">
        <w:rPr>
          <w:sz w:val="28"/>
          <w:szCs w:val="28"/>
          <w:lang w:val="en-GB"/>
        </w:rPr>
        <w:t xml:space="preserve">stabilite prin </w:t>
      </w:r>
      <w:r w:rsidR="00F95947" w:rsidRPr="00075B24">
        <w:rPr>
          <w:i/>
          <w:sz w:val="28"/>
          <w:szCs w:val="28"/>
          <w:lang w:val="en-GB"/>
        </w:rPr>
        <w:t xml:space="preserve">Legea </w:t>
      </w:r>
      <w:r w:rsidR="00F95947" w:rsidRPr="00075B24">
        <w:rPr>
          <w:bCs/>
          <w:i/>
          <w:sz w:val="28"/>
          <w:szCs w:val="28"/>
          <w:lang w:val="en-GB" w:eastAsia="en-GB"/>
        </w:rPr>
        <w:t>nr. 235-XVI din 20.07.2006</w:t>
      </w:r>
      <w:r w:rsidR="00F95947" w:rsidRPr="00075B24">
        <w:rPr>
          <w:i/>
          <w:sz w:val="28"/>
          <w:szCs w:val="28"/>
          <w:lang w:val="en-GB"/>
        </w:rPr>
        <w:t xml:space="preserve"> </w:t>
      </w:r>
      <w:r w:rsidR="00F00586" w:rsidRPr="00075B24">
        <w:rPr>
          <w:bCs/>
          <w:i/>
          <w:sz w:val="28"/>
          <w:szCs w:val="28"/>
          <w:lang w:val="en-GB" w:eastAsia="en-GB"/>
        </w:rPr>
        <w:t>cu privire la principiile de bază de reglementare a activităţii de întreprinzător</w:t>
      </w:r>
      <w:r w:rsidR="00F95947" w:rsidRPr="00075B24">
        <w:rPr>
          <w:sz w:val="28"/>
          <w:szCs w:val="28"/>
          <w:lang w:val="en-GB" w:eastAsia="en-GB"/>
        </w:rPr>
        <w:t xml:space="preserve">, și anume previzibilității, transparenței și </w:t>
      </w:r>
      <w:r w:rsidRPr="00075B24">
        <w:rPr>
          <w:sz w:val="28"/>
          <w:szCs w:val="28"/>
          <w:lang w:val="en-GB"/>
        </w:rPr>
        <w:t xml:space="preserve">proporționalității, prezenta </w:t>
      </w:r>
      <w:r w:rsidR="00F95947" w:rsidRPr="00075B24">
        <w:rPr>
          <w:sz w:val="28"/>
          <w:szCs w:val="28"/>
          <w:lang w:val="en-GB"/>
        </w:rPr>
        <w:t xml:space="preserve">regelementare tehnică </w:t>
      </w:r>
      <w:r w:rsidRPr="00075B24">
        <w:rPr>
          <w:sz w:val="28"/>
          <w:szCs w:val="28"/>
          <w:lang w:val="en-GB"/>
        </w:rPr>
        <w:t xml:space="preserve">nu depășește ceea ce este necesar pentru realizarea obiectivului menționat. </w:t>
      </w:r>
    </w:p>
    <w:p w:rsidR="00BC7B58" w:rsidRPr="00075B24" w:rsidRDefault="00EF4A34" w:rsidP="004F5237">
      <w:pPr>
        <w:pStyle w:val="tt"/>
        <w:jc w:val="both"/>
        <w:rPr>
          <w:sz w:val="28"/>
          <w:szCs w:val="28"/>
          <w:lang w:val="en-GB"/>
        </w:rPr>
      </w:pPr>
      <w:r w:rsidRPr="00075B24">
        <w:rPr>
          <w:b w:val="0"/>
          <w:sz w:val="28"/>
          <w:szCs w:val="28"/>
          <w:lang w:val="en-GB"/>
        </w:rPr>
        <w:t>Luînd în considerarea cele menționate mai sus, o</w:t>
      </w:r>
      <w:r w:rsidR="00A11B2B" w:rsidRPr="00075B24">
        <w:rPr>
          <w:b w:val="0"/>
          <w:sz w:val="28"/>
          <w:szCs w:val="28"/>
          <w:lang w:val="en-GB"/>
        </w:rPr>
        <w:t xml:space="preserve">bligația de a transpune </w:t>
      </w:r>
      <w:r w:rsidRPr="00075B24">
        <w:rPr>
          <w:rFonts w:eastAsia="Arial Unicode MS"/>
          <w:b w:val="0"/>
          <w:sz w:val="28"/>
          <w:szCs w:val="28"/>
          <w:lang w:val="ro-RO" w:eastAsia="ro-RO"/>
        </w:rPr>
        <w:t>Directiva 2014/31/UE a Parlamentului European şi a Consiliului din 26 februarie 2014 privind armonizarea legislației statelor membre referitoare la punerea la dispoziție pe piață a aparatelor de cîntărit cu funcționare neautomată</w:t>
      </w:r>
      <w:r w:rsidRPr="00075B24">
        <w:rPr>
          <w:b w:val="0"/>
          <w:sz w:val="28"/>
          <w:szCs w:val="28"/>
          <w:lang w:val="en-GB"/>
        </w:rPr>
        <w:t xml:space="preserve"> </w:t>
      </w:r>
      <w:r w:rsidR="00A11B2B" w:rsidRPr="00075B24">
        <w:rPr>
          <w:b w:val="0"/>
          <w:sz w:val="28"/>
          <w:szCs w:val="28"/>
          <w:lang w:val="en-GB"/>
        </w:rPr>
        <w:t xml:space="preserve">în legislația națională </w:t>
      </w:r>
      <w:r w:rsidRPr="00075B24">
        <w:rPr>
          <w:b w:val="0"/>
          <w:sz w:val="28"/>
          <w:szCs w:val="28"/>
          <w:lang w:val="en-GB"/>
        </w:rPr>
        <w:t xml:space="preserve">este inevtabilă. </w:t>
      </w:r>
    </w:p>
    <w:p w:rsidR="00284059" w:rsidRPr="00075B24" w:rsidRDefault="00284059" w:rsidP="00E90595">
      <w:pPr>
        <w:spacing w:after="120"/>
        <w:jc w:val="both"/>
        <w:rPr>
          <w:rFonts w:eastAsia="Arial Unicode MS"/>
          <w:sz w:val="28"/>
          <w:szCs w:val="28"/>
          <w:lang w:val="ro-RO" w:eastAsia="ro-RO"/>
        </w:rPr>
      </w:pPr>
      <w:r w:rsidRPr="00075B24">
        <w:rPr>
          <w:rFonts w:eastAsia="Arial Unicode MS"/>
          <w:sz w:val="28"/>
          <w:szCs w:val="28"/>
          <w:lang w:val="ro-RO" w:eastAsia="ro-RO"/>
        </w:rPr>
        <w:t xml:space="preserve">În perioada cînd Republica Molodva nu </w:t>
      </w:r>
      <w:r w:rsidR="00D6248A" w:rsidRPr="00075B24">
        <w:rPr>
          <w:rFonts w:eastAsia="Arial Unicode MS"/>
          <w:sz w:val="28"/>
          <w:szCs w:val="28"/>
          <w:lang w:val="ro-RO" w:eastAsia="ro-RO"/>
        </w:rPr>
        <w:t xml:space="preserve">a </w:t>
      </w:r>
      <w:r w:rsidRPr="00075B24">
        <w:rPr>
          <w:rFonts w:eastAsia="Arial Unicode MS"/>
          <w:sz w:val="28"/>
          <w:szCs w:val="28"/>
          <w:lang w:val="ro-RO" w:eastAsia="ro-RO"/>
        </w:rPr>
        <w:t xml:space="preserve">semnat Acordul privind evaluarea conformităţii şi acceptarea produselor industriale </w:t>
      </w:r>
      <w:r w:rsidR="006F31C4" w:rsidRPr="00075B24">
        <w:rPr>
          <w:rFonts w:eastAsia="Arial Unicode MS"/>
          <w:sz w:val="28"/>
          <w:szCs w:val="28"/>
          <w:lang w:val="ro-RO" w:eastAsia="ro-RO"/>
        </w:rPr>
        <w:t xml:space="preserve">(ACCA) </w:t>
      </w:r>
      <w:r w:rsidRPr="00075B24">
        <w:rPr>
          <w:rFonts w:eastAsia="Arial Unicode MS"/>
          <w:sz w:val="28"/>
          <w:szCs w:val="28"/>
          <w:lang w:val="ro-RO" w:eastAsia="ro-RO"/>
        </w:rPr>
        <w:t xml:space="preserve">dintre Republica Moldova şi Uniunea Europeană </w:t>
      </w:r>
      <w:r w:rsidR="007621DF" w:rsidRPr="00075B24">
        <w:rPr>
          <w:rFonts w:eastAsia="Arial Unicode MS"/>
          <w:sz w:val="28"/>
          <w:szCs w:val="28"/>
          <w:lang w:val="ro-RO" w:eastAsia="ro-RO"/>
        </w:rPr>
        <w:t xml:space="preserve">de asemenea, </w:t>
      </w:r>
      <w:r w:rsidRPr="00075B24">
        <w:rPr>
          <w:rFonts w:eastAsia="Arial Unicode MS"/>
          <w:sz w:val="28"/>
          <w:szCs w:val="28"/>
          <w:lang w:val="ro-RO" w:eastAsia="ro-RO"/>
        </w:rPr>
        <w:t xml:space="preserve">este necesar de stabilit un cadru general </w:t>
      </w:r>
      <w:r w:rsidR="00D6248A" w:rsidRPr="00075B24">
        <w:rPr>
          <w:rFonts w:eastAsia="Arial Unicode MS"/>
          <w:sz w:val="28"/>
          <w:szCs w:val="28"/>
          <w:lang w:val="ro-RO" w:eastAsia="ro-RO"/>
        </w:rPr>
        <w:t>privind</w:t>
      </w:r>
      <w:r w:rsidRPr="00075B24">
        <w:rPr>
          <w:rFonts w:eastAsia="Arial Unicode MS"/>
          <w:sz w:val="28"/>
          <w:szCs w:val="28"/>
          <w:lang w:val="ro-RO" w:eastAsia="ro-RO"/>
        </w:rPr>
        <w:t xml:space="preserve"> tranziți</w:t>
      </w:r>
      <w:r w:rsidR="00D6248A" w:rsidRPr="00075B24">
        <w:rPr>
          <w:rFonts w:eastAsia="Arial Unicode MS"/>
          <w:sz w:val="28"/>
          <w:szCs w:val="28"/>
          <w:lang w:val="ro-RO" w:eastAsia="ro-RO"/>
        </w:rPr>
        <w:t>a</w:t>
      </w:r>
      <w:r w:rsidRPr="00075B24">
        <w:rPr>
          <w:rFonts w:eastAsia="Arial Unicode MS"/>
          <w:sz w:val="28"/>
          <w:szCs w:val="28"/>
          <w:lang w:val="ro-RO" w:eastAsia="ro-RO"/>
        </w:rPr>
        <w:t xml:space="preserve"> de la sistem național </w:t>
      </w:r>
      <w:r w:rsidR="00D6248A" w:rsidRPr="00075B24">
        <w:rPr>
          <w:rFonts w:eastAsia="Arial Unicode MS"/>
          <w:sz w:val="28"/>
          <w:szCs w:val="28"/>
          <w:lang w:val="ro-RO" w:eastAsia="ro-RO"/>
        </w:rPr>
        <w:t>la practica europeană referitor la i</w:t>
      </w:r>
      <w:r w:rsidRPr="00075B24">
        <w:rPr>
          <w:rFonts w:eastAsia="Arial Unicode MS"/>
          <w:sz w:val="28"/>
          <w:szCs w:val="28"/>
          <w:lang w:val="ro-RO" w:eastAsia="ro-RO"/>
        </w:rPr>
        <w:t xml:space="preserve">ntroducerea sau punerea la dispoziţie pe piaţă a aparatelor, </w:t>
      </w:r>
      <w:r w:rsidR="00D6248A" w:rsidRPr="00075B24">
        <w:rPr>
          <w:rFonts w:eastAsia="Arial Unicode MS"/>
          <w:sz w:val="28"/>
          <w:szCs w:val="28"/>
          <w:lang w:val="ro-RO" w:eastAsia="ro-RO"/>
        </w:rPr>
        <w:t>referitor la</w:t>
      </w:r>
      <w:r w:rsidRPr="00075B24">
        <w:rPr>
          <w:rFonts w:eastAsia="Arial Unicode MS"/>
          <w:sz w:val="28"/>
          <w:szCs w:val="28"/>
          <w:lang w:val="ro-RO" w:eastAsia="ro-RO"/>
        </w:rPr>
        <w:t xml:space="preserve"> realizarea procedurilor de evaluare a conformității, </w:t>
      </w:r>
      <w:r w:rsidR="00D6248A" w:rsidRPr="00075B24">
        <w:rPr>
          <w:rFonts w:eastAsia="Arial Unicode MS"/>
          <w:sz w:val="28"/>
          <w:szCs w:val="28"/>
          <w:lang w:val="ro-RO" w:eastAsia="ro-RO"/>
        </w:rPr>
        <w:t>referitor la</w:t>
      </w:r>
      <w:r w:rsidRPr="00075B24">
        <w:rPr>
          <w:rFonts w:eastAsia="Arial Unicode MS"/>
          <w:sz w:val="28"/>
          <w:szCs w:val="28"/>
          <w:lang w:val="ro-RO" w:eastAsia="ro-RO"/>
        </w:rPr>
        <w:t xml:space="preserve"> aplicarea marcajelor de conformitate</w:t>
      </w:r>
      <w:r w:rsidR="00D6248A" w:rsidRPr="00075B24">
        <w:rPr>
          <w:rFonts w:eastAsia="Arial Unicode MS"/>
          <w:sz w:val="28"/>
          <w:szCs w:val="28"/>
          <w:lang w:val="ro-RO" w:eastAsia="ro-RO"/>
        </w:rPr>
        <w:t>, referitor la cooperarea a tuturor părților interesate în procesul de comercialzare a aparatelor</w:t>
      </w:r>
      <w:r w:rsidRPr="00075B24">
        <w:rPr>
          <w:rFonts w:eastAsia="Arial Unicode MS"/>
          <w:sz w:val="28"/>
          <w:szCs w:val="28"/>
          <w:lang w:val="ro-RO" w:eastAsia="ro-RO"/>
        </w:rPr>
        <w:t>.</w:t>
      </w:r>
    </w:p>
    <w:p w:rsidR="00284059" w:rsidRPr="00075B24" w:rsidRDefault="005554D7" w:rsidP="00E90595">
      <w:pPr>
        <w:spacing w:after="120"/>
        <w:jc w:val="both"/>
        <w:rPr>
          <w:rFonts w:eastAsia="Arial Unicode MS"/>
          <w:sz w:val="28"/>
          <w:szCs w:val="28"/>
          <w:lang w:val="ro-RO" w:eastAsia="ro-RO"/>
        </w:rPr>
      </w:pPr>
      <w:r w:rsidRPr="00075B24">
        <w:rPr>
          <w:rFonts w:eastAsia="Arial Unicode MS"/>
          <w:sz w:val="28"/>
          <w:szCs w:val="28"/>
          <w:lang w:val="ro-RO" w:eastAsia="ro-RO"/>
        </w:rPr>
        <w:t>În Hotărîrea Guvernului nr.267 din 08 aprilie 2014 în vigoare lipsesc prevederile foarte concrete și exprese referitor la obligațiile agenților economici atunci c</w:t>
      </w:r>
      <w:r w:rsidR="00EF4A34" w:rsidRPr="00075B24">
        <w:rPr>
          <w:rFonts w:eastAsia="Arial Unicode MS"/>
          <w:sz w:val="28"/>
          <w:szCs w:val="28"/>
          <w:lang w:val="ro-RO" w:eastAsia="ro-RO"/>
        </w:rPr>
        <w:t>î</w:t>
      </w:r>
      <w:r w:rsidRPr="00075B24">
        <w:rPr>
          <w:rFonts w:eastAsia="Arial Unicode MS"/>
          <w:sz w:val="28"/>
          <w:szCs w:val="28"/>
          <w:lang w:val="ro-RO" w:eastAsia="ro-RO"/>
        </w:rPr>
        <w:t>nd se introduc pe piaţă sau se pun la dispoziţie pe piaţă aparatele destinate a fi utilizate pentru domeniile de interes public. Lipsesc prevederile privind măsurile ce urmează să întreprinse de agentul economic în cazul dacă aparatele</w:t>
      </w:r>
      <w:r w:rsidR="00912D65" w:rsidRPr="00075B24">
        <w:rPr>
          <w:rFonts w:eastAsia="Arial Unicode MS"/>
          <w:sz w:val="28"/>
          <w:szCs w:val="28"/>
          <w:lang w:val="ro-RO" w:eastAsia="ro-RO"/>
        </w:rPr>
        <w:t xml:space="preserve"> </w:t>
      </w:r>
      <w:r w:rsidRPr="00075B24">
        <w:rPr>
          <w:rFonts w:eastAsia="Arial Unicode MS"/>
          <w:sz w:val="28"/>
          <w:szCs w:val="28"/>
          <w:lang w:val="ro-RO" w:eastAsia="ro-RO"/>
        </w:rPr>
        <w:t>introduse sau puse la dispoziţie pe piaţă sunt neconforme, precum și prevederile referitor la c</w:t>
      </w:r>
      <w:r w:rsidR="00912D65" w:rsidRPr="00075B24">
        <w:rPr>
          <w:rFonts w:eastAsia="Arial Unicode MS"/>
          <w:sz w:val="28"/>
          <w:szCs w:val="28"/>
          <w:lang w:val="ro-RO" w:eastAsia="ro-RO"/>
        </w:rPr>
        <w:t>o</w:t>
      </w:r>
      <w:r w:rsidRPr="00075B24">
        <w:rPr>
          <w:rFonts w:eastAsia="Arial Unicode MS"/>
          <w:sz w:val="28"/>
          <w:szCs w:val="28"/>
          <w:lang w:val="ro-RO" w:eastAsia="ro-RO"/>
        </w:rPr>
        <w:t>operarea agenților economici cu autoritatea de reglementare – Ministerul Economiei și</w:t>
      </w:r>
      <w:r w:rsidR="00D6248A" w:rsidRPr="00075B24">
        <w:rPr>
          <w:rFonts w:eastAsia="Arial Unicode MS"/>
          <w:sz w:val="28"/>
          <w:szCs w:val="28"/>
          <w:lang w:val="ro-RO" w:eastAsia="ro-RO"/>
        </w:rPr>
        <w:t xml:space="preserve"> respectiv cu</w:t>
      </w:r>
      <w:r w:rsidRPr="00075B24">
        <w:rPr>
          <w:rFonts w:eastAsia="Arial Unicode MS"/>
          <w:sz w:val="28"/>
          <w:szCs w:val="28"/>
          <w:lang w:val="ro-RO" w:eastAsia="ro-RO"/>
        </w:rPr>
        <w:t xml:space="preserve"> autoritatea de supravegherea a pieței - Agenția pentru Protecția Consumatorilor.</w:t>
      </w:r>
    </w:p>
    <w:p w:rsidR="00FE0FC0" w:rsidRPr="00075B24" w:rsidRDefault="00FE0FC0" w:rsidP="008D299F">
      <w:pPr>
        <w:jc w:val="both"/>
        <w:rPr>
          <w:sz w:val="28"/>
          <w:szCs w:val="28"/>
          <w:lang w:val="ro-RO"/>
        </w:rPr>
      </w:pPr>
      <w:r w:rsidRPr="00075B24">
        <w:rPr>
          <w:rFonts w:eastAsia="Arial Unicode MS"/>
          <w:sz w:val="28"/>
          <w:szCs w:val="28"/>
          <w:lang w:val="ro-RO" w:eastAsia="ro-RO"/>
        </w:rPr>
        <w:t xml:space="preserve">Conform </w:t>
      </w:r>
      <w:r w:rsidR="00D6248A" w:rsidRPr="00075B24">
        <w:rPr>
          <w:rFonts w:eastAsia="Arial Unicode MS"/>
          <w:sz w:val="28"/>
          <w:szCs w:val="28"/>
          <w:lang w:val="ro-RO" w:eastAsia="ro-RO"/>
        </w:rPr>
        <w:t>angajamentel</w:t>
      </w:r>
      <w:r w:rsidR="002B5826" w:rsidRPr="00075B24">
        <w:rPr>
          <w:rFonts w:eastAsia="Arial Unicode MS"/>
          <w:sz w:val="28"/>
          <w:szCs w:val="28"/>
          <w:lang w:val="ro-RO" w:eastAsia="ro-RO"/>
        </w:rPr>
        <w:t xml:space="preserve">or stabilite prin </w:t>
      </w:r>
      <w:r w:rsidRPr="00075B24">
        <w:rPr>
          <w:rFonts w:eastAsia="Arial Unicode MS"/>
          <w:sz w:val="28"/>
          <w:szCs w:val="28"/>
          <w:lang w:val="ro-RO" w:eastAsia="ro-RO"/>
        </w:rPr>
        <w:t>art.410 din Acordul de Asociere între Republica Moldova, pe de o parte, şi Uniunea Europeană şi Comunitatea Europeană a Energiei Atomice şi statele membre ale acestora, pe de altă parte, și ratificat prin Legea nr. 112 din 02.07.2014 (Monitorul Oficial nr.185-199/442 din 18.07.2014):</w:t>
      </w:r>
    </w:p>
    <w:p w:rsidR="00FE0FC0" w:rsidRPr="00075B24" w:rsidRDefault="00A02077" w:rsidP="008D299F">
      <w:pPr>
        <w:jc w:val="both"/>
        <w:rPr>
          <w:i/>
          <w:sz w:val="28"/>
          <w:szCs w:val="28"/>
          <w:lang w:val="ro-RO"/>
        </w:rPr>
      </w:pPr>
      <w:r w:rsidRPr="00075B24">
        <w:rPr>
          <w:i/>
          <w:sz w:val="28"/>
          <w:szCs w:val="28"/>
          <w:lang w:val="ro-RO"/>
        </w:rPr>
        <w:t>”</w:t>
      </w:r>
      <w:r w:rsidR="00FE0FC0" w:rsidRPr="00075B24">
        <w:rPr>
          <w:i/>
          <w:sz w:val="28"/>
          <w:szCs w:val="28"/>
          <w:lang w:val="ro-RO"/>
        </w:rPr>
        <w:t>(1)</w:t>
      </w:r>
      <w:r w:rsidR="00FE0FC0" w:rsidRPr="00075B24">
        <w:rPr>
          <w:i/>
          <w:sz w:val="28"/>
          <w:szCs w:val="28"/>
          <w:lang w:val="ro-RO"/>
        </w:rPr>
        <w:tab/>
        <w:t xml:space="preserve">Republica Moldova asigură punerea efectivă în aplicare a legislației sale interne apropiate și întreprinde orice acțiune necesară pentru a reflecta evoluțiile </w:t>
      </w:r>
      <w:r w:rsidR="00FE0FC0" w:rsidRPr="00075B24">
        <w:rPr>
          <w:i/>
          <w:sz w:val="28"/>
          <w:szCs w:val="28"/>
          <w:lang w:val="ro-RO"/>
        </w:rPr>
        <w:lastRenderedPageBreak/>
        <w:t>dreptului Uniunii în legislația sa internă, în domeniile legate de comerț aferente titlului V (Comerț și aspecte legate de comerț) din prezentul acord.</w:t>
      </w:r>
    </w:p>
    <w:p w:rsidR="00FE0FC0" w:rsidRPr="00075B24" w:rsidRDefault="00FE0FC0" w:rsidP="008D299F">
      <w:pPr>
        <w:jc w:val="both"/>
        <w:rPr>
          <w:i/>
          <w:sz w:val="28"/>
          <w:szCs w:val="28"/>
          <w:lang w:val="ro-RO"/>
        </w:rPr>
      </w:pPr>
      <w:r w:rsidRPr="00075B24">
        <w:rPr>
          <w:i/>
          <w:sz w:val="28"/>
          <w:szCs w:val="28"/>
          <w:lang w:val="ro-RO"/>
        </w:rPr>
        <w:t>(2)</w:t>
      </w:r>
      <w:r w:rsidRPr="00075B24">
        <w:rPr>
          <w:i/>
          <w:sz w:val="28"/>
          <w:szCs w:val="28"/>
          <w:lang w:val="ro-RO"/>
        </w:rPr>
        <w:tab/>
        <w:t>Republica Moldova se abține de la orice acțiune care ar putea submina obiectivul sau rezultatul apropierii în ceea ce privește titlul V (Comerț și aspecte legate de comerț) din prezentul acord.</w:t>
      </w:r>
    </w:p>
    <w:p w:rsidR="00FE0FC0" w:rsidRPr="00075B24" w:rsidRDefault="00FE0FC0" w:rsidP="0012177F">
      <w:pPr>
        <w:spacing w:after="120"/>
        <w:jc w:val="both"/>
        <w:rPr>
          <w:sz w:val="28"/>
          <w:szCs w:val="28"/>
          <w:lang w:val="ro-RO"/>
        </w:rPr>
      </w:pPr>
      <w:r w:rsidRPr="00075B24">
        <w:rPr>
          <w:i/>
          <w:sz w:val="28"/>
          <w:szCs w:val="28"/>
          <w:lang w:val="ro-RO"/>
        </w:rPr>
        <w:t>(3)</w:t>
      </w:r>
      <w:r w:rsidRPr="00075B24">
        <w:rPr>
          <w:i/>
          <w:sz w:val="28"/>
          <w:szCs w:val="28"/>
          <w:lang w:val="ro-RO"/>
        </w:rPr>
        <w:tab/>
        <w:t>Uniunea informează Republica Moldova cu privire la orice propuneri finale ale Comisiei Europene de adoptare sau de modificare a dreptului Uniunii, relevante pentru obligațiile de apropiere care îi revin Republicii Moldova în temeiul titlului V (Comerț și aspecte legate de comerț) din prezentul acord</w:t>
      </w:r>
      <w:r w:rsidRPr="00075B24">
        <w:rPr>
          <w:sz w:val="28"/>
          <w:szCs w:val="28"/>
          <w:lang w:val="ro-RO"/>
        </w:rPr>
        <w:t>.</w:t>
      </w:r>
      <w:r w:rsidR="00A02077" w:rsidRPr="00075B24">
        <w:rPr>
          <w:sz w:val="28"/>
          <w:szCs w:val="28"/>
          <w:lang w:val="ro-RO"/>
        </w:rPr>
        <w:t>”</w:t>
      </w:r>
    </w:p>
    <w:p w:rsidR="00FE0FC0" w:rsidRPr="00075B24" w:rsidRDefault="00A02077" w:rsidP="0012177F">
      <w:pPr>
        <w:spacing w:after="120"/>
        <w:ind w:right="23"/>
        <w:jc w:val="both"/>
        <w:rPr>
          <w:rFonts w:eastAsia="Arial Unicode MS"/>
          <w:sz w:val="28"/>
          <w:szCs w:val="28"/>
          <w:lang w:val="ro-RO" w:eastAsia="ro-RO"/>
        </w:rPr>
      </w:pPr>
      <w:r w:rsidRPr="00075B24">
        <w:rPr>
          <w:rFonts w:eastAsia="Arial Unicode MS"/>
          <w:sz w:val="28"/>
          <w:szCs w:val="28"/>
          <w:lang w:val="ro-RO" w:eastAsia="ro-RO"/>
        </w:rPr>
        <w:t>As</w:t>
      </w:r>
      <w:r w:rsidR="00FE0FC0" w:rsidRPr="00075B24">
        <w:rPr>
          <w:rFonts w:eastAsia="Arial Unicode MS"/>
          <w:sz w:val="28"/>
          <w:szCs w:val="28"/>
          <w:lang w:val="ro-RO" w:eastAsia="ro-RO"/>
        </w:rPr>
        <w:t xml:space="preserve">tfel, Republica Moldova trebuie să demonstreze </w:t>
      </w:r>
      <w:r w:rsidR="00FE0FC0" w:rsidRPr="00075B24">
        <w:rPr>
          <w:rFonts w:eastAsia="Arial Unicode MS"/>
          <w:b/>
          <w:sz w:val="28"/>
          <w:szCs w:val="28"/>
          <w:lang w:val="ro-RO" w:eastAsia="ro-RO"/>
        </w:rPr>
        <w:t>permanent</w:t>
      </w:r>
      <w:r w:rsidR="00FE0FC0" w:rsidRPr="00075B24">
        <w:rPr>
          <w:rFonts w:eastAsia="Arial Unicode MS"/>
          <w:sz w:val="28"/>
          <w:szCs w:val="28"/>
          <w:lang w:val="ro-RO" w:eastAsia="ro-RO"/>
        </w:rPr>
        <w:t xml:space="preserve"> că activitatea privind reglementare tehnică, standardizare, metrologie, acreditare şi de evaluare a conformităţii respectă principiile şi recomandările internaţionale şi europene aplicabile domeniului.</w:t>
      </w:r>
    </w:p>
    <w:p w:rsidR="009B3BB8" w:rsidRPr="00075B24" w:rsidRDefault="00E734A0" w:rsidP="0012177F">
      <w:pPr>
        <w:spacing w:after="120"/>
        <w:ind w:right="23"/>
        <w:jc w:val="both"/>
        <w:rPr>
          <w:rFonts w:eastAsia="Arial Unicode MS"/>
          <w:b/>
          <w:sz w:val="28"/>
          <w:szCs w:val="28"/>
          <w:lang w:val="ro-RO" w:eastAsia="ro-RO"/>
        </w:rPr>
      </w:pPr>
      <w:r w:rsidRPr="00075B24">
        <w:rPr>
          <w:rFonts w:eastAsia="Arial Unicode MS"/>
          <w:sz w:val="28"/>
          <w:szCs w:val="28"/>
          <w:lang w:val="ro-RO" w:eastAsia="ro-RO"/>
        </w:rPr>
        <w:t xml:space="preserve">Avînd în vedere că </w:t>
      </w:r>
      <w:r w:rsidRPr="00075B24">
        <w:rPr>
          <w:rFonts w:eastAsia="Arial Unicode MS"/>
          <w:i/>
          <w:sz w:val="28"/>
          <w:szCs w:val="28"/>
          <w:lang w:val="ro-RO" w:eastAsia="ro-RO"/>
        </w:rPr>
        <w:t>Directiva 2009/23/CE a Parlamentului European şi a Consiliului din 23 aprilie 2009 privind aparatele de cîntărire neautomate</w:t>
      </w:r>
      <w:r w:rsidRPr="00075B24">
        <w:rPr>
          <w:rFonts w:eastAsia="Arial Unicode MS"/>
          <w:sz w:val="28"/>
          <w:szCs w:val="28"/>
          <w:lang w:val="ro-RO" w:eastAsia="ro-RO"/>
        </w:rPr>
        <w:t xml:space="preserve"> (transpusă prin Hotărîrea Guvernului nr. 267 din</w:t>
      </w:r>
      <w:r w:rsidRPr="00075B24">
        <w:rPr>
          <w:sz w:val="28"/>
          <w:szCs w:val="28"/>
          <w:lang w:val="ro-RO"/>
        </w:rPr>
        <w:t xml:space="preserve"> 0</w:t>
      </w:r>
      <w:r w:rsidRPr="00075B24">
        <w:rPr>
          <w:rFonts w:eastAsia="Arial Unicode MS"/>
          <w:sz w:val="28"/>
          <w:szCs w:val="28"/>
          <w:lang w:val="ro-RO" w:eastAsia="ro-RO"/>
        </w:rPr>
        <w:t xml:space="preserve">8.04.2014) </w:t>
      </w:r>
      <w:r w:rsidRPr="00075B24">
        <w:rPr>
          <w:rFonts w:eastAsia="Arial Unicode MS"/>
          <w:b/>
          <w:sz w:val="28"/>
          <w:szCs w:val="28"/>
          <w:lang w:val="ro-RO" w:eastAsia="ro-RO"/>
        </w:rPr>
        <w:t xml:space="preserve">a fost </w:t>
      </w:r>
      <w:r w:rsidR="00315159" w:rsidRPr="00075B24">
        <w:rPr>
          <w:rFonts w:eastAsia="Arial Unicode MS"/>
          <w:b/>
          <w:sz w:val="28"/>
          <w:szCs w:val="28"/>
          <w:lang w:val="ro-RO" w:eastAsia="ro-RO"/>
        </w:rPr>
        <w:t>î</w:t>
      </w:r>
      <w:r w:rsidRPr="00075B24">
        <w:rPr>
          <w:rFonts w:eastAsia="Arial Unicode MS"/>
          <w:b/>
          <w:sz w:val="28"/>
          <w:szCs w:val="28"/>
          <w:lang w:val="ro-RO" w:eastAsia="ro-RO"/>
        </w:rPr>
        <w:t>nlocuită</w:t>
      </w:r>
      <w:r w:rsidRPr="00075B24">
        <w:rPr>
          <w:rFonts w:eastAsia="Arial Unicode MS"/>
          <w:sz w:val="28"/>
          <w:szCs w:val="28"/>
          <w:lang w:val="ro-RO" w:eastAsia="ro-RO"/>
        </w:rPr>
        <w:t xml:space="preserve"> cu </w:t>
      </w:r>
      <w:r w:rsidRPr="00075B24">
        <w:rPr>
          <w:rFonts w:eastAsia="Arial Unicode MS"/>
          <w:i/>
          <w:sz w:val="28"/>
          <w:szCs w:val="28"/>
          <w:lang w:val="ro-RO" w:eastAsia="ro-RO"/>
        </w:rPr>
        <w:t xml:space="preserve">Directiva 2014/31/UE </w:t>
      </w:r>
      <w:r w:rsidRPr="00075B24">
        <w:rPr>
          <w:rFonts w:eastAsia="Arial Unicode MS"/>
          <w:b/>
          <w:sz w:val="28"/>
          <w:szCs w:val="28"/>
          <w:lang w:val="ro-RO" w:eastAsia="ro-RO"/>
        </w:rPr>
        <w:t xml:space="preserve">este necesar de ajustat actul normativ național </w:t>
      </w:r>
      <w:r w:rsidR="002B5826" w:rsidRPr="00075B24">
        <w:rPr>
          <w:rFonts w:eastAsia="Arial Unicode MS"/>
          <w:b/>
          <w:sz w:val="28"/>
          <w:szCs w:val="28"/>
          <w:lang w:val="ro-RO" w:eastAsia="ro-RO"/>
        </w:rPr>
        <w:t>la</w:t>
      </w:r>
      <w:r w:rsidRPr="00075B24">
        <w:rPr>
          <w:rFonts w:eastAsia="Arial Unicode MS"/>
          <w:b/>
          <w:sz w:val="28"/>
          <w:szCs w:val="28"/>
          <w:lang w:val="ro-RO" w:eastAsia="ro-RO"/>
        </w:rPr>
        <w:t xml:space="preserve"> prevederile cadrului nou european.</w:t>
      </w:r>
    </w:p>
    <w:p w:rsidR="00084D66" w:rsidRPr="00075B24" w:rsidRDefault="005A2EBE" w:rsidP="0012177F">
      <w:pPr>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În </w:t>
      </w:r>
      <w:r w:rsidR="004C38F1" w:rsidRPr="00075B24">
        <w:rPr>
          <w:rFonts w:eastAsia="Arial Unicode MS"/>
          <w:sz w:val="28"/>
          <w:szCs w:val="28"/>
          <w:lang w:val="ro-RO" w:eastAsia="ro-RO"/>
        </w:rPr>
        <w:t>a</w:t>
      </w:r>
      <w:r w:rsidRPr="00075B24">
        <w:rPr>
          <w:rFonts w:eastAsia="Arial Unicode MS"/>
          <w:sz w:val="28"/>
          <w:szCs w:val="28"/>
          <w:lang w:val="ro-RO" w:eastAsia="ro-RO"/>
        </w:rPr>
        <w:t xml:space="preserve">cest scop, </w:t>
      </w:r>
      <w:r w:rsidR="0089184F" w:rsidRPr="00075B24">
        <w:rPr>
          <w:rFonts w:eastAsia="Arial Unicode MS"/>
          <w:sz w:val="28"/>
          <w:szCs w:val="28"/>
          <w:lang w:val="ro-RO" w:eastAsia="ro-RO"/>
        </w:rPr>
        <w:t>reglementarea va</w:t>
      </w:r>
      <w:r w:rsidR="001179EE" w:rsidRPr="00075B24">
        <w:rPr>
          <w:rFonts w:eastAsia="Arial Unicode MS"/>
          <w:sz w:val="28"/>
          <w:szCs w:val="28"/>
          <w:lang w:val="ro-RO" w:eastAsia="ro-RO"/>
        </w:rPr>
        <w:t xml:space="preserve"> </w:t>
      </w:r>
      <w:r w:rsidR="009B3BB8" w:rsidRPr="00075B24">
        <w:rPr>
          <w:rFonts w:eastAsia="Arial Unicode MS"/>
          <w:sz w:val="28"/>
          <w:szCs w:val="28"/>
          <w:lang w:val="ro-RO" w:eastAsia="ro-RO"/>
        </w:rPr>
        <w:t>re</w:t>
      </w:r>
      <w:r w:rsidRPr="00075B24">
        <w:rPr>
          <w:rFonts w:eastAsia="Arial Unicode MS"/>
          <w:sz w:val="28"/>
          <w:szCs w:val="28"/>
          <w:lang w:val="ro-RO" w:eastAsia="ro-RO"/>
        </w:rPr>
        <w:t>defin</w:t>
      </w:r>
      <w:r w:rsidR="00912D65" w:rsidRPr="00075B24">
        <w:rPr>
          <w:rFonts w:eastAsia="Arial Unicode MS"/>
          <w:sz w:val="28"/>
          <w:szCs w:val="28"/>
          <w:lang w:val="ro-RO" w:eastAsia="ro-RO"/>
        </w:rPr>
        <w:t>i</w:t>
      </w:r>
      <w:r w:rsidRPr="00075B24">
        <w:rPr>
          <w:rFonts w:eastAsia="Arial Unicode MS"/>
          <w:sz w:val="28"/>
          <w:szCs w:val="28"/>
          <w:lang w:val="ro-RO" w:eastAsia="ro-RO"/>
        </w:rPr>
        <w:t xml:space="preserve"> </w:t>
      </w:r>
      <w:r w:rsidR="009B3BB8" w:rsidRPr="00075B24">
        <w:rPr>
          <w:rFonts w:eastAsia="Arial Unicode MS"/>
          <w:sz w:val="28"/>
          <w:szCs w:val="28"/>
          <w:lang w:val="ro-RO" w:eastAsia="ro-RO"/>
        </w:rPr>
        <w:t>proceduril</w:t>
      </w:r>
      <w:r w:rsidR="00C043E9" w:rsidRPr="00075B24">
        <w:rPr>
          <w:rFonts w:eastAsia="Arial Unicode MS"/>
          <w:sz w:val="28"/>
          <w:szCs w:val="28"/>
          <w:lang w:val="ro-RO" w:eastAsia="ro-RO"/>
        </w:rPr>
        <w:t>e</w:t>
      </w:r>
      <w:r w:rsidR="009B3BB8" w:rsidRPr="00075B24">
        <w:rPr>
          <w:rFonts w:eastAsia="Arial Unicode MS"/>
          <w:sz w:val="28"/>
          <w:szCs w:val="28"/>
          <w:lang w:val="ro-RO" w:eastAsia="ro-RO"/>
        </w:rPr>
        <w:t xml:space="preserve"> de evaluarea conformității a</w:t>
      </w:r>
      <w:r w:rsidRPr="00075B24">
        <w:rPr>
          <w:rFonts w:eastAsia="Arial Unicode MS"/>
          <w:sz w:val="28"/>
          <w:szCs w:val="28"/>
          <w:lang w:val="ro-RO" w:eastAsia="ro-RO"/>
        </w:rPr>
        <w:t xml:space="preserve"> aparatel</w:t>
      </w:r>
      <w:r w:rsidR="009B3BB8" w:rsidRPr="00075B24">
        <w:rPr>
          <w:rFonts w:eastAsia="Arial Unicode MS"/>
          <w:sz w:val="28"/>
          <w:szCs w:val="28"/>
          <w:lang w:val="ro-RO" w:eastAsia="ro-RO"/>
        </w:rPr>
        <w:t>or</w:t>
      </w:r>
      <w:r w:rsidRPr="00075B24">
        <w:rPr>
          <w:rFonts w:eastAsia="Arial Unicode MS"/>
          <w:sz w:val="28"/>
          <w:szCs w:val="28"/>
          <w:lang w:val="ro-RO" w:eastAsia="ro-RO"/>
        </w:rPr>
        <w:t xml:space="preserve">. Pentru a facilita dovedirea conformităţii cu cerinţele esenţiale este indispensabil să </w:t>
      </w:r>
      <w:r w:rsidR="001179EE" w:rsidRPr="00075B24">
        <w:rPr>
          <w:rFonts w:eastAsia="Arial Unicode MS"/>
          <w:sz w:val="28"/>
          <w:szCs w:val="28"/>
          <w:lang w:val="ro-RO" w:eastAsia="ro-RO"/>
        </w:rPr>
        <w:t>fie</w:t>
      </w:r>
      <w:r w:rsidRPr="00075B24">
        <w:rPr>
          <w:rFonts w:eastAsia="Arial Unicode MS"/>
          <w:sz w:val="28"/>
          <w:szCs w:val="28"/>
          <w:lang w:val="ro-RO" w:eastAsia="ro-RO"/>
        </w:rPr>
        <w:t xml:space="preserve"> </w:t>
      </w:r>
      <w:r w:rsidR="001179EE" w:rsidRPr="00075B24">
        <w:rPr>
          <w:rFonts w:eastAsia="Arial Unicode MS"/>
          <w:sz w:val="28"/>
          <w:szCs w:val="28"/>
          <w:lang w:val="ro-RO" w:eastAsia="ro-RO"/>
        </w:rPr>
        <w:t>accesibile</w:t>
      </w:r>
      <w:r w:rsidRPr="00075B24">
        <w:rPr>
          <w:rFonts w:eastAsia="Arial Unicode MS"/>
          <w:sz w:val="28"/>
          <w:szCs w:val="28"/>
          <w:lang w:val="ro-RO" w:eastAsia="ro-RO"/>
        </w:rPr>
        <w:t xml:space="preserve"> standarde armonizate la nivel european</w:t>
      </w:r>
      <w:r w:rsidR="003F3321" w:rsidRPr="00075B24">
        <w:rPr>
          <w:rFonts w:eastAsia="Arial Unicode MS"/>
          <w:sz w:val="28"/>
          <w:szCs w:val="28"/>
          <w:lang w:val="ro-RO" w:eastAsia="ro-RO"/>
        </w:rPr>
        <w:t xml:space="preserve"> (și nu standarde naționale conexe pentru reglementarea tehnică)</w:t>
      </w:r>
      <w:r w:rsidRPr="00075B24">
        <w:rPr>
          <w:rFonts w:eastAsia="Arial Unicode MS"/>
          <w:sz w:val="28"/>
          <w:szCs w:val="28"/>
          <w:lang w:val="ro-RO" w:eastAsia="ro-RO"/>
        </w:rPr>
        <w:t xml:space="preserve">, în special în ceea ce priveşte caracteristicile metrologice, de proiectare şi construcţie, respectarea </w:t>
      </w:r>
      <w:r w:rsidR="001179EE" w:rsidRPr="00075B24">
        <w:rPr>
          <w:rFonts w:eastAsia="Arial Unicode MS"/>
          <w:sz w:val="28"/>
          <w:szCs w:val="28"/>
          <w:lang w:val="ro-RO" w:eastAsia="ro-RO"/>
        </w:rPr>
        <w:t>cărora va</w:t>
      </w:r>
      <w:r w:rsidRPr="00075B24">
        <w:rPr>
          <w:rFonts w:eastAsia="Arial Unicode MS"/>
          <w:sz w:val="28"/>
          <w:szCs w:val="28"/>
          <w:lang w:val="ro-RO" w:eastAsia="ro-RO"/>
        </w:rPr>
        <w:t xml:space="preserve"> asigur</w:t>
      </w:r>
      <w:r w:rsidR="001179EE" w:rsidRPr="00075B24">
        <w:rPr>
          <w:rFonts w:eastAsia="Arial Unicode MS"/>
          <w:sz w:val="28"/>
          <w:szCs w:val="28"/>
          <w:lang w:val="ro-RO" w:eastAsia="ro-RO"/>
        </w:rPr>
        <w:t>a</w:t>
      </w:r>
      <w:r w:rsidRPr="00075B24">
        <w:rPr>
          <w:rFonts w:eastAsia="Arial Unicode MS"/>
          <w:sz w:val="28"/>
          <w:szCs w:val="28"/>
          <w:lang w:val="ro-RO" w:eastAsia="ro-RO"/>
        </w:rPr>
        <w:t xml:space="preserve"> prezumţie de conformitate cu cerinţele esenţiale. </w:t>
      </w:r>
    </w:p>
    <w:p w:rsidR="004C38F1" w:rsidRPr="00075B24" w:rsidRDefault="005A2EBE" w:rsidP="0012177F">
      <w:pPr>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Adiţional, </w:t>
      </w:r>
      <w:r w:rsidR="003F3321" w:rsidRPr="00075B24">
        <w:rPr>
          <w:rFonts w:eastAsia="Arial Unicode MS"/>
          <w:sz w:val="28"/>
          <w:szCs w:val="28"/>
          <w:lang w:val="ro-RO" w:eastAsia="ro-RO"/>
        </w:rPr>
        <w:t xml:space="preserve">umează a fi </w:t>
      </w:r>
      <w:r w:rsidRPr="00075B24">
        <w:rPr>
          <w:rFonts w:eastAsia="Arial Unicode MS"/>
          <w:sz w:val="28"/>
          <w:szCs w:val="28"/>
          <w:lang w:val="ro-RO" w:eastAsia="ro-RO"/>
        </w:rPr>
        <w:t xml:space="preserve">prevăzute </w:t>
      </w:r>
      <w:r w:rsidR="001179EE" w:rsidRPr="00075B24">
        <w:rPr>
          <w:rFonts w:eastAsia="Arial Unicode MS"/>
          <w:sz w:val="28"/>
          <w:szCs w:val="28"/>
          <w:lang w:val="ro-RO" w:eastAsia="ro-RO"/>
        </w:rPr>
        <w:t>obligațiile agenților economici</w:t>
      </w:r>
      <w:r w:rsidRPr="00075B24">
        <w:rPr>
          <w:rFonts w:eastAsia="Arial Unicode MS"/>
          <w:sz w:val="28"/>
          <w:szCs w:val="28"/>
          <w:lang w:val="ro-RO" w:eastAsia="ro-RO"/>
        </w:rPr>
        <w:t xml:space="preserve">, care </w:t>
      </w:r>
      <w:r w:rsidR="001179EE" w:rsidRPr="00075B24">
        <w:rPr>
          <w:rFonts w:eastAsia="Arial Unicode MS"/>
          <w:sz w:val="28"/>
          <w:szCs w:val="28"/>
          <w:lang w:val="ro-RO" w:eastAsia="ro-RO"/>
        </w:rPr>
        <w:t xml:space="preserve">se referă la proiectarea și fabricarea </w:t>
      </w:r>
      <w:r w:rsidRPr="00075B24">
        <w:rPr>
          <w:rFonts w:eastAsia="Arial Unicode MS"/>
          <w:sz w:val="28"/>
          <w:szCs w:val="28"/>
          <w:lang w:val="ro-RO" w:eastAsia="ro-RO"/>
        </w:rPr>
        <w:t>aparatelor</w:t>
      </w:r>
      <w:r w:rsidR="001179EE" w:rsidRPr="00075B24">
        <w:rPr>
          <w:rFonts w:eastAsia="Arial Unicode MS"/>
          <w:sz w:val="28"/>
          <w:szCs w:val="28"/>
          <w:lang w:val="ro-RO" w:eastAsia="ro-RO"/>
        </w:rPr>
        <w:t xml:space="preserve">, evaluarea acestora conform procedurilor de evaluare a conformităţii, inclusiv </w:t>
      </w:r>
      <w:r w:rsidR="001D08EC" w:rsidRPr="00075B24">
        <w:rPr>
          <w:rFonts w:eastAsia="Arial Unicode MS"/>
          <w:sz w:val="28"/>
          <w:szCs w:val="28"/>
          <w:lang w:val="ro-RO" w:eastAsia="ro-RO"/>
        </w:rPr>
        <w:t xml:space="preserve">cu implicarea </w:t>
      </w:r>
      <w:r w:rsidR="001179EE" w:rsidRPr="00075B24">
        <w:rPr>
          <w:rFonts w:eastAsia="Arial Unicode MS"/>
          <w:sz w:val="28"/>
          <w:szCs w:val="28"/>
          <w:lang w:val="ro-RO" w:eastAsia="ro-RO"/>
        </w:rPr>
        <w:t>or</w:t>
      </w:r>
      <w:r w:rsidR="003F3321" w:rsidRPr="00075B24">
        <w:rPr>
          <w:rFonts w:eastAsia="Arial Unicode MS"/>
          <w:sz w:val="28"/>
          <w:szCs w:val="28"/>
          <w:lang w:val="ro-RO" w:eastAsia="ro-RO"/>
        </w:rPr>
        <w:t>ganisme</w:t>
      </w:r>
      <w:r w:rsidR="001D08EC" w:rsidRPr="00075B24">
        <w:rPr>
          <w:rFonts w:eastAsia="Arial Unicode MS"/>
          <w:sz w:val="28"/>
          <w:szCs w:val="28"/>
          <w:lang w:val="ro-RO" w:eastAsia="ro-RO"/>
        </w:rPr>
        <w:t>lor</w:t>
      </w:r>
      <w:r w:rsidR="001179EE" w:rsidRPr="00075B24">
        <w:rPr>
          <w:rFonts w:eastAsia="Arial Unicode MS"/>
          <w:sz w:val="28"/>
          <w:szCs w:val="28"/>
          <w:lang w:val="ro-RO" w:eastAsia="ro-RO"/>
        </w:rPr>
        <w:t xml:space="preserve"> de evaluare a conformității </w:t>
      </w:r>
      <w:r w:rsidRPr="00075B24">
        <w:rPr>
          <w:rFonts w:eastAsia="Arial Unicode MS"/>
          <w:sz w:val="28"/>
          <w:szCs w:val="28"/>
          <w:lang w:val="ro-RO" w:eastAsia="ro-RO"/>
        </w:rPr>
        <w:t>acredita</w:t>
      </w:r>
      <w:r w:rsidR="001179EE" w:rsidRPr="00075B24">
        <w:rPr>
          <w:rFonts w:eastAsia="Arial Unicode MS"/>
          <w:sz w:val="28"/>
          <w:szCs w:val="28"/>
          <w:lang w:val="ro-RO" w:eastAsia="ro-RO"/>
        </w:rPr>
        <w:t>te</w:t>
      </w:r>
      <w:r w:rsidRPr="00075B24">
        <w:rPr>
          <w:rFonts w:eastAsia="Arial Unicode MS"/>
          <w:sz w:val="28"/>
          <w:szCs w:val="28"/>
          <w:lang w:val="ro-RO" w:eastAsia="ro-RO"/>
        </w:rPr>
        <w:t>/recunoscut</w:t>
      </w:r>
      <w:r w:rsidR="001179EE" w:rsidRPr="00075B24">
        <w:rPr>
          <w:rFonts w:eastAsia="Arial Unicode MS"/>
          <w:sz w:val="28"/>
          <w:szCs w:val="28"/>
          <w:lang w:val="ro-RO" w:eastAsia="ro-RO"/>
        </w:rPr>
        <w:t>e, condițiile de aplicarea marcajelor de conformitate</w:t>
      </w:r>
      <w:r w:rsidRPr="00075B24">
        <w:rPr>
          <w:rFonts w:eastAsia="Arial Unicode MS"/>
          <w:sz w:val="28"/>
          <w:szCs w:val="28"/>
          <w:lang w:val="ro-RO" w:eastAsia="ro-RO"/>
        </w:rPr>
        <w:t xml:space="preserve"> care dovedesc conformarea</w:t>
      </w:r>
      <w:r w:rsidR="001179EE" w:rsidRPr="00075B24">
        <w:rPr>
          <w:sz w:val="28"/>
          <w:szCs w:val="28"/>
          <w:lang w:val="ro-RO"/>
        </w:rPr>
        <w:t xml:space="preserve"> </w:t>
      </w:r>
      <w:r w:rsidR="001179EE" w:rsidRPr="00075B24">
        <w:rPr>
          <w:rFonts w:eastAsia="Arial Unicode MS"/>
          <w:sz w:val="28"/>
          <w:szCs w:val="28"/>
          <w:lang w:val="ro-RO" w:eastAsia="ro-RO"/>
        </w:rPr>
        <w:t>aparatelor</w:t>
      </w:r>
      <w:r w:rsidRPr="00075B24">
        <w:rPr>
          <w:rFonts w:eastAsia="Arial Unicode MS"/>
          <w:sz w:val="28"/>
          <w:szCs w:val="28"/>
          <w:lang w:val="ro-RO" w:eastAsia="ro-RO"/>
        </w:rPr>
        <w:t xml:space="preserve">. </w:t>
      </w:r>
      <w:r w:rsidR="003F3321" w:rsidRPr="00075B24">
        <w:rPr>
          <w:rFonts w:eastAsia="Arial Unicode MS"/>
          <w:sz w:val="28"/>
          <w:szCs w:val="28"/>
          <w:lang w:val="ro-RO" w:eastAsia="ro-RO"/>
        </w:rPr>
        <w:t xml:space="preserve">Este necesar de stabilit și cerințe metrologice </w:t>
      </w:r>
      <w:r w:rsidR="007570CA" w:rsidRPr="00075B24">
        <w:rPr>
          <w:rFonts w:eastAsia="Arial Unicode MS"/>
          <w:sz w:val="28"/>
          <w:szCs w:val="28"/>
          <w:lang w:val="ro-RO" w:eastAsia="ro-RO"/>
        </w:rPr>
        <w:t>precise, în scopul evitării crearii unor bariere tehnice, ceea ce se referă la unităţile de măsură utilizate la fabricarea aparatelor.</w:t>
      </w:r>
    </w:p>
    <w:p w:rsidR="001A1024" w:rsidRPr="00075B24" w:rsidRDefault="001A1024" w:rsidP="001A1024">
      <w:pPr>
        <w:ind w:right="23"/>
        <w:jc w:val="both"/>
        <w:rPr>
          <w:rFonts w:eastAsia="Arial Unicode MS"/>
          <w:sz w:val="28"/>
          <w:szCs w:val="28"/>
          <w:lang w:val="ro-RO" w:eastAsia="ro-RO"/>
        </w:rPr>
      </w:pPr>
    </w:p>
    <w:p w:rsidR="001A1024" w:rsidRPr="00075B24" w:rsidRDefault="001A1024" w:rsidP="004F5237">
      <w:pPr>
        <w:jc w:val="both"/>
        <w:rPr>
          <w:rFonts w:eastAsia="Arial Unicode MS"/>
          <w:sz w:val="28"/>
          <w:szCs w:val="28"/>
          <w:lang w:val="ro-RO" w:eastAsia="ro-RO"/>
        </w:rPr>
      </w:pPr>
      <w:r w:rsidRPr="00075B24">
        <w:rPr>
          <w:rFonts w:eastAsia="Arial Unicode MS"/>
          <w:sz w:val="28"/>
          <w:szCs w:val="28"/>
          <w:lang w:val="ro-RO" w:eastAsia="ro-RO"/>
        </w:rPr>
        <w:t>Hotărîr</w:t>
      </w:r>
      <w:r w:rsidR="007570CA" w:rsidRPr="00075B24">
        <w:rPr>
          <w:rFonts w:eastAsia="Arial Unicode MS"/>
          <w:sz w:val="28"/>
          <w:szCs w:val="28"/>
          <w:lang w:val="ro-RO" w:eastAsia="ro-RO"/>
        </w:rPr>
        <w:t>ea</w:t>
      </w:r>
      <w:r w:rsidRPr="00075B24">
        <w:rPr>
          <w:rFonts w:eastAsia="Arial Unicode MS"/>
          <w:sz w:val="28"/>
          <w:szCs w:val="28"/>
          <w:lang w:val="ro-RO" w:eastAsia="ro-RO"/>
        </w:rPr>
        <w:t xml:space="preserve"> Guvernului nr.267 din 08 aprilie 2014 existentă pentru aparatele de cîntărit cu funcţionare neautomată, care a pus în aplicare Directiva 2009/23/CE, a avut anumite eşecuri în implementare. A apăr</w:t>
      </w:r>
      <w:r w:rsidR="003F3321" w:rsidRPr="00075B24">
        <w:rPr>
          <w:rFonts w:eastAsia="Arial Unicode MS"/>
          <w:sz w:val="28"/>
          <w:szCs w:val="28"/>
          <w:lang w:val="ro-RO" w:eastAsia="ro-RO"/>
        </w:rPr>
        <w:t>u</w:t>
      </w:r>
      <w:r w:rsidRPr="00075B24">
        <w:rPr>
          <w:rFonts w:eastAsia="Arial Unicode MS"/>
          <w:sz w:val="28"/>
          <w:szCs w:val="28"/>
          <w:lang w:val="ro-RO" w:eastAsia="ro-RO"/>
        </w:rPr>
        <w:t>t incoerenţă dintre actele normative în domeniu, agenții economici şi autorităţile avînd tot mai multe dificultăţi în ceea ce priveşte interpretarea şi aplicarea corectă a hotărîrii</w:t>
      </w:r>
      <w:r w:rsidR="003F3321" w:rsidRPr="00075B24">
        <w:rPr>
          <w:rFonts w:eastAsia="Arial Unicode MS"/>
          <w:sz w:val="28"/>
          <w:szCs w:val="28"/>
          <w:lang w:val="ro-RO" w:eastAsia="ro-RO"/>
        </w:rPr>
        <w:t xml:space="preserve"> în vigoare</w:t>
      </w:r>
      <w:r w:rsidRPr="00075B24">
        <w:rPr>
          <w:rFonts w:eastAsia="Arial Unicode MS"/>
          <w:sz w:val="28"/>
          <w:szCs w:val="28"/>
          <w:lang w:val="ro-RO" w:eastAsia="ro-RO"/>
        </w:rPr>
        <w:t xml:space="preserve">. Pentru a remedia aceste lacune in sectorul aparatelor şi în scopul armonizării cu legislaţia UE, s-a propus transpunerea Directivei 2014/31/UE a Parlamentului European şi a Consiliului din 23 aprilie 2009 privind aparatele de cîntărire neautomate. </w:t>
      </w:r>
    </w:p>
    <w:p w:rsidR="00EF4A34" w:rsidRPr="00075B24" w:rsidRDefault="00EF4A34" w:rsidP="004F5237">
      <w:pPr>
        <w:jc w:val="both"/>
        <w:rPr>
          <w:rFonts w:eastAsia="Arial Unicode MS"/>
          <w:sz w:val="28"/>
          <w:szCs w:val="28"/>
          <w:lang w:val="ro-RO" w:eastAsia="ro-RO"/>
        </w:rPr>
      </w:pPr>
    </w:p>
    <w:p w:rsidR="002F2CFF" w:rsidRPr="00075B24" w:rsidRDefault="001A1024" w:rsidP="004F5237">
      <w:pPr>
        <w:jc w:val="both"/>
        <w:rPr>
          <w:rFonts w:eastAsia="Arial Unicode MS"/>
          <w:sz w:val="28"/>
          <w:szCs w:val="28"/>
          <w:lang w:val="ro-RO" w:eastAsia="ro-RO"/>
        </w:rPr>
      </w:pPr>
      <w:r w:rsidRPr="00075B24">
        <w:rPr>
          <w:rFonts w:eastAsia="Arial Unicode MS"/>
          <w:sz w:val="28"/>
          <w:szCs w:val="28"/>
          <w:lang w:val="ro-RO" w:eastAsia="ro-RO"/>
        </w:rPr>
        <w:t xml:space="preserve">În prezent în Republica Molodva aparatele sunt supuse procedurilor de aprobare de model efectuate doar de Institutul Naţional de Metrologie, fiind după forma juridică </w:t>
      </w:r>
      <w:r w:rsidRPr="00075B24">
        <w:rPr>
          <w:rFonts w:eastAsia="Arial Unicode MS"/>
          <w:sz w:val="28"/>
          <w:szCs w:val="28"/>
          <w:lang w:val="ro-RO" w:eastAsia="ro-RO"/>
        </w:rPr>
        <w:lastRenderedPageBreak/>
        <w:t>instituţia publică</w:t>
      </w:r>
      <w:r w:rsidR="00722591" w:rsidRPr="00075B24">
        <w:rPr>
          <w:rFonts w:eastAsia="Arial Unicode MS"/>
          <w:sz w:val="28"/>
          <w:szCs w:val="28"/>
          <w:lang w:val="ro-RO" w:eastAsia="ro-RO"/>
        </w:rPr>
        <w:t>, care este parțial finanțat din bugetul de stat</w:t>
      </w:r>
      <w:r w:rsidRPr="00075B24">
        <w:rPr>
          <w:rFonts w:eastAsia="Arial Unicode MS"/>
          <w:sz w:val="28"/>
          <w:szCs w:val="28"/>
          <w:lang w:val="ro-RO" w:eastAsia="ro-RO"/>
        </w:rPr>
        <w:t>.</w:t>
      </w:r>
      <w:r w:rsidR="00722591" w:rsidRPr="00075B24">
        <w:rPr>
          <w:rFonts w:eastAsia="Arial Unicode MS"/>
          <w:sz w:val="28"/>
          <w:szCs w:val="28"/>
          <w:lang w:val="ro-RO" w:eastAsia="ro-RO"/>
        </w:rPr>
        <w:t xml:space="preserve"> </w:t>
      </w:r>
      <w:r w:rsidR="006F31C4" w:rsidRPr="00075B24">
        <w:rPr>
          <w:rFonts w:eastAsia="Arial Unicode MS"/>
          <w:sz w:val="28"/>
          <w:szCs w:val="28"/>
          <w:lang w:val="ro-RO" w:eastAsia="ro-RO"/>
        </w:rPr>
        <w:t xml:space="preserve">La moment în </w:t>
      </w:r>
      <w:hyperlink r:id="rId9" w:tgtFrame="_blank" w:history="1">
        <w:r w:rsidR="00722591" w:rsidRPr="00075B24">
          <w:rPr>
            <w:b/>
            <w:sz w:val="28"/>
            <w:szCs w:val="28"/>
            <w:bdr w:val="none" w:sz="0" w:space="0" w:color="auto" w:frame="1"/>
            <w:lang w:val="ro-RO" w:eastAsia="en-GB"/>
          </w:rPr>
          <w:t>Registrul de Stat al mijloacelor de masurare</w:t>
        </w:r>
        <w:r w:rsidR="00722591" w:rsidRPr="00075B24">
          <w:rPr>
            <w:sz w:val="28"/>
            <w:szCs w:val="28"/>
            <w:bdr w:val="none" w:sz="0" w:space="0" w:color="auto" w:frame="1"/>
            <w:lang w:val="ro-RO" w:eastAsia="en-GB"/>
          </w:rPr>
          <w:t xml:space="preserve"> </w:t>
        </w:r>
      </w:hyperlink>
      <w:r w:rsidR="00722591" w:rsidRPr="00075B24">
        <w:rPr>
          <w:rFonts w:eastAsia="Arial Unicode MS"/>
          <w:sz w:val="28"/>
          <w:szCs w:val="28"/>
          <w:lang w:val="ro-RO" w:eastAsia="ro-RO"/>
        </w:rPr>
        <w:t xml:space="preserve">sunt </w:t>
      </w:r>
      <w:r w:rsidR="006F31C4" w:rsidRPr="00075B24">
        <w:rPr>
          <w:rFonts w:eastAsia="Arial Unicode MS"/>
          <w:sz w:val="28"/>
          <w:szCs w:val="28"/>
          <w:lang w:val="ro-RO" w:eastAsia="ro-RO"/>
        </w:rPr>
        <w:t xml:space="preserve">înregistrate 79 de aparate  </w:t>
      </w:r>
      <w:r w:rsidR="00722591" w:rsidRPr="00075B24">
        <w:rPr>
          <w:rFonts w:eastAsia="Arial Unicode MS"/>
          <w:sz w:val="28"/>
          <w:szCs w:val="28"/>
          <w:lang w:val="ro-RO" w:eastAsia="ro-RO"/>
        </w:rPr>
        <w:t>importate</w:t>
      </w:r>
      <w:r w:rsidR="006F31C4" w:rsidRPr="00075B24">
        <w:rPr>
          <w:rFonts w:eastAsia="Arial Unicode MS"/>
          <w:sz w:val="28"/>
          <w:szCs w:val="28"/>
          <w:lang w:val="ro-RO" w:eastAsia="ro-RO"/>
        </w:rPr>
        <w:t xml:space="preserve"> și fabricate</w:t>
      </w:r>
      <w:r w:rsidR="00722591" w:rsidRPr="00075B24">
        <w:rPr>
          <w:rFonts w:eastAsia="Arial Unicode MS"/>
          <w:sz w:val="28"/>
          <w:szCs w:val="28"/>
          <w:lang w:val="ro-RO" w:eastAsia="ro-RO"/>
        </w:rPr>
        <w:t>. Ace</w:t>
      </w:r>
      <w:r w:rsidR="006F31C4" w:rsidRPr="00075B24">
        <w:rPr>
          <w:rFonts w:eastAsia="Arial Unicode MS"/>
          <w:sz w:val="28"/>
          <w:szCs w:val="28"/>
          <w:lang w:val="ro-RO" w:eastAsia="ro-RO"/>
        </w:rPr>
        <w:t>le</w:t>
      </w:r>
      <w:r w:rsidR="00722591" w:rsidRPr="00075B24">
        <w:rPr>
          <w:rFonts w:eastAsia="Arial Unicode MS"/>
          <w:sz w:val="28"/>
          <w:szCs w:val="28"/>
          <w:lang w:val="ro-RO" w:eastAsia="ro-RO"/>
        </w:rPr>
        <w:t xml:space="preserve"> </w:t>
      </w:r>
      <w:r w:rsidR="006F31C4" w:rsidRPr="00075B24">
        <w:rPr>
          <w:rFonts w:eastAsia="Arial Unicode MS"/>
          <w:sz w:val="28"/>
          <w:szCs w:val="28"/>
          <w:lang w:val="ro-RO" w:eastAsia="ro-RO"/>
        </w:rPr>
        <w:t>import</w:t>
      </w:r>
      <w:r w:rsidR="00722591" w:rsidRPr="00075B24">
        <w:rPr>
          <w:rFonts w:eastAsia="Arial Unicode MS"/>
          <w:sz w:val="28"/>
          <w:szCs w:val="28"/>
          <w:lang w:val="ro-RO" w:eastAsia="ro-RO"/>
        </w:rPr>
        <w:t xml:space="preserve">ate sunt însoțite de documente care atestă </w:t>
      </w:r>
      <w:r w:rsidR="00531A5F" w:rsidRPr="00075B24">
        <w:rPr>
          <w:rFonts w:eastAsia="Arial Unicode MS"/>
          <w:sz w:val="28"/>
          <w:szCs w:val="28"/>
          <w:lang w:val="ro-RO" w:eastAsia="ro-RO"/>
        </w:rPr>
        <w:t>confo</w:t>
      </w:r>
      <w:r w:rsidR="00722591" w:rsidRPr="00075B24">
        <w:rPr>
          <w:rFonts w:eastAsia="Arial Unicode MS"/>
          <w:sz w:val="28"/>
          <w:szCs w:val="28"/>
          <w:lang w:val="ro-RO" w:eastAsia="ro-RO"/>
        </w:rPr>
        <w:t>rmitatea aparatelor</w:t>
      </w:r>
      <w:r w:rsidR="00531A5F" w:rsidRPr="00075B24">
        <w:rPr>
          <w:rFonts w:eastAsia="Arial Unicode MS"/>
          <w:sz w:val="28"/>
          <w:szCs w:val="28"/>
          <w:lang w:val="ro-RO" w:eastAsia="ro-RO"/>
        </w:rPr>
        <w:t xml:space="preserve">, eliberate de organismele de evaluare a conformității, care au aplicat marcajul de conformitate. </w:t>
      </w:r>
    </w:p>
    <w:p w:rsidR="002F2CFF" w:rsidRPr="00075B24" w:rsidRDefault="00531A5F" w:rsidP="004F5237">
      <w:pPr>
        <w:jc w:val="both"/>
        <w:rPr>
          <w:rFonts w:eastAsia="Arial Unicode MS"/>
          <w:sz w:val="28"/>
          <w:szCs w:val="28"/>
          <w:lang w:val="ro-RO" w:eastAsia="ro-RO"/>
        </w:rPr>
      </w:pPr>
      <w:r w:rsidRPr="00075B24">
        <w:rPr>
          <w:rFonts w:eastAsia="Arial Unicode MS"/>
          <w:sz w:val="28"/>
          <w:szCs w:val="28"/>
          <w:lang w:val="ro-RO" w:eastAsia="ro-RO"/>
        </w:rPr>
        <w:t xml:space="preserve">Art. 31 din </w:t>
      </w:r>
      <w:r w:rsidRPr="00075B24">
        <w:rPr>
          <w:rFonts w:eastAsia="Arial Unicode MS"/>
          <w:i/>
          <w:sz w:val="28"/>
          <w:szCs w:val="28"/>
          <w:lang w:val="ro-RO" w:eastAsia="ro-RO"/>
        </w:rPr>
        <w:t>Legea nr.235 din 01.12.2011 privind activităţile de acreditare şi de evaluare a conformităţii</w:t>
      </w:r>
      <w:r w:rsidRPr="00075B24">
        <w:rPr>
          <w:sz w:val="28"/>
          <w:szCs w:val="28"/>
          <w:lang w:val="ro-RO"/>
        </w:rPr>
        <w:t xml:space="preserve"> </w:t>
      </w:r>
      <w:r w:rsidR="002F2CFF" w:rsidRPr="00075B24">
        <w:rPr>
          <w:sz w:val="28"/>
          <w:szCs w:val="28"/>
          <w:lang w:val="ro-RO"/>
        </w:rPr>
        <w:t xml:space="preserve">prevede </w:t>
      </w:r>
      <w:r w:rsidRPr="00075B24">
        <w:rPr>
          <w:sz w:val="28"/>
          <w:szCs w:val="28"/>
          <w:lang w:val="ro-RO"/>
        </w:rPr>
        <w:t>că s</w:t>
      </w:r>
      <w:r w:rsidRPr="00075B24">
        <w:rPr>
          <w:rFonts w:eastAsia="Arial Unicode MS"/>
          <w:sz w:val="28"/>
          <w:szCs w:val="28"/>
          <w:lang w:val="ro-RO" w:eastAsia="ro-RO"/>
        </w:rPr>
        <w:t>e recunosc certificatele de conformitate sau rapoartele de încercări emise de organismele de evaluare a conformităţii notificate, acreditate de organismele naţionale de acreditare semnatare ale Acordului de recunoaştere multilaterală cu Cooperarea Europeană pentru Acreditare, eliberate pentru produsele importate din statele membre ale Uniunii Europene, traduse în limba de stat şi confirmate prin specimenul de ştampilă al importatorului.</w:t>
      </w:r>
      <w:r w:rsidR="00950E0E" w:rsidRPr="00075B24">
        <w:rPr>
          <w:rFonts w:eastAsia="Arial Unicode MS"/>
          <w:sz w:val="28"/>
          <w:szCs w:val="28"/>
          <w:lang w:val="ro-RO" w:eastAsia="ro-RO"/>
        </w:rPr>
        <w:t xml:space="preserve"> Aceasta r</w:t>
      </w:r>
      <w:r w:rsidRPr="00075B24">
        <w:rPr>
          <w:rFonts w:eastAsia="Arial Unicode MS"/>
          <w:sz w:val="28"/>
          <w:szCs w:val="28"/>
          <w:lang w:val="ro-RO" w:eastAsia="ro-RO"/>
        </w:rPr>
        <w:t>ecunoaşterea presupune că prezenţa marcajului CE şi a marcajelor stabilite de reglement</w:t>
      </w:r>
      <w:r w:rsidR="00950E0E" w:rsidRPr="00075B24">
        <w:rPr>
          <w:rFonts w:eastAsia="Arial Unicode MS"/>
          <w:sz w:val="28"/>
          <w:szCs w:val="28"/>
          <w:lang w:val="ro-RO" w:eastAsia="ro-RO"/>
        </w:rPr>
        <w:t>area</w:t>
      </w:r>
      <w:r w:rsidRPr="00075B24">
        <w:rPr>
          <w:rFonts w:eastAsia="Arial Unicode MS"/>
          <w:sz w:val="28"/>
          <w:szCs w:val="28"/>
          <w:lang w:val="ro-RO" w:eastAsia="ro-RO"/>
        </w:rPr>
        <w:t xml:space="preserve"> tehnic</w:t>
      </w:r>
      <w:r w:rsidR="00950E0E" w:rsidRPr="00075B24">
        <w:rPr>
          <w:rFonts w:eastAsia="Arial Unicode MS"/>
          <w:sz w:val="28"/>
          <w:szCs w:val="28"/>
          <w:lang w:val="ro-RO" w:eastAsia="ro-RO"/>
        </w:rPr>
        <w:t>ă</w:t>
      </w:r>
      <w:r w:rsidRPr="00075B24">
        <w:rPr>
          <w:rFonts w:eastAsia="Arial Unicode MS"/>
          <w:sz w:val="28"/>
          <w:szCs w:val="28"/>
          <w:lang w:val="ro-RO" w:eastAsia="ro-RO"/>
        </w:rPr>
        <w:t xml:space="preserve"> aplicabil</w:t>
      </w:r>
      <w:r w:rsidR="00950E0E" w:rsidRPr="00075B24">
        <w:rPr>
          <w:rFonts w:eastAsia="Arial Unicode MS"/>
          <w:sz w:val="28"/>
          <w:szCs w:val="28"/>
          <w:lang w:val="ro-RO" w:eastAsia="ro-RO"/>
        </w:rPr>
        <w:t>ă</w:t>
      </w:r>
      <w:r w:rsidRPr="00075B24">
        <w:rPr>
          <w:rFonts w:eastAsia="Arial Unicode MS"/>
          <w:sz w:val="28"/>
          <w:szCs w:val="28"/>
          <w:lang w:val="ro-RO" w:eastAsia="ro-RO"/>
        </w:rPr>
        <w:t xml:space="preserve"> </w:t>
      </w:r>
      <w:r w:rsidR="00950E0E" w:rsidRPr="00075B24">
        <w:rPr>
          <w:rFonts w:eastAsia="Arial Unicode MS"/>
          <w:sz w:val="28"/>
          <w:szCs w:val="28"/>
          <w:lang w:val="ro-RO" w:eastAsia="ro-RO"/>
        </w:rPr>
        <w:t>aparatelor</w:t>
      </w:r>
      <w:r w:rsidRPr="00075B24">
        <w:rPr>
          <w:rFonts w:eastAsia="Arial Unicode MS"/>
          <w:sz w:val="28"/>
          <w:szCs w:val="28"/>
          <w:lang w:val="ro-RO" w:eastAsia="ro-RO"/>
        </w:rPr>
        <w:t xml:space="preserve"> demonstrează că acest</w:t>
      </w:r>
      <w:r w:rsidR="00950E0E" w:rsidRPr="00075B24">
        <w:rPr>
          <w:rFonts w:eastAsia="Arial Unicode MS"/>
          <w:sz w:val="28"/>
          <w:szCs w:val="28"/>
          <w:lang w:val="ro-RO" w:eastAsia="ro-RO"/>
        </w:rPr>
        <w:t>e</w:t>
      </w:r>
      <w:r w:rsidRPr="00075B24">
        <w:rPr>
          <w:rFonts w:eastAsia="Arial Unicode MS"/>
          <w:sz w:val="28"/>
          <w:szCs w:val="28"/>
          <w:lang w:val="ro-RO" w:eastAsia="ro-RO"/>
        </w:rPr>
        <w:t>a a</w:t>
      </w:r>
      <w:r w:rsidR="00950E0E" w:rsidRPr="00075B24">
        <w:rPr>
          <w:rFonts w:eastAsia="Arial Unicode MS"/>
          <w:sz w:val="28"/>
          <w:szCs w:val="28"/>
          <w:lang w:val="ro-RO" w:eastAsia="ro-RO"/>
        </w:rPr>
        <w:t>u</w:t>
      </w:r>
      <w:r w:rsidRPr="00075B24">
        <w:rPr>
          <w:rFonts w:eastAsia="Arial Unicode MS"/>
          <w:sz w:val="28"/>
          <w:szCs w:val="28"/>
          <w:lang w:val="ro-RO" w:eastAsia="ro-RO"/>
        </w:rPr>
        <w:t xml:space="preserve"> fost supus</w:t>
      </w:r>
      <w:r w:rsidR="00950E0E" w:rsidRPr="00075B24">
        <w:rPr>
          <w:rFonts w:eastAsia="Arial Unicode MS"/>
          <w:sz w:val="28"/>
          <w:szCs w:val="28"/>
          <w:lang w:val="ro-RO" w:eastAsia="ro-RO"/>
        </w:rPr>
        <w:t>e</w:t>
      </w:r>
      <w:r w:rsidRPr="00075B24">
        <w:rPr>
          <w:rFonts w:eastAsia="Arial Unicode MS"/>
          <w:sz w:val="28"/>
          <w:szCs w:val="28"/>
          <w:lang w:val="ro-RO" w:eastAsia="ro-RO"/>
        </w:rPr>
        <w:t xml:space="preserve"> procedurilor de evaluare a conformităţii şi, în consecinţă, atunci cînd produsul este introdus sau pus la dispoziţie pe piaţă, nu mai este necesară repetarea procedurilor de evaluare a conformităţii deja efectuate.</w:t>
      </w:r>
      <w:r w:rsidR="00A850AE" w:rsidRPr="00075B24">
        <w:rPr>
          <w:rFonts w:eastAsia="Arial Unicode MS"/>
          <w:sz w:val="28"/>
          <w:szCs w:val="28"/>
          <w:lang w:val="ro-RO" w:eastAsia="ro-RO"/>
        </w:rPr>
        <w:t xml:space="preserve"> În acest context, aparatele respective nu trebuie sa fie supuse aprobării de model, care dublează procedurile de evaluare a conformității deja desfăsurate de către producătorii acestor aparate.</w:t>
      </w:r>
      <w:r w:rsidR="002F2CFF" w:rsidRPr="00075B24">
        <w:rPr>
          <w:rFonts w:eastAsia="Arial Unicode MS"/>
          <w:sz w:val="28"/>
          <w:szCs w:val="28"/>
          <w:lang w:val="ro-RO" w:eastAsia="ro-RO"/>
        </w:rPr>
        <w:t xml:space="preserve"> </w:t>
      </w:r>
    </w:p>
    <w:p w:rsidR="00722591" w:rsidRPr="00075B24" w:rsidRDefault="002F2CFF" w:rsidP="004F5237">
      <w:pPr>
        <w:jc w:val="both"/>
        <w:rPr>
          <w:rFonts w:eastAsia="Arial Unicode MS"/>
          <w:sz w:val="28"/>
          <w:szCs w:val="28"/>
          <w:lang w:val="ro-RO" w:eastAsia="ro-RO"/>
        </w:rPr>
      </w:pPr>
      <w:r w:rsidRPr="00075B24">
        <w:rPr>
          <w:rFonts w:eastAsia="Arial Unicode MS"/>
          <w:sz w:val="28"/>
          <w:szCs w:val="28"/>
          <w:lang w:val="ro-RO" w:eastAsia="ro-RO"/>
        </w:rPr>
        <w:t>În același timp aparatele fabricate în Republica Moldova sunt supuse altor proceduri de legalizare, și anume prin aprobare de model, realizată de INM și verificarea inițială, realizată de laboratoarele de verificări metrologice desemnate. Astfel, se crează o discrepanță între procedurile aplicate aparatelor autohtone și celor importate.</w:t>
      </w:r>
    </w:p>
    <w:p w:rsidR="00EF4A34" w:rsidRPr="00075B24" w:rsidRDefault="00EF4A34" w:rsidP="004F5237">
      <w:pPr>
        <w:jc w:val="both"/>
        <w:rPr>
          <w:lang w:val="ro-RO"/>
        </w:rPr>
      </w:pPr>
    </w:p>
    <w:p w:rsidR="00C043E9" w:rsidRPr="00075B24" w:rsidRDefault="00315159" w:rsidP="004F5237">
      <w:pPr>
        <w:spacing w:after="120"/>
        <w:jc w:val="both"/>
        <w:rPr>
          <w:sz w:val="28"/>
          <w:szCs w:val="28"/>
          <w:lang w:val="ro-RO"/>
        </w:rPr>
      </w:pPr>
      <w:r w:rsidRPr="00075B24">
        <w:rPr>
          <w:b/>
          <w:sz w:val="28"/>
          <w:szCs w:val="28"/>
          <w:lang w:val="ro-RO"/>
        </w:rPr>
        <w:t>A</w:t>
      </w:r>
      <w:r w:rsidR="007B7491" w:rsidRPr="00075B24">
        <w:rPr>
          <w:b/>
          <w:sz w:val="28"/>
          <w:szCs w:val="28"/>
          <w:lang w:val="ro-RO"/>
        </w:rPr>
        <w:t>rt. 2 din Legea nr.420-XVI din 22.12.2006</w:t>
      </w:r>
      <w:r w:rsidR="007B7491" w:rsidRPr="00075B24">
        <w:rPr>
          <w:sz w:val="28"/>
          <w:szCs w:val="28"/>
          <w:lang w:val="ro-RO"/>
        </w:rPr>
        <w:t xml:space="preserve"> privind activitatea de reglementare tehnică „</w:t>
      </w:r>
      <w:r w:rsidR="007B7491" w:rsidRPr="00075B24">
        <w:rPr>
          <w:i/>
          <w:sz w:val="28"/>
          <w:szCs w:val="28"/>
          <w:lang w:val="ro-RO"/>
        </w:rPr>
        <w:t>Activitatea de reglementare tehnică constituie prerogativa statului</w:t>
      </w:r>
      <w:r w:rsidR="007B7491" w:rsidRPr="00075B24">
        <w:rPr>
          <w:sz w:val="28"/>
          <w:szCs w:val="28"/>
          <w:lang w:val="ro-RO"/>
        </w:rPr>
        <w:t>”</w:t>
      </w:r>
      <w:r w:rsidRPr="00075B24">
        <w:rPr>
          <w:sz w:val="28"/>
          <w:szCs w:val="28"/>
          <w:lang w:val="ro-RO"/>
        </w:rPr>
        <w:t xml:space="preserve"> și</w:t>
      </w:r>
      <w:r w:rsidR="007B7491" w:rsidRPr="00075B24">
        <w:rPr>
          <w:sz w:val="28"/>
          <w:szCs w:val="28"/>
          <w:lang w:val="ro-RO"/>
        </w:rPr>
        <w:t xml:space="preserve"> art.</w:t>
      </w:r>
      <w:r w:rsidR="00C043E9" w:rsidRPr="00075B24">
        <w:rPr>
          <w:sz w:val="28"/>
          <w:szCs w:val="28"/>
          <w:lang w:val="ro-RO"/>
        </w:rPr>
        <w:t xml:space="preserve"> 30 din</w:t>
      </w:r>
      <w:r w:rsidR="00C043E9" w:rsidRPr="00075B24">
        <w:rPr>
          <w:bCs/>
          <w:sz w:val="28"/>
          <w:szCs w:val="28"/>
          <w:lang w:val="ro-RO"/>
        </w:rPr>
        <w:t xml:space="preserve"> </w:t>
      </w:r>
      <w:r w:rsidR="00C043E9" w:rsidRPr="00075B24">
        <w:rPr>
          <w:sz w:val="28"/>
          <w:szCs w:val="28"/>
          <w:lang w:val="ro-RO"/>
        </w:rPr>
        <w:t xml:space="preserve">Legea nr.235 din </w:t>
      </w:r>
      <w:r w:rsidR="0046390A" w:rsidRPr="00075B24">
        <w:rPr>
          <w:sz w:val="28"/>
          <w:szCs w:val="28"/>
          <w:lang w:val="ro-RO"/>
        </w:rPr>
        <w:t>0</w:t>
      </w:r>
      <w:r w:rsidR="00C043E9" w:rsidRPr="00075B24">
        <w:rPr>
          <w:sz w:val="28"/>
          <w:szCs w:val="28"/>
          <w:lang w:val="ro-RO"/>
        </w:rPr>
        <w:t>1</w:t>
      </w:r>
      <w:r w:rsidR="0046390A" w:rsidRPr="00075B24">
        <w:rPr>
          <w:sz w:val="28"/>
          <w:szCs w:val="28"/>
          <w:lang w:val="ro-RO"/>
        </w:rPr>
        <w:t>.12.</w:t>
      </w:r>
      <w:r w:rsidR="00C043E9" w:rsidRPr="00075B24">
        <w:rPr>
          <w:sz w:val="28"/>
          <w:szCs w:val="28"/>
          <w:lang w:val="ro-RO"/>
        </w:rPr>
        <w:t>2011 sunt stipul</w:t>
      </w:r>
      <w:r w:rsidRPr="00075B24">
        <w:rPr>
          <w:sz w:val="28"/>
          <w:szCs w:val="28"/>
          <w:lang w:val="ro-RO"/>
        </w:rPr>
        <w:t>ează atribuțiile</w:t>
      </w:r>
      <w:r w:rsidR="00C043E9" w:rsidRPr="00075B24">
        <w:rPr>
          <w:sz w:val="28"/>
          <w:szCs w:val="28"/>
          <w:lang w:val="ro-RO"/>
        </w:rPr>
        <w:t xml:space="preserve"> autorităţillor de reglementare care sunt următoarele: </w:t>
      </w:r>
    </w:p>
    <w:p w:rsidR="00C043E9" w:rsidRPr="00075B24" w:rsidRDefault="00C043E9" w:rsidP="00C043E9">
      <w:pPr>
        <w:tabs>
          <w:tab w:val="left" w:pos="851"/>
        </w:tabs>
        <w:jc w:val="both"/>
        <w:rPr>
          <w:i/>
          <w:sz w:val="28"/>
          <w:szCs w:val="28"/>
          <w:lang w:val="ro-RO"/>
        </w:rPr>
      </w:pPr>
      <w:r w:rsidRPr="00075B24">
        <w:rPr>
          <w:sz w:val="28"/>
          <w:szCs w:val="28"/>
          <w:lang w:val="ro-RO"/>
        </w:rPr>
        <w:t xml:space="preserve">      „</w:t>
      </w:r>
      <w:r w:rsidRPr="00075B24">
        <w:rPr>
          <w:i/>
          <w:sz w:val="28"/>
          <w:szCs w:val="28"/>
          <w:lang w:val="ro-RO"/>
        </w:rPr>
        <w:t xml:space="preserve">a) stabilesc, în reglementările tehnice, pentru faza de proiect şi/sau pentru faza de producţie, posibilităţi de utilizare a procedurilor de evaluare a conformităţii, care vor asigura nivelul de securitate necesar şi atingerea obiectivului reglementării tehnice; criterii în a căror bază producătorul poate alege pentru produse cele mai potrivite proceduri de evaluare a conformităţii, prevăzute de legislaţie; metode de încercări şi de prelevare a probelor, utilizabile în procesul de evaluare a conformităţii; </w:t>
      </w:r>
    </w:p>
    <w:p w:rsidR="00C043E9" w:rsidRPr="00075B24" w:rsidRDefault="00C043E9" w:rsidP="00C043E9">
      <w:pPr>
        <w:tabs>
          <w:tab w:val="left" w:pos="851"/>
        </w:tabs>
        <w:jc w:val="both"/>
        <w:rPr>
          <w:i/>
          <w:sz w:val="28"/>
          <w:szCs w:val="28"/>
          <w:lang w:val="ro-RO"/>
        </w:rPr>
      </w:pPr>
      <w:r w:rsidRPr="00075B24">
        <w:rPr>
          <w:i/>
          <w:sz w:val="28"/>
          <w:szCs w:val="28"/>
          <w:lang w:val="ro-RO"/>
        </w:rPr>
        <w:t xml:space="preserve">       b) stabilesc, pentru produse sau grupe de produse, una sau mai multe proceduri de evaluare a conformităţii, identice ca nivel doveditor, ceea ce ar permite solicitantului să-şi aleagă cea mai potrivită procedură; </w:t>
      </w:r>
    </w:p>
    <w:p w:rsidR="00C043E9" w:rsidRPr="00075B24" w:rsidRDefault="00C043E9" w:rsidP="00C043E9">
      <w:pPr>
        <w:tabs>
          <w:tab w:val="left" w:pos="851"/>
        </w:tabs>
        <w:jc w:val="both"/>
        <w:rPr>
          <w:i/>
          <w:sz w:val="28"/>
          <w:szCs w:val="28"/>
          <w:lang w:val="ro-RO"/>
        </w:rPr>
      </w:pPr>
      <w:r w:rsidRPr="00075B24">
        <w:rPr>
          <w:i/>
          <w:sz w:val="28"/>
          <w:szCs w:val="28"/>
          <w:lang w:val="ro-RO"/>
        </w:rPr>
        <w:t xml:space="preserve">       c) stabilesc criterii conform cărora producătorul poate alege, pentru produse, cele mai potrivite proceduri de evaluare a conformităţii, prevăzute de legislaţie; </w:t>
      </w:r>
    </w:p>
    <w:p w:rsidR="00C043E9" w:rsidRPr="00075B24" w:rsidRDefault="00C043E9" w:rsidP="00C043E9">
      <w:pPr>
        <w:tabs>
          <w:tab w:val="left" w:pos="851"/>
        </w:tabs>
        <w:jc w:val="both"/>
        <w:rPr>
          <w:i/>
          <w:sz w:val="28"/>
          <w:szCs w:val="28"/>
          <w:lang w:val="ro-RO"/>
        </w:rPr>
      </w:pPr>
      <w:r w:rsidRPr="00075B24">
        <w:rPr>
          <w:i/>
          <w:sz w:val="28"/>
          <w:szCs w:val="28"/>
          <w:lang w:val="ro-RO"/>
        </w:rPr>
        <w:t xml:space="preserve">       d) stabilesc, pentru grupele de produse, aplicabilitatea modulelor sau a schemelor de certificare; </w:t>
      </w:r>
    </w:p>
    <w:p w:rsidR="00C043E9" w:rsidRPr="00075B24" w:rsidRDefault="00C043E9" w:rsidP="00C043E9">
      <w:pPr>
        <w:tabs>
          <w:tab w:val="left" w:pos="851"/>
        </w:tabs>
        <w:jc w:val="both"/>
        <w:rPr>
          <w:i/>
          <w:sz w:val="28"/>
          <w:szCs w:val="28"/>
          <w:lang w:val="ro-RO"/>
        </w:rPr>
      </w:pPr>
      <w:r w:rsidRPr="00075B24">
        <w:rPr>
          <w:i/>
          <w:sz w:val="28"/>
          <w:szCs w:val="28"/>
          <w:lang w:val="ro-RO"/>
        </w:rPr>
        <w:t xml:space="preserve">       e) stabilesc metode de încercări şi metode de prelevare a probelor, utilizabile în procesul de evaluare a conformităţii produselor; </w:t>
      </w:r>
    </w:p>
    <w:p w:rsidR="00C043E9" w:rsidRPr="00075B24" w:rsidRDefault="00C043E9" w:rsidP="00C043E9">
      <w:pPr>
        <w:tabs>
          <w:tab w:val="left" w:pos="851"/>
        </w:tabs>
        <w:jc w:val="both"/>
        <w:rPr>
          <w:i/>
          <w:sz w:val="28"/>
          <w:szCs w:val="28"/>
          <w:lang w:val="ro-RO"/>
        </w:rPr>
      </w:pPr>
      <w:r w:rsidRPr="00075B24">
        <w:rPr>
          <w:i/>
          <w:sz w:val="28"/>
          <w:szCs w:val="28"/>
          <w:lang w:val="ro-RO"/>
        </w:rPr>
        <w:lastRenderedPageBreak/>
        <w:t xml:space="preserve">       f) stabilesc conţinutul documentaţiei tehnice pentru emiterea declaraţiei de conformitate; </w:t>
      </w:r>
    </w:p>
    <w:p w:rsidR="00C043E9" w:rsidRPr="00075B24" w:rsidRDefault="00C043E9" w:rsidP="00C043E9">
      <w:pPr>
        <w:tabs>
          <w:tab w:val="left" w:pos="851"/>
        </w:tabs>
        <w:jc w:val="both"/>
        <w:rPr>
          <w:sz w:val="28"/>
          <w:szCs w:val="28"/>
          <w:lang w:val="ro-RO"/>
        </w:rPr>
      </w:pPr>
      <w:r w:rsidRPr="00075B24">
        <w:rPr>
          <w:i/>
          <w:sz w:val="28"/>
          <w:szCs w:val="28"/>
          <w:lang w:val="ro-RO"/>
        </w:rPr>
        <w:t xml:space="preserve">       g) identifică standardele şi prestandardele naţionale utilizate în scopul evaluării conformităţii</w:t>
      </w:r>
      <w:r w:rsidRPr="00075B24">
        <w:rPr>
          <w:sz w:val="28"/>
          <w:szCs w:val="28"/>
          <w:lang w:val="ro-RO"/>
        </w:rPr>
        <w:t xml:space="preserve">”. </w:t>
      </w:r>
    </w:p>
    <w:p w:rsidR="004E7701" w:rsidRPr="00075B24" w:rsidRDefault="004E7701" w:rsidP="0012177F">
      <w:pPr>
        <w:spacing w:after="120"/>
        <w:jc w:val="both"/>
        <w:rPr>
          <w:b/>
          <w:bCs/>
          <w:sz w:val="28"/>
          <w:szCs w:val="28"/>
          <w:lang w:val="ro-RO"/>
        </w:rPr>
      </w:pPr>
    </w:p>
    <w:p w:rsidR="00C043E9" w:rsidRPr="00075B24" w:rsidRDefault="00F5536C" w:rsidP="0012177F">
      <w:pPr>
        <w:spacing w:after="120"/>
        <w:jc w:val="both"/>
        <w:rPr>
          <w:sz w:val="28"/>
          <w:szCs w:val="28"/>
          <w:lang w:val="ro-RO"/>
        </w:rPr>
      </w:pPr>
      <w:r w:rsidRPr="00075B24">
        <w:rPr>
          <w:b/>
          <w:bCs/>
          <w:sz w:val="28"/>
          <w:szCs w:val="28"/>
          <w:lang w:val="ro-RO"/>
        </w:rPr>
        <w:t xml:space="preserve">Conform art.20 din Legea nr.20 din 04.03.2016 </w:t>
      </w:r>
      <w:r w:rsidRPr="00075B24">
        <w:rPr>
          <w:bCs/>
          <w:sz w:val="28"/>
          <w:szCs w:val="28"/>
          <w:lang w:val="ro-RO"/>
        </w:rPr>
        <w:t>p</w:t>
      </w:r>
      <w:r w:rsidRPr="00075B24">
        <w:rPr>
          <w:sz w:val="28"/>
          <w:szCs w:val="28"/>
          <w:lang w:val="ro-RO"/>
        </w:rPr>
        <w:t>entru asigurarea coerenţei între actele legislative și normative şi standardele moldovenești și pentru promovarea politicilor din domeniile sale de competenţă, autorităţile publice participă la activitatea de standardizare și au obligaţia să consulte organismul naţional de standardizare în procesul de elaborare a actelor normative care fac referinţe la standardele moldovenești sau au legătură cu standardizarea naţională, precum și în vederea identificării şi anulării standardelor moldovenești conflictuale.</w:t>
      </w:r>
    </w:p>
    <w:p w:rsidR="004E7701" w:rsidRPr="00075B24" w:rsidRDefault="004E7701" w:rsidP="004F5237">
      <w:pPr>
        <w:jc w:val="both"/>
        <w:rPr>
          <w:bCs/>
          <w:sz w:val="28"/>
          <w:szCs w:val="28"/>
          <w:lang w:val="ro-RO"/>
        </w:rPr>
      </w:pPr>
      <w:r w:rsidRPr="00075B24">
        <w:rPr>
          <w:bCs/>
          <w:sz w:val="28"/>
          <w:szCs w:val="28"/>
          <w:lang w:val="ro-RO"/>
        </w:rPr>
        <w:t>Proiectul hotărîrii Guvernului cu privire la modificarea Hotărîrii Guvernului nr.267 din 8 aprilie 2014 este necesar de corelat cu prevederile existente şi terminologia definită de următoarele acte normative:</w:t>
      </w:r>
    </w:p>
    <w:p w:rsidR="004E7701" w:rsidRPr="00075B24" w:rsidRDefault="004E7701" w:rsidP="004F5237">
      <w:pPr>
        <w:jc w:val="both"/>
        <w:rPr>
          <w:bCs/>
          <w:sz w:val="28"/>
          <w:szCs w:val="28"/>
          <w:lang w:val="ro-RO"/>
        </w:rPr>
      </w:pPr>
      <w:r w:rsidRPr="00075B24">
        <w:rPr>
          <w:bCs/>
          <w:sz w:val="28"/>
          <w:szCs w:val="28"/>
          <w:lang w:val="ro-RO"/>
        </w:rPr>
        <w:t>- Legea nr.235 din 01.12.2011 privind activităţile de acreditare şi de evaluare a conformităţii modificată și comletată prin Legea nr. 9 din 26.02.20016;</w:t>
      </w:r>
    </w:p>
    <w:p w:rsidR="004E7701" w:rsidRPr="00075B24" w:rsidRDefault="004E7701" w:rsidP="004F5237">
      <w:pPr>
        <w:jc w:val="both"/>
        <w:rPr>
          <w:bCs/>
          <w:sz w:val="28"/>
          <w:szCs w:val="28"/>
          <w:lang w:val="ro-RO"/>
        </w:rPr>
      </w:pPr>
      <w:r w:rsidRPr="00075B24">
        <w:rPr>
          <w:bCs/>
          <w:sz w:val="28"/>
          <w:szCs w:val="28"/>
          <w:lang w:val="ro-RO"/>
        </w:rPr>
        <w:t>- Legea nr.420 din 22.12.2006 privind activitatea de reglementare tehnică;</w:t>
      </w:r>
    </w:p>
    <w:p w:rsidR="004E7701" w:rsidRPr="00075B24" w:rsidRDefault="004E7701" w:rsidP="004F5237">
      <w:pPr>
        <w:jc w:val="both"/>
        <w:rPr>
          <w:bCs/>
          <w:sz w:val="28"/>
          <w:szCs w:val="28"/>
          <w:lang w:val="ro-RO"/>
        </w:rPr>
      </w:pPr>
      <w:r w:rsidRPr="00075B24">
        <w:rPr>
          <w:bCs/>
          <w:sz w:val="28"/>
          <w:szCs w:val="28"/>
          <w:lang w:val="ro-RO"/>
        </w:rPr>
        <w:t>- Legea nr.20 din 04.03.2016 cu privire la standardizare națională;</w:t>
      </w:r>
    </w:p>
    <w:p w:rsidR="004E7701" w:rsidRPr="00075B24" w:rsidRDefault="004E7701" w:rsidP="004F5237">
      <w:pPr>
        <w:jc w:val="both"/>
        <w:rPr>
          <w:bCs/>
          <w:sz w:val="28"/>
          <w:szCs w:val="28"/>
          <w:lang w:val="ro-RO"/>
        </w:rPr>
      </w:pPr>
      <w:r w:rsidRPr="00075B24">
        <w:rPr>
          <w:bCs/>
          <w:sz w:val="28"/>
          <w:szCs w:val="28"/>
          <w:lang w:val="ro-RO"/>
        </w:rPr>
        <w:t>- Legea nr.19 din 04.03.2016 metrologiei;</w:t>
      </w:r>
    </w:p>
    <w:p w:rsidR="00315159" w:rsidRPr="00075B24" w:rsidRDefault="004E7701">
      <w:pPr>
        <w:ind w:right="23"/>
        <w:jc w:val="both"/>
        <w:rPr>
          <w:rFonts w:eastAsia="Arial Unicode MS"/>
          <w:sz w:val="28"/>
          <w:szCs w:val="28"/>
          <w:lang w:val="ro-RO" w:eastAsia="ro-RO"/>
        </w:rPr>
      </w:pPr>
      <w:r w:rsidRPr="00075B24">
        <w:rPr>
          <w:bCs/>
          <w:sz w:val="28"/>
          <w:szCs w:val="28"/>
          <w:lang w:val="ro-RO"/>
        </w:rPr>
        <w:t>- Legea nr.7 din 26.02.2016 privind supravegherea pieţei în ceea ce privește comercializarea produselor.</w:t>
      </w:r>
    </w:p>
    <w:p w:rsidR="004E7701" w:rsidRPr="00075B24" w:rsidRDefault="004E7701" w:rsidP="002B5826">
      <w:pPr>
        <w:ind w:right="23"/>
        <w:jc w:val="both"/>
        <w:rPr>
          <w:rFonts w:eastAsia="Arial Unicode MS"/>
          <w:b/>
          <w:sz w:val="28"/>
          <w:szCs w:val="28"/>
          <w:lang w:val="ro-RO" w:eastAsia="ro-RO"/>
        </w:rPr>
      </w:pPr>
    </w:p>
    <w:p w:rsidR="002B5826" w:rsidRPr="00075B24" w:rsidRDefault="00D819A8" w:rsidP="002B5826">
      <w:pPr>
        <w:ind w:right="23"/>
        <w:jc w:val="both"/>
        <w:rPr>
          <w:sz w:val="28"/>
          <w:szCs w:val="28"/>
          <w:lang w:val="ro-RO"/>
        </w:rPr>
      </w:pPr>
      <w:r w:rsidRPr="00075B24">
        <w:rPr>
          <w:rFonts w:eastAsia="Arial Unicode MS"/>
          <w:b/>
          <w:sz w:val="28"/>
          <w:szCs w:val="28"/>
          <w:lang w:val="ro-RO" w:eastAsia="ro-RO"/>
        </w:rPr>
        <w:t xml:space="preserve">3. </w:t>
      </w:r>
      <w:r w:rsidR="00AE5B24" w:rsidRPr="00075B24">
        <w:rPr>
          <w:rFonts w:eastAsia="Arial Unicode MS"/>
          <w:b/>
          <w:sz w:val="28"/>
          <w:szCs w:val="28"/>
          <w:lang w:val="ro-RO" w:eastAsia="ro-RO"/>
        </w:rPr>
        <w:t>STABILIREA OBIECTIVELOR</w:t>
      </w:r>
      <w:r w:rsidR="002B5826" w:rsidRPr="00075B24">
        <w:rPr>
          <w:sz w:val="28"/>
          <w:szCs w:val="28"/>
          <w:lang w:val="ro-RO"/>
        </w:rPr>
        <w:t xml:space="preserve"> </w:t>
      </w:r>
    </w:p>
    <w:p w:rsidR="003F3321" w:rsidRPr="00075B24" w:rsidRDefault="003F3321" w:rsidP="002B5826">
      <w:pPr>
        <w:ind w:right="23"/>
        <w:jc w:val="both"/>
        <w:rPr>
          <w:rFonts w:eastAsia="Arial Unicode MS"/>
          <w:sz w:val="28"/>
          <w:szCs w:val="28"/>
          <w:lang w:val="ro-RO" w:eastAsia="ro-RO"/>
        </w:rPr>
      </w:pPr>
    </w:p>
    <w:p w:rsidR="00DA2F1C" w:rsidRPr="00075B24" w:rsidRDefault="00DA2F1C" w:rsidP="002B5826">
      <w:pPr>
        <w:ind w:right="23"/>
        <w:jc w:val="both"/>
        <w:rPr>
          <w:rFonts w:eastAsia="Arial Unicode MS"/>
          <w:sz w:val="28"/>
          <w:szCs w:val="28"/>
          <w:lang w:val="ro-RO" w:eastAsia="ro-RO"/>
        </w:rPr>
      </w:pPr>
      <w:r w:rsidRPr="00075B24">
        <w:rPr>
          <w:rFonts w:eastAsia="Arial Unicode MS"/>
          <w:sz w:val="28"/>
          <w:szCs w:val="28"/>
          <w:lang w:val="ro-RO" w:eastAsia="ro-RO"/>
        </w:rPr>
        <w:t>Pentru soluționarea problemelor definite mai sus, prin pr</w:t>
      </w:r>
      <w:r w:rsidR="002B5826" w:rsidRPr="00075B24">
        <w:rPr>
          <w:rFonts w:eastAsia="Arial Unicode MS"/>
          <w:sz w:val="28"/>
          <w:szCs w:val="28"/>
          <w:lang w:val="ro-RO" w:eastAsia="ro-RO"/>
        </w:rPr>
        <w:t xml:space="preserve">oiectul hotărîrii Guvernului cu privire la modificarea Hotărîrii Guvernului nr.267 din 8 aprilie 2014 </w:t>
      </w:r>
      <w:r w:rsidRPr="00075B24">
        <w:rPr>
          <w:rFonts w:eastAsia="Arial Unicode MS"/>
          <w:sz w:val="28"/>
          <w:szCs w:val="28"/>
          <w:lang w:val="ro-RO" w:eastAsia="ro-RO"/>
        </w:rPr>
        <w:t>se urmăre</w:t>
      </w:r>
      <w:r w:rsidR="0019091A" w:rsidRPr="00075B24">
        <w:rPr>
          <w:rFonts w:eastAsia="Arial Unicode MS"/>
          <w:sz w:val="28"/>
          <w:szCs w:val="28"/>
          <w:lang w:val="ro-RO" w:eastAsia="ro-RO"/>
        </w:rPr>
        <w:t>ște</w:t>
      </w:r>
      <w:r w:rsidRPr="00075B24">
        <w:rPr>
          <w:rFonts w:eastAsia="Arial Unicode MS"/>
          <w:sz w:val="28"/>
          <w:szCs w:val="28"/>
          <w:lang w:val="ro-RO" w:eastAsia="ro-RO"/>
        </w:rPr>
        <w:t xml:space="preserve"> </w:t>
      </w:r>
      <w:r w:rsidR="0019091A" w:rsidRPr="00075B24">
        <w:rPr>
          <w:rFonts w:eastAsia="Arial Unicode MS"/>
          <w:sz w:val="28"/>
          <w:szCs w:val="28"/>
          <w:lang w:val="ro-RO" w:eastAsia="ro-RO"/>
        </w:rPr>
        <w:t xml:space="preserve">îndeplinirea </w:t>
      </w:r>
      <w:r w:rsidRPr="00075B24">
        <w:rPr>
          <w:rFonts w:eastAsia="Arial Unicode MS"/>
          <w:sz w:val="28"/>
          <w:szCs w:val="28"/>
          <w:lang w:val="ro-RO" w:eastAsia="ro-RO"/>
        </w:rPr>
        <w:t>următoarel</w:t>
      </w:r>
      <w:r w:rsidR="0019091A" w:rsidRPr="00075B24">
        <w:rPr>
          <w:rFonts w:eastAsia="Arial Unicode MS"/>
          <w:sz w:val="28"/>
          <w:szCs w:val="28"/>
          <w:lang w:val="ro-RO" w:eastAsia="ro-RO"/>
        </w:rPr>
        <w:t>or</w:t>
      </w:r>
      <w:r w:rsidRPr="00075B24">
        <w:rPr>
          <w:rFonts w:eastAsia="Arial Unicode MS"/>
          <w:sz w:val="28"/>
          <w:szCs w:val="28"/>
          <w:lang w:val="ro-RO" w:eastAsia="ro-RO"/>
        </w:rPr>
        <w:t xml:space="preserve"> obiective:</w:t>
      </w:r>
    </w:p>
    <w:p w:rsidR="00DA2F1C" w:rsidRPr="00075B24" w:rsidRDefault="00DA2F1C" w:rsidP="004F523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 micșorarea cheltuielilor producătorilor și importatorilor aparatelor </w:t>
      </w:r>
      <w:r w:rsidR="0019091A" w:rsidRPr="00075B24">
        <w:rPr>
          <w:rFonts w:eastAsia="Arial Unicode MS"/>
          <w:sz w:val="28"/>
          <w:szCs w:val="28"/>
          <w:lang w:val="ro-RO" w:eastAsia="ro-RO"/>
        </w:rPr>
        <w:t xml:space="preserve">și a </w:t>
      </w:r>
      <w:r w:rsidRPr="00075B24">
        <w:rPr>
          <w:rFonts w:eastAsia="Arial Unicode MS"/>
          <w:sz w:val="28"/>
          <w:szCs w:val="28"/>
          <w:lang w:val="ro-RO" w:eastAsia="ro-RO"/>
        </w:rPr>
        <w:t>costurilor existente;</w:t>
      </w:r>
    </w:p>
    <w:p w:rsidR="00D819A8" w:rsidRPr="00075B24" w:rsidRDefault="00DA2F1C" w:rsidP="002B5826">
      <w:pPr>
        <w:ind w:right="23"/>
        <w:jc w:val="both"/>
        <w:rPr>
          <w:rFonts w:eastAsia="Arial Unicode MS"/>
          <w:sz w:val="28"/>
          <w:szCs w:val="28"/>
          <w:lang w:val="ro-RO" w:eastAsia="ro-RO"/>
        </w:rPr>
      </w:pPr>
      <w:r w:rsidRPr="00075B24">
        <w:rPr>
          <w:rFonts w:eastAsia="Arial Unicode MS"/>
          <w:sz w:val="28"/>
          <w:szCs w:val="28"/>
          <w:lang w:val="ro-RO" w:eastAsia="ro-RO"/>
        </w:rPr>
        <w:t xml:space="preserve">- </w:t>
      </w:r>
      <w:r w:rsidR="002B5826" w:rsidRPr="00075B24">
        <w:rPr>
          <w:rFonts w:eastAsia="Arial Unicode MS"/>
          <w:sz w:val="28"/>
          <w:szCs w:val="28"/>
          <w:lang w:val="ro-RO" w:eastAsia="ro-RO"/>
        </w:rPr>
        <w:t>corel</w:t>
      </w:r>
      <w:r w:rsidR="0019091A" w:rsidRPr="00075B24">
        <w:rPr>
          <w:rFonts w:eastAsia="Arial Unicode MS"/>
          <w:sz w:val="28"/>
          <w:szCs w:val="28"/>
          <w:lang w:val="ro-RO" w:eastAsia="ro-RO"/>
        </w:rPr>
        <w:t xml:space="preserve">area Hotărîrii Guvernului nr.267 din 8 aprilie 2014 </w:t>
      </w:r>
      <w:r w:rsidR="00AD3F85" w:rsidRPr="00075B24">
        <w:rPr>
          <w:rFonts w:eastAsia="Arial Unicode MS"/>
          <w:sz w:val="28"/>
          <w:szCs w:val="28"/>
          <w:lang w:val="ro-RO" w:eastAsia="ro-RO"/>
        </w:rPr>
        <w:t xml:space="preserve">cu </w:t>
      </w:r>
      <w:r w:rsidR="002B5826" w:rsidRPr="00075B24">
        <w:rPr>
          <w:rFonts w:eastAsia="Arial Unicode MS"/>
          <w:sz w:val="28"/>
          <w:szCs w:val="28"/>
          <w:lang w:val="ro-RO" w:eastAsia="ro-RO"/>
        </w:rPr>
        <w:t>prevederile definit</w:t>
      </w:r>
      <w:r w:rsidR="003F3321" w:rsidRPr="00075B24">
        <w:rPr>
          <w:rFonts w:eastAsia="Arial Unicode MS"/>
          <w:sz w:val="28"/>
          <w:szCs w:val="28"/>
          <w:lang w:val="ro-RO" w:eastAsia="ro-RO"/>
        </w:rPr>
        <w:t>e</w:t>
      </w:r>
      <w:r w:rsidR="002B5826" w:rsidRPr="00075B24">
        <w:rPr>
          <w:rFonts w:eastAsia="Arial Unicode MS"/>
          <w:sz w:val="28"/>
          <w:szCs w:val="28"/>
          <w:lang w:val="ro-RO" w:eastAsia="ro-RO"/>
        </w:rPr>
        <w:t xml:space="preserve"> de Legea nr.235 din 01.12.2011</w:t>
      </w:r>
      <w:r w:rsidRPr="00075B24">
        <w:rPr>
          <w:rFonts w:eastAsia="Arial Unicode MS"/>
          <w:sz w:val="28"/>
          <w:szCs w:val="28"/>
          <w:lang w:val="ro-RO" w:eastAsia="ro-RO"/>
        </w:rPr>
        <w:t xml:space="preserve"> </w:t>
      </w:r>
      <w:r w:rsidR="002B5826" w:rsidRPr="00075B24">
        <w:rPr>
          <w:rFonts w:eastAsia="Arial Unicode MS"/>
          <w:sz w:val="28"/>
          <w:szCs w:val="28"/>
          <w:lang w:val="ro-RO" w:eastAsia="ro-RO"/>
        </w:rPr>
        <w:t>privind activităţile de acreditare şi de evaluare a conformităţii modificat</w:t>
      </w:r>
      <w:r w:rsidR="00AD3F85" w:rsidRPr="00075B24">
        <w:rPr>
          <w:rFonts w:eastAsia="Arial Unicode MS"/>
          <w:sz w:val="28"/>
          <w:szCs w:val="28"/>
          <w:lang w:val="ro-RO" w:eastAsia="ro-RO"/>
        </w:rPr>
        <w:t>ă și comletată prin Legea nr.</w:t>
      </w:r>
      <w:r w:rsidR="002B5826" w:rsidRPr="00075B24">
        <w:rPr>
          <w:rFonts w:eastAsia="Arial Unicode MS"/>
          <w:sz w:val="28"/>
          <w:szCs w:val="28"/>
          <w:lang w:val="ro-RO" w:eastAsia="ro-RO"/>
        </w:rPr>
        <w:t>9 din 26.02.2016.</w:t>
      </w:r>
    </w:p>
    <w:p w:rsidR="0019091A" w:rsidRPr="00075B24" w:rsidRDefault="0019091A" w:rsidP="006C1DAB">
      <w:pPr>
        <w:ind w:right="23"/>
        <w:jc w:val="both"/>
        <w:rPr>
          <w:rFonts w:eastAsia="Arial Unicode MS"/>
          <w:sz w:val="28"/>
          <w:szCs w:val="28"/>
          <w:lang w:val="ro-RO" w:eastAsia="ro-RO"/>
        </w:rPr>
      </w:pPr>
      <w:r w:rsidRPr="00075B24">
        <w:rPr>
          <w:rFonts w:eastAsia="Arial Unicode MS"/>
          <w:b/>
          <w:sz w:val="28"/>
          <w:szCs w:val="28"/>
          <w:lang w:val="ro-RO" w:eastAsia="ro-RO"/>
        </w:rPr>
        <w:t xml:space="preserve">- </w:t>
      </w:r>
      <w:r w:rsidRPr="00075B24">
        <w:rPr>
          <w:rFonts w:eastAsia="Arial Unicode MS"/>
          <w:sz w:val="28"/>
          <w:szCs w:val="28"/>
          <w:lang w:val="ro-RO" w:eastAsia="ro-RO"/>
        </w:rPr>
        <w:t>îmbunătățirea competitivității întreprinderilor și a organismelor de evaluare a conformității recunoscute/notificate;</w:t>
      </w:r>
    </w:p>
    <w:p w:rsidR="0019091A" w:rsidRPr="00075B24" w:rsidRDefault="0019091A" w:rsidP="006C1DAB">
      <w:pPr>
        <w:ind w:right="23"/>
        <w:jc w:val="both"/>
        <w:rPr>
          <w:rFonts w:eastAsia="Arial Unicode MS"/>
          <w:sz w:val="28"/>
          <w:szCs w:val="28"/>
          <w:lang w:val="ro-RO" w:eastAsia="ro-RO"/>
        </w:rPr>
      </w:pPr>
      <w:r w:rsidRPr="00075B24">
        <w:rPr>
          <w:rFonts w:eastAsia="Arial Unicode MS"/>
          <w:sz w:val="28"/>
          <w:szCs w:val="28"/>
          <w:lang w:val="ro-RO" w:eastAsia="ro-RO"/>
        </w:rPr>
        <w:t>-</w:t>
      </w:r>
      <w:r w:rsidRPr="00075B24">
        <w:rPr>
          <w:lang w:val="en-GB"/>
        </w:rPr>
        <w:t xml:space="preserve"> </w:t>
      </w:r>
      <w:r w:rsidRPr="00075B24">
        <w:rPr>
          <w:rFonts w:eastAsia="Arial Unicode MS"/>
          <w:sz w:val="28"/>
          <w:szCs w:val="28"/>
          <w:lang w:val="ro-RO" w:eastAsia="ro-RO"/>
        </w:rPr>
        <w:t xml:space="preserve">îmbunătățirea funcționării pieței interne prin asigurarea unui tratament egal pentru toți operatorii economici, în special pentru importatori și distribuitori, precum și pentru organismele de evaluare a conformității recunoscute/notificate; </w:t>
      </w:r>
    </w:p>
    <w:p w:rsidR="0019091A" w:rsidRPr="00075B24" w:rsidRDefault="0019091A" w:rsidP="004F5237">
      <w:pPr>
        <w:ind w:right="23"/>
        <w:jc w:val="both"/>
        <w:rPr>
          <w:rFonts w:eastAsia="Arial Unicode MS"/>
          <w:sz w:val="28"/>
          <w:szCs w:val="28"/>
          <w:lang w:val="ro-RO" w:eastAsia="ro-RO"/>
        </w:rPr>
      </w:pPr>
      <w:r w:rsidRPr="00075B24">
        <w:rPr>
          <w:rFonts w:eastAsia="Arial Unicode MS"/>
          <w:sz w:val="28"/>
          <w:szCs w:val="28"/>
          <w:lang w:val="ro-RO" w:eastAsia="ro-RO"/>
        </w:rPr>
        <w:t>- aducerea cadrului normativ în corespundere cu prevederile Directivei 31/2014/UE.</w:t>
      </w:r>
    </w:p>
    <w:p w:rsidR="00AE5B24" w:rsidRPr="00075B24" w:rsidRDefault="00AE5B24" w:rsidP="00056F2D">
      <w:pPr>
        <w:tabs>
          <w:tab w:val="left" w:pos="2415"/>
        </w:tabs>
        <w:ind w:right="23"/>
        <w:jc w:val="both"/>
        <w:rPr>
          <w:rFonts w:eastAsia="Arial Unicode MS"/>
          <w:sz w:val="28"/>
          <w:szCs w:val="28"/>
          <w:lang w:val="ro-RO" w:eastAsia="ro-RO"/>
        </w:rPr>
      </w:pPr>
    </w:p>
    <w:p w:rsidR="00AE5B24" w:rsidRPr="00075B24" w:rsidRDefault="00AE5B24" w:rsidP="00056F2D">
      <w:pPr>
        <w:tabs>
          <w:tab w:val="left" w:pos="2415"/>
        </w:tabs>
        <w:ind w:right="23"/>
        <w:jc w:val="both"/>
        <w:rPr>
          <w:rFonts w:eastAsia="Arial Unicode MS"/>
          <w:b/>
          <w:sz w:val="28"/>
          <w:szCs w:val="28"/>
          <w:lang w:val="ro-RO" w:eastAsia="ro-RO"/>
        </w:rPr>
      </w:pPr>
      <w:r w:rsidRPr="00075B24">
        <w:rPr>
          <w:rFonts w:eastAsia="Arial Unicode MS"/>
          <w:b/>
          <w:sz w:val="28"/>
          <w:szCs w:val="28"/>
          <w:lang w:val="ro-RO" w:eastAsia="ro-RO"/>
        </w:rPr>
        <w:t>4. IDENTIFICAREA OPŢIUNILOR</w:t>
      </w:r>
    </w:p>
    <w:p w:rsidR="00555784" w:rsidRPr="00075B24" w:rsidRDefault="00555784" w:rsidP="00056F2D">
      <w:pPr>
        <w:tabs>
          <w:tab w:val="left" w:pos="2415"/>
        </w:tabs>
        <w:ind w:right="23"/>
        <w:jc w:val="both"/>
        <w:rPr>
          <w:rFonts w:eastAsia="Arial Unicode MS"/>
          <w:b/>
          <w:sz w:val="28"/>
          <w:szCs w:val="28"/>
          <w:lang w:val="ro-RO" w:eastAsia="ro-RO"/>
        </w:rPr>
      </w:pPr>
    </w:p>
    <w:p w:rsidR="007570CA" w:rsidRPr="00075B24" w:rsidRDefault="007570CA" w:rsidP="007570CA">
      <w:pPr>
        <w:spacing w:after="120" w:line="274" w:lineRule="exact"/>
        <w:ind w:right="20"/>
        <w:jc w:val="both"/>
        <w:rPr>
          <w:rFonts w:eastAsia="Arial Unicode MS"/>
          <w:sz w:val="28"/>
          <w:szCs w:val="28"/>
          <w:lang w:val="ro-RO" w:eastAsia="ro-RO"/>
        </w:rPr>
      </w:pPr>
      <w:r w:rsidRPr="00075B24">
        <w:rPr>
          <w:rFonts w:eastAsia="Arial Unicode MS"/>
          <w:b/>
          <w:sz w:val="28"/>
          <w:szCs w:val="28"/>
          <w:lang w:val="ro-RO" w:eastAsia="ro-RO"/>
        </w:rPr>
        <w:lastRenderedPageBreak/>
        <w:t>Opțiunea</w:t>
      </w:r>
      <w:r w:rsidR="001B2CC4" w:rsidRPr="00075B24">
        <w:rPr>
          <w:rFonts w:eastAsia="Arial Unicode MS"/>
          <w:b/>
          <w:sz w:val="28"/>
          <w:szCs w:val="28"/>
          <w:lang w:val="ro-RO" w:eastAsia="ro-RO"/>
        </w:rPr>
        <w:t xml:space="preserve"> 1:</w:t>
      </w:r>
      <w:r w:rsidRPr="00075B24">
        <w:rPr>
          <w:rFonts w:eastAsia="Arial Unicode MS"/>
          <w:sz w:val="28"/>
          <w:szCs w:val="28"/>
          <w:lang w:val="ro-RO" w:eastAsia="ro-RO"/>
        </w:rPr>
        <w:t xml:space="preserve"> „</w:t>
      </w:r>
      <w:r w:rsidR="00ED46BB" w:rsidRPr="00075B24">
        <w:rPr>
          <w:rFonts w:eastAsia="Arial Unicode MS"/>
          <w:sz w:val="28"/>
          <w:szCs w:val="28"/>
          <w:lang w:val="ro-RO" w:eastAsia="ro-RO"/>
        </w:rPr>
        <w:t>A</w:t>
      </w:r>
      <w:r w:rsidRPr="00075B24">
        <w:rPr>
          <w:rFonts w:eastAsia="Arial Unicode MS"/>
          <w:i/>
          <w:iCs/>
          <w:sz w:val="28"/>
          <w:szCs w:val="28"/>
          <w:lang w:val="ro-RO" w:eastAsia="ro-RO"/>
        </w:rPr>
        <w:t xml:space="preserve"> nu face nimic" </w:t>
      </w:r>
      <w:r w:rsidR="00315159" w:rsidRPr="00075B24">
        <w:rPr>
          <w:rFonts w:eastAsia="Arial Unicode MS"/>
          <w:i/>
          <w:iCs/>
          <w:sz w:val="28"/>
          <w:szCs w:val="28"/>
          <w:lang w:val="ro-RO" w:eastAsia="ro-RO"/>
        </w:rPr>
        <w:t xml:space="preserve">va duce la menținerea abordării ce ține de efectuarea </w:t>
      </w:r>
      <w:r w:rsidR="00ED46BB" w:rsidRPr="00075B24">
        <w:rPr>
          <w:rFonts w:eastAsia="Arial Unicode MS"/>
          <w:i/>
          <w:iCs/>
          <w:sz w:val="28"/>
          <w:szCs w:val="28"/>
          <w:lang w:val="ro-RO" w:eastAsia="ro-RO"/>
        </w:rPr>
        <w:t>pro</w:t>
      </w:r>
      <w:r w:rsidR="00315159" w:rsidRPr="00075B24">
        <w:rPr>
          <w:rFonts w:eastAsia="Arial Unicode MS"/>
          <w:sz w:val="28"/>
          <w:szCs w:val="28"/>
          <w:lang w:val="ro-RO" w:eastAsia="ro-RO"/>
        </w:rPr>
        <w:t>cedurilor de aprobare de model efectuate doar de Institutul Naţional de Metrologie</w:t>
      </w:r>
      <w:r w:rsidR="00ED46BB" w:rsidRPr="00075B24">
        <w:rPr>
          <w:rFonts w:eastAsia="Arial Unicode MS"/>
          <w:sz w:val="28"/>
          <w:szCs w:val="28"/>
          <w:lang w:val="ro-RO" w:eastAsia="ro-RO"/>
        </w:rPr>
        <w:t>, ceea ce va afecta principiile privind comercializarea produselor acceptate la nivel european și nerealizarea angajamentelor din Acordul de Asociere.</w:t>
      </w:r>
      <w:r w:rsidRPr="00075B24">
        <w:rPr>
          <w:rFonts w:eastAsia="Arial Unicode MS"/>
          <w:sz w:val="28"/>
          <w:szCs w:val="28"/>
          <w:lang w:val="ro-RO" w:eastAsia="ro-RO"/>
        </w:rPr>
        <w:t xml:space="preserve"> </w:t>
      </w:r>
    </w:p>
    <w:p w:rsidR="007570CA" w:rsidRPr="00075B24" w:rsidRDefault="00334575" w:rsidP="007570CA">
      <w:pPr>
        <w:spacing w:after="120" w:line="274" w:lineRule="exact"/>
        <w:ind w:right="20"/>
        <w:jc w:val="both"/>
        <w:rPr>
          <w:rFonts w:eastAsia="Arial Unicode MS"/>
          <w:sz w:val="28"/>
          <w:szCs w:val="28"/>
          <w:lang w:val="ro-RO" w:eastAsia="ro-RO"/>
        </w:rPr>
      </w:pPr>
      <w:r w:rsidRPr="00075B24">
        <w:rPr>
          <w:rFonts w:eastAsia="Arial Unicode MS"/>
          <w:b/>
          <w:sz w:val="28"/>
          <w:szCs w:val="28"/>
          <w:lang w:val="ro-RO" w:eastAsia="ro-RO"/>
        </w:rPr>
        <w:t>Opțiunea</w:t>
      </w:r>
      <w:r w:rsidR="001B2CC4" w:rsidRPr="00075B24">
        <w:rPr>
          <w:rFonts w:eastAsia="Arial Unicode MS"/>
          <w:b/>
          <w:sz w:val="28"/>
          <w:szCs w:val="28"/>
          <w:lang w:val="ro-RO" w:eastAsia="ro-RO"/>
        </w:rPr>
        <w:t xml:space="preserve"> 2:</w:t>
      </w:r>
      <w:r w:rsidRPr="00075B24">
        <w:rPr>
          <w:rFonts w:eastAsia="Arial Unicode MS"/>
          <w:sz w:val="28"/>
          <w:szCs w:val="28"/>
          <w:lang w:val="ro-RO" w:eastAsia="ro-RO"/>
        </w:rPr>
        <w:t xml:space="preserve"> </w:t>
      </w:r>
      <w:r w:rsidR="00ED46BB" w:rsidRPr="00075B24">
        <w:rPr>
          <w:rFonts w:eastAsia="Arial Unicode MS"/>
          <w:i/>
          <w:sz w:val="28"/>
          <w:szCs w:val="28"/>
          <w:lang w:val="ro-RO" w:eastAsia="ro-RO"/>
        </w:rPr>
        <w:t>E</w:t>
      </w:r>
      <w:r w:rsidRPr="00075B24">
        <w:rPr>
          <w:rFonts w:eastAsia="Arial Unicode MS"/>
          <w:i/>
          <w:sz w:val="28"/>
          <w:szCs w:val="28"/>
          <w:lang w:val="ro-RO" w:eastAsia="ro-RO"/>
        </w:rPr>
        <w:t xml:space="preserve">laborarea </w:t>
      </w:r>
      <w:r w:rsidR="007570CA" w:rsidRPr="00075B24">
        <w:rPr>
          <w:rFonts w:eastAsia="Arial Unicode MS"/>
          <w:i/>
          <w:iCs/>
          <w:sz w:val="28"/>
          <w:szCs w:val="28"/>
          <w:lang w:val="ro-RO" w:eastAsia="ro-RO"/>
        </w:rPr>
        <w:t>proiectul</w:t>
      </w:r>
      <w:r w:rsidRPr="00075B24">
        <w:rPr>
          <w:rFonts w:eastAsia="Arial Unicode MS"/>
          <w:i/>
          <w:iCs/>
          <w:sz w:val="28"/>
          <w:szCs w:val="28"/>
          <w:lang w:val="ro-RO" w:eastAsia="ro-RO"/>
        </w:rPr>
        <w:t>ui</w:t>
      </w:r>
      <w:r w:rsidR="007570CA" w:rsidRPr="00075B24">
        <w:rPr>
          <w:rFonts w:eastAsia="Arial Unicode MS"/>
          <w:i/>
          <w:iCs/>
          <w:sz w:val="28"/>
          <w:szCs w:val="28"/>
          <w:lang w:val="ro-RO" w:eastAsia="ro-RO"/>
        </w:rPr>
        <w:t xml:space="preserve"> </w:t>
      </w:r>
      <w:r w:rsidR="00555784" w:rsidRPr="00075B24">
        <w:rPr>
          <w:rFonts w:eastAsia="Arial Unicode MS"/>
          <w:i/>
          <w:iCs/>
          <w:sz w:val="28"/>
          <w:szCs w:val="28"/>
          <w:lang w:val="ro-RO" w:eastAsia="ro-RO"/>
        </w:rPr>
        <w:t xml:space="preserve">hotărîrii de Guvern </w:t>
      </w:r>
      <w:r w:rsidR="007570CA" w:rsidRPr="00075B24">
        <w:rPr>
          <w:rFonts w:eastAsia="Arial Unicode MS"/>
          <w:i/>
          <w:iCs/>
          <w:sz w:val="28"/>
          <w:szCs w:val="28"/>
          <w:lang w:val="ro-RO" w:eastAsia="ro-RO"/>
        </w:rPr>
        <w:t xml:space="preserve">de modificarea și </w:t>
      </w:r>
      <w:r w:rsidR="00E90595" w:rsidRPr="00075B24">
        <w:rPr>
          <w:rFonts w:eastAsia="Arial Unicode MS"/>
          <w:i/>
          <w:iCs/>
          <w:sz w:val="28"/>
          <w:szCs w:val="28"/>
          <w:lang w:val="ro-RO" w:eastAsia="ro-RO"/>
        </w:rPr>
        <w:t>completarea Hotărîrii de Guvern</w:t>
      </w:r>
      <w:r w:rsidR="007570CA" w:rsidRPr="00075B24">
        <w:rPr>
          <w:rFonts w:eastAsia="Arial Unicode MS"/>
          <w:i/>
          <w:iCs/>
          <w:sz w:val="28"/>
          <w:szCs w:val="28"/>
          <w:lang w:val="ro-RO" w:eastAsia="ro-RO"/>
        </w:rPr>
        <w:t xml:space="preserve"> nr.267 din 08 aprilie 2014 cu privire la aprobarea reglementării tehnice cerinţe privind aparate de cîntărit neautomate "</w:t>
      </w:r>
      <w:r w:rsidR="007570CA" w:rsidRPr="00075B24">
        <w:rPr>
          <w:rFonts w:eastAsia="Arial Unicode MS"/>
          <w:sz w:val="28"/>
          <w:szCs w:val="28"/>
          <w:lang w:val="ro-RO" w:eastAsia="ro-RO"/>
        </w:rPr>
        <w:t xml:space="preserve"> în vederea armonizării cu prevederile Directivei 2014/31/UE.</w:t>
      </w:r>
    </w:p>
    <w:p w:rsidR="007570CA" w:rsidRPr="00075B24" w:rsidRDefault="007570CA" w:rsidP="00334575">
      <w:pPr>
        <w:spacing w:line="278" w:lineRule="exact"/>
        <w:ind w:right="20"/>
        <w:jc w:val="both"/>
        <w:rPr>
          <w:rFonts w:eastAsia="Arial Unicode MS"/>
          <w:sz w:val="28"/>
          <w:szCs w:val="28"/>
          <w:lang w:val="ro-RO" w:eastAsia="ro-RO"/>
        </w:rPr>
      </w:pPr>
      <w:r w:rsidRPr="00075B24">
        <w:rPr>
          <w:rFonts w:eastAsia="Arial Unicode MS"/>
          <w:sz w:val="28"/>
          <w:szCs w:val="28"/>
          <w:lang w:val="ro-RO" w:eastAsia="ro-RO"/>
        </w:rPr>
        <w:t>Principalele modificări propuse la cadrul de reglementare în vederea armonizării cu Directiva</w:t>
      </w:r>
      <w:r w:rsidR="00334575" w:rsidRPr="00075B24">
        <w:rPr>
          <w:rFonts w:eastAsia="Arial Unicode MS"/>
          <w:sz w:val="28"/>
          <w:szCs w:val="28"/>
          <w:lang w:val="ro-RO" w:eastAsia="ro-RO"/>
        </w:rPr>
        <w:t>2014/31/UE</w:t>
      </w:r>
      <w:r w:rsidRPr="00075B24">
        <w:rPr>
          <w:rFonts w:eastAsia="Arial Unicode MS"/>
          <w:sz w:val="28"/>
          <w:szCs w:val="28"/>
          <w:lang w:val="ro-RO" w:eastAsia="ro-RO"/>
        </w:rPr>
        <w:t xml:space="preserve"> includ:</w:t>
      </w:r>
    </w:p>
    <w:p w:rsidR="007570CA" w:rsidRPr="00075B24" w:rsidRDefault="00334575" w:rsidP="000C5580">
      <w:pPr>
        <w:jc w:val="both"/>
        <w:rPr>
          <w:rFonts w:eastAsia="Arial Unicode MS"/>
          <w:sz w:val="28"/>
          <w:szCs w:val="28"/>
          <w:lang w:val="ro-RO" w:eastAsia="ro-RO"/>
        </w:rPr>
      </w:pPr>
      <w:r w:rsidRPr="00075B24">
        <w:rPr>
          <w:rFonts w:eastAsia="Arial Unicode MS"/>
          <w:sz w:val="28"/>
          <w:szCs w:val="28"/>
          <w:lang w:val="ro-RO" w:eastAsia="ro-RO"/>
        </w:rPr>
        <w:t>-</w:t>
      </w:r>
      <w:r w:rsidR="007570CA" w:rsidRPr="00075B24">
        <w:rPr>
          <w:rFonts w:eastAsia="Arial Unicode MS"/>
          <w:sz w:val="28"/>
          <w:szCs w:val="28"/>
          <w:lang w:val="ro-RO" w:eastAsia="ro-RO"/>
        </w:rPr>
        <w:t xml:space="preserve"> completări </w:t>
      </w:r>
      <w:r w:rsidRPr="00075B24">
        <w:rPr>
          <w:rFonts w:eastAsia="Arial Unicode MS"/>
          <w:sz w:val="28"/>
          <w:szCs w:val="28"/>
          <w:lang w:val="ro-RO" w:eastAsia="ro-RO"/>
        </w:rPr>
        <w:t>privind cadru general privind tranziția de la sistem național la practica europeană referitor la introducerea sau punerea la dispoziţie pe piaţă a aparatelor;</w:t>
      </w:r>
    </w:p>
    <w:p w:rsidR="00334575" w:rsidRPr="00075B24" w:rsidRDefault="00334575" w:rsidP="000C5580">
      <w:pPr>
        <w:jc w:val="both"/>
        <w:rPr>
          <w:rFonts w:eastAsia="Arial Unicode MS"/>
          <w:sz w:val="28"/>
          <w:szCs w:val="28"/>
          <w:lang w:val="ro-RO" w:eastAsia="ro-RO"/>
        </w:rPr>
      </w:pPr>
      <w:r w:rsidRPr="00075B24">
        <w:rPr>
          <w:rFonts w:eastAsia="Arial Unicode MS"/>
          <w:sz w:val="28"/>
          <w:szCs w:val="28"/>
          <w:lang w:val="ro-RO" w:eastAsia="ro-RO"/>
        </w:rPr>
        <w:t xml:space="preserve">- </w:t>
      </w:r>
      <w:r w:rsidRPr="00075B24">
        <w:rPr>
          <w:sz w:val="28"/>
          <w:szCs w:val="28"/>
          <w:lang w:val="ro-RO" w:eastAsia="en-GB"/>
        </w:rPr>
        <w:t>prevederile referitor la</w:t>
      </w:r>
      <w:r w:rsidRPr="00075B24">
        <w:rPr>
          <w:rFonts w:eastAsia="Arial Unicode MS"/>
          <w:sz w:val="28"/>
          <w:szCs w:val="28"/>
          <w:lang w:val="ro-RO" w:eastAsia="ro-RO"/>
        </w:rPr>
        <w:t xml:space="preserve"> obligaţiile producătorilor, reprezentanților autoizați, importatoilor, distribuitorilor atunic cînt acestea introduc sau pun la dispoziția pe piață ap</w:t>
      </w:r>
      <w:r w:rsidR="00AD3F85" w:rsidRPr="00075B24">
        <w:rPr>
          <w:rFonts w:eastAsia="Arial Unicode MS"/>
          <w:sz w:val="28"/>
          <w:szCs w:val="28"/>
          <w:lang w:val="ro-RO" w:eastAsia="ro-RO"/>
        </w:rPr>
        <w:t>a</w:t>
      </w:r>
      <w:r w:rsidRPr="00075B24">
        <w:rPr>
          <w:rFonts w:eastAsia="Arial Unicode MS"/>
          <w:sz w:val="28"/>
          <w:szCs w:val="28"/>
          <w:lang w:val="ro-RO" w:eastAsia="ro-RO"/>
        </w:rPr>
        <w:t>ratele respective;</w:t>
      </w:r>
    </w:p>
    <w:p w:rsidR="00334575" w:rsidRPr="00075B24" w:rsidRDefault="00334575" w:rsidP="000C5580">
      <w:pPr>
        <w:jc w:val="both"/>
        <w:rPr>
          <w:rFonts w:eastAsia="Arial Unicode MS"/>
          <w:bCs/>
          <w:sz w:val="28"/>
          <w:szCs w:val="28"/>
          <w:lang w:val="ro-RO" w:eastAsia="ro-RO"/>
        </w:rPr>
      </w:pPr>
      <w:r w:rsidRPr="00075B24">
        <w:rPr>
          <w:rFonts w:eastAsia="Arial Unicode MS"/>
          <w:sz w:val="28"/>
          <w:szCs w:val="28"/>
          <w:lang w:val="ro-RO" w:eastAsia="ro-RO"/>
        </w:rPr>
        <w:t>- modifica</w:t>
      </w:r>
      <w:r w:rsidR="000D2393" w:rsidRPr="00075B24">
        <w:rPr>
          <w:rFonts w:eastAsia="Arial Unicode MS"/>
          <w:sz w:val="28"/>
          <w:szCs w:val="28"/>
          <w:lang w:val="ro-RO" w:eastAsia="ro-RO"/>
        </w:rPr>
        <w:t>rea</w:t>
      </w:r>
      <w:r w:rsidRPr="00075B24">
        <w:rPr>
          <w:rFonts w:eastAsia="Arial Unicode MS"/>
          <w:sz w:val="28"/>
          <w:szCs w:val="28"/>
          <w:lang w:val="ro-RO" w:eastAsia="ro-RO"/>
        </w:rPr>
        <w:t xml:space="preserve"> prevederil</w:t>
      </w:r>
      <w:r w:rsidR="000D2393" w:rsidRPr="00075B24">
        <w:rPr>
          <w:rFonts w:eastAsia="Arial Unicode MS"/>
          <w:sz w:val="28"/>
          <w:szCs w:val="28"/>
          <w:lang w:val="ro-RO" w:eastAsia="ro-RO"/>
        </w:rPr>
        <w:t>or</w:t>
      </w:r>
      <w:r w:rsidRPr="00075B24">
        <w:rPr>
          <w:rFonts w:eastAsia="Arial Unicode MS"/>
          <w:sz w:val="28"/>
          <w:szCs w:val="28"/>
          <w:lang w:val="ro-RO" w:eastAsia="ro-RO"/>
        </w:rPr>
        <w:t xml:space="preserve"> referitor la principii</w:t>
      </w:r>
      <w:r w:rsidR="000D2393" w:rsidRPr="00075B24">
        <w:rPr>
          <w:rFonts w:eastAsia="Arial Unicode MS"/>
          <w:sz w:val="28"/>
          <w:szCs w:val="28"/>
          <w:lang w:val="ro-RO" w:eastAsia="ro-RO"/>
        </w:rPr>
        <w:t>le</w:t>
      </w:r>
      <w:r w:rsidRPr="00075B24">
        <w:rPr>
          <w:rFonts w:eastAsia="Arial Unicode MS"/>
          <w:sz w:val="28"/>
          <w:szCs w:val="28"/>
          <w:lang w:val="ro-RO" w:eastAsia="ro-RO"/>
        </w:rPr>
        <w:t xml:space="preserve"> de aplicare a </w:t>
      </w:r>
      <w:r w:rsidRPr="00075B24">
        <w:rPr>
          <w:rFonts w:eastAsia="Arial Unicode MS"/>
          <w:bCs/>
          <w:sz w:val="28"/>
          <w:szCs w:val="28"/>
          <w:lang w:val="ro-RO" w:eastAsia="ro-RO"/>
        </w:rPr>
        <w:t>marcajului de conformitate și a marcajului metrologic suplimentar, care sunt a</w:t>
      </w:r>
      <w:r w:rsidR="00AD3F85" w:rsidRPr="00075B24">
        <w:rPr>
          <w:rFonts w:eastAsia="Arial Unicode MS"/>
          <w:bCs/>
          <w:sz w:val="28"/>
          <w:szCs w:val="28"/>
          <w:lang w:val="ro-RO" w:eastAsia="ro-RO"/>
        </w:rPr>
        <w:t>d</w:t>
      </w:r>
      <w:r w:rsidRPr="00075B24">
        <w:rPr>
          <w:rFonts w:eastAsia="Arial Unicode MS"/>
          <w:bCs/>
          <w:sz w:val="28"/>
          <w:szCs w:val="28"/>
          <w:lang w:val="ro-RO" w:eastAsia="ro-RO"/>
        </w:rPr>
        <w:t>use în concordanță cu</w:t>
      </w:r>
      <w:r w:rsidRPr="00075B24">
        <w:rPr>
          <w:sz w:val="28"/>
          <w:szCs w:val="28"/>
          <w:lang w:val="ro-RO"/>
        </w:rPr>
        <w:t xml:space="preserve"> </w:t>
      </w:r>
      <w:r w:rsidRPr="00075B24">
        <w:rPr>
          <w:rFonts w:eastAsia="Arial Unicode MS"/>
          <w:bCs/>
          <w:sz w:val="28"/>
          <w:szCs w:val="28"/>
          <w:lang w:val="ro-RO" w:eastAsia="ro-RO"/>
        </w:rPr>
        <w:t xml:space="preserve">Legea nr.235 din 01.12.2011 privind activităţile de acreditare şi de evaluare a conformităţii modificată și comletată prin Legea nr. 9 din 26.02.20016; </w:t>
      </w:r>
    </w:p>
    <w:p w:rsidR="000D2393" w:rsidRPr="00075B24" w:rsidRDefault="000D2393" w:rsidP="000C5580">
      <w:pPr>
        <w:jc w:val="both"/>
        <w:rPr>
          <w:rFonts w:eastAsia="Arial Unicode MS"/>
          <w:bCs/>
          <w:sz w:val="28"/>
          <w:szCs w:val="28"/>
          <w:lang w:val="ro-RO" w:eastAsia="ro-RO"/>
        </w:rPr>
      </w:pPr>
      <w:r w:rsidRPr="00075B24">
        <w:rPr>
          <w:rFonts w:eastAsia="Arial Unicode MS"/>
          <w:bCs/>
          <w:sz w:val="28"/>
          <w:szCs w:val="28"/>
          <w:lang w:val="ro-RO" w:eastAsia="ro-RO"/>
        </w:rPr>
        <w:t>- prevederile referitor la supravegherea pieței privind corespunderea aparatelor</w:t>
      </w:r>
      <w:r w:rsidRPr="00075B24">
        <w:rPr>
          <w:sz w:val="28"/>
          <w:szCs w:val="28"/>
          <w:lang w:val="ro-RO" w:eastAsia="en-GB"/>
        </w:rPr>
        <w:t xml:space="preserve"> </w:t>
      </w:r>
      <w:r w:rsidR="00ED46BB" w:rsidRPr="00075B24">
        <w:rPr>
          <w:sz w:val="28"/>
          <w:szCs w:val="28"/>
          <w:lang w:val="ro-RO" w:eastAsia="en-GB"/>
        </w:rPr>
        <w:t xml:space="preserve">cu </w:t>
      </w:r>
      <w:r w:rsidRPr="00075B24">
        <w:rPr>
          <w:rFonts w:eastAsia="Arial Unicode MS"/>
          <w:bCs/>
          <w:sz w:val="28"/>
          <w:szCs w:val="28"/>
          <w:lang w:val="ro-RO" w:eastAsia="ro-RO"/>
        </w:rPr>
        <w:t>cerinţel</w:t>
      </w:r>
      <w:r w:rsidR="00ED46BB" w:rsidRPr="00075B24">
        <w:rPr>
          <w:rFonts w:eastAsia="Arial Unicode MS"/>
          <w:bCs/>
          <w:sz w:val="28"/>
          <w:szCs w:val="28"/>
          <w:lang w:val="ro-RO" w:eastAsia="ro-RO"/>
        </w:rPr>
        <w:t>e</w:t>
      </w:r>
      <w:r w:rsidRPr="00075B24">
        <w:rPr>
          <w:rFonts w:eastAsia="Arial Unicode MS"/>
          <w:bCs/>
          <w:sz w:val="28"/>
          <w:szCs w:val="28"/>
          <w:lang w:val="ro-RO" w:eastAsia="ro-RO"/>
        </w:rPr>
        <w:t xml:space="preserve"> esenţiale din Reglementarea tehnică </w:t>
      </w:r>
      <w:r w:rsidR="00AD3F85" w:rsidRPr="00075B24">
        <w:rPr>
          <w:rFonts w:eastAsia="Arial Unicode MS"/>
          <w:bCs/>
          <w:sz w:val="28"/>
          <w:szCs w:val="28"/>
          <w:lang w:val="ro-RO" w:eastAsia="ro-RO"/>
        </w:rPr>
        <w:t xml:space="preserve">se </w:t>
      </w:r>
      <w:r w:rsidRPr="00075B24">
        <w:rPr>
          <w:rFonts w:eastAsia="Arial Unicode MS"/>
          <w:bCs/>
          <w:sz w:val="28"/>
          <w:szCs w:val="28"/>
          <w:lang w:val="ro-RO" w:eastAsia="ro-RO"/>
        </w:rPr>
        <w:t>adu</w:t>
      </w:r>
      <w:r w:rsidR="00AD3F85" w:rsidRPr="00075B24">
        <w:rPr>
          <w:rFonts w:eastAsia="Arial Unicode MS"/>
          <w:bCs/>
          <w:sz w:val="28"/>
          <w:szCs w:val="28"/>
          <w:lang w:val="ro-RO" w:eastAsia="ro-RO"/>
        </w:rPr>
        <w:t>c</w:t>
      </w:r>
      <w:r w:rsidRPr="00075B24">
        <w:rPr>
          <w:rFonts w:eastAsia="Arial Unicode MS"/>
          <w:bCs/>
          <w:sz w:val="28"/>
          <w:szCs w:val="28"/>
          <w:lang w:val="ro-RO" w:eastAsia="ro-RO"/>
        </w:rPr>
        <w:t xml:space="preserve"> în concordanța cu prevederile Legii nr.7 din 26.02.2016 privind supravegherea pieţei în ceea ce privește comercializarea produselor</w:t>
      </w:r>
      <w:r w:rsidR="00AD3F85" w:rsidRPr="00075B24">
        <w:rPr>
          <w:rFonts w:eastAsia="Arial Unicode MS"/>
          <w:bCs/>
          <w:sz w:val="28"/>
          <w:szCs w:val="28"/>
          <w:lang w:val="ro-RO" w:eastAsia="ro-RO"/>
        </w:rPr>
        <w:t xml:space="preserve"> nealimentare</w:t>
      </w:r>
      <w:r w:rsidRPr="00075B24">
        <w:rPr>
          <w:rFonts w:eastAsia="Arial Unicode MS"/>
          <w:bCs/>
          <w:sz w:val="28"/>
          <w:szCs w:val="28"/>
          <w:lang w:val="ro-RO" w:eastAsia="ro-RO"/>
        </w:rPr>
        <w:t>;</w:t>
      </w:r>
    </w:p>
    <w:p w:rsidR="000C5580" w:rsidRPr="00075B24" w:rsidRDefault="000D2393" w:rsidP="00E57C18">
      <w:pPr>
        <w:jc w:val="both"/>
        <w:rPr>
          <w:rFonts w:eastAsia="Arial Unicode MS"/>
          <w:sz w:val="28"/>
          <w:szCs w:val="28"/>
          <w:lang w:val="ro-RO" w:eastAsia="ro-RO"/>
        </w:rPr>
      </w:pPr>
      <w:r w:rsidRPr="00075B24">
        <w:rPr>
          <w:rFonts w:eastAsia="Arial Unicode MS"/>
          <w:sz w:val="28"/>
          <w:szCs w:val="28"/>
          <w:lang w:val="ro-RO" w:eastAsia="ro-RO"/>
        </w:rPr>
        <w:t>- completarea cu prevederile referitor la cerinţe față de autoritatea de reglementare</w:t>
      </w:r>
      <w:r w:rsidR="00E57C18" w:rsidRPr="00075B24">
        <w:rPr>
          <w:rFonts w:eastAsia="Arial Unicode MS"/>
          <w:sz w:val="28"/>
          <w:szCs w:val="28"/>
          <w:lang w:val="ro-RO" w:eastAsia="ro-RO"/>
        </w:rPr>
        <w:t xml:space="preserve">, </w:t>
      </w:r>
      <w:r w:rsidR="00ED46BB" w:rsidRPr="00075B24">
        <w:rPr>
          <w:rFonts w:eastAsia="Arial Unicode MS"/>
          <w:sz w:val="28"/>
          <w:szCs w:val="28"/>
          <w:lang w:val="ro-RO" w:eastAsia="ro-RO"/>
        </w:rPr>
        <w:t xml:space="preserve">care </w:t>
      </w:r>
      <w:r w:rsidRPr="00075B24">
        <w:rPr>
          <w:rFonts w:eastAsia="Arial Unicode MS"/>
          <w:sz w:val="28"/>
          <w:szCs w:val="28"/>
          <w:lang w:val="ro-RO" w:eastAsia="ro-RO"/>
        </w:rPr>
        <w:t xml:space="preserve">ulterior </w:t>
      </w:r>
      <w:r w:rsidR="00E57C18" w:rsidRPr="00075B24">
        <w:rPr>
          <w:rFonts w:eastAsia="Arial Unicode MS"/>
          <w:sz w:val="28"/>
          <w:szCs w:val="28"/>
          <w:lang w:val="ro-RO" w:eastAsia="ro-RO"/>
        </w:rPr>
        <w:t xml:space="preserve">va fi auoritatea de </w:t>
      </w:r>
      <w:r w:rsidRPr="00075B24">
        <w:rPr>
          <w:rFonts w:eastAsia="Arial Unicode MS"/>
          <w:sz w:val="28"/>
          <w:szCs w:val="28"/>
          <w:lang w:val="ro-RO" w:eastAsia="ro-RO"/>
        </w:rPr>
        <w:t xml:space="preserve">notificare, care este responsabilă de instituirea şi îndeplinirea procedurilor necesare pentru evaluarea şi </w:t>
      </w:r>
      <w:r w:rsidR="000C5580" w:rsidRPr="00075B24">
        <w:rPr>
          <w:rFonts w:eastAsia="Arial Unicode MS"/>
          <w:sz w:val="28"/>
          <w:szCs w:val="28"/>
          <w:lang w:val="ro-RO" w:eastAsia="ro-RO"/>
        </w:rPr>
        <w:t>recunoașterea/</w:t>
      </w:r>
      <w:r w:rsidRPr="00075B24">
        <w:rPr>
          <w:rFonts w:eastAsia="Arial Unicode MS"/>
          <w:sz w:val="28"/>
          <w:szCs w:val="28"/>
          <w:lang w:val="ro-RO" w:eastAsia="ro-RO"/>
        </w:rPr>
        <w:t>notificarea organismelor de evaluare a conformităţii şi de monitorizare a</w:t>
      </w:r>
      <w:r w:rsidR="000C5580" w:rsidRPr="00075B24">
        <w:rPr>
          <w:rFonts w:eastAsia="Arial Unicode MS"/>
          <w:sz w:val="28"/>
          <w:szCs w:val="28"/>
          <w:lang w:val="ro-RO" w:eastAsia="ro-RO"/>
        </w:rPr>
        <w:t xml:space="preserve"> acestora</w:t>
      </w:r>
      <w:r w:rsidR="00E57C18" w:rsidRPr="00075B24">
        <w:rPr>
          <w:rFonts w:eastAsia="Arial Unicode MS"/>
          <w:sz w:val="28"/>
          <w:szCs w:val="28"/>
          <w:lang w:val="ro-RO" w:eastAsia="ro-RO"/>
        </w:rPr>
        <w:t>. În contextul asigurării transparenței d</w:t>
      </w:r>
      <w:r w:rsidR="00ED46BB" w:rsidRPr="00075B24">
        <w:rPr>
          <w:rFonts w:eastAsia="Arial Unicode MS"/>
          <w:sz w:val="28"/>
          <w:szCs w:val="28"/>
          <w:lang w:val="ro-RO" w:eastAsia="ro-RO"/>
        </w:rPr>
        <w:t>e</w:t>
      </w:r>
      <w:r w:rsidR="00E57C18" w:rsidRPr="00075B24">
        <w:rPr>
          <w:rFonts w:eastAsia="Arial Unicode MS"/>
          <w:sz w:val="28"/>
          <w:szCs w:val="28"/>
          <w:lang w:val="ro-RO" w:eastAsia="ro-RO"/>
        </w:rPr>
        <w:t>cizionale se propune descrierea</w:t>
      </w:r>
      <w:r w:rsidR="004C04E6" w:rsidRPr="00075B24">
        <w:rPr>
          <w:rFonts w:eastAsia="Arial Unicode MS"/>
          <w:sz w:val="28"/>
          <w:szCs w:val="28"/>
          <w:lang w:val="ro-RO" w:eastAsia="ro-RO"/>
        </w:rPr>
        <w:t xml:space="preserve"> procedurii de recunoștere/notificare </w:t>
      </w:r>
      <w:r w:rsidR="000C5580" w:rsidRPr="00075B24">
        <w:rPr>
          <w:rFonts w:eastAsia="Arial Unicode MS"/>
          <w:sz w:val="28"/>
          <w:szCs w:val="28"/>
          <w:lang w:val="ro-RO" w:eastAsia="ro-RO"/>
        </w:rPr>
        <w:t xml:space="preserve">a organismelor </w:t>
      </w:r>
      <w:r w:rsidR="00E57C18" w:rsidRPr="00075B24">
        <w:rPr>
          <w:rFonts w:eastAsia="Arial Unicode MS"/>
          <w:sz w:val="28"/>
          <w:szCs w:val="28"/>
          <w:lang w:val="ro-RO" w:eastAsia="ro-RO"/>
        </w:rPr>
        <w:t xml:space="preserve">de evaluare a conformității, </w:t>
      </w:r>
      <w:r w:rsidR="000C5580" w:rsidRPr="00075B24">
        <w:rPr>
          <w:rFonts w:eastAsia="Arial Unicode MS"/>
          <w:sz w:val="28"/>
          <w:szCs w:val="28"/>
          <w:lang w:val="ro-RO" w:eastAsia="ro-RO"/>
        </w:rPr>
        <w:t>cerinţe către acestea</w:t>
      </w:r>
      <w:r w:rsidR="004C04E6" w:rsidRPr="00075B24">
        <w:rPr>
          <w:rFonts w:eastAsia="Arial Unicode MS"/>
          <w:sz w:val="28"/>
          <w:szCs w:val="28"/>
          <w:lang w:val="ro-RO" w:eastAsia="ro-RO"/>
        </w:rPr>
        <w:t xml:space="preserve">, precum și prevederi </w:t>
      </w:r>
      <w:r w:rsidR="00E57C18" w:rsidRPr="00075B24">
        <w:rPr>
          <w:rFonts w:eastAsia="Arial Unicode MS"/>
          <w:sz w:val="28"/>
          <w:szCs w:val="28"/>
          <w:lang w:val="ro-RO" w:eastAsia="ro-RO"/>
        </w:rPr>
        <w:t>referitor la</w:t>
      </w:r>
      <w:r w:rsidR="004C04E6" w:rsidRPr="00075B24">
        <w:rPr>
          <w:rFonts w:eastAsia="Arial Unicode MS"/>
          <w:sz w:val="28"/>
          <w:szCs w:val="28"/>
          <w:lang w:val="ro-RO" w:eastAsia="ro-RO"/>
        </w:rPr>
        <w:t xml:space="preserve"> prezumţia de conformitate</w:t>
      </w:r>
      <w:r w:rsidR="00E57C18" w:rsidRPr="00075B24">
        <w:rPr>
          <w:rFonts w:eastAsia="Arial Unicode MS"/>
          <w:sz w:val="28"/>
          <w:szCs w:val="28"/>
          <w:lang w:val="ro-RO" w:eastAsia="ro-RO"/>
        </w:rPr>
        <w:t xml:space="preserve"> a organismelor de evaluare a conformității cu cerințele stabilite în relementarea tehnică</w:t>
      </w:r>
      <w:r w:rsidR="004C04E6" w:rsidRPr="00075B24">
        <w:rPr>
          <w:rFonts w:eastAsia="Arial Unicode MS"/>
          <w:sz w:val="28"/>
          <w:szCs w:val="28"/>
          <w:lang w:val="ro-RO" w:eastAsia="ro-RO"/>
        </w:rPr>
        <w:t>;</w:t>
      </w:r>
    </w:p>
    <w:p w:rsidR="007570CA" w:rsidRPr="00075B24" w:rsidRDefault="004C04E6" w:rsidP="0012177F">
      <w:pPr>
        <w:spacing w:after="120"/>
        <w:jc w:val="both"/>
        <w:rPr>
          <w:rFonts w:eastAsia="Arial Unicode MS"/>
          <w:bCs/>
          <w:sz w:val="28"/>
          <w:szCs w:val="28"/>
          <w:lang w:val="ro-RO" w:eastAsia="ro-RO"/>
        </w:rPr>
      </w:pPr>
      <w:r w:rsidRPr="00075B24">
        <w:rPr>
          <w:rFonts w:eastAsia="Arial Unicode MS"/>
          <w:bCs/>
          <w:sz w:val="28"/>
          <w:szCs w:val="28"/>
          <w:lang w:val="ro-RO" w:eastAsia="ro-RO"/>
        </w:rPr>
        <w:t>- obligaţiile organismelor de evaluare a conformității recunoscute/notificate</w:t>
      </w:r>
      <w:r w:rsidR="00555784" w:rsidRPr="00075B24">
        <w:rPr>
          <w:rFonts w:eastAsia="Arial Unicode MS"/>
          <w:bCs/>
          <w:sz w:val="28"/>
          <w:szCs w:val="28"/>
          <w:lang w:val="ro-RO" w:eastAsia="ro-RO"/>
        </w:rPr>
        <w:t xml:space="preserve"> în relații cu agenții economic, autoritatea de reglementare, autoritatea de supravegherea pieței.</w:t>
      </w:r>
    </w:p>
    <w:p w:rsidR="00056F2D" w:rsidRPr="00075B24" w:rsidRDefault="00555784" w:rsidP="0012177F">
      <w:pPr>
        <w:tabs>
          <w:tab w:val="left" w:pos="2415"/>
        </w:tabs>
        <w:spacing w:after="120"/>
        <w:ind w:right="23"/>
        <w:jc w:val="both"/>
        <w:rPr>
          <w:rFonts w:eastAsia="Arial Unicode MS"/>
          <w:b/>
          <w:sz w:val="28"/>
          <w:szCs w:val="28"/>
          <w:lang w:val="ro-RO" w:eastAsia="ro-RO"/>
        </w:rPr>
      </w:pPr>
      <w:r w:rsidRPr="00075B24">
        <w:rPr>
          <w:rFonts w:eastAsia="Arial Unicode MS"/>
          <w:sz w:val="28"/>
          <w:szCs w:val="28"/>
          <w:lang w:val="ro-RO" w:eastAsia="ro-RO"/>
        </w:rPr>
        <w:t xml:space="preserve">Proiectul hotărîrii de Guvern de modificarea și completarea Hotărîrii de Guvern  nr.267 din 8 aprilie 2014 cu privire la aprobarea reglementării tehnice cerinţe privind aparate de cîntărit neautomate </w:t>
      </w:r>
      <w:r w:rsidRPr="00075B24">
        <w:rPr>
          <w:rFonts w:eastAsia="Arial Unicode MS"/>
          <w:i/>
          <w:sz w:val="28"/>
          <w:szCs w:val="28"/>
          <w:lang w:val="ro-RO" w:eastAsia="ro-RO"/>
        </w:rPr>
        <w:t>se anexează</w:t>
      </w:r>
      <w:r w:rsidRPr="00075B24">
        <w:rPr>
          <w:rFonts w:eastAsia="Arial Unicode MS"/>
          <w:sz w:val="28"/>
          <w:szCs w:val="28"/>
          <w:lang w:val="ro-RO" w:eastAsia="ro-RO"/>
        </w:rPr>
        <w:t>.</w:t>
      </w:r>
    </w:p>
    <w:p w:rsidR="00AE5B24" w:rsidRPr="00075B24" w:rsidRDefault="00AE5B24" w:rsidP="0012177F">
      <w:pPr>
        <w:tabs>
          <w:tab w:val="left" w:pos="2415"/>
        </w:tabs>
        <w:spacing w:after="120"/>
        <w:ind w:right="23"/>
        <w:jc w:val="both"/>
        <w:rPr>
          <w:rFonts w:eastAsia="Arial Unicode MS"/>
          <w:b/>
          <w:sz w:val="28"/>
          <w:szCs w:val="28"/>
          <w:lang w:val="ro-RO" w:eastAsia="ro-RO"/>
        </w:rPr>
      </w:pPr>
      <w:r w:rsidRPr="00075B24">
        <w:rPr>
          <w:rFonts w:eastAsia="Arial Unicode MS"/>
          <w:b/>
          <w:sz w:val="28"/>
          <w:szCs w:val="28"/>
          <w:lang w:val="ro-RO" w:eastAsia="ro-RO"/>
        </w:rPr>
        <w:t>5. ANALIZA ŞI COMPARAREA OPŢIUNILOR</w:t>
      </w:r>
    </w:p>
    <w:p w:rsidR="00FB2F9C" w:rsidRPr="00075B24" w:rsidRDefault="00FB2F9C" w:rsidP="00FB2F9C">
      <w:pPr>
        <w:tabs>
          <w:tab w:val="left" w:pos="2415"/>
        </w:tabs>
        <w:spacing w:after="120"/>
        <w:ind w:right="23"/>
        <w:jc w:val="both"/>
        <w:rPr>
          <w:rFonts w:eastAsia="Arial Unicode MS"/>
          <w:sz w:val="28"/>
          <w:szCs w:val="28"/>
          <w:lang w:val="ro-RO" w:eastAsia="ro-RO"/>
        </w:rPr>
      </w:pPr>
      <w:r w:rsidRPr="00075B24">
        <w:rPr>
          <w:rFonts w:eastAsia="Arial Unicode MS"/>
          <w:b/>
          <w:sz w:val="28"/>
          <w:szCs w:val="28"/>
          <w:lang w:val="ro-RO" w:eastAsia="ro-RO"/>
        </w:rPr>
        <w:t xml:space="preserve">Opțiunea ”a nu face nimic” </w:t>
      </w:r>
      <w:r w:rsidRPr="00075B24">
        <w:rPr>
          <w:rFonts w:eastAsia="Arial Unicode MS"/>
          <w:sz w:val="28"/>
          <w:szCs w:val="28"/>
          <w:lang w:val="ro-RO" w:eastAsia="ro-RO"/>
        </w:rPr>
        <w:t>implică dezavantajele cum ar fi:</w:t>
      </w:r>
    </w:p>
    <w:p w:rsidR="00FB2F9C" w:rsidRPr="00075B24" w:rsidRDefault="00FB2F9C" w:rsidP="00FB2F9C">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incapacitate pentru realizare la nivel naţional a unui cadru legislativ adecvat şi compatibil cu cel european în scopul alinierii la cerinţele UE;</w:t>
      </w:r>
    </w:p>
    <w:p w:rsidR="00FB2F9C" w:rsidRPr="00075B24" w:rsidRDefault="00FB2F9C" w:rsidP="00FB2F9C">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 diminuarea încrederii între partenerii comerciali, în demonstrarea conformităţii produselor şi serviciilor cu cerinţele specificate, </w:t>
      </w:r>
    </w:p>
    <w:p w:rsidR="00FB2F9C" w:rsidRPr="00075B24" w:rsidRDefault="00FB2F9C" w:rsidP="00FB2F9C">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lastRenderedPageBreak/>
        <w:t xml:space="preserve">- imposibilitatea demonstrării tendinţei Republicii Moldova referitor la uniformizarea regulilor și procedurilor de evaluare a conformității cu practicile UE. </w:t>
      </w:r>
    </w:p>
    <w:p w:rsidR="00FB2F9C" w:rsidRPr="00075B24" w:rsidRDefault="00FB2F9C" w:rsidP="00FB2F9C">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nu este garantat nivel înalt de protecție a intereselor publice. Agenţii economici, în lipsa unui cadrul regulatoriu, pot admite în utilizare aparate neconforme cu toate consecinţele pentru securitatea consumatorilor.</w:t>
      </w:r>
    </w:p>
    <w:p w:rsidR="00FB2F9C" w:rsidRPr="00075B24" w:rsidRDefault="00FB2F9C" w:rsidP="00FB2F9C">
      <w:pPr>
        <w:tabs>
          <w:tab w:val="left" w:pos="2415"/>
        </w:tabs>
        <w:spacing w:after="120"/>
        <w:ind w:right="23"/>
        <w:jc w:val="both"/>
        <w:rPr>
          <w:rFonts w:eastAsia="Arial Unicode MS"/>
          <w:sz w:val="28"/>
          <w:szCs w:val="28"/>
          <w:lang w:val="ro-RO" w:eastAsia="ro-RO"/>
        </w:rPr>
      </w:pPr>
      <w:r w:rsidRPr="00075B24">
        <w:rPr>
          <w:rFonts w:eastAsia="Arial Unicode MS"/>
          <w:b/>
          <w:sz w:val="28"/>
          <w:szCs w:val="28"/>
          <w:lang w:val="ro-RO" w:eastAsia="ro-RO"/>
        </w:rPr>
        <w:t>Opțiunea ”Elaborarea proiectului hotărîrii</w:t>
      </w:r>
      <w:r w:rsidRPr="00075B24">
        <w:rPr>
          <w:rFonts w:eastAsia="Arial Unicode MS"/>
          <w:sz w:val="28"/>
          <w:szCs w:val="28"/>
          <w:lang w:val="ro-RO" w:eastAsia="ro-RO"/>
        </w:rPr>
        <w:t xml:space="preserve"> de Guvern de modificarea și completarea Hotărîrii de Guvern  nr.267 din 08 aprilie 2014 cu privire la aprobarea reglementării tehnice cerinţe privind aparate de cîntărit neautomate în vederea armonizării cu prevederile Directivei 2014/31/UE”.</w:t>
      </w:r>
    </w:p>
    <w:p w:rsidR="009141FD" w:rsidRPr="00075B24" w:rsidRDefault="009141FD" w:rsidP="00FB2F9C">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Proiectul de </w:t>
      </w:r>
      <w:r w:rsidR="00CF6837" w:rsidRPr="00075B24">
        <w:rPr>
          <w:rFonts w:eastAsia="Arial Unicode MS"/>
          <w:sz w:val="28"/>
          <w:szCs w:val="28"/>
          <w:lang w:val="ro-RO" w:eastAsia="ro-RO"/>
        </w:rPr>
        <w:t>h</w:t>
      </w:r>
      <w:r w:rsidRPr="00075B24">
        <w:rPr>
          <w:rFonts w:eastAsia="Arial Unicode MS"/>
          <w:sz w:val="28"/>
          <w:szCs w:val="28"/>
          <w:lang w:val="ro-RO" w:eastAsia="ro-RO"/>
        </w:rPr>
        <w:t>otărîre de Guvern, clarifică obligaţiile producătorilor şi ale reprezentanţilor autorizaţi şi desfăşoară obligaţiile importatorilor şi distribuitorilor. Importatorii trebuie să verifice faptul că producătorul a efectuat procedura aplicabilă de evaluare a conformităţii şi a întocmit o documentaţie tehnică. De asemenea, ei trebuie să se asigure împreună cu producătorul că această documentaţie tehnică poate fi pusă la dispoziţia autorităţilor</w:t>
      </w:r>
      <w:r w:rsidR="001B2CC4" w:rsidRPr="00075B24">
        <w:rPr>
          <w:rFonts w:eastAsia="Arial Unicode MS"/>
          <w:sz w:val="28"/>
          <w:szCs w:val="28"/>
          <w:lang w:val="ro-RO" w:eastAsia="ro-RO"/>
        </w:rPr>
        <w:t xml:space="preserve"> de supraveghere a pieței</w:t>
      </w:r>
      <w:r w:rsidRPr="00075B24">
        <w:rPr>
          <w:rFonts w:eastAsia="Arial Unicode MS"/>
          <w:sz w:val="28"/>
          <w:szCs w:val="28"/>
          <w:lang w:val="ro-RO" w:eastAsia="ro-RO"/>
        </w:rPr>
        <w:t>, la cerere. În plus, importatorul trebuie să verifice că aparatele poartă marcajul corect şi sunt însoţite de instrucţiuni şi informaţii. Distribuitorii trebuie să verifice că aparatele poartă marcajul</w:t>
      </w:r>
      <w:r w:rsidR="00CF6837" w:rsidRPr="00075B24">
        <w:rPr>
          <w:rFonts w:eastAsia="Arial Unicode MS"/>
          <w:sz w:val="28"/>
          <w:szCs w:val="28"/>
          <w:lang w:val="ro-RO" w:eastAsia="ro-RO"/>
        </w:rPr>
        <w:t xml:space="preserve"> de conformitate</w:t>
      </w:r>
      <w:r w:rsidRPr="00075B24">
        <w:rPr>
          <w:rFonts w:eastAsia="Arial Unicode MS"/>
          <w:sz w:val="28"/>
          <w:szCs w:val="28"/>
          <w:lang w:val="ro-RO" w:eastAsia="ro-RO"/>
        </w:rPr>
        <w:t xml:space="preserve"> </w:t>
      </w:r>
      <w:r w:rsidR="00CF6837" w:rsidRPr="00075B24">
        <w:rPr>
          <w:rFonts w:eastAsia="Arial Unicode MS"/>
          <w:sz w:val="28"/>
          <w:szCs w:val="28"/>
          <w:lang w:val="ro-RO" w:eastAsia="ro-RO"/>
        </w:rPr>
        <w:t>ș</w:t>
      </w:r>
      <w:r w:rsidR="001B2CC4" w:rsidRPr="00075B24">
        <w:rPr>
          <w:rFonts w:eastAsia="Arial Unicode MS"/>
          <w:sz w:val="28"/>
          <w:szCs w:val="28"/>
          <w:lang w:val="ro-RO" w:eastAsia="ro-RO"/>
        </w:rPr>
        <w:t>i marcaj</w:t>
      </w:r>
      <w:r w:rsidR="00CF6837" w:rsidRPr="00075B24">
        <w:rPr>
          <w:rFonts w:eastAsia="Arial Unicode MS"/>
          <w:sz w:val="28"/>
          <w:szCs w:val="28"/>
          <w:lang w:val="ro-RO" w:eastAsia="ro-RO"/>
        </w:rPr>
        <w:t>ul metrologic suplimentar</w:t>
      </w:r>
      <w:r w:rsidRPr="00075B24">
        <w:rPr>
          <w:rFonts w:eastAsia="Arial Unicode MS"/>
          <w:sz w:val="28"/>
          <w:szCs w:val="28"/>
          <w:lang w:val="ro-RO" w:eastAsia="ro-RO"/>
        </w:rPr>
        <w:t>, numele producătorului sau al importatorului şi că este însoţit de documentaţia şi instrucţiunile necesare. Importatorii şi distribuitorii trebuie să coopereze cu autoritatea de supraveghere a pieţei şi să adopte măsurile adecvate în cazul în care au furnizat aparate neconforme.</w:t>
      </w:r>
    </w:p>
    <w:p w:rsidR="00BD2AD3" w:rsidRPr="00075B24" w:rsidRDefault="009141FD" w:rsidP="0012177F">
      <w:pPr>
        <w:spacing w:after="120"/>
        <w:ind w:right="23"/>
        <w:jc w:val="both"/>
        <w:rPr>
          <w:rFonts w:eastAsia="Arial Unicode MS"/>
          <w:sz w:val="28"/>
          <w:szCs w:val="28"/>
          <w:lang w:val="ro-RO" w:eastAsia="ro-RO"/>
        </w:rPr>
      </w:pPr>
      <w:r w:rsidRPr="00075B24">
        <w:rPr>
          <w:rFonts w:eastAsia="Arial Unicode MS"/>
          <w:sz w:val="28"/>
          <w:szCs w:val="28"/>
          <w:lang w:val="ro-RO" w:eastAsia="ro-RO"/>
        </w:rPr>
        <w:t>Se specifică obligaţii sporite în materie de trasabilitate pentru toţi operatorii economici. Aparatele trebuie să poarte numele şi adresa producătorului şi un număr care să permită identificarea lor şi stabilirea legăturii dintre aparat şi documentaţia sa tehnică. De asemenea, fiecare operator economic va trebui să fie în măsură să indice autorităţilor</w:t>
      </w:r>
      <w:r w:rsidR="00942923" w:rsidRPr="00075B24">
        <w:rPr>
          <w:rFonts w:eastAsia="Arial Unicode MS"/>
          <w:sz w:val="28"/>
          <w:szCs w:val="28"/>
          <w:lang w:val="ro-RO" w:eastAsia="ro-RO"/>
        </w:rPr>
        <w:t xml:space="preserve"> </w:t>
      </w:r>
      <w:r w:rsidR="00CF6837" w:rsidRPr="00075B24">
        <w:rPr>
          <w:rFonts w:eastAsia="Arial Unicode MS"/>
          <w:sz w:val="28"/>
          <w:szCs w:val="28"/>
          <w:lang w:val="ro-RO" w:eastAsia="ro-RO"/>
        </w:rPr>
        <w:t>de supravegherea pieței</w:t>
      </w:r>
      <w:r w:rsidRPr="00075B24">
        <w:rPr>
          <w:rFonts w:eastAsia="Arial Unicode MS"/>
          <w:sz w:val="28"/>
          <w:szCs w:val="28"/>
          <w:lang w:val="ro-RO" w:eastAsia="ro-RO"/>
        </w:rPr>
        <w:t xml:space="preserve"> numele operatorului economic care i-a furnizat un aparat sau căruia i-a furnizat un aparat.</w:t>
      </w:r>
    </w:p>
    <w:p w:rsidR="009141FD" w:rsidRPr="00075B24" w:rsidRDefault="009141FD" w:rsidP="0012177F">
      <w:pPr>
        <w:spacing w:after="120"/>
        <w:ind w:right="23"/>
        <w:jc w:val="both"/>
        <w:rPr>
          <w:rFonts w:eastAsia="Arial Unicode MS"/>
          <w:sz w:val="28"/>
          <w:szCs w:val="28"/>
          <w:lang w:val="ro-RO" w:eastAsia="ro-RO"/>
        </w:rPr>
      </w:pPr>
      <w:r w:rsidRPr="00075B24">
        <w:rPr>
          <w:rFonts w:eastAsia="Arial Unicode MS"/>
          <w:sz w:val="28"/>
          <w:szCs w:val="28"/>
          <w:lang w:val="ro-RO" w:eastAsia="ro-RO"/>
        </w:rPr>
        <w:t>În conformitate cu principiul proporţionalităţii, prevăzut de Legea 235</w:t>
      </w:r>
      <w:r w:rsidR="00BD2AD3" w:rsidRPr="00075B24">
        <w:rPr>
          <w:sz w:val="28"/>
          <w:szCs w:val="28"/>
          <w:lang w:val="ro-RO" w:eastAsia="en-US"/>
        </w:rPr>
        <w:t xml:space="preserve"> </w:t>
      </w:r>
      <w:r w:rsidR="00BD2AD3" w:rsidRPr="00075B24">
        <w:rPr>
          <w:rFonts w:eastAsia="Arial Unicode MS"/>
          <w:sz w:val="28"/>
          <w:szCs w:val="28"/>
          <w:lang w:val="ro-RO" w:eastAsia="ro-RO"/>
        </w:rPr>
        <w:t>nr. 235-XVI din 20 iulie2006 cu privire la principiile de bază de reglementare a activităţii de întreprinzător</w:t>
      </w:r>
      <w:r w:rsidRPr="00075B24">
        <w:rPr>
          <w:rFonts w:eastAsia="Arial Unicode MS"/>
          <w:sz w:val="28"/>
          <w:szCs w:val="28"/>
          <w:lang w:val="ro-RO" w:eastAsia="ro-RO"/>
        </w:rPr>
        <w:t xml:space="preserve">, prevederile </w:t>
      </w:r>
      <w:r w:rsidR="00BD2AD3" w:rsidRPr="00075B24">
        <w:rPr>
          <w:rFonts w:eastAsia="Arial Unicode MS"/>
          <w:sz w:val="28"/>
          <w:szCs w:val="28"/>
          <w:lang w:val="ro-RO" w:eastAsia="ro-RO"/>
        </w:rPr>
        <w:t>proiectului h</w:t>
      </w:r>
      <w:r w:rsidRPr="00075B24">
        <w:rPr>
          <w:rFonts w:eastAsia="Arial Unicode MS"/>
          <w:sz w:val="28"/>
          <w:szCs w:val="28"/>
          <w:lang w:val="ro-RO" w:eastAsia="ro-RO"/>
        </w:rPr>
        <w:t xml:space="preserve">otărîrii de Guvern propuse nu depăşesc minimum necesar de măsuri pentru atingerea </w:t>
      </w:r>
      <w:r w:rsidR="00BD2AD3" w:rsidRPr="00075B24">
        <w:rPr>
          <w:rFonts w:eastAsia="Arial Unicode MS"/>
          <w:sz w:val="28"/>
          <w:szCs w:val="28"/>
          <w:lang w:val="ro-RO" w:eastAsia="ro-RO"/>
        </w:rPr>
        <w:t>scopului</w:t>
      </w:r>
      <w:r w:rsidRPr="00075B24">
        <w:rPr>
          <w:rFonts w:eastAsia="Arial Unicode MS"/>
          <w:sz w:val="28"/>
          <w:szCs w:val="28"/>
          <w:lang w:val="ro-RO" w:eastAsia="ro-RO"/>
        </w:rPr>
        <w:t xml:space="preserve"> de protejarea intereselor consumatorilor</w:t>
      </w:r>
      <w:r w:rsidR="00BD2AD3" w:rsidRPr="00075B24">
        <w:rPr>
          <w:rFonts w:eastAsia="Arial Unicode MS"/>
          <w:sz w:val="28"/>
          <w:szCs w:val="28"/>
          <w:lang w:val="ro-RO" w:eastAsia="ro-RO"/>
        </w:rPr>
        <w:t xml:space="preserve"> și asigurarea corectitudinii măsurărilor efectuate în domeniul de interes public</w:t>
      </w:r>
      <w:r w:rsidRPr="00075B24">
        <w:rPr>
          <w:rFonts w:eastAsia="Arial Unicode MS"/>
          <w:sz w:val="28"/>
          <w:szCs w:val="28"/>
          <w:lang w:val="ro-RO" w:eastAsia="ro-RO"/>
        </w:rPr>
        <w:t>.</w:t>
      </w:r>
    </w:p>
    <w:p w:rsidR="00BD2AD3" w:rsidRPr="00075B24" w:rsidRDefault="00CF6837"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Prevederi</w:t>
      </w:r>
      <w:r w:rsidR="009141FD" w:rsidRPr="00075B24">
        <w:rPr>
          <w:rFonts w:eastAsia="Arial Unicode MS"/>
          <w:sz w:val="28"/>
          <w:szCs w:val="28"/>
          <w:lang w:val="ro-RO" w:eastAsia="ro-RO"/>
        </w:rPr>
        <w:t xml:space="preserve"> noi propuse nu impun costuri semnificative sectorului privat.</w:t>
      </w:r>
      <w:r w:rsidR="000A269B" w:rsidRPr="00075B24">
        <w:rPr>
          <w:rFonts w:eastAsia="Arial Unicode MS"/>
          <w:sz w:val="28"/>
          <w:szCs w:val="28"/>
          <w:lang w:val="ro-RO" w:eastAsia="ro-RO"/>
        </w:rPr>
        <w:t xml:space="preserve"> </w:t>
      </w:r>
    </w:p>
    <w:p w:rsidR="00BD2AD3" w:rsidRPr="00075B24" w:rsidRDefault="00CF6837"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În </w:t>
      </w:r>
      <w:r w:rsidR="00BD2AD3" w:rsidRPr="00075B24">
        <w:rPr>
          <w:rFonts w:eastAsia="Arial Unicode MS"/>
          <w:sz w:val="28"/>
          <w:szCs w:val="28"/>
          <w:lang w:val="ro-RO" w:eastAsia="ro-RO"/>
        </w:rPr>
        <w:t>procesul a</w:t>
      </w:r>
      <w:r w:rsidR="009141FD" w:rsidRPr="00075B24">
        <w:rPr>
          <w:rFonts w:eastAsia="Arial Unicode MS"/>
          <w:sz w:val="28"/>
          <w:szCs w:val="28"/>
          <w:lang w:val="ro-RO" w:eastAsia="ro-RO"/>
        </w:rPr>
        <w:t>naliz</w:t>
      </w:r>
      <w:r w:rsidRPr="00075B24">
        <w:rPr>
          <w:rFonts w:eastAsia="Arial Unicode MS"/>
          <w:sz w:val="28"/>
          <w:szCs w:val="28"/>
          <w:lang w:val="ro-RO" w:eastAsia="ro-RO"/>
        </w:rPr>
        <w:t>ei</w:t>
      </w:r>
      <w:r w:rsidR="009141FD" w:rsidRPr="00075B24">
        <w:rPr>
          <w:rFonts w:eastAsia="Arial Unicode MS"/>
          <w:sz w:val="28"/>
          <w:szCs w:val="28"/>
          <w:lang w:val="ro-RO" w:eastAsia="ro-RO"/>
        </w:rPr>
        <w:t xml:space="preserve"> impactului asupra producătorilor de aparate</w:t>
      </w:r>
      <w:r w:rsidR="00810E3B" w:rsidRPr="00075B24">
        <w:rPr>
          <w:rFonts w:eastAsia="Arial Unicode MS"/>
          <w:sz w:val="28"/>
          <w:szCs w:val="28"/>
          <w:lang w:val="ro-RO" w:eastAsia="ro-RO"/>
        </w:rPr>
        <w:t xml:space="preserve"> s-</w:t>
      </w:r>
      <w:r w:rsidR="009141FD" w:rsidRPr="00075B24">
        <w:rPr>
          <w:rFonts w:eastAsia="Arial Unicode MS"/>
          <w:sz w:val="28"/>
          <w:szCs w:val="28"/>
          <w:lang w:val="ro-RO" w:eastAsia="ro-RO"/>
        </w:rPr>
        <w:t>a constatat că</w:t>
      </w:r>
      <w:r w:rsidRPr="00075B24">
        <w:rPr>
          <w:rFonts w:eastAsia="Arial Unicode MS"/>
          <w:sz w:val="28"/>
          <w:szCs w:val="28"/>
          <w:lang w:val="ro-RO" w:eastAsia="ro-RO"/>
        </w:rPr>
        <w:t xml:space="preserve"> în </w:t>
      </w:r>
      <w:r w:rsidR="000A269B" w:rsidRPr="00075B24">
        <w:rPr>
          <w:rFonts w:eastAsia="Arial Unicode MS"/>
          <w:sz w:val="28"/>
          <w:szCs w:val="28"/>
          <w:lang w:val="ro-RO" w:eastAsia="ro-RO"/>
        </w:rPr>
        <w:t>R</w:t>
      </w:r>
      <w:r w:rsidRPr="00075B24">
        <w:rPr>
          <w:rFonts w:eastAsia="Arial Unicode MS"/>
          <w:sz w:val="28"/>
          <w:szCs w:val="28"/>
          <w:lang w:val="ro-RO" w:eastAsia="ro-RO"/>
        </w:rPr>
        <w:t>epublica Moldova</w:t>
      </w:r>
      <w:r w:rsidR="009141FD" w:rsidRPr="00075B24">
        <w:rPr>
          <w:rFonts w:eastAsia="Arial Unicode MS"/>
          <w:sz w:val="28"/>
          <w:szCs w:val="28"/>
          <w:lang w:val="ro-RO" w:eastAsia="ro-RO"/>
        </w:rPr>
        <w:t xml:space="preserve"> actualmente sunt înregistr</w:t>
      </w:r>
      <w:r w:rsidR="000A269B" w:rsidRPr="00075B24">
        <w:rPr>
          <w:rFonts w:eastAsia="Arial Unicode MS"/>
          <w:sz w:val="28"/>
          <w:szCs w:val="28"/>
          <w:lang w:val="ro-RO" w:eastAsia="ro-RO"/>
        </w:rPr>
        <w:t>aţi trei producători de aparate</w:t>
      </w:r>
      <w:r w:rsidRPr="00075B24">
        <w:rPr>
          <w:rFonts w:eastAsia="Arial Unicode MS"/>
          <w:sz w:val="28"/>
          <w:szCs w:val="28"/>
          <w:lang w:val="ro-RO" w:eastAsia="ro-RO"/>
        </w:rPr>
        <w:t xml:space="preserve">: "ALEX S&amp;E" SRL, </w:t>
      </w:r>
      <w:r w:rsidR="009141FD" w:rsidRPr="00075B24">
        <w:rPr>
          <w:rFonts w:eastAsia="Arial Unicode MS"/>
          <w:sz w:val="28"/>
          <w:szCs w:val="28"/>
          <w:lang w:val="ro-RO" w:eastAsia="ro-RO"/>
        </w:rPr>
        <w:t>"Comsales Grup" SRL</w:t>
      </w:r>
      <w:r w:rsidR="000A269B" w:rsidRPr="00075B24">
        <w:rPr>
          <w:rFonts w:eastAsia="Arial Unicode MS"/>
          <w:sz w:val="28"/>
          <w:szCs w:val="28"/>
          <w:lang w:val="ro-RO" w:eastAsia="ro-RO"/>
        </w:rPr>
        <w:t xml:space="preserve">, </w:t>
      </w:r>
      <w:r w:rsidR="009141FD" w:rsidRPr="00075B24">
        <w:rPr>
          <w:rFonts w:eastAsia="Arial Unicode MS"/>
          <w:sz w:val="28"/>
          <w:szCs w:val="28"/>
          <w:lang w:val="ro-RO" w:eastAsia="ro-RO"/>
        </w:rPr>
        <w:t>"SALONIX - TEH" SRL</w:t>
      </w:r>
      <w:r w:rsidR="000A269B" w:rsidRPr="00075B24">
        <w:rPr>
          <w:rFonts w:eastAsia="Arial Unicode MS"/>
          <w:sz w:val="28"/>
          <w:szCs w:val="28"/>
          <w:lang w:val="ro-RO" w:eastAsia="ro-RO"/>
        </w:rPr>
        <w:t xml:space="preserve">. </w:t>
      </w:r>
      <w:r w:rsidR="009141FD" w:rsidRPr="00075B24">
        <w:rPr>
          <w:rFonts w:eastAsia="Arial Unicode MS"/>
          <w:sz w:val="28"/>
          <w:szCs w:val="28"/>
          <w:lang w:val="ro-RO" w:eastAsia="ro-RO"/>
        </w:rPr>
        <w:t>Analizînd procesele de producere existente se poate con</w:t>
      </w:r>
      <w:r w:rsidR="000A269B" w:rsidRPr="00075B24">
        <w:rPr>
          <w:rFonts w:eastAsia="Arial Unicode MS"/>
          <w:sz w:val="28"/>
          <w:szCs w:val="28"/>
          <w:lang w:val="ro-RO" w:eastAsia="ro-RO"/>
        </w:rPr>
        <w:t>stata</w:t>
      </w:r>
      <w:r w:rsidR="009141FD" w:rsidRPr="00075B24">
        <w:rPr>
          <w:rFonts w:eastAsia="Arial Unicode MS"/>
          <w:sz w:val="28"/>
          <w:szCs w:val="28"/>
          <w:lang w:val="ro-RO" w:eastAsia="ro-RO"/>
        </w:rPr>
        <w:t xml:space="preserve"> că producătorii </w:t>
      </w:r>
      <w:r w:rsidR="00BD2AD3" w:rsidRPr="00075B24">
        <w:rPr>
          <w:rFonts w:eastAsia="Arial Unicode MS"/>
          <w:sz w:val="28"/>
          <w:szCs w:val="28"/>
          <w:lang w:val="ro-RO" w:eastAsia="ro-RO"/>
        </w:rPr>
        <w:t xml:space="preserve">nu </w:t>
      </w:r>
      <w:r w:rsidR="009141FD" w:rsidRPr="00075B24">
        <w:rPr>
          <w:rFonts w:eastAsia="Arial Unicode MS"/>
          <w:sz w:val="28"/>
          <w:szCs w:val="28"/>
          <w:lang w:val="ro-RO" w:eastAsia="ro-RO"/>
        </w:rPr>
        <w:t xml:space="preserve">vor suporta costuri suplimentare pentru modernizarea procesului de producere, deoarece produsele existente corespund </w:t>
      </w:r>
      <w:r w:rsidR="00810E3B" w:rsidRPr="00075B24">
        <w:rPr>
          <w:rFonts w:eastAsia="Arial Unicode MS"/>
          <w:sz w:val="28"/>
          <w:szCs w:val="28"/>
          <w:lang w:val="ro-RO" w:eastAsia="ro-RO"/>
        </w:rPr>
        <w:t>în mare cu cerinţele</w:t>
      </w:r>
      <w:r w:rsidR="009141FD" w:rsidRPr="00075B24">
        <w:rPr>
          <w:rFonts w:eastAsia="Arial Unicode MS"/>
          <w:sz w:val="28"/>
          <w:szCs w:val="28"/>
          <w:lang w:val="ro-RO" w:eastAsia="ro-RO"/>
        </w:rPr>
        <w:t xml:space="preserve"> </w:t>
      </w:r>
      <w:r w:rsidR="00810E3B" w:rsidRPr="00075B24">
        <w:rPr>
          <w:rFonts w:eastAsia="Arial Unicode MS"/>
          <w:sz w:val="28"/>
          <w:szCs w:val="28"/>
          <w:lang w:val="ro-RO" w:eastAsia="ro-RO"/>
        </w:rPr>
        <w:t>din</w:t>
      </w:r>
      <w:r w:rsidR="001052F1" w:rsidRPr="00075B24">
        <w:rPr>
          <w:sz w:val="28"/>
          <w:szCs w:val="28"/>
          <w:lang w:val="ro-RO"/>
        </w:rPr>
        <w:t xml:space="preserve"> </w:t>
      </w:r>
      <w:r w:rsidR="001052F1" w:rsidRPr="00075B24">
        <w:rPr>
          <w:rFonts w:eastAsia="Arial Unicode MS"/>
          <w:sz w:val="28"/>
          <w:szCs w:val="28"/>
          <w:lang w:val="ro-RO" w:eastAsia="ro-RO"/>
        </w:rPr>
        <w:t xml:space="preserve">SM SR EN 45501:2012 </w:t>
      </w:r>
      <w:r w:rsidR="001052F1" w:rsidRPr="00075B24">
        <w:rPr>
          <w:rFonts w:eastAsia="Arial Unicode MS"/>
          <w:i/>
          <w:iCs/>
          <w:sz w:val="28"/>
          <w:szCs w:val="28"/>
          <w:lang w:val="ro-RO" w:eastAsia="ro-RO"/>
        </w:rPr>
        <w:t>“Aspecte metrologice ale aparatelor de cîntărit cu funcţionare neautomate”</w:t>
      </w:r>
      <w:r w:rsidR="00810E3B" w:rsidRPr="00075B24">
        <w:rPr>
          <w:rFonts w:eastAsia="Arial Unicode MS"/>
          <w:sz w:val="28"/>
          <w:szCs w:val="28"/>
          <w:lang w:val="ro-RO" w:eastAsia="ro-RO"/>
        </w:rPr>
        <w:t xml:space="preserve">, care </w:t>
      </w:r>
      <w:r w:rsidR="00810E3B" w:rsidRPr="00075B24">
        <w:rPr>
          <w:rFonts w:eastAsia="Arial Unicode MS"/>
          <w:sz w:val="28"/>
          <w:szCs w:val="28"/>
          <w:lang w:val="ro-RO" w:eastAsia="ro-RO"/>
        </w:rPr>
        <w:lastRenderedPageBreak/>
        <w:t>este standard armonizat cu cerințele esențiale din reglementarea tehnică în cauză. În procesul de analiză s-a efectuat compararea cerințelor din standardul SM SR EN 45501 și standardul ГОСТ 29329-92 ”Весы статического взвешивания. Общие технические требования”. Standardul european permite flexibilitatea mai mare în privința verificării</w:t>
      </w:r>
      <w:r w:rsidR="00467D31" w:rsidRPr="00075B24">
        <w:rPr>
          <w:rFonts w:eastAsia="Arial Unicode MS"/>
          <w:sz w:val="28"/>
          <w:szCs w:val="28"/>
          <w:lang w:val="ro-RO" w:eastAsia="ro-RO"/>
        </w:rPr>
        <w:t xml:space="preserve"> caracteristicilor aparatelor, însă</w:t>
      </w:r>
      <w:r w:rsidR="00810E3B" w:rsidRPr="00075B24">
        <w:rPr>
          <w:rFonts w:eastAsia="Arial Unicode MS"/>
          <w:sz w:val="28"/>
          <w:szCs w:val="28"/>
          <w:lang w:val="ro-RO" w:eastAsia="ro-RO"/>
        </w:rPr>
        <w:t xml:space="preserve"> </w:t>
      </w:r>
      <w:r w:rsidR="00467D31" w:rsidRPr="00075B24">
        <w:rPr>
          <w:rFonts w:eastAsia="Arial Unicode MS"/>
          <w:sz w:val="28"/>
          <w:szCs w:val="28"/>
          <w:lang w:val="ro-RO" w:eastAsia="ro-RO"/>
        </w:rPr>
        <w:t xml:space="preserve"> eroare de măsurare sunt mai mică, ceea ce va asigura securtatea în tranzacții comerciale (domeniul de interes public).</w:t>
      </w:r>
    </w:p>
    <w:p w:rsidR="009141FD" w:rsidRPr="00075B24" w:rsidRDefault="000A269B"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Cheltuieli suplimenatre vor suporta agenții economici pentru des</w:t>
      </w:r>
      <w:r w:rsidR="00467D31" w:rsidRPr="00075B24">
        <w:rPr>
          <w:rFonts w:eastAsia="Arial Unicode MS"/>
          <w:sz w:val="28"/>
          <w:szCs w:val="28"/>
          <w:lang w:val="ro-RO" w:eastAsia="ro-RO"/>
        </w:rPr>
        <w:t>f</w:t>
      </w:r>
      <w:r w:rsidRPr="00075B24">
        <w:rPr>
          <w:rFonts w:eastAsia="Arial Unicode MS"/>
          <w:sz w:val="28"/>
          <w:szCs w:val="28"/>
          <w:lang w:val="ro-RO" w:eastAsia="ro-RO"/>
        </w:rPr>
        <w:t xml:space="preserve">ășurarea procedurilor de evaluare a conformității de către organisme de </w:t>
      </w:r>
      <w:r w:rsidR="00810E3B" w:rsidRPr="00075B24">
        <w:rPr>
          <w:rFonts w:eastAsia="Arial Unicode MS"/>
          <w:sz w:val="28"/>
          <w:szCs w:val="28"/>
          <w:lang w:val="ro-RO" w:eastAsia="ro-RO"/>
        </w:rPr>
        <w:t>e</w:t>
      </w:r>
      <w:r w:rsidRPr="00075B24">
        <w:rPr>
          <w:rFonts w:eastAsia="Arial Unicode MS"/>
          <w:sz w:val="28"/>
          <w:szCs w:val="28"/>
          <w:lang w:val="ro-RO" w:eastAsia="ro-RO"/>
        </w:rPr>
        <w:t>valuarea a conformității.</w:t>
      </w:r>
    </w:p>
    <w:p w:rsidR="00BD2AD3" w:rsidRPr="00075B24" w:rsidRDefault="009141FD"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În rezultatul examinării procedurilor existente de aprobare de model a aparatelor</w:t>
      </w:r>
      <w:r w:rsidR="00BD2AD3" w:rsidRPr="00075B24">
        <w:rPr>
          <w:rFonts w:eastAsia="Arial Unicode MS"/>
          <w:sz w:val="28"/>
          <w:szCs w:val="28"/>
          <w:lang w:val="ro-RO" w:eastAsia="ro-RO"/>
        </w:rPr>
        <w:t>, care prevăd e</w:t>
      </w:r>
      <w:r w:rsidRPr="00075B24">
        <w:rPr>
          <w:rFonts w:eastAsia="Arial Unicode MS"/>
          <w:sz w:val="28"/>
          <w:szCs w:val="28"/>
          <w:lang w:val="ro-RO" w:eastAsia="ro-RO"/>
        </w:rPr>
        <w:t>xpertiza metr</w:t>
      </w:r>
      <w:r w:rsidR="00BD2AD3" w:rsidRPr="00075B24">
        <w:rPr>
          <w:rFonts w:eastAsia="Arial Unicode MS"/>
          <w:sz w:val="28"/>
          <w:szCs w:val="28"/>
          <w:lang w:val="ro-RO" w:eastAsia="ro-RO"/>
        </w:rPr>
        <w:t xml:space="preserve">ologică a documentaţiei tehnice, </w:t>
      </w:r>
      <w:r w:rsidRPr="00075B24">
        <w:rPr>
          <w:rFonts w:eastAsia="Arial Unicode MS"/>
          <w:sz w:val="28"/>
          <w:szCs w:val="28"/>
          <w:lang w:val="ro-RO" w:eastAsia="ro-RO"/>
        </w:rPr>
        <w:t>efectuarea încercărilor metrologice în scopul aprobării de model în laboratoarele de încercări acreditate</w:t>
      </w:r>
      <w:r w:rsidR="00BD2AD3" w:rsidRPr="00075B24">
        <w:rPr>
          <w:rFonts w:eastAsia="Arial Unicode MS"/>
          <w:sz w:val="28"/>
          <w:szCs w:val="28"/>
          <w:lang w:val="ro-RO" w:eastAsia="ro-RO"/>
        </w:rPr>
        <w:t xml:space="preserve">, </w:t>
      </w:r>
      <w:r w:rsidRPr="00075B24">
        <w:rPr>
          <w:rFonts w:eastAsia="Arial Unicode MS"/>
          <w:sz w:val="28"/>
          <w:szCs w:val="28"/>
          <w:lang w:val="ro-RO" w:eastAsia="ro-RO"/>
        </w:rPr>
        <w:t>efectuarea încercărilor la compatibilitatea electromagnetică în laboratoarele acreditate de peste hotarele ţării</w:t>
      </w:r>
      <w:r w:rsidR="00BD2AD3" w:rsidRPr="00075B24">
        <w:rPr>
          <w:rFonts w:eastAsia="Arial Unicode MS"/>
          <w:sz w:val="28"/>
          <w:szCs w:val="28"/>
          <w:lang w:val="ro-RO" w:eastAsia="ro-RO"/>
        </w:rPr>
        <w:t xml:space="preserve">. După estimarea </w:t>
      </w:r>
      <w:r w:rsidRPr="00075B24">
        <w:rPr>
          <w:rFonts w:eastAsia="Arial Unicode MS"/>
          <w:sz w:val="28"/>
          <w:szCs w:val="28"/>
          <w:lang w:val="ro-RO" w:eastAsia="ro-RO"/>
        </w:rPr>
        <w:t xml:space="preserve">s-a stabilit că costurile actuale constituie circa 20 mii lei pentru un tip de aparat. </w:t>
      </w:r>
    </w:p>
    <w:p w:rsidR="009141FD" w:rsidRPr="00075B24" w:rsidRDefault="00BD2AD3"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 Conform Registrului de stat </w:t>
      </w:r>
      <w:hyperlink r:id="rId10" w:history="1">
        <w:r w:rsidRPr="00075B24">
          <w:rPr>
            <w:rStyle w:val="Hyperlink"/>
            <w:rFonts w:eastAsia="Arial Unicode MS"/>
            <w:color w:val="auto"/>
            <w:sz w:val="28"/>
            <w:szCs w:val="28"/>
            <w:u w:val="none"/>
            <w:lang w:val="ro-RO" w:eastAsia="ro-RO"/>
          </w:rPr>
          <w:t>al mijloacelor de măsurare</w:t>
        </w:r>
      </w:hyperlink>
      <w:r w:rsidRPr="00075B24">
        <w:rPr>
          <w:rFonts w:eastAsia="Arial Unicode MS"/>
          <w:sz w:val="28"/>
          <w:szCs w:val="28"/>
          <w:lang w:val="ro-RO" w:eastAsia="ro-RO"/>
        </w:rPr>
        <w:t xml:space="preserve"> p</w:t>
      </w:r>
      <w:r w:rsidR="009141FD" w:rsidRPr="00075B24">
        <w:rPr>
          <w:rFonts w:eastAsia="Arial Unicode MS"/>
          <w:sz w:val="28"/>
          <w:szCs w:val="28"/>
          <w:lang w:val="ro-RO" w:eastAsia="ro-RO"/>
        </w:rPr>
        <w:t xml:space="preserve">roducătorii </w:t>
      </w:r>
      <w:r w:rsidR="00467D31" w:rsidRPr="00075B24">
        <w:rPr>
          <w:rFonts w:eastAsia="Arial Unicode MS"/>
          <w:sz w:val="28"/>
          <w:szCs w:val="28"/>
          <w:lang w:val="ro-RO" w:eastAsia="ro-RO"/>
        </w:rPr>
        <w:t>nominalzați</w:t>
      </w:r>
      <w:r w:rsidR="009141FD" w:rsidRPr="00075B24">
        <w:rPr>
          <w:rFonts w:eastAsia="Arial Unicode MS"/>
          <w:sz w:val="28"/>
          <w:szCs w:val="28"/>
          <w:lang w:val="ro-RO" w:eastAsia="ro-RO"/>
        </w:rPr>
        <w:t xml:space="preserve"> deţin certificate de aprobare de model pentru următorul număr de modele:</w:t>
      </w:r>
    </w:p>
    <w:p w:rsidR="009141FD" w:rsidRPr="00075B24" w:rsidRDefault="00BD2AD3" w:rsidP="00BD2AD3">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w:t>
      </w:r>
      <w:r w:rsidR="009141FD" w:rsidRPr="00075B24">
        <w:rPr>
          <w:rFonts w:eastAsia="Arial Unicode MS"/>
          <w:sz w:val="28"/>
          <w:szCs w:val="28"/>
          <w:lang w:val="ro-RO" w:eastAsia="ro-RO"/>
        </w:rPr>
        <w:t>"Comsales Grup" SR</w:t>
      </w:r>
      <w:r w:rsidR="006554A0" w:rsidRPr="00075B24">
        <w:rPr>
          <w:rFonts w:eastAsia="Arial Unicode MS"/>
          <w:sz w:val="28"/>
          <w:szCs w:val="28"/>
          <w:lang w:val="ro-RO" w:eastAsia="ro-RO"/>
        </w:rPr>
        <w:t>L - 4</w:t>
      </w:r>
      <w:r w:rsidR="009141FD" w:rsidRPr="00075B24">
        <w:rPr>
          <w:rFonts w:eastAsia="Arial Unicode MS"/>
          <w:sz w:val="28"/>
          <w:szCs w:val="28"/>
          <w:lang w:val="ro-RO" w:eastAsia="ro-RO"/>
        </w:rPr>
        <w:t xml:space="preserve"> certificate de aprobare de model</w:t>
      </w:r>
      <w:r w:rsidR="001D5F38" w:rsidRPr="00075B24">
        <w:rPr>
          <w:rFonts w:eastAsia="Arial Unicode MS"/>
          <w:sz w:val="28"/>
          <w:szCs w:val="28"/>
          <w:lang w:val="ro-RO" w:eastAsia="ro-RO"/>
        </w:rPr>
        <w:t>;</w:t>
      </w:r>
    </w:p>
    <w:p w:rsidR="009141FD" w:rsidRPr="00075B24" w:rsidRDefault="00467D31" w:rsidP="00BD2AD3">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w:t>
      </w:r>
      <w:r w:rsidR="009141FD" w:rsidRPr="00075B24">
        <w:rPr>
          <w:rFonts w:eastAsia="Arial Unicode MS"/>
          <w:sz w:val="28"/>
          <w:szCs w:val="28"/>
          <w:lang w:val="ro-RO" w:eastAsia="ro-RO"/>
        </w:rPr>
        <w:t xml:space="preserve">"ALEX S&amp;E" SRL - </w:t>
      </w:r>
      <w:r w:rsidR="001D5F38" w:rsidRPr="00075B24">
        <w:rPr>
          <w:rFonts w:eastAsia="Arial Unicode MS"/>
          <w:sz w:val="28"/>
          <w:szCs w:val="28"/>
          <w:lang w:val="ro-RO" w:eastAsia="ro-RO"/>
        </w:rPr>
        <w:t>6</w:t>
      </w:r>
      <w:r w:rsidR="009141FD" w:rsidRPr="00075B24">
        <w:rPr>
          <w:rFonts w:eastAsia="Arial Unicode MS"/>
          <w:sz w:val="28"/>
          <w:szCs w:val="28"/>
          <w:lang w:val="ro-RO" w:eastAsia="ro-RO"/>
        </w:rPr>
        <w:t xml:space="preserve"> certificate de aprobare de model</w:t>
      </w:r>
      <w:r w:rsidR="001D5F38" w:rsidRPr="00075B24">
        <w:rPr>
          <w:rFonts w:eastAsia="Arial Unicode MS"/>
          <w:sz w:val="28"/>
          <w:szCs w:val="28"/>
          <w:lang w:val="ro-RO" w:eastAsia="ro-RO"/>
        </w:rPr>
        <w:t>;</w:t>
      </w:r>
    </w:p>
    <w:p w:rsidR="009141FD" w:rsidRPr="00075B24" w:rsidRDefault="00BD2AD3" w:rsidP="00BD2AD3">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 </w:t>
      </w:r>
      <w:r w:rsidR="009141FD" w:rsidRPr="00075B24">
        <w:rPr>
          <w:rFonts w:eastAsia="Arial Unicode MS"/>
          <w:sz w:val="28"/>
          <w:szCs w:val="28"/>
          <w:lang w:val="ro-RO" w:eastAsia="ro-RO"/>
        </w:rPr>
        <w:t>"SALONIX - TEH" SRL - 1 certificat de aprobare de model</w:t>
      </w:r>
      <w:r w:rsidR="001D5F38" w:rsidRPr="00075B24">
        <w:rPr>
          <w:rFonts w:eastAsia="Arial Unicode MS"/>
          <w:sz w:val="28"/>
          <w:szCs w:val="28"/>
          <w:lang w:val="ro-RO" w:eastAsia="ro-RO"/>
        </w:rPr>
        <w:t>.</w:t>
      </w:r>
    </w:p>
    <w:p w:rsidR="005B779E" w:rsidRPr="00075B24" w:rsidRDefault="009141FD"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Termenul de valabilitate a certificatelor de aprobare de model este de 5 ani. Fiecare aparat legalizat, înainte de a fi </w:t>
      </w:r>
      <w:r w:rsidR="000A269B" w:rsidRPr="00075B24">
        <w:rPr>
          <w:rFonts w:eastAsia="Arial Unicode MS"/>
          <w:sz w:val="28"/>
          <w:szCs w:val="28"/>
          <w:lang w:val="ro-RO" w:eastAsia="ro-RO"/>
        </w:rPr>
        <w:t xml:space="preserve">dat în folosință sau </w:t>
      </w:r>
      <w:r w:rsidRPr="00075B24">
        <w:rPr>
          <w:rFonts w:eastAsia="Arial Unicode MS"/>
          <w:sz w:val="28"/>
          <w:szCs w:val="28"/>
          <w:lang w:val="ro-RO" w:eastAsia="ro-RO"/>
        </w:rPr>
        <w:t xml:space="preserve">comercializat este supus procedurii de verificare iniţială. </w:t>
      </w:r>
    </w:p>
    <w:p w:rsidR="001052F1" w:rsidRPr="00075B24" w:rsidRDefault="009141FD" w:rsidP="009141FD">
      <w:pPr>
        <w:tabs>
          <w:tab w:val="left" w:pos="2415"/>
        </w:tabs>
        <w:ind w:right="23"/>
        <w:jc w:val="both"/>
        <w:rPr>
          <w:rFonts w:eastAsia="Arial Unicode MS"/>
          <w:b/>
          <w:sz w:val="28"/>
          <w:szCs w:val="28"/>
          <w:lang w:val="ro-RO" w:eastAsia="ro-RO"/>
        </w:rPr>
      </w:pPr>
      <w:r w:rsidRPr="00075B24">
        <w:rPr>
          <w:rFonts w:eastAsia="Arial Unicode MS"/>
          <w:sz w:val="28"/>
          <w:szCs w:val="28"/>
          <w:lang w:val="ro-RO" w:eastAsia="ro-RO"/>
        </w:rPr>
        <w:t>Costul unei verificări iniţiale</w:t>
      </w:r>
      <w:r w:rsidR="001D5F38" w:rsidRPr="00075B24">
        <w:rPr>
          <w:rFonts w:eastAsia="Arial Unicode MS"/>
          <w:sz w:val="28"/>
          <w:szCs w:val="28"/>
          <w:lang w:val="ro-RO" w:eastAsia="ro-RO"/>
        </w:rPr>
        <w:t xml:space="preserve"> la diferite laboratoare de verificare metrologică</w:t>
      </w:r>
      <w:r w:rsidRPr="00075B24">
        <w:rPr>
          <w:rFonts w:eastAsia="Arial Unicode MS"/>
          <w:sz w:val="28"/>
          <w:szCs w:val="28"/>
          <w:lang w:val="ro-RO" w:eastAsia="ro-RO"/>
        </w:rPr>
        <w:t xml:space="preserve"> </w:t>
      </w:r>
      <w:r w:rsidR="001D5F38" w:rsidRPr="00075B24">
        <w:rPr>
          <w:rFonts w:eastAsia="Arial Unicode MS"/>
          <w:sz w:val="28"/>
          <w:szCs w:val="28"/>
          <w:lang w:val="ro-RO" w:eastAsia="ro-RO"/>
        </w:rPr>
        <w:t xml:space="preserve">variază între </w:t>
      </w:r>
      <w:r w:rsidR="005B779E" w:rsidRPr="00075B24">
        <w:rPr>
          <w:rFonts w:eastAsia="Arial Unicode MS"/>
          <w:sz w:val="28"/>
          <w:szCs w:val="28"/>
          <w:lang w:val="ro-RO" w:eastAsia="ro-RO"/>
        </w:rPr>
        <w:t>1</w:t>
      </w:r>
      <w:r w:rsidR="001D5F38" w:rsidRPr="00075B24">
        <w:rPr>
          <w:rFonts w:eastAsia="Arial Unicode MS"/>
          <w:sz w:val="28"/>
          <w:szCs w:val="28"/>
          <w:lang w:val="ro-RO" w:eastAsia="ro-RO"/>
        </w:rPr>
        <w:t>00 lei</w:t>
      </w:r>
      <w:r w:rsidRPr="00075B24">
        <w:rPr>
          <w:rFonts w:eastAsia="Arial Unicode MS"/>
          <w:sz w:val="28"/>
          <w:szCs w:val="28"/>
          <w:lang w:val="ro-RO" w:eastAsia="ro-RO"/>
        </w:rPr>
        <w:t xml:space="preserve"> pîna la </w:t>
      </w:r>
      <w:r w:rsidR="005B779E" w:rsidRPr="00075B24">
        <w:rPr>
          <w:rFonts w:eastAsia="Arial Unicode MS"/>
          <w:sz w:val="28"/>
          <w:szCs w:val="28"/>
          <w:lang w:val="ro-RO" w:eastAsia="ro-RO"/>
        </w:rPr>
        <w:t>1500</w:t>
      </w:r>
      <w:r w:rsidRPr="00075B24">
        <w:rPr>
          <w:rFonts w:eastAsia="Arial Unicode MS"/>
          <w:sz w:val="28"/>
          <w:szCs w:val="28"/>
          <w:lang w:val="ro-RO" w:eastAsia="ro-RO"/>
        </w:rPr>
        <w:t xml:space="preserve"> lei pe</w:t>
      </w:r>
      <w:r w:rsidR="001D5F38" w:rsidRPr="00075B24">
        <w:rPr>
          <w:rFonts w:eastAsia="Arial Unicode MS"/>
          <w:sz w:val="28"/>
          <w:szCs w:val="28"/>
          <w:lang w:val="ro-RO" w:eastAsia="ro-RO"/>
        </w:rPr>
        <w:t xml:space="preserve">ntru un aparat. </w:t>
      </w:r>
    </w:p>
    <w:p w:rsidR="009141FD" w:rsidRPr="00075B24" w:rsidRDefault="0040433C"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Pe parcursul </w:t>
      </w:r>
      <w:r w:rsidR="009141FD" w:rsidRPr="00075B24">
        <w:rPr>
          <w:rFonts w:eastAsia="Arial Unicode MS"/>
          <w:sz w:val="28"/>
          <w:szCs w:val="28"/>
          <w:lang w:val="ro-RO" w:eastAsia="ro-RO"/>
        </w:rPr>
        <w:t>anului 201</w:t>
      </w:r>
      <w:r w:rsidR="005B779E" w:rsidRPr="00075B24">
        <w:rPr>
          <w:rFonts w:eastAsia="Arial Unicode MS"/>
          <w:sz w:val="28"/>
          <w:szCs w:val="28"/>
          <w:lang w:val="ro-RO" w:eastAsia="ro-RO"/>
        </w:rPr>
        <w:t xml:space="preserve">5 </w:t>
      </w:r>
      <w:r w:rsidR="009141FD" w:rsidRPr="00075B24">
        <w:rPr>
          <w:rFonts w:eastAsia="Arial Unicode MS"/>
          <w:sz w:val="28"/>
          <w:szCs w:val="28"/>
          <w:lang w:val="ro-RO" w:eastAsia="ro-RO"/>
        </w:rPr>
        <w:t xml:space="preserve">de către </w:t>
      </w:r>
      <w:r w:rsidRPr="00075B24">
        <w:rPr>
          <w:rFonts w:eastAsia="Arial Unicode MS"/>
          <w:sz w:val="28"/>
          <w:szCs w:val="28"/>
          <w:lang w:val="ro-RO" w:eastAsia="ro-RO"/>
        </w:rPr>
        <w:t>utilizatorii</w:t>
      </w:r>
      <w:r w:rsidR="009141FD" w:rsidRPr="00075B24">
        <w:rPr>
          <w:rFonts w:eastAsia="Arial Unicode MS"/>
          <w:sz w:val="28"/>
          <w:szCs w:val="28"/>
          <w:lang w:val="ro-RO" w:eastAsia="ro-RO"/>
        </w:rPr>
        <w:t xml:space="preserve"> aparatelor au fost prezentate </w:t>
      </w:r>
      <w:r w:rsidRPr="00075B24">
        <w:rPr>
          <w:rFonts w:eastAsia="Arial Unicode MS"/>
          <w:sz w:val="28"/>
          <w:szCs w:val="28"/>
          <w:lang w:val="ro-RO" w:eastAsia="ro-RO"/>
        </w:rPr>
        <w:t>la laboratoare de verificări metrologice pentru</w:t>
      </w:r>
      <w:r w:rsidR="009141FD" w:rsidRPr="00075B24">
        <w:rPr>
          <w:rFonts w:eastAsia="Arial Unicode MS"/>
          <w:sz w:val="28"/>
          <w:szCs w:val="28"/>
          <w:lang w:val="ro-RO" w:eastAsia="ro-RO"/>
        </w:rPr>
        <w:t xml:space="preserve"> verificare</w:t>
      </w:r>
      <w:r w:rsidRPr="00075B24">
        <w:rPr>
          <w:rFonts w:eastAsia="Arial Unicode MS"/>
          <w:sz w:val="28"/>
          <w:szCs w:val="28"/>
          <w:lang w:val="ro-RO" w:eastAsia="ro-RO"/>
        </w:rPr>
        <w:t xml:space="preserve"> –</w:t>
      </w:r>
      <w:r w:rsidR="005B779E" w:rsidRPr="00075B24">
        <w:rPr>
          <w:rFonts w:eastAsia="Arial Unicode MS"/>
          <w:sz w:val="28"/>
          <w:szCs w:val="28"/>
          <w:lang w:val="ro-RO" w:eastAsia="ro-RO"/>
        </w:rPr>
        <w:t xml:space="preserve"> </w:t>
      </w:r>
      <w:r w:rsidRPr="00075B24">
        <w:rPr>
          <w:rFonts w:eastAsia="Arial Unicode MS"/>
          <w:sz w:val="28"/>
          <w:szCs w:val="28"/>
          <w:lang w:val="ro-RO" w:eastAsia="ro-RO"/>
        </w:rPr>
        <w:t>18733 aparate, ceea ce constitiue cheltuieli de aproximativ 8429850 lei.</w:t>
      </w:r>
    </w:p>
    <w:p w:rsidR="00CA7E9D" w:rsidRPr="00075B24" w:rsidRDefault="001052F1"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Procedurile de evaluarea a conformității stabilite în reglementarea tehnică vor substitui proceduril</w:t>
      </w:r>
      <w:r w:rsidR="00B3220C" w:rsidRPr="00075B24">
        <w:rPr>
          <w:rFonts w:eastAsia="Arial Unicode MS"/>
          <w:sz w:val="28"/>
          <w:szCs w:val="28"/>
          <w:lang w:val="ro-RO" w:eastAsia="ro-RO"/>
        </w:rPr>
        <w:t>e</w:t>
      </w:r>
      <w:r w:rsidRPr="00075B24">
        <w:rPr>
          <w:rFonts w:eastAsia="Arial Unicode MS"/>
          <w:sz w:val="28"/>
          <w:szCs w:val="28"/>
          <w:lang w:val="ro-RO" w:eastAsia="ro-RO"/>
        </w:rPr>
        <w:t xml:space="preserve"> existente de aprobare de model a aparatelor</w:t>
      </w:r>
      <w:r w:rsidR="00CA7E9D" w:rsidRPr="00075B24">
        <w:rPr>
          <w:rFonts w:eastAsia="Arial Unicode MS"/>
          <w:sz w:val="28"/>
          <w:szCs w:val="28"/>
          <w:lang w:val="ro-RO" w:eastAsia="ro-RO"/>
        </w:rPr>
        <w:t xml:space="preserve">. </w:t>
      </w:r>
      <w:r w:rsidR="00B3220C" w:rsidRPr="00075B24">
        <w:rPr>
          <w:rFonts w:eastAsia="Arial Unicode MS"/>
          <w:sz w:val="28"/>
          <w:szCs w:val="28"/>
          <w:lang w:val="ro-RO" w:eastAsia="ro-RO"/>
        </w:rPr>
        <w:t>Astfel</w:t>
      </w:r>
      <w:r w:rsidR="009141FD" w:rsidRPr="00075B24">
        <w:rPr>
          <w:rFonts w:eastAsia="Arial Unicode MS"/>
          <w:sz w:val="28"/>
          <w:szCs w:val="28"/>
          <w:lang w:val="ro-RO" w:eastAsia="ro-RO"/>
        </w:rPr>
        <w:t>, pentru producătorii aparatelor costuri suplimentare pentru implementarea procedurilor de evaluare a conformităţii</w:t>
      </w:r>
      <w:r w:rsidR="00CA7E9D" w:rsidRPr="00075B24">
        <w:rPr>
          <w:rFonts w:eastAsia="Arial Unicode MS"/>
          <w:sz w:val="28"/>
          <w:szCs w:val="28"/>
          <w:lang w:val="ro-RO" w:eastAsia="ro-RO"/>
        </w:rPr>
        <w:t xml:space="preserve"> vor similare costurilor aplicate în procesul de aprobare de model a aparatelor</w:t>
      </w:r>
      <w:r w:rsidR="009141FD" w:rsidRPr="00075B24">
        <w:rPr>
          <w:rFonts w:eastAsia="Arial Unicode MS"/>
          <w:sz w:val="28"/>
          <w:szCs w:val="28"/>
          <w:lang w:val="ro-RO" w:eastAsia="ro-RO"/>
        </w:rPr>
        <w:t xml:space="preserve">. </w:t>
      </w:r>
    </w:p>
    <w:p w:rsidR="00CA7E9D" w:rsidRPr="00075B24" w:rsidRDefault="00CA7E9D"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Mai mult</w:t>
      </w:r>
      <w:r w:rsidR="009141FD" w:rsidRPr="00075B24">
        <w:rPr>
          <w:rFonts w:eastAsia="Arial Unicode MS"/>
          <w:sz w:val="28"/>
          <w:szCs w:val="28"/>
          <w:lang w:val="ro-RO" w:eastAsia="ro-RO"/>
        </w:rPr>
        <w:t xml:space="preserve">, costurile potenţiale pentru evaluarea conformităţii ar putea să scadă în unele cazuri cu pînă la 20%, deoarece procedura de aprobare de model va fi înlocuită cu procedura de </w:t>
      </w:r>
      <w:r w:rsidR="005B779E" w:rsidRPr="00075B24">
        <w:rPr>
          <w:rFonts w:eastAsia="Arial Unicode MS"/>
          <w:sz w:val="28"/>
          <w:szCs w:val="28"/>
          <w:lang w:val="ro-RO" w:eastAsia="ro-RO"/>
        </w:rPr>
        <w:t xml:space="preserve">examinare de tip (modulul B) care </w:t>
      </w:r>
      <w:r w:rsidR="0040433C" w:rsidRPr="00075B24">
        <w:rPr>
          <w:rFonts w:eastAsia="Arial Unicode MS"/>
          <w:sz w:val="28"/>
          <w:szCs w:val="28"/>
          <w:lang w:val="ro-RO" w:eastAsia="ro-RO"/>
        </w:rPr>
        <w:t xml:space="preserve">se aplică doar la etapa de proiectare a aparatului, dar </w:t>
      </w:r>
      <w:r w:rsidR="005B779E" w:rsidRPr="00075B24">
        <w:rPr>
          <w:rFonts w:eastAsia="Arial Unicode MS"/>
          <w:sz w:val="28"/>
          <w:szCs w:val="28"/>
          <w:lang w:val="ro-RO" w:eastAsia="ro-RO"/>
        </w:rPr>
        <w:t>este similar</w:t>
      </w:r>
      <w:r w:rsidR="0040433C" w:rsidRPr="00075B24">
        <w:rPr>
          <w:rFonts w:eastAsia="Arial Unicode MS"/>
          <w:sz w:val="28"/>
          <w:szCs w:val="28"/>
          <w:lang w:val="ro-RO" w:eastAsia="ro-RO"/>
        </w:rPr>
        <w:t>ă procedurii de aprobare de model în sensul examinării parametrilor tehnici a aparatului.</w:t>
      </w:r>
      <w:r w:rsidR="005B779E" w:rsidRPr="00075B24">
        <w:rPr>
          <w:rFonts w:eastAsia="Arial Unicode MS"/>
          <w:sz w:val="28"/>
          <w:szCs w:val="28"/>
          <w:lang w:val="ro-RO" w:eastAsia="ro-RO"/>
        </w:rPr>
        <w:t xml:space="preserve"> </w:t>
      </w:r>
    </w:p>
    <w:p w:rsidR="002A691C" w:rsidRPr="00075B24" w:rsidRDefault="002A691C"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În perioada anilor 2013-2015 Institutul Naţional de Metrologie a desfășurat procedurile de aprobare de model a aparatelor, precum și de recunoașterea aprobărilor de model a aparatelor, efectuate în țările CSI în volumul prezentat în Tabelul de jos: </w:t>
      </w:r>
    </w:p>
    <w:tbl>
      <w:tblPr>
        <w:tblStyle w:val="TableGrid"/>
        <w:tblW w:w="0" w:type="auto"/>
        <w:tblInd w:w="108" w:type="dxa"/>
        <w:tblLook w:val="04A0" w:firstRow="1" w:lastRow="0" w:firstColumn="1" w:lastColumn="0" w:noHBand="0" w:noVBand="1"/>
      </w:tblPr>
      <w:tblGrid>
        <w:gridCol w:w="844"/>
        <w:gridCol w:w="1515"/>
        <w:gridCol w:w="2560"/>
        <w:gridCol w:w="1518"/>
        <w:gridCol w:w="2659"/>
      </w:tblGrid>
      <w:tr w:rsidR="00075B24" w:rsidRPr="00075B24" w:rsidTr="0012177F">
        <w:tc>
          <w:tcPr>
            <w:tcW w:w="844" w:type="dxa"/>
            <w:vMerge w:val="restart"/>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lastRenderedPageBreak/>
              <w:t>Anul</w:t>
            </w:r>
          </w:p>
        </w:tc>
        <w:tc>
          <w:tcPr>
            <w:tcW w:w="4075" w:type="dxa"/>
            <w:gridSpan w:val="2"/>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Aprobare de model</w:t>
            </w:r>
          </w:p>
        </w:tc>
        <w:tc>
          <w:tcPr>
            <w:tcW w:w="4177" w:type="dxa"/>
            <w:gridSpan w:val="2"/>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Recunoașterea aprobărilor de model</w:t>
            </w:r>
          </w:p>
        </w:tc>
      </w:tr>
      <w:tr w:rsidR="00075B24" w:rsidRPr="00075B24" w:rsidTr="0012177F">
        <w:tc>
          <w:tcPr>
            <w:tcW w:w="844" w:type="dxa"/>
            <w:vMerge/>
          </w:tcPr>
          <w:p w:rsidR="002A691C" w:rsidRPr="00075B24" w:rsidRDefault="002A691C" w:rsidP="00F95947">
            <w:pPr>
              <w:tabs>
                <w:tab w:val="left" w:pos="2415"/>
              </w:tabs>
              <w:ind w:right="23"/>
              <w:jc w:val="both"/>
              <w:rPr>
                <w:rFonts w:eastAsia="Arial Unicode MS"/>
                <w:sz w:val="28"/>
                <w:szCs w:val="28"/>
                <w:lang w:val="ro-RO" w:eastAsia="ro-RO"/>
              </w:rPr>
            </w:pPr>
          </w:p>
        </w:tc>
        <w:tc>
          <w:tcPr>
            <w:tcW w:w="1515"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numărul</w:t>
            </w:r>
          </w:p>
        </w:tc>
        <w:tc>
          <w:tcPr>
            <w:tcW w:w="2560"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Costuri aferente, lei</w:t>
            </w:r>
          </w:p>
        </w:tc>
        <w:tc>
          <w:tcPr>
            <w:tcW w:w="1518"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numărul</w:t>
            </w:r>
          </w:p>
        </w:tc>
        <w:tc>
          <w:tcPr>
            <w:tcW w:w="2659"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Costuri aferente, lei</w:t>
            </w:r>
          </w:p>
        </w:tc>
      </w:tr>
      <w:tr w:rsidR="00075B24" w:rsidRPr="00075B24" w:rsidTr="0012177F">
        <w:tc>
          <w:tcPr>
            <w:tcW w:w="844"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2013</w:t>
            </w:r>
          </w:p>
        </w:tc>
        <w:tc>
          <w:tcPr>
            <w:tcW w:w="1515"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15</w:t>
            </w:r>
          </w:p>
        </w:tc>
        <w:tc>
          <w:tcPr>
            <w:tcW w:w="2560"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150180,30</w:t>
            </w:r>
          </w:p>
        </w:tc>
        <w:tc>
          <w:tcPr>
            <w:tcW w:w="1518"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0</w:t>
            </w:r>
          </w:p>
        </w:tc>
        <w:tc>
          <w:tcPr>
            <w:tcW w:w="2659"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0,0</w:t>
            </w:r>
          </w:p>
        </w:tc>
      </w:tr>
      <w:tr w:rsidR="00075B24" w:rsidRPr="00075B24" w:rsidTr="0012177F">
        <w:tc>
          <w:tcPr>
            <w:tcW w:w="844"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2014</w:t>
            </w:r>
          </w:p>
        </w:tc>
        <w:tc>
          <w:tcPr>
            <w:tcW w:w="1515"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10</w:t>
            </w:r>
          </w:p>
        </w:tc>
        <w:tc>
          <w:tcPr>
            <w:tcW w:w="2560"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50005,60</w:t>
            </w:r>
          </w:p>
        </w:tc>
        <w:tc>
          <w:tcPr>
            <w:tcW w:w="1518"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w:t>
            </w:r>
          </w:p>
        </w:tc>
        <w:tc>
          <w:tcPr>
            <w:tcW w:w="2659"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1153, 96</w:t>
            </w:r>
          </w:p>
        </w:tc>
      </w:tr>
      <w:tr w:rsidR="002A691C" w:rsidRPr="00075B24" w:rsidTr="0012177F">
        <w:tc>
          <w:tcPr>
            <w:tcW w:w="844"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2015</w:t>
            </w:r>
          </w:p>
        </w:tc>
        <w:tc>
          <w:tcPr>
            <w:tcW w:w="1515"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15</w:t>
            </w:r>
          </w:p>
        </w:tc>
        <w:tc>
          <w:tcPr>
            <w:tcW w:w="2560"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45000,00</w:t>
            </w:r>
          </w:p>
        </w:tc>
        <w:tc>
          <w:tcPr>
            <w:tcW w:w="1518"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w:t>
            </w:r>
          </w:p>
        </w:tc>
        <w:tc>
          <w:tcPr>
            <w:tcW w:w="2659" w:type="dxa"/>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1153,96</w:t>
            </w:r>
          </w:p>
        </w:tc>
      </w:tr>
    </w:tbl>
    <w:p w:rsidR="002A691C" w:rsidRPr="00075B24" w:rsidRDefault="002A691C" w:rsidP="002A691C">
      <w:pPr>
        <w:tabs>
          <w:tab w:val="left" w:pos="2415"/>
        </w:tabs>
        <w:ind w:right="23"/>
        <w:jc w:val="both"/>
        <w:rPr>
          <w:rFonts w:eastAsia="Arial Unicode MS"/>
          <w:sz w:val="28"/>
          <w:szCs w:val="28"/>
          <w:lang w:val="ro-RO" w:eastAsia="ro-RO"/>
        </w:rPr>
      </w:pPr>
    </w:p>
    <w:p w:rsidR="002A691C" w:rsidRPr="00075B24" w:rsidRDefault="002A691C" w:rsidP="002A691C">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Tarifele pentru prestarea serviciilor sunt aprobate prin Hotărîre de Guvern nr. 637 din 28.07.2014 </w:t>
      </w:r>
      <w:r w:rsidRPr="00075B24">
        <w:rPr>
          <w:rFonts w:eastAsia="Arial Unicode MS"/>
          <w:i/>
          <w:sz w:val="28"/>
          <w:szCs w:val="28"/>
          <w:lang w:val="ro-RO" w:eastAsia="ro-RO"/>
        </w:rPr>
        <w:t>p</w:t>
      </w:r>
      <w:r w:rsidRPr="00075B24">
        <w:rPr>
          <w:rFonts w:eastAsia="Arial Unicode MS"/>
          <w:bCs/>
          <w:i/>
          <w:sz w:val="28"/>
          <w:szCs w:val="28"/>
          <w:lang w:val="ro-RO" w:eastAsia="ro-RO"/>
        </w:rPr>
        <w:t>rivind aprobarea tarifelor şi Metodologiei de calcul al tarifelor la serviciile prestate de Institutul Naţional de Metrologie în domeniul metrologiei</w:t>
      </w:r>
      <w:r w:rsidRPr="00075B24">
        <w:rPr>
          <w:rFonts w:eastAsia="Arial Unicode MS"/>
          <w:bCs/>
          <w:sz w:val="28"/>
          <w:szCs w:val="28"/>
          <w:lang w:val="ro-RO" w:eastAsia="ro-RO"/>
        </w:rPr>
        <w:t xml:space="preserve"> </w:t>
      </w:r>
      <w:r w:rsidRPr="00075B24">
        <w:rPr>
          <w:rFonts w:eastAsia="Arial Unicode MS"/>
          <w:sz w:val="28"/>
          <w:szCs w:val="28"/>
          <w:lang w:val="ro-RO" w:eastAsia="ro-RO"/>
        </w:rPr>
        <w:t xml:space="preserve">şi constituie următoarele: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559"/>
      </w:tblGrid>
      <w:tr w:rsidR="00075B24" w:rsidRPr="00075B24" w:rsidTr="00E90595">
        <w:tc>
          <w:tcPr>
            <w:tcW w:w="7650"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Denumirea</w:t>
            </w:r>
          </w:p>
        </w:tc>
        <w:tc>
          <w:tcPr>
            <w:tcW w:w="1559"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Tariful</w:t>
            </w:r>
          </w:p>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(fara TVA), lei</w:t>
            </w:r>
          </w:p>
        </w:tc>
      </w:tr>
      <w:tr w:rsidR="00075B24" w:rsidRPr="00075B24" w:rsidTr="00E90595">
        <w:tc>
          <w:tcPr>
            <w:tcW w:w="7650" w:type="dxa"/>
            <w:shd w:val="clear" w:color="auto" w:fill="auto"/>
          </w:tcPr>
          <w:p w:rsidR="002A691C" w:rsidRPr="00075B24" w:rsidRDefault="002A691C" w:rsidP="009C45E7">
            <w:pPr>
              <w:tabs>
                <w:tab w:val="left" w:pos="2415"/>
              </w:tabs>
              <w:ind w:right="23"/>
              <w:rPr>
                <w:rFonts w:eastAsia="Arial Unicode MS"/>
                <w:sz w:val="28"/>
                <w:szCs w:val="28"/>
                <w:lang w:val="ro-RO" w:eastAsia="ro-RO"/>
              </w:rPr>
            </w:pPr>
            <w:r w:rsidRPr="00075B24">
              <w:rPr>
                <w:rFonts w:eastAsia="Arial Unicode MS"/>
                <w:sz w:val="28"/>
                <w:szCs w:val="28"/>
                <w:lang w:val="ro-RO" w:eastAsia="ro-RO"/>
              </w:rPr>
              <w:t xml:space="preserve">Încercările metrologice în scopul aprobării de model a mijloacelor de măsurare cu un grad mic de complexitate: </w:t>
            </w:r>
            <w:r w:rsidRPr="00075B24">
              <w:rPr>
                <w:rFonts w:eastAsia="Arial Unicode MS"/>
                <w:sz w:val="28"/>
                <w:szCs w:val="28"/>
                <w:lang w:val="ro-RO" w:eastAsia="ro-RO"/>
              </w:rPr>
              <w:br/>
              <w:t>*(1.1; 1.5-1.9; 1.11; 1.13-1.16; 1.19-1.21; 1.29-1.30; 2.1.1; 2.2.1; 2.2.3; 2.2.5; 2.2.6; 2.3.3; 2.3.4; 2.3.5; 2.3.10; 3.2.2; 3.2.4; 4.1-4.6; 6.1; 6.3; 6.6; 7.1; 8.1-8.3; 11.1-11.14)</w:t>
            </w:r>
          </w:p>
        </w:tc>
        <w:tc>
          <w:tcPr>
            <w:tcW w:w="1559"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3000</w:t>
            </w:r>
          </w:p>
        </w:tc>
      </w:tr>
      <w:tr w:rsidR="00075B24" w:rsidRPr="00075B24" w:rsidTr="00E90595">
        <w:tc>
          <w:tcPr>
            <w:tcW w:w="7650" w:type="dxa"/>
            <w:shd w:val="clear" w:color="auto" w:fill="auto"/>
          </w:tcPr>
          <w:p w:rsidR="002A691C" w:rsidRPr="00075B24" w:rsidRDefault="002A691C" w:rsidP="009C45E7">
            <w:pPr>
              <w:tabs>
                <w:tab w:val="left" w:pos="2415"/>
              </w:tabs>
              <w:ind w:right="23"/>
              <w:rPr>
                <w:rFonts w:eastAsia="Arial Unicode MS"/>
                <w:sz w:val="28"/>
                <w:szCs w:val="28"/>
                <w:lang w:val="ro-RO" w:eastAsia="ro-RO"/>
              </w:rPr>
            </w:pPr>
            <w:r w:rsidRPr="00075B24">
              <w:rPr>
                <w:rFonts w:eastAsia="Arial Unicode MS"/>
                <w:sz w:val="28"/>
                <w:szCs w:val="28"/>
                <w:lang w:val="ro-RO" w:eastAsia="ro-RO"/>
              </w:rPr>
              <w:t xml:space="preserve">Încercările metrologice în scopul aprobării de model a mijloacelor de măsurare cu un grad înalt de complexitate: </w:t>
            </w:r>
            <w:r w:rsidRPr="00075B24">
              <w:rPr>
                <w:rFonts w:eastAsia="Arial Unicode MS"/>
                <w:sz w:val="28"/>
                <w:szCs w:val="28"/>
                <w:lang w:val="ro-RO" w:eastAsia="ro-RO"/>
              </w:rPr>
              <w:br/>
              <w:t>*(2.1.2; 2.1.3; 2.3.1; 2.3.2; 3.1.1-3.1.7; 3.2.7; 4.7; 5.1-5.15; 7.2; 7.3; 8.5-8.11; 9.1-9.3; 10.2-10.6; 12.1-12.14; 13.1-13.27)</w:t>
            </w:r>
          </w:p>
        </w:tc>
        <w:tc>
          <w:tcPr>
            <w:tcW w:w="1559"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3000</w:t>
            </w:r>
          </w:p>
        </w:tc>
      </w:tr>
      <w:tr w:rsidR="00075B24" w:rsidRPr="00075B24" w:rsidTr="00E90595">
        <w:tc>
          <w:tcPr>
            <w:tcW w:w="7650" w:type="dxa"/>
            <w:shd w:val="clear" w:color="auto" w:fill="auto"/>
          </w:tcPr>
          <w:p w:rsidR="002A691C" w:rsidRPr="00075B24" w:rsidRDefault="002A691C" w:rsidP="009C45E7">
            <w:pPr>
              <w:tabs>
                <w:tab w:val="left" w:pos="2415"/>
              </w:tabs>
              <w:ind w:right="23"/>
              <w:rPr>
                <w:rFonts w:eastAsia="Arial Unicode MS"/>
                <w:sz w:val="28"/>
                <w:szCs w:val="28"/>
                <w:lang w:val="ro-RO" w:eastAsia="ro-RO"/>
              </w:rPr>
            </w:pPr>
            <w:r w:rsidRPr="00075B24">
              <w:rPr>
                <w:rFonts w:eastAsia="Arial Unicode MS"/>
                <w:sz w:val="28"/>
                <w:szCs w:val="28"/>
                <w:lang w:val="ro-RO" w:eastAsia="ro-RO"/>
              </w:rPr>
              <w:t>Recunoaşterea rezultatelor încercărilor metrologice în scopul aprobării de model a mijloacelor de măsurare noi importate</w:t>
            </w:r>
          </w:p>
        </w:tc>
        <w:tc>
          <w:tcPr>
            <w:tcW w:w="1559"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1153,96</w:t>
            </w:r>
          </w:p>
        </w:tc>
      </w:tr>
      <w:tr w:rsidR="00075B24" w:rsidRPr="00075B24" w:rsidTr="00E90595">
        <w:tc>
          <w:tcPr>
            <w:tcW w:w="7650" w:type="dxa"/>
            <w:shd w:val="clear" w:color="auto" w:fill="auto"/>
          </w:tcPr>
          <w:p w:rsidR="002A691C" w:rsidRPr="00075B24" w:rsidRDefault="002A691C" w:rsidP="009C45E7">
            <w:pPr>
              <w:tabs>
                <w:tab w:val="left" w:pos="2415"/>
              </w:tabs>
              <w:ind w:right="23"/>
              <w:rPr>
                <w:rFonts w:eastAsia="Arial Unicode MS"/>
                <w:bCs/>
                <w:sz w:val="28"/>
                <w:szCs w:val="28"/>
                <w:lang w:val="ro-RO" w:eastAsia="ro-RO"/>
              </w:rPr>
            </w:pPr>
            <w:r w:rsidRPr="00075B24">
              <w:rPr>
                <w:rFonts w:eastAsia="Arial Unicode MS"/>
                <w:bCs/>
                <w:sz w:val="28"/>
                <w:szCs w:val="28"/>
                <w:lang w:val="ro-RO" w:eastAsia="ro-RO"/>
              </w:rPr>
              <w:t xml:space="preserve">Încercările metrologice în scopul aprobării de model a mijloacelor de măsurare cu un grad mic de complexitate importate în exemplare unice: </w:t>
            </w:r>
            <w:r w:rsidRPr="00075B24">
              <w:rPr>
                <w:rFonts w:eastAsia="Arial Unicode MS"/>
                <w:bCs/>
                <w:sz w:val="28"/>
                <w:szCs w:val="28"/>
                <w:lang w:val="ro-RO" w:eastAsia="ro-RO"/>
              </w:rPr>
              <w:br/>
              <w:t>*(1.1; 1.5-1.9; 1.11; 1.13-1.16; 1.19-1.21; 1.29-1.30; 2.1.1; 2.2.1; 2.2.3; 2.2.5; 2.2.6; 2.3.3; 2.3.4; 2.3.5; 2.3.10; 3.2.2; 3.2.4; 4.1-4.6; 6.1; 6.3; 6.6; 7.1; 8.1-8.3; 11.1-11.14)</w:t>
            </w:r>
          </w:p>
        </w:tc>
        <w:tc>
          <w:tcPr>
            <w:tcW w:w="1559"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1968,52</w:t>
            </w:r>
          </w:p>
        </w:tc>
      </w:tr>
      <w:tr w:rsidR="00E90595" w:rsidRPr="00075B24" w:rsidTr="00E90595">
        <w:tc>
          <w:tcPr>
            <w:tcW w:w="7650" w:type="dxa"/>
            <w:shd w:val="clear" w:color="auto" w:fill="auto"/>
          </w:tcPr>
          <w:p w:rsidR="002A691C" w:rsidRPr="00075B24" w:rsidRDefault="002A691C" w:rsidP="009C45E7">
            <w:pPr>
              <w:tabs>
                <w:tab w:val="left" w:pos="2415"/>
              </w:tabs>
              <w:ind w:right="23"/>
              <w:rPr>
                <w:rFonts w:eastAsia="Arial Unicode MS"/>
                <w:bCs/>
                <w:sz w:val="28"/>
                <w:szCs w:val="28"/>
                <w:lang w:val="ro-RO" w:eastAsia="ro-RO"/>
              </w:rPr>
            </w:pPr>
            <w:r w:rsidRPr="00075B24">
              <w:rPr>
                <w:rFonts w:eastAsia="Arial Unicode MS"/>
                <w:bCs/>
                <w:sz w:val="28"/>
                <w:szCs w:val="28"/>
                <w:lang w:val="ro-RO" w:eastAsia="ro-RO"/>
              </w:rPr>
              <w:t xml:space="preserve">Încercările metrologice în scopul aprobării de model a mijloacelor de măsurare cu un grad înalt de complexitate: </w:t>
            </w:r>
            <w:r w:rsidRPr="00075B24">
              <w:rPr>
                <w:rFonts w:eastAsia="Arial Unicode MS"/>
                <w:bCs/>
                <w:sz w:val="28"/>
                <w:szCs w:val="28"/>
                <w:lang w:val="ro-RO" w:eastAsia="ro-RO"/>
              </w:rPr>
              <w:br/>
              <w:t>*(2.1.2; 2.1.3; 2.3.1; 2.3.2; 3.1.1-3.1.7; 3.2.7; 4.7; 5.1-5.15; 7.2; 7.3; 8.5-8.11; 9.1-9.3; 10.2-10.6; 12.1-12.14; 13.1-13.27)</w:t>
            </w:r>
          </w:p>
        </w:tc>
        <w:tc>
          <w:tcPr>
            <w:tcW w:w="1559" w:type="dxa"/>
            <w:shd w:val="clear" w:color="auto" w:fill="auto"/>
          </w:tcPr>
          <w:p w:rsidR="002A691C" w:rsidRPr="00075B24" w:rsidRDefault="002A691C" w:rsidP="00F95947">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3000</w:t>
            </w:r>
          </w:p>
        </w:tc>
      </w:tr>
    </w:tbl>
    <w:p w:rsidR="002A691C" w:rsidRPr="00075B24" w:rsidRDefault="002A691C" w:rsidP="002A691C">
      <w:pPr>
        <w:tabs>
          <w:tab w:val="left" w:pos="2415"/>
        </w:tabs>
        <w:ind w:right="23"/>
        <w:jc w:val="both"/>
        <w:rPr>
          <w:rFonts w:eastAsia="Arial Unicode MS"/>
          <w:b/>
          <w:sz w:val="28"/>
          <w:szCs w:val="28"/>
          <w:lang w:val="ro-RO" w:eastAsia="ro-RO"/>
        </w:rPr>
      </w:pPr>
    </w:p>
    <w:p w:rsidR="002A691C" w:rsidRPr="00075B24" w:rsidRDefault="002A691C"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Astfel, pe parcursul perioadei 2013-2015 Institutul Naţional de Metrologie efectuat lucrări de aprobare de model şi de recunoaşterea aprobării de model a aparatelor în suma de 247493,83 lei, care au fost achitate de către agenții economici în scopul legalizării aparatelor introduse pe piața Republicii Moldova.</w:t>
      </w:r>
    </w:p>
    <w:p w:rsidR="009141FD" w:rsidRPr="00075B24" w:rsidRDefault="00CA7E9D"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În procesul de analiză a activităților de</w:t>
      </w:r>
      <w:r w:rsidR="009141FD" w:rsidRPr="00075B24">
        <w:rPr>
          <w:rFonts w:eastAsia="Arial Unicode MS"/>
          <w:sz w:val="28"/>
          <w:szCs w:val="28"/>
          <w:lang w:val="ro-RO" w:eastAsia="ro-RO"/>
        </w:rPr>
        <w:t xml:space="preserve"> import</w:t>
      </w:r>
      <w:r w:rsidR="0040433C" w:rsidRPr="00075B24">
        <w:rPr>
          <w:rFonts w:eastAsia="Arial Unicode MS"/>
          <w:sz w:val="28"/>
          <w:szCs w:val="28"/>
          <w:lang w:val="ro-RO" w:eastAsia="ro-RO"/>
        </w:rPr>
        <w:t xml:space="preserve"> a</w:t>
      </w:r>
      <w:r w:rsidR="009141FD" w:rsidRPr="00075B24">
        <w:rPr>
          <w:rFonts w:eastAsia="Arial Unicode MS"/>
          <w:sz w:val="28"/>
          <w:szCs w:val="28"/>
          <w:lang w:val="ro-RO" w:eastAsia="ro-RO"/>
        </w:rPr>
        <w:t xml:space="preserve"> aparatelor </w:t>
      </w:r>
      <w:r w:rsidRPr="00075B24">
        <w:rPr>
          <w:rFonts w:eastAsia="Arial Unicode MS"/>
          <w:sz w:val="28"/>
          <w:szCs w:val="28"/>
          <w:lang w:val="ro-RO" w:eastAsia="ro-RO"/>
        </w:rPr>
        <w:t>s-</w:t>
      </w:r>
      <w:r w:rsidR="009141FD" w:rsidRPr="00075B24">
        <w:rPr>
          <w:rFonts w:eastAsia="Arial Unicode MS"/>
          <w:sz w:val="28"/>
          <w:szCs w:val="28"/>
          <w:lang w:val="ro-RO" w:eastAsia="ro-RO"/>
        </w:rPr>
        <w:t>a</w:t>
      </w:r>
      <w:r w:rsidRPr="00075B24">
        <w:rPr>
          <w:rFonts w:eastAsia="Arial Unicode MS"/>
          <w:sz w:val="28"/>
          <w:szCs w:val="28"/>
          <w:lang w:val="ro-RO" w:eastAsia="ro-RO"/>
        </w:rPr>
        <w:t xml:space="preserve"> constat</w:t>
      </w:r>
      <w:r w:rsidR="009141FD" w:rsidRPr="00075B24">
        <w:rPr>
          <w:rFonts w:eastAsia="Arial Unicode MS"/>
          <w:sz w:val="28"/>
          <w:szCs w:val="28"/>
          <w:lang w:val="ro-RO" w:eastAsia="ro-RO"/>
        </w:rPr>
        <w:t xml:space="preserve"> următoarele date:</w:t>
      </w:r>
    </w:p>
    <w:p w:rsidR="009141FD" w:rsidRPr="00075B24" w:rsidRDefault="009141FD" w:rsidP="00CA7E9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Pe perioada anilor 1993 - 201</w:t>
      </w:r>
      <w:r w:rsidR="00E5357F" w:rsidRPr="00075B24">
        <w:rPr>
          <w:rFonts w:eastAsia="Arial Unicode MS"/>
          <w:sz w:val="28"/>
          <w:szCs w:val="28"/>
          <w:lang w:val="ro-RO" w:eastAsia="ro-RO"/>
        </w:rPr>
        <w:t>5</w:t>
      </w:r>
      <w:r w:rsidRPr="00075B24">
        <w:rPr>
          <w:rFonts w:eastAsia="Arial Unicode MS"/>
          <w:sz w:val="28"/>
          <w:szCs w:val="28"/>
          <w:lang w:val="ro-RO" w:eastAsia="ro-RO"/>
        </w:rPr>
        <w:t xml:space="preserve"> în Republica Moldova au fost legalizate </w:t>
      </w:r>
      <w:r w:rsidR="00E5357F" w:rsidRPr="00075B24">
        <w:rPr>
          <w:rFonts w:eastAsia="Arial Unicode MS"/>
          <w:sz w:val="28"/>
          <w:szCs w:val="28"/>
          <w:lang w:val="ro-RO" w:eastAsia="ro-RO"/>
        </w:rPr>
        <w:t>7</w:t>
      </w:r>
      <w:r w:rsidR="00EB4B61" w:rsidRPr="00075B24">
        <w:rPr>
          <w:rFonts w:eastAsia="Arial Unicode MS"/>
          <w:sz w:val="28"/>
          <w:szCs w:val="28"/>
          <w:lang w:val="ro-RO" w:eastAsia="ro-RO"/>
        </w:rPr>
        <w:t>9</w:t>
      </w:r>
      <w:r w:rsidR="00E5357F" w:rsidRPr="00075B24">
        <w:rPr>
          <w:rFonts w:eastAsia="Arial Unicode MS"/>
          <w:sz w:val="28"/>
          <w:szCs w:val="28"/>
          <w:lang w:val="ro-RO" w:eastAsia="ro-RO"/>
        </w:rPr>
        <w:t xml:space="preserve"> de tipuri de aparate</w:t>
      </w:r>
      <w:r w:rsidRPr="00075B24">
        <w:rPr>
          <w:rFonts w:eastAsia="Arial Unicode MS"/>
          <w:sz w:val="28"/>
          <w:szCs w:val="28"/>
          <w:lang w:val="ro-RO" w:eastAsia="ro-RO"/>
        </w:rPr>
        <w:t>.</w:t>
      </w:r>
      <w:r w:rsidR="00E5357F" w:rsidRPr="00075B24">
        <w:rPr>
          <w:rFonts w:eastAsia="Arial Unicode MS"/>
          <w:sz w:val="28"/>
          <w:szCs w:val="28"/>
          <w:lang w:val="ro-RO" w:eastAsia="ro-RO"/>
        </w:rPr>
        <w:t xml:space="preserve"> </w:t>
      </w:r>
    </w:p>
    <w:p w:rsidR="00B134AF" w:rsidRPr="00075B24" w:rsidRDefault="009141FD" w:rsidP="00CA7E9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lastRenderedPageBreak/>
        <w:t>Legalizarea aparatelor a fost efectuată prin procedurile existente de</w:t>
      </w:r>
      <w:r w:rsidR="00CA7E9D" w:rsidRPr="00075B24">
        <w:rPr>
          <w:rFonts w:eastAsia="Arial Unicode MS"/>
          <w:sz w:val="28"/>
          <w:szCs w:val="28"/>
          <w:lang w:val="ro-RO" w:eastAsia="ro-RO"/>
        </w:rPr>
        <w:t xml:space="preserve"> aprobare de model, care prevăd </w:t>
      </w:r>
      <w:r w:rsidRPr="00075B24">
        <w:rPr>
          <w:rFonts w:eastAsia="Arial Unicode MS"/>
          <w:sz w:val="28"/>
          <w:szCs w:val="28"/>
          <w:lang w:val="ro-RO" w:eastAsia="ro-RO"/>
        </w:rPr>
        <w:t>expertiza metrologică a documentaţiei tehnice</w:t>
      </w:r>
      <w:r w:rsidR="00CA7E9D" w:rsidRPr="00075B24">
        <w:rPr>
          <w:rFonts w:eastAsia="Arial Unicode MS"/>
          <w:sz w:val="28"/>
          <w:szCs w:val="28"/>
          <w:lang w:val="ro-RO" w:eastAsia="ro-RO"/>
        </w:rPr>
        <w:t xml:space="preserve">, </w:t>
      </w:r>
      <w:r w:rsidRPr="00075B24">
        <w:rPr>
          <w:rFonts w:eastAsia="Arial Unicode MS"/>
          <w:sz w:val="28"/>
          <w:szCs w:val="28"/>
          <w:lang w:val="ro-RO" w:eastAsia="ro-RO"/>
        </w:rPr>
        <w:t xml:space="preserve">efectuarea încercărilor metrologice în scopul aprobării de model în </w:t>
      </w:r>
      <w:r w:rsidR="00CA7E9D" w:rsidRPr="00075B24">
        <w:rPr>
          <w:rFonts w:eastAsia="Arial Unicode MS"/>
          <w:sz w:val="28"/>
          <w:szCs w:val="28"/>
          <w:lang w:val="ro-RO" w:eastAsia="ro-RO"/>
        </w:rPr>
        <w:t xml:space="preserve">laboratoare </w:t>
      </w:r>
      <w:r w:rsidRPr="00075B24">
        <w:rPr>
          <w:rFonts w:eastAsia="Arial Unicode MS"/>
          <w:sz w:val="28"/>
          <w:szCs w:val="28"/>
          <w:lang w:val="ro-RO" w:eastAsia="ro-RO"/>
        </w:rPr>
        <w:t>de încercări acreditate de către organismul naţional de acreditare</w:t>
      </w:r>
      <w:r w:rsidR="00CA7E9D" w:rsidRPr="00075B24">
        <w:rPr>
          <w:rFonts w:eastAsia="Arial Unicode MS"/>
          <w:sz w:val="28"/>
          <w:szCs w:val="28"/>
          <w:lang w:val="ro-RO" w:eastAsia="ro-RO"/>
        </w:rPr>
        <w:t xml:space="preserve">, </w:t>
      </w:r>
      <w:r w:rsidRPr="00075B24">
        <w:rPr>
          <w:rFonts w:eastAsia="Arial Unicode MS"/>
          <w:sz w:val="28"/>
          <w:szCs w:val="28"/>
          <w:lang w:val="ro-RO" w:eastAsia="ro-RO"/>
        </w:rPr>
        <w:t>efectuarea încercărilor la compatibilitatea electromagnetică în laboratoarele acreditate de peste hotarele ţării</w:t>
      </w:r>
      <w:r w:rsidR="00CA7E9D" w:rsidRPr="00075B24">
        <w:rPr>
          <w:rFonts w:eastAsia="Arial Unicode MS"/>
          <w:sz w:val="28"/>
          <w:szCs w:val="28"/>
          <w:lang w:val="ro-RO" w:eastAsia="ro-RO"/>
        </w:rPr>
        <w:t xml:space="preserve">. </w:t>
      </w:r>
      <w:r w:rsidR="00E5357F" w:rsidRPr="00075B24">
        <w:rPr>
          <w:rFonts w:eastAsia="Arial Unicode MS"/>
          <w:sz w:val="28"/>
          <w:szCs w:val="28"/>
          <w:lang w:val="ro-RO" w:eastAsia="ro-RO"/>
        </w:rPr>
        <w:t xml:space="preserve"> Marea parte din aceste tipuri </w:t>
      </w:r>
      <w:r w:rsidR="002A691C" w:rsidRPr="00075B24">
        <w:rPr>
          <w:rFonts w:eastAsia="Arial Unicode MS"/>
          <w:sz w:val="28"/>
          <w:szCs w:val="28"/>
          <w:lang w:val="ro-RO" w:eastAsia="ro-RO"/>
        </w:rPr>
        <w:t xml:space="preserve">(24 tipuri) </w:t>
      </w:r>
      <w:r w:rsidR="00E5357F" w:rsidRPr="00075B24">
        <w:rPr>
          <w:rFonts w:eastAsia="Arial Unicode MS"/>
          <w:sz w:val="28"/>
          <w:szCs w:val="28"/>
          <w:lang w:val="ro-RO" w:eastAsia="ro-RO"/>
        </w:rPr>
        <w:t>sunt fabricate de către producători eur</w:t>
      </w:r>
      <w:r w:rsidR="002A691C" w:rsidRPr="00075B24">
        <w:rPr>
          <w:rFonts w:eastAsia="Arial Unicode MS"/>
          <w:sz w:val="28"/>
          <w:szCs w:val="28"/>
          <w:lang w:val="ro-RO" w:eastAsia="ro-RO"/>
        </w:rPr>
        <w:t>o</w:t>
      </w:r>
      <w:r w:rsidR="00E5357F" w:rsidRPr="00075B24">
        <w:rPr>
          <w:rFonts w:eastAsia="Arial Unicode MS"/>
          <w:sz w:val="28"/>
          <w:szCs w:val="28"/>
          <w:lang w:val="ro-RO" w:eastAsia="ro-RO"/>
        </w:rPr>
        <w:t>peni și respectiv</w:t>
      </w:r>
      <w:r w:rsidR="002A691C" w:rsidRPr="00075B24">
        <w:rPr>
          <w:rFonts w:eastAsia="Arial Unicode MS"/>
          <w:sz w:val="28"/>
          <w:szCs w:val="28"/>
          <w:lang w:val="ro-RO" w:eastAsia="ro-RO"/>
        </w:rPr>
        <w:t>,</w:t>
      </w:r>
      <w:r w:rsidR="00E5357F" w:rsidRPr="00075B24">
        <w:rPr>
          <w:rFonts w:eastAsia="Arial Unicode MS"/>
          <w:sz w:val="28"/>
          <w:szCs w:val="28"/>
          <w:lang w:val="ro-RO" w:eastAsia="ro-RO"/>
        </w:rPr>
        <w:t xml:space="preserve"> sunt </w:t>
      </w:r>
      <w:r w:rsidR="002A691C" w:rsidRPr="00075B24">
        <w:rPr>
          <w:rFonts w:eastAsia="Arial Unicode MS"/>
          <w:sz w:val="28"/>
          <w:szCs w:val="28"/>
          <w:lang w:val="ro-RO" w:eastAsia="ro-RO"/>
        </w:rPr>
        <w:t>importate avînd marcajul de conformitate “CE” şi cu marcajul metrologic suplimentar aplicat pe acestea.</w:t>
      </w:r>
    </w:p>
    <w:p w:rsidR="00B3220C" w:rsidRPr="00075B24" w:rsidRDefault="00B3220C" w:rsidP="00B3220C">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Conform prevederilor din art. 31 din Legea nr. 235/2011 se recunosc certificatele de conformitate sau rapoartele de încercări emise de organismele de evaluare a conformităţii notificate, acreditate de organismele naţionale de acreditare semnatare ale Acordului de recunoaştere multilaterală cu Cooperarea Europeană pentru Acreditare, eliberate pentru produsele importate din statele membre ale Uniunii Europene, traduse în limba de stat şi confirmate prin specimenul de ştampilă al importatorului.</w:t>
      </w:r>
      <w:r w:rsidR="00B87206" w:rsidRPr="00075B24">
        <w:rPr>
          <w:rFonts w:eastAsia="Arial Unicode MS"/>
          <w:sz w:val="28"/>
          <w:szCs w:val="28"/>
          <w:lang w:val="ro-RO" w:eastAsia="ro-RO"/>
        </w:rPr>
        <w:t xml:space="preserve"> Astfel</w:t>
      </w:r>
      <w:r w:rsidR="002A691C" w:rsidRPr="00075B24">
        <w:rPr>
          <w:rFonts w:eastAsia="Arial Unicode MS"/>
          <w:sz w:val="28"/>
          <w:szCs w:val="28"/>
          <w:lang w:val="ro-RO" w:eastAsia="ro-RO"/>
        </w:rPr>
        <w:t>,</w:t>
      </w:r>
      <w:r w:rsidR="00B87206" w:rsidRPr="00075B24">
        <w:rPr>
          <w:rFonts w:eastAsia="Arial Unicode MS"/>
          <w:sz w:val="28"/>
          <w:szCs w:val="28"/>
          <w:lang w:val="ro-RO" w:eastAsia="ro-RO"/>
        </w:rPr>
        <w:t xml:space="preserve"> </w:t>
      </w:r>
      <w:r w:rsidRPr="00075B24">
        <w:rPr>
          <w:rFonts w:eastAsia="Arial Unicode MS"/>
          <w:sz w:val="28"/>
          <w:szCs w:val="28"/>
          <w:lang w:val="ro-RO" w:eastAsia="ro-RO"/>
        </w:rPr>
        <w:t>prezenţa marcajului CE şi a marcajelor stabilit</w:t>
      </w:r>
      <w:r w:rsidR="00B87206" w:rsidRPr="00075B24">
        <w:rPr>
          <w:rFonts w:eastAsia="Arial Unicode MS"/>
          <w:sz w:val="28"/>
          <w:szCs w:val="28"/>
          <w:lang w:val="ro-RO" w:eastAsia="ro-RO"/>
        </w:rPr>
        <w:t>ă</w:t>
      </w:r>
      <w:r w:rsidRPr="00075B24">
        <w:rPr>
          <w:rFonts w:eastAsia="Arial Unicode MS"/>
          <w:sz w:val="28"/>
          <w:szCs w:val="28"/>
          <w:lang w:val="ro-RO" w:eastAsia="ro-RO"/>
        </w:rPr>
        <w:t xml:space="preserve"> de reglement</w:t>
      </w:r>
      <w:r w:rsidR="00B87206" w:rsidRPr="00075B24">
        <w:rPr>
          <w:rFonts w:eastAsia="Arial Unicode MS"/>
          <w:sz w:val="28"/>
          <w:szCs w:val="28"/>
          <w:lang w:val="ro-RO" w:eastAsia="ro-RO"/>
        </w:rPr>
        <w:t>area</w:t>
      </w:r>
      <w:r w:rsidRPr="00075B24">
        <w:rPr>
          <w:rFonts w:eastAsia="Arial Unicode MS"/>
          <w:sz w:val="28"/>
          <w:szCs w:val="28"/>
          <w:lang w:val="ro-RO" w:eastAsia="ro-RO"/>
        </w:rPr>
        <w:t xml:space="preserve"> tehnic</w:t>
      </w:r>
      <w:r w:rsidR="00B87206" w:rsidRPr="00075B24">
        <w:rPr>
          <w:rFonts w:eastAsia="Arial Unicode MS"/>
          <w:sz w:val="28"/>
          <w:szCs w:val="28"/>
          <w:lang w:val="ro-RO" w:eastAsia="ro-RO"/>
        </w:rPr>
        <w:t>ă</w:t>
      </w:r>
      <w:r w:rsidRPr="00075B24">
        <w:rPr>
          <w:rFonts w:eastAsia="Arial Unicode MS"/>
          <w:sz w:val="28"/>
          <w:szCs w:val="28"/>
          <w:lang w:val="ro-RO" w:eastAsia="ro-RO"/>
        </w:rPr>
        <w:t xml:space="preserve"> demonstrează că </w:t>
      </w:r>
      <w:r w:rsidR="00B87206" w:rsidRPr="00075B24">
        <w:rPr>
          <w:rFonts w:eastAsia="Arial Unicode MS"/>
          <w:sz w:val="28"/>
          <w:szCs w:val="28"/>
          <w:lang w:val="ro-RO" w:eastAsia="ro-RO"/>
        </w:rPr>
        <w:t xml:space="preserve">aparatul </w:t>
      </w:r>
      <w:r w:rsidRPr="00075B24">
        <w:rPr>
          <w:rFonts w:eastAsia="Arial Unicode MS"/>
          <w:sz w:val="28"/>
          <w:szCs w:val="28"/>
          <w:lang w:val="ro-RO" w:eastAsia="ro-RO"/>
        </w:rPr>
        <w:t>a fost supus procedurilor de evaluare a conformităţii şi, în consecinţă, atunci cînd produsul este introdus sau pus la dispoziţie pe piaţă, nu mai este necesară repetarea procedurilor de evaluare a conformităţii deja efectuate.</w:t>
      </w:r>
    </w:p>
    <w:p w:rsidR="00B3220C" w:rsidRPr="00075B24" w:rsidRDefault="00B3220C" w:rsidP="00CA7E9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Conform modulelor de evaluare a conformității, stabilite în proiectul</w:t>
      </w:r>
      <w:r w:rsidR="00B87206" w:rsidRPr="00075B24">
        <w:rPr>
          <w:rFonts w:eastAsia="Arial Unicode MS"/>
          <w:sz w:val="28"/>
          <w:szCs w:val="28"/>
          <w:lang w:val="ro-RO" w:eastAsia="ro-RO"/>
        </w:rPr>
        <w:t xml:space="preserve"> </w:t>
      </w:r>
      <w:r w:rsidRPr="00075B24">
        <w:rPr>
          <w:rFonts w:eastAsia="Arial Unicode MS"/>
          <w:sz w:val="28"/>
          <w:szCs w:val="28"/>
          <w:lang w:val="ro-RO" w:eastAsia="ro-RO"/>
        </w:rPr>
        <w:t>reglem</w:t>
      </w:r>
      <w:r w:rsidR="00E5357F" w:rsidRPr="00075B24">
        <w:rPr>
          <w:rFonts w:eastAsia="Arial Unicode MS"/>
          <w:sz w:val="28"/>
          <w:szCs w:val="28"/>
          <w:lang w:val="ro-RO" w:eastAsia="ro-RO"/>
        </w:rPr>
        <w:t>e</w:t>
      </w:r>
      <w:r w:rsidRPr="00075B24">
        <w:rPr>
          <w:rFonts w:eastAsia="Arial Unicode MS"/>
          <w:sz w:val="28"/>
          <w:szCs w:val="28"/>
          <w:lang w:val="ro-RO" w:eastAsia="ro-RO"/>
        </w:rPr>
        <w:t>ntării tehnice documentația tehnică</w:t>
      </w:r>
      <w:r w:rsidR="00B87206" w:rsidRPr="00075B24">
        <w:rPr>
          <w:rFonts w:eastAsia="Arial Unicode MS"/>
          <w:sz w:val="28"/>
          <w:szCs w:val="28"/>
          <w:lang w:val="ro-RO" w:eastAsia="ro-RO"/>
        </w:rPr>
        <w:t>,</w:t>
      </w:r>
      <w:r w:rsidRPr="00075B24">
        <w:rPr>
          <w:rFonts w:eastAsia="Arial Unicode MS"/>
          <w:sz w:val="28"/>
          <w:szCs w:val="28"/>
          <w:lang w:val="ro-RO" w:eastAsia="ro-RO"/>
        </w:rPr>
        <w:t xml:space="preserve"> respectiv re</w:t>
      </w:r>
      <w:r w:rsidR="00B87206" w:rsidRPr="00075B24">
        <w:rPr>
          <w:rFonts w:eastAsia="Arial Unicode MS"/>
          <w:sz w:val="28"/>
          <w:szCs w:val="28"/>
          <w:lang w:val="ro-RO" w:eastAsia="ro-RO"/>
        </w:rPr>
        <w:t>z</w:t>
      </w:r>
      <w:r w:rsidRPr="00075B24">
        <w:rPr>
          <w:rFonts w:eastAsia="Arial Unicode MS"/>
          <w:sz w:val="28"/>
          <w:szCs w:val="28"/>
          <w:lang w:val="ro-RO" w:eastAsia="ro-RO"/>
        </w:rPr>
        <w:t>ultatele evaluării conformității</w:t>
      </w:r>
      <w:r w:rsidR="00B87206" w:rsidRPr="00075B24">
        <w:rPr>
          <w:rFonts w:eastAsia="Arial Unicode MS"/>
          <w:sz w:val="28"/>
          <w:szCs w:val="28"/>
          <w:lang w:val="ro-RO" w:eastAsia="ro-RO"/>
        </w:rPr>
        <w:t>,</w:t>
      </w:r>
      <w:r w:rsidRPr="00075B24">
        <w:rPr>
          <w:rFonts w:eastAsia="Arial Unicode MS"/>
          <w:sz w:val="28"/>
          <w:szCs w:val="28"/>
          <w:lang w:val="ro-RO" w:eastAsia="ro-RO"/>
        </w:rPr>
        <w:t xml:space="preserve"> trebuie sa fie pu</w:t>
      </w:r>
      <w:r w:rsidR="00B87206" w:rsidRPr="00075B24">
        <w:rPr>
          <w:rFonts w:eastAsia="Arial Unicode MS"/>
          <w:sz w:val="28"/>
          <w:szCs w:val="28"/>
          <w:lang w:val="ro-RO" w:eastAsia="ro-RO"/>
        </w:rPr>
        <w:t>se l</w:t>
      </w:r>
      <w:r w:rsidR="00E5357F" w:rsidRPr="00075B24">
        <w:rPr>
          <w:rFonts w:eastAsia="Arial Unicode MS"/>
          <w:sz w:val="28"/>
          <w:szCs w:val="28"/>
          <w:lang w:val="ro-RO" w:eastAsia="ro-RO"/>
        </w:rPr>
        <w:t>a dispoziția autorităților pe pe</w:t>
      </w:r>
      <w:r w:rsidR="00B87206" w:rsidRPr="00075B24">
        <w:rPr>
          <w:rFonts w:eastAsia="Arial Unicode MS"/>
          <w:sz w:val="28"/>
          <w:szCs w:val="28"/>
          <w:lang w:val="ro-RO" w:eastAsia="ro-RO"/>
        </w:rPr>
        <w:t xml:space="preserve">rioada </w:t>
      </w:r>
      <w:r w:rsidRPr="00075B24">
        <w:rPr>
          <w:rFonts w:eastAsia="Arial Unicode MS"/>
          <w:sz w:val="28"/>
          <w:szCs w:val="28"/>
          <w:lang w:val="ro-RO" w:eastAsia="ro-RO"/>
        </w:rPr>
        <w:t>de 10 ani după ultima introducer</w:t>
      </w:r>
      <w:r w:rsidR="00E5357F" w:rsidRPr="00075B24">
        <w:rPr>
          <w:rFonts w:eastAsia="Arial Unicode MS"/>
          <w:sz w:val="28"/>
          <w:szCs w:val="28"/>
          <w:lang w:val="ro-RO" w:eastAsia="ro-RO"/>
        </w:rPr>
        <w:t>e</w:t>
      </w:r>
      <w:r w:rsidRPr="00075B24">
        <w:rPr>
          <w:rFonts w:eastAsia="Arial Unicode MS"/>
          <w:sz w:val="28"/>
          <w:szCs w:val="28"/>
          <w:lang w:val="ro-RO" w:eastAsia="ro-RO"/>
        </w:rPr>
        <w:t xml:space="preserve"> a aparatului pe piață.</w:t>
      </w:r>
    </w:p>
    <w:p w:rsidR="009141FD" w:rsidRPr="00075B24" w:rsidRDefault="009141FD"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Ca urmare a celor expuse se conturează clar că în cazul implementării proiectului </w:t>
      </w:r>
      <w:r w:rsidR="002A691C" w:rsidRPr="00075B24">
        <w:rPr>
          <w:rFonts w:eastAsia="Arial Unicode MS"/>
          <w:sz w:val="28"/>
          <w:szCs w:val="28"/>
          <w:lang w:val="ro-RO" w:eastAsia="ro-RO"/>
        </w:rPr>
        <w:t>h</w:t>
      </w:r>
      <w:r w:rsidRPr="00075B24">
        <w:rPr>
          <w:rFonts w:eastAsia="Arial Unicode MS"/>
          <w:sz w:val="28"/>
          <w:szCs w:val="28"/>
          <w:lang w:val="ro-RO" w:eastAsia="ro-RO"/>
        </w:rPr>
        <w:t xml:space="preserve">otărîrii de Guvern, se vor diminua </w:t>
      </w:r>
      <w:r w:rsidR="002A691C" w:rsidRPr="00075B24">
        <w:rPr>
          <w:rFonts w:eastAsia="Arial Unicode MS"/>
          <w:sz w:val="28"/>
          <w:szCs w:val="28"/>
          <w:lang w:val="ro-RO" w:eastAsia="ro-RO"/>
        </w:rPr>
        <w:t xml:space="preserve">la maximum </w:t>
      </w:r>
      <w:r w:rsidRPr="00075B24">
        <w:rPr>
          <w:rFonts w:eastAsia="Arial Unicode MS"/>
          <w:sz w:val="28"/>
          <w:szCs w:val="28"/>
          <w:lang w:val="ro-RO" w:eastAsia="ro-RO"/>
        </w:rPr>
        <w:t>costurile ce ţin de introducerea pe piaţă şi</w:t>
      </w:r>
      <w:r w:rsidR="00B87206" w:rsidRPr="00075B24">
        <w:rPr>
          <w:rFonts w:eastAsia="Arial Unicode MS"/>
          <w:sz w:val="28"/>
          <w:szCs w:val="28"/>
          <w:lang w:val="ro-RO" w:eastAsia="ro-RO"/>
        </w:rPr>
        <w:t>/sau</w:t>
      </w:r>
      <w:r w:rsidRPr="00075B24">
        <w:rPr>
          <w:rFonts w:eastAsia="Arial Unicode MS"/>
          <w:sz w:val="28"/>
          <w:szCs w:val="28"/>
          <w:lang w:val="ro-RO" w:eastAsia="ro-RO"/>
        </w:rPr>
        <w:t xml:space="preserve"> punerea </w:t>
      </w:r>
      <w:r w:rsidR="00B87206" w:rsidRPr="00075B24">
        <w:rPr>
          <w:rFonts w:eastAsia="Arial Unicode MS"/>
          <w:sz w:val="28"/>
          <w:szCs w:val="28"/>
          <w:lang w:val="ro-RO" w:eastAsia="ro-RO"/>
        </w:rPr>
        <w:t>la dispoziția pe piață a aparatelor</w:t>
      </w:r>
      <w:r w:rsidRPr="00075B24">
        <w:rPr>
          <w:rFonts w:eastAsia="Arial Unicode MS"/>
          <w:sz w:val="28"/>
          <w:szCs w:val="28"/>
          <w:lang w:val="ro-RO" w:eastAsia="ro-RO"/>
        </w:rPr>
        <w:t>.</w:t>
      </w:r>
    </w:p>
    <w:p w:rsidR="009141FD" w:rsidRPr="00075B24" w:rsidRDefault="009141FD"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 xml:space="preserve">Cu toate acestea, importatorii, vor suporta costuri pentru instruirea personalului </w:t>
      </w:r>
      <w:r w:rsidR="00B87206" w:rsidRPr="00075B24">
        <w:rPr>
          <w:rFonts w:eastAsia="Arial Unicode MS"/>
          <w:sz w:val="28"/>
          <w:szCs w:val="28"/>
          <w:lang w:val="ro-RO" w:eastAsia="ro-RO"/>
        </w:rPr>
        <w:t xml:space="preserve">său </w:t>
      </w:r>
      <w:r w:rsidRPr="00075B24">
        <w:rPr>
          <w:rFonts w:eastAsia="Arial Unicode MS"/>
          <w:sz w:val="28"/>
          <w:szCs w:val="28"/>
          <w:lang w:val="ro-RO" w:eastAsia="ro-RO"/>
        </w:rPr>
        <w:t>în scopul r</w:t>
      </w:r>
      <w:r w:rsidR="00B87206" w:rsidRPr="00075B24">
        <w:rPr>
          <w:rFonts w:eastAsia="Arial Unicode MS"/>
          <w:sz w:val="28"/>
          <w:szCs w:val="28"/>
          <w:lang w:val="ro-RO" w:eastAsia="ro-RO"/>
        </w:rPr>
        <w:t>espectării tuturor prevederilor</w:t>
      </w:r>
      <w:r w:rsidRPr="00075B24">
        <w:rPr>
          <w:rFonts w:eastAsia="Arial Unicode MS"/>
          <w:sz w:val="28"/>
          <w:szCs w:val="28"/>
          <w:lang w:val="ro-RO" w:eastAsia="ro-RO"/>
        </w:rPr>
        <w:t xml:space="preserve"> noi</w:t>
      </w:r>
      <w:r w:rsidR="00B87206" w:rsidRPr="00075B24">
        <w:rPr>
          <w:rFonts w:eastAsia="Arial Unicode MS"/>
          <w:sz w:val="28"/>
          <w:szCs w:val="28"/>
          <w:lang w:val="ro-RO" w:eastAsia="ro-RO"/>
        </w:rPr>
        <w:t xml:space="preserve"> ce țin de introducerea pe piață a aparatelor, însă</w:t>
      </w:r>
      <w:r w:rsidRPr="00075B24">
        <w:rPr>
          <w:rFonts w:eastAsia="Arial Unicode MS"/>
          <w:sz w:val="28"/>
          <w:szCs w:val="28"/>
          <w:lang w:val="ro-RO" w:eastAsia="ro-RO"/>
        </w:rPr>
        <w:t xml:space="preserve"> având în ve</w:t>
      </w:r>
      <w:r w:rsidR="002A691C" w:rsidRPr="00075B24">
        <w:rPr>
          <w:rFonts w:eastAsia="Arial Unicode MS"/>
          <w:sz w:val="28"/>
          <w:szCs w:val="28"/>
          <w:lang w:val="ro-RO" w:eastAsia="ro-RO"/>
        </w:rPr>
        <w:t>de</w:t>
      </w:r>
      <w:r w:rsidRPr="00075B24">
        <w:rPr>
          <w:rFonts w:eastAsia="Arial Unicode MS"/>
          <w:sz w:val="28"/>
          <w:szCs w:val="28"/>
          <w:lang w:val="ro-RO" w:eastAsia="ro-RO"/>
        </w:rPr>
        <w:t xml:space="preserve">re că în Moldova a fost aprobat un număr mic de modele de aparate (doar </w:t>
      </w:r>
      <w:r w:rsidR="00B87206" w:rsidRPr="00075B24">
        <w:rPr>
          <w:rFonts w:eastAsia="Arial Unicode MS"/>
          <w:sz w:val="28"/>
          <w:szCs w:val="28"/>
          <w:lang w:val="ro-RO" w:eastAsia="ro-RO"/>
        </w:rPr>
        <w:t>3</w:t>
      </w:r>
      <w:r w:rsidR="002A691C" w:rsidRPr="00075B24">
        <w:rPr>
          <w:rFonts w:eastAsia="Arial Unicode MS"/>
          <w:sz w:val="28"/>
          <w:szCs w:val="28"/>
          <w:lang w:val="ro-RO" w:eastAsia="ro-RO"/>
        </w:rPr>
        <w:t>7</w:t>
      </w:r>
      <w:r w:rsidRPr="00075B24">
        <w:rPr>
          <w:rFonts w:eastAsia="Arial Unicode MS"/>
          <w:sz w:val="28"/>
          <w:szCs w:val="28"/>
          <w:lang w:val="ro-RO" w:eastAsia="ro-RO"/>
        </w:rPr>
        <w:t xml:space="preserve"> de modele din 1993, din care probabil nu toate sunt importate la moment), considerăm că cheltuielile de pregătire a personalului necesar, care trebuie să asigure respectarea cerinţelor noi, nu vor fi semnificative.</w:t>
      </w:r>
    </w:p>
    <w:p w:rsidR="00B87206" w:rsidRPr="00075B24" w:rsidRDefault="009141FD"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Analiza efectuată asupra organismelor de evaluare a conformităţii a demonstrat că actualmente în Republica Moldova sunt specialişti în domeniu, precum şi există laboratoare metrologice</w:t>
      </w:r>
      <w:r w:rsidR="003943BD" w:rsidRPr="00075B24">
        <w:rPr>
          <w:rFonts w:eastAsia="Arial Unicode MS"/>
          <w:sz w:val="28"/>
          <w:szCs w:val="28"/>
          <w:lang w:val="ro-RO" w:eastAsia="ro-RO"/>
        </w:rPr>
        <w:t xml:space="preserve"> (din cadrul Institutului Național de Metrologie și ÎS ”Centrul de Metrologie Aplicată și Certificare”), </w:t>
      </w:r>
      <w:r w:rsidR="00B87206" w:rsidRPr="00075B24">
        <w:rPr>
          <w:rFonts w:eastAsia="Arial Unicode MS"/>
          <w:sz w:val="28"/>
          <w:szCs w:val="28"/>
          <w:lang w:val="ro-RO" w:eastAsia="ro-RO"/>
        </w:rPr>
        <w:t xml:space="preserve">acreditate de către MOLDAC, </w:t>
      </w:r>
      <w:r w:rsidRPr="00075B24">
        <w:rPr>
          <w:rFonts w:eastAsia="Arial Unicode MS"/>
          <w:sz w:val="28"/>
          <w:szCs w:val="28"/>
          <w:lang w:val="ro-RO" w:eastAsia="ro-RO"/>
        </w:rPr>
        <w:t xml:space="preserve">care </w:t>
      </w:r>
      <w:r w:rsidR="003943BD" w:rsidRPr="00075B24">
        <w:rPr>
          <w:rFonts w:eastAsia="Arial Unicode MS"/>
          <w:sz w:val="28"/>
          <w:szCs w:val="28"/>
          <w:lang w:val="ro-RO" w:eastAsia="ro-RO"/>
        </w:rPr>
        <w:t>sunt dotate cu</w:t>
      </w:r>
      <w:r w:rsidRPr="00075B24">
        <w:rPr>
          <w:rFonts w:eastAsia="Arial Unicode MS"/>
          <w:sz w:val="28"/>
          <w:szCs w:val="28"/>
          <w:lang w:val="ro-RO" w:eastAsia="ro-RO"/>
        </w:rPr>
        <w:t xml:space="preserve"> echipamentul necesar pentru efectuarea încercărilor</w:t>
      </w:r>
      <w:r w:rsidR="003943BD" w:rsidRPr="00075B24">
        <w:rPr>
          <w:rFonts w:eastAsia="Arial Unicode MS"/>
          <w:sz w:val="28"/>
          <w:szCs w:val="28"/>
          <w:lang w:val="ro-RO" w:eastAsia="ro-RO"/>
        </w:rPr>
        <w:t xml:space="preserve"> aparatelor</w:t>
      </w:r>
      <w:r w:rsidRPr="00075B24">
        <w:rPr>
          <w:rFonts w:eastAsia="Arial Unicode MS"/>
          <w:sz w:val="28"/>
          <w:szCs w:val="28"/>
          <w:lang w:val="ro-RO" w:eastAsia="ro-RO"/>
        </w:rPr>
        <w:t xml:space="preserve">. </w:t>
      </w:r>
    </w:p>
    <w:p w:rsidR="00B87206" w:rsidRPr="00075B24" w:rsidRDefault="00B87206"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Respectiv</w:t>
      </w:r>
      <w:r w:rsidR="002A691C" w:rsidRPr="00075B24">
        <w:rPr>
          <w:rFonts w:eastAsia="Arial Unicode MS"/>
          <w:sz w:val="28"/>
          <w:szCs w:val="28"/>
          <w:lang w:val="ro-RO" w:eastAsia="ro-RO"/>
        </w:rPr>
        <w:t>,</w:t>
      </w:r>
      <w:r w:rsidRPr="00075B24">
        <w:rPr>
          <w:rFonts w:eastAsia="Arial Unicode MS"/>
          <w:sz w:val="28"/>
          <w:szCs w:val="28"/>
          <w:lang w:val="ro-RO" w:eastAsia="ro-RO"/>
        </w:rPr>
        <w:t xml:space="preserve"> este necesar de creat un organism de certificare </w:t>
      </w:r>
      <w:r w:rsidR="000547D4" w:rsidRPr="00075B24">
        <w:rPr>
          <w:rFonts w:eastAsia="Arial Unicode MS"/>
          <w:sz w:val="28"/>
          <w:szCs w:val="28"/>
          <w:lang w:val="ro-RO" w:eastAsia="ro-RO"/>
        </w:rPr>
        <w:t xml:space="preserve">a aparatelor, care va fi conform cerințelor standardului de referință SM SR EN ISO/CEI 17065:2013 ”Evaluarea conformităţii. Cerinţe pentru organisme care certifică produse, procese şi servicii”. </w:t>
      </w:r>
    </w:p>
    <w:p w:rsidR="00276357" w:rsidRPr="00075B24" w:rsidRDefault="00276357" w:rsidP="0012177F">
      <w:pPr>
        <w:tabs>
          <w:tab w:val="left" w:pos="2415"/>
        </w:tabs>
        <w:spacing w:after="120"/>
        <w:ind w:right="23"/>
        <w:jc w:val="both"/>
        <w:rPr>
          <w:rFonts w:eastAsia="Arial Unicode MS"/>
          <w:sz w:val="28"/>
          <w:szCs w:val="28"/>
          <w:lang w:val="ro-RO" w:eastAsia="ro-RO"/>
        </w:rPr>
      </w:pPr>
      <w:r w:rsidRPr="00075B24">
        <w:rPr>
          <w:rFonts w:eastAsia="Arial Unicode MS"/>
          <w:sz w:val="28"/>
          <w:szCs w:val="28"/>
          <w:lang w:val="ro-RO" w:eastAsia="ro-RO"/>
        </w:rPr>
        <w:t>Conform standardului SM SR EN 45501:2012 aparatele sunt grupate în 5 tipuri ( la general).</w:t>
      </w:r>
    </w:p>
    <w:p w:rsidR="00C54079" w:rsidRPr="00075B24" w:rsidRDefault="00276357"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lastRenderedPageBreak/>
        <w:t xml:space="preserve">Întru respectarea cerințelor standardului SM SR EN ISO/CEI 17065:2013, </w:t>
      </w:r>
      <w:r w:rsidR="002A691C" w:rsidRPr="00075B24">
        <w:rPr>
          <w:rFonts w:eastAsia="Arial Unicode MS"/>
          <w:sz w:val="28"/>
          <w:szCs w:val="28"/>
          <w:lang w:val="ro-RO" w:eastAsia="ro-RO"/>
        </w:rPr>
        <w:t>reeșind din practica activității eficiente</w:t>
      </w:r>
      <w:r w:rsidRPr="00075B24">
        <w:rPr>
          <w:rFonts w:eastAsia="Arial Unicode MS"/>
          <w:sz w:val="28"/>
          <w:szCs w:val="28"/>
          <w:lang w:val="ro-RO" w:eastAsia="ro-RO"/>
        </w:rPr>
        <w:t xml:space="preserve">, organismul de certificare a aparatelor </w:t>
      </w:r>
      <w:r w:rsidR="002A691C" w:rsidRPr="00075B24">
        <w:rPr>
          <w:rFonts w:eastAsia="Arial Unicode MS"/>
          <w:sz w:val="28"/>
          <w:szCs w:val="28"/>
          <w:lang w:val="ro-RO" w:eastAsia="ro-RO"/>
        </w:rPr>
        <w:t>trebuie</w:t>
      </w:r>
      <w:r w:rsidRPr="00075B24">
        <w:rPr>
          <w:rFonts w:eastAsia="Arial Unicode MS"/>
          <w:sz w:val="28"/>
          <w:szCs w:val="28"/>
          <w:lang w:val="ro-RO" w:eastAsia="ro-RO"/>
        </w:rPr>
        <w:t xml:space="preserve"> să aibă în componența sa cel puțin 4 persoane.</w:t>
      </w:r>
    </w:p>
    <w:p w:rsidR="00276357" w:rsidRPr="00075B24" w:rsidRDefault="00276357"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Astfel, în conformitate cu schema de calculare a plăților de acreditare efectuate de Centrul National de Acreditare din Republica Moldova (MOLDAC) aprobate prin Legea nr.235 din 01.12.2011 costul serviciilor de acreditare</w:t>
      </w:r>
      <w:r w:rsidR="002A691C" w:rsidRPr="00075B24">
        <w:rPr>
          <w:rFonts w:eastAsia="Arial Unicode MS"/>
          <w:sz w:val="28"/>
          <w:szCs w:val="28"/>
          <w:lang w:val="ro-RO" w:eastAsia="ro-RO"/>
        </w:rPr>
        <w:t xml:space="preserve"> unui</w:t>
      </w:r>
      <w:r w:rsidRPr="00075B24">
        <w:rPr>
          <w:rFonts w:eastAsia="Arial Unicode MS"/>
          <w:sz w:val="28"/>
          <w:szCs w:val="28"/>
          <w:lang w:val="ro-RO" w:eastAsia="ro-RO"/>
        </w:rPr>
        <w:t xml:space="preserve"> organism</w:t>
      </w:r>
      <w:r w:rsidR="002A691C" w:rsidRPr="00075B24">
        <w:rPr>
          <w:rFonts w:eastAsia="Arial Unicode MS"/>
          <w:sz w:val="28"/>
          <w:szCs w:val="28"/>
          <w:lang w:val="ro-RO" w:eastAsia="ro-RO"/>
        </w:rPr>
        <w:t xml:space="preserve"> va</w:t>
      </w:r>
      <w:r w:rsidRPr="00075B24">
        <w:rPr>
          <w:rFonts w:eastAsia="Arial Unicode MS"/>
          <w:sz w:val="28"/>
          <w:szCs w:val="28"/>
          <w:lang w:val="ro-RO" w:eastAsia="ro-RO"/>
        </w:rPr>
        <w:t xml:space="preserve"> </w:t>
      </w:r>
      <w:r w:rsidR="002A691C" w:rsidRPr="00075B24">
        <w:rPr>
          <w:rFonts w:eastAsia="Arial Unicode MS"/>
          <w:sz w:val="28"/>
          <w:szCs w:val="28"/>
          <w:lang w:val="ro-RO" w:eastAsia="ro-RO"/>
        </w:rPr>
        <w:t>constitui</w:t>
      </w:r>
      <w:r w:rsidRPr="00075B24">
        <w:rPr>
          <w:rFonts w:eastAsia="Arial Unicode MS"/>
          <w:sz w:val="28"/>
          <w:szCs w:val="28"/>
          <w:lang w:val="ro-RO" w:eastAsia="ro-RO"/>
        </w:rPr>
        <w:t>:</w:t>
      </w:r>
    </w:p>
    <w:tbl>
      <w:tblPr>
        <w:tblStyle w:val="TableGrid"/>
        <w:tblW w:w="9222" w:type="dxa"/>
        <w:tblLook w:val="04A0" w:firstRow="1" w:lastRow="0" w:firstColumn="1" w:lastColumn="0" w:noHBand="0" w:noVBand="1"/>
      </w:tblPr>
      <w:tblGrid>
        <w:gridCol w:w="846"/>
        <w:gridCol w:w="283"/>
        <w:gridCol w:w="2031"/>
        <w:gridCol w:w="521"/>
        <w:gridCol w:w="509"/>
        <w:gridCol w:w="3743"/>
        <w:gridCol w:w="1289"/>
      </w:tblGrid>
      <w:tr w:rsidR="00075B24" w:rsidRPr="00075B24" w:rsidTr="0012177F">
        <w:trPr>
          <w:trHeight w:val="322"/>
        </w:trPr>
        <w:tc>
          <w:tcPr>
            <w:tcW w:w="1129" w:type="dxa"/>
            <w:gridSpan w:val="2"/>
            <w:vMerge w:val="restart"/>
            <w:hideMark/>
          </w:tcPr>
          <w:p w:rsidR="00747516" w:rsidRPr="00075B24" w:rsidRDefault="00747516" w:rsidP="00C54079">
            <w:pPr>
              <w:tabs>
                <w:tab w:val="left" w:pos="2415"/>
              </w:tabs>
              <w:ind w:right="23"/>
              <w:jc w:val="center"/>
              <w:rPr>
                <w:rFonts w:eastAsia="Arial Unicode MS"/>
                <w:b/>
                <w:sz w:val="28"/>
                <w:szCs w:val="28"/>
                <w:lang w:val="ro-RO" w:eastAsia="ro-RO"/>
              </w:rPr>
            </w:pPr>
            <w:r w:rsidRPr="00075B24">
              <w:rPr>
                <w:rFonts w:eastAsia="Arial Unicode MS"/>
                <w:b/>
                <w:sz w:val="28"/>
                <w:szCs w:val="28"/>
                <w:lang w:val="ro-RO" w:eastAsia="ro-RO"/>
              </w:rPr>
              <w:t>Nr.</w:t>
            </w:r>
          </w:p>
        </w:tc>
        <w:tc>
          <w:tcPr>
            <w:tcW w:w="2552" w:type="dxa"/>
            <w:gridSpan w:val="2"/>
            <w:vMerge w:val="restart"/>
            <w:noWrap/>
            <w:hideMark/>
          </w:tcPr>
          <w:p w:rsidR="00747516" w:rsidRPr="00075B24" w:rsidRDefault="00747516" w:rsidP="00C54079">
            <w:pPr>
              <w:tabs>
                <w:tab w:val="left" w:pos="2415"/>
              </w:tabs>
              <w:ind w:right="23"/>
              <w:jc w:val="center"/>
              <w:rPr>
                <w:rFonts w:eastAsia="Arial Unicode MS"/>
                <w:b/>
                <w:sz w:val="28"/>
                <w:szCs w:val="28"/>
                <w:lang w:val="ro-RO" w:eastAsia="ro-RO"/>
              </w:rPr>
            </w:pPr>
            <w:r w:rsidRPr="00075B24">
              <w:rPr>
                <w:rFonts w:eastAsia="Arial Unicode MS"/>
                <w:b/>
                <w:sz w:val="28"/>
                <w:szCs w:val="28"/>
                <w:lang w:val="ro-RO" w:eastAsia="ro-RO"/>
              </w:rPr>
              <w:t>Denumirea lucrarilor</w:t>
            </w:r>
          </w:p>
        </w:tc>
        <w:tc>
          <w:tcPr>
            <w:tcW w:w="4252" w:type="dxa"/>
            <w:gridSpan w:val="2"/>
            <w:vMerge w:val="restart"/>
            <w:noWrap/>
            <w:hideMark/>
          </w:tcPr>
          <w:p w:rsidR="00747516" w:rsidRPr="00075B24" w:rsidRDefault="00747516" w:rsidP="00C54079">
            <w:pPr>
              <w:tabs>
                <w:tab w:val="left" w:pos="2415"/>
              </w:tabs>
              <w:ind w:right="23"/>
              <w:jc w:val="center"/>
              <w:rPr>
                <w:rFonts w:eastAsia="Arial Unicode MS"/>
                <w:b/>
                <w:sz w:val="28"/>
                <w:szCs w:val="28"/>
                <w:lang w:val="ro-RO" w:eastAsia="ro-RO"/>
              </w:rPr>
            </w:pPr>
            <w:r w:rsidRPr="00075B24">
              <w:rPr>
                <w:rFonts w:eastAsia="Arial Unicode MS"/>
                <w:b/>
                <w:sz w:val="28"/>
                <w:szCs w:val="28"/>
                <w:lang w:val="ro-RO" w:eastAsia="ro-RO"/>
              </w:rPr>
              <w:t>Costul</w:t>
            </w:r>
          </w:p>
        </w:tc>
        <w:tc>
          <w:tcPr>
            <w:tcW w:w="1289" w:type="dxa"/>
            <w:vMerge w:val="restart"/>
            <w:noWrap/>
            <w:hideMark/>
          </w:tcPr>
          <w:p w:rsidR="00747516" w:rsidRPr="00075B24" w:rsidRDefault="00747516" w:rsidP="00C54079">
            <w:pPr>
              <w:tabs>
                <w:tab w:val="left" w:pos="2415"/>
              </w:tabs>
              <w:ind w:right="23"/>
              <w:jc w:val="center"/>
              <w:rPr>
                <w:rFonts w:eastAsia="Arial Unicode MS"/>
                <w:b/>
                <w:sz w:val="28"/>
                <w:szCs w:val="28"/>
                <w:lang w:val="ro-RO" w:eastAsia="ro-RO"/>
              </w:rPr>
            </w:pPr>
            <w:r w:rsidRPr="00075B24">
              <w:rPr>
                <w:rFonts w:eastAsia="Arial Unicode MS"/>
                <w:b/>
                <w:sz w:val="28"/>
                <w:szCs w:val="28"/>
                <w:lang w:val="ro-RO" w:eastAsia="ro-RO"/>
              </w:rPr>
              <w:t>Taxa</w:t>
            </w:r>
            <w:r w:rsidR="00A74DD2" w:rsidRPr="00075B24">
              <w:rPr>
                <w:rFonts w:eastAsia="Arial Unicode MS"/>
                <w:b/>
                <w:sz w:val="28"/>
                <w:szCs w:val="28"/>
                <w:lang w:val="ro-RO" w:eastAsia="ro-RO"/>
              </w:rPr>
              <w:t>, lei</w:t>
            </w:r>
          </w:p>
        </w:tc>
      </w:tr>
      <w:tr w:rsidR="00075B24" w:rsidRPr="00075B24" w:rsidTr="0012177F">
        <w:trPr>
          <w:trHeight w:val="322"/>
        </w:trPr>
        <w:tc>
          <w:tcPr>
            <w:tcW w:w="1129" w:type="dxa"/>
            <w:gridSpan w:val="2"/>
            <w:vMerge/>
            <w:hideMark/>
          </w:tcPr>
          <w:p w:rsidR="00747516" w:rsidRPr="00075B24" w:rsidRDefault="00747516" w:rsidP="00747516">
            <w:pPr>
              <w:tabs>
                <w:tab w:val="left" w:pos="2415"/>
              </w:tabs>
              <w:ind w:right="23"/>
              <w:jc w:val="both"/>
              <w:rPr>
                <w:rFonts w:eastAsia="Arial Unicode MS"/>
                <w:sz w:val="28"/>
                <w:szCs w:val="28"/>
                <w:lang w:val="ro-RO" w:eastAsia="ro-RO"/>
              </w:rPr>
            </w:pPr>
          </w:p>
        </w:tc>
        <w:tc>
          <w:tcPr>
            <w:tcW w:w="2552" w:type="dxa"/>
            <w:gridSpan w:val="2"/>
            <w:vMerge/>
            <w:hideMark/>
          </w:tcPr>
          <w:p w:rsidR="00747516" w:rsidRPr="00075B24" w:rsidRDefault="00747516" w:rsidP="00747516">
            <w:pPr>
              <w:tabs>
                <w:tab w:val="left" w:pos="2415"/>
              </w:tabs>
              <w:ind w:right="23"/>
              <w:jc w:val="both"/>
              <w:rPr>
                <w:rFonts w:eastAsia="Arial Unicode MS"/>
                <w:sz w:val="28"/>
                <w:szCs w:val="28"/>
                <w:lang w:val="ro-RO" w:eastAsia="ro-RO"/>
              </w:rPr>
            </w:pPr>
          </w:p>
        </w:tc>
        <w:tc>
          <w:tcPr>
            <w:tcW w:w="4252" w:type="dxa"/>
            <w:gridSpan w:val="2"/>
            <w:vMerge/>
            <w:hideMark/>
          </w:tcPr>
          <w:p w:rsidR="00747516" w:rsidRPr="00075B24" w:rsidRDefault="00747516" w:rsidP="00747516">
            <w:pPr>
              <w:tabs>
                <w:tab w:val="left" w:pos="2415"/>
              </w:tabs>
              <w:ind w:right="23"/>
              <w:jc w:val="both"/>
              <w:rPr>
                <w:rFonts w:eastAsia="Arial Unicode MS"/>
                <w:sz w:val="28"/>
                <w:szCs w:val="28"/>
                <w:lang w:val="ro-RO" w:eastAsia="ro-RO"/>
              </w:rPr>
            </w:pPr>
          </w:p>
        </w:tc>
        <w:tc>
          <w:tcPr>
            <w:tcW w:w="1289" w:type="dxa"/>
            <w:vMerge/>
            <w:hideMark/>
          </w:tcPr>
          <w:p w:rsidR="00747516" w:rsidRPr="00075B24" w:rsidRDefault="00747516" w:rsidP="00747516">
            <w:pPr>
              <w:tabs>
                <w:tab w:val="left" w:pos="2415"/>
              </w:tabs>
              <w:ind w:right="23"/>
              <w:jc w:val="both"/>
              <w:rPr>
                <w:rFonts w:eastAsia="Arial Unicode MS"/>
                <w:sz w:val="28"/>
                <w:szCs w:val="28"/>
                <w:lang w:val="ro-RO" w:eastAsia="ro-RO"/>
              </w:rPr>
            </w:pPr>
          </w:p>
        </w:tc>
      </w:tr>
      <w:tr w:rsidR="00075B24" w:rsidRPr="00075B24" w:rsidTr="0012177F">
        <w:trPr>
          <w:trHeight w:val="1077"/>
        </w:trPr>
        <w:tc>
          <w:tcPr>
            <w:tcW w:w="1129" w:type="dxa"/>
            <w:gridSpan w:val="2"/>
            <w:noWrap/>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w:t>
            </w:r>
          </w:p>
        </w:tc>
        <w:tc>
          <w:tcPr>
            <w:tcW w:w="25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Initiere: analiza, examinarea cererii si luarea deciziei</w:t>
            </w:r>
          </w:p>
        </w:tc>
        <w:tc>
          <w:tcPr>
            <w:tcW w:w="42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2Te</w:t>
            </w:r>
            <w:r w:rsidRPr="00075B24">
              <w:rPr>
                <w:rFonts w:eastAsia="Arial Unicode MS"/>
                <w:sz w:val="28"/>
                <w:szCs w:val="28"/>
                <w:lang w:val="ro-RO" w:eastAsia="ro-RO"/>
              </w:rPr>
              <w:br/>
              <w:t>Te - costul mediu al unei zile de lucru al organismului de acreditare</w:t>
            </w:r>
          </w:p>
        </w:tc>
        <w:tc>
          <w:tcPr>
            <w:tcW w:w="1289" w:type="dxa"/>
            <w:noWrap/>
            <w:hideMark/>
          </w:tcPr>
          <w:p w:rsidR="00747516" w:rsidRPr="00075B24" w:rsidRDefault="00747516"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2990</w:t>
            </w:r>
          </w:p>
        </w:tc>
      </w:tr>
      <w:tr w:rsidR="00075B24" w:rsidRPr="00075B24" w:rsidTr="0012177F">
        <w:trPr>
          <w:trHeight w:val="1077"/>
        </w:trPr>
        <w:tc>
          <w:tcPr>
            <w:tcW w:w="1129" w:type="dxa"/>
            <w:gridSpan w:val="2"/>
            <w:noWrap/>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2</w:t>
            </w:r>
          </w:p>
        </w:tc>
        <w:tc>
          <w:tcPr>
            <w:tcW w:w="25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Evaluarea preliminara a setului de documente</w:t>
            </w:r>
          </w:p>
        </w:tc>
        <w:tc>
          <w:tcPr>
            <w:tcW w:w="42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4Te</w:t>
            </w:r>
          </w:p>
        </w:tc>
        <w:tc>
          <w:tcPr>
            <w:tcW w:w="1289" w:type="dxa"/>
            <w:noWrap/>
            <w:hideMark/>
          </w:tcPr>
          <w:p w:rsidR="00747516" w:rsidRPr="00075B24" w:rsidRDefault="00747516"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5980</w:t>
            </w:r>
          </w:p>
        </w:tc>
      </w:tr>
      <w:tr w:rsidR="00075B24" w:rsidRPr="00075B24" w:rsidTr="0012177F">
        <w:trPr>
          <w:trHeight w:val="1332"/>
        </w:trPr>
        <w:tc>
          <w:tcPr>
            <w:tcW w:w="1129" w:type="dxa"/>
            <w:gridSpan w:val="2"/>
            <w:noWrap/>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3</w:t>
            </w:r>
          </w:p>
        </w:tc>
        <w:tc>
          <w:tcPr>
            <w:tcW w:w="25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Preevaluarea de acreditare</w:t>
            </w:r>
          </w:p>
        </w:tc>
        <w:tc>
          <w:tcPr>
            <w:tcW w:w="4252" w:type="dxa"/>
            <w:gridSpan w:val="2"/>
            <w:hideMark/>
          </w:tcPr>
          <w:p w:rsidR="00747516" w:rsidRPr="00075B24" w:rsidRDefault="00747516" w:rsidP="00276357">
            <w:pPr>
              <w:tabs>
                <w:tab w:val="left" w:pos="2415"/>
              </w:tabs>
              <w:ind w:right="34"/>
              <w:jc w:val="both"/>
              <w:rPr>
                <w:rFonts w:eastAsia="Arial Unicode MS"/>
                <w:sz w:val="28"/>
                <w:szCs w:val="28"/>
                <w:lang w:val="ro-RO" w:eastAsia="ro-RO"/>
              </w:rPr>
            </w:pPr>
            <w:r w:rsidRPr="00075B24">
              <w:rPr>
                <w:rFonts w:eastAsia="Arial Unicode MS"/>
                <w:sz w:val="28"/>
                <w:szCs w:val="28"/>
                <w:lang w:val="ro-RO" w:eastAsia="ro-RO"/>
              </w:rPr>
              <w:t xml:space="preserve">1/3TA </w:t>
            </w:r>
            <w:r w:rsidRPr="00075B24">
              <w:rPr>
                <w:rFonts w:eastAsia="Arial Unicode MS"/>
                <w:sz w:val="28"/>
                <w:szCs w:val="28"/>
                <w:lang w:val="ro-RO" w:eastAsia="ro-RO"/>
              </w:rPr>
              <w:br/>
              <w:t>TA - costul evaluarii de acreditare;</w:t>
            </w:r>
            <w:r w:rsidRPr="00075B24">
              <w:rPr>
                <w:rFonts w:eastAsia="Arial Unicode MS"/>
                <w:sz w:val="28"/>
                <w:szCs w:val="28"/>
                <w:lang w:val="ro-RO" w:eastAsia="ro-RO"/>
              </w:rPr>
              <w:br/>
              <w:t>CD - cheltuielile de deplasare a echipei de evaluare (transport, cazare, diurna)</w:t>
            </w:r>
          </w:p>
        </w:tc>
        <w:tc>
          <w:tcPr>
            <w:tcW w:w="1289" w:type="dxa"/>
            <w:noWrap/>
            <w:hideMark/>
          </w:tcPr>
          <w:p w:rsidR="00747516" w:rsidRPr="00075B24" w:rsidRDefault="00747516"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3363</w:t>
            </w:r>
            <w:r w:rsidR="00467D31" w:rsidRPr="00075B24">
              <w:rPr>
                <w:rFonts w:eastAsia="Arial Unicode MS"/>
                <w:sz w:val="28"/>
                <w:szCs w:val="28"/>
                <w:lang w:val="ro-RO" w:eastAsia="ro-RO"/>
              </w:rPr>
              <w:t>.</w:t>
            </w:r>
            <w:r w:rsidRPr="00075B24">
              <w:rPr>
                <w:rFonts w:eastAsia="Arial Unicode MS"/>
                <w:sz w:val="28"/>
                <w:szCs w:val="28"/>
                <w:lang w:val="ro-RO" w:eastAsia="ro-RO"/>
              </w:rPr>
              <w:t>75</w:t>
            </w:r>
          </w:p>
        </w:tc>
      </w:tr>
      <w:tr w:rsidR="00075B24" w:rsidRPr="00075B24" w:rsidTr="0012177F">
        <w:trPr>
          <w:trHeight w:val="822"/>
        </w:trPr>
        <w:tc>
          <w:tcPr>
            <w:tcW w:w="1129" w:type="dxa"/>
            <w:gridSpan w:val="2"/>
            <w:noWrap/>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4</w:t>
            </w:r>
          </w:p>
        </w:tc>
        <w:tc>
          <w:tcPr>
            <w:tcW w:w="25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Evaluarea de acreditare</w:t>
            </w:r>
          </w:p>
        </w:tc>
        <w:tc>
          <w:tcPr>
            <w:tcW w:w="42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TA = Nza * Te </w:t>
            </w:r>
            <w:r w:rsidRPr="00075B24">
              <w:rPr>
                <w:rFonts w:eastAsia="Arial Unicode MS"/>
                <w:sz w:val="28"/>
                <w:szCs w:val="28"/>
                <w:lang w:val="ro-RO" w:eastAsia="ro-RO"/>
              </w:rPr>
              <w:br/>
              <w:t>Nza - numarul de zile ale evaluatorului</w:t>
            </w:r>
          </w:p>
        </w:tc>
        <w:tc>
          <w:tcPr>
            <w:tcW w:w="1289" w:type="dxa"/>
            <w:noWrap/>
            <w:hideMark/>
          </w:tcPr>
          <w:p w:rsidR="00747516" w:rsidRPr="00075B24" w:rsidRDefault="00747516"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10091.25</w:t>
            </w:r>
          </w:p>
        </w:tc>
      </w:tr>
      <w:tr w:rsidR="00075B24" w:rsidRPr="00075B24" w:rsidTr="0012177F">
        <w:trPr>
          <w:trHeight w:val="1332"/>
        </w:trPr>
        <w:tc>
          <w:tcPr>
            <w:tcW w:w="1129" w:type="dxa"/>
            <w:gridSpan w:val="2"/>
            <w:noWrap/>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5</w:t>
            </w:r>
          </w:p>
        </w:tc>
        <w:tc>
          <w:tcPr>
            <w:tcW w:w="25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Acordarea acreditarii, reacreditarea, extinderea acreditarii</w:t>
            </w:r>
          </w:p>
        </w:tc>
        <w:tc>
          <w:tcPr>
            <w:tcW w:w="4252" w:type="dxa"/>
            <w:gridSpan w:val="2"/>
            <w:hideMark/>
          </w:tcPr>
          <w:p w:rsidR="00747516" w:rsidRPr="00075B24" w:rsidRDefault="00747516" w:rsidP="00747516">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4Te</w:t>
            </w:r>
          </w:p>
        </w:tc>
        <w:tc>
          <w:tcPr>
            <w:tcW w:w="1289" w:type="dxa"/>
            <w:noWrap/>
            <w:hideMark/>
          </w:tcPr>
          <w:p w:rsidR="00747516" w:rsidRPr="00075B24" w:rsidRDefault="00747516" w:rsidP="00467D31">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5980</w:t>
            </w:r>
          </w:p>
        </w:tc>
      </w:tr>
      <w:tr w:rsidR="00075B24" w:rsidRPr="00075B24" w:rsidTr="00E90595">
        <w:trPr>
          <w:trHeight w:val="255"/>
        </w:trPr>
        <w:tc>
          <w:tcPr>
            <w:tcW w:w="3160" w:type="dxa"/>
            <w:gridSpan w:val="3"/>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Numarul de grupe de produse/servicii</w:t>
            </w:r>
          </w:p>
        </w:tc>
        <w:tc>
          <w:tcPr>
            <w:tcW w:w="1030"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5</w:t>
            </w:r>
          </w:p>
        </w:tc>
        <w:tc>
          <w:tcPr>
            <w:tcW w:w="5032"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3.75</w:t>
            </w:r>
          </w:p>
        </w:tc>
      </w:tr>
      <w:tr w:rsidR="00075B24" w:rsidRPr="00075B24" w:rsidTr="00E90595">
        <w:trPr>
          <w:trHeight w:val="255"/>
        </w:trPr>
        <w:tc>
          <w:tcPr>
            <w:tcW w:w="3160" w:type="dxa"/>
            <w:gridSpan w:val="3"/>
            <w:noWrap/>
            <w:hideMark/>
          </w:tcPr>
          <w:p w:rsidR="00C54079" w:rsidRPr="00075B24" w:rsidRDefault="00C54079" w:rsidP="00A74DD2">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xml:space="preserve">Numarul de experți </w:t>
            </w:r>
          </w:p>
        </w:tc>
        <w:tc>
          <w:tcPr>
            <w:tcW w:w="1030"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4</w:t>
            </w:r>
          </w:p>
        </w:tc>
        <w:tc>
          <w:tcPr>
            <w:tcW w:w="5032"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3</w:t>
            </w:r>
          </w:p>
        </w:tc>
      </w:tr>
      <w:tr w:rsidR="00075B24" w:rsidRPr="00075B24" w:rsidTr="00E90595">
        <w:trPr>
          <w:trHeight w:val="255"/>
        </w:trPr>
        <w:tc>
          <w:tcPr>
            <w:tcW w:w="3160" w:type="dxa"/>
            <w:gridSpan w:val="3"/>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Numarul de directii inspectii</w:t>
            </w:r>
          </w:p>
        </w:tc>
        <w:tc>
          <w:tcPr>
            <w:tcW w:w="1030"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w:t>
            </w:r>
          </w:p>
        </w:tc>
        <w:tc>
          <w:tcPr>
            <w:tcW w:w="5032"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w:t>
            </w:r>
          </w:p>
        </w:tc>
      </w:tr>
      <w:tr w:rsidR="00075B24" w:rsidRPr="00075B24" w:rsidTr="00E90595">
        <w:trPr>
          <w:trHeight w:val="255"/>
        </w:trPr>
        <w:tc>
          <w:tcPr>
            <w:tcW w:w="3160" w:type="dxa"/>
            <w:gridSpan w:val="3"/>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Domenii de economie</w:t>
            </w:r>
          </w:p>
        </w:tc>
        <w:tc>
          <w:tcPr>
            <w:tcW w:w="1030"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w:t>
            </w:r>
          </w:p>
        </w:tc>
        <w:tc>
          <w:tcPr>
            <w:tcW w:w="5032"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w:t>
            </w:r>
          </w:p>
        </w:tc>
      </w:tr>
      <w:tr w:rsidR="00075B24" w:rsidRPr="00075B24" w:rsidTr="00E90595">
        <w:trPr>
          <w:trHeight w:val="255"/>
        </w:trPr>
        <w:tc>
          <w:tcPr>
            <w:tcW w:w="3160" w:type="dxa"/>
            <w:gridSpan w:val="3"/>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Total nr. de zile</w:t>
            </w:r>
          </w:p>
        </w:tc>
        <w:tc>
          <w:tcPr>
            <w:tcW w:w="1030"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p>
        </w:tc>
        <w:tc>
          <w:tcPr>
            <w:tcW w:w="5032" w:type="dxa"/>
            <w:gridSpan w:val="2"/>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6.75</w:t>
            </w:r>
          </w:p>
        </w:tc>
      </w:tr>
      <w:tr w:rsidR="00075B24" w:rsidRPr="00075B24" w:rsidTr="00E90595">
        <w:trPr>
          <w:trHeight w:val="255"/>
        </w:trPr>
        <w:tc>
          <w:tcPr>
            <w:tcW w:w="9222" w:type="dxa"/>
            <w:gridSpan w:val="7"/>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Te = Costul mediu al unei zile de lucru al organismului de acreditare</w:t>
            </w:r>
          </w:p>
        </w:tc>
      </w:tr>
      <w:tr w:rsidR="00075B24" w:rsidRPr="00075B24" w:rsidTr="00E90595">
        <w:trPr>
          <w:trHeight w:val="255"/>
        </w:trPr>
        <w:tc>
          <w:tcPr>
            <w:tcW w:w="846" w:type="dxa"/>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Te =</w:t>
            </w:r>
          </w:p>
        </w:tc>
        <w:tc>
          <w:tcPr>
            <w:tcW w:w="8376" w:type="dxa"/>
            <w:gridSpan w:val="6"/>
            <w:noWrap/>
            <w:hideMark/>
          </w:tcPr>
          <w:p w:rsidR="00C54079" w:rsidRPr="00075B24" w:rsidRDefault="00C54079" w:rsidP="00747516">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xml:space="preserve">                                                              1 495 lei (Fara TVA)</w:t>
            </w:r>
          </w:p>
        </w:tc>
      </w:tr>
      <w:tr w:rsidR="00E90595" w:rsidRPr="00075B24" w:rsidTr="00E90595">
        <w:trPr>
          <w:trHeight w:val="255"/>
        </w:trPr>
        <w:tc>
          <w:tcPr>
            <w:tcW w:w="3160" w:type="dxa"/>
            <w:gridSpan w:val="3"/>
            <w:noWrap/>
            <w:hideMark/>
          </w:tcPr>
          <w:p w:rsidR="00C54079" w:rsidRPr="00075B24" w:rsidRDefault="00C54079" w:rsidP="00747516">
            <w:pPr>
              <w:tabs>
                <w:tab w:val="left" w:pos="2415"/>
              </w:tabs>
              <w:ind w:right="23"/>
              <w:jc w:val="both"/>
              <w:rPr>
                <w:rFonts w:eastAsia="Arial Unicode MS"/>
                <w:b/>
                <w:bCs/>
                <w:i/>
                <w:sz w:val="28"/>
                <w:szCs w:val="28"/>
                <w:lang w:val="ro-RO" w:eastAsia="ro-RO"/>
              </w:rPr>
            </w:pPr>
            <w:r w:rsidRPr="00075B24">
              <w:rPr>
                <w:rFonts w:eastAsia="Arial Unicode MS"/>
                <w:b/>
                <w:bCs/>
                <w:i/>
                <w:sz w:val="28"/>
                <w:szCs w:val="28"/>
                <w:lang w:val="ro-RO" w:eastAsia="ro-RO"/>
              </w:rPr>
              <w:t>TOTAL</w:t>
            </w:r>
          </w:p>
        </w:tc>
        <w:tc>
          <w:tcPr>
            <w:tcW w:w="6062" w:type="dxa"/>
            <w:gridSpan w:val="4"/>
            <w:noWrap/>
            <w:hideMark/>
          </w:tcPr>
          <w:p w:rsidR="00C54079" w:rsidRPr="00075B24" w:rsidRDefault="00C54079" w:rsidP="00C54079">
            <w:pPr>
              <w:tabs>
                <w:tab w:val="left" w:pos="2415"/>
              </w:tabs>
              <w:ind w:right="23"/>
              <w:jc w:val="both"/>
              <w:rPr>
                <w:rFonts w:eastAsia="Arial Unicode MS"/>
                <w:b/>
                <w:i/>
                <w:sz w:val="28"/>
                <w:szCs w:val="28"/>
                <w:lang w:val="ro-RO" w:eastAsia="ro-RO"/>
              </w:rPr>
            </w:pPr>
            <w:r w:rsidRPr="00075B24">
              <w:rPr>
                <w:rFonts w:eastAsia="Arial Unicode MS"/>
                <w:b/>
                <w:bCs/>
                <w:i/>
                <w:sz w:val="28"/>
                <w:szCs w:val="28"/>
                <w:lang w:val="ro-RO" w:eastAsia="ro-RO"/>
              </w:rPr>
              <w:t xml:space="preserve">                          28 405 lei</w:t>
            </w:r>
          </w:p>
        </w:tc>
      </w:tr>
    </w:tbl>
    <w:p w:rsidR="00747516" w:rsidRPr="00075B24" w:rsidRDefault="00747516" w:rsidP="000547D4">
      <w:pPr>
        <w:tabs>
          <w:tab w:val="left" w:pos="2415"/>
        </w:tabs>
        <w:ind w:right="23"/>
        <w:jc w:val="both"/>
        <w:rPr>
          <w:rFonts w:eastAsia="Arial Unicode MS"/>
          <w:b/>
          <w:i/>
          <w:sz w:val="28"/>
          <w:szCs w:val="28"/>
          <w:lang w:val="ro-RO" w:eastAsia="ro-RO"/>
        </w:rPr>
      </w:pPr>
    </w:p>
    <w:p w:rsidR="009C45E7" w:rsidRPr="00075B24" w:rsidRDefault="009141FD"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 xml:space="preserve">În rezultatul analizei, s-a constatat că sectorul public va suporta costuri suplimentare pentru instruirea personalului Agenţiei pentru Protecţia Consumatorilor, care urmează să supravegheze respectarea </w:t>
      </w:r>
      <w:r w:rsidR="009C45E7" w:rsidRPr="00075B24">
        <w:rPr>
          <w:rFonts w:eastAsia="Arial Unicode MS"/>
          <w:sz w:val="28"/>
          <w:szCs w:val="28"/>
          <w:lang w:val="ro-RO" w:eastAsia="ro-RO"/>
        </w:rPr>
        <w:t>cerinţe faţă de aparate</w:t>
      </w:r>
      <w:r w:rsidRPr="00075B24">
        <w:rPr>
          <w:rFonts w:eastAsia="Arial Unicode MS"/>
          <w:sz w:val="28"/>
          <w:szCs w:val="28"/>
          <w:lang w:val="ro-RO" w:eastAsia="ro-RO"/>
        </w:rPr>
        <w:t>.</w:t>
      </w:r>
      <w:r w:rsidR="009C45E7" w:rsidRPr="00075B24">
        <w:rPr>
          <w:rFonts w:eastAsia="Arial Unicode MS"/>
          <w:sz w:val="28"/>
          <w:szCs w:val="28"/>
          <w:lang w:val="ro-RO" w:eastAsia="ro-RO"/>
        </w:rPr>
        <w:t xml:space="preserve"> Actualmente este în desfășurare proiectul TWINNING ”Consolidarea sectorului standardizării și metrologiei în conformitate cu cele mai bune practici din statele </w:t>
      </w:r>
      <w:r w:rsidR="009C45E7" w:rsidRPr="00075B24">
        <w:rPr>
          <w:rFonts w:eastAsia="Arial Unicode MS"/>
          <w:sz w:val="28"/>
          <w:szCs w:val="28"/>
          <w:lang w:val="ro-RO" w:eastAsia="ro-RO"/>
        </w:rPr>
        <w:lastRenderedPageBreak/>
        <w:t>membre ale UE”, în cadrul căruia au loc instruiri, inclusiv, pentru personalul Agenției pentru Protecția Consumatorilor. Astfel</w:t>
      </w:r>
      <w:r w:rsidR="00E903C9" w:rsidRPr="00075B24">
        <w:rPr>
          <w:rFonts w:eastAsia="Arial Unicode MS"/>
          <w:sz w:val="28"/>
          <w:szCs w:val="28"/>
          <w:lang w:val="ro-RO" w:eastAsia="ro-RO"/>
        </w:rPr>
        <w:t>,</w:t>
      </w:r>
      <w:r w:rsidR="009C45E7" w:rsidRPr="00075B24">
        <w:rPr>
          <w:rFonts w:eastAsia="Arial Unicode MS"/>
          <w:sz w:val="28"/>
          <w:szCs w:val="28"/>
          <w:lang w:val="ro-RO" w:eastAsia="ro-RO"/>
        </w:rPr>
        <w:t xml:space="preserve"> pe parcursul a 7 seminare din partea Agenției a</w:t>
      </w:r>
      <w:r w:rsidR="00E903C9" w:rsidRPr="00075B24">
        <w:rPr>
          <w:rFonts w:eastAsia="Arial Unicode MS"/>
          <w:sz w:val="28"/>
          <w:szCs w:val="28"/>
          <w:lang w:val="ro-RO" w:eastAsia="ro-RO"/>
        </w:rPr>
        <w:t>u</w:t>
      </w:r>
      <w:r w:rsidR="009C45E7" w:rsidRPr="00075B24">
        <w:rPr>
          <w:rFonts w:eastAsia="Arial Unicode MS"/>
          <w:sz w:val="28"/>
          <w:szCs w:val="28"/>
          <w:lang w:val="ro-RO" w:eastAsia="ro-RO"/>
        </w:rPr>
        <w:t xml:space="preserve"> participat 4-5 persoane implicate în supravegherea pieței ce ține de mijloace de măsurare. Concomitent în cadrul proiectului a f</w:t>
      </w:r>
      <w:r w:rsidR="00E903C9" w:rsidRPr="00075B24">
        <w:rPr>
          <w:rFonts w:eastAsia="Arial Unicode MS"/>
          <w:sz w:val="28"/>
          <w:szCs w:val="28"/>
          <w:lang w:val="ro-RO" w:eastAsia="ro-RO"/>
        </w:rPr>
        <w:t>ost instruit personal a producăto</w:t>
      </w:r>
      <w:r w:rsidR="009C45E7" w:rsidRPr="00075B24">
        <w:rPr>
          <w:rFonts w:eastAsia="Arial Unicode MS"/>
          <w:sz w:val="28"/>
          <w:szCs w:val="28"/>
          <w:lang w:val="ro-RO" w:eastAsia="ro-RO"/>
        </w:rPr>
        <w:t>rilor autohtoni, reprezentanții importatorilor, organismelor de evaluare a confomității</w:t>
      </w:r>
      <w:r w:rsidR="00E903C9" w:rsidRPr="00075B24">
        <w:rPr>
          <w:rFonts w:eastAsia="Arial Unicode MS"/>
          <w:sz w:val="28"/>
          <w:szCs w:val="28"/>
          <w:lang w:val="ro-RO" w:eastAsia="ro-RO"/>
        </w:rPr>
        <w:t xml:space="preserve">, Institutului Național de Metrologie și </w:t>
      </w:r>
      <w:r w:rsidR="009C45E7" w:rsidRPr="00075B24">
        <w:rPr>
          <w:rFonts w:eastAsia="Arial Unicode MS"/>
          <w:sz w:val="28"/>
          <w:szCs w:val="28"/>
          <w:lang w:val="ro-RO" w:eastAsia="ro-RO"/>
        </w:rPr>
        <w:t>organismului de acreditare, etc.</w:t>
      </w:r>
    </w:p>
    <w:p w:rsidR="00E903C9" w:rsidRPr="00075B24" w:rsidRDefault="009C45E7" w:rsidP="009141FD">
      <w:pPr>
        <w:tabs>
          <w:tab w:val="left" w:pos="2415"/>
        </w:tabs>
        <w:ind w:right="23"/>
        <w:jc w:val="both"/>
        <w:rPr>
          <w:rFonts w:eastAsia="Arial Unicode MS"/>
          <w:sz w:val="28"/>
          <w:szCs w:val="28"/>
          <w:lang w:val="ro-RO" w:eastAsia="ro-RO"/>
        </w:rPr>
      </w:pPr>
      <w:r w:rsidRPr="00075B24">
        <w:rPr>
          <w:rFonts w:eastAsia="Arial Unicode MS"/>
          <w:sz w:val="28"/>
          <w:szCs w:val="28"/>
          <w:lang w:val="ro-RO" w:eastAsia="ro-RO"/>
        </w:rPr>
        <w:t>Astfel, s-a constata ca patea majoră a entităților implicate în realizarea proiectului hotărîrii de guvern a fost familiarizat cu toate aspectele legate de introducerea și/sau punerea la dispoziție pe piață conform cadrului nou legislativ european.</w:t>
      </w:r>
      <w:r w:rsidR="00E903C9" w:rsidRPr="00075B24">
        <w:rPr>
          <w:rFonts w:eastAsia="Arial Unicode MS"/>
          <w:sz w:val="28"/>
          <w:szCs w:val="28"/>
          <w:lang w:val="ro-RO" w:eastAsia="ro-RO"/>
        </w:rPr>
        <w:t xml:space="preserve"> Respectiv costurile pentru instruiri sunt reduse la maximum și nu vor fi semnificative.</w:t>
      </w:r>
    </w:p>
    <w:p w:rsidR="00EB4B61" w:rsidRPr="00075B24" w:rsidRDefault="00EB4B61">
      <w:pPr>
        <w:spacing w:before="120"/>
        <w:jc w:val="both"/>
        <w:rPr>
          <w:sz w:val="28"/>
          <w:szCs w:val="28"/>
          <w:lang w:val="ro-RO"/>
        </w:rPr>
      </w:pPr>
      <w:r w:rsidRPr="00075B24">
        <w:rPr>
          <w:b/>
          <w:sz w:val="28"/>
          <w:szCs w:val="28"/>
          <w:lang w:val="ro-RO"/>
        </w:rPr>
        <w:t>Opțiunea ”Elaborarea proiectului hotărîrii</w:t>
      </w:r>
      <w:r w:rsidRPr="00075B24">
        <w:rPr>
          <w:sz w:val="28"/>
          <w:szCs w:val="28"/>
          <w:lang w:val="ro-RO"/>
        </w:rPr>
        <w:t xml:space="preserve"> de Guvern de modificarea și completarea Hotărîrii de Guvern  nr.267 din 08 aprilie 2014 cu privire la aprobarea reglementării tehnice cerinţe privind aparate de cîntărit neautomate în vederea armonizării cu prevederile Directivei 2014/31/UE” va contribui la:</w:t>
      </w:r>
    </w:p>
    <w:p w:rsidR="00EB4B61" w:rsidRPr="00075B24" w:rsidRDefault="004D56C6" w:rsidP="00EB4B61">
      <w:pPr>
        <w:spacing w:before="120"/>
        <w:jc w:val="both"/>
        <w:rPr>
          <w:sz w:val="28"/>
          <w:szCs w:val="28"/>
          <w:lang w:val="en-US"/>
        </w:rPr>
      </w:pPr>
      <w:r w:rsidRPr="00075B24">
        <w:rPr>
          <w:sz w:val="28"/>
          <w:szCs w:val="28"/>
          <w:lang w:val="en-US"/>
        </w:rPr>
        <w:t xml:space="preserve">- </w:t>
      </w:r>
      <w:r w:rsidR="00EB4B61" w:rsidRPr="00075B24">
        <w:rPr>
          <w:sz w:val="28"/>
          <w:szCs w:val="28"/>
          <w:lang w:val="en-US"/>
        </w:rPr>
        <w:t xml:space="preserve">creşterea competitivităţii produselor autohtone şi serviciilor în contextul globalizării pieţelor; </w:t>
      </w:r>
    </w:p>
    <w:p w:rsidR="00EB4B61" w:rsidRPr="00075B24" w:rsidRDefault="00EB4B61" w:rsidP="00EB4B61">
      <w:pPr>
        <w:spacing w:before="120"/>
        <w:jc w:val="both"/>
        <w:rPr>
          <w:sz w:val="28"/>
          <w:szCs w:val="28"/>
          <w:lang w:val="ro-RO"/>
        </w:rPr>
      </w:pPr>
      <w:r w:rsidRPr="00075B24">
        <w:rPr>
          <w:sz w:val="28"/>
          <w:szCs w:val="28"/>
          <w:lang w:val="ro-RO"/>
        </w:rPr>
        <w:t>- reglementarea tehnică baz</w:t>
      </w:r>
      <w:r w:rsidR="004D56C6" w:rsidRPr="00075B24">
        <w:rPr>
          <w:sz w:val="28"/>
          <w:szCs w:val="28"/>
          <w:lang w:val="ro-RO"/>
        </w:rPr>
        <w:t>ată</w:t>
      </w:r>
      <w:r w:rsidRPr="00075B24">
        <w:rPr>
          <w:sz w:val="28"/>
          <w:szCs w:val="28"/>
          <w:lang w:val="ro-RO"/>
        </w:rPr>
        <w:t xml:space="preserve"> pe standardele europene şi internaţionale</w:t>
      </w:r>
      <w:r w:rsidRPr="00075B24">
        <w:rPr>
          <w:sz w:val="28"/>
          <w:szCs w:val="28"/>
          <w:lang w:val="en-US"/>
        </w:rPr>
        <w:t xml:space="preserve"> </w:t>
      </w:r>
      <w:r w:rsidRPr="00075B24">
        <w:rPr>
          <w:sz w:val="28"/>
          <w:szCs w:val="28"/>
          <w:lang w:val="ro-RO"/>
        </w:rPr>
        <w:t>utilizarea cărora impune recunoaşterea reciprocă a produselor comercializate în mod legal;</w:t>
      </w:r>
    </w:p>
    <w:p w:rsidR="004D56C6" w:rsidRPr="00075B24" w:rsidRDefault="004D56C6" w:rsidP="00EB4B61">
      <w:pPr>
        <w:spacing w:before="120"/>
        <w:jc w:val="both"/>
        <w:rPr>
          <w:bCs/>
          <w:sz w:val="28"/>
          <w:szCs w:val="28"/>
          <w:lang w:val="ro-RO"/>
        </w:rPr>
      </w:pPr>
      <w:r w:rsidRPr="00075B24">
        <w:rPr>
          <w:bCs/>
          <w:sz w:val="28"/>
          <w:szCs w:val="28"/>
          <w:lang w:val="en-US"/>
        </w:rPr>
        <w:t>- promovarea produselor autohtone pe pieţele externe;</w:t>
      </w:r>
    </w:p>
    <w:p w:rsidR="00EB4B61" w:rsidRPr="00075B24" w:rsidRDefault="00EB4B61" w:rsidP="00EB4B61">
      <w:pPr>
        <w:spacing w:before="120"/>
        <w:jc w:val="both"/>
        <w:rPr>
          <w:bCs/>
          <w:sz w:val="28"/>
          <w:szCs w:val="28"/>
          <w:lang w:val="pt-BR"/>
        </w:rPr>
      </w:pPr>
      <w:r w:rsidRPr="00075B24">
        <w:rPr>
          <w:bCs/>
          <w:sz w:val="28"/>
          <w:szCs w:val="28"/>
          <w:lang w:val="ro-RO"/>
        </w:rPr>
        <w:t>- asigurarea concurenţei loiale şi nediscriminatorii în domeniu şi evaluării conformităţii</w:t>
      </w:r>
      <w:r w:rsidRPr="00075B24">
        <w:rPr>
          <w:bCs/>
          <w:sz w:val="28"/>
          <w:szCs w:val="28"/>
          <w:lang w:val="pt-BR"/>
        </w:rPr>
        <w:t>;</w:t>
      </w:r>
    </w:p>
    <w:p w:rsidR="00EB4B61" w:rsidRPr="00075B24" w:rsidRDefault="00EB4B61" w:rsidP="00EB4B61">
      <w:pPr>
        <w:spacing w:before="120"/>
        <w:jc w:val="both"/>
        <w:rPr>
          <w:bCs/>
          <w:sz w:val="28"/>
          <w:szCs w:val="28"/>
          <w:lang w:val="ro-RO"/>
        </w:rPr>
      </w:pPr>
      <w:r w:rsidRPr="00075B24">
        <w:rPr>
          <w:bCs/>
          <w:sz w:val="28"/>
          <w:szCs w:val="28"/>
          <w:lang w:val="pt-BR"/>
        </w:rPr>
        <w:t>- îndeplinirea de către Republica Moldova a condiţiilor necesare de armonizare a legislaţiei naţionale cu cea comunitară</w:t>
      </w:r>
      <w:r w:rsidRPr="00075B24">
        <w:rPr>
          <w:bCs/>
          <w:sz w:val="28"/>
          <w:szCs w:val="28"/>
          <w:lang w:val="ro-RO"/>
        </w:rPr>
        <w:t>;</w:t>
      </w:r>
    </w:p>
    <w:p w:rsidR="004D56C6" w:rsidRPr="00075B24" w:rsidRDefault="00EB4B61" w:rsidP="00EB4B61">
      <w:pPr>
        <w:spacing w:before="120"/>
        <w:jc w:val="both"/>
        <w:rPr>
          <w:sz w:val="28"/>
          <w:szCs w:val="28"/>
          <w:lang w:val="ro-RO"/>
        </w:rPr>
      </w:pPr>
      <w:r w:rsidRPr="00075B24">
        <w:rPr>
          <w:bCs/>
          <w:sz w:val="28"/>
          <w:szCs w:val="28"/>
          <w:lang w:val="ro-RO"/>
        </w:rPr>
        <w:t xml:space="preserve">- </w:t>
      </w:r>
      <w:r w:rsidR="004D56C6" w:rsidRPr="00075B24">
        <w:rPr>
          <w:bCs/>
          <w:sz w:val="28"/>
          <w:szCs w:val="28"/>
          <w:lang w:val="ro-RO"/>
        </w:rPr>
        <w:t xml:space="preserve">reducerea </w:t>
      </w:r>
      <w:r w:rsidRPr="00075B24">
        <w:rPr>
          <w:sz w:val="28"/>
          <w:szCs w:val="28"/>
          <w:lang w:val="ro-RO"/>
        </w:rPr>
        <w:t>costuril</w:t>
      </w:r>
      <w:r w:rsidR="004D56C6" w:rsidRPr="00075B24">
        <w:rPr>
          <w:sz w:val="28"/>
          <w:szCs w:val="28"/>
          <w:lang w:val="ro-RO"/>
        </w:rPr>
        <w:t>or</w:t>
      </w:r>
      <w:r w:rsidRPr="00075B24">
        <w:rPr>
          <w:sz w:val="28"/>
          <w:szCs w:val="28"/>
          <w:lang w:val="ro-RO"/>
        </w:rPr>
        <w:t xml:space="preserve"> legate de efectuarea procedurilor de evaluare a conformităţii deoarece în RM se fac importuri ale aparatelor ca şi celor destinate pieţei UE pentru introducerea şi punerea la dispoziţia pe piaţa RM a aparatelor din UE, </w:t>
      </w:r>
      <w:r w:rsidR="004D56C6" w:rsidRPr="00075B24">
        <w:rPr>
          <w:sz w:val="28"/>
          <w:szCs w:val="28"/>
          <w:lang w:val="ro-RO"/>
        </w:rPr>
        <w:t>acestea</w:t>
      </w:r>
      <w:r w:rsidRPr="00075B24">
        <w:rPr>
          <w:sz w:val="28"/>
          <w:szCs w:val="28"/>
          <w:lang w:val="ro-RO"/>
        </w:rPr>
        <w:t xml:space="preserve"> fi</w:t>
      </w:r>
      <w:r w:rsidR="004D56C6" w:rsidRPr="00075B24">
        <w:rPr>
          <w:sz w:val="28"/>
          <w:szCs w:val="28"/>
          <w:lang w:val="ro-RO"/>
        </w:rPr>
        <w:t>ind</w:t>
      </w:r>
      <w:r w:rsidRPr="00075B24">
        <w:rPr>
          <w:sz w:val="28"/>
          <w:szCs w:val="28"/>
          <w:lang w:val="ro-RO"/>
        </w:rPr>
        <w:t xml:space="preserve"> însoţite de aceleaşi documente cerute </w:t>
      </w:r>
      <w:r w:rsidR="004D56C6" w:rsidRPr="00075B24">
        <w:rPr>
          <w:sz w:val="28"/>
          <w:szCs w:val="28"/>
          <w:lang w:val="ro-RO"/>
        </w:rPr>
        <w:t xml:space="preserve"> ca </w:t>
      </w:r>
      <w:r w:rsidRPr="00075B24">
        <w:rPr>
          <w:sz w:val="28"/>
          <w:szCs w:val="28"/>
          <w:lang w:val="ro-RO"/>
        </w:rPr>
        <w:t xml:space="preserve">în UE. </w:t>
      </w:r>
    </w:p>
    <w:p w:rsidR="00EB4B61" w:rsidRPr="00075B24" w:rsidRDefault="00EB4B61" w:rsidP="00EB4B61">
      <w:pPr>
        <w:spacing w:before="120"/>
        <w:jc w:val="both"/>
        <w:rPr>
          <w:sz w:val="28"/>
          <w:szCs w:val="28"/>
          <w:lang w:val="ro-RO"/>
        </w:rPr>
      </w:pPr>
      <w:r w:rsidRPr="00075B24">
        <w:rPr>
          <w:sz w:val="28"/>
          <w:szCs w:val="28"/>
          <w:lang w:val="ro-RO"/>
        </w:rPr>
        <w:t>Totodată aparatele destinate pieţei UE care vor fi fabricate conform standardelor europene armonizate vor beneficia de prezumţia conformitaţii cu cerinţele din directiva care se transpune prin proiectul în cauză, corespunzător aparatele vor beneficia de prezumţia conformitaţii cu cerinţele din RM. De menţionat că este scutire de costuri pentru agenţii economici care importă aparatele însoţite de documente ce atestă conformitatea cu cerinţele pieţei UE, datorită prevederilor pentru mecanismul de recunoaştere în RM a acestor documente</w:t>
      </w:r>
    </w:p>
    <w:p w:rsidR="00F061D3" w:rsidRPr="00075B24" w:rsidRDefault="00F061D3" w:rsidP="00920927">
      <w:pPr>
        <w:spacing w:before="120"/>
        <w:jc w:val="both"/>
        <w:rPr>
          <w:b/>
          <w:sz w:val="28"/>
          <w:szCs w:val="28"/>
          <w:lang w:val="ro-RO"/>
        </w:rPr>
      </w:pPr>
    </w:p>
    <w:p w:rsidR="00DE5E16" w:rsidRPr="00075B24" w:rsidRDefault="00DE5E16" w:rsidP="002E2725">
      <w:pPr>
        <w:pStyle w:val="BodyText"/>
        <w:tabs>
          <w:tab w:val="left" w:pos="567"/>
          <w:tab w:val="left" w:pos="709"/>
        </w:tabs>
        <w:spacing w:after="0"/>
        <w:ind w:right="23"/>
        <w:jc w:val="both"/>
        <w:rPr>
          <w:sz w:val="28"/>
          <w:szCs w:val="28"/>
          <w:lang w:val="ro-RO" w:eastAsia="ro-RO"/>
        </w:rPr>
      </w:pPr>
      <w:r w:rsidRPr="00075B24">
        <w:rPr>
          <w:sz w:val="28"/>
          <w:szCs w:val="28"/>
          <w:lang w:val="ro-RO" w:eastAsia="ro-RO"/>
        </w:rPr>
        <w:t>Compararea avantajelor și dezavantajelor din opțiunile descrise constată că cea mai relevantă opțiune este a</w:t>
      </w:r>
      <w:r w:rsidR="00AF4C59" w:rsidRPr="00075B24">
        <w:rPr>
          <w:sz w:val="28"/>
          <w:szCs w:val="28"/>
          <w:lang w:val="ro-RO" w:eastAsia="ro-RO"/>
        </w:rPr>
        <w:t xml:space="preserve"> doua, care </w:t>
      </w:r>
      <w:r w:rsidRPr="00075B24">
        <w:rPr>
          <w:sz w:val="28"/>
          <w:szCs w:val="28"/>
          <w:lang w:val="ro-RO" w:eastAsia="ro-RO"/>
        </w:rPr>
        <w:t xml:space="preserve">va asigura respectarea tuturor prevederilor legislației naționale, concomitent protejînd interesele statului, consumatorului </w:t>
      </w:r>
      <w:r w:rsidR="004D56C6" w:rsidRPr="00075B24">
        <w:rPr>
          <w:sz w:val="28"/>
          <w:szCs w:val="28"/>
          <w:lang w:val="ro-RO" w:eastAsia="ro-RO"/>
        </w:rPr>
        <w:t xml:space="preserve">și </w:t>
      </w:r>
      <w:r w:rsidR="004D56C6" w:rsidRPr="00075B24">
        <w:rPr>
          <w:sz w:val="28"/>
          <w:szCs w:val="28"/>
          <w:lang w:val="ro-RO" w:eastAsia="ro-RO"/>
        </w:rPr>
        <w:lastRenderedPageBreak/>
        <w:t xml:space="preserve">utilizatorilor </w:t>
      </w:r>
      <w:r w:rsidRPr="00075B24">
        <w:rPr>
          <w:sz w:val="28"/>
          <w:szCs w:val="28"/>
          <w:lang w:val="ro-RO" w:eastAsia="ro-RO"/>
        </w:rPr>
        <w:t>final</w:t>
      </w:r>
      <w:r w:rsidR="004D56C6" w:rsidRPr="00075B24">
        <w:rPr>
          <w:sz w:val="28"/>
          <w:szCs w:val="28"/>
          <w:lang w:val="ro-RO" w:eastAsia="ro-RO"/>
        </w:rPr>
        <w:t>i</w:t>
      </w:r>
      <w:r w:rsidRPr="00075B24">
        <w:rPr>
          <w:sz w:val="28"/>
          <w:szCs w:val="28"/>
          <w:lang w:val="ro-RO" w:eastAsia="ro-RO"/>
        </w:rPr>
        <w:t xml:space="preserve"> a apartelor</w:t>
      </w:r>
      <w:r w:rsidR="004D56C6" w:rsidRPr="00075B24">
        <w:rPr>
          <w:sz w:val="28"/>
          <w:szCs w:val="28"/>
          <w:lang w:val="ro-RO" w:eastAsia="ro-RO"/>
        </w:rPr>
        <w:t>,</w:t>
      </w:r>
      <w:r w:rsidRPr="00075B24">
        <w:rPr>
          <w:sz w:val="28"/>
          <w:szCs w:val="28"/>
          <w:lang w:val="ro-RO" w:eastAsia="ro-RO"/>
        </w:rPr>
        <w:t xml:space="preserve"> și va reduce riscuri de lacune în legislație și în implementarea ei. </w:t>
      </w:r>
    </w:p>
    <w:p w:rsidR="0019091A" w:rsidRPr="00075B24" w:rsidRDefault="0019091A" w:rsidP="002E2725">
      <w:pPr>
        <w:tabs>
          <w:tab w:val="left" w:pos="2415"/>
        </w:tabs>
        <w:ind w:right="23"/>
        <w:jc w:val="both"/>
        <w:rPr>
          <w:rFonts w:eastAsia="Arial Unicode MS"/>
          <w:b/>
          <w:sz w:val="28"/>
          <w:szCs w:val="28"/>
          <w:lang w:val="ro-RO" w:eastAsia="ro-RO"/>
        </w:rPr>
      </w:pPr>
    </w:p>
    <w:p w:rsidR="00AE5B24" w:rsidRPr="00075B24" w:rsidRDefault="002E2725" w:rsidP="002E2725">
      <w:pPr>
        <w:tabs>
          <w:tab w:val="left" w:pos="2415"/>
        </w:tabs>
        <w:ind w:right="23"/>
        <w:jc w:val="both"/>
        <w:rPr>
          <w:rFonts w:eastAsia="Arial Unicode MS"/>
          <w:b/>
          <w:sz w:val="28"/>
          <w:szCs w:val="28"/>
          <w:lang w:val="ro-RO" w:eastAsia="ro-RO"/>
        </w:rPr>
      </w:pPr>
      <w:r w:rsidRPr="00075B24">
        <w:rPr>
          <w:rFonts w:eastAsia="Arial Unicode MS"/>
          <w:b/>
          <w:sz w:val="28"/>
          <w:szCs w:val="28"/>
          <w:lang w:val="ro-RO" w:eastAsia="ro-RO"/>
        </w:rPr>
        <w:t>6</w:t>
      </w:r>
      <w:r w:rsidR="00AE5B24" w:rsidRPr="00075B24">
        <w:rPr>
          <w:rFonts w:eastAsia="Arial Unicode MS"/>
          <w:b/>
          <w:sz w:val="28"/>
          <w:szCs w:val="28"/>
          <w:lang w:val="ro-RO" w:eastAsia="ro-RO"/>
        </w:rPr>
        <w:t>. CONSULTAREA</w:t>
      </w:r>
    </w:p>
    <w:p w:rsidR="00F061D3" w:rsidRPr="00075B24" w:rsidRDefault="00F061D3" w:rsidP="002E2725">
      <w:pPr>
        <w:jc w:val="both"/>
        <w:rPr>
          <w:sz w:val="28"/>
          <w:szCs w:val="28"/>
          <w:lang w:val="ro-RO"/>
        </w:rPr>
      </w:pPr>
      <w:r w:rsidRPr="00075B24">
        <w:rPr>
          <w:sz w:val="28"/>
          <w:szCs w:val="28"/>
          <w:lang w:val="ro-RO"/>
        </w:rPr>
        <w:t xml:space="preserve">Luînd în consideraţie </w:t>
      </w:r>
      <w:r w:rsidR="00064E80" w:rsidRPr="00075B24">
        <w:rPr>
          <w:sz w:val="28"/>
          <w:szCs w:val="28"/>
          <w:lang w:val="ro-RO"/>
        </w:rPr>
        <w:t>prevederile</w:t>
      </w:r>
      <w:r w:rsidRPr="00075B24">
        <w:rPr>
          <w:sz w:val="28"/>
          <w:szCs w:val="28"/>
          <w:lang w:val="ro-RO"/>
        </w:rPr>
        <w:t xml:space="preserve"> proiectul</w:t>
      </w:r>
      <w:r w:rsidR="00064E80" w:rsidRPr="00075B24">
        <w:rPr>
          <w:sz w:val="28"/>
          <w:szCs w:val="28"/>
          <w:lang w:val="ro-RO"/>
        </w:rPr>
        <w:t>ui</w:t>
      </w:r>
      <w:r w:rsidRPr="00075B24">
        <w:rPr>
          <w:sz w:val="28"/>
          <w:szCs w:val="28"/>
          <w:lang w:val="ro-RO"/>
        </w:rPr>
        <w:t xml:space="preserve"> în cauză putem determina trei grupuri de interese de bază:</w:t>
      </w:r>
    </w:p>
    <w:p w:rsidR="00F061D3" w:rsidRPr="00075B24" w:rsidRDefault="00F061D3" w:rsidP="002E2725">
      <w:pPr>
        <w:numPr>
          <w:ilvl w:val="0"/>
          <w:numId w:val="7"/>
        </w:numPr>
        <w:jc w:val="both"/>
        <w:rPr>
          <w:sz w:val="28"/>
          <w:szCs w:val="28"/>
          <w:lang w:val="ro-RO"/>
        </w:rPr>
      </w:pPr>
      <w:r w:rsidRPr="00075B24">
        <w:rPr>
          <w:sz w:val="28"/>
          <w:szCs w:val="28"/>
          <w:lang w:val="ro-RO"/>
        </w:rPr>
        <w:t>Autorităţile publice (statul), care va fi nevoit să contribuie la etapa implementării prevederilor proiectului în cauză.</w:t>
      </w:r>
    </w:p>
    <w:p w:rsidR="00F061D3" w:rsidRPr="00075B24" w:rsidRDefault="00F061D3" w:rsidP="002E2725">
      <w:pPr>
        <w:numPr>
          <w:ilvl w:val="0"/>
          <w:numId w:val="7"/>
        </w:numPr>
        <w:jc w:val="both"/>
        <w:rPr>
          <w:sz w:val="28"/>
          <w:szCs w:val="28"/>
          <w:lang w:val="ro-RO"/>
        </w:rPr>
      </w:pPr>
      <w:r w:rsidRPr="00075B24">
        <w:rPr>
          <w:sz w:val="28"/>
          <w:szCs w:val="28"/>
          <w:lang w:val="ro-RO"/>
        </w:rPr>
        <w:t xml:space="preserve">Mediul de afaceri (producătorii, importatorii, distribuitorii), care vor realiza o schimbare intergrală în privinţa introducerii pe piaţă şi utilizării </w:t>
      </w:r>
      <w:r w:rsidR="00064E80" w:rsidRPr="00075B24">
        <w:rPr>
          <w:sz w:val="28"/>
          <w:szCs w:val="28"/>
          <w:lang w:val="ro-RO"/>
        </w:rPr>
        <w:t>aparatelor</w:t>
      </w:r>
      <w:r w:rsidRPr="00075B24">
        <w:rPr>
          <w:sz w:val="28"/>
          <w:szCs w:val="28"/>
          <w:lang w:val="ro-RO"/>
        </w:rPr>
        <w:t xml:space="preserve">. </w:t>
      </w:r>
    </w:p>
    <w:p w:rsidR="00F061D3" w:rsidRPr="00075B24" w:rsidRDefault="00064E80" w:rsidP="002E2725">
      <w:pPr>
        <w:numPr>
          <w:ilvl w:val="0"/>
          <w:numId w:val="7"/>
        </w:numPr>
        <w:jc w:val="both"/>
        <w:rPr>
          <w:sz w:val="28"/>
          <w:szCs w:val="28"/>
          <w:lang w:val="ro-RO"/>
        </w:rPr>
      </w:pPr>
      <w:r w:rsidRPr="00075B24">
        <w:rPr>
          <w:sz w:val="28"/>
          <w:szCs w:val="28"/>
          <w:lang w:val="ro-RO"/>
        </w:rPr>
        <w:t>C</w:t>
      </w:r>
      <w:r w:rsidR="00F061D3" w:rsidRPr="00075B24">
        <w:rPr>
          <w:sz w:val="28"/>
          <w:szCs w:val="28"/>
          <w:lang w:val="ro-RO"/>
        </w:rPr>
        <w:t xml:space="preserve">onsumatorii ca utilizatori direcţi ai </w:t>
      </w:r>
      <w:r w:rsidRPr="00075B24">
        <w:rPr>
          <w:sz w:val="28"/>
          <w:szCs w:val="28"/>
          <w:lang w:val="ro-RO"/>
        </w:rPr>
        <w:t>aparatelor</w:t>
      </w:r>
      <w:r w:rsidR="00F061D3" w:rsidRPr="00075B24">
        <w:rPr>
          <w:sz w:val="28"/>
          <w:szCs w:val="28"/>
          <w:lang w:val="ro-RO"/>
        </w:rPr>
        <w:t xml:space="preserve"> ce vor fi supuse evaluării în scopul aprecierii conformităţii acestora</w:t>
      </w:r>
      <w:r w:rsidRPr="00075B24">
        <w:rPr>
          <w:sz w:val="28"/>
          <w:szCs w:val="28"/>
          <w:lang w:val="ro-RO"/>
        </w:rPr>
        <w:t xml:space="preserve"> cu cerinţele esențiale</w:t>
      </w:r>
      <w:r w:rsidR="00F061D3" w:rsidRPr="00075B24">
        <w:rPr>
          <w:sz w:val="28"/>
          <w:szCs w:val="28"/>
          <w:lang w:val="ro-RO"/>
        </w:rPr>
        <w:t xml:space="preserve"> şi care vor beneficia direct în urma utilizării unor </w:t>
      </w:r>
      <w:r w:rsidRPr="00075B24">
        <w:rPr>
          <w:sz w:val="28"/>
          <w:szCs w:val="28"/>
          <w:lang w:val="ro-RO"/>
        </w:rPr>
        <w:t>aparate</w:t>
      </w:r>
      <w:r w:rsidR="00F061D3" w:rsidRPr="00075B24">
        <w:rPr>
          <w:sz w:val="28"/>
          <w:szCs w:val="28"/>
          <w:lang w:val="ro-RO"/>
        </w:rPr>
        <w:t xml:space="preserve"> </w:t>
      </w:r>
      <w:r w:rsidRPr="00075B24">
        <w:rPr>
          <w:sz w:val="28"/>
          <w:szCs w:val="28"/>
          <w:lang w:val="ro-RO"/>
        </w:rPr>
        <w:t>performante</w:t>
      </w:r>
      <w:r w:rsidR="00F061D3" w:rsidRPr="00075B24">
        <w:rPr>
          <w:sz w:val="28"/>
          <w:szCs w:val="28"/>
          <w:lang w:val="ro-RO"/>
        </w:rPr>
        <w:t xml:space="preserve">. </w:t>
      </w:r>
    </w:p>
    <w:p w:rsidR="00F061D3" w:rsidRPr="00075B24" w:rsidRDefault="00F061D3" w:rsidP="002E2725">
      <w:pPr>
        <w:jc w:val="both"/>
        <w:rPr>
          <w:sz w:val="28"/>
          <w:szCs w:val="28"/>
          <w:lang w:val="ro-RO"/>
        </w:rPr>
      </w:pPr>
      <w:r w:rsidRPr="00075B24">
        <w:rPr>
          <w:sz w:val="28"/>
          <w:szCs w:val="28"/>
          <w:lang w:val="ro-RO"/>
        </w:rPr>
        <w:t>Procesul de consultanţă a fost (este) bazat pe cîteva metode:</w:t>
      </w:r>
    </w:p>
    <w:p w:rsidR="00F061D3" w:rsidRPr="00075B24" w:rsidRDefault="00F061D3" w:rsidP="002E2725">
      <w:pPr>
        <w:numPr>
          <w:ilvl w:val="0"/>
          <w:numId w:val="8"/>
        </w:numPr>
        <w:jc w:val="both"/>
        <w:rPr>
          <w:sz w:val="28"/>
          <w:szCs w:val="28"/>
          <w:lang w:val="ro-RO"/>
        </w:rPr>
      </w:pPr>
      <w:r w:rsidRPr="00075B24">
        <w:rPr>
          <w:sz w:val="28"/>
          <w:szCs w:val="28"/>
          <w:lang w:val="ro-RO"/>
        </w:rPr>
        <w:t>interacţiunea directă între elaboratorii proiectului şi AIR cu reprezentanţii grupurilor de interese.</w:t>
      </w:r>
    </w:p>
    <w:p w:rsidR="00064E80" w:rsidRPr="00075B24" w:rsidRDefault="00F061D3" w:rsidP="002E2725">
      <w:pPr>
        <w:numPr>
          <w:ilvl w:val="0"/>
          <w:numId w:val="6"/>
        </w:numPr>
        <w:jc w:val="both"/>
        <w:rPr>
          <w:sz w:val="28"/>
          <w:szCs w:val="28"/>
          <w:lang w:val="ro-RO"/>
        </w:rPr>
      </w:pPr>
      <w:r w:rsidRPr="00075B24">
        <w:rPr>
          <w:sz w:val="28"/>
          <w:szCs w:val="28"/>
          <w:lang w:val="ro-RO"/>
        </w:rPr>
        <w:t>informaţii prezentate pe pagină web oficiale a INM;</w:t>
      </w:r>
    </w:p>
    <w:p w:rsidR="00F061D3" w:rsidRPr="00075B24" w:rsidRDefault="00F061D3" w:rsidP="002E2725">
      <w:pPr>
        <w:numPr>
          <w:ilvl w:val="0"/>
          <w:numId w:val="6"/>
        </w:numPr>
        <w:jc w:val="both"/>
        <w:rPr>
          <w:sz w:val="28"/>
          <w:szCs w:val="28"/>
          <w:lang w:val="ro-RO"/>
        </w:rPr>
      </w:pPr>
      <w:r w:rsidRPr="00075B24">
        <w:rPr>
          <w:sz w:val="28"/>
          <w:szCs w:val="28"/>
          <w:lang w:val="ro-RO"/>
        </w:rPr>
        <w:t xml:space="preserve"> </w:t>
      </w:r>
      <w:r w:rsidR="00064E80" w:rsidRPr="00075B24">
        <w:rPr>
          <w:sz w:val="28"/>
          <w:szCs w:val="28"/>
          <w:lang w:val="ro-RO"/>
        </w:rPr>
        <w:t xml:space="preserve">consultarea directă cu membrii Consiliului Național de Metrologie, care este </w:t>
      </w:r>
      <w:r w:rsidR="00064E80" w:rsidRPr="00075B24">
        <w:rPr>
          <w:sz w:val="28"/>
          <w:szCs w:val="28"/>
          <w:lang w:val="en-GB"/>
        </w:rPr>
        <w:t>un organ consultativ în cadrul autorităţii centrale de metrologie (Ministerul Economiei), în care sînt reprezentate toate părţile interesate şi care înaintează propuneri de politici în domeniul metrologiei</w:t>
      </w:r>
      <w:r w:rsidR="002E2725" w:rsidRPr="00075B24">
        <w:rPr>
          <w:sz w:val="28"/>
          <w:szCs w:val="28"/>
          <w:lang w:val="en-GB"/>
        </w:rPr>
        <w:t>.</w:t>
      </w:r>
    </w:p>
    <w:p w:rsidR="00F061D3" w:rsidRPr="00075B24" w:rsidRDefault="00F061D3" w:rsidP="002E2725">
      <w:pPr>
        <w:numPr>
          <w:ilvl w:val="0"/>
          <w:numId w:val="8"/>
        </w:numPr>
        <w:jc w:val="both"/>
        <w:rPr>
          <w:sz w:val="28"/>
          <w:szCs w:val="28"/>
          <w:lang w:val="ro-RO"/>
        </w:rPr>
      </w:pPr>
      <w:r w:rsidRPr="00075B24">
        <w:rPr>
          <w:sz w:val="28"/>
          <w:szCs w:val="28"/>
          <w:lang w:val="ro-RO"/>
        </w:rPr>
        <w:t xml:space="preserve">consultarea indirectă cu toate persoanele interesate prin publicarea proiectului şi a </w:t>
      </w:r>
      <w:r w:rsidR="002E2725" w:rsidRPr="00075B24">
        <w:rPr>
          <w:sz w:val="28"/>
          <w:szCs w:val="28"/>
          <w:lang w:val="ro-RO"/>
        </w:rPr>
        <w:t>N</w:t>
      </w:r>
      <w:r w:rsidRPr="00075B24">
        <w:rPr>
          <w:sz w:val="28"/>
          <w:szCs w:val="28"/>
          <w:lang w:val="ro-RO"/>
        </w:rPr>
        <w:t>ote</w:t>
      </w:r>
      <w:r w:rsidR="002E2725" w:rsidRPr="00075B24">
        <w:rPr>
          <w:sz w:val="28"/>
          <w:szCs w:val="28"/>
          <w:lang w:val="ro-RO"/>
        </w:rPr>
        <w:t>i</w:t>
      </w:r>
      <w:r w:rsidRPr="00075B24">
        <w:rPr>
          <w:sz w:val="28"/>
          <w:szCs w:val="28"/>
          <w:lang w:val="ro-RO"/>
        </w:rPr>
        <w:t xml:space="preserve"> </w:t>
      </w:r>
      <w:r w:rsidR="002E2725" w:rsidRPr="00075B24">
        <w:rPr>
          <w:sz w:val="28"/>
          <w:szCs w:val="28"/>
          <w:lang w:val="ro-RO"/>
        </w:rPr>
        <w:t>informative</w:t>
      </w:r>
      <w:r w:rsidRPr="00075B24">
        <w:rPr>
          <w:sz w:val="28"/>
          <w:szCs w:val="28"/>
          <w:lang w:val="ro-RO"/>
        </w:rPr>
        <w:t xml:space="preserve"> pe pagina web a Ministerului Economiei.</w:t>
      </w:r>
    </w:p>
    <w:p w:rsidR="00F061D3" w:rsidRPr="00075B24" w:rsidRDefault="00F061D3" w:rsidP="002E2725">
      <w:pPr>
        <w:jc w:val="both"/>
        <w:rPr>
          <w:sz w:val="28"/>
          <w:szCs w:val="28"/>
          <w:lang w:val="ro-RO"/>
        </w:rPr>
      </w:pPr>
      <w:r w:rsidRPr="00075B24">
        <w:rPr>
          <w:sz w:val="28"/>
          <w:szCs w:val="28"/>
          <w:lang w:val="ro-RO"/>
        </w:rPr>
        <w:t>În privinţa consultărilor efectuate cu reprezentanţii grupurilor de interese, putem pune accent pe următoarele:</w:t>
      </w:r>
    </w:p>
    <w:p w:rsidR="00F061D3" w:rsidRPr="00075B24" w:rsidRDefault="00F061D3" w:rsidP="002E2725">
      <w:pPr>
        <w:jc w:val="both"/>
        <w:rPr>
          <w:sz w:val="28"/>
          <w:szCs w:val="28"/>
          <w:lang w:val="ro-RO"/>
        </w:rPr>
      </w:pPr>
      <w:r w:rsidRPr="00075B24">
        <w:rPr>
          <w:sz w:val="28"/>
          <w:szCs w:val="28"/>
          <w:lang w:val="ro-RO"/>
        </w:rPr>
        <w:t>C</w:t>
      </w:r>
      <w:r w:rsidR="00064E80" w:rsidRPr="00075B24">
        <w:rPr>
          <w:sz w:val="28"/>
          <w:szCs w:val="28"/>
          <w:lang w:val="ro-RO"/>
        </w:rPr>
        <w:t>onsultarea c</w:t>
      </w:r>
      <w:r w:rsidRPr="00075B24">
        <w:rPr>
          <w:sz w:val="28"/>
          <w:szCs w:val="28"/>
          <w:lang w:val="ro-RO"/>
        </w:rPr>
        <w:t>u reprezentanţii statului (</w:t>
      </w:r>
      <w:r w:rsidR="00064E80" w:rsidRPr="00075B24">
        <w:rPr>
          <w:sz w:val="28"/>
          <w:szCs w:val="28"/>
          <w:lang w:val="ro-RO"/>
        </w:rPr>
        <w:t>autoritățile de reglementare</w:t>
      </w:r>
      <w:r w:rsidRPr="00075B24">
        <w:rPr>
          <w:sz w:val="28"/>
          <w:szCs w:val="28"/>
          <w:lang w:val="ro-RO"/>
        </w:rPr>
        <w:t>) care vor trebui să urmărească respectarea de către mediul de afaceri a prevederilor noi</w:t>
      </w:r>
      <w:r w:rsidR="002E2725" w:rsidRPr="00075B24">
        <w:rPr>
          <w:sz w:val="28"/>
          <w:szCs w:val="28"/>
          <w:lang w:val="ro-RO"/>
        </w:rPr>
        <w:t>.</w:t>
      </w:r>
    </w:p>
    <w:p w:rsidR="004D56C6" w:rsidRPr="00075B24" w:rsidRDefault="00F061D3" w:rsidP="004D56C6">
      <w:pPr>
        <w:jc w:val="both"/>
        <w:rPr>
          <w:sz w:val="28"/>
          <w:szCs w:val="28"/>
          <w:lang w:val="ro-RO"/>
        </w:rPr>
      </w:pPr>
      <w:r w:rsidRPr="00075B24">
        <w:rPr>
          <w:sz w:val="28"/>
          <w:szCs w:val="28"/>
          <w:lang w:val="ro-RO"/>
        </w:rPr>
        <w:t>Simultan va fi parcurs procesul de avizare în corespundere cu cerinţele legislaţiei cu entităţile care vor fi implicate în procesul de implementare a proiectului (Ministerul Economiei, Institutul Naţional de Metrologie, Institutul Naţional de Standardizare, Centrul Naţional de Acreditare, Agenţia pentru Protecţia Consumatorilor</w:t>
      </w:r>
      <w:r w:rsidR="002E2725" w:rsidRPr="00075B24">
        <w:rPr>
          <w:sz w:val="28"/>
          <w:szCs w:val="28"/>
          <w:lang w:val="ro-RO"/>
        </w:rPr>
        <w:t>, organisme de evaluare a conformității</w:t>
      </w:r>
      <w:r w:rsidRPr="00075B24">
        <w:rPr>
          <w:sz w:val="28"/>
          <w:szCs w:val="28"/>
          <w:lang w:val="ro-RO"/>
        </w:rPr>
        <w:t>)</w:t>
      </w:r>
      <w:r w:rsidR="002E2725" w:rsidRPr="00075B24">
        <w:rPr>
          <w:sz w:val="28"/>
          <w:szCs w:val="28"/>
          <w:lang w:val="ro-RO"/>
        </w:rPr>
        <w:t xml:space="preserve"> și cu producătorii de aparate.</w:t>
      </w:r>
      <w:r w:rsidR="004D56C6" w:rsidRPr="00075B24">
        <w:rPr>
          <w:lang w:val="en-GB"/>
        </w:rPr>
        <w:t xml:space="preserve"> </w:t>
      </w:r>
    </w:p>
    <w:p w:rsidR="005C4422" w:rsidRPr="00075B24" w:rsidRDefault="004D56C6" w:rsidP="004D56C6">
      <w:pPr>
        <w:jc w:val="both"/>
        <w:rPr>
          <w:sz w:val="28"/>
          <w:szCs w:val="28"/>
          <w:lang w:val="ro-RO"/>
        </w:rPr>
      </w:pPr>
      <w:r w:rsidRPr="00075B24">
        <w:rPr>
          <w:sz w:val="28"/>
          <w:szCs w:val="28"/>
          <w:lang w:val="ro-RO"/>
        </w:rPr>
        <w:t>Proiectul Hotărîrii Guvernului cu privire la modificarea Hotărîrii Guvernului nr.267 din 8 aprilie 2014</w:t>
      </w:r>
      <w:r w:rsidR="00037215" w:rsidRPr="00075B24">
        <w:rPr>
          <w:sz w:val="28"/>
          <w:szCs w:val="28"/>
          <w:lang w:val="ro-RO"/>
        </w:rPr>
        <w:t>, Nota informativă și AIR la proiect sunt</w:t>
      </w:r>
      <w:r w:rsidRPr="00075B24">
        <w:rPr>
          <w:sz w:val="28"/>
          <w:szCs w:val="28"/>
          <w:lang w:val="ro-RO"/>
        </w:rPr>
        <w:t xml:space="preserve"> plasat</w:t>
      </w:r>
      <w:r w:rsidR="00037215" w:rsidRPr="00075B24">
        <w:rPr>
          <w:sz w:val="28"/>
          <w:szCs w:val="28"/>
          <w:lang w:val="ro-RO"/>
        </w:rPr>
        <w:t>e</w:t>
      </w:r>
      <w:r w:rsidRPr="00075B24">
        <w:rPr>
          <w:sz w:val="28"/>
          <w:szCs w:val="28"/>
          <w:lang w:val="ro-RO"/>
        </w:rPr>
        <w:t xml:space="preserve"> pe pagina web a Ministerului Economei la data de 16.05.2016 (</w:t>
      </w:r>
      <w:hyperlink r:id="rId11" w:history="1">
        <w:r w:rsidRPr="00075B24">
          <w:rPr>
            <w:rStyle w:val="Hyperlink"/>
            <w:color w:val="auto"/>
            <w:sz w:val="28"/>
            <w:szCs w:val="28"/>
            <w:lang w:val="ro-RO"/>
          </w:rPr>
          <w:t>http://particip.gov.md/proiectview.php?l=ro&amp;idd=3167</w:t>
        </w:r>
      </w:hyperlink>
      <w:r w:rsidRPr="00075B24">
        <w:rPr>
          <w:sz w:val="28"/>
          <w:szCs w:val="28"/>
          <w:lang w:val="ro-RO"/>
        </w:rPr>
        <w:t xml:space="preserve">). De asemenea proiectul în cauză a fost examinat de către Consiliul Național de Metrologie (Proces verbal nr. 2 din 23.05.2016). </w:t>
      </w:r>
      <w:r w:rsidR="00037215" w:rsidRPr="00075B24">
        <w:rPr>
          <w:sz w:val="28"/>
          <w:szCs w:val="28"/>
          <w:lang w:val="ro-RO"/>
        </w:rPr>
        <w:t>Data limită pentru comentarii este 16.06.2016.</w:t>
      </w:r>
    </w:p>
    <w:p w:rsidR="005C4422" w:rsidRPr="00075B24" w:rsidRDefault="004D56C6" w:rsidP="004D56C6">
      <w:pPr>
        <w:jc w:val="both"/>
        <w:rPr>
          <w:sz w:val="28"/>
          <w:szCs w:val="28"/>
          <w:lang w:val="ro-RO"/>
        </w:rPr>
      </w:pPr>
      <w:r w:rsidRPr="00075B24">
        <w:rPr>
          <w:sz w:val="28"/>
          <w:szCs w:val="28"/>
          <w:lang w:val="ro-RO"/>
        </w:rPr>
        <w:t xml:space="preserve">Comentarii asupra </w:t>
      </w:r>
      <w:r w:rsidR="005C4422" w:rsidRPr="00075B24">
        <w:rPr>
          <w:sz w:val="28"/>
          <w:szCs w:val="28"/>
          <w:lang w:val="ro-RO"/>
        </w:rPr>
        <w:t xml:space="preserve">AIR-ului și </w:t>
      </w:r>
      <w:r w:rsidRPr="00075B24">
        <w:rPr>
          <w:sz w:val="28"/>
          <w:szCs w:val="28"/>
          <w:lang w:val="ro-RO"/>
        </w:rPr>
        <w:t>proiectului au parvenit din partea</w:t>
      </w:r>
      <w:r w:rsidR="005C4422" w:rsidRPr="00075B24">
        <w:rPr>
          <w:sz w:val="28"/>
          <w:szCs w:val="28"/>
          <w:lang w:val="ro-RO"/>
        </w:rPr>
        <w:t>:</w:t>
      </w:r>
    </w:p>
    <w:p w:rsidR="005C4422" w:rsidRPr="00075B24" w:rsidRDefault="005C4422" w:rsidP="004D56C6">
      <w:pPr>
        <w:jc w:val="both"/>
        <w:rPr>
          <w:sz w:val="28"/>
          <w:szCs w:val="28"/>
          <w:lang w:val="ro-RO"/>
        </w:rPr>
      </w:pPr>
      <w:r w:rsidRPr="00075B24">
        <w:rPr>
          <w:sz w:val="28"/>
          <w:szCs w:val="28"/>
          <w:lang w:val="ro-RO"/>
        </w:rPr>
        <w:t>-</w:t>
      </w:r>
      <w:r w:rsidR="004D56C6" w:rsidRPr="00075B24">
        <w:rPr>
          <w:sz w:val="28"/>
          <w:szCs w:val="28"/>
          <w:lang w:val="ro-RO"/>
        </w:rPr>
        <w:t xml:space="preserve"> producătorului </w:t>
      </w:r>
      <w:r w:rsidRPr="00075B24">
        <w:rPr>
          <w:sz w:val="28"/>
          <w:szCs w:val="28"/>
          <w:lang w:val="ro-RO"/>
        </w:rPr>
        <w:t xml:space="preserve">autohton </w:t>
      </w:r>
      <w:r w:rsidR="004D56C6" w:rsidRPr="00075B24">
        <w:rPr>
          <w:sz w:val="28"/>
          <w:szCs w:val="28"/>
          <w:lang w:val="ro-RO"/>
        </w:rPr>
        <w:t>"ALEX S&amp;E" SRL</w:t>
      </w:r>
      <w:r w:rsidRPr="00075B24">
        <w:rPr>
          <w:sz w:val="28"/>
          <w:szCs w:val="28"/>
          <w:lang w:val="ro-RO"/>
        </w:rPr>
        <w:t>, care a prezentat obiecții redacționale asupra proiectului;</w:t>
      </w:r>
    </w:p>
    <w:p w:rsidR="005C4422" w:rsidRPr="00075B24" w:rsidRDefault="005C4422" w:rsidP="004D56C6">
      <w:pPr>
        <w:jc w:val="both"/>
        <w:rPr>
          <w:sz w:val="28"/>
          <w:szCs w:val="28"/>
          <w:lang w:val="ro-RO"/>
        </w:rPr>
      </w:pPr>
      <w:r w:rsidRPr="00075B24">
        <w:rPr>
          <w:sz w:val="28"/>
          <w:szCs w:val="28"/>
          <w:lang w:val="ro-RO"/>
        </w:rPr>
        <w:t>- instituțiilor din infrastructura calității (INS, INM, CNA MOLDAC) care au comunicat despre lipsa de obiecții și propuneri;</w:t>
      </w:r>
    </w:p>
    <w:p w:rsidR="00F061D3" w:rsidRPr="00075B24" w:rsidRDefault="005C4422" w:rsidP="005C4422">
      <w:pPr>
        <w:jc w:val="both"/>
        <w:rPr>
          <w:sz w:val="28"/>
          <w:szCs w:val="28"/>
          <w:lang w:val="ro-RO"/>
        </w:rPr>
      </w:pPr>
      <w:r w:rsidRPr="00075B24">
        <w:rPr>
          <w:sz w:val="28"/>
          <w:szCs w:val="28"/>
          <w:lang w:val="ro-RO"/>
        </w:rPr>
        <w:lastRenderedPageBreak/>
        <w:t xml:space="preserve">- autorităților de reglementare (Ministerul Afacerilor Externe şi Integrării Europene, Ministerul Dezvoltării Regionale şi Construcţiilor, Ministerul Agriculturii şi Industriei Alimentare, Ministerul Transporturilor şi Infrastructurii Drumurilor, Ministerul Sănătăţii, Ministerul Tehnologiei Informaţiei şi Comunicaţiilor, Ministerul Afacerilor Interne), care constituie obiecții </w:t>
      </w:r>
      <w:r w:rsidR="00037215" w:rsidRPr="00075B24">
        <w:rPr>
          <w:sz w:val="28"/>
          <w:szCs w:val="28"/>
          <w:lang w:val="ro-RO"/>
        </w:rPr>
        <w:t>ce țin de</w:t>
      </w:r>
      <w:r w:rsidRPr="00075B24">
        <w:rPr>
          <w:sz w:val="28"/>
          <w:szCs w:val="28"/>
          <w:lang w:val="ro-RO"/>
        </w:rPr>
        <w:t xml:space="preserve"> tehnic</w:t>
      </w:r>
      <w:r w:rsidR="00037215" w:rsidRPr="00075B24">
        <w:rPr>
          <w:sz w:val="28"/>
          <w:szCs w:val="28"/>
          <w:lang w:val="ro-RO"/>
        </w:rPr>
        <w:t>a</w:t>
      </w:r>
      <w:r w:rsidRPr="00075B24">
        <w:rPr>
          <w:sz w:val="28"/>
          <w:szCs w:val="28"/>
          <w:lang w:val="ro-RO"/>
        </w:rPr>
        <w:t xml:space="preserve"> legislativ</w:t>
      </w:r>
      <w:r w:rsidR="00037215" w:rsidRPr="00075B24">
        <w:rPr>
          <w:sz w:val="28"/>
          <w:szCs w:val="28"/>
          <w:lang w:val="ro-RO"/>
        </w:rPr>
        <w:t>ă</w:t>
      </w:r>
      <w:r w:rsidRPr="00075B24">
        <w:rPr>
          <w:sz w:val="28"/>
          <w:szCs w:val="28"/>
          <w:lang w:val="ro-RO"/>
        </w:rPr>
        <w:t>.</w:t>
      </w:r>
    </w:p>
    <w:p w:rsidR="004D56C6" w:rsidRPr="00075B24" w:rsidRDefault="004D56C6" w:rsidP="004D56C6">
      <w:pPr>
        <w:jc w:val="both"/>
        <w:rPr>
          <w:sz w:val="28"/>
          <w:szCs w:val="28"/>
          <w:lang w:val="ro-RO"/>
        </w:rPr>
      </w:pPr>
    </w:p>
    <w:p w:rsidR="00882DC9" w:rsidRPr="00075B24" w:rsidRDefault="002E2725" w:rsidP="00882DC9">
      <w:pPr>
        <w:tabs>
          <w:tab w:val="left" w:pos="2415"/>
        </w:tabs>
        <w:ind w:right="23"/>
        <w:jc w:val="both"/>
        <w:rPr>
          <w:rFonts w:eastAsia="Arial Unicode MS"/>
          <w:b/>
          <w:i/>
          <w:sz w:val="28"/>
          <w:szCs w:val="28"/>
          <w:lang w:val="ro-RO" w:eastAsia="ro-RO"/>
        </w:rPr>
      </w:pPr>
      <w:r w:rsidRPr="00075B24">
        <w:rPr>
          <w:rFonts w:eastAsia="Arial Unicode MS"/>
          <w:b/>
          <w:i/>
          <w:sz w:val="28"/>
          <w:szCs w:val="28"/>
          <w:lang w:val="ro-RO" w:eastAsia="ro-RO"/>
        </w:rPr>
        <w:t xml:space="preserve">Anexa: </w:t>
      </w:r>
      <w:r w:rsidR="00882DC9" w:rsidRPr="00075B24">
        <w:rPr>
          <w:rFonts w:eastAsia="Arial Unicode MS"/>
          <w:b/>
          <w:i/>
          <w:sz w:val="28"/>
          <w:szCs w:val="28"/>
          <w:lang w:val="ro-RO" w:eastAsia="ro-RO"/>
        </w:rPr>
        <w:t>Proiec</w:t>
      </w:r>
      <w:bookmarkStart w:id="1" w:name="_GoBack"/>
      <w:bookmarkEnd w:id="1"/>
      <w:r w:rsidR="00882DC9" w:rsidRPr="00075B24">
        <w:rPr>
          <w:rFonts w:eastAsia="Arial Unicode MS"/>
          <w:b/>
          <w:i/>
          <w:sz w:val="28"/>
          <w:szCs w:val="28"/>
          <w:lang w:val="ro-RO" w:eastAsia="ro-RO"/>
        </w:rPr>
        <w:t>tul preliminar de act normativ</w:t>
      </w:r>
    </w:p>
    <w:sectPr w:rsidR="00882DC9" w:rsidRPr="00075B24" w:rsidSect="002E2725">
      <w:pgSz w:w="11906" w:h="16838"/>
      <w:pgMar w:top="1134" w:right="849"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ED" w:rsidRDefault="00FF5BED">
      <w:r>
        <w:separator/>
      </w:r>
    </w:p>
  </w:endnote>
  <w:endnote w:type="continuationSeparator" w:id="0">
    <w:p w:rsidR="00FF5BED" w:rsidRDefault="00FF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DEIDL+ArialNarrow">
    <w:altName w:val="Arial Narrow"/>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YVGUL+MinionPro-Bold">
    <w:altName w:val="Times New Roman"/>
    <w:panose1 w:val="00000000000000000000"/>
    <w:charset w:val="00"/>
    <w:family w:val="roman"/>
    <w:notTrueType/>
    <w:pitch w:val="default"/>
    <w:sig w:usb0="00000003" w:usb1="00000000" w:usb2="00000000" w:usb3="00000000" w:csb0="00000001" w:csb1="00000000"/>
  </w:font>
  <w:font w:name="OYMHCV+MinionPro-Regular">
    <w:altName w:val="Times New Roman"/>
    <w:panose1 w:val="00000000000000000000"/>
    <w:charset w:val="EE"/>
    <w:family w:val="roman"/>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inioMM_485 SB 585 NO 11 OP">
    <w:altName w:val="Times New Roman"/>
    <w:panose1 w:val="00000000000000000000"/>
    <w:charset w:val="00"/>
    <w:family w:val="roman"/>
    <w:notTrueType/>
    <w:pitch w:val="default"/>
  </w:font>
  <w:font w:name="DejaVu Sans">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ED" w:rsidRDefault="00FF5BED">
      <w:r>
        <w:separator/>
      </w:r>
    </w:p>
  </w:footnote>
  <w:footnote w:type="continuationSeparator" w:id="0">
    <w:p w:rsidR="00FF5BED" w:rsidRDefault="00FF5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34"/>
      <w:numFmt w:val="bullet"/>
      <w:lvlText w:val="-"/>
      <w:lvlJc w:val="left"/>
      <w:pPr>
        <w:tabs>
          <w:tab w:val="num" w:pos="720"/>
        </w:tabs>
        <w:ind w:left="720" w:hanging="360"/>
      </w:pPr>
      <w:rPr>
        <w:rFonts w:ascii="Times New Roman" w:hAnsi="Times New Roman" w:cs="Times New Roman"/>
        <w:color w:val="auto"/>
        <w:sz w:val="20"/>
      </w:rPr>
    </w:lvl>
  </w:abstractNum>
  <w:abstractNum w:abstractNumId="1" w15:restartNumberingAfterBreak="0">
    <w:nsid w:val="01DE57A7"/>
    <w:multiLevelType w:val="hybridMultilevel"/>
    <w:tmpl w:val="5D80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A2ECE"/>
    <w:multiLevelType w:val="hybridMultilevel"/>
    <w:tmpl w:val="E7C890EE"/>
    <w:lvl w:ilvl="0" w:tplc="BD0C19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193A23"/>
    <w:multiLevelType w:val="hybridMultilevel"/>
    <w:tmpl w:val="AC8637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1B4877"/>
    <w:multiLevelType w:val="singleLevel"/>
    <w:tmpl w:val="7746595E"/>
    <w:lvl w:ilvl="0">
      <w:start w:val="1"/>
      <w:numFmt w:val="bullet"/>
      <w:pStyle w:val="SquareBullets"/>
      <w:lvlText w:val=""/>
      <w:lvlJc w:val="left"/>
      <w:pPr>
        <w:tabs>
          <w:tab w:val="num" w:pos="288"/>
        </w:tabs>
        <w:ind w:left="288" w:hanging="288"/>
      </w:pPr>
      <w:rPr>
        <w:rFonts w:ascii="Wingdings" w:hAnsi="Wingdings" w:cs="Times New Roman" w:hint="default"/>
        <w:b w:val="0"/>
        <w:i w:val="0"/>
        <w:sz w:val="24"/>
        <w:szCs w:val="24"/>
      </w:rPr>
    </w:lvl>
  </w:abstractNum>
  <w:abstractNum w:abstractNumId="7" w15:restartNumberingAfterBreak="0">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E2440C"/>
    <w:multiLevelType w:val="multilevel"/>
    <w:tmpl w:val="8188B3D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37BE42B8"/>
    <w:multiLevelType w:val="hybridMultilevel"/>
    <w:tmpl w:val="EDB28710"/>
    <w:lvl w:ilvl="0" w:tplc="27A2F87A">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93985"/>
    <w:multiLevelType w:val="multilevel"/>
    <w:tmpl w:val="BD3064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C9F5D0B"/>
    <w:multiLevelType w:val="hybridMultilevel"/>
    <w:tmpl w:val="983A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3D0452"/>
    <w:multiLevelType w:val="hybridMultilevel"/>
    <w:tmpl w:val="4206447C"/>
    <w:lvl w:ilvl="0" w:tplc="1086287A">
      <w:start w:val="1"/>
      <w:numFmt w:val="lowerLetter"/>
      <w:lvlText w:val="%1)"/>
      <w:lvlJc w:val="left"/>
      <w:pPr>
        <w:ind w:left="740" w:hanging="360"/>
      </w:pPr>
      <w:rPr>
        <w:rFonts w:hint="default"/>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7" w15:restartNumberingAfterBreak="0">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0514B9D"/>
    <w:multiLevelType w:val="multilevel"/>
    <w:tmpl w:val="C878591C"/>
    <w:styleLink w:val="StyleBullete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A075EAB"/>
    <w:multiLevelType w:val="hybridMultilevel"/>
    <w:tmpl w:val="CDA6E408"/>
    <w:lvl w:ilvl="0" w:tplc="146E13FA">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3" w15:restartNumberingAfterBreak="0">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szCs w:val="20"/>
      </w:rPr>
    </w:lvl>
    <w:lvl w:ilvl="1" w:tplc="054230E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D16F4"/>
    <w:multiLevelType w:val="hybridMultilevel"/>
    <w:tmpl w:val="02724692"/>
    <w:lvl w:ilvl="0" w:tplc="04190005">
      <w:start w:val="1"/>
      <w:numFmt w:val="bullet"/>
      <w:pStyle w:val="PMMBulletCheckBox"/>
      <w:lvlText w:val=""/>
      <w:lvlJc w:val="left"/>
      <w:pPr>
        <w:tabs>
          <w:tab w:val="num" w:pos="1004"/>
        </w:tabs>
        <w:ind w:left="1004" w:hanging="360"/>
      </w:pPr>
      <w:rPr>
        <w:rFonts w:ascii="Symbol" w:hAnsi="Symbol" w:hint="default"/>
        <w:color w:val="auto"/>
      </w:rPr>
    </w:lvl>
    <w:lvl w:ilvl="1" w:tplc="04190003">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num w:numId="1">
    <w:abstractNumId w:val="24"/>
  </w:num>
  <w:num w:numId="2">
    <w:abstractNumId w:val="2"/>
  </w:num>
  <w:num w:numId="3">
    <w:abstractNumId w:val="14"/>
  </w:num>
  <w:num w:numId="4">
    <w:abstractNumId w:val="17"/>
  </w:num>
  <w:num w:numId="5">
    <w:abstractNumId w:val="10"/>
  </w:num>
  <w:num w:numId="6">
    <w:abstractNumId w:val="3"/>
  </w:num>
  <w:num w:numId="7">
    <w:abstractNumId w:val="5"/>
  </w:num>
  <w:num w:numId="8">
    <w:abstractNumId w:val="18"/>
  </w:num>
  <w:num w:numId="9">
    <w:abstractNumId w:val="7"/>
  </w:num>
  <w:num w:numId="10">
    <w:abstractNumId w:val="8"/>
  </w:num>
  <w:num w:numId="11">
    <w:abstractNumId w:val="15"/>
  </w:num>
  <w:num w:numId="12">
    <w:abstractNumId w:val="20"/>
  </w:num>
  <w:num w:numId="13">
    <w:abstractNumId w:val="23"/>
  </w:num>
  <w:num w:numId="14">
    <w:abstractNumId w:val="11"/>
  </w:num>
  <w:num w:numId="15">
    <w:abstractNumId w:val="6"/>
  </w:num>
  <w:num w:numId="16">
    <w:abstractNumId w:val="25"/>
  </w:num>
  <w:num w:numId="17">
    <w:abstractNumId w:val="19"/>
  </w:num>
  <w:num w:numId="18">
    <w:abstractNumId w:val="9"/>
  </w:num>
  <w:num w:numId="19">
    <w:abstractNumId w:val="21"/>
  </w:num>
  <w:num w:numId="20">
    <w:abstractNumId w:val="13"/>
  </w:num>
  <w:num w:numId="21">
    <w:abstractNumId w:val="1"/>
  </w:num>
  <w:num w:numId="22">
    <w:abstractNumId w:val="22"/>
  </w:num>
  <w:num w:numId="23">
    <w:abstractNumId w:val="16"/>
  </w:num>
  <w:num w:numId="24">
    <w:abstractNumId w:val="12"/>
  </w:num>
  <w:num w:numId="2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9F"/>
    <w:rsid w:val="00000F3D"/>
    <w:rsid w:val="0000389C"/>
    <w:rsid w:val="00003D43"/>
    <w:rsid w:val="00004E7E"/>
    <w:rsid w:val="00005245"/>
    <w:rsid w:val="000056DF"/>
    <w:rsid w:val="00005F97"/>
    <w:rsid w:val="00007461"/>
    <w:rsid w:val="000079E5"/>
    <w:rsid w:val="00010AC7"/>
    <w:rsid w:val="00010E24"/>
    <w:rsid w:val="00010F91"/>
    <w:rsid w:val="0001220C"/>
    <w:rsid w:val="00012C17"/>
    <w:rsid w:val="00014126"/>
    <w:rsid w:val="00014C43"/>
    <w:rsid w:val="00021868"/>
    <w:rsid w:val="0002279C"/>
    <w:rsid w:val="00022879"/>
    <w:rsid w:val="00022E03"/>
    <w:rsid w:val="00023A21"/>
    <w:rsid w:val="0002400E"/>
    <w:rsid w:val="000255F6"/>
    <w:rsid w:val="00025FAE"/>
    <w:rsid w:val="000260C6"/>
    <w:rsid w:val="0002629D"/>
    <w:rsid w:val="00026A02"/>
    <w:rsid w:val="00027143"/>
    <w:rsid w:val="000277FF"/>
    <w:rsid w:val="0002793E"/>
    <w:rsid w:val="000356E6"/>
    <w:rsid w:val="000363AE"/>
    <w:rsid w:val="00036A32"/>
    <w:rsid w:val="00037143"/>
    <w:rsid w:val="00037215"/>
    <w:rsid w:val="00040EDE"/>
    <w:rsid w:val="000429BE"/>
    <w:rsid w:val="00043CF6"/>
    <w:rsid w:val="0004432E"/>
    <w:rsid w:val="000450EC"/>
    <w:rsid w:val="0005036C"/>
    <w:rsid w:val="000516DE"/>
    <w:rsid w:val="00053642"/>
    <w:rsid w:val="000547D4"/>
    <w:rsid w:val="00056453"/>
    <w:rsid w:val="00056795"/>
    <w:rsid w:val="00056F2D"/>
    <w:rsid w:val="00057D54"/>
    <w:rsid w:val="000614CE"/>
    <w:rsid w:val="00061587"/>
    <w:rsid w:val="00061709"/>
    <w:rsid w:val="000626D1"/>
    <w:rsid w:val="000627F9"/>
    <w:rsid w:val="00062C01"/>
    <w:rsid w:val="00063D10"/>
    <w:rsid w:val="000648DA"/>
    <w:rsid w:val="00064E80"/>
    <w:rsid w:val="0006621E"/>
    <w:rsid w:val="0006683B"/>
    <w:rsid w:val="00067A3D"/>
    <w:rsid w:val="00070CB2"/>
    <w:rsid w:val="0007113C"/>
    <w:rsid w:val="00074C9F"/>
    <w:rsid w:val="000750B7"/>
    <w:rsid w:val="00075B24"/>
    <w:rsid w:val="00075E9A"/>
    <w:rsid w:val="00076619"/>
    <w:rsid w:val="00076C7B"/>
    <w:rsid w:val="00077977"/>
    <w:rsid w:val="00077987"/>
    <w:rsid w:val="00077D06"/>
    <w:rsid w:val="000801E8"/>
    <w:rsid w:val="00080224"/>
    <w:rsid w:val="00080343"/>
    <w:rsid w:val="00080C16"/>
    <w:rsid w:val="0008155B"/>
    <w:rsid w:val="0008398B"/>
    <w:rsid w:val="00083A85"/>
    <w:rsid w:val="00084D66"/>
    <w:rsid w:val="0008523D"/>
    <w:rsid w:val="00085C2F"/>
    <w:rsid w:val="000862E7"/>
    <w:rsid w:val="000863A5"/>
    <w:rsid w:val="0008683F"/>
    <w:rsid w:val="00086895"/>
    <w:rsid w:val="00086C98"/>
    <w:rsid w:val="00087F4B"/>
    <w:rsid w:val="00091002"/>
    <w:rsid w:val="000917EC"/>
    <w:rsid w:val="00094560"/>
    <w:rsid w:val="000948DA"/>
    <w:rsid w:val="000961F3"/>
    <w:rsid w:val="000966ED"/>
    <w:rsid w:val="00097B74"/>
    <w:rsid w:val="000A179E"/>
    <w:rsid w:val="000A1C70"/>
    <w:rsid w:val="000A1F7E"/>
    <w:rsid w:val="000A2351"/>
    <w:rsid w:val="000A269B"/>
    <w:rsid w:val="000A2EE2"/>
    <w:rsid w:val="000A349A"/>
    <w:rsid w:val="000A53CA"/>
    <w:rsid w:val="000A56EB"/>
    <w:rsid w:val="000A5862"/>
    <w:rsid w:val="000A5BE3"/>
    <w:rsid w:val="000A5E4E"/>
    <w:rsid w:val="000A5E68"/>
    <w:rsid w:val="000A6A87"/>
    <w:rsid w:val="000B0633"/>
    <w:rsid w:val="000B1E7B"/>
    <w:rsid w:val="000B237F"/>
    <w:rsid w:val="000B2C6D"/>
    <w:rsid w:val="000B32C8"/>
    <w:rsid w:val="000B47C9"/>
    <w:rsid w:val="000B5164"/>
    <w:rsid w:val="000B5BB6"/>
    <w:rsid w:val="000B7F81"/>
    <w:rsid w:val="000C0027"/>
    <w:rsid w:val="000C043A"/>
    <w:rsid w:val="000C113D"/>
    <w:rsid w:val="000C2933"/>
    <w:rsid w:val="000C2B69"/>
    <w:rsid w:val="000C372C"/>
    <w:rsid w:val="000C42DF"/>
    <w:rsid w:val="000C4A15"/>
    <w:rsid w:val="000C551D"/>
    <w:rsid w:val="000C5580"/>
    <w:rsid w:val="000C64C1"/>
    <w:rsid w:val="000C6906"/>
    <w:rsid w:val="000C746B"/>
    <w:rsid w:val="000C7FAA"/>
    <w:rsid w:val="000D0A93"/>
    <w:rsid w:val="000D0EAA"/>
    <w:rsid w:val="000D2393"/>
    <w:rsid w:val="000D3080"/>
    <w:rsid w:val="000D3616"/>
    <w:rsid w:val="000D3873"/>
    <w:rsid w:val="000D4247"/>
    <w:rsid w:val="000D4DDF"/>
    <w:rsid w:val="000D6F3F"/>
    <w:rsid w:val="000D7735"/>
    <w:rsid w:val="000D7BBC"/>
    <w:rsid w:val="000D7DE5"/>
    <w:rsid w:val="000E2E16"/>
    <w:rsid w:val="000E558C"/>
    <w:rsid w:val="000E58BD"/>
    <w:rsid w:val="000E7396"/>
    <w:rsid w:val="000F0390"/>
    <w:rsid w:val="000F06AD"/>
    <w:rsid w:val="000F1361"/>
    <w:rsid w:val="000F16E3"/>
    <w:rsid w:val="000F2F79"/>
    <w:rsid w:val="000F313E"/>
    <w:rsid w:val="000F3905"/>
    <w:rsid w:val="000F3E6A"/>
    <w:rsid w:val="000F44E9"/>
    <w:rsid w:val="000F519E"/>
    <w:rsid w:val="000F6065"/>
    <w:rsid w:val="000F7941"/>
    <w:rsid w:val="00100060"/>
    <w:rsid w:val="001014BB"/>
    <w:rsid w:val="0010190A"/>
    <w:rsid w:val="00101CE2"/>
    <w:rsid w:val="00101DFC"/>
    <w:rsid w:val="00102354"/>
    <w:rsid w:val="00102A23"/>
    <w:rsid w:val="001032A3"/>
    <w:rsid w:val="001046EE"/>
    <w:rsid w:val="0010497E"/>
    <w:rsid w:val="001052F1"/>
    <w:rsid w:val="001060F2"/>
    <w:rsid w:val="00106508"/>
    <w:rsid w:val="001066EB"/>
    <w:rsid w:val="0010768F"/>
    <w:rsid w:val="00110AF3"/>
    <w:rsid w:val="00110FE1"/>
    <w:rsid w:val="0011146C"/>
    <w:rsid w:val="00112E3A"/>
    <w:rsid w:val="00114629"/>
    <w:rsid w:val="00114937"/>
    <w:rsid w:val="00114C46"/>
    <w:rsid w:val="00115617"/>
    <w:rsid w:val="00117566"/>
    <w:rsid w:val="001176EC"/>
    <w:rsid w:val="001178A5"/>
    <w:rsid w:val="001179EE"/>
    <w:rsid w:val="0012177F"/>
    <w:rsid w:val="00121799"/>
    <w:rsid w:val="0012185D"/>
    <w:rsid w:val="00122C1A"/>
    <w:rsid w:val="00123A22"/>
    <w:rsid w:val="00125A47"/>
    <w:rsid w:val="00125BA2"/>
    <w:rsid w:val="00125E23"/>
    <w:rsid w:val="00126191"/>
    <w:rsid w:val="001261FC"/>
    <w:rsid w:val="00126211"/>
    <w:rsid w:val="001269F6"/>
    <w:rsid w:val="00126CA5"/>
    <w:rsid w:val="00127A3A"/>
    <w:rsid w:val="00130AA0"/>
    <w:rsid w:val="001314C8"/>
    <w:rsid w:val="00131841"/>
    <w:rsid w:val="00131BEA"/>
    <w:rsid w:val="0013349B"/>
    <w:rsid w:val="00133BD6"/>
    <w:rsid w:val="0013672E"/>
    <w:rsid w:val="0013682D"/>
    <w:rsid w:val="0014073B"/>
    <w:rsid w:val="00140AE4"/>
    <w:rsid w:val="00140E85"/>
    <w:rsid w:val="001414E9"/>
    <w:rsid w:val="00141513"/>
    <w:rsid w:val="0014158F"/>
    <w:rsid w:val="001425E5"/>
    <w:rsid w:val="00142922"/>
    <w:rsid w:val="00142E87"/>
    <w:rsid w:val="00143FE3"/>
    <w:rsid w:val="0014446E"/>
    <w:rsid w:val="00144D43"/>
    <w:rsid w:val="00145357"/>
    <w:rsid w:val="00147A80"/>
    <w:rsid w:val="0015011C"/>
    <w:rsid w:val="001517F7"/>
    <w:rsid w:val="0015246D"/>
    <w:rsid w:val="00154547"/>
    <w:rsid w:val="001554AD"/>
    <w:rsid w:val="001555ED"/>
    <w:rsid w:val="00155EA6"/>
    <w:rsid w:val="00157F9F"/>
    <w:rsid w:val="00160085"/>
    <w:rsid w:val="001607C1"/>
    <w:rsid w:val="00160CFB"/>
    <w:rsid w:val="0016109C"/>
    <w:rsid w:val="001619A4"/>
    <w:rsid w:val="00162617"/>
    <w:rsid w:val="00163218"/>
    <w:rsid w:val="00164564"/>
    <w:rsid w:val="00164D3D"/>
    <w:rsid w:val="00165795"/>
    <w:rsid w:val="001668AC"/>
    <w:rsid w:val="00171D85"/>
    <w:rsid w:val="00172C0F"/>
    <w:rsid w:val="001747A0"/>
    <w:rsid w:val="0017499D"/>
    <w:rsid w:val="0017502F"/>
    <w:rsid w:val="00175DD9"/>
    <w:rsid w:val="00175F47"/>
    <w:rsid w:val="00176272"/>
    <w:rsid w:val="00177655"/>
    <w:rsid w:val="00177BD6"/>
    <w:rsid w:val="001805B7"/>
    <w:rsid w:val="00180FCD"/>
    <w:rsid w:val="00181DAA"/>
    <w:rsid w:val="00182333"/>
    <w:rsid w:val="00182A01"/>
    <w:rsid w:val="00185E73"/>
    <w:rsid w:val="001902BD"/>
    <w:rsid w:val="0019091A"/>
    <w:rsid w:val="00190AB3"/>
    <w:rsid w:val="00190B1C"/>
    <w:rsid w:val="001914E5"/>
    <w:rsid w:val="00191756"/>
    <w:rsid w:val="00191A36"/>
    <w:rsid w:val="00191DFA"/>
    <w:rsid w:val="00192997"/>
    <w:rsid w:val="00192FBB"/>
    <w:rsid w:val="00194445"/>
    <w:rsid w:val="0019636E"/>
    <w:rsid w:val="00197B34"/>
    <w:rsid w:val="00197DDE"/>
    <w:rsid w:val="00197F37"/>
    <w:rsid w:val="001A0729"/>
    <w:rsid w:val="001A0FE7"/>
    <w:rsid w:val="001A1024"/>
    <w:rsid w:val="001A11D3"/>
    <w:rsid w:val="001A1EE5"/>
    <w:rsid w:val="001A29B4"/>
    <w:rsid w:val="001A4952"/>
    <w:rsid w:val="001A6768"/>
    <w:rsid w:val="001A6927"/>
    <w:rsid w:val="001B045D"/>
    <w:rsid w:val="001B0E57"/>
    <w:rsid w:val="001B1B95"/>
    <w:rsid w:val="001B291E"/>
    <w:rsid w:val="001B2CC4"/>
    <w:rsid w:val="001B2EEA"/>
    <w:rsid w:val="001B3429"/>
    <w:rsid w:val="001B37DF"/>
    <w:rsid w:val="001B404C"/>
    <w:rsid w:val="001B4753"/>
    <w:rsid w:val="001B47F7"/>
    <w:rsid w:val="001B4810"/>
    <w:rsid w:val="001B4AF5"/>
    <w:rsid w:val="001B67DD"/>
    <w:rsid w:val="001B7254"/>
    <w:rsid w:val="001B758A"/>
    <w:rsid w:val="001B7A15"/>
    <w:rsid w:val="001B7AED"/>
    <w:rsid w:val="001C07AB"/>
    <w:rsid w:val="001C12D2"/>
    <w:rsid w:val="001C2A9F"/>
    <w:rsid w:val="001C345F"/>
    <w:rsid w:val="001C411C"/>
    <w:rsid w:val="001C42CA"/>
    <w:rsid w:val="001C4F8C"/>
    <w:rsid w:val="001C599D"/>
    <w:rsid w:val="001C60DB"/>
    <w:rsid w:val="001C67B3"/>
    <w:rsid w:val="001D02B1"/>
    <w:rsid w:val="001D08EC"/>
    <w:rsid w:val="001D0B13"/>
    <w:rsid w:val="001D0C36"/>
    <w:rsid w:val="001D0FFC"/>
    <w:rsid w:val="001D166C"/>
    <w:rsid w:val="001D1782"/>
    <w:rsid w:val="001D1D96"/>
    <w:rsid w:val="001D203F"/>
    <w:rsid w:val="001D2267"/>
    <w:rsid w:val="001D39C1"/>
    <w:rsid w:val="001D46CF"/>
    <w:rsid w:val="001D4B8F"/>
    <w:rsid w:val="001D4C66"/>
    <w:rsid w:val="001D54B5"/>
    <w:rsid w:val="001D5F38"/>
    <w:rsid w:val="001D6D6D"/>
    <w:rsid w:val="001D7A62"/>
    <w:rsid w:val="001D7B86"/>
    <w:rsid w:val="001E0B29"/>
    <w:rsid w:val="001E23DF"/>
    <w:rsid w:val="001E3257"/>
    <w:rsid w:val="001E3BFE"/>
    <w:rsid w:val="001E3E0D"/>
    <w:rsid w:val="001E43BF"/>
    <w:rsid w:val="001E43F1"/>
    <w:rsid w:val="001E4913"/>
    <w:rsid w:val="001E52C0"/>
    <w:rsid w:val="001E69DE"/>
    <w:rsid w:val="001E6CA5"/>
    <w:rsid w:val="001F05E5"/>
    <w:rsid w:val="001F092B"/>
    <w:rsid w:val="001F1BCE"/>
    <w:rsid w:val="001F2D65"/>
    <w:rsid w:val="001F3B35"/>
    <w:rsid w:val="001F494A"/>
    <w:rsid w:val="001F4BF2"/>
    <w:rsid w:val="001F4CBC"/>
    <w:rsid w:val="001F4F0A"/>
    <w:rsid w:val="001F554A"/>
    <w:rsid w:val="00200CBF"/>
    <w:rsid w:val="00200D7B"/>
    <w:rsid w:val="002017A2"/>
    <w:rsid w:val="00202C3B"/>
    <w:rsid w:val="00202D88"/>
    <w:rsid w:val="00204871"/>
    <w:rsid w:val="00204E4C"/>
    <w:rsid w:val="0020543F"/>
    <w:rsid w:val="002063C9"/>
    <w:rsid w:val="002074CE"/>
    <w:rsid w:val="00207658"/>
    <w:rsid w:val="0021057F"/>
    <w:rsid w:val="0021073E"/>
    <w:rsid w:val="002112F1"/>
    <w:rsid w:val="002121EC"/>
    <w:rsid w:val="0021424D"/>
    <w:rsid w:val="0021555E"/>
    <w:rsid w:val="00215900"/>
    <w:rsid w:val="0021598F"/>
    <w:rsid w:val="00216DBB"/>
    <w:rsid w:val="002170DE"/>
    <w:rsid w:val="0022124C"/>
    <w:rsid w:val="002212C3"/>
    <w:rsid w:val="00221D37"/>
    <w:rsid w:val="002248D0"/>
    <w:rsid w:val="0022595E"/>
    <w:rsid w:val="00225A59"/>
    <w:rsid w:val="002264FE"/>
    <w:rsid w:val="00226582"/>
    <w:rsid w:val="00227C43"/>
    <w:rsid w:val="00230844"/>
    <w:rsid w:val="00233141"/>
    <w:rsid w:val="00233863"/>
    <w:rsid w:val="00234651"/>
    <w:rsid w:val="00234D5E"/>
    <w:rsid w:val="00235894"/>
    <w:rsid w:val="00235DDF"/>
    <w:rsid w:val="00236E5D"/>
    <w:rsid w:val="00237AD9"/>
    <w:rsid w:val="00240B74"/>
    <w:rsid w:val="002421A1"/>
    <w:rsid w:val="00242206"/>
    <w:rsid w:val="00242BB5"/>
    <w:rsid w:val="0024359F"/>
    <w:rsid w:val="002438DD"/>
    <w:rsid w:val="00243BF5"/>
    <w:rsid w:val="0024421D"/>
    <w:rsid w:val="00244826"/>
    <w:rsid w:val="00244B0D"/>
    <w:rsid w:val="00244C12"/>
    <w:rsid w:val="00244D2F"/>
    <w:rsid w:val="00246B2E"/>
    <w:rsid w:val="002476A1"/>
    <w:rsid w:val="00250F33"/>
    <w:rsid w:val="0025143D"/>
    <w:rsid w:val="00251726"/>
    <w:rsid w:val="00251EB3"/>
    <w:rsid w:val="00252CAE"/>
    <w:rsid w:val="002532A8"/>
    <w:rsid w:val="002533A6"/>
    <w:rsid w:val="00253790"/>
    <w:rsid w:val="002545DE"/>
    <w:rsid w:val="00255675"/>
    <w:rsid w:val="00256041"/>
    <w:rsid w:val="00256B2F"/>
    <w:rsid w:val="002579D0"/>
    <w:rsid w:val="00261508"/>
    <w:rsid w:val="00262C1C"/>
    <w:rsid w:val="00263118"/>
    <w:rsid w:val="0026324B"/>
    <w:rsid w:val="00263BEA"/>
    <w:rsid w:val="0026476B"/>
    <w:rsid w:val="00264A4C"/>
    <w:rsid w:val="00267C27"/>
    <w:rsid w:val="002703A9"/>
    <w:rsid w:val="002703E0"/>
    <w:rsid w:val="002711C2"/>
    <w:rsid w:val="00271238"/>
    <w:rsid w:val="002713A6"/>
    <w:rsid w:val="002716B2"/>
    <w:rsid w:val="002720F0"/>
    <w:rsid w:val="002724CE"/>
    <w:rsid w:val="00273664"/>
    <w:rsid w:val="00273FD5"/>
    <w:rsid w:val="00274443"/>
    <w:rsid w:val="0027612F"/>
    <w:rsid w:val="00276357"/>
    <w:rsid w:val="00277CD0"/>
    <w:rsid w:val="0028121A"/>
    <w:rsid w:val="00281A1C"/>
    <w:rsid w:val="002821D0"/>
    <w:rsid w:val="00282C2B"/>
    <w:rsid w:val="002832B5"/>
    <w:rsid w:val="00283577"/>
    <w:rsid w:val="0028372E"/>
    <w:rsid w:val="00283D62"/>
    <w:rsid w:val="00284059"/>
    <w:rsid w:val="002841C4"/>
    <w:rsid w:val="002848EB"/>
    <w:rsid w:val="00285CB6"/>
    <w:rsid w:val="00286917"/>
    <w:rsid w:val="00286C8C"/>
    <w:rsid w:val="00287E72"/>
    <w:rsid w:val="00290161"/>
    <w:rsid w:val="002907A2"/>
    <w:rsid w:val="00291080"/>
    <w:rsid w:val="002917CC"/>
    <w:rsid w:val="00291AF6"/>
    <w:rsid w:val="002930CA"/>
    <w:rsid w:val="00294E6C"/>
    <w:rsid w:val="0029603C"/>
    <w:rsid w:val="00296D1F"/>
    <w:rsid w:val="00296F06"/>
    <w:rsid w:val="002977C3"/>
    <w:rsid w:val="00297EF3"/>
    <w:rsid w:val="002A076A"/>
    <w:rsid w:val="002A08E7"/>
    <w:rsid w:val="002A11D1"/>
    <w:rsid w:val="002A2F04"/>
    <w:rsid w:val="002A5999"/>
    <w:rsid w:val="002A5B19"/>
    <w:rsid w:val="002A691C"/>
    <w:rsid w:val="002A6FA7"/>
    <w:rsid w:val="002B0214"/>
    <w:rsid w:val="002B0B15"/>
    <w:rsid w:val="002B135A"/>
    <w:rsid w:val="002B1757"/>
    <w:rsid w:val="002B22CE"/>
    <w:rsid w:val="002B25FC"/>
    <w:rsid w:val="002B285B"/>
    <w:rsid w:val="002B47CA"/>
    <w:rsid w:val="002B51AF"/>
    <w:rsid w:val="002B5826"/>
    <w:rsid w:val="002B6638"/>
    <w:rsid w:val="002B6815"/>
    <w:rsid w:val="002C38C1"/>
    <w:rsid w:val="002C3E46"/>
    <w:rsid w:val="002C3F95"/>
    <w:rsid w:val="002C4199"/>
    <w:rsid w:val="002C4D76"/>
    <w:rsid w:val="002C4FAD"/>
    <w:rsid w:val="002C5348"/>
    <w:rsid w:val="002C54F9"/>
    <w:rsid w:val="002C7870"/>
    <w:rsid w:val="002C795F"/>
    <w:rsid w:val="002D005E"/>
    <w:rsid w:val="002D012F"/>
    <w:rsid w:val="002D0B40"/>
    <w:rsid w:val="002D0E9E"/>
    <w:rsid w:val="002D28C8"/>
    <w:rsid w:val="002D3006"/>
    <w:rsid w:val="002D3747"/>
    <w:rsid w:val="002D414C"/>
    <w:rsid w:val="002D5140"/>
    <w:rsid w:val="002D7177"/>
    <w:rsid w:val="002D7344"/>
    <w:rsid w:val="002E039F"/>
    <w:rsid w:val="002E05C9"/>
    <w:rsid w:val="002E21DA"/>
    <w:rsid w:val="002E2725"/>
    <w:rsid w:val="002E2A15"/>
    <w:rsid w:val="002E6078"/>
    <w:rsid w:val="002E6676"/>
    <w:rsid w:val="002F06E8"/>
    <w:rsid w:val="002F09EE"/>
    <w:rsid w:val="002F0EB9"/>
    <w:rsid w:val="002F2CFF"/>
    <w:rsid w:val="002F316F"/>
    <w:rsid w:val="002F32BC"/>
    <w:rsid w:val="002F3434"/>
    <w:rsid w:val="002F3700"/>
    <w:rsid w:val="002F3E10"/>
    <w:rsid w:val="002F52C4"/>
    <w:rsid w:val="002F5D50"/>
    <w:rsid w:val="002F628F"/>
    <w:rsid w:val="002F6A45"/>
    <w:rsid w:val="002F6BDD"/>
    <w:rsid w:val="002F7295"/>
    <w:rsid w:val="00300EFB"/>
    <w:rsid w:val="003019C8"/>
    <w:rsid w:val="00301C73"/>
    <w:rsid w:val="00301F5C"/>
    <w:rsid w:val="003022AF"/>
    <w:rsid w:val="0030230F"/>
    <w:rsid w:val="003024AB"/>
    <w:rsid w:val="00302AF6"/>
    <w:rsid w:val="00304F76"/>
    <w:rsid w:val="003052BC"/>
    <w:rsid w:val="003078B4"/>
    <w:rsid w:val="003078D4"/>
    <w:rsid w:val="00307E92"/>
    <w:rsid w:val="00310822"/>
    <w:rsid w:val="00310B04"/>
    <w:rsid w:val="00311570"/>
    <w:rsid w:val="00312C36"/>
    <w:rsid w:val="0031374F"/>
    <w:rsid w:val="00313770"/>
    <w:rsid w:val="00313DA4"/>
    <w:rsid w:val="00315159"/>
    <w:rsid w:val="003153A1"/>
    <w:rsid w:val="003158B7"/>
    <w:rsid w:val="00315CAD"/>
    <w:rsid w:val="00317709"/>
    <w:rsid w:val="00317725"/>
    <w:rsid w:val="00321E2D"/>
    <w:rsid w:val="00323057"/>
    <w:rsid w:val="00323F19"/>
    <w:rsid w:val="00323FF9"/>
    <w:rsid w:val="003240A2"/>
    <w:rsid w:val="0032591F"/>
    <w:rsid w:val="0032593E"/>
    <w:rsid w:val="00325A65"/>
    <w:rsid w:val="00326A59"/>
    <w:rsid w:val="00327373"/>
    <w:rsid w:val="003300D5"/>
    <w:rsid w:val="003301C9"/>
    <w:rsid w:val="00331790"/>
    <w:rsid w:val="003325B1"/>
    <w:rsid w:val="00333FE4"/>
    <w:rsid w:val="003341E7"/>
    <w:rsid w:val="00334575"/>
    <w:rsid w:val="0033508F"/>
    <w:rsid w:val="003411F9"/>
    <w:rsid w:val="003412AC"/>
    <w:rsid w:val="00341491"/>
    <w:rsid w:val="00341A9E"/>
    <w:rsid w:val="00342278"/>
    <w:rsid w:val="00342616"/>
    <w:rsid w:val="003427A0"/>
    <w:rsid w:val="00342E86"/>
    <w:rsid w:val="00343B9E"/>
    <w:rsid w:val="0034618F"/>
    <w:rsid w:val="00346A14"/>
    <w:rsid w:val="00347F93"/>
    <w:rsid w:val="0035080A"/>
    <w:rsid w:val="00350D83"/>
    <w:rsid w:val="00350ED8"/>
    <w:rsid w:val="00352472"/>
    <w:rsid w:val="00352616"/>
    <w:rsid w:val="003540AA"/>
    <w:rsid w:val="003550B8"/>
    <w:rsid w:val="00355484"/>
    <w:rsid w:val="003562BF"/>
    <w:rsid w:val="0036033B"/>
    <w:rsid w:val="003611FA"/>
    <w:rsid w:val="003619B2"/>
    <w:rsid w:val="00362582"/>
    <w:rsid w:val="0036388E"/>
    <w:rsid w:val="00363AD1"/>
    <w:rsid w:val="00363EC0"/>
    <w:rsid w:val="00364968"/>
    <w:rsid w:val="00365E90"/>
    <w:rsid w:val="003675BB"/>
    <w:rsid w:val="003708AF"/>
    <w:rsid w:val="00370CAB"/>
    <w:rsid w:val="00371484"/>
    <w:rsid w:val="00372DB2"/>
    <w:rsid w:val="003736DD"/>
    <w:rsid w:val="003736FA"/>
    <w:rsid w:val="003742C0"/>
    <w:rsid w:val="003746AB"/>
    <w:rsid w:val="00375957"/>
    <w:rsid w:val="00375A05"/>
    <w:rsid w:val="00375A22"/>
    <w:rsid w:val="0037692C"/>
    <w:rsid w:val="00380424"/>
    <w:rsid w:val="00380DA5"/>
    <w:rsid w:val="003818C0"/>
    <w:rsid w:val="00382F50"/>
    <w:rsid w:val="0038497A"/>
    <w:rsid w:val="00385356"/>
    <w:rsid w:val="003858E2"/>
    <w:rsid w:val="0038680A"/>
    <w:rsid w:val="003920CF"/>
    <w:rsid w:val="003923BF"/>
    <w:rsid w:val="00392900"/>
    <w:rsid w:val="00392DF7"/>
    <w:rsid w:val="00393CDD"/>
    <w:rsid w:val="00393DEC"/>
    <w:rsid w:val="003940B0"/>
    <w:rsid w:val="003943BD"/>
    <w:rsid w:val="00395FFB"/>
    <w:rsid w:val="0039636E"/>
    <w:rsid w:val="00396C8F"/>
    <w:rsid w:val="0039783C"/>
    <w:rsid w:val="00397BC5"/>
    <w:rsid w:val="00397F92"/>
    <w:rsid w:val="003A044D"/>
    <w:rsid w:val="003A0D05"/>
    <w:rsid w:val="003A11A2"/>
    <w:rsid w:val="003A18FC"/>
    <w:rsid w:val="003A24E3"/>
    <w:rsid w:val="003A26D3"/>
    <w:rsid w:val="003A318B"/>
    <w:rsid w:val="003A3656"/>
    <w:rsid w:val="003A4235"/>
    <w:rsid w:val="003A6594"/>
    <w:rsid w:val="003A6A12"/>
    <w:rsid w:val="003B0D49"/>
    <w:rsid w:val="003B16E5"/>
    <w:rsid w:val="003B3225"/>
    <w:rsid w:val="003B3ABF"/>
    <w:rsid w:val="003B4557"/>
    <w:rsid w:val="003B4B58"/>
    <w:rsid w:val="003B4C41"/>
    <w:rsid w:val="003B763E"/>
    <w:rsid w:val="003B79C3"/>
    <w:rsid w:val="003C0701"/>
    <w:rsid w:val="003C1EE4"/>
    <w:rsid w:val="003C378F"/>
    <w:rsid w:val="003C5500"/>
    <w:rsid w:val="003C6EC6"/>
    <w:rsid w:val="003C7E0F"/>
    <w:rsid w:val="003D0874"/>
    <w:rsid w:val="003D0DBC"/>
    <w:rsid w:val="003D2077"/>
    <w:rsid w:val="003D29B6"/>
    <w:rsid w:val="003D2E30"/>
    <w:rsid w:val="003D3EC8"/>
    <w:rsid w:val="003D4091"/>
    <w:rsid w:val="003D43D6"/>
    <w:rsid w:val="003D6937"/>
    <w:rsid w:val="003D72B6"/>
    <w:rsid w:val="003D77DD"/>
    <w:rsid w:val="003E0110"/>
    <w:rsid w:val="003E053F"/>
    <w:rsid w:val="003E16A0"/>
    <w:rsid w:val="003E1DB4"/>
    <w:rsid w:val="003E247C"/>
    <w:rsid w:val="003E422C"/>
    <w:rsid w:val="003E4287"/>
    <w:rsid w:val="003E494A"/>
    <w:rsid w:val="003E50D2"/>
    <w:rsid w:val="003E7272"/>
    <w:rsid w:val="003E75DD"/>
    <w:rsid w:val="003F0602"/>
    <w:rsid w:val="003F16AB"/>
    <w:rsid w:val="003F2EC6"/>
    <w:rsid w:val="003F3321"/>
    <w:rsid w:val="003F4E30"/>
    <w:rsid w:val="003F51DF"/>
    <w:rsid w:val="003F6EBE"/>
    <w:rsid w:val="003F70F5"/>
    <w:rsid w:val="003F79AD"/>
    <w:rsid w:val="003F7A7C"/>
    <w:rsid w:val="004018C8"/>
    <w:rsid w:val="00401A33"/>
    <w:rsid w:val="0040233B"/>
    <w:rsid w:val="0040397C"/>
    <w:rsid w:val="0040433C"/>
    <w:rsid w:val="00404824"/>
    <w:rsid w:val="00404D5B"/>
    <w:rsid w:val="004054B3"/>
    <w:rsid w:val="00405583"/>
    <w:rsid w:val="00405A0F"/>
    <w:rsid w:val="004061BC"/>
    <w:rsid w:val="0040647D"/>
    <w:rsid w:val="00406BAD"/>
    <w:rsid w:val="00406EBF"/>
    <w:rsid w:val="00410A41"/>
    <w:rsid w:val="004125A3"/>
    <w:rsid w:val="00412E7D"/>
    <w:rsid w:val="00413EE7"/>
    <w:rsid w:val="00414BAF"/>
    <w:rsid w:val="004152E3"/>
    <w:rsid w:val="00415327"/>
    <w:rsid w:val="004159F9"/>
    <w:rsid w:val="00416D63"/>
    <w:rsid w:val="00420945"/>
    <w:rsid w:val="004229A2"/>
    <w:rsid w:val="0042307E"/>
    <w:rsid w:val="00425C02"/>
    <w:rsid w:val="004269A4"/>
    <w:rsid w:val="00426CA2"/>
    <w:rsid w:val="00427007"/>
    <w:rsid w:val="00430C67"/>
    <w:rsid w:val="00432B7B"/>
    <w:rsid w:val="00432C47"/>
    <w:rsid w:val="00435252"/>
    <w:rsid w:val="00435C2B"/>
    <w:rsid w:val="004362DA"/>
    <w:rsid w:val="004365FC"/>
    <w:rsid w:val="004409E0"/>
    <w:rsid w:val="00440A9D"/>
    <w:rsid w:val="004415CE"/>
    <w:rsid w:val="0044167A"/>
    <w:rsid w:val="00441A1E"/>
    <w:rsid w:val="00442882"/>
    <w:rsid w:val="00443242"/>
    <w:rsid w:val="004435A1"/>
    <w:rsid w:val="004444AF"/>
    <w:rsid w:val="00445185"/>
    <w:rsid w:val="00445E46"/>
    <w:rsid w:val="004468D1"/>
    <w:rsid w:val="00446E2C"/>
    <w:rsid w:val="00447481"/>
    <w:rsid w:val="00447C51"/>
    <w:rsid w:val="00451D51"/>
    <w:rsid w:val="00451EAD"/>
    <w:rsid w:val="004521FC"/>
    <w:rsid w:val="00452729"/>
    <w:rsid w:val="00454000"/>
    <w:rsid w:val="0045431D"/>
    <w:rsid w:val="004550C2"/>
    <w:rsid w:val="004553DD"/>
    <w:rsid w:val="004555A5"/>
    <w:rsid w:val="00460450"/>
    <w:rsid w:val="00460647"/>
    <w:rsid w:val="004611F8"/>
    <w:rsid w:val="00461BB4"/>
    <w:rsid w:val="0046231F"/>
    <w:rsid w:val="00462B56"/>
    <w:rsid w:val="0046390A"/>
    <w:rsid w:val="00463983"/>
    <w:rsid w:val="004664F1"/>
    <w:rsid w:val="00467267"/>
    <w:rsid w:val="00467D31"/>
    <w:rsid w:val="00472535"/>
    <w:rsid w:val="00472BD7"/>
    <w:rsid w:val="00472BF8"/>
    <w:rsid w:val="00472D7F"/>
    <w:rsid w:val="00473110"/>
    <w:rsid w:val="00473580"/>
    <w:rsid w:val="00475454"/>
    <w:rsid w:val="00475D65"/>
    <w:rsid w:val="00476C51"/>
    <w:rsid w:val="004779F9"/>
    <w:rsid w:val="004826BD"/>
    <w:rsid w:val="00482E25"/>
    <w:rsid w:val="004830FB"/>
    <w:rsid w:val="004836DF"/>
    <w:rsid w:val="0048409C"/>
    <w:rsid w:val="00485C02"/>
    <w:rsid w:val="00486564"/>
    <w:rsid w:val="00492806"/>
    <w:rsid w:val="00492A62"/>
    <w:rsid w:val="00493AA9"/>
    <w:rsid w:val="00493BAF"/>
    <w:rsid w:val="00494CCA"/>
    <w:rsid w:val="0049593B"/>
    <w:rsid w:val="00496896"/>
    <w:rsid w:val="0049758D"/>
    <w:rsid w:val="004A01CA"/>
    <w:rsid w:val="004A0744"/>
    <w:rsid w:val="004A2015"/>
    <w:rsid w:val="004A2EBC"/>
    <w:rsid w:val="004A31A9"/>
    <w:rsid w:val="004A379C"/>
    <w:rsid w:val="004A4007"/>
    <w:rsid w:val="004A5118"/>
    <w:rsid w:val="004A5523"/>
    <w:rsid w:val="004A55D5"/>
    <w:rsid w:val="004A7CC2"/>
    <w:rsid w:val="004B0131"/>
    <w:rsid w:val="004B027C"/>
    <w:rsid w:val="004B028D"/>
    <w:rsid w:val="004B1605"/>
    <w:rsid w:val="004B1851"/>
    <w:rsid w:val="004B1CAB"/>
    <w:rsid w:val="004B20CE"/>
    <w:rsid w:val="004B298F"/>
    <w:rsid w:val="004B29D5"/>
    <w:rsid w:val="004B5235"/>
    <w:rsid w:val="004B55A8"/>
    <w:rsid w:val="004B74E5"/>
    <w:rsid w:val="004B7DA7"/>
    <w:rsid w:val="004C04E6"/>
    <w:rsid w:val="004C05C6"/>
    <w:rsid w:val="004C10C7"/>
    <w:rsid w:val="004C13BF"/>
    <w:rsid w:val="004C25F4"/>
    <w:rsid w:val="004C285E"/>
    <w:rsid w:val="004C38F1"/>
    <w:rsid w:val="004C4A1B"/>
    <w:rsid w:val="004C55FC"/>
    <w:rsid w:val="004C5E3B"/>
    <w:rsid w:val="004C6348"/>
    <w:rsid w:val="004C6953"/>
    <w:rsid w:val="004C6CE8"/>
    <w:rsid w:val="004C7F8F"/>
    <w:rsid w:val="004D0056"/>
    <w:rsid w:val="004D2206"/>
    <w:rsid w:val="004D2461"/>
    <w:rsid w:val="004D2580"/>
    <w:rsid w:val="004D333A"/>
    <w:rsid w:val="004D513D"/>
    <w:rsid w:val="004D56C6"/>
    <w:rsid w:val="004D7A46"/>
    <w:rsid w:val="004E18F5"/>
    <w:rsid w:val="004E233E"/>
    <w:rsid w:val="004E27D9"/>
    <w:rsid w:val="004E2A66"/>
    <w:rsid w:val="004E2AEA"/>
    <w:rsid w:val="004E2D34"/>
    <w:rsid w:val="004E4E25"/>
    <w:rsid w:val="004E614A"/>
    <w:rsid w:val="004E7701"/>
    <w:rsid w:val="004F16C8"/>
    <w:rsid w:val="004F1889"/>
    <w:rsid w:val="004F283A"/>
    <w:rsid w:val="004F5237"/>
    <w:rsid w:val="004F629D"/>
    <w:rsid w:val="004F6367"/>
    <w:rsid w:val="004F65E5"/>
    <w:rsid w:val="004F71EC"/>
    <w:rsid w:val="004F78B5"/>
    <w:rsid w:val="00500772"/>
    <w:rsid w:val="0050080D"/>
    <w:rsid w:val="005021B2"/>
    <w:rsid w:val="005034D6"/>
    <w:rsid w:val="00504397"/>
    <w:rsid w:val="005052FC"/>
    <w:rsid w:val="005069BA"/>
    <w:rsid w:val="0050704C"/>
    <w:rsid w:val="00507B42"/>
    <w:rsid w:val="00507EE6"/>
    <w:rsid w:val="00511E87"/>
    <w:rsid w:val="005122F4"/>
    <w:rsid w:val="005135AE"/>
    <w:rsid w:val="0051384D"/>
    <w:rsid w:val="00513BE4"/>
    <w:rsid w:val="00513CF3"/>
    <w:rsid w:val="00515E81"/>
    <w:rsid w:val="00516E20"/>
    <w:rsid w:val="005172BA"/>
    <w:rsid w:val="005176DE"/>
    <w:rsid w:val="00521892"/>
    <w:rsid w:val="00521991"/>
    <w:rsid w:val="00521BD3"/>
    <w:rsid w:val="00522988"/>
    <w:rsid w:val="00522C8B"/>
    <w:rsid w:val="00523505"/>
    <w:rsid w:val="00523648"/>
    <w:rsid w:val="005238F8"/>
    <w:rsid w:val="005246BF"/>
    <w:rsid w:val="00524F2B"/>
    <w:rsid w:val="005265B4"/>
    <w:rsid w:val="005267CF"/>
    <w:rsid w:val="00526C18"/>
    <w:rsid w:val="00527138"/>
    <w:rsid w:val="005277C6"/>
    <w:rsid w:val="00527F91"/>
    <w:rsid w:val="00530843"/>
    <w:rsid w:val="0053089E"/>
    <w:rsid w:val="00531A5F"/>
    <w:rsid w:val="005335BA"/>
    <w:rsid w:val="00533684"/>
    <w:rsid w:val="005346B8"/>
    <w:rsid w:val="00535ABD"/>
    <w:rsid w:val="00535E86"/>
    <w:rsid w:val="005362D1"/>
    <w:rsid w:val="00536A69"/>
    <w:rsid w:val="00536ACF"/>
    <w:rsid w:val="00536B1A"/>
    <w:rsid w:val="005378D0"/>
    <w:rsid w:val="00537A5A"/>
    <w:rsid w:val="00540CD1"/>
    <w:rsid w:val="00541BD5"/>
    <w:rsid w:val="00541CA4"/>
    <w:rsid w:val="005425EB"/>
    <w:rsid w:val="00542E10"/>
    <w:rsid w:val="00543521"/>
    <w:rsid w:val="005440EE"/>
    <w:rsid w:val="00546957"/>
    <w:rsid w:val="00547322"/>
    <w:rsid w:val="00547B88"/>
    <w:rsid w:val="00550B34"/>
    <w:rsid w:val="00551D37"/>
    <w:rsid w:val="0055208F"/>
    <w:rsid w:val="00552AC7"/>
    <w:rsid w:val="00554465"/>
    <w:rsid w:val="005553A4"/>
    <w:rsid w:val="005554D7"/>
    <w:rsid w:val="00555784"/>
    <w:rsid w:val="00555D2C"/>
    <w:rsid w:val="00556C8F"/>
    <w:rsid w:val="005574F4"/>
    <w:rsid w:val="0055781C"/>
    <w:rsid w:val="005632B5"/>
    <w:rsid w:val="0056347C"/>
    <w:rsid w:val="00564BF2"/>
    <w:rsid w:val="00570249"/>
    <w:rsid w:val="005716C7"/>
    <w:rsid w:val="0057182C"/>
    <w:rsid w:val="005720DC"/>
    <w:rsid w:val="005725C2"/>
    <w:rsid w:val="005753E1"/>
    <w:rsid w:val="00576667"/>
    <w:rsid w:val="0057694B"/>
    <w:rsid w:val="00577C61"/>
    <w:rsid w:val="005806F5"/>
    <w:rsid w:val="00581823"/>
    <w:rsid w:val="0058233C"/>
    <w:rsid w:val="00583E8B"/>
    <w:rsid w:val="00584562"/>
    <w:rsid w:val="0058472D"/>
    <w:rsid w:val="00584D55"/>
    <w:rsid w:val="00585755"/>
    <w:rsid w:val="005867FA"/>
    <w:rsid w:val="005872C7"/>
    <w:rsid w:val="00587E8A"/>
    <w:rsid w:val="00590E52"/>
    <w:rsid w:val="00590F05"/>
    <w:rsid w:val="00591C04"/>
    <w:rsid w:val="00591EE9"/>
    <w:rsid w:val="005925D8"/>
    <w:rsid w:val="005935A8"/>
    <w:rsid w:val="0059378D"/>
    <w:rsid w:val="00594A49"/>
    <w:rsid w:val="0059637C"/>
    <w:rsid w:val="005970DF"/>
    <w:rsid w:val="005A0256"/>
    <w:rsid w:val="005A0E97"/>
    <w:rsid w:val="005A1BCC"/>
    <w:rsid w:val="005A2155"/>
    <w:rsid w:val="005A2E1B"/>
    <w:rsid w:val="005A2EBE"/>
    <w:rsid w:val="005A3723"/>
    <w:rsid w:val="005A3866"/>
    <w:rsid w:val="005A4A4A"/>
    <w:rsid w:val="005A4B95"/>
    <w:rsid w:val="005A5415"/>
    <w:rsid w:val="005A5F9D"/>
    <w:rsid w:val="005A6126"/>
    <w:rsid w:val="005A6950"/>
    <w:rsid w:val="005A7779"/>
    <w:rsid w:val="005B0A1D"/>
    <w:rsid w:val="005B33E7"/>
    <w:rsid w:val="005B620C"/>
    <w:rsid w:val="005B6463"/>
    <w:rsid w:val="005B779E"/>
    <w:rsid w:val="005B7B1E"/>
    <w:rsid w:val="005C16DF"/>
    <w:rsid w:val="005C24A1"/>
    <w:rsid w:val="005C2CEF"/>
    <w:rsid w:val="005C32A1"/>
    <w:rsid w:val="005C40E2"/>
    <w:rsid w:val="005C4422"/>
    <w:rsid w:val="005C4ACD"/>
    <w:rsid w:val="005C66D2"/>
    <w:rsid w:val="005C7B0A"/>
    <w:rsid w:val="005D0148"/>
    <w:rsid w:val="005D0DBD"/>
    <w:rsid w:val="005D179C"/>
    <w:rsid w:val="005D2A6C"/>
    <w:rsid w:val="005D300A"/>
    <w:rsid w:val="005D3847"/>
    <w:rsid w:val="005D5044"/>
    <w:rsid w:val="005D515E"/>
    <w:rsid w:val="005D540C"/>
    <w:rsid w:val="005D548F"/>
    <w:rsid w:val="005D5D62"/>
    <w:rsid w:val="005D5FEE"/>
    <w:rsid w:val="005E1555"/>
    <w:rsid w:val="005E1AA0"/>
    <w:rsid w:val="005E2302"/>
    <w:rsid w:val="005E53E9"/>
    <w:rsid w:val="005E581E"/>
    <w:rsid w:val="005E69E2"/>
    <w:rsid w:val="005E7392"/>
    <w:rsid w:val="005E7E9D"/>
    <w:rsid w:val="005F0760"/>
    <w:rsid w:val="005F0D6F"/>
    <w:rsid w:val="005F1570"/>
    <w:rsid w:val="005F2BF5"/>
    <w:rsid w:val="005F3779"/>
    <w:rsid w:val="005F408A"/>
    <w:rsid w:val="005F61E3"/>
    <w:rsid w:val="005F63A7"/>
    <w:rsid w:val="005F6776"/>
    <w:rsid w:val="005F6DBD"/>
    <w:rsid w:val="005F6DEA"/>
    <w:rsid w:val="005F77BC"/>
    <w:rsid w:val="005F7FF3"/>
    <w:rsid w:val="0060014E"/>
    <w:rsid w:val="00601194"/>
    <w:rsid w:val="006013FD"/>
    <w:rsid w:val="00601946"/>
    <w:rsid w:val="00603915"/>
    <w:rsid w:val="00604AE5"/>
    <w:rsid w:val="006069D2"/>
    <w:rsid w:val="00610298"/>
    <w:rsid w:val="006103AD"/>
    <w:rsid w:val="006108EF"/>
    <w:rsid w:val="00610908"/>
    <w:rsid w:val="006116BB"/>
    <w:rsid w:val="006118BB"/>
    <w:rsid w:val="006132D2"/>
    <w:rsid w:val="0061353A"/>
    <w:rsid w:val="00613ED9"/>
    <w:rsid w:val="00615F1A"/>
    <w:rsid w:val="00615FBE"/>
    <w:rsid w:val="006165A4"/>
    <w:rsid w:val="006167EB"/>
    <w:rsid w:val="00617220"/>
    <w:rsid w:val="00622247"/>
    <w:rsid w:val="00622B88"/>
    <w:rsid w:val="0062410D"/>
    <w:rsid w:val="0062428A"/>
    <w:rsid w:val="00624374"/>
    <w:rsid w:val="006250EA"/>
    <w:rsid w:val="006250EC"/>
    <w:rsid w:val="006266A4"/>
    <w:rsid w:val="006301E5"/>
    <w:rsid w:val="0063020D"/>
    <w:rsid w:val="00633D5B"/>
    <w:rsid w:val="0063461D"/>
    <w:rsid w:val="00640201"/>
    <w:rsid w:val="00640491"/>
    <w:rsid w:val="00642663"/>
    <w:rsid w:val="00642CA0"/>
    <w:rsid w:val="00643ED3"/>
    <w:rsid w:val="006447A7"/>
    <w:rsid w:val="00644E58"/>
    <w:rsid w:val="006466C2"/>
    <w:rsid w:val="006470D5"/>
    <w:rsid w:val="00651949"/>
    <w:rsid w:val="00651EF9"/>
    <w:rsid w:val="00652959"/>
    <w:rsid w:val="00653AE5"/>
    <w:rsid w:val="00654E6D"/>
    <w:rsid w:val="0065525E"/>
    <w:rsid w:val="006553F6"/>
    <w:rsid w:val="006554A0"/>
    <w:rsid w:val="006563C6"/>
    <w:rsid w:val="00656443"/>
    <w:rsid w:val="00656ADC"/>
    <w:rsid w:val="00656E5E"/>
    <w:rsid w:val="00657B55"/>
    <w:rsid w:val="00660026"/>
    <w:rsid w:val="006605AE"/>
    <w:rsid w:val="00662D7B"/>
    <w:rsid w:val="006661A3"/>
    <w:rsid w:val="00667244"/>
    <w:rsid w:val="00670F98"/>
    <w:rsid w:val="00670FC9"/>
    <w:rsid w:val="006720B4"/>
    <w:rsid w:val="0067257C"/>
    <w:rsid w:val="006725B1"/>
    <w:rsid w:val="00672BDC"/>
    <w:rsid w:val="0067421B"/>
    <w:rsid w:val="006744D2"/>
    <w:rsid w:val="00674F7C"/>
    <w:rsid w:val="00675CD0"/>
    <w:rsid w:val="00676233"/>
    <w:rsid w:val="00676C9F"/>
    <w:rsid w:val="0067721D"/>
    <w:rsid w:val="006779B1"/>
    <w:rsid w:val="00677A91"/>
    <w:rsid w:val="006803BC"/>
    <w:rsid w:val="006811CA"/>
    <w:rsid w:val="00682383"/>
    <w:rsid w:val="00682696"/>
    <w:rsid w:val="00683831"/>
    <w:rsid w:val="006839BD"/>
    <w:rsid w:val="00684576"/>
    <w:rsid w:val="00684C26"/>
    <w:rsid w:val="00684E7B"/>
    <w:rsid w:val="00686836"/>
    <w:rsid w:val="00686E88"/>
    <w:rsid w:val="00692321"/>
    <w:rsid w:val="0069468A"/>
    <w:rsid w:val="006947AD"/>
    <w:rsid w:val="00694913"/>
    <w:rsid w:val="0069536E"/>
    <w:rsid w:val="00696276"/>
    <w:rsid w:val="00696464"/>
    <w:rsid w:val="006A3118"/>
    <w:rsid w:val="006A3C87"/>
    <w:rsid w:val="006A40D6"/>
    <w:rsid w:val="006A5142"/>
    <w:rsid w:val="006A589C"/>
    <w:rsid w:val="006A5C4D"/>
    <w:rsid w:val="006A6D6D"/>
    <w:rsid w:val="006A7B6E"/>
    <w:rsid w:val="006B1123"/>
    <w:rsid w:val="006B28C7"/>
    <w:rsid w:val="006B62BA"/>
    <w:rsid w:val="006C02B8"/>
    <w:rsid w:val="006C1009"/>
    <w:rsid w:val="006C1B4E"/>
    <w:rsid w:val="006C1C53"/>
    <w:rsid w:val="006C1DAB"/>
    <w:rsid w:val="006C2359"/>
    <w:rsid w:val="006C42FC"/>
    <w:rsid w:val="006C444B"/>
    <w:rsid w:val="006C4705"/>
    <w:rsid w:val="006C516C"/>
    <w:rsid w:val="006C5EE8"/>
    <w:rsid w:val="006C70EF"/>
    <w:rsid w:val="006C75AC"/>
    <w:rsid w:val="006D1780"/>
    <w:rsid w:val="006D1F35"/>
    <w:rsid w:val="006D2800"/>
    <w:rsid w:val="006D366C"/>
    <w:rsid w:val="006D3ACF"/>
    <w:rsid w:val="006D3CC8"/>
    <w:rsid w:val="006D3E67"/>
    <w:rsid w:val="006D529C"/>
    <w:rsid w:val="006D6980"/>
    <w:rsid w:val="006D7432"/>
    <w:rsid w:val="006E0C29"/>
    <w:rsid w:val="006E0DA4"/>
    <w:rsid w:val="006E0E8A"/>
    <w:rsid w:val="006E1B26"/>
    <w:rsid w:val="006E3779"/>
    <w:rsid w:val="006E4EE1"/>
    <w:rsid w:val="006E56BC"/>
    <w:rsid w:val="006E715E"/>
    <w:rsid w:val="006E7D1F"/>
    <w:rsid w:val="006F027D"/>
    <w:rsid w:val="006F1729"/>
    <w:rsid w:val="006F1BE2"/>
    <w:rsid w:val="006F1D4D"/>
    <w:rsid w:val="006F1FE5"/>
    <w:rsid w:val="006F3068"/>
    <w:rsid w:val="006F31AC"/>
    <w:rsid w:val="006F31C4"/>
    <w:rsid w:val="006F4E4D"/>
    <w:rsid w:val="006F5BDA"/>
    <w:rsid w:val="006F60CD"/>
    <w:rsid w:val="006F737C"/>
    <w:rsid w:val="00700E36"/>
    <w:rsid w:val="00701F58"/>
    <w:rsid w:val="007029BA"/>
    <w:rsid w:val="00702B3B"/>
    <w:rsid w:val="007039AF"/>
    <w:rsid w:val="00704FBD"/>
    <w:rsid w:val="00706368"/>
    <w:rsid w:val="00710996"/>
    <w:rsid w:val="007111A3"/>
    <w:rsid w:val="007128AE"/>
    <w:rsid w:val="00715D69"/>
    <w:rsid w:val="00715E5C"/>
    <w:rsid w:val="00716AAB"/>
    <w:rsid w:val="00716E7A"/>
    <w:rsid w:val="00717A3A"/>
    <w:rsid w:val="007205BF"/>
    <w:rsid w:val="007205D2"/>
    <w:rsid w:val="0072165A"/>
    <w:rsid w:val="007221B9"/>
    <w:rsid w:val="00722591"/>
    <w:rsid w:val="00722D57"/>
    <w:rsid w:val="0072344F"/>
    <w:rsid w:val="00723670"/>
    <w:rsid w:val="00723A3F"/>
    <w:rsid w:val="00723D7A"/>
    <w:rsid w:val="00725908"/>
    <w:rsid w:val="00725E7F"/>
    <w:rsid w:val="00725EFC"/>
    <w:rsid w:val="007262A5"/>
    <w:rsid w:val="007307F3"/>
    <w:rsid w:val="00731A43"/>
    <w:rsid w:val="0073231D"/>
    <w:rsid w:val="007323DE"/>
    <w:rsid w:val="007328D1"/>
    <w:rsid w:val="00732BFA"/>
    <w:rsid w:val="00732F98"/>
    <w:rsid w:val="00734A0F"/>
    <w:rsid w:val="00734CD2"/>
    <w:rsid w:val="00734F0E"/>
    <w:rsid w:val="00736EDC"/>
    <w:rsid w:val="007405E6"/>
    <w:rsid w:val="00740B18"/>
    <w:rsid w:val="007411D0"/>
    <w:rsid w:val="0074143E"/>
    <w:rsid w:val="007421F8"/>
    <w:rsid w:val="00742A33"/>
    <w:rsid w:val="00743136"/>
    <w:rsid w:val="00743FA4"/>
    <w:rsid w:val="00746FDD"/>
    <w:rsid w:val="00747516"/>
    <w:rsid w:val="00747846"/>
    <w:rsid w:val="00747B43"/>
    <w:rsid w:val="00747F52"/>
    <w:rsid w:val="00750A47"/>
    <w:rsid w:val="007513A0"/>
    <w:rsid w:val="0075342D"/>
    <w:rsid w:val="007540E4"/>
    <w:rsid w:val="00754226"/>
    <w:rsid w:val="00755CD0"/>
    <w:rsid w:val="00755D71"/>
    <w:rsid w:val="007570CA"/>
    <w:rsid w:val="00760122"/>
    <w:rsid w:val="007621DF"/>
    <w:rsid w:val="00762712"/>
    <w:rsid w:val="007633CC"/>
    <w:rsid w:val="007654A2"/>
    <w:rsid w:val="00770511"/>
    <w:rsid w:val="00770D9B"/>
    <w:rsid w:val="00771961"/>
    <w:rsid w:val="00772E45"/>
    <w:rsid w:val="00772F18"/>
    <w:rsid w:val="00773637"/>
    <w:rsid w:val="00775384"/>
    <w:rsid w:val="00775895"/>
    <w:rsid w:val="007765F7"/>
    <w:rsid w:val="00780510"/>
    <w:rsid w:val="007814DD"/>
    <w:rsid w:val="0078161A"/>
    <w:rsid w:val="00781C05"/>
    <w:rsid w:val="00782AB2"/>
    <w:rsid w:val="00782C0E"/>
    <w:rsid w:val="00783060"/>
    <w:rsid w:val="007841B2"/>
    <w:rsid w:val="00785CDE"/>
    <w:rsid w:val="00785FA3"/>
    <w:rsid w:val="007871E6"/>
    <w:rsid w:val="00787AFA"/>
    <w:rsid w:val="00790595"/>
    <w:rsid w:val="00790C7A"/>
    <w:rsid w:val="007921EA"/>
    <w:rsid w:val="007923E7"/>
    <w:rsid w:val="00792690"/>
    <w:rsid w:val="007927AD"/>
    <w:rsid w:val="00793046"/>
    <w:rsid w:val="00793AB2"/>
    <w:rsid w:val="00793E3C"/>
    <w:rsid w:val="00794721"/>
    <w:rsid w:val="007951F5"/>
    <w:rsid w:val="007958F2"/>
    <w:rsid w:val="0079697C"/>
    <w:rsid w:val="00797C7E"/>
    <w:rsid w:val="007A14A1"/>
    <w:rsid w:val="007A3BFC"/>
    <w:rsid w:val="007A3E77"/>
    <w:rsid w:val="007A46C6"/>
    <w:rsid w:val="007A49FC"/>
    <w:rsid w:val="007A4A30"/>
    <w:rsid w:val="007A4EF4"/>
    <w:rsid w:val="007A4FC0"/>
    <w:rsid w:val="007A51DA"/>
    <w:rsid w:val="007A71B3"/>
    <w:rsid w:val="007A72CC"/>
    <w:rsid w:val="007B0414"/>
    <w:rsid w:val="007B085E"/>
    <w:rsid w:val="007B246D"/>
    <w:rsid w:val="007B4311"/>
    <w:rsid w:val="007B4331"/>
    <w:rsid w:val="007B594E"/>
    <w:rsid w:val="007B607C"/>
    <w:rsid w:val="007B6DB5"/>
    <w:rsid w:val="007B6F15"/>
    <w:rsid w:val="007B7020"/>
    <w:rsid w:val="007B7491"/>
    <w:rsid w:val="007C02A5"/>
    <w:rsid w:val="007C03A8"/>
    <w:rsid w:val="007C1FA5"/>
    <w:rsid w:val="007C28A7"/>
    <w:rsid w:val="007C405D"/>
    <w:rsid w:val="007C47E7"/>
    <w:rsid w:val="007C5D77"/>
    <w:rsid w:val="007C6779"/>
    <w:rsid w:val="007D0109"/>
    <w:rsid w:val="007D06EC"/>
    <w:rsid w:val="007D1704"/>
    <w:rsid w:val="007D201E"/>
    <w:rsid w:val="007D227E"/>
    <w:rsid w:val="007D348B"/>
    <w:rsid w:val="007D468C"/>
    <w:rsid w:val="007D4A30"/>
    <w:rsid w:val="007D50D9"/>
    <w:rsid w:val="007D5ACF"/>
    <w:rsid w:val="007D663B"/>
    <w:rsid w:val="007D7FE7"/>
    <w:rsid w:val="007E003F"/>
    <w:rsid w:val="007E13FA"/>
    <w:rsid w:val="007E229A"/>
    <w:rsid w:val="007E35A4"/>
    <w:rsid w:val="007E3980"/>
    <w:rsid w:val="007E3FD9"/>
    <w:rsid w:val="007E4498"/>
    <w:rsid w:val="007E4BA2"/>
    <w:rsid w:val="007E4C92"/>
    <w:rsid w:val="007E5468"/>
    <w:rsid w:val="007E727C"/>
    <w:rsid w:val="007E7E0A"/>
    <w:rsid w:val="007F0FDC"/>
    <w:rsid w:val="007F10FB"/>
    <w:rsid w:val="007F1FFD"/>
    <w:rsid w:val="007F407F"/>
    <w:rsid w:val="007F6006"/>
    <w:rsid w:val="007F7B90"/>
    <w:rsid w:val="008000B8"/>
    <w:rsid w:val="0080083C"/>
    <w:rsid w:val="00800E18"/>
    <w:rsid w:val="00800E4B"/>
    <w:rsid w:val="008011D4"/>
    <w:rsid w:val="00802E09"/>
    <w:rsid w:val="00803599"/>
    <w:rsid w:val="00803E59"/>
    <w:rsid w:val="00803E7C"/>
    <w:rsid w:val="00805402"/>
    <w:rsid w:val="008057E5"/>
    <w:rsid w:val="00805875"/>
    <w:rsid w:val="008062D4"/>
    <w:rsid w:val="00806468"/>
    <w:rsid w:val="00810D36"/>
    <w:rsid w:val="00810E3B"/>
    <w:rsid w:val="00812141"/>
    <w:rsid w:val="0081249C"/>
    <w:rsid w:val="008139FB"/>
    <w:rsid w:val="00813D74"/>
    <w:rsid w:val="0081544B"/>
    <w:rsid w:val="008156B3"/>
    <w:rsid w:val="00816A86"/>
    <w:rsid w:val="0082062F"/>
    <w:rsid w:val="00820B23"/>
    <w:rsid w:val="00821788"/>
    <w:rsid w:val="008226A8"/>
    <w:rsid w:val="00822ED2"/>
    <w:rsid w:val="00823666"/>
    <w:rsid w:val="00824634"/>
    <w:rsid w:val="00824FE9"/>
    <w:rsid w:val="00825858"/>
    <w:rsid w:val="00826311"/>
    <w:rsid w:val="00826A9D"/>
    <w:rsid w:val="00826E32"/>
    <w:rsid w:val="0083021E"/>
    <w:rsid w:val="00830D35"/>
    <w:rsid w:val="008310B9"/>
    <w:rsid w:val="008314F7"/>
    <w:rsid w:val="00831F89"/>
    <w:rsid w:val="00832965"/>
    <w:rsid w:val="00832CDD"/>
    <w:rsid w:val="00833702"/>
    <w:rsid w:val="00833C75"/>
    <w:rsid w:val="0083451D"/>
    <w:rsid w:val="008348A8"/>
    <w:rsid w:val="00834F0E"/>
    <w:rsid w:val="00835D7B"/>
    <w:rsid w:val="00835DA9"/>
    <w:rsid w:val="00836303"/>
    <w:rsid w:val="00840299"/>
    <w:rsid w:val="008403D0"/>
    <w:rsid w:val="008404E1"/>
    <w:rsid w:val="00841321"/>
    <w:rsid w:val="008424FF"/>
    <w:rsid w:val="0084393F"/>
    <w:rsid w:val="00844060"/>
    <w:rsid w:val="00844FD7"/>
    <w:rsid w:val="00846104"/>
    <w:rsid w:val="00846396"/>
    <w:rsid w:val="00847175"/>
    <w:rsid w:val="00847C92"/>
    <w:rsid w:val="00847E03"/>
    <w:rsid w:val="00850925"/>
    <w:rsid w:val="00851317"/>
    <w:rsid w:val="008528F9"/>
    <w:rsid w:val="008529DC"/>
    <w:rsid w:val="00852F7E"/>
    <w:rsid w:val="00853165"/>
    <w:rsid w:val="008542ED"/>
    <w:rsid w:val="00855463"/>
    <w:rsid w:val="0085559E"/>
    <w:rsid w:val="008560D8"/>
    <w:rsid w:val="00857051"/>
    <w:rsid w:val="008575ED"/>
    <w:rsid w:val="008579E4"/>
    <w:rsid w:val="00860FFA"/>
    <w:rsid w:val="00861406"/>
    <w:rsid w:val="008621DF"/>
    <w:rsid w:val="00862554"/>
    <w:rsid w:val="008635C0"/>
    <w:rsid w:val="00863C39"/>
    <w:rsid w:val="0086407E"/>
    <w:rsid w:val="008643C0"/>
    <w:rsid w:val="008645EC"/>
    <w:rsid w:val="0086483B"/>
    <w:rsid w:val="00866794"/>
    <w:rsid w:val="0086681E"/>
    <w:rsid w:val="00866A4F"/>
    <w:rsid w:val="00867837"/>
    <w:rsid w:val="00867F06"/>
    <w:rsid w:val="00870E2E"/>
    <w:rsid w:val="008726ED"/>
    <w:rsid w:val="00873192"/>
    <w:rsid w:val="00874819"/>
    <w:rsid w:val="00874B51"/>
    <w:rsid w:val="008757E0"/>
    <w:rsid w:val="00880224"/>
    <w:rsid w:val="00881A46"/>
    <w:rsid w:val="00882DC9"/>
    <w:rsid w:val="00882DE0"/>
    <w:rsid w:val="0088513A"/>
    <w:rsid w:val="00885649"/>
    <w:rsid w:val="00886E91"/>
    <w:rsid w:val="00887AD8"/>
    <w:rsid w:val="008902BD"/>
    <w:rsid w:val="0089184F"/>
    <w:rsid w:val="008924E8"/>
    <w:rsid w:val="0089296C"/>
    <w:rsid w:val="00892D0E"/>
    <w:rsid w:val="008932F1"/>
    <w:rsid w:val="00893C82"/>
    <w:rsid w:val="008940DC"/>
    <w:rsid w:val="008944EC"/>
    <w:rsid w:val="00894AE7"/>
    <w:rsid w:val="00894F93"/>
    <w:rsid w:val="00897262"/>
    <w:rsid w:val="00897A3F"/>
    <w:rsid w:val="008A0B70"/>
    <w:rsid w:val="008A295B"/>
    <w:rsid w:val="008A29BB"/>
    <w:rsid w:val="008A2AD3"/>
    <w:rsid w:val="008A5212"/>
    <w:rsid w:val="008A6355"/>
    <w:rsid w:val="008A7FF3"/>
    <w:rsid w:val="008B0014"/>
    <w:rsid w:val="008B120B"/>
    <w:rsid w:val="008B1AEB"/>
    <w:rsid w:val="008B2804"/>
    <w:rsid w:val="008B5BCD"/>
    <w:rsid w:val="008B756B"/>
    <w:rsid w:val="008B75A1"/>
    <w:rsid w:val="008B7645"/>
    <w:rsid w:val="008B7C2F"/>
    <w:rsid w:val="008C1065"/>
    <w:rsid w:val="008C1324"/>
    <w:rsid w:val="008C186B"/>
    <w:rsid w:val="008C29CF"/>
    <w:rsid w:val="008C3B41"/>
    <w:rsid w:val="008C4987"/>
    <w:rsid w:val="008C4D35"/>
    <w:rsid w:val="008C5B33"/>
    <w:rsid w:val="008C756A"/>
    <w:rsid w:val="008D2319"/>
    <w:rsid w:val="008D299F"/>
    <w:rsid w:val="008D43BE"/>
    <w:rsid w:val="008D4EB2"/>
    <w:rsid w:val="008D5DC6"/>
    <w:rsid w:val="008D67A8"/>
    <w:rsid w:val="008D7F60"/>
    <w:rsid w:val="008E0323"/>
    <w:rsid w:val="008E0966"/>
    <w:rsid w:val="008E0AF8"/>
    <w:rsid w:val="008E1B03"/>
    <w:rsid w:val="008E2070"/>
    <w:rsid w:val="008E3E00"/>
    <w:rsid w:val="008E521C"/>
    <w:rsid w:val="008E552A"/>
    <w:rsid w:val="008E5F3E"/>
    <w:rsid w:val="008E6119"/>
    <w:rsid w:val="008E7388"/>
    <w:rsid w:val="008E7D0F"/>
    <w:rsid w:val="008F12B8"/>
    <w:rsid w:val="008F1AD6"/>
    <w:rsid w:val="008F4599"/>
    <w:rsid w:val="008F619F"/>
    <w:rsid w:val="008F6CBF"/>
    <w:rsid w:val="008F7E53"/>
    <w:rsid w:val="008F7F38"/>
    <w:rsid w:val="00900595"/>
    <w:rsid w:val="00901047"/>
    <w:rsid w:val="00902458"/>
    <w:rsid w:val="009024FA"/>
    <w:rsid w:val="009027D8"/>
    <w:rsid w:val="00903842"/>
    <w:rsid w:val="00906326"/>
    <w:rsid w:val="009073A4"/>
    <w:rsid w:val="009077F1"/>
    <w:rsid w:val="009105C5"/>
    <w:rsid w:val="009119BF"/>
    <w:rsid w:val="00911B3A"/>
    <w:rsid w:val="00912D65"/>
    <w:rsid w:val="0091353E"/>
    <w:rsid w:val="009141FD"/>
    <w:rsid w:val="009145F8"/>
    <w:rsid w:val="00914674"/>
    <w:rsid w:val="0091555F"/>
    <w:rsid w:val="009164BF"/>
    <w:rsid w:val="009176E8"/>
    <w:rsid w:val="0091778A"/>
    <w:rsid w:val="009177AA"/>
    <w:rsid w:val="00920927"/>
    <w:rsid w:val="00920E84"/>
    <w:rsid w:val="00921051"/>
    <w:rsid w:val="00921F44"/>
    <w:rsid w:val="0092226C"/>
    <w:rsid w:val="00922295"/>
    <w:rsid w:val="00922366"/>
    <w:rsid w:val="00924F31"/>
    <w:rsid w:val="00925B9A"/>
    <w:rsid w:val="00925D64"/>
    <w:rsid w:val="00926590"/>
    <w:rsid w:val="00926EA3"/>
    <w:rsid w:val="00926F5C"/>
    <w:rsid w:val="009275DB"/>
    <w:rsid w:val="00931784"/>
    <w:rsid w:val="00931F0C"/>
    <w:rsid w:val="00932A75"/>
    <w:rsid w:val="00932E75"/>
    <w:rsid w:val="0093319A"/>
    <w:rsid w:val="00933EA0"/>
    <w:rsid w:val="009352D3"/>
    <w:rsid w:val="00935A62"/>
    <w:rsid w:val="00940C9A"/>
    <w:rsid w:val="00942923"/>
    <w:rsid w:val="00944746"/>
    <w:rsid w:val="009450E8"/>
    <w:rsid w:val="00950E0E"/>
    <w:rsid w:val="00950E77"/>
    <w:rsid w:val="00953B74"/>
    <w:rsid w:val="00953C93"/>
    <w:rsid w:val="009553B3"/>
    <w:rsid w:val="00955632"/>
    <w:rsid w:val="009568F4"/>
    <w:rsid w:val="0095758C"/>
    <w:rsid w:val="0096156E"/>
    <w:rsid w:val="0096223B"/>
    <w:rsid w:val="00962305"/>
    <w:rsid w:val="00962634"/>
    <w:rsid w:val="00963E1F"/>
    <w:rsid w:val="00964626"/>
    <w:rsid w:val="00965AEE"/>
    <w:rsid w:val="00965D03"/>
    <w:rsid w:val="0096797F"/>
    <w:rsid w:val="00970240"/>
    <w:rsid w:val="00972801"/>
    <w:rsid w:val="00972835"/>
    <w:rsid w:val="0097304D"/>
    <w:rsid w:val="009735F4"/>
    <w:rsid w:val="00973961"/>
    <w:rsid w:val="00973FD2"/>
    <w:rsid w:val="00974298"/>
    <w:rsid w:val="00974A6F"/>
    <w:rsid w:val="00975538"/>
    <w:rsid w:val="00975780"/>
    <w:rsid w:val="00977203"/>
    <w:rsid w:val="00977E1A"/>
    <w:rsid w:val="00981D19"/>
    <w:rsid w:val="00985127"/>
    <w:rsid w:val="009872FF"/>
    <w:rsid w:val="00987524"/>
    <w:rsid w:val="009878C6"/>
    <w:rsid w:val="00987CB0"/>
    <w:rsid w:val="009903CF"/>
    <w:rsid w:val="00991002"/>
    <w:rsid w:val="009927EE"/>
    <w:rsid w:val="009927FA"/>
    <w:rsid w:val="00992D6B"/>
    <w:rsid w:val="00992F3A"/>
    <w:rsid w:val="0099365D"/>
    <w:rsid w:val="009942A1"/>
    <w:rsid w:val="009960B3"/>
    <w:rsid w:val="00996A32"/>
    <w:rsid w:val="00997351"/>
    <w:rsid w:val="009A0AF8"/>
    <w:rsid w:val="009A12D9"/>
    <w:rsid w:val="009A2030"/>
    <w:rsid w:val="009A33D1"/>
    <w:rsid w:val="009A371A"/>
    <w:rsid w:val="009A412C"/>
    <w:rsid w:val="009A5276"/>
    <w:rsid w:val="009B17A6"/>
    <w:rsid w:val="009B2164"/>
    <w:rsid w:val="009B2B3D"/>
    <w:rsid w:val="009B316E"/>
    <w:rsid w:val="009B3BB8"/>
    <w:rsid w:val="009B3FEE"/>
    <w:rsid w:val="009B60E0"/>
    <w:rsid w:val="009B6E05"/>
    <w:rsid w:val="009C046B"/>
    <w:rsid w:val="009C0AB5"/>
    <w:rsid w:val="009C3DB6"/>
    <w:rsid w:val="009C45E7"/>
    <w:rsid w:val="009C467E"/>
    <w:rsid w:val="009C4B84"/>
    <w:rsid w:val="009C528E"/>
    <w:rsid w:val="009C5621"/>
    <w:rsid w:val="009C58A3"/>
    <w:rsid w:val="009C5936"/>
    <w:rsid w:val="009C5FEB"/>
    <w:rsid w:val="009C61F8"/>
    <w:rsid w:val="009C6AA7"/>
    <w:rsid w:val="009C6C2D"/>
    <w:rsid w:val="009C6F83"/>
    <w:rsid w:val="009D1A5C"/>
    <w:rsid w:val="009D2BF0"/>
    <w:rsid w:val="009D2DB6"/>
    <w:rsid w:val="009D2F44"/>
    <w:rsid w:val="009D3505"/>
    <w:rsid w:val="009D3B69"/>
    <w:rsid w:val="009D3C5B"/>
    <w:rsid w:val="009D48C7"/>
    <w:rsid w:val="009D49BD"/>
    <w:rsid w:val="009D4CB5"/>
    <w:rsid w:val="009D5405"/>
    <w:rsid w:val="009D6A07"/>
    <w:rsid w:val="009D6E24"/>
    <w:rsid w:val="009D77C3"/>
    <w:rsid w:val="009E04A6"/>
    <w:rsid w:val="009E062E"/>
    <w:rsid w:val="009E07DA"/>
    <w:rsid w:val="009E0DCD"/>
    <w:rsid w:val="009E13CB"/>
    <w:rsid w:val="009E3F80"/>
    <w:rsid w:val="009E3FAF"/>
    <w:rsid w:val="009E57B7"/>
    <w:rsid w:val="009E7272"/>
    <w:rsid w:val="009E77E3"/>
    <w:rsid w:val="009E7870"/>
    <w:rsid w:val="009E7E96"/>
    <w:rsid w:val="009F0C45"/>
    <w:rsid w:val="009F0F13"/>
    <w:rsid w:val="009F1FB8"/>
    <w:rsid w:val="009F2B3B"/>
    <w:rsid w:val="009F3B97"/>
    <w:rsid w:val="009F41AF"/>
    <w:rsid w:val="009F4250"/>
    <w:rsid w:val="009F4275"/>
    <w:rsid w:val="009F4792"/>
    <w:rsid w:val="009F55BF"/>
    <w:rsid w:val="009F5EBA"/>
    <w:rsid w:val="009F77A4"/>
    <w:rsid w:val="00A00C95"/>
    <w:rsid w:val="00A00FFF"/>
    <w:rsid w:val="00A0138C"/>
    <w:rsid w:val="00A01961"/>
    <w:rsid w:val="00A02077"/>
    <w:rsid w:val="00A031F3"/>
    <w:rsid w:val="00A033C0"/>
    <w:rsid w:val="00A0430F"/>
    <w:rsid w:val="00A044CA"/>
    <w:rsid w:val="00A061E1"/>
    <w:rsid w:val="00A07C8C"/>
    <w:rsid w:val="00A07F71"/>
    <w:rsid w:val="00A10692"/>
    <w:rsid w:val="00A1098E"/>
    <w:rsid w:val="00A11B2B"/>
    <w:rsid w:val="00A12E4E"/>
    <w:rsid w:val="00A12E8F"/>
    <w:rsid w:val="00A13FD0"/>
    <w:rsid w:val="00A14339"/>
    <w:rsid w:val="00A147DC"/>
    <w:rsid w:val="00A14DC5"/>
    <w:rsid w:val="00A1761E"/>
    <w:rsid w:val="00A17EBA"/>
    <w:rsid w:val="00A21445"/>
    <w:rsid w:val="00A22D17"/>
    <w:rsid w:val="00A23974"/>
    <w:rsid w:val="00A24916"/>
    <w:rsid w:val="00A25E2A"/>
    <w:rsid w:val="00A26308"/>
    <w:rsid w:val="00A27B1D"/>
    <w:rsid w:val="00A30AA5"/>
    <w:rsid w:val="00A30D39"/>
    <w:rsid w:val="00A324BD"/>
    <w:rsid w:val="00A32548"/>
    <w:rsid w:val="00A33647"/>
    <w:rsid w:val="00A33F8B"/>
    <w:rsid w:val="00A34989"/>
    <w:rsid w:val="00A34DB8"/>
    <w:rsid w:val="00A35E4F"/>
    <w:rsid w:val="00A3708B"/>
    <w:rsid w:val="00A37277"/>
    <w:rsid w:val="00A3760E"/>
    <w:rsid w:val="00A40C19"/>
    <w:rsid w:val="00A40F8B"/>
    <w:rsid w:val="00A41248"/>
    <w:rsid w:val="00A415AF"/>
    <w:rsid w:val="00A41FE7"/>
    <w:rsid w:val="00A42161"/>
    <w:rsid w:val="00A4275F"/>
    <w:rsid w:val="00A428CF"/>
    <w:rsid w:val="00A44204"/>
    <w:rsid w:val="00A44F28"/>
    <w:rsid w:val="00A44F4F"/>
    <w:rsid w:val="00A4556A"/>
    <w:rsid w:val="00A45E20"/>
    <w:rsid w:val="00A45F90"/>
    <w:rsid w:val="00A4615F"/>
    <w:rsid w:val="00A46A87"/>
    <w:rsid w:val="00A4738C"/>
    <w:rsid w:val="00A47C0D"/>
    <w:rsid w:val="00A500A6"/>
    <w:rsid w:val="00A51621"/>
    <w:rsid w:val="00A51F4C"/>
    <w:rsid w:val="00A521F4"/>
    <w:rsid w:val="00A52A75"/>
    <w:rsid w:val="00A52F41"/>
    <w:rsid w:val="00A52FDE"/>
    <w:rsid w:val="00A530C3"/>
    <w:rsid w:val="00A53AF4"/>
    <w:rsid w:val="00A53BDB"/>
    <w:rsid w:val="00A542D2"/>
    <w:rsid w:val="00A54D34"/>
    <w:rsid w:val="00A55655"/>
    <w:rsid w:val="00A5575C"/>
    <w:rsid w:val="00A56E7E"/>
    <w:rsid w:val="00A57A14"/>
    <w:rsid w:val="00A57DF4"/>
    <w:rsid w:val="00A600C6"/>
    <w:rsid w:val="00A61606"/>
    <w:rsid w:val="00A617BF"/>
    <w:rsid w:val="00A62928"/>
    <w:rsid w:val="00A63CDC"/>
    <w:rsid w:val="00A63FB2"/>
    <w:rsid w:val="00A64B90"/>
    <w:rsid w:val="00A661D0"/>
    <w:rsid w:val="00A662CB"/>
    <w:rsid w:val="00A666FD"/>
    <w:rsid w:val="00A67168"/>
    <w:rsid w:val="00A6728E"/>
    <w:rsid w:val="00A67A62"/>
    <w:rsid w:val="00A67C1A"/>
    <w:rsid w:val="00A70078"/>
    <w:rsid w:val="00A7019F"/>
    <w:rsid w:val="00A71B2C"/>
    <w:rsid w:val="00A71E82"/>
    <w:rsid w:val="00A73785"/>
    <w:rsid w:val="00A73C04"/>
    <w:rsid w:val="00A74DD2"/>
    <w:rsid w:val="00A75839"/>
    <w:rsid w:val="00A75BCE"/>
    <w:rsid w:val="00A76C1F"/>
    <w:rsid w:val="00A77465"/>
    <w:rsid w:val="00A80245"/>
    <w:rsid w:val="00A816ED"/>
    <w:rsid w:val="00A843A3"/>
    <w:rsid w:val="00A845F4"/>
    <w:rsid w:val="00A84D13"/>
    <w:rsid w:val="00A850AE"/>
    <w:rsid w:val="00A85639"/>
    <w:rsid w:val="00A8672E"/>
    <w:rsid w:val="00A8768E"/>
    <w:rsid w:val="00A90641"/>
    <w:rsid w:val="00A90AA3"/>
    <w:rsid w:val="00A90B1E"/>
    <w:rsid w:val="00A910A1"/>
    <w:rsid w:val="00A914F8"/>
    <w:rsid w:val="00A925E2"/>
    <w:rsid w:val="00A92F3E"/>
    <w:rsid w:val="00A9425B"/>
    <w:rsid w:val="00A94935"/>
    <w:rsid w:val="00A956E7"/>
    <w:rsid w:val="00A963DB"/>
    <w:rsid w:val="00A96B75"/>
    <w:rsid w:val="00A97997"/>
    <w:rsid w:val="00AA067A"/>
    <w:rsid w:val="00AA254E"/>
    <w:rsid w:val="00AA29B9"/>
    <w:rsid w:val="00AA59B4"/>
    <w:rsid w:val="00AA7BF1"/>
    <w:rsid w:val="00AA7F79"/>
    <w:rsid w:val="00AB0EB7"/>
    <w:rsid w:val="00AB19BA"/>
    <w:rsid w:val="00AB2B61"/>
    <w:rsid w:val="00AB2DBA"/>
    <w:rsid w:val="00AB3F46"/>
    <w:rsid w:val="00AB4322"/>
    <w:rsid w:val="00AB4E83"/>
    <w:rsid w:val="00AB510F"/>
    <w:rsid w:val="00AB5FEF"/>
    <w:rsid w:val="00AB6CE4"/>
    <w:rsid w:val="00AC0107"/>
    <w:rsid w:val="00AC1181"/>
    <w:rsid w:val="00AC12F0"/>
    <w:rsid w:val="00AC1C27"/>
    <w:rsid w:val="00AC2EE4"/>
    <w:rsid w:val="00AC33C1"/>
    <w:rsid w:val="00AC3B9D"/>
    <w:rsid w:val="00AC4A94"/>
    <w:rsid w:val="00AC4F50"/>
    <w:rsid w:val="00AC640A"/>
    <w:rsid w:val="00AC65D3"/>
    <w:rsid w:val="00AC7041"/>
    <w:rsid w:val="00AC71AD"/>
    <w:rsid w:val="00AC7716"/>
    <w:rsid w:val="00AD00BE"/>
    <w:rsid w:val="00AD11B7"/>
    <w:rsid w:val="00AD11E1"/>
    <w:rsid w:val="00AD1DE0"/>
    <w:rsid w:val="00AD22BA"/>
    <w:rsid w:val="00AD3DF7"/>
    <w:rsid w:val="00AD3F0F"/>
    <w:rsid w:val="00AD3F85"/>
    <w:rsid w:val="00AD3F90"/>
    <w:rsid w:val="00AD6987"/>
    <w:rsid w:val="00AD6FA0"/>
    <w:rsid w:val="00AE08A7"/>
    <w:rsid w:val="00AE19BB"/>
    <w:rsid w:val="00AE1ADE"/>
    <w:rsid w:val="00AE1C4F"/>
    <w:rsid w:val="00AE206A"/>
    <w:rsid w:val="00AE2A1E"/>
    <w:rsid w:val="00AE3448"/>
    <w:rsid w:val="00AE5B24"/>
    <w:rsid w:val="00AE6C47"/>
    <w:rsid w:val="00AE6F30"/>
    <w:rsid w:val="00AE6FA1"/>
    <w:rsid w:val="00AE71D3"/>
    <w:rsid w:val="00AE7200"/>
    <w:rsid w:val="00AE72C9"/>
    <w:rsid w:val="00AE7527"/>
    <w:rsid w:val="00AF03BD"/>
    <w:rsid w:val="00AF07EA"/>
    <w:rsid w:val="00AF0CBF"/>
    <w:rsid w:val="00AF270E"/>
    <w:rsid w:val="00AF4C59"/>
    <w:rsid w:val="00AF51F2"/>
    <w:rsid w:val="00AF5206"/>
    <w:rsid w:val="00AF52E5"/>
    <w:rsid w:val="00B022D3"/>
    <w:rsid w:val="00B030A9"/>
    <w:rsid w:val="00B037A9"/>
    <w:rsid w:val="00B06C45"/>
    <w:rsid w:val="00B10AE9"/>
    <w:rsid w:val="00B1143F"/>
    <w:rsid w:val="00B11F12"/>
    <w:rsid w:val="00B1341E"/>
    <w:rsid w:val="00B134AF"/>
    <w:rsid w:val="00B13722"/>
    <w:rsid w:val="00B14291"/>
    <w:rsid w:val="00B145E5"/>
    <w:rsid w:val="00B14C08"/>
    <w:rsid w:val="00B15079"/>
    <w:rsid w:val="00B15990"/>
    <w:rsid w:val="00B17DCD"/>
    <w:rsid w:val="00B209A6"/>
    <w:rsid w:val="00B210C2"/>
    <w:rsid w:val="00B21C0E"/>
    <w:rsid w:val="00B21F34"/>
    <w:rsid w:val="00B22670"/>
    <w:rsid w:val="00B22B78"/>
    <w:rsid w:val="00B24816"/>
    <w:rsid w:val="00B25297"/>
    <w:rsid w:val="00B2642C"/>
    <w:rsid w:val="00B26703"/>
    <w:rsid w:val="00B2775A"/>
    <w:rsid w:val="00B30356"/>
    <w:rsid w:val="00B3100B"/>
    <w:rsid w:val="00B31F7B"/>
    <w:rsid w:val="00B3220C"/>
    <w:rsid w:val="00B32406"/>
    <w:rsid w:val="00B3246B"/>
    <w:rsid w:val="00B32921"/>
    <w:rsid w:val="00B32E5A"/>
    <w:rsid w:val="00B3381F"/>
    <w:rsid w:val="00B34D42"/>
    <w:rsid w:val="00B35E84"/>
    <w:rsid w:val="00B416BA"/>
    <w:rsid w:val="00B41FCC"/>
    <w:rsid w:val="00B41FD3"/>
    <w:rsid w:val="00B425A4"/>
    <w:rsid w:val="00B43F33"/>
    <w:rsid w:val="00B442BA"/>
    <w:rsid w:val="00B4492E"/>
    <w:rsid w:val="00B45431"/>
    <w:rsid w:val="00B4564B"/>
    <w:rsid w:val="00B456E3"/>
    <w:rsid w:val="00B46241"/>
    <w:rsid w:val="00B50D6C"/>
    <w:rsid w:val="00B52243"/>
    <w:rsid w:val="00B52E81"/>
    <w:rsid w:val="00B532E1"/>
    <w:rsid w:val="00B54352"/>
    <w:rsid w:val="00B548A2"/>
    <w:rsid w:val="00B552B2"/>
    <w:rsid w:val="00B55B17"/>
    <w:rsid w:val="00B57993"/>
    <w:rsid w:val="00B6000E"/>
    <w:rsid w:val="00B602D3"/>
    <w:rsid w:val="00B630C3"/>
    <w:rsid w:val="00B63363"/>
    <w:rsid w:val="00B64014"/>
    <w:rsid w:val="00B64B2E"/>
    <w:rsid w:val="00B65C6E"/>
    <w:rsid w:val="00B66FCF"/>
    <w:rsid w:val="00B70A48"/>
    <w:rsid w:val="00B712E8"/>
    <w:rsid w:val="00B717DB"/>
    <w:rsid w:val="00B72A8E"/>
    <w:rsid w:val="00B72FBA"/>
    <w:rsid w:val="00B73586"/>
    <w:rsid w:val="00B742C8"/>
    <w:rsid w:val="00B74AA2"/>
    <w:rsid w:val="00B7606C"/>
    <w:rsid w:val="00B7610A"/>
    <w:rsid w:val="00B76980"/>
    <w:rsid w:val="00B76FBE"/>
    <w:rsid w:val="00B77BF9"/>
    <w:rsid w:val="00B80356"/>
    <w:rsid w:val="00B81161"/>
    <w:rsid w:val="00B81AEE"/>
    <w:rsid w:val="00B82BAF"/>
    <w:rsid w:val="00B82F33"/>
    <w:rsid w:val="00B85BCB"/>
    <w:rsid w:val="00B86A1E"/>
    <w:rsid w:val="00B87206"/>
    <w:rsid w:val="00B904BA"/>
    <w:rsid w:val="00B95473"/>
    <w:rsid w:val="00B9589D"/>
    <w:rsid w:val="00B97839"/>
    <w:rsid w:val="00B9789B"/>
    <w:rsid w:val="00BA1A86"/>
    <w:rsid w:val="00BA2147"/>
    <w:rsid w:val="00BA436B"/>
    <w:rsid w:val="00BA4CF0"/>
    <w:rsid w:val="00BA5A73"/>
    <w:rsid w:val="00BA6705"/>
    <w:rsid w:val="00BA6CC0"/>
    <w:rsid w:val="00BB0425"/>
    <w:rsid w:val="00BB0752"/>
    <w:rsid w:val="00BB299B"/>
    <w:rsid w:val="00BB3273"/>
    <w:rsid w:val="00BB35AE"/>
    <w:rsid w:val="00BB370D"/>
    <w:rsid w:val="00BB4257"/>
    <w:rsid w:val="00BB44B6"/>
    <w:rsid w:val="00BB4E3F"/>
    <w:rsid w:val="00BB502D"/>
    <w:rsid w:val="00BB578E"/>
    <w:rsid w:val="00BB5E8C"/>
    <w:rsid w:val="00BC19DF"/>
    <w:rsid w:val="00BC2835"/>
    <w:rsid w:val="00BC2BA9"/>
    <w:rsid w:val="00BC39F3"/>
    <w:rsid w:val="00BC4E59"/>
    <w:rsid w:val="00BC60DF"/>
    <w:rsid w:val="00BC66AC"/>
    <w:rsid w:val="00BC71EC"/>
    <w:rsid w:val="00BC7B58"/>
    <w:rsid w:val="00BD16F6"/>
    <w:rsid w:val="00BD1FF6"/>
    <w:rsid w:val="00BD256A"/>
    <w:rsid w:val="00BD2AD3"/>
    <w:rsid w:val="00BD3074"/>
    <w:rsid w:val="00BD3EAB"/>
    <w:rsid w:val="00BD3F75"/>
    <w:rsid w:val="00BD4875"/>
    <w:rsid w:val="00BD501F"/>
    <w:rsid w:val="00BD53E7"/>
    <w:rsid w:val="00BD5940"/>
    <w:rsid w:val="00BD734E"/>
    <w:rsid w:val="00BD75AE"/>
    <w:rsid w:val="00BE0477"/>
    <w:rsid w:val="00BE2731"/>
    <w:rsid w:val="00BE3473"/>
    <w:rsid w:val="00BE37EE"/>
    <w:rsid w:val="00BE3926"/>
    <w:rsid w:val="00BE3FA1"/>
    <w:rsid w:val="00BE451D"/>
    <w:rsid w:val="00BE4582"/>
    <w:rsid w:val="00BE4891"/>
    <w:rsid w:val="00BE6E09"/>
    <w:rsid w:val="00BE7543"/>
    <w:rsid w:val="00BE7AEE"/>
    <w:rsid w:val="00BF016B"/>
    <w:rsid w:val="00BF0D64"/>
    <w:rsid w:val="00BF15DE"/>
    <w:rsid w:val="00BF2994"/>
    <w:rsid w:val="00BF29BE"/>
    <w:rsid w:val="00BF2AD8"/>
    <w:rsid w:val="00BF3AD8"/>
    <w:rsid w:val="00BF42F7"/>
    <w:rsid w:val="00BF64CD"/>
    <w:rsid w:val="00BF675C"/>
    <w:rsid w:val="00BF7665"/>
    <w:rsid w:val="00C01312"/>
    <w:rsid w:val="00C0174E"/>
    <w:rsid w:val="00C021C9"/>
    <w:rsid w:val="00C0271B"/>
    <w:rsid w:val="00C03C9F"/>
    <w:rsid w:val="00C043E9"/>
    <w:rsid w:val="00C0514C"/>
    <w:rsid w:val="00C05B56"/>
    <w:rsid w:val="00C07621"/>
    <w:rsid w:val="00C07964"/>
    <w:rsid w:val="00C07C0D"/>
    <w:rsid w:val="00C1050D"/>
    <w:rsid w:val="00C10A19"/>
    <w:rsid w:val="00C10E9B"/>
    <w:rsid w:val="00C11891"/>
    <w:rsid w:val="00C122A4"/>
    <w:rsid w:val="00C126C2"/>
    <w:rsid w:val="00C14CFE"/>
    <w:rsid w:val="00C1574F"/>
    <w:rsid w:val="00C15EBF"/>
    <w:rsid w:val="00C20760"/>
    <w:rsid w:val="00C20D40"/>
    <w:rsid w:val="00C239DE"/>
    <w:rsid w:val="00C23DCB"/>
    <w:rsid w:val="00C23F7A"/>
    <w:rsid w:val="00C24638"/>
    <w:rsid w:val="00C2529F"/>
    <w:rsid w:val="00C2568B"/>
    <w:rsid w:val="00C25A14"/>
    <w:rsid w:val="00C2600A"/>
    <w:rsid w:val="00C26F87"/>
    <w:rsid w:val="00C279CB"/>
    <w:rsid w:val="00C27C38"/>
    <w:rsid w:val="00C31B81"/>
    <w:rsid w:val="00C31F35"/>
    <w:rsid w:val="00C326A8"/>
    <w:rsid w:val="00C3277E"/>
    <w:rsid w:val="00C33E3C"/>
    <w:rsid w:val="00C33E60"/>
    <w:rsid w:val="00C33E89"/>
    <w:rsid w:val="00C346B8"/>
    <w:rsid w:val="00C358F6"/>
    <w:rsid w:val="00C35ACC"/>
    <w:rsid w:val="00C36245"/>
    <w:rsid w:val="00C36F4D"/>
    <w:rsid w:val="00C4028F"/>
    <w:rsid w:val="00C4036D"/>
    <w:rsid w:val="00C409D9"/>
    <w:rsid w:val="00C41634"/>
    <w:rsid w:val="00C4227B"/>
    <w:rsid w:val="00C42FF7"/>
    <w:rsid w:val="00C434E2"/>
    <w:rsid w:val="00C466B3"/>
    <w:rsid w:val="00C46837"/>
    <w:rsid w:val="00C47097"/>
    <w:rsid w:val="00C471DB"/>
    <w:rsid w:val="00C51732"/>
    <w:rsid w:val="00C518EA"/>
    <w:rsid w:val="00C52152"/>
    <w:rsid w:val="00C53A14"/>
    <w:rsid w:val="00C54079"/>
    <w:rsid w:val="00C542FA"/>
    <w:rsid w:val="00C5476D"/>
    <w:rsid w:val="00C557E6"/>
    <w:rsid w:val="00C566FF"/>
    <w:rsid w:val="00C576FE"/>
    <w:rsid w:val="00C5778C"/>
    <w:rsid w:val="00C60824"/>
    <w:rsid w:val="00C61042"/>
    <w:rsid w:val="00C62293"/>
    <w:rsid w:val="00C62C83"/>
    <w:rsid w:val="00C62F22"/>
    <w:rsid w:val="00C631CA"/>
    <w:rsid w:val="00C6401F"/>
    <w:rsid w:val="00C64973"/>
    <w:rsid w:val="00C65108"/>
    <w:rsid w:val="00C65766"/>
    <w:rsid w:val="00C65DF4"/>
    <w:rsid w:val="00C661A6"/>
    <w:rsid w:val="00C66724"/>
    <w:rsid w:val="00C709E8"/>
    <w:rsid w:val="00C71893"/>
    <w:rsid w:val="00C7291A"/>
    <w:rsid w:val="00C73462"/>
    <w:rsid w:val="00C738BB"/>
    <w:rsid w:val="00C73EBD"/>
    <w:rsid w:val="00C746B5"/>
    <w:rsid w:val="00C7522B"/>
    <w:rsid w:val="00C75AEB"/>
    <w:rsid w:val="00C768D4"/>
    <w:rsid w:val="00C77887"/>
    <w:rsid w:val="00C779ED"/>
    <w:rsid w:val="00C77E7D"/>
    <w:rsid w:val="00C81773"/>
    <w:rsid w:val="00C8187F"/>
    <w:rsid w:val="00C8330E"/>
    <w:rsid w:val="00C83F1B"/>
    <w:rsid w:val="00C845C7"/>
    <w:rsid w:val="00C86ACD"/>
    <w:rsid w:val="00C92568"/>
    <w:rsid w:val="00C92889"/>
    <w:rsid w:val="00C93999"/>
    <w:rsid w:val="00C9399A"/>
    <w:rsid w:val="00C945FB"/>
    <w:rsid w:val="00C94E22"/>
    <w:rsid w:val="00C9502F"/>
    <w:rsid w:val="00C9509B"/>
    <w:rsid w:val="00C9547F"/>
    <w:rsid w:val="00C96173"/>
    <w:rsid w:val="00C965F4"/>
    <w:rsid w:val="00C970BB"/>
    <w:rsid w:val="00CA0D02"/>
    <w:rsid w:val="00CA0EE8"/>
    <w:rsid w:val="00CA2159"/>
    <w:rsid w:val="00CA21F8"/>
    <w:rsid w:val="00CA42EF"/>
    <w:rsid w:val="00CA6EB4"/>
    <w:rsid w:val="00CA71E4"/>
    <w:rsid w:val="00CA7E9D"/>
    <w:rsid w:val="00CB0EF5"/>
    <w:rsid w:val="00CB12D3"/>
    <w:rsid w:val="00CB1EE6"/>
    <w:rsid w:val="00CB1FB7"/>
    <w:rsid w:val="00CB1FFA"/>
    <w:rsid w:val="00CB2A3F"/>
    <w:rsid w:val="00CB3867"/>
    <w:rsid w:val="00CB6CDE"/>
    <w:rsid w:val="00CB6D92"/>
    <w:rsid w:val="00CB6DCA"/>
    <w:rsid w:val="00CB7B80"/>
    <w:rsid w:val="00CC0216"/>
    <w:rsid w:val="00CC0E75"/>
    <w:rsid w:val="00CC297B"/>
    <w:rsid w:val="00CC3349"/>
    <w:rsid w:val="00CC34D0"/>
    <w:rsid w:val="00CC4B85"/>
    <w:rsid w:val="00CC57DD"/>
    <w:rsid w:val="00CC688E"/>
    <w:rsid w:val="00CC6F3C"/>
    <w:rsid w:val="00CC72B2"/>
    <w:rsid w:val="00CC763D"/>
    <w:rsid w:val="00CD26D5"/>
    <w:rsid w:val="00CD29C0"/>
    <w:rsid w:val="00CD31A9"/>
    <w:rsid w:val="00CD391E"/>
    <w:rsid w:val="00CD46FB"/>
    <w:rsid w:val="00CD480B"/>
    <w:rsid w:val="00CD5276"/>
    <w:rsid w:val="00CD5391"/>
    <w:rsid w:val="00CD6739"/>
    <w:rsid w:val="00CD758F"/>
    <w:rsid w:val="00CD786C"/>
    <w:rsid w:val="00CD7F69"/>
    <w:rsid w:val="00CE0AB8"/>
    <w:rsid w:val="00CE13DC"/>
    <w:rsid w:val="00CE14E7"/>
    <w:rsid w:val="00CE1EB1"/>
    <w:rsid w:val="00CE2CC8"/>
    <w:rsid w:val="00CE416B"/>
    <w:rsid w:val="00CE42B3"/>
    <w:rsid w:val="00CE46E5"/>
    <w:rsid w:val="00CF00B7"/>
    <w:rsid w:val="00CF0C10"/>
    <w:rsid w:val="00CF1008"/>
    <w:rsid w:val="00CF17E4"/>
    <w:rsid w:val="00CF1A9C"/>
    <w:rsid w:val="00CF29B6"/>
    <w:rsid w:val="00CF34E4"/>
    <w:rsid w:val="00CF4BD3"/>
    <w:rsid w:val="00CF4E38"/>
    <w:rsid w:val="00CF50AF"/>
    <w:rsid w:val="00CF6837"/>
    <w:rsid w:val="00CF6BA8"/>
    <w:rsid w:val="00CF769E"/>
    <w:rsid w:val="00CF7CB1"/>
    <w:rsid w:val="00D00E53"/>
    <w:rsid w:val="00D03374"/>
    <w:rsid w:val="00D04130"/>
    <w:rsid w:val="00D06292"/>
    <w:rsid w:val="00D06629"/>
    <w:rsid w:val="00D06928"/>
    <w:rsid w:val="00D0738E"/>
    <w:rsid w:val="00D102E3"/>
    <w:rsid w:val="00D10C59"/>
    <w:rsid w:val="00D11293"/>
    <w:rsid w:val="00D12771"/>
    <w:rsid w:val="00D14594"/>
    <w:rsid w:val="00D154C8"/>
    <w:rsid w:val="00D162C9"/>
    <w:rsid w:val="00D16959"/>
    <w:rsid w:val="00D16A36"/>
    <w:rsid w:val="00D1783A"/>
    <w:rsid w:val="00D20C61"/>
    <w:rsid w:val="00D21660"/>
    <w:rsid w:val="00D219C8"/>
    <w:rsid w:val="00D21C61"/>
    <w:rsid w:val="00D21C83"/>
    <w:rsid w:val="00D22389"/>
    <w:rsid w:val="00D228E1"/>
    <w:rsid w:val="00D229E2"/>
    <w:rsid w:val="00D23D9C"/>
    <w:rsid w:val="00D23E0F"/>
    <w:rsid w:val="00D25137"/>
    <w:rsid w:val="00D25C9A"/>
    <w:rsid w:val="00D25F5C"/>
    <w:rsid w:val="00D2616A"/>
    <w:rsid w:val="00D2688C"/>
    <w:rsid w:val="00D26ED9"/>
    <w:rsid w:val="00D279D5"/>
    <w:rsid w:val="00D279DE"/>
    <w:rsid w:val="00D31449"/>
    <w:rsid w:val="00D31651"/>
    <w:rsid w:val="00D34577"/>
    <w:rsid w:val="00D34CE4"/>
    <w:rsid w:val="00D35CC4"/>
    <w:rsid w:val="00D367C1"/>
    <w:rsid w:val="00D40CDD"/>
    <w:rsid w:val="00D40DE8"/>
    <w:rsid w:val="00D41607"/>
    <w:rsid w:val="00D452C6"/>
    <w:rsid w:val="00D4564B"/>
    <w:rsid w:val="00D46272"/>
    <w:rsid w:val="00D4657A"/>
    <w:rsid w:val="00D47183"/>
    <w:rsid w:val="00D4762C"/>
    <w:rsid w:val="00D476E2"/>
    <w:rsid w:val="00D478EC"/>
    <w:rsid w:val="00D505C1"/>
    <w:rsid w:val="00D5094F"/>
    <w:rsid w:val="00D50CD3"/>
    <w:rsid w:val="00D50E86"/>
    <w:rsid w:val="00D514B1"/>
    <w:rsid w:val="00D521B9"/>
    <w:rsid w:val="00D52B8E"/>
    <w:rsid w:val="00D52CEC"/>
    <w:rsid w:val="00D53C86"/>
    <w:rsid w:val="00D5568F"/>
    <w:rsid w:val="00D56256"/>
    <w:rsid w:val="00D568AA"/>
    <w:rsid w:val="00D57CAD"/>
    <w:rsid w:val="00D6041A"/>
    <w:rsid w:val="00D6059C"/>
    <w:rsid w:val="00D6136C"/>
    <w:rsid w:val="00D6248A"/>
    <w:rsid w:val="00D6329F"/>
    <w:rsid w:val="00D638F5"/>
    <w:rsid w:val="00D63963"/>
    <w:rsid w:val="00D646FC"/>
    <w:rsid w:val="00D6545B"/>
    <w:rsid w:val="00D6630D"/>
    <w:rsid w:val="00D66A26"/>
    <w:rsid w:val="00D66B66"/>
    <w:rsid w:val="00D67442"/>
    <w:rsid w:val="00D7130D"/>
    <w:rsid w:val="00D72934"/>
    <w:rsid w:val="00D72F3D"/>
    <w:rsid w:val="00D74294"/>
    <w:rsid w:val="00D744DF"/>
    <w:rsid w:val="00D75DAF"/>
    <w:rsid w:val="00D807F5"/>
    <w:rsid w:val="00D81940"/>
    <w:rsid w:val="00D819A8"/>
    <w:rsid w:val="00D8365D"/>
    <w:rsid w:val="00D83B12"/>
    <w:rsid w:val="00D83FC8"/>
    <w:rsid w:val="00D84984"/>
    <w:rsid w:val="00D84EFC"/>
    <w:rsid w:val="00D85B27"/>
    <w:rsid w:val="00D87A2C"/>
    <w:rsid w:val="00D91130"/>
    <w:rsid w:val="00D9259D"/>
    <w:rsid w:val="00D933F3"/>
    <w:rsid w:val="00D948DB"/>
    <w:rsid w:val="00D959BC"/>
    <w:rsid w:val="00D960A7"/>
    <w:rsid w:val="00D96B2F"/>
    <w:rsid w:val="00D97C0A"/>
    <w:rsid w:val="00DA24B5"/>
    <w:rsid w:val="00DA2733"/>
    <w:rsid w:val="00DA2F1C"/>
    <w:rsid w:val="00DA3962"/>
    <w:rsid w:val="00DA3F2B"/>
    <w:rsid w:val="00DA4439"/>
    <w:rsid w:val="00DA4B1F"/>
    <w:rsid w:val="00DA4D00"/>
    <w:rsid w:val="00DA4ECF"/>
    <w:rsid w:val="00DA61EB"/>
    <w:rsid w:val="00DA669E"/>
    <w:rsid w:val="00DA79C4"/>
    <w:rsid w:val="00DB0232"/>
    <w:rsid w:val="00DB2386"/>
    <w:rsid w:val="00DB3E9D"/>
    <w:rsid w:val="00DB3EBE"/>
    <w:rsid w:val="00DB4969"/>
    <w:rsid w:val="00DB4F25"/>
    <w:rsid w:val="00DB7646"/>
    <w:rsid w:val="00DB7F53"/>
    <w:rsid w:val="00DC1519"/>
    <w:rsid w:val="00DC1DA1"/>
    <w:rsid w:val="00DC4555"/>
    <w:rsid w:val="00DC4D6F"/>
    <w:rsid w:val="00DC66A6"/>
    <w:rsid w:val="00DC6E35"/>
    <w:rsid w:val="00DD09A4"/>
    <w:rsid w:val="00DD104D"/>
    <w:rsid w:val="00DD17B6"/>
    <w:rsid w:val="00DD1B93"/>
    <w:rsid w:val="00DD28DD"/>
    <w:rsid w:val="00DD30B4"/>
    <w:rsid w:val="00DD3256"/>
    <w:rsid w:val="00DD3753"/>
    <w:rsid w:val="00DD3B0B"/>
    <w:rsid w:val="00DD450F"/>
    <w:rsid w:val="00DD5607"/>
    <w:rsid w:val="00DD5FE1"/>
    <w:rsid w:val="00DE0EF4"/>
    <w:rsid w:val="00DE32E1"/>
    <w:rsid w:val="00DE517E"/>
    <w:rsid w:val="00DE5E16"/>
    <w:rsid w:val="00DE6ADC"/>
    <w:rsid w:val="00DE6D47"/>
    <w:rsid w:val="00DF16A7"/>
    <w:rsid w:val="00DF1C89"/>
    <w:rsid w:val="00DF1DA6"/>
    <w:rsid w:val="00DF2E41"/>
    <w:rsid w:val="00DF469B"/>
    <w:rsid w:val="00DF4E0A"/>
    <w:rsid w:val="00DF6503"/>
    <w:rsid w:val="00DF68A8"/>
    <w:rsid w:val="00DF6C3D"/>
    <w:rsid w:val="00DF7600"/>
    <w:rsid w:val="00E00792"/>
    <w:rsid w:val="00E008B9"/>
    <w:rsid w:val="00E02C44"/>
    <w:rsid w:val="00E03262"/>
    <w:rsid w:val="00E03985"/>
    <w:rsid w:val="00E03A97"/>
    <w:rsid w:val="00E051D4"/>
    <w:rsid w:val="00E05547"/>
    <w:rsid w:val="00E055DA"/>
    <w:rsid w:val="00E06A93"/>
    <w:rsid w:val="00E06FE8"/>
    <w:rsid w:val="00E074D0"/>
    <w:rsid w:val="00E07750"/>
    <w:rsid w:val="00E10068"/>
    <w:rsid w:val="00E10458"/>
    <w:rsid w:val="00E10566"/>
    <w:rsid w:val="00E10C28"/>
    <w:rsid w:val="00E11369"/>
    <w:rsid w:val="00E115EB"/>
    <w:rsid w:val="00E1172B"/>
    <w:rsid w:val="00E13167"/>
    <w:rsid w:val="00E14D21"/>
    <w:rsid w:val="00E150B9"/>
    <w:rsid w:val="00E16984"/>
    <w:rsid w:val="00E17841"/>
    <w:rsid w:val="00E2049F"/>
    <w:rsid w:val="00E20580"/>
    <w:rsid w:val="00E205AF"/>
    <w:rsid w:val="00E22298"/>
    <w:rsid w:val="00E224B1"/>
    <w:rsid w:val="00E22F5E"/>
    <w:rsid w:val="00E2419D"/>
    <w:rsid w:val="00E25327"/>
    <w:rsid w:val="00E25B11"/>
    <w:rsid w:val="00E25B82"/>
    <w:rsid w:val="00E25BFC"/>
    <w:rsid w:val="00E25FA8"/>
    <w:rsid w:val="00E25FBB"/>
    <w:rsid w:val="00E27419"/>
    <w:rsid w:val="00E27601"/>
    <w:rsid w:val="00E2781A"/>
    <w:rsid w:val="00E32187"/>
    <w:rsid w:val="00E321E5"/>
    <w:rsid w:val="00E323DA"/>
    <w:rsid w:val="00E371CA"/>
    <w:rsid w:val="00E374D1"/>
    <w:rsid w:val="00E37FA4"/>
    <w:rsid w:val="00E401DC"/>
    <w:rsid w:val="00E40820"/>
    <w:rsid w:val="00E40BC8"/>
    <w:rsid w:val="00E415FE"/>
    <w:rsid w:val="00E41EC6"/>
    <w:rsid w:val="00E423D7"/>
    <w:rsid w:val="00E42E5A"/>
    <w:rsid w:val="00E42F31"/>
    <w:rsid w:val="00E4391A"/>
    <w:rsid w:val="00E43D25"/>
    <w:rsid w:val="00E443C7"/>
    <w:rsid w:val="00E44463"/>
    <w:rsid w:val="00E460CC"/>
    <w:rsid w:val="00E47CAE"/>
    <w:rsid w:val="00E50D0E"/>
    <w:rsid w:val="00E5154A"/>
    <w:rsid w:val="00E516D2"/>
    <w:rsid w:val="00E51A60"/>
    <w:rsid w:val="00E52097"/>
    <w:rsid w:val="00E52F35"/>
    <w:rsid w:val="00E5357F"/>
    <w:rsid w:val="00E537CA"/>
    <w:rsid w:val="00E53DB9"/>
    <w:rsid w:val="00E53DCB"/>
    <w:rsid w:val="00E55A72"/>
    <w:rsid w:val="00E56E35"/>
    <w:rsid w:val="00E57C18"/>
    <w:rsid w:val="00E6172C"/>
    <w:rsid w:val="00E618CF"/>
    <w:rsid w:val="00E622C5"/>
    <w:rsid w:val="00E62F70"/>
    <w:rsid w:val="00E64E12"/>
    <w:rsid w:val="00E65C5A"/>
    <w:rsid w:val="00E6610C"/>
    <w:rsid w:val="00E66775"/>
    <w:rsid w:val="00E6793F"/>
    <w:rsid w:val="00E71574"/>
    <w:rsid w:val="00E7189B"/>
    <w:rsid w:val="00E72239"/>
    <w:rsid w:val="00E72D39"/>
    <w:rsid w:val="00E734A0"/>
    <w:rsid w:val="00E75F99"/>
    <w:rsid w:val="00E76120"/>
    <w:rsid w:val="00E76F61"/>
    <w:rsid w:val="00E77692"/>
    <w:rsid w:val="00E808F7"/>
    <w:rsid w:val="00E82235"/>
    <w:rsid w:val="00E83EBE"/>
    <w:rsid w:val="00E8412F"/>
    <w:rsid w:val="00E84366"/>
    <w:rsid w:val="00E84662"/>
    <w:rsid w:val="00E846E6"/>
    <w:rsid w:val="00E852D5"/>
    <w:rsid w:val="00E87184"/>
    <w:rsid w:val="00E876AB"/>
    <w:rsid w:val="00E90102"/>
    <w:rsid w:val="00E903C9"/>
    <w:rsid w:val="00E90595"/>
    <w:rsid w:val="00E90E8C"/>
    <w:rsid w:val="00E91BC3"/>
    <w:rsid w:val="00E9263A"/>
    <w:rsid w:val="00E927F6"/>
    <w:rsid w:val="00E93C0E"/>
    <w:rsid w:val="00E94D59"/>
    <w:rsid w:val="00E9627B"/>
    <w:rsid w:val="00E9647C"/>
    <w:rsid w:val="00E96E04"/>
    <w:rsid w:val="00E9767C"/>
    <w:rsid w:val="00E97EA6"/>
    <w:rsid w:val="00EA5BB2"/>
    <w:rsid w:val="00EA6C9F"/>
    <w:rsid w:val="00EA6CF7"/>
    <w:rsid w:val="00EA7266"/>
    <w:rsid w:val="00EA75CF"/>
    <w:rsid w:val="00EA791A"/>
    <w:rsid w:val="00EB0F02"/>
    <w:rsid w:val="00EB1E8C"/>
    <w:rsid w:val="00EB2915"/>
    <w:rsid w:val="00EB2B3A"/>
    <w:rsid w:val="00EB3635"/>
    <w:rsid w:val="00EB3BE6"/>
    <w:rsid w:val="00EB4B61"/>
    <w:rsid w:val="00EB4D88"/>
    <w:rsid w:val="00EB4EBF"/>
    <w:rsid w:val="00EB59E9"/>
    <w:rsid w:val="00EB5C58"/>
    <w:rsid w:val="00EB6FA5"/>
    <w:rsid w:val="00EB71EB"/>
    <w:rsid w:val="00EC0ABD"/>
    <w:rsid w:val="00EC13BF"/>
    <w:rsid w:val="00EC27E7"/>
    <w:rsid w:val="00EC3925"/>
    <w:rsid w:val="00EC4C55"/>
    <w:rsid w:val="00EC5DCA"/>
    <w:rsid w:val="00EC6970"/>
    <w:rsid w:val="00EC7563"/>
    <w:rsid w:val="00EC7B0F"/>
    <w:rsid w:val="00ED0427"/>
    <w:rsid w:val="00ED08A6"/>
    <w:rsid w:val="00ED0CF4"/>
    <w:rsid w:val="00ED0D0E"/>
    <w:rsid w:val="00ED1229"/>
    <w:rsid w:val="00ED158C"/>
    <w:rsid w:val="00ED2B4D"/>
    <w:rsid w:val="00ED3350"/>
    <w:rsid w:val="00ED46BB"/>
    <w:rsid w:val="00ED476A"/>
    <w:rsid w:val="00ED561C"/>
    <w:rsid w:val="00ED5E48"/>
    <w:rsid w:val="00ED5E98"/>
    <w:rsid w:val="00ED6270"/>
    <w:rsid w:val="00EE01B6"/>
    <w:rsid w:val="00EE15D9"/>
    <w:rsid w:val="00EE1E9C"/>
    <w:rsid w:val="00EE20D1"/>
    <w:rsid w:val="00EE3075"/>
    <w:rsid w:val="00EE4803"/>
    <w:rsid w:val="00EF020A"/>
    <w:rsid w:val="00EF0E90"/>
    <w:rsid w:val="00EF12D8"/>
    <w:rsid w:val="00EF17D7"/>
    <w:rsid w:val="00EF3F86"/>
    <w:rsid w:val="00EF4A34"/>
    <w:rsid w:val="00EF4D6B"/>
    <w:rsid w:val="00EF6210"/>
    <w:rsid w:val="00EF66E3"/>
    <w:rsid w:val="00EF6F63"/>
    <w:rsid w:val="00EF74DD"/>
    <w:rsid w:val="00EF792C"/>
    <w:rsid w:val="00EF7D59"/>
    <w:rsid w:val="00F00586"/>
    <w:rsid w:val="00F00BFB"/>
    <w:rsid w:val="00F00D00"/>
    <w:rsid w:val="00F0264D"/>
    <w:rsid w:val="00F02734"/>
    <w:rsid w:val="00F030B3"/>
    <w:rsid w:val="00F03258"/>
    <w:rsid w:val="00F03BE5"/>
    <w:rsid w:val="00F05A8C"/>
    <w:rsid w:val="00F061D3"/>
    <w:rsid w:val="00F072C1"/>
    <w:rsid w:val="00F072C8"/>
    <w:rsid w:val="00F07398"/>
    <w:rsid w:val="00F079A3"/>
    <w:rsid w:val="00F07AEA"/>
    <w:rsid w:val="00F108CE"/>
    <w:rsid w:val="00F108D9"/>
    <w:rsid w:val="00F1104A"/>
    <w:rsid w:val="00F11136"/>
    <w:rsid w:val="00F12C15"/>
    <w:rsid w:val="00F12E62"/>
    <w:rsid w:val="00F13271"/>
    <w:rsid w:val="00F13776"/>
    <w:rsid w:val="00F15236"/>
    <w:rsid w:val="00F15905"/>
    <w:rsid w:val="00F16892"/>
    <w:rsid w:val="00F170D3"/>
    <w:rsid w:val="00F223C8"/>
    <w:rsid w:val="00F22A0D"/>
    <w:rsid w:val="00F23378"/>
    <w:rsid w:val="00F245B5"/>
    <w:rsid w:val="00F24F39"/>
    <w:rsid w:val="00F26FC8"/>
    <w:rsid w:val="00F31BCA"/>
    <w:rsid w:val="00F33B10"/>
    <w:rsid w:val="00F33CEA"/>
    <w:rsid w:val="00F34E50"/>
    <w:rsid w:val="00F35FA5"/>
    <w:rsid w:val="00F3662D"/>
    <w:rsid w:val="00F3670F"/>
    <w:rsid w:val="00F36D07"/>
    <w:rsid w:val="00F40377"/>
    <w:rsid w:val="00F407FA"/>
    <w:rsid w:val="00F40BE7"/>
    <w:rsid w:val="00F41CCA"/>
    <w:rsid w:val="00F42C09"/>
    <w:rsid w:val="00F42FC0"/>
    <w:rsid w:val="00F43768"/>
    <w:rsid w:val="00F44EBB"/>
    <w:rsid w:val="00F45315"/>
    <w:rsid w:val="00F45728"/>
    <w:rsid w:val="00F478A5"/>
    <w:rsid w:val="00F47B69"/>
    <w:rsid w:val="00F5229E"/>
    <w:rsid w:val="00F525B6"/>
    <w:rsid w:val="00F52A2E"/>
    <w:rsid w:val="00F53D82"/>
    <w:rsid w:val="00F53FFE"/>
    <w:rsid w:val="00F550CC"/>
    <w:rsid w:val="00F5536C"/>
    <w:rsid w:val="00F55419"/>
    <w:rsid w:val="00F55E0C"/>
    <w:rsid w:val="00F57084"/>
    <w:rsid w:val="00F57629"/>
    <w:rsid w:val="00F5771B"/>
    <w:rsid w:val="00F5798F"/>
    <w:rsid w:val="00F60260"/>
    <w:rsid w:val="00F61E84"/>
    <w:rsid w:val="00F628CF"/>
    <w:rsid w:val="00F63442"/>
    <w:rsid w:val="00F637F1"/>
    <w:rsid w:val="00F64F3D"/>
    <w:rsid w:val="00F6540D"/>
    <w:rsid w:val="00F667E9"/>
    <w:rsid w:val="00F776D8"/>
    <w:rsid w:val="00F77D84"/>
    <w:rsid w:val="00F82BD2"/>
    <w:rsid w:val="00F837F3"/>
    <w:rsid w:val="00F84B5F"/>
    <w:rsid w:val="00F866FB"/>
    <w:rsid w:val="00F8763C"/>
    <w:rsid w:val="00F87C92"/>
    <w:rsid w:val="00F918B9"/>
    <w:rsid w:val="00F92D2F"/>
    <w:rsid w:val="00F9369D"/>
    <w:rsid w:val="00F9426B"/>
    <w:rsid w:val="00F95947"/>
    <w:rsid w:val="00F95DF4"/>
    <w:rsid w:val="00F967A8"/>
    <w:rsid w:val="00F97FF2"/>
    <w:rsid w:val="00FA0C97"/>
    <w:rsid w:val="00FA2C4F"/>
    <w:rsid w:val="00FA344F"/>
    <w:rsid w:val="00FA523A"/>
    <w:rsid w:val="00FA5403"/>
    <w:rsid w:val="00FA5604"/>
    <w:rsid w:val="00FA6C19"/>
    <w:rsid w:val="00FA6D3C"/>
    <w:rsid w:val="00FA7ABD"/>
    <w:rsid w:val="00FA7F3D"/>
    <w:rsid w:val="00FB0FA0"/>
    <w:rsid w:val="00FB16C2"/>
    <w:rsid w:val="00FB1E80"/>
    <w:rsid w:val="00FB1FFF"/>
    <w:rsid w:val="00FB2B6F"/>
    <w:rsid w:val="00FB2D49"/>
    <w:rsid w:val="00FB2F9C"/>
    <w:rsid w:val="00FB3BAC"/>
    <w:rsid w:val="00FB4E8F"/>
    <w:rsid w:val="00FB4FB9"/>
    <w:rsid w:val="00FB5AAE"/>
    <w:rsid w:val="00FB5FDF"/>
    <w:rsid w:val="00FB69EE"/>
    <w:rsid w:val="00FB6FF2"/>
    <w:rsid w:val="00FC1175"/>
    <w:rsid w:val="00FC1D9A"/>
    <w:rsid w:val="00FC2770"/>
    <w:rsid w:val="00FC2EB7"/>
    <w:rsid w:val="00FC5BE3"/>
    <w:rsid w:val="00FC682F"/>
    <w:rsid w:val="00FC6EA0"/>
    <w:rsid w:val="00FC7467"/>
    <w:rsid w:val="00FC76D9"/>
    <w:rsid w:val="00FC7A1A"/>
    <w:rsid w:val="00FC7FCE"/>
    <w:rsid w:val="00FD08B3"/>
    <w:rsid w:val="00FD1A48"/>
    <w:rsid w:val="00FD1CA7"/>
    <w:rsid w:val="00FD32AF"/>
    <w:rsid w:val="00FD46F8"/>
    <w:rsid w:val="00FD4881"/>
    <w:rsid w:val="00FD4BF5"/>
    <w:rsid w:val="00FD549C"/>
    <w:rsid w:val="00FD7BAE"/>
    <w:rsid w:val="00FE0248"/>
    <w:rsid w:val="00FE0B41"/>
    <w:rsid w:val="00FE0FC0"/>
    <w:rsid w:val="00FE1860"/>
    <w:rsid w:val="00FE1D32"/>
    <w:rsid w:val="00FE2114"/>
    <w:rsid w:val="00FE25F3"/>
    <w:rsid w:val="00FE38AE"/>
    <w:rsid w:val="00FE41FF"/>
    <w:rsid w:val="00FE44DE"/>
    <w:rsid w:val="00FE6242"/>
    <w:rsid w:val="00FF03D5"/>
    <w:rsid w:val="00FF4E50"/>
    <w:rsid w:val="00FF4EA8"/>
    <w:rsid w:val="00FF5BED"/>
    <w:rsid w:val="00FF5C25"/>
    <w:rsid w:val="00FF679E"/>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C97866-F768-454E-A3B4-4D014698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3E9"/>
    <w:rPr>
      <w:sz w:val="24"/>
      <w:szCs w:val="24"/>
      <w:lang w:val="ru-RU" w:eastAsia="ru-RU"/>
    </w:rPr>
  </w:style>
  <w:style w:type="paragraph" w:styleId="Heading1">
    <w:name w:val="heading 1"/>
    <w:basedOn w:val="Normal"/>
    <w:next w:val="Normal"/>
    <w:link w:val="Heading1Char"/>
    <w:uiPriority w:val="9"/>
    <w:qFormat/>
    <w:rsid w:val="001F092B"/>
    <w:pPr>
      <w:keepNext/>
      <w:ind w:left="708" w:firstLine="708"/>
      <w:outlineLvl w:val="0"/>
    </w:pPr>
    <w:rPr>
      <w:b/>
      <w:bCs/>
      <w:lang w:val="en-US"/>
    </w:rPr>
  </w:style>
  <w:style w:type="paragraph" w:styleId="Heading2">
    <w:name w:val="heading 2"/>
    <w:aliases w:val="(all others)"/>
    <w:basedOn w:val="Normal"/>
    <w:next w:val="Normal"/>
    <w:link w:val="Heading2Char"/>
    <w:uiPriority w:val="9"/>
    <w:qFormat/>
    <w:rsid w:val="00E2229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40299"/>
    <w:pPr>
      <w:keepNext/>
      <w:spacing w:before="240" w:after="60"/>
      <w:outlineLvl w:val="2"/>
    </w:pPr>
    <w:rPr>
      <w:rFonts w:ascii="Cambria" w:hAnsi="Cambria"/>
      <w:b/>
      <w:bCs/>
      <w:sz w:val="26"/>
      <w:szCs w:val="26"/>
    </w:rPr>
  </w:style>
  <w:style w:type="paragraph" w:styleId="Heading4">
    <w:name w:val="heading 4"/>
    <w:aliases w:val=" Sub-Clause Sub-paragraph"/>
    <w:basedOn w:val="Normal"/>
    <w:next w:val="Normal"/>
    <w:link w:val="Heading4Char"/>
    <w:uiPriority w:val="9"/>
    <w:unhideWhenUsed/>
    <w:qFormat/>
    <w:rsid w:val="008402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840299"/>
    <w:pPr>
      <w:widowControl w:val="0"/>
      <w:tabs>
        <w:tab w:val="num" w:pos="1368"/>
      </w:tabs>
      <w:adjustRightInd w:val="0"/>
      <w:spacing w:before="240" w:after="60" w:line="360" w:lineRule="atLeast"/>
      <w:ind w:left="1368" w:hanging="1008"/>
      <w:jc w:val="both"/>
      <w:textAlignment w:val="baseline"/>
      <w:outlineLvl w:val="4"/>
    </w:pPr>
    <w:rPr>
      <w:rFonts w:ascii="Palatino" w:hAnsi="Palatino"/>
      <w:bCs/>
      <w:i/>
      <w:iCs/>
      <w:sz w:val="22"/>
      <w:szCs w:val="26"/>
      <w:lang w:val="en-GB" w:eastAsia="en-US"/>
    </w:rPr>
  </w:style>
  <w:style w:type="paragraph" w:styleId="Heading6">
    <w:name w:val="heading 6"/>
    <w:basedOn w:val="Normal"/>
    <w:next w:val="BankNormal"/>
    <w:link w:val="Heading6Char"/>
    <w:uiPriority w:val="9"/>
    <w:qFormat/>
    <w:rsid w:val="00840299"/>
    <w:pPr>
      <w:spacing w:after="240"/>
      <w:ind w:left="1440" w:hanging="720"/>
      <w:outlineLvl w:val="5"/>
    </w:pPr>
    <w:rPr>
      <w:szCs w:val="20"/>
      <w:lang w:val="en-US" w:eastAsia="en-US"/>
    </w:rPr>
  </w:style>
  <w:style w:type="paragraph" w:styleId="Heading7">
    <w:name w:val="heading 7"/>
    <w:basedOn w:val="Normal"/>
    <w:next w:val="Normal"/>
    <w:link w:val="Heading7Char"/>
    <w:qFormat/>
    <w:rsid w:val="00840299"/>
    <w:pPr>
      <w:widowControl w:val="0"/>
      <w:tabs>
        <w:tab w:val="num" w:pos="1656"/>
      </w:tabs>
      <w:adjustRightInd w:val="0"/>
      <w:spacing w:before="240" w:after="60" w:line="360" w:lineRule="atLeast"/>
      <w:ind w:left="1656" w:hanging="1296"/>
      <w:jc w:val="both"/>
      <w:textAlignment w:val="baseline"/>
      <w:outlineLvl w:val="6"/>
    </w:pPr>
    <w:rPr>
      <w:rFonts w:ascii="Arial" w:hAnsi="Arial"/>
      <w:sz w:val="20"/>
      <w:lang w:val="en-GB" w:eastAsia="en-US"/>
    </w:rPr>
  </w:style>
  <w:style w:type="paragraph" w:styleId="Heading8">
    <w:name w:val="heading 8"/>
    <w:basedOn w:val="Normal"/>
    <w:next w:val="Normal"/>
    <w:link w:val="Heading8Char"/>
    <w:qFormat/>
    <w:rsid w:val="00840299"/>
    <w:pPr>
      <w:widowControl w:val="0"/>
      <w:tabs>
        <w:tab w:val="num" w:pos="1800"/>
      </w:tabs>
      <w:adjustRightInd w:val="0"/>
      <w:spacing w:before="240" w:after="60" w:line="360" w:lineRule="atLeast"/>
      <w:ind w:left="1800" w:hanging="1440"/>
      <w:jc w:val="both"/>
      <w:textAlignment w:val="baseline"/>
      <w:outlineLvl w:val="7"/>
    </w:pPr>
    <w:rPr>
      <w:rFonts w:ascii="Arial" w:hAnsi="Arial"/>
      <w:i/>
      <w:iCs/>
      <w:sz w:val="20"/>
      <w:lang w:val="en-GB" w:eastAsia="en-US"/>
    </w:rPr>
  </w:style>
  <w:style w:type="paragraph" w:styleId="Heading9">
    <w:name w:val="heading 9"/>
    <w:basedOn w:val="Normal"/>
    <w:next w:val="Normal"/>
    <w:link w:val="Heading9Char"/>
    <w:qFormat/>
    <w:rsid w:val="00840299"/>
    <w:pPr>
      <w:widowControl w:val="0"/>
      <w:tabs>
        <w:tab w:val="num" w:pos="1944"/>
      </w:tabs>
      <w:adjustRightInd w:val="0"/>
      <w:spacing w:before="240" w:after="60" w:line="360" w:lineRule="atLeast"/>
      <w:ind w:left="1944" w:hanging="1584"/>
      <w:jc w:val="both"/>
      <w:textAlignment w:val="baseline"/>
      <w:outlineLvl w:val="8"/>
    </w:pPr>
    <w:rPr>
      <w:rFonts w:ascii="Arial" w:hAnsi="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BF"/>
    <w:rPr>
      <w:b/>
      <w:bCs/>
      <w:sz w:val="24"/>
      <w:szCs w:val="24"/>
      <w:lang w:eastAsia="ru-RU"/>
    </w:rPr>
  </w:style>
  <w:style w:type="paragraph" w:styleId="Header">
    <w:name w:val="header"/>
    <w:basedOn w:val="Normal"/>
    <w:link w:val="HeaderChar"/>
    <w:uiPriority w:val="99"/>
    <w:rsid w:val="00D960A7"/>
    <w:pPr>
      <w:tabs>
        <w:tab w:val="center" w:pos="4677"/>
        <w:tab w:val="right" w:pos="9355"/>
      </w:tabs>
    </w:pPr>
  </w:style>
  <w:style w:type="character" w:styleId="PageNumber">
    <w:name w:val="page number"/>
    <w:basedOn w:val="DefaultParagraphFont"/>
    <w:rsid w:val="00D960A7"/>
  </w:style>
  <w:style w:type="character" w:styleId="CommentReference">
    <w:name w:val="annotation reference"/>
    <w:basedOn w:val="DefaultParagraphFont"/>
    <w:rsid w:val="000D3616"/>
    <w:rPr>
      <w:sz w:val="16"/>
      <w:szCs w:val="16"/>
    </w:rPr>
  </w:style>
  <w:style w:type="paragraph" w:styleId="CommentText">
    <w:name w:val="annotation text"/>
    <w:basedOn w:val="Normal"/>
    <w:link w:val="CommentTextChar"/>
    <w:rsid w:val="000D3616"/>
    <w:rPr>
      <w:sz w:val="20"/>
      <w:szCs w:val="20"/>
    </w:rPr>
  </w:style>
  <w:style w:type="paragraph" w:styleId="CommentSubject">
    <w:name w:val="annotation subject"/>
    <w:basedOn w:val="CommentText"/>
    <w:next w:val="CommentText"/>
    <w:link w:val="CommentSubjectChar"/>
    <w:rsid w:val="000D3616"/>
    <w:rPr>
      <w:b/>
      <w:bCs/>
    </w:rPr>
  </w:style>
  <w:style w:type="paragraph" w:styleId="BalloonText">
    <w:name w:val="Balloon Text"/>
    <w:basedOn w:val="Normal"/>
    <w:link w:val="BalloonTextChar"/>
    <w:rsid w:val="000D3616"/>
    <w:rPr>
      <w:rFonts w:ascii="Tahoma" w:hAnsi="Tahoma" w:cs="Tahoma"/>
      <w:sz w:val="16"/>
      <w:szCs w:val="16"/>
    </w:rPr>
  </w:style>
  <w:style w:type="character" w:customStyle="1" w:styleId="BalloonTextChar">
    <w:name w:val="Balloon Text Char"/>
    <w:basedOn w:val="DefaultParagraphFont"/>
    <w:link w:val="BalloonText"/>
    <w:rsid w:val="00406EBF"/>
    <w:rPr>
      <w:rFonts w:ascii="Tahoma" w:hAnsi="Tahoma" w:cs="Tahoma"/>
      <w:sz w:val="16"/>
      <w:szCs w:val="16"/>
      <w:lang w:val="ru-RU" w:eastAsia="ru-RU"/>
    </w:rPr>
  </w:style>
  <w:style w:type="paragraph" w:styleId="FootnoteText">
    <w:name w:val="footnote text"/>
    <w:aliases w:val="ALTS FOOTNOTE,FOOTNOTES,fn,single space,ADB,pod carou,ft Char,Fußnotentextf,Footnote Text Char1,Footnote Text Char2 Char,Footnote Text Char1 Char Char,Footnote Text Char2 Char Char Char,Footnote Text Char1 Char Char Char Char,f,F"/>
    <w:basedOn w:val="Normal"/>
    <w:link w:val="FootnoteTextChar"/>
    <w:rsid w:val="000D3616"/>
    <w:rPr>
      <w:sz w:val="20"/>
      <w:szCs w:val="20"/>
    </w:rPr>
  </w:style>
  <w:style w:type="character" w:styleId="FootnoteReference">
    <w:name w:val="footnote reference"/>
    <w:aliases w:val="Footnote symbol,Footnote,BVI fnr,Voetnootverwijzing,Times 10 Point,Exposant 3 Point,Appel note de bas de p,Footnote Reference Superscript,Footnote symboFußnotenzeichen,Footnote sign,EN Footnote Reference,fr,o"/>
    <w:basedOn w:val="DefaultParagraphFont"/>
    <w:rsid w:val="000D3616"/>
    <w:rPr>
      <w:vertAlign w:val="superscript"/>
    </w:rPr>
  </w:style>
  <w:style w:type="table" w:styleId="TableGrid">
    <w:name w:val="Table Grid"/>
    <w:basedOn w:val="TableNormal"/>
    <w:uiPriority w:val="59"/>
    <w:rsid w:val="001C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CE0AB8"/>
    <w:rPr>
      <w:color w:val="008000"/>
    </w:rPr>
  </w:style>
  <w:style w:type="paragraph" w:customStyle="1" w:styleId="Default">
    <w:name w:val="Default"/>
    <w:rsid w:val="005176DE"/>
    <w:pPr>
      <w:autoSpaceDE w:val="0"/>
      <w:autoSpaceDN w:val="0"/>
      <w:adjustRightInd w:val="0"/>
    </w:pPr>
    <w:rPr>
      <w:rFonts w:ascii="EDEIDL+ArialNarrow" w:hAnsi="EDEIDL+ArialNarrow" w:cs="EDEIDL+ArialNarrow"/>
      <w:color w:val="000000"/>
      <w:sz w:val="24"/>
      <w:szCs w:val="24"/>
    </w:rPr>
  </w:style>
  <w:style w:type="paragraph" w:styleId="BodyTextIndent3">
    <w:name w:val="Body Text Indent 3"/>
    <w:basedOn w:val="Normal"/>
    <w:link w:val="BodyTextIndent3Char"/>
    <w:rsid w:val="00601946"/>
    <w:pPr>
      <w:ind w:firstLine="708"/>
    </w:pPr>
    <w:rPr>
      <w:sz w:val="28"/>
      <w:lang w:val="ro-RO"/>
    </w:rPr>
  </w:style>
  <w:style w:type="paragraph" w:customStyle="1" w:styleId="HTMLPreformatted1">
    <w:name w:val="HTML Preformatted1"/>
    <w:basedOn w:val="Normal"/>
    <w:rsid w:val="0007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HTMLPreformatted2">
    <w:name w:val="HTML Preformatted2"/>
    <w:basedOn w:val="Normal"/>
    <w:rsid w:val="0007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basedOn w:val="Normal"/>
    <w:link w:val="NormalWebChar"/>
    <w:uiPriority w:val="99"/>
    <w:rsid w:val="002B6815"/>
    <w:pPr>
      <w:ind w:firstLine="567"/>
      <w:jc w:val="both"/>
    </w:pPr>
    <w:rPr>
      <w:rFonts w:eastAsia="Batang"/>
      <w:lang w:val="en-US" w:eastAsia="ko-KR"/>
    </w:rPr>
  </w:style>
  <w:style w:type="paragraph" w:customStyle="1" w:styleId="tt">
    <w:name w:val="tt"/>
    <w:basedOn w:val="Normal"/>
    <w:rsid w:val="002B6815"/>
    <w:pPr>
      <w:jc w:val="center"/>
    </w:pPr>
    <w:rPr>
      <w:rFonts w:eastAsia="Batang"/>
      <w:b/>
      <w:bCs/>
      <w:lang w:val="en-US" w:eastAsia="ko-KR"/>
    </w:rPr>
  </w:style>
  <w:style w:type="paragraph" w:customStyle="1" w:styleId="pb">
    <w:name w:val="pb"/>
    <w:basedOn w:val="Normal"/>
    <w:rsid w:val="002B6815"/>
    <w:pPr>
      <w:jc w:val="center"/>
    </w:pPr>
    <w:rPr>
      <w:rFonts w:eastAsia="Batang"/>
      <w:i/>
      <w:iCs/>
      <w:color w:val="663300"/>
      <w:sz w:val="20"/>
      <w:szCs w:val="20"/>
      <w:lang w:val="en-US" w:eastAsia="ko-KR"/>
    </w:rPr>
  </w:style>
  <w:style w:type="paragraph" w:styleId="HTMLPreformatted">
    <w:name w:val="HTML Preformatted"/>
    <w:basedOn w:val="Normal"/>
    <w:link w:val="HTMLPreformattedChar"/>
    <w:rsid w:val="007D5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paragraph" w:customStyle="1" w:styleId="cb">
    <w:name w:val="cb"/>
    <w:basedOn w:val="Normal"/>
    <w:rsid w:val="006A3C87"/>
    <w:pPr>
      <w:jc w:val="center"/>
    </w:pPr>
    <w:rPr>
      <w:rFonts w:eastAsia="Batang"/>
      <w:b/>
      <w:bCs/>
      <w:lang w:val="en-US" w:eastAsia="ko-KR"/>
    </w:rPr>
  </w:style>
  <w:style w:type="paragraph" w:customStyle="1" w:styleId="cn">
    <w:name w:val="cn"/>
    <w:basedOn w:val="Normal"/>
    <w:rsid w:val="00F53FFE"/>
    <w:pPr>
      <w:jc w:val="center"/>
    </w:pPr>
    <w:rPr>
      <w:rFonts w:eastAsia="Batang"/>
      <w:lang w:val="en-US" w:eastAsia="ko-KR"/>
    </w:rPr>
  </w:style>
  <w:style w:type="character" w:styleId="Hyperlink">
    <w:name w:val="Hyperlink"/>
    <w:basedOn w:val="DefaultParagraphFont"/>
    <w:uiPriority w:val="99"/>
    <w:rsid w:val="00F13271"/>
    <w:rPr>
      <w:color w:val="0000FF"/>
      <w:u w:val="single"/>
    </w:rPr>
  </w:style>
  <w:style w:type="paragraph" w:customStyle="1" w:styleId="CharChar1Char">
    <w:name w:val="Char Char1 Char"/>
    <w:basedOn w:val="Normal"/>
    <w:rsid w:val="008A7FF3"/>
    <w:pPr>
      <w:spacing w:after="160" w:line="240" w:lineRule="exact"/>
    </w:pPr>
    <w:rPr>
      <w:rFonts w:ascii="Arial" w:eastAsia="Batang" w:hAnsi="Arial" w:cs="Arial"/>
      <w:sz w:val="20"/>
      <w:szCs w:val="20"/>
      <w:lang w:eastAsia="en-US"/>
    </w:rPr>
  </w:style>
  <w:style w:type="paragraph" w:styleId="Footer">
    <w:name w:val="footer"/>
    <w:basedOn w:val="Normal"/>
    <w:link w:val="FooterChar"/>
    <w:uiPriority w:val="99"/>
    <w:rsid w:val="00462B56"/>
    <w:pPr>
      <w:tabs>
        <w:tab w:val="center" w:pos="4844"/>
        <w:tab w:val="right" w:pos="9689"/>
      </w:tabs>
    </w:pPr>
  </w:style>
  <w:style w:type="paragraph" w:styleId="BodyTextIndent2">
    <w:name w:val="Body Text Indent 2"/>
    <w:basedOn w:val="Normal"/>
    <w:link w:val="BodyTextIndent2Char"/>
    <w:rsid w:val="00ED561C"/>
    <w:pPr>
      <w:spacing w:after="120" w:line="480" w:lineRule="auto"/>
      <w:ind w:left="283"/>
    </w:pPr>
  </w:style>
  <w:style w:type="character" w:customStyle="1" w:styleId="longtext">
    <w:name w:val="long_text"/>
    <w:basedOn w:val="DefaultParagraphFont"/>
    <w:rsid w:val="009E77E3"/>
  </w:style>
  <w:style w:type="paragraph" w:styleId="BodyText">
    <w:name w:val="Body Text"/>
    <w:basedOn w:val="Normal"/>
    <w:link w:val="BodyTextChar"/>
    <w:rsid w:val="00AA7BF1"/>
    <w:pPr>
      <w:spacing w:after="120"/>
    </w:pPr>
  </w:style>
  <w:style w:type="paragraph" w:customStyle="1" w:styleId="Pa10">
    <w:name w:val="Pa10"/>
    <w:basedOn w:val="Default"/>
    <w:next w:val="Default"/>
    <w:rsid w:val="00D75DAF"/>
    <w:pPr>
      <w:spacing w:before="180" w:line="241" w:lineRule="atLeast"/>
    </w:pPr>
    <w:rPr>
      <w:rFonts w:ascii="TYVGUL+MinionPro-Bold" w:hAnsi="TYVGUL+MinionPro-Bold" w:cs="Times New Roman"/>
      <w:color w:val="auto"/>
    </w:rPr>
  </w:style>
  <w:style w:type="character" w:customStyle="1" w:styleId="A10">
    <w:name w:val="A10"/>
    <w:rsid w:val="00D75DAF"/>
    <w:rPr>
      <w:rFonts w:cs="TYVGUL+MinionPro-Bold"/>
      <w:b/>
      <w:bCs/>
      <w:color w:val="73493C"/>
      <w:sz w:val="72"/>
      <w:szCs w:val="72"/>
    </w:rPr>
  </w:style>
  <w:style w:type="paragraph" w:customStyle="1" w:styleId="Pa17">
    <w:name w:val="Pa17"/>
    <w:basedOn w:val="Default"/>
    <w:next w:val="Default"/>
    <w:rsid w:val="00056795"/>
    <w:pPr>
      <w:spacing w:before="120" w:line="237" w:lineRule="atLeast"/>
    </w:pPr>
    <w:rPr>
      <w:rFonts w:ascii="OYMHCV+MinionPro-Regular" w:hAnsi="OYMHCV+MinionPro-Regular" w:cs="Times New Roman"/>
      <w:color w:val="auto"/>
    </w:rPr>
  </w:style>
  <w:style w:type="character" w:styleId="Emphasis">
    <w:name w:val="Emphasis"/>
    <w:basedOn w:val="DefaultParagraphFont"/>
    <w:uiPriority w:val="20"/>
    <w:qFormat/>
    <w:rsid w:val="00191DFA"/>
    <w:rPr>
      <w:i/>
      <w:iCs/>
    </w:rPr>
  </w:style>
  <w:style w:type="character" w:customStyle="1" w:styleId="start1">
    <w:name w:val="st_art1"/>
    <w:rsid w:val="00D5568F"/>
    <w:rPr>
      <w:b/>
      <w:bCs/>
      <w:color w:val="0000AF"/>
      <w:sz w:val="20"/>
      <w:szCs w:val="20"/>
    </w:rPr>
  </w:style>
  <w:style w:type="paragraph" w:customStyle="1" w:styleId="CharChar">
    <w:name w:val="Char Char Знак Знак"/>
    <w:basedOn w:val="Normal"/>
    <w:next w:val="Normal"/>
    <w:rsid w:val="003923BF"/>
    <w:pPr>
      <w:spacing w:after="160" w:line="240" w:lineRule="exact"/>
    </w:pPr>
    <w:rPr>
      <w:rFonts w:ascii="Tahoma" w:hAnsi="Tahoma"/>
      <w:szCs w:val="20"/>
      <w:lang w:val="en-US" w:eastAsia="en-US"/>
    </w:rPr>
  </w:style>
  <w:style w:type="character" w:styleId="Strong">
    <w:name w:val="Strong"/>
    <w:basedOn w:val="DefaultParagraphFont"/>
    <w:uiPriority w:val="22"/>
    <w:qFormat/>
    <w:rsid w:val="002E2A15"/>
    <w:rPr>
      <w:b/>
      <w:bCs/>
    </w:rPr>
  </w:style>
  <w:style w:type="character" w:customStyle="1" w:styleId="docheader1">
    <w:name w:val="doc_header1"/>
    <w:basedOn w:val="DefaultParagraphFont"/>
    <w:rsid w:val="002E2A15"/>
    <w:rPr>
      <w:rFonts w:ascii="Times New Roman" w:hAnsi="Times New Roman" w:cs="Times New Roman" w:hint="default"/>
      <w:b/>
      <w:bCs/>
      <w:color w:val="000000"/>
      <w:sz w:val="24"/>
      <w:szCs w:val="24"/>
    </w:rPr>
  </w:style>
  <w:style w:type="paragraph" w:styleId="TOC1">
    <w:name w:val="toc 1"/>
    <w:basedOn w:val="Normal"/>
    <w:next w:val="Normal"/>
    <w:autoRedefine/>
    <w:rsid w:val="00A617BF"/>
    <w:pPr>
      <w:widowControl w:val="0"/>
      <w:autoSpaceDE w:val="0"/>
      <w:autoSpaceDN w:val="0"/>
      <w:adjustRightInd w:val="0"/>
    </w:pPr>
    <w:rPr>
      <w:sz w:val="20"/>
      <w:szCs w:val="20"/>
    </w:rPr>
  </w:style>
  <w:style w:type="paragraph" w:styleId="ListParagraph">
    <w:name w:val="List Paragraph"/>
    <w:basedOn w:val="Normal"/>
    <w:uiPriority w:val="99"/>
    <w:qFormat/>
    <w:rsid w:val="00521BD3"/>
    <w:pPr>
      <w:spacing w:after="200" w:line="276" w:lineRule="auto"/>
      <w:ind w:left="720"/>
      <w:contextualSpacing/>
    </w:pPr>
    <w:rPr>
      <w:rFonts w:ascii="Calibri" w:hAnsi="Calibri"/>
      <w:sz w:val="22"/>
      <w:szCs w:val="22"/>
      <w:lang w:val="en-US" w:eastAsia="en-US"/>
    </w:rPr>
  </w:style>
  <w:style w:type="character" w:customStyle="1" w:styleId="FontStyle50">
    <w:name w:val="Font Style50"/>
    <w:rsid w:val="00321E2D"/>
    <w:rPr>
      <w:rFonts w:ascii="Times New Roman" w:hAnsi="Times New Roman" w:cs="Times New Roman"/>
      <w:sz w:val="22"/>
      <w:szCs w:val="22"/>
    </w:rPr>
  </w:style>
  <w:style w:type="character" w:customStyle="1" w:styleId="do1">
    <w:name w:val="do1"/>
    <w:basedOn w:val="DefaultParagraphFont"/>
    <w:rsid w:val="001E0B29"/>
    <w:rPr>
      <w:b/>
      <w:bCs/>
      <w:sz w:val="26"/>
      <w:szCs w:val="26"/>
    </w:rPr>
  </w:style>
  <w:style w:type="paragraph" w:customStyle="1" w:styleId="cp">
    <w:name w:val="cp"/>
    <w:basedOn w:val="Normal"/>
    <w:rsid w:val="001E0B29"/>
    <w:pPr>
      <w:jc w:val="center"/>
    </w:pPr>
    <w:rPr>
      <w:rFonts w:eastAsia="SimSun"/>
      <w:b/>
      <w:bCs/>
      <w:lang w:eastAsia="zh-CN"/>
    </w:rPr>
  </w:style>
  <w:style w:type="paragraph" w:customStyle="1" w:styleId="Heading11">
    <w:name w:val="Heading 11"/>
    <w:basedOn w:val="Normal"/>
    <w:uiPriority w:val="99"/>
    <w:qFormat/>
    <w:rsid w:val="00406EBF"/>
    <w:pPr>
      <w:widowControl w:val="0"/>
      <w:autoSpaceDE w:val="0"/>
      <w:autoSpaceDN w:val="0"/>
      <w:adjustRightInd w:val="0"/>
      <w:outlineLvl w:val="0"/>
    </w:pPr>
    <w:rPr>
      <w:sz w:val="19"/>
      <w:szCs w:val="19"/>
      <w:lang w:eastAsia="zh-CN"/>
    </w:rPr>
  </w:style>
  <w:style w:type="paragraph" w:customStyle="1" w:styleId="Body">
    <w:name w:val="Body"/>
    <w:basedOn w:val="Normal"/>
    <w:link w:val="BodyChar"/>
    <w:qFormat/>
    <w:rsid w:val="00406EBF"/>
    <w:pPr>
      <w:widowControl w:val="0"/>
      <w:autoSpaceDE w:val="0"/>
      <w:autoSpaceDN w:val="0"/>
      <w:adjustRightInd w:val="0"/>
    </w:pPr>
    <w:rPr>
      <w:sz w:val="17"/>
      <w:szCs w:val="17"/>
    </w:rPr>
  </w:style>
  <w:style w:type="paragraph" w:styleId="Subtitle">
    <w:name w:val="Subtitle"/>
    <w:basedOn w:val="Normal"/>
    <w:next w:val="Normal"/>
    <w:link w:val="SubtitleChar"/>
    <w:qFormat/>
    <w:rsid w:val="00406EBF"/>
    <w:pPr>
      <w:numPr>
        <w:ilvl w:val="1"/>
      </w:numPr>
    </w:pPr>
    <w:rPr>
      <w:rFonts w:ascii="Cambria" w:hAnsi="Cambria"/>
      <w:i/>
      <w:iCs/>
      <w:color w:val="4F81BD"/>
      <w:spacing w:val="15"/>
    </w:rPr>
  </w:style>
  <w:style w:type="character" w:customStyle="1" w:styleId="SubtitleChar">
    <w:name w:val="Subtitle Char"/>
    <w:basedOn w:val="DefaultParagraphFont"/>
    <w:link w:val="Subtitle"/>
    <w:rsid w:val="00406EBF"/>
    <w:rPr>
      <w:rFonts w:ascii="Cambria" w:eastAsia="Times New Roman" w:hAnsi="Cambria" w:cs="Times New Roman"/>
      <w:i/>
      <w:iCs/>
      <w:color w:val="4F81BD"/>
      <w:spacing w:val="15"/>
      <w:sz w:val="24"/>
      <w:szCs w:val="24"/>
      <w:lang w:val="ru-RU" w:eastAsia="ru-RU"/>
    </w:rPr>
  </w:style>
  <w:style w:type="paragraph" w:customStyle="1" w:styleId="TableParagraph">
    <w:name w:val="Table Paragraph"/>
    <w:basedOn w:val="Normal"/>
    <w:uiPriority w:val="1"/>
    <w:qFormat/>
    <w:rsid w:val="00406EBF"/>
    <w:pPr>
      <w:widowControl w:val="0"/>
      <w:autoSpaceDE w:val="0"/>
      <w:autoSpaceDN w:val="0"/>
      <w:adjustRightInd w:val="0"/>
    </w:pPr>
    <w:rPr>
      <w:rFonts w:eastAsia="SimSun"/>
      <w:lang w:eastAsia="zh-CN"/>
    </w:rPr>
  </w:style>
  <w:style w:type="paragraph" w:styleId="NoSpacing">
    <w:name w:val="No Spacing"/>
    <w:uiPriority w:val="1"/>
    <w:qFormat/>
    <w:rsid w:val="00406EBF"/>
    <w:rPr>
      <w:sz w:val="24"/>
      <w:szCs w:val="24"/>
      <w:lang w:val="ru-RU" w:eastAsia="ru-RU"/>
    </w:rPr>
  </w:style>
  <w:style w:type="paragraph" w:styleId="Title">
    <w:name w:val="Title"/>
    <w:basedOn w:val="Normal"/>
    <w:link w:val="TitleChar"/>
    <w:qFormat/>
    <w:rsid w:val="00406EBF"/>
    <w:pPr>
      <w:ind w:firstLine="567"/>
      <w:jc w:val="center"/>
    </w:pPr>
    <w:rPr>
      <w:sz w:val="28"/>
      <w:szCs w:val="20"/>
      <w:lang w:val="en-US"/>
    </w:rPr>
  </w:style>
  <w:style w:type="character" w:customStyle="1" w:styleId="TitleChar">
    <w:name w:val="Title Char"/>
    <w:basedOn w:val="DefaultParagraphFont"/>
    <w:link w:val="Title"/>
    <w:rsid w:val="00406EBF"/>
    <w:rPr>
      <w:sz w:val="28"/>
      <w:lang w:eastAsia="ru-RU"/>
    </w:rPr>
  </w:style>
  <w:style w:type="character" w:customStyle="1" w:styleId="st">
    <w:name w:val="st"/>
    <w:basedOn w:val="DefaultParagraphFont"/>
    <w:rsid w:val="00E7189B"/>
  </w:style>
  <w:style w:type="character" w:customStyle="1" w:styleId="Heading2Char">
    <w:name w:val="Heading 2 Char"/>
    <w:aliases w:val="(all others) Char"/>
    <w:basedOn w:val="DefaultParagraphFont"/>
    <w:link w:val="Heading2"/>
    <w:uiPriority w:val="9"/>
    <w:rsid w:val="00840299"/>
    <w:rPr>
      <w:rFonts w:ascii="Arial" w:hAnsi="Arial" w:cs="Arial"/>
      <w:b/>
      <w:bCs/>
      <w:i/>
      <w:iCs/>
      <w:sz w:val="28"/>
      <w:szCs w:val="28"/>
      <w:lang w:val="ru-RU" w:eastAsia="ru-RU"/>
    </w:rPr>
  </w:style>
  <w:style w:type="numbering" w:customStyle="1" w:styleId="1">
    <w:name w:val="Нет списка1"/>
    <w:next w:val="NoList"/>
    <w:semiHidden/>
    <w:unhideWhenUsed/>
    <w:rsid w:val="00840299"/>
  </w:style>
  <w:style w:type="paragraph" w:customStyle="1" w:styleId="WW-Web">
    <w:name w:val="WW-Обычный (Web)"/>
    <w:basedOn w:val="Normal"/>
    <w:rsid w:val="00840299"/>
    <w:pPr>
      <w:suppressAutoHyphens/>
      <w:ind w:firstLine="567"/>
      <w:jc w:val="both"/>
    </w:pPr>
    <w:rPr>
      <w:lang w:val="ro-RO" w:eastAsia="ar-SA"/>
    </w:rPr>
  </w:style>
  <w:style w:type="paragraph" w:customStyle="1" w:styleId="BodyText1">
    <w:name w:val="Body Text 1"/>
    <w:basedOn w:val="BodyText"/>
    <w:rsid w:val="00840299"/>
    <w:pPr>
      <w:tabs>
        <w:tab w:val="right" w:pos="-2127"/>
      </w:tabs>
      <w:suppressAutoHyphens/>
      <w:autoSpaceDE w:val="0"/>
      <w:jc w:val="both"/>
    </w:pPr>
    <w:rPr>
      <w:lang w:val="es-ES" w:eastAsia="ar-SA"/>
    </w:rPr>
  </w:style>
  <w:style w:type="character" w:customStyle="1" w:styleId="FooterChar">
    <w:name w:val="Footer Char"/>
    <w:basedOn w:val="DefaultParagraphFont"/>
    <w:link w:val="Footer"/>
    <w:uiPriority w:val="99"/>
    <w:rsid w:val="00840299"/>
    <w:rPr>
      <w:sz w:val="24"/>
      <w:szCs w:val="24"/>
      <w:lang w:val="ru-RU" w:eastAsia="ru-RU"/>
    </w:rPr>
  </w:style>
  <w:style w:type="character" w:customStyle="1" w:styleId="HTMLPreformattedChar">
    <w:name w:val="HTML Preformatted Char"/>
    <w:basedOn w:val="DefaultParagraphFont"/>
    <w:link w:val="HTMLPreformatted"/>
    <w:rsid w:val="00840299"/>
    <w:rPr>
      <w:rFonts w:ascii="Courier New" w:eastAsia="Batang" w:hAnsi="Courier New" w:cs="Courier New"/>
      <w:lang w:eastAsia="ko-KR"/>
    </w:rPr>
  </w:style>
  <w:style w:type="paragraph" w:customStyle="1" w:styleId="10">
    <w:name w:val="Абзац списка1"/>
    <w:basedOn w:val="Normal"/>
    <w:qFormat/>
    <w:rsid w:val="00840299"/>
    <w:pPr>
      <w:spacing w:after="200" w:line="276" w:lineRule="auto"/>
      <w:ind w:left="720"/>
      <w:contextualSpacing/>
    </w:pPr>
    <w:rPr>
      <w:rFonts w:ascii="Calibri" w:eastAsia="SimSun" w:hAnsi="Calibri"/>
      <w:sz w:val="22"/>
      <w:szCs w:val="22"/>
      <w:lang w:val="ro-RO" w:eastAsia="zh-CN"/>
    </w:rPr>
  </w:style>
  <w:style w:type="paragraph" w:customStyle="1" w:styleId="rg">
    <w:name w:val="rg"/>
    <w:basedOn w:val="Normal"/>
    <w:rsid w:val="00840299"/>
    <w:pPr>
      <w:jc w:val="right"/>
    </w:pPr>
  </w:style>
  <w:style w:type="character" w:customStyle="1" w:styleId="BodyTextChar">
    <w:name w:val="Body Text Char"/>
    <w:basedOn w:val="DefaultParagraphFont"/>
    <w:link w:val="BodyText"/>
    <w:rsid w:val="00840299"/>
    <w:rPr>
      <w:sz w:val="24"/>
      <w:szCs w:val="24"/>
      <w:lang w:val="ru-RU" w:eastAsia="ru-RU"/>
    </w:rPr>
  </w:style>
  <w:style w:type="character" w:customStyle="1" w:styleId="def">
    <w:name w:val="def"/>
    <w:basedOn w:val="DefaultParagraphFont"/>
    <w:rsid w:val="00840299"/>
  </w:style>
  <w:style w:type="character" w:customStyle="1" w:styleId="HeaderChar">
    <w:name w:val="Header Char"/>
    <w:basedOn w:val="DefaultParagraphFont"/>
    <w:link w:val="Header"/>
    <w:uiPriority w:val="99"/>
    <w:rsid w:val="00840299"/>
    <w:rPr>
      <w:sz w:val="24"/>
      <w:szCs w:val="24"/>
      <w:lang w:val="ru-RU" w:eastAsia="ru-RU"/>
    </w:rPr>
  </w:style>
  <w:style w:type="character" w:customStyle="1" w:styleId="ln2talineat">
    <w:name w:val="ln2talineat"/>
    <w:basedOn w:val="DefaultParagraphFont"/>
    <w:rsid w:val="00840299"/>
  </w:style>
  <w:style w:type="paragraph" w:styleId="BodyTextIndent">
    <w:name w:val="Body Text Indent"/>
    <w:basedOn w:val="Normal"/>
    <w:link w:val="BodyTextIndentChar"/>
    <w:rsid w:val="00840299"/>
    <w:pPr>
      <w:spacing w:after="120"/>
      <w:ind w:left="283"/>
    </w:pPr>
    <w:rPr>
      <w:lang w:val="ro-RO"/>
    </w:rPr>
  </w:style>
  <w:style w:type="character" w:customStyle="1" w:styleId="BodyTextIndentChar">
    <w:name w:val="Body Text Indent Char"/>
    <w:basedOn w:val="DefaultParagraphFont"/>
    <w:link w:val="BodyTextIndent"/>
    <w:rsid w:val="00840299"/>
    <w:rPr>
      <w:sz w:val="24"/>
      <w:szCs w:val="24"/>
      <w:lang w:val="ro-RO" w:eastAsia="ru-RU"/>
    </w:rPr>
  </w:style>
  <w:style w:type="character" w:styleId="FollowedHyperlink">
    <w:name w:val="FollowedHyperlink"/>
    <w:basedOn w:val="DefaultParagraphFont"/>
    <w:uiPriority w:val="99"/>
    <w:rsid w:val="00840299"/>
    <w:rPr>
      <w:color w:val="800080"/>
      <w:u w:val="single"/>
    </w:rPr>
  </w:style>
  <w:style w:type="character" w:customStyle="1" w:styleId="NormalWebChar">
    <w:name w:val="Normal (Web) Char"/>
    <w:link w:val="NormalWeb"/>
    <w:uiPriority w:val="99"/>
    <w:rsid w:val="00840299"/>
    <w:rPr>
      <w:rFonts w:eastAsia="Batang"/>
      <w:sz w:val="24"/>
      <w:szCs w:val="24"/>
      <w:lang w:eastAsia="ko-KR"/>
    </w:rPr>
  </w:style>
  <w:style w:type="character" w:customStyle="1" w:styleId="FootnoteTextChar">
    <w:name w:val="Footnote Text Char"/>
    <w:aliases w:val="ALTS FOOTNOTE Char,FOOTNOTES Char,fn Char,single space Char,ADB Char,pod carou Char,ft Char Char,Fußnotentextf Char,Footnote Text Char1 Char,Footnote Text Char2 Char Char,Footnote Text Char1 Char Char Char,f Char,F Char"/>
    <w:basedOn w:val="DefaultParagraphFont"/>
    <w:link w:val="FootnoteText"/>
    <w:rsid w:val="00840299"/>
    <w:rPr>
      <w:lang w:val="ru-RU" w:eastAsia="ru-RU"/>
    </w:rPr>
  </w:style>
  <w:style w:type="character" w:customStyle="1" w:styleId="Heading4Char">
    <w:name w:val="Heading 4 Char"/>
    <w:aliases w:val=" Sub-Clause Sub-paragraph Char"/>
    <w:basedOn w:val="DefaultParagraphFont"/>
    <w:link w:val="Heading4"/>
    <w:uiPriority w:val="9"/>
    <w:rsid w:val="00840299"/>
    <w:rPr>
      <w:rFonts w:asciiTheme="majorHAnsi" w:eastAsiaTheme="majorEastAsia" w:hAnsiTheme="majorHAnsi" w:cstheme="majorBidi"/>
      <w:i/>
      <w:iCs/>
      <w:color w:val="365F91" w:themeColor="accent1" w:themeShade="BF"/>
      <w:sz w:val="24"/>
      <w:szCs w:val="24"/>
      <w:lang w:val="ru-RU" w:eastAsia="ru-RU"/>
    </w:rPr>
  </w:style>
  <w:style w:type="character" w:customStyle="1" w:styleId="Heading3Char">
    <w:name w:val="Heading 3 Char"/>
    <w:basedOn w:val="DefaultParagraphFont"/>
    <w:link w:val="Heading3"/>
    <w:uiPriority w:val="9"/>
    <w:rsid w:val="00840299"/>
    <w:rPr>
      <w:rFonts w:ascii="Cambria" w:hAnsi="Cambria"/>
      <w:b/>
      <w:bCs/>
      <w:sz w:val="26"/>
      <w:szCs w:val="26"/>
      <w:lang w:val="ru-RU" w:eastAsia="ru-RU"/>
    </w:rPr>
  </w:style>
  <w:style w:type="character" w:customStyle="1" w:styleId="Heading5Char">
    <w:name w:val="Heading 5 Char"/>
    <w:basedOn w:val="DefaultParagraphFont"/>
    <w:link w:val="Heading5"/>
    <w:uiPriority w:val="9"/>
    <w:rsid w:val="00840299"/>
    <w:rPr>
      <w:rFonts w:ascii="Palatino" w:hAnsi="Palatino"/>
      <w:bCs/>
      <w:i/>
      <w:iCs/>
      <w:sz w:val="22"/>
      <w:szCs w:val="26"/>
      <w:lang w:val="en-GB"/>
    </w:rPr>
  </w:style>
  <w:style w:type="character" w:customStyle="1" w:styleId="Heading6Char">
    <w:name w:val="Heading 6 Char"/>
    <w:basedOn w:val="DefaultParagraphFont"/>
    <w:link w:val="Heading6"/>
    <w:uiPriority w:val="9"/>
    <w:rsid w:val="00840299"/>
    <w:rPr>
      <w:sz w:val="24"/>
    </w:rPr>
  </w:style>
  <w:style w:type="character" w:customStyle="1" w:styleId="Heading7Char">
    <w:name w:val="Heading 7 Char"/>
    <w:basedOn w:val="DefaultParagraphFont"/>
    <w:link w:val="Heading7"/>
    <w:rsid w:val="00840299"/>
    <w:rPr>
      <w:rFonts w:ascii="Arial" w:hAnsi="Arial"/>
      <w:szCs w:val="24"/>
      <w:lang w:val="en-GB"/>
    </w:rPr>
  </w:style>
  <w:style w:type="character" w:customStyle="1" w:styleId="Heading8Char">
    <w:name w:val="Heading 8 Char"/>
    <w:basedOn w:val="DefaultParagraphFont"/>
    <w:link w:val="Heading8"/>
    <w:rsid w:val="00840299"/>
    <w:rPr>
      <w:rFonts w:ascii="Arial" w:hAnsi="Arial"/>
      <w:i/>
      <w:iCs/>
      <w:szCs w:val="24"/>
      <w:lang w:val="en-GB"/>
    </w:rPr>
  </w:style>
  <w:style w:type="character" w:customStyle="1" w:styleId="Heading9Char">
    <w:name w:val="Heading 9 Char"/>
    <w:basedOn w:val="DefaultParagraphFont"/>
    <w:link w:val="Heading9"/>
    <w:rsid w:val="00840299"/>
    <w:rPr>
      <w:rFonts w:ascii="Arial" w:hAnsi="Arial"/>
      <w:sz w:val="22"/>
      <w:szCs w:val="22"/>
      <w:lang w:val="en-GB"/>
    </w:rPr>
  </w:style>
  <w:style w:type="paragraph" w:customStyle="1" w:styleId="rtejustify">
    <w:name w:val="rtejustify"/>
    <w:basedOn w:val="Normal"/>
    <w:rsid w:val="00840299"/>
    <w:pPr>
      <w:spacing w:before="100" w:beforeAutospacing="1" w:after="100" w:afterAutospacing="1"/>
    </w:pPr>
  </w:style>
  <w:style w:type="character" w:customStyle="1" w:styleId="yshortcuts">
    <w:name w:val="yshortcuts"/>
    <w:basedOn w:val="DefaultParagraphFont"/>
    <w:rsid w:val="00840299"/>
  </w:style>
  <w:style w:type="paragraph" w:customStyle="1" w:styleId="CharChar0">
    <w:name w:val="Знак Знак Char Char Знак Знак"/>
    <w:basedOn w:val="Normal"/>
    <w:rsid w:val="00840299"/>
    <w:pPr>
      <w:spacing w:after="160" w:line="240" w:lineRule="exact"/>
    </w:pPr>
    <w:rPr>
      <w:rFonts w:ascii="Arial" w:eastAsia="Batang" w:hAnsi="Arial" w:cs="Arial"/>
      <w:sz w:val="20"/>
      <w:szCs w:val="20"/>
      <w:lang w:val="en-US" w:eastAsia="en-US"/>
    </w:rPr>
  </w:style>
  <w:style w:type="paragraph" w:customStyle="1" w:styleId="xl25">
    <w:name w:val="xl25"/>
    <w:basedOn w:val="Normal"/>
    <w:rsid w:val="00840299"/>
    <w:pPr>
      <w:pBdr>
        <w:left w:val="single" w:sz="4" w:space="0" w:color="auto"/>
        <w:right w:val="single" w:sz="4" w:space="0" w:color="auto"/>
      </w:pBdr>
      <w:spacing w:before="100" w:after="100"/>
      <w:textAlignment w:val="top"/>
    </w:pPr>
    <w:rPr>
      <w:rFonts w:eastAsia="Arial Unicode MS"/>
      <w:b/>
      <w:sz w:val="22"/>
      <w:szCs w:val="20"/>
    </w:rPr>
  </w:style>
  <w:style w:type="paragraph" w:customStyle="1" w:styleId="BankNormal">
    <w:name w:val="BankNormal"/>
    <w:basedOn w:val="Normal"/>
    <w:rsid w:val="00840299"/>
    <w:pPr>
      <w:spacing w:after="240"/>
    </w:pPr>
    <w:rPr>
      <w:szCs w:val="20"/>
      <w:lang w:val="en-US" w:eastAsia="en-US"/>
    </w:rPr>
  </w:style>
  <w:style w:type="paragraph" w:styleId="Salutation">
    <w:name w:val="Salutation"/>
    <w:basedOn w:val="Normal"/>
    <w:next w:val="Normal"/>
    <w:link w:val="SalutationChar"/>
    <w:rsid w:val="00840299"/>
    <w:rPr>
      <w:lang w:val="en-US" w:eastAsia="en-US"/>
    </w:rPr>
  </w:style>
  <w:style w:type="character" w:customStyle="1" w:styleId="SalutationChar">
    <w:name w:val="Salutation Char"/>
    <w:basedOn w:val="DefaultParagraphFont"/>
    <w:link w:val="Salutation"/>
    <w:rsid w:val="00840299"/>
    <w:rPr>
      <w:sz w:val="24"/>
      <w:szCs w:val="24"/>
    </w:rPr>
  </w:style>
  <w:style w:type="paragraph" w:styleId="BlockText">
    <w:name w:val="Block Text"/>
    <w:basedOn w:val="Normal"/>
    <w:rsid w:val="00840299"/>
    <w:pPr>
      <w:tabs>
        <w:tab w:val="left" w:pos="702"/>
        <w:tab w:val="left" w:pos="1494"/>
      </w:tabs>
      <w:ind w:left="702" w:right="-72" w:hanging="702"/>
      <w:jc w:val="both"/>
    </w:pPr>
    <w:rPr>
      <w:lang w:val="en-GB" w:eastAsia="it-IT"/>
    </w:rPr>
  </w:style>
  <w:style w:type="paragraph" w:styleId="BodyText2">
    <w:name w:val="Body Text 2"/>
    <w:basedOn w:val="Normal"/>
    <w:link w:val="BodyText2Char"/>
    <w:rsid w:val="00840299"/>
    <w:pPr>
      <w:tabs>
        <w:tab w:val="left" w:pos="360"/>
        <w:tab w:val="right" w:leader="dot" w:pos="8640"/>
      </w:tabs>
    </w:pPr>
    <w:rPr>
      <w:sz w:val="20"/>
      <w:lang w:val="en-US" w:eastAsia="en-US"/>
    </w:rPr>
  </w:style>
  <w:style w:type="character" w:customStyle="1" w:styleId="BodyText2Char">
    <w:name w:val="Body Text 2 Char"/>
    <w:basedOn w:val="DefaultParagraphFont"/>
    <w:link w:val="BodyText2"/>
    <w:rsid w:val="00840299"/>
    <w:rPr>
      <w:szCs w:val="24"/>
    </w:rPr>
  </w:style>
  <w:style w:type="paragraph" w:customStyle="1" w:styleId="A2-Heading1">
    <w:name w:val="A2-Heading 1"/>
    <w:basedOn w:val="Heading1"/>
    <w:rsid w:val="00840299"/>
    <w:pPr>
      <w:keepNext w:val="0"/>
      <w:numPr>
        <w:ilvl w:val="12"/>
      </w:numPr>
      <w:ind w:left="708" w:firstLine="708"/>
      <w:jc w:val="center"/>
    </w:pPr>
    <w:rPr>
      <w:rFonts w:ascii="Times New Roman Bold" w:hAnsi="Times New Roman Bold"/>
      <w:bCs w:val="0"/>
      <w:sz w:val="32"/>
      <w:lang w:eastAsia="en-US"/>
    </w:rPr>
  </w:style>
  <w:style w:type="paragraph" w:customStyle="1" w:styleId="A2-Heading2">
    <w:name w:val="A2-Heading 2"/>
    <w:basedOn w:val="Heading2"/>
    <w:rsid w:val="00840299"/>
    <w:pPr>
      <w:numPr>
        <w:ilvl w:val="12"/>
      </w:numPr>
      <w:spacing w:before="0" w:after="0"/>
      <w:ind w:left="720" w:hanging="720"/>
      <w:jc w:val="center"/>
    </w:pPr>
    <w:rPr>
      <w:rFonts w:ascii="Times New Roman" w:hAnsi="Times New Roman" w:cs="Times New Roman"/>
      <w:i w:val="0"/>
      <w:iCs w:val="0"/>
      <w:smallCaps/>
      <w:sz w:val="24"/>
      <w:szCs w:val="24"/>
      <w:lang w:val="en-US" w:eastAsia="en-US"/>
    </w:rPr>
  </w:style>
  <w:style w:type="paragraph" w:customStyle="1" w:styleId="A2-Heading3">
    <w:name w:val="A2-Heading 3"/>
    <w:basedOn w:val="Heading3"/>
    <w:rsid w:val="00840299"/>
    <w:pPr>
      <w:keepNext w:val="0"/>
      <w:tabs>
        <w:tab w:val="left" w:pos="540"/>
      </w:tabs>
      <w:spacing w:before="0" w:after="0"/>
      <w:ind w:left="539" w:right="-34" w:hanging="539"/>
    </w:pPr>
    <w:rPr>
      <w:rFonts w:ascii="Times New Roman" w:hAnsi="Times New Roman"/>
      <w:sz w:val="24"/>
      <w:szCs w:val="24"/>
      <w:lang w:val="en-US" w:eastAsia="en-US"/>
    </w:rPr>
  </w:style>
  <w:style w:type="character" w:styleId="HTMLTypewriter">
    <w:name w:val="HTML Typewriter"/>
    <w:rsid w:val="00840299"/>
    <w:rPr>
      <w:rFonts w:ascii="Courier New" w:eastAsia="Times New Roman" w:hAnsi="Courier New" w:cs="Courier New"/>
      <w:sz w:val="20"/>
      <w:szCs w:val="20"/>
    </w:rPr>
  </w:style>
  <w:style w:type="paragraph" w:styleId="Closing">
    <w:name w:val="Closing"/>
    <w:basedOn w:val="Normal"/>
    <w:link w:val="ClosingChar"/>
    <w:rsid w:val="00840299"/>
    <w:pPr>
      <w:ind w:left="4320"/>
    </w:pPr>
    <w:rPr>
      <w:lang w:val="en-US" w:eastAsia="en-US"/>
    </w:rPr>
  </w:style>
  <w:style w:type="character" w:customStyle="1" w:styleId="ClosingChar">
    <w:name w:val="Closing Char"/>
    <w:basedOn w:val="DefaultParagraphFont"/>
    <w:link w:val="Closing"/>
    <w:rsid w:val="00840299"/>
    <w:rPr>
      <w:sz w:val="24"/>
      <w:szCs w:val="24"/>
    </w:rPr>
  </w:style>
  <w:style w:type="paragraph" w:customStyle="1" w:styleId="Normln">
    <w:name w:val="Normбlnн"/>
    <w:basedOn w:val="Normal"/>
    <w:next w:val="Normal"/>
    <w:rsid w:val="00840299"/>
    <w:pPr>
      <w:autoSpaceDE w:val="0"/>
      <w:autoSpaceDN w:val="0"/>
      <w:adjustRightInd w:val="0"/>
    </w:pPr>
  </w:style>
  <w:style w:type="character" w:customStyle="1" w:styleId="grostitre">
    <w:name w:val="grostitre"/>
    <w:basedOn w:val="DefaultParagraphFont"/>
    <w:rsid w:val="00840299"/>
  </w:style>
  <w:style w:type="paragraph" w:customStyle="1" w:styleId="tabelLinks">
    <w:name w:val="tabelLinks"/>
    <w:basedOn w:val="Normal"/>
    <w:rsid w:val="00840299"/>
    <w:pPr>
      <w:keepLines/>
      <w:widowControl w:val="0"/>
      <w:spacing w:line="260" w:lineRule="exact"/>
    </w:pPr>
    <w:rPr>
      <w:rFonts w:ascii="Times" w:hAnsi="Times"/>
      <w:sz w:val="22"/>
      <w:szCs w:val="20"/>
      <w:lang w:eastAsia="en-US"/>
    </w:rPr>
  </w:style>
  <w:style w:type="paragraph" w:customStyle="1" w:styleId="tabelRechts">
    <w:name w:val="tabelRechts"/>
    <w:basedOn w:val="tabelLinks"/>
    <w:rsid w:val="00840299"/>
    <w:pPr>
      <w:widowControl/>
      <w:jc w:val="right"/>
    </w:pPr>
    <w:rPr>
      <w:lang w:val="en-GB"/>
    </w:rPr>
  </w:style>
  <w:style w:type="paragraph" w:styleId="BodyText3">
    <w:name w:val="Body Text 3"/>
    <w:basedOn w:val="Normal"/>
    <w:link w:val="BodyText3Char"/>
    <w:rsid w:val="00840299"/>
    <w:pPr>
      <w:jc w:val="both"/>
    </w:pPr>
    <w:rPr>
      <w:rFonts w:ascii="Arial" w:hAnsi="Arial"/>
      <w:sz w:val="22"/>
      <w:szCs w:val="20"/>
      <w:lang w:val="en-GB" w:eastAsia="en-US"/>
    </w:rPr>
  </w:style>
  <w:style w:type="character" w:customStyle="1" w:styleId="BodyText3Char">
    <w:name w:val="Body Text 3 Char"/>
    <w:basedOn w:val="DefaultParagraphFont"/>
    <w:link w:val="BodyText3"/>
    <w:rsid w:val="00840299"/>
    <w:rPr>
      <w:rFonts w:ascii="Arial" w:hAnsi="Arial"/>
      <w:sz w:val="22"/>
      <w:lang w:val="en-GB"/>
    </w:rPr>
  </w:style>
  <w:style w:type="paragraph" w:customStyle="1" w:styleId="SquareBullets">
    <w:name w:val="Square Bullets"/>
    <w:basedOn w:val="Normal"/>
    <w:rsid w:val="00840299"/>
    <w:pPr>
      <w:numPr>
        <w:numId w:val="15"/>
      </w:numPr>
      <w:tabs>
        <w:tab w:val="clear" w:pos="288"/>
        <w:tab w:val="num" w:pos="360"/>
      </w:tabs>
      <w:spacing w:after="160"/>
      <w:ind w:left="360" w:hanging="360"/>
    </w:pPr>
    <w:rPr>
      <w:rFonts w:eastAsia="MinioMM_485 SB 585 NO 11 OP"/>
      <w:sz w:val="22"/>
      <w:szCs w:val="20"/>
      <w:lang w:val="en-US" w:eastAsia="en-US"/>
    </w:rPr>
  </w:style>
  <w:style w:type="character" w:customStyle="1" w:styleId="CommentTextChar">
    <w:name w:val="Comment Text Char"/>
    <w:basedOn w:val="DefaultParagraphFont"/>
    <w:link w:val="CommentText"/>
    <w:rsid w:val="00840299"/>
    <w:rPr>
      <w:lang w:val="ru-RU" w:eastAsia="ru-RU"/>
    </w:rPr>
  </w:style>
  <w:style w:type="paragraph" w:styleId="Caption">
    <w:name w:val="caption"/>
    <w:basedOn w:val="Normal"/>
    <w:next w:val="Normal"/>
    <w:qFormat/>
    <w:rsid w:val="00840299"/>
    <w:pPr>
      <w:keepNext/>
      <w:keepLines/>
      <w:widowControl w:val="0"/>
      <w:overflowPunct w:val="0"/>
      <w:autoSpaceDE w:val="0"/>
      <w:autoSpaceDN w:val="0"/>
      <w:adjustRightInd w:val="0"/>
      <w:spacing w:line="360" w:lineRule="atLeast"/>
      <w:ind w:left="1134" w:hanging="1134"/>
      <w:jc w:val="both"/>
      <w:textAlignment w:val="baseline"/>
    </w:pPr>
    <w:rPr>
      <w:rFonts w:ascii="Arial" w:hAnsi="Arial"/>
      <w:b/>
      <w:sz w:val="20"/>
      <w:szCs w:val="20"/>
      <w:lang w:val="en-GB" w:eastAsia="de-DE"/>
    </w:rPr>
  </w:style>
  <w:style w:type="paragraph" w:styleId="DocumentMap">
    <w:name w:val="Document Map"/>
    <w:basedOn w:val="Normal"/>
    <w:link w:val="DocumentMapChar"/>
    <w:rsid w:val="00840299"/>
    <w:pPr>
      <w:widowControl w:val="0"/>
      <w:shd w:val="clear" w:color="auto" w:fill="000080"/>
      <w:adjustRightInd w:val="0"/>
      <w:spacing w:line="360" w:lineRule="atLeast"/>
      <w:jc w:val="both"/>
      <w:textAlignment w:val="baseline"/>
    </w:pPr>
    <w:rPr>
      <w:rFonts w:ascii="Tahoma" w:hAnsi="Tahoma"/>
      <w:sz w:val="20"/>
      <w:lang w:val="en-GB" w:eastAsia="de-DE"/>
    </w:rPr>
  </w:style>
  <w:style w:type="character" w:customStyle="1" w:styleId="DocumentMapChar">
    <w:name w:val="Document Map Char"/>
    <w:basedOn w:val="DefaultParagraphFont"/>
    <w:link w:val="DocumentMap"/>
    <w:rsid w:val="00840299"/>
    <w:rPr>
      <w:rFonts w:ascii="Tahoma" w:hAnsi="Tahoma"/>
      <w:szCs w:val="24"/>
      <w:shd w:val="clear" w:color="auto" w:fill="000080"/>
      <w:lang w:val="en-GB" w:eastAsia="de-DE"/>
    </w:rPr>
  </w:style>
  <w:style w:type="character" w:customStyle="1" w:styleId="BodyChar">
    <w:name w:val="Body Char"/>
    <w:link w:val="Body"/>
    <w:rsid w:val="00840299"/>
    <w:rPr>
      <w:sz w:val="17"/>
      <w:szCs w:val="17"/>
      <w:lang w:val="ru-RU" w:eastAsia="ru-RU"/>
    </w:rPr>
  </w:style>
  <w:style w:type="paragraph" w:customStyle="1" w:styleId="PMMBulletCheckBox">
    <w:name w:val="PMM Bullet Check Box"/>
    <w:basedOn w:val="Normal"/>
    <w:rsid w:val="00840299"/>
    <w:pPr>
      <w:widowControl w:val="0"/>
      <w:numPr>
        <w:numId w:val="16"/>
      </w:numPr>
      <w:suppressAutoHyphens/>
    </w:pPr>
    <w:rPr>
      <w:rFonts w:eastAsia="DejaVu Sans"/>
      <w:kern w:val="1"/>
      <w:lang w:val="en-US" w:eastAsia="en-US"/>
    </w:rPr>
  </w:style>
  <w:style w:type="paragraph" w:customStyle="1" w:styleId="H312ptLeft0cmAfter42pt">
    <w:name w:val="H3 + 12 pt Left:  0 cm After:  42 pt"/>
    <w:basedOn w:val="Normal"/>
    <w:rsid w:val="00840299"/>
    <w:pPr>
      <w:tabs>
        <w:tab w:val="left" w:pos="0"/>
      </w:tabs>
      <w:spacing w:before="80" w:after="240"/>
      <w:outlineLvl w:val="2"/>
    </w:pPr>
    <w:rPr>
      <w:rFonts w:ascii="Times New Roman Bold" w:hAnsi="Times New Roman Bold"/>
      <w:b/>
      <w:bCs/>
      <w:caps/>
    </w:rPr>
  </w:style>
  <w:style w:type="character" w:customStyle="1" w:styleId="hm2">
    <w:name w:val="hm2"/>
    <w:rsid w:val="00840299"/>
    <w:rPr>
      <w:shd w:val="clear" w:color="auto" w:fill="FFFF00"/>
    </w:rPr>
  </w:style>
  <w:style w:type="character" w:customStyle="1" w:styleId="hm3">
    <w:name w:val="hm3"/>
    <w:rsid w:val="00840299"/>
    <w:rPr>
      <w:shd w:val="clear" w:color="auto" w:fill="FFFF00"/>
    </w:rPr>
  </w:style>
  <w:style w:type="character" w:customStyle="1" w:styleId="hm4">
    <w:name w:val="hm4"/>
    <w:rsid w:val="00840299"/>
    <w:rPr>
      <w:shd w:val="clear" w:color="auto" w:fill="FFFF00"/>
    </w:rPr>
  </w:style>
  <w:style w:type="paragraph" w:customStyle="1" w:styleId="2">
    <w:name w:val="Абзац списка2"/>
    <w:basedOn w:val="Normal"/>
    <w:uiPriority w:val="99"/>
    <w:qFormat/>
    <w:rsid w:val="00840299"/>
    <w:pPr>
      <w:spacing w:before="80" w:after="120"/>
      <w:ind w:left="708"/>
    </w:pPr>
    <w:rPr>
      <w:sz w:val="22"/>
    </w:rPr>
  </w:style>
  <w:style w:type="paragraph" w:customStyle="1" w:styleId="nopoint">
    <w:name w:val="no point"/>
    <w:basedOn w:val="Normal"/>
    <w:next w:val="Normal"/>
    <w:rsid w:val="00840299"/>
    <w:pPr>
      <w:keepNext/>
      <w:widowControl w:val="0"/>
      <w:spacing w:before="360" w:after="120"/>
    </w:pPr>
    <w:rPr>
      <w:b/>
      <w:sz w:val="28"/>
      <w:szCs w:val="28"/>
    </w:rPr>
  </w:style>
  <w:style w:type="numbering" w:customStyle="1" w:styleId="StyleBulleted">
    <w:name w:val="Style Bulleted"/>
    <w:basedOn w:val="NoList"/>
    <w:rsid w:val="00840299"/>
    <w:pPr>
      <w:numPr>
        <w:numId w:val="17"/>
      </w:numPr>
    </w:pPr>
  </w:style>
  <w:style w:type="character" w:customStyle="1" w:styleId="BodyTextIndent3Char">
    <w:name w:val="Body Text Indent 3 Char"/>
    <w:basedOn w:val="DefaultParagraphFont"/>
    <w:link w:val="BodyTextIndent3"/>
    <w:rsid w:val="00840299"/>
    <w:rPr>
      <w:sz w:val="28"/>
      <w:szCs w:val="24"/>
      <w:lang w:val="ro-RO" w:eastAsia="ru-RU"/>
    </w:rPr>
  </w:style>
  <w:style w:type="character" w:customStyle="1" w:styleId="CommentSubjectChar">
    <w:name w:val="Comment Subject Char"/>
    <w:basedOn w:val="CommentTextChar"/>
    <w:link w:val="CommentSubject"/>
    <w:rsid w:val="00840299"/>
    <w:rPr>
      <w:b/>
      <w:bCs/>
      <w:lang w:val="ru-RU" w:eastAsia="ru-RU"/>
    </w:rPr>
  </w:style>
  <w:style w:type="character" w:customStyle="1" w:styleId="BodyTextIndent2Char">
    <w:name w:val="Body Text Indent 2 Char"/>
    <w:basedOn w:val="DefaultParagraphFont"/>
    <w:link w:val="BodyTextIndent2"/>
    <w:rsid w:val="00840299"/>
    <w:rPr>
      <w:sz w:val="24"/>
      <w:szCs w:val="24"/>
      <w:lang w:val="ru-RU" w:eastAsia="ru-RU"/>
    </w:rPr>
  </w:style>
  <w:style w:type="paragraph" w:styleId="TOC2">
    <w:name w:val="toc 2"/>
    <w:basedOn w:val="Normal"/>
    <w:next w:val="Normal"/>
    <w:autoRedefine/>
    <w:uiPriority w:val="39"/>
    <w:unhideWhenUsed/>
    <w:rsid w:val="00840299"/>
    <w:pPr>
      <w:ind w:left="97"/>
      <w:jc w:val="center"/>
    </w:pPr>
    <w:rPr>
      <w:rFonts w:ascii="Calibri" w:hAnsi="Calibri" w:cs="Arial"/>
      <w:sz w:val="20"/>
      <w:szCs w:val="20"/>
      <w:lang w:val="en-GB" w:eastAsia="en-US"/>
    </w:rPr>
  </w:style>
  <w:style w:type="paragraph" w:customStyle="1" w:styleId="CaracterCaracter1">
    <w:name w:val="Caracter Caracter1"/>
    <w:basedOn w:val="Normal"/>
    <w:rsid w:val="00840299"/>
    <w:rPr>
      <w:lang w:val="pl-PL" w:eastAsia="pl-PL"/>
    </w:rPr>
  </w:style>
  <w:style w:type="paragraph" w:customStyle="1" w:styleId="CVNormal">
    <w:name w:val="CV Normal"/>
    <w:basedOn w:val="Normal"/>
    <w:rsid w:val="00840299"/>
    <w:pPr>
      <w:suppressAutoHyphens/>
      <w:ind w:left="113" w:right="113"/>
    </w:pPr>
    <w:rPr>
      <w:rFonts w:ascii="Arial Narrow" w:hAnsi="Arial Narrow"/>
      <w:sz w:val="20"/>
      <w:szCs w:val="20"/>
      <w:lang w:val="en-US" w:eastAsia="ar-SA"/>
    </w:rPr>
  </w:style>
  <w:style w:type="character" w:customStyle="1" w:styleId="spelle">
    <w:name w:val="spelle"/>
    <w:rsid w:val="00840299"/>
  </w:style>
  <w:style w:type="character" w:customStyle="1" w:styleId="pnoindent1">
    <w:name w:val="pnoindent1"/>
    <w:rsid w:val="00840299"/>
  </w:style>
  <w:style w:type="character" w:customStyle="1" w:styleId="grame">
    <w:name w:val="grame"/>
    <w:rsid w:val="00840299"/>
  </w:style>
  <w:style w:type="character" w:customStyle="1" w:styleId="hps">
    <w:name w:val="hps"/>
    <w:rsid w:val="00840299"/>
  </w:style>
  <w:style w:type="character" w:customStyle="1" w:styleId="hpsatn">
    <w:name w:val="hps atn"/>
    <w:rsid w:val="00840299"/>
  </w:style>
  <w:style w:type="character" w:customStyle="1" w:styleId="hpsalt-edited">
    <w:name w:val="hps alt-edited"/>
    <w:rsid w:val="00840299"/>
  </w:style>
  <w:style w:type="paragraph" w:customStyle="1" w:styleId="pnoindent">
    <w:name w:val="pnoindent"/>
    <w:basedOn w:val="Normal"/>
    <w:rsid w:val="00840299"/>
    <w:pPr>
      <w:spacing w:line="245" w:lineRule="atLeast"/>
      <w:jc w:val="both"/>
    </w:pPr>
    <w:rPr>
      <w:rFonts w:ascii="Arial" w:hAnsi="Arial" w:cs="Arial"/>
      <w:color w:val="49525F"/>
      <w:sz w:val="18"/>
      <w:szCs w:val="18"/>
      <w:lang w:val="en-US" w:eastAsia="en-US"/>
    </w:rPr>
  </w:style>
  <w:style w:type="paragraph" w:customStyle="1" w:styleId="pcenter">
    <w:name w:val="pcenter"/>
    <w:basedOn w:val="Normal"/>
    <w:rsid w:val="00840299"/>
    <w:pPr>
      <w:spacing w:line="245" w:lineRule="atLeast"/>
      <w:jc w:val="center"/>
    </w:pPr>
    <w:rPr>
      <w:rFonts w:ascii="Arial" w:hAnsi="Arial" w:cs="Arial"/>
      <w:color w:val="49525F"/>
      <w:sz w:val="18"/>
      <w:szCs w:val="18"/>
      <w:lang w:val="en-US" w:eastAsia="en-US"/>
    </w:rPr>
  </w:style>
  <w:style w:type="paragraph" w:customStyle="1" w:styleId="p11">
    <w:name w:val="p11"/>
    <w:basedOn w:val="Normal"/>
    <w:rsid w:val="00840299"/>
    <w:pPr>
      <w:spacing w:before="100" w:beforeAutospacing="1" w:after="100" w:afterAutospacing="1"/>
    </w:pPr>
    <w:rPr>
      <w:lang w:val="en-US" w:eastAsia="en-US"/>
    </w:rPr>
  </w:style>
  <w:style w:type="character" w:customStyle="1" w:styleId="level3">
    <w:name w:val="level3"/>
    <w:basedOn w:val="DefaultParagraphFont"/>
    <w:rsid w:val="00840299"/>
  </w:style>
  <w:style w:type="paragraph" w:styleId="EndnoteText">
    <w:name w:val="endnote text"/>
    <w:basedOn w:val="Normal"/>
    <w:link w:val="EndnoteTextChar"/>
    <w:uiPriority w:val="99"/>
    <w:unhideWhenUsed/>
    <w:rsid w:val="00840299"/>
    <w:rPr>
      <w:rFonts w:ascii="Calibri" w:hAnsi="Calibri"/>
      <w:sz w:val="20"/>
      <w:szCs w:val="20"/>
      <w:lang w:val="en-US" w:eastAsia="en-US"/>
    </w:rPr>
  </w:style>
  <w:style w:type="character" w:customStyle="1" w:styleId="EndnoteTextChar">
    <w:name w:val="Endnote Text Char"/>
    <w:basedOn w:val="DefaultParagraphFont"/>
    <w:link w:val="EndnoteText"/>
    <w:uiPriority w:val="99"/>
    <w:rsid w:val="00840299"/>
    <w:rPr>
      <w:rFonts w:ascii="Calibri" w:hAnsi="Calibri"/>
    </w:rPr>
  </w:style>
  <w:style w:type="character" w:styleId="EndnoteReference">
    <w:name w:val="endnote reference"/>
    <w:uiPriority w:val="99"/>
    <w:unhideWhenUsed/>
    <w:rsid w:val="00840299"/>
    <w:rPr>
      <w:vertAlign w:val="superscript"/>
    </w:rPr>
  </w:style>
  <w:style w:type="paragraph" w:customStyle="1" w:styleId="back-hp">
    <w:name w:val="back-hp"/>
    <w:basedOn w:val="Normal"/>
    <w:rsid w:val="00840299"/>
    <w:pPr>
      <w:spacing w:before="30" w:after="240"/>
    </w:pPr>
    <w:rPr>
      <w:sz w:val="20"/>
      <w:szCs w:val="20"/>
    </w:rPr>
  </w:style>
  <w:style w:type="paragraph" w:customStyle="1" w:styleId="title1">
    <w:name w:val="title1"/>
    <w:basedOn w:val="Normal"/>
    <w:rsid w:val="00840299"/>
    <w:pPr>
      <w:spacing w:before="30" w:after="240"/>
    </w:pPr>
    <w:rPr>
      <w:sz w:val="20"/>
      <w:szCs w:val="20"/>
    </w:rPr>
  </w:style>
  <w:style w:type="paragraph" w:customStyle="1" w:styleId="title2">
    <w:name w:val="title2"/>
    <w:basedOn w:val="Normal"/>
    <w:rsid w:val="00840299"/>
    <w:pPr>
      <w:spacing w:before="30" w:after="240"/>
    </w:pPr>
    <w:rPr>
      <w:sz w:val="20"/>
      <w:szCs w:val="20"/>
    </w:rPr>
  </w:style>
  <w:style w:type="paragraph" w:customStyle="1" w:styleId="text">
    <w:name w:val="text"/>
    <w:basedOn w:val="Normal"/>
    <w:rsid w:val="00840299"/>
    <w:pPr>
      <w:spacing w:before="30" w:after="240"/>
    </w:pPr>
    <w:rPr>
      <w:sz w:val="20"/>
      <w:szCs w:val="20"/>
    </w:rPr>
  </w:style>
  <w:style w:type="paragraph" w:customStyle="1" w:styleId="more-info">
    <w:name w:val="more-info"/>
    <w:basedOn w:val="Normal"/>
    <w:rsid w:val="00840299"/>
    <w:pPr>
      <w:spacing w:before="30" w:after="240"/>
    </w:pPr>
    <w:rPr>
      <w:sz w:val="20"/>
      <w:szCs w:val="20"/>
    </w:rPr>
  </w:style>
  <w:style w:type="paragraph" w:customStyle="1" w:styleId="abstract">
    <w:name w:val="abstract"/>
    <w:basedOn w:val="Normal"/>
    <w:rsid w:val="00840299"/>
    <w:pPr>
      <w:shd w:val="clear" w:color="auto" w:fill="FFFFFF"/>
      <w:spacing w:before="30" w:after="240"/>
    </w:pPr>
    <w:rPr>
      <w:b/>
      <w:bCs/>
      <w:sz w:val="20"/>
      <w:szCs w:val="20"/>
    </w:rPr>
  </w:style>
  <w:style w:type="paragraph" w:customStyle="1" w:styleId="backgroundbanner">
    <w:name w:val="backgroundbanner"/>
    <w:basedOn w:val="Normal"/>
    <w:rsid w:val="00840299"/>
    <w:pPr>
      <w:shd w:val="clear" w:color="auto" w:fill="3399CC"/>
      <w:spacing w:before="30" w:after="240"/>
    </w:pPr>
    <w:rPr>
      <w:color w:val="FFFFFF"/>
      <w:sz w:val="20"/>
      <w:szCs w:val="20"/>
    </w:rPr>
  </w:style>
  <w:style w:type="paragraph" w:customStyle="1" w:styleId="backgroundnotice">
    <w:name w:val="backgroundnotice"/>
    <w:basedOn w:val="Normal"/>
    <w:rsid w:val="00840299"/>
    <w:pPr>
      <w:shd w:val="clear" w:color="auto" w:fill="3399CC"/>
      <w:spacing w:before="30" w:after="240"/>
      <w:jc w:val="right"/>
      <w:textAlignment w:val="top"/>
    </w:pPr>
    <w:rPr>
      <w:rFonts w:ascii="Arial" w:hAnsi="Arial" w:cs="Arial"/>
      <w:color w:val="FFFFFF"/>
      <w:sz w:val="2"/>
      <w:szCs w:val="2"/>
    </w:rPr>
  </w:style>
  <w:style w:type="paragraph" w:customStyle="1" w:styleId="formlang">
    <w:name w:val="formlang"/>
    <w:basedOn w:val="Normal"/>
    <w:rsid w:val="00840299"/>
    <w:rPr>
      <w:rFonts w:ascii="Arial" w:hAnsi="Arial" w:cs="Arial"/>
      <w:color w:val="000000"/>
      <w:sz w:val="20"/>
      <w:szCs w:val="20"/>
    </w:rPr>
  </w:style>
  <w:style w:type="paragraph" w:customStyle="1" w:styleId="langsel">
    <w:name w:val="langsel"/>
    <w:basedOn w:val="Normal"/>
    <w:rsid w:val="00840299"/>
    <w:pPr>
      <w:spacing w:before="30" w:after="240"/>
    </w:pPr>
    <w:rPr>
      <w:rFonts w:ascii="Arial" w:hAnsi="Arial" w:cs="Arial"/>
      <w:color w:val="000000"/>
      <w:sz w:val="20"/>
      <w:szCs w:val="20"/>
    </w:rPr>
  </w:style>
  <w:style w:type="paragraph" w:customStyle="1" w:styleId="language">
    <w:name w:val="language"/>
    <w:basedOn w:val="Normal"/>
    <w:rsid w:val="00840299"/>
    <w:pPr>
      <w:shd w:val="clear" w:color="auto" w:fill="3399CC"/>
      <w:spacing w:before="30" w:after="240"/>
      <w:jc w:val="right"/>
      <w:textAlignment w:val="top"/>
    </w:pPr>
    <w:rPr>
      <w:rFonts w:ascii="Arial" w:hAnsi="Arial" w:cs="Arial"/>
      <w:b/>
      <w:bCs/>
      <w:color w:val="FFFFFF"/>
      <w:sz w:val="20"/>
      <w:szCs w:val="20"/>
    </w:rPr>
  </w:style>
  <w:style w:type="paragraph" w:customStyle="1" w:styleId="languagenolink">
    <w:name w:val="languagenolink"/>
    <w:basedOn w:val="Normal"/>
    <w:rsid w:val="00840299"/>
    <w:pPr>
      <w:shd w:val="clear" w:color="auto" w:fill="3399CC"/>
      <w:spacing w:before="30" w:after="240"/>
    </w:pPr>
    <w:rPr>
      <w:rFonts w:ascii="Arial" w:hAnsi="Arial" w:cs="Arial"/>
      <w:b/>
      <w:bCs/>
      <w:color w:val="FFFFFF"/>
      <w:sz w:val="20"/>
      <w:szCs w:val="20"/>
    </w:rPr>
  </w:style>
  <w:style w:type="paragraph" w:customStyle="1" w:styleId="yellowline">
    <w:name w:val="yellowline"/>
    <w:basedOn w:val="Normal"/>
    <w:rsid w:val="00840299"/>
    <w:pPr>
      <w:shd w:val="clear" w:color="auto" w:fill="FFCC00"/>
      <w:spacing w:line="0" w:lineRule="atLeast"/>
      <w:textAlignment w:val="center"/>
    </w:pPr>
    <w:rPr>
      <w:sz w:val="2"/>
      <w:szCs w:val="2"/>
    </w:rPr>
  </w:style>
  <w:style w:type="paragraph" w:customStyle="1" w:styleId="navigation">
    <w:name w:val="navigation"/>
    <w:basedOn w:val="Normal"/>
    <w:rsid w:val="00840299"/>
    <w:pPr>
      <w:shd w:val="clear" w:color="auto" w:fill="000099"/>
      <w:spacing w:before="30" w:after="240"/>
      <w:textAlignment w:val="center"/>
    </w:pPr>
    <w:rPr>
      <w:rFonts w:ascii="Arial" w:hAnsi="Arial" w:cs="Arial"/>
      <w:b/>
      <w:bCs/>
      <w:color w:val="FFFFFF"/>
      <w:sz w:val="17"/>
      <w:szCs w:val="17"/>
    </w:rPr>
  </w:style>
  <w:style w:type="paragraph" w:customStyle="1" w:styleId="compulsorytools">
    <w:name w:val="compulsorytools"/>
    <w:basedOn w:val="Normal"/>
    <w:rsid w:val="00840299"/>
    <w:pPr>
      <w:shd w:val="clear" w:color="auto" w:fill="000099"/>
      <w:spacing w:before="30" w:after="240"/>
      <w:jc w:val="right"/>
      <w:textAlignment w:val="center"/>
    </w:pPr>
    <w:rPr>
      <w:rFonts w:ascii="Arial" w:hAnsi="Arial" w:cs="Arial"/>
      <w:b/>
      <w:bCs/>
      <w:color w:val="FFFFFF"/>
      <w:sz w:val="17"/>
      <w:szCs w:val="17"/>
    </w:rPr>
  </w:style>
  <w:style w:type="paragraph" w:customStyle="1" w:styleId="toolslinks">
    <w:name w:val="toolslinks"/>
    <w:basedOn w:val="Normal"/>
    <w:rsid w:val="00840299"/>
    <w:pPr>
      <w:spacing w:before="30" w:after="240"/>
      <w:jc w:val="right"/>
    </w:pPr>
    <w:rPr>
      <w:rFonts w:ascii="Arial" w:hAnsi="Arial" w:cs="Arial"/>
      <w:color w:val="003399"/>
      <w:sz w:val="20"/>
      <w:szCs w:val="20"/>
    </w:rPr>
  </w:style>
  <w:style w:type="paragraph" w:customStyle="1" w:styleId="togglebox">
    <w:name w:val="togglebox"/>
    <w:basedOn w:val="Normal"/>
    <w:rsid w:val="00840299"/>
    <w:pPr>
      <w:pBdr>
        <w:top w:val="single" w:sz="6" w:space="0" w:color="000000"/>
        <w:left w:val="single" w:sz="6" w:space="0" w:color="000000"/>
        <w:bottom w:val="single" w:sz="6" w:space="0" w:color="000000"/>
        <w:right w:val="single" w:sz="6" w:space="0" w:color="000000"/>
      </w:pBdr>
      <w:shd w:val="clear" w:color="auto" w:fill="FFFFFF"/>
      <w:spacing w:before="30" w:after="240"/>
    </w:pPr>
    <w:rPr>
      <w:sz w:val="20"/>
      <w:szCs w:val="20"/>
    </w:rPr>
  </w:style>
  <w:style w:type="paragraph" w:customStyle="1" w:styleId="dateupdate">
    <w:name w:val="dateupdate"/>
    <w:basedOn w:val="Normal"/>
    <w:rsid w:val="00840299"/>
    <w:pPr>
      <w:spacing w:before="30" w:after="240"/>
    </w:pPr>
    <w:rPr>
      <w:rFonts w:ascii="Arial" w:hAnsi="Arial" w:cs="Arial"/>
      <w:color w:val="003399"/>
    </w:rPr>
  </w:style>
  <w:style w:type="paragraph" w:customStyle="1" w:styleId="bottomnavigation">
    <w:name w:val="bottomnavigation"/>
    <w:basedOn w:val="Normal"/>
    <w:rsid w:val="00840299"/>
    <w:pPr>
      <w:spacing w:before="30" w:after="240"/>
      <w:jc w:val="center"/>
    </w:pPr>
    <w:rPr>
      <w:rFonts w:ascii="Arial" w:hAnsi="Arial" w:cs="Arial"/>
      <w:color w:val="003399"/>
      <w:sz w:val="20"/>
      <w:szCs w:val="20"/>
    </w:rPr>
  </w:style>
  <w:style w:type="paragraph" w:customStyle="1" w:styleId="nolink">
    <w:name w:val="nolink"/>
    <w:basedOn w:val="Normal"/>
    <w:rsid w:val="00840299"/>
    <w:pPr>
      <w:spacing w:before="30" w:after="240"/>
    </w:pPr>
    <w:rPr>
      <w:color w:val="0000FF"/>
      <w:sz w:val="20"/>
      <w:szCs w:val="20"/>
    </w:rPr>
  </w:style>
  <w:style w:type="paragraph" w:customStyle="1" w:styleId="sizefile">
    <w:name w:val="sizefile"/>
    <w:basedOn w:val="Normal"/>
    <w:rsid w:val="00840299"/>
    <w:pPr>
      <w:spacing w:before="30" w:after="240"/>
    </w:pPr>
    <w:rPr>
      <w:i/>
      <w:iCs/>
      <w:sz w:val="20"/>
      <w:szCs w:val="20"/>
    </w:rPr>
  </w:style>
  <w:style w:type="paragraph" w:customStyle="1" w:styleId="pixels16">
    <w:name w:val="pixels16"/>
    <w:basedOn w:val="Normal"/>
    <w:rsid w:val="00840299"/>
    <w:pPr>
      <w:spacing w:before="30" w:after="240"/>
    </w:pPr>
    <w:rPr>
      <w:sz w:val="30"/>
      <w:szCs w:val="30"/>
    </w:rPr>
  </w:style>
  <w:style w:type="paragraph" w:customStyle="1" w:styleId="pixels12">
    <w:name w:val="pixels12"/>
    <w:basedOn w:val="Normal"/>
    <w:rsid w:val="00840299"/>
    <w:pPr>
      <w:spacing w:before="30" w:after="240"/>
    </w:pPr>
    <w:rPr>
      <w:sz w:val="23"/>
      <w:szCs w:val="23"/>
    </w:rPr>
  </w:style>
  <w:style w:type="paragraph" w:customStyle="1" w:styleId="pixels11">
    <w:name w:val="pixels11"/>
    <w:basedOn w:val="Normal"/>
    <w:rsid w:val="00840299"/>
    <w:pPr>
      <w:spacing w:before="30" w:after="240"/>
    </w:pPr>
    <w:rPr>
      <w:sz w:val="20"/>
      <w:szCs w:val="20"/>
    </w:rPr>
  </w:style>
  <w:style w:type="paragraph" w:customStyle="1" w:styleId="pixels10">
    <w:name w:val="pixels10"/>
    <w:basedOn w:val="Normal"/>
    <w:rsid w:val="00840299"/>
    <w:pPr>
      <w:spacing w:before="30" w:after="240"/>
    </w:pPr>
    <w:rPr>
      <w:sz w:val="19"/>
      <w:szCs w:val="19"/>
    </w:rPr>
  </w:style>
  <w:style w:type="paragraph" w:customStyle="1" w:styleId="tablemain">
    <w:name w:val="tablemain"/>
    <w:basedOn w:val="Normal"/>
    <w:rsid w:val="00840299"/>
    <w:pPr>
      <w:spacing w:before="30" w:after="240"/>
      <w:textAlignment w:val="top"/>
    </w:pPr>
    <w:rPr>
      <w:sz w:val="20"/>
      <w:szCs w:val="20"/>
    </w:rPr>
  </w:style>
  <w:style w:type="paragraph" w:customStyle="1" w:styleId="tdmainleft">
    <w:name w:val="tdmainleft"/>
    <w:basedOn w:val="Normal"/>
    <w:rsid w:val="00840299"/>
    <w:pPr>
      <w:spacing w:before="30" w:after="240"/>
      <w:textAlignment w:val="top"/>
    </w:pPr>
    <w:rPr>
      <w:sz w:val="20"/>
      <w:szCs w:val="20"/>
    </w:rPr>
  </w:style>
  <w:style w:type="paragraph" w:customStyle="1" w:styleId="tdmaincontent">
    <w:name w:val="tdmaincontent"/>
    <w:basedOn w:val="Normal"/>
    <w:rsid w:val="00840299"/>
    <w:pPr>
      <w:spacing w:before="30" w:after="240"/>
      <w:textAlignment w:val="top"/>
    </w:pPr>
    <w:rPr>
      <w:sz w:val="20"/>
      <w:szCs w:val="20"/>
    </w:rPr>
  </w:style>
  <w:style w:type="paragraph" w:customStyle="1" w:styleId="tablecontent">
    <w:name w:val="tablecontent"/>
    <w:basedOn w:val="Normal"/>
    <w:rsid w:val="00840299"/>
    <w:pPr>
      <w:spacing w:before="30" w:after="240"/>
      <w:textAlignment w:val="top"/>
    </w:pPr>
    <w:rPr>
      <w:sz w:val="20"/>
      <w:szCs w:val="20"/>
    </w:rPr>
  </w:style>
  <w:style w:type="paragraph" w:customStyle="1" w:styleId="tdcontent">
    <w:name w:val="tdcontent"/>
    <w:basedOn w:val="Normal"/>
    <w:rsid w:val="00840299"/>
    <w:pPr>
      <w:spacing w:before="30" w:after="240"/>
      <w:textAlignment w:val="top"/>
    </w:pPr>
    <w:rPr>
      <w:sz w:val="20"/>
      <w:szCs w:val="20"/>
    </w:rPr>
  </w:style>
  <w:style w:type="paragraph" w:customStyle="1" w:styleId="tdright">
    <w:name w:val="tdright"/>
    <w:basedOn w:val="Normal"/>
    <w:rsid w:val="00840299"/>
    <w:pPr>
      <w:spacing w:before="30" w:after="240"/>
      <w:textAlignment w:val="top"/>
    </w:pPr>
    <w:rPr>
      <w:sz w:val="20"/>
      <w:szCs w:val="20"/>
    </w:rPr>
  </w:style>
  <w:style w:type="paragraph" w:customStyle="1" w:styleId="contact">
    <w:name w:val="contact"/>
    <w:basedOn w:val="Normal"/>
    <w:rsid w:val="00840299"/>
    <w:pPr>
      <w:pBdr>
        <w:bottom w:val="single" w:sz="6" w:space="0" w:color="9692CF"/>
      </w:pBdr>
      <w:spacing w:before="30" w:after="240"/>
    </w:pPr>
    <w:rPr>
      <w:rFonts w:ascii="Verdana" w:hAnsi="Verdana"/>
      <w:b/>
      <w:bCs/>
      <w:color w:val="595678"/>
      <w:sz w:val="18"/>
      <w:szCs w:val="18"/>
    </w:rPr>
  </w:style>
  <w:style w:type="paragraph" w:customStyle="1" w:styleId="author">
    <w:name w:val="author"/>
    <w:basedOn w:val="Normal"/>
    <w:rsid w:val="00840299"/>
    <w:pPr>
      <w:spacing w:before="30" w:after="240"/>
    </w:pPr>
    <w:rPr>
      <w:i/>
      <w:iCs/>
      <w:sz w:val="20"/>
      <w:szCs w:val="20"/>
    </w:rPr>
  </w:style>
  <w:style w:type="paragraph" w:customStyle="1" w:styleId="imgalignright">
    <w:name w:val="imgalignright"/>
    <w:basedOn w:val="Normal"/>
    <w:rsid w:val="00840299"/>
    <w:pPr>
      <w:spacing w:before="15"/>
      <w:ind w:left="75"/>
    </w:pPr>
    <w:rPr>
      <w:sz w:val="20"/>
      <w:szCs w:val="20"/>
    </w:rPr>
  </w:style>
  <w:style w:type="paragraph" w:customStyle="1" w:styleId="imgalignleft">
    <w:name w:val="imgalignleft"/>
    <w:basedOn w:val="Normal"/>
    <w:rsid w:val="00840299"/>
    <w:pPr>
      <w:spacing w:before="15"/>
      <w:ind w:right="75"/>
    </w:pPr>
    <w:rPr>
      <w:sz w:val="20"/>
      <w:szCs w:val="20"/>
    </w:rPr>
  </w:style>
  <w:style w:type="paragraph" w:customStyle="1" w:styleId="eventsinfo">
    <w:name w:val="eventsinfo"/>
    <w:basedOn w:val="Normal"/>
    <w:rsid w:val="00840299"/>
    <w:pPr>
      <w:spacing w:before="30" w:after="240"/>
    </w:pPr>
    <w:rPr>
      <w:b/>
      <w:bCs/>
      <w:color w:val="003399"/>
      <w:sz w:val="20"/>
      <w:szCs w:val="20"/>
    </w:rPr>
  </w:style>
  <w:style w:type="paragraph" w:customStyle="1" w:styleId="agendainfo">
    <w:name w:val="agendainfo"/>
    <w:basedOn w:val="Normal"/>
    <w:rsid w:val="00840299"/>
    <w:pPr>
      <w:spacing w:before="30" w:after="240"/>
    </w:pPr>
    <w:rPr>
      <w:b/>
      <w:bCs/>
      <w:color w:val="003399"/>
      <w:sz w:val="20"/>
      <w:szCs w:val="20"/>
    </w:rPr>
  </w:style>
  <w:style w:type="paragraph" w:customStyle="1" w:styleId="agendadate">
    <w:name w:val="agendadate"/>
    <w:basedOn w:val="Normal"/>
    <w:rsid w:val="00840299"/>
    <w:pPr>
      <w:spacing w:before="30" w:after="240"/>
    </w:pPr>
    <w:rPr>
      <w:b/>
      <w:bCs/>
      <w:sz w:val="26"/>
      <w:szCs w:val="26"/>
    </w:rPr>
  </w:style>
  <w:style w:type="paragraph" w:customStyle="1" w:styleId="speechinfo">
    <w:name w:val="speechinfo"/>
    <w:basedOn w:val="Normal"/>
    <w:rsid w:val="00840299"/>
    <w:pPr>
      <w:spacing w:before="30" w:after="240"/>
    </w:pPr>
    <w:rPr>
      <w:b/>
      <w:bCs/>
      <w:color w:val="003399"/>
      <w:sz w:val="20"/>
      <w:szCs w:val="20"/>
    </w:rPr>
  </w:style>
  <w:style w:type="paragraph" w:customStyle="1" w:styleId="newslettersinfo">
    <w:name w:val="newslettersinfo"/>
    <w:basedOn w:val="Normal"/>
    <w:rsid w:val="00840299"/>
    <w:pPr>
      <w:pBdr>
        <w:top w:val="single" w:sz="6" w:space="0" w:color="CC6600"/>
        <w:bottom w:val="single" w:sz="6" w:space="0" w:color="CC6600"/>
      </w:pBdr>
      <w:spacing w:before="30" w:after="240"/>
    </w:pPr>
    <w:rPr>
      <w:b/>
      <w:bCs/>
      <w:color w:val="003399"/>
      <w:sz w:val="20"/>
      <w:szCs w:val="20"/>
    </w:rPr>
  </w:style>
  <w:style w:type="paragraph" w:customStyle="1" w:styleId="chaptersub">
    <w:name w:val="chaptersub"/>
    <w:basedOn w:val="Normal"/>
    <w:rsid w:val="00840299"/>
    <w:pPr>
      <w:spacing w:before="30" w:after="240"/>
    </w:pPr>
    <w:rPr>
      <w:sz w:val="20"/>
      <w:szCs w:val="20"/>
    </w:rPr>
  </w:style>
  <w:style w:type="paragraph" w:customStyle="1" w:styleId="chaptersubsub">
    <w:name w:val="chaptersubsub"/>
    <w:basedOn w:val="Normal"/>
    <w:rsid w:val="00840299"/>
    <w:pPr>
      <w:spacing w:before="30" w:after="240"/>
    </w:pPr>
    <w:rPr>
      <w:sz w:val="20"/>
      <w:szCs w:val="20"/>
    </w:rPr>
  </w:style>
  <w:style w:type="paragraph" w:customStyle="1" w:styleId="outofscreen">
    <w:name w:val="outofscreen"/>
    <w:basedOn w:val="Normal"/>
    <w:rsid w:val="00840299"/>
    <w:rPr>
      <w:sz w:val="20"/>
      <w:szCs w:val="20"/>
    </w:rPr>
  </w:style>
  <w:style w:type="paragraph" w:customStyle="1" w:styleId="11">
    <w:name w:val="Название1"/>
    <w:basedOn w:val="Normal"/>
    <w:rsid w:val="00840299"/>
    <w:pPr>
      <w:spacing w:before="30" w:after="240"/>
    </w:pPr>
    <w:rPr>
      <w:sz w:val="20"/>
      <w:szCs w:val="20"/>
    </w:rPr>
  </w:style>
  <w:style w:type="paragraph" w:customStyle="1" w:styleId="bannerright">
    <w:name w:val="bannerright"/>
    <w:basedOn w:val="Normal"/>
    <w:rsid w:val="00840299"/>
    <w:pPr>
      <w:jc w:val="right"/>
      <w:textAlignment w:val="top"/>
    </w:pPr>
    <w:rPr>
      <w:sz w:val="20"/>
      <w:szCs w:val="20"/>
    </w:rPr>
  </w:style>
  <w:style w:type="paragraph" w:customStyle="1" w:styleId="langs">
    <w:name w:val="langs"/>
    <w:basedOn w:val="Normal"/>
    <w:rsid w:val="00840299"/>
    <w:pPr>
      <w:shd w:val="clear" w:color="auto" w:fill="0F508F"/>
      <w:spacing w:before="30" w:after="240" w:line="324" w:lineRule="auto"/>
    </w:pPr>
    <w:rPr>
      <w:color w:val="FF0066"/>
      <w:sz w:val="17"/>
      <w:szCs w:val="17"/>
    </w:rPr>
  </w:style>
  <w:style w:type="paragraph" w:customStyle="1" w:styleId="unofficiallangs">
    <w:name w:val="unofficiallangs"/>
    <w:basedOn w:val="Normal"/>
    <w:rsid w:val="00840299"/>
    <w:pPr>
      <w:pBdr>
        <w:top w:val="dotted" w:sz="6" w:space="0" w:color="FFFFFF"/>
      </w:pBdr>
      <w:shd w:val="clear" w:color="auto" w:fill="0F508F"/>
      <w:spacing w:before="30" w:after="240" w:line="324" w:lineRule="auto"/>
    </w:pPr>
    <w:rPr>
      <w:color w:val="FF0066"/>
      <w:sz w:val="17"/>
      <w:szCs w:val="17"/>
    </w:rPr>
  </w:style>
  <w:style w:type="paragraph" w:customStyle="1" w:styleId="langselected">
    <w:name w:val="langselected"/>
    <w:basedOn w:val="Normal"/>
    <w:rsid w:val="00840299"/>
    <w:pPr>
      <w:spacing w:before="30" w:after="240"/>
    </w:pPr>
    <w:rPr>
      <w:color w:val="FFD530"/>
      <w:sz w:val="20"/>
      <w:szCs w:val="20"/>
    </w:rPr>
  </w:style>
  <w:style w:type="paragraph" w:customStyle="1" w:styleId="12">
    <w:name w:val="Дата1"/>
    <w:basedOn w:val="Normal"/>
    <w:rsid w:val="00840299"/>
    <w:pPr>
      <w:spacing w:before="30" w:after="240"/>
      <w:jc w:val="center"/>
    </w:pPr>
    <w:rPr>
      <w:rFonts w:ascii="Verdana" w:hAnsi="Verdana"/>
      <w:color w:val="003399"/>
      <w:sz w:val="19"/>
      <w:szCs w:val="19"/>
    </w:rPr>
  </w:style>
  <w:style w:type="paragraph" w:customStyle="1" w:styleId="alico">
    <w:name w:val="alico"/>
    <w:basedOn w:val="Normal"/>
    <w:rsid w:val="00840299"/>
    <w:pPr>
      <w:spacing w:before="30" w:after="240"/>
      <w:textAlignment w:val="bottom"/>
    </w:pPr>
    <w:rPr>
      <w:sz w:val="20"/>
      <w:szCs w:val="20"/>
    </w:rPr>
  </w:style>
  <w:style w:type="paragraph" w:customStyle="1" w:styleId="gsc-resultsbox-visible">
    <w:name w:val="gsc-resultsbox-visible"/>
    <w:basedOn w:val="Normal"/>
    <w:rsid w:val="00840299"/>
    <w:pPr>
      <w:spacing w:before="30" w:after="240"/>
    </w:pPr>
    <w:rPr>
      <w:sz w:val="20"/>
      <w:szCs w:val="20"/>
    </w:rPr>
  </w:style>
  <w:style w:type="paragraph" w:customStyle="1" w:styleId="expand">
    <w:name w:val="expand"/>
    <w:basedOn w:val="Normal"/>
    <w:rsid w:val="00840299"/>
    <w:pPr>
      <w:spacing w:before="30" w:after="240" w:line="0" w:lineRule="auto"/>
      <w:ind w:hanging="18913"/>
    </w:pPr>
    <w:rPr>
      <w:sz w:val="2"/>
      <w:szCs w:val="2"/>
    </w:rPr>
  </w:style>
  <w:style w:type="paragraph" w:customStyle="1" w:styleId="special">
    <w:name w:val="special"/>
    <w:basedOn w:val="Normal"/>
    <w:rsid w:val="00840299"/>
    <w:pPr>
      <w:shd w:val="clear" w:color="auto" w:fill="FFFFFF"/>
      <w:spacing w:before="30" w:after="240"/>
      <w:ind w:left="60"/>
    </w:pPr>
    <w:rPr>
      <w:sz w:val="20"/>
      <w:szCs w:val="20"/>
    </w:rPr>
  </w:style>
  <w:style w:type="paragraph" w:customStyle="1" w:styleId="newsletter-filter">
    <w:name w:val="newsletter-filter"/>
    <w:basedOn w:val="Normal"/>
    <w:rsid w:val="00840299"/>
    <w:pPr>
      <w:spacing w:before="150" w:after="150"/>
    </w:pPr>
    <w:rPr>
      <w:sz w:val="20"/>
      <w:szCs w:val="20"/>
    </w:rPr>
  </w:style>
  <w:style w:type="paragraph" w:customStyle="1" w:styleId="width205">
    <w:name w:val="width205"/>
    <w:basedOn w:val="Normal"/>
    <w:rsid w:val="00840299"/>
    <w:pPr>
      <w:spacing w:before="30" w:after="240"/>
    </w:pPr>
    <w:rPr>
      <w:sz w:val="20"/>
      <w:szCs w:val="20"/>
    </w:rPr>
  </w:style>
  <w:style w:type="paragraph" w:customStyle="1" w:styleId="list-issues">
    <w:name w:val="list-issues"/>
    <w:basedOn w:val="Normal"/>
    <w:rsid w:val="00840299"/>
    <w:pPr>
      <w:spacing w:before="225" w:after="150"/>
      <w:ind w:right="405"/>
    </w:pPr>
    <w:rPr>
      <w:sz w:val="20"/>
      <w:szCs w:val="20"/>
    </w:rPr>
  </w:style>
  <w:style w:type="paragraph" w:customStyle="1" w:styleId="list-issues-loading">
    <w:name w:val="list-issues-loading"/>
    <w:basedOn w:val="Normal"/>
    <w:rsid w:val="00840299"/>
    <w:pPr>
      <w:spacing w:before="30" w:after="240"/>
    </w:pPr>
    <w:rPr>
      <w:sz w:val="20"/>
      <w:szCs w:val="20"/>
    </w:rPr>
  </w:style>
  <w:style w:type="paragraph" w:customStyle="1" w:styleId="year-filter">
    <w:name w:val="year-filter"/>
    <w:basedOn w:val="Normal"/>
    <w:rsid w:val="00840299"/>
    <w:pPr>
      <w:spacing w:after="150"/>
      <w:ind w:left="450" w:right="450"/>
    </w:pPr>
    <w:rPr>
      <w:sz w:val="20"/>
      <w:szCs w:val="20"/>
    </w:rPr>
  </w:style>
  <w:style w:type="paragraph" w:customStyle="1" w:styleId="newsroom-pagination">
    <w:name w:val="newsroom-pagination"/>
    <w:basedOn w:val="Normal"/>
    <w:rsid w:val="00840299"/>
    <w:pPr>
      <w:spacing w:before="30" w:after="240"/>
      <w:jc w:val="center"/>
    </w:pPr>
    <w:rPr>
      <w:sz w:val="20"/>
      <w:szCs w:val="20"/>
    </w:rPr>
  </w:style>
  <w:style w:type="paragraph" w:customStyle="1" w:styleId="bottom-navigation">
    <w:name w:val="bottom-navigation"/>
    <w:basedOn w:val="Normal"/>
    <w:rsid w:val="00840299"/>
    <w:pPr>
      <w:shd w:val="clear" w:color="auto" w:fill="FFFFFF"/>
      <w:spacing w:before="30" w:after="240"/>
    </w:pPr>
    <w:rPr>
      <w:rFonts w:ascii="Verdana" w:hAnsi="Verdana"/>
      <w:color w:val="999999"/>
      <w:sz w:val="15"/>
      <w:szCs w:val="15"/>
    </w:rPr>
  </w:style>
  <w:style w:type="paragraph" w:customStyle="1" w:styleId="bglogin">
    <w:name w:val="bg_login"/>
    <w:basedOn w:val="Normal"/>
    <w:rsid w:val="00840299"/>
    <w:pPr>
      <w:pBdr>
        <w:top w:val="dotted" w:sz="6" w:space="0" w:color="330099"/>
      </w:pBdr>
      <w:shd w:val="clear" w:color="auto" w:fill="F5F4FA"/>
      <w:spacing w:before="30" w:after="240"/>
    </w:pPr>
    <w:rPr>
      <w:rFonts w:ascii="Verdana" w:hAnsi="Verdana"/>
      <w:sz w:val="17"/>
      <w:szCs w:val="17"/>
    </w:rPr>
  </w:style>
  <w:style w:type="paragraph" w:customStyle="1" w:styleId="login">
    <w:name w:val="login"/>
    <w:basedOn w:val="Normal"/>
    <w:rsid w:val="00840299"/>
    <w:pPr>
      <w:spacing w:before="30" w:after="240"/>
    </w:pPr>
    <w:rPr>
      <w:rFonts w:ascii="Verdana" w:hAnsi="Verdana"/>
      <w:b/>
      <w:bCs/>
      <w:color w:val="595678"/>
      <w:sz w:val="18"/>
      <w:szCs w:val="18"/>
    </w:rPr>
  </w:style>
  <w:style w:type="paragraph" w:customStyle="1" w:styleId="bgcolor">
    <w:name w:val="bg_color"/>
    <w:basedOn w:val="Normal"/>
    <w:rsid w:val="00840299"/>
    <w:pPr>
      <w:shd w:val="clear" w:color="auto" w:fill="B2AFDC"/>
      <w:spacing w:before="30" w:after="240"/>
    </w:pPr>
    <w:rPr>
      <w:sz w:val="20"/>
      <w:szCs w:val="20"/>
    </w:rPr>
  </w:style>
  <w:style w:type="paragraph" w:customStyle="1" w:styleId="titre1">
    <w:name w:val="titre1"/>
    <w:basedOn w:val="Normal"/>
    <w:rsid w:val="00840299"/>
    <w:pPr>
      <w:pBdr>
        <w:bottom w:val="dotted" w:sz="6" w:space="0" w:color="330099"/>
      </w:pBdr>
      <w:spacing w:before="30" w:after="240"/>
    </w:pPr>
    <w:rPr>
      <w:rFonts w:ascii="Verdana" w:hAnsi="Verdana"/>
      <w:b/>
      <w:bCs/>
      <w:i/>
      <w:iCs/>
      <w:color w:val="FF8700"/>
      <w:sz w:val="21"/>
      <w:szCs w:val="21"/>
    </w:rPr>
  </w:style>
  <w:style w:type="paragraph" w:customStyle="1" w:styleId="titre2">
    <w:name w:val="titre2"/>
    <w:basedOn w:val="Normal"/>
    <w:rsid w:val="00840299"/>
    <w:pPr>
      <w:spacing w:before="30" w:after="240"/>
    </w:pPr>
    <w:rPr>
      <w:rFonts w:ascii="Verdana" w:hAnsi="Verdana"/>
      <w:b/>
      <w:bCs/>
      <w:i/>
      <w:iCs/>
      <w:color w:val="FF8700"/>
      <w:sz w:val="18"/>
      <w:szCs w:val="18"/>
    </w:rPr>
  </w:style>
  <w:style w:type="paragraph" w:customStyle="1" w:styleId="ligne">
    <w:name w:val="ligne"/>
    <w:basedOn w:val="Normal"/>
    <w:rsid w:val="00840299"/>
    <w:pPr>
      <w:pBdr>
        <w:bottom w:val="dotted" w:sz="6" w:space="0" w:color="330099"/>
      </w:pBdr>
      <w:spacing w:before="30" w:after="240"/>
    </w:pPr>
    <w:rPr>
      <w:rFonts w:ascii="Verdana" w:hAnsi="Verdana"/>
      <w:b/>
      <w:bCs/>
      <w:color w:val="595678"/>
      <w:sz w:val="18"/>
      <w:szCs w:val="18"/>
    </w:rPr>
  </w:style>
  <w:style w:type="paragraph" w:customStyle="1" w:styleId="borderbottom">
    <w:name w:val="border_bottom"/>
    <w:basedOn w:val="Normal"/>
    <w:rsid w:val="00840299"/>
    <w:pPr>
      <w:pBdr>
        <w:bottom w:val="single" w:sz="6" w:space="0" w:color="330099"/>
        <w:right w:val="single" w:sz="6" w:space="8" w:color="330099"/>
      </w:pBdr>
      <w:spacing w:before="30" w:after="240"/>
    </w:pPr>
    <w:rPr>
      <w:sz w:val="20"/>
      <w:szCs w:val="20"/>
    </w:rPr>
  </w:style>
  <w:style w:type="paragraph" w:customStyle="1" w:styleId="titrestat">
    <w:name w:val="titrestat"/>
    <w:basedOn w:val="Normal"/>
    <w:rsid w:val="00840299"/>
    <w:pPr>
      <w:shd w:val="clear" w:color="auto" w:fill="DFE8EB"/>
      <w:spacing w:before="30" w:after="240"/>
      <w:ind w:left="75"/>
    </w:pPr>
    <w:rPr>
      <w:rFonts w:ascii="Verdana" w:hAnsi="Verdana"/>
      <w:b/>
      <w:bCs/>
      <w:color w:val="595678"/>
      <w:sz w:val="18"/>
      <w:szCs w:val="18"/>
    </w:rPr>
  </w:style>
  <w:style w:type="paragraph" w:customStyle="1" w:styleId="titrestata">
    <w:name w:val="titrestat_a"/>
    <w:basedOn w:val="Normal"/>
    <w:rsid w:val="00840299"/>
    <w:pPr>
      <w:shd w:val="clear" w:color="auto" w:fill="DFE8EB"/>
      <w:spacing w:before="30" w:after="240"/>
    </w:pPr>
    <w:rPr>
      <w:rFonts w:ascii="Verdana" w:hAnsi="Verdana"/>
      <w:b/>
      <w:bCs/>
      <w:color w:val="595678"/>
      <w:sz w:val="15"/>
      <w:szCs w:val="15"/>
    </w:rPr>
  </w:style>
  <w:style w:type="paragraph" w:customStyle="1" w:styleId="titrestatleft">
    <w:name w:val="titrestat_left"/>
    <w:basedOn w:val="Normal"/>
    <w:rsid w:val="00840299"/>
    <w:pPr>
      <w:shd w:val="clear" w:color="auto" w:fill="DFE8EB"/>
      <w:spacing w:before="30" w:after="240"/>
    </w:pPr>
    <w:rPr>
      <w:rFonts w:ascii="Verdana" w:hAnsi="Verdana"/>
      <w:b/>
      <w:bCs/>
      <w:color w:val="595678"/>
      <w:sz w:val="18"/>
      <w:szCs w:val="18"/>
    </w:rPr>
  </w:style>
  <w:style w:type="paragraph" w:customStyle="1" w:styleId="soustitrestatleft">
    <w:name w:val="soustitrestat_left"/>
    <w:basedOn w:val="Normal"/>
    <w:rsid w:val="00840299"/>
    <w:pPr>
      <w:shd w:val="clear" w:color="auto" w:fill="DFE8EB"/>
      <w:spacing w:before="30" w:after="240"/>
    </w:pPr>
    <w:rPr>
      <w:rFonts w:ascii="Verdana" w:hAnsi="Verdana"/>
      <w:b/>
      <w:bCs/>
      <w:color w:val="595678"/>
      <w:sz w:val="17"/>
      <w:szCs w:val="17"/>
    </w:rPr>
  </w:style>
  <w:style w:type="paragraph" w:customStyle="1" w:styleId="taboff">
    <w:name w:val="taboff"/>
    <w:basedOn w:val="Normal"/>
    <w:rsid w:val="00840299"/>
    <w:pPr>
      <w:pBdr>
        <w:top w:val="single" w:sz="6" w:space="0" w:color="B3CCE6"/>
        <w:left w:val="single" w:sz="6" w:space="0" w:color="B3CCE6"/>
        <w:bottom w:val="single" w:sz="6" w:space="0" w:color="B3CCE6"/>
        <w:right w:val="single" w:sz="6" w:space="0" w:color="B3CCE6"/>
      </w:pBdr>
      <w:shd w:val="clear" w:color="auto" w:fill="E0E0E0"/>
      <w:spacing w:before="30" w:after="240"/>
    </w:pPr>
    <w:rPr>
      <w:sz w:val="20"/>
      <w:szCs w:val="20"/>
    </w:rPr>
  </w:style>
  <w:style w:type="paragraph" w:customStyle="1" w:styleId="tabon">
    <w:name w:val="tabon"/>
    <w:basedOn w:val="Normal"/>
    <w:rsid w:val="00840299"/>
    <w:pPr>
      <w:pBdr>
        <w:top w:val="single" w:sz="6" w:space="0" w:color="B3CCE6"/>
        <w:left w:val="single" w:sz="6" w:space="0" w:color="B3CCE6"/>
        <w:right w:val="single" w:sz="6" w:space="0" w:color="B3CCE6"/>
      </w:pBdr>
      <w:spacing w:before="30" w:after="240"/>
    </w:pPr>
    <w:rPr>
      <w:rFonts w:ascii="Verdana" w:hAnsi="Verdana"/>
      <w:b/>
      <w:bCs/>
      <w:i/>
      <w:iCs/>
      <w:color w:val="FF8700"/>
      <w:sz w:val="18"/>
      <w:szCs w:val="18"/>
    </w:rPr>
  </w:style>
  <w:style w:type="paragraph" w:customStyle="1" w:styleId="tabmain">
    <w:name w:val="tabmain"/>
    <w:basedOn w:val="Normal"/>
    <w:rsid w:val="00840299"/>
    <w:pPr>
      <w:pBdr>
        <w:left w:val="single" w:sz="6" w:space="0" w:color="B3CCE6"/>
        <w:bottom w:val="single" w:sz="6" w:space="0" w:color="B3CCE6"/>
        <w:right w:val="single" w:sz="6" w:space="0" w:color="B3CCE6"/>
      </w:pBdr>
      <w:spacing w:before="30" w:after="240"/>
    </w:pPr>
    <w:rPr>
      <w:sz w:val="20"/>
      <w:szCs w:val="20"/>
    </w:rPr>
  </w:style>
  <w:style w:type="paragraph" w:customStyle="1" w:styleId="notab">
    <w:name w:val="notab"/>
    <w:basedOn w:val="Normal"/>
    <w:rsid w:val="00840299"/>
    <w:pPr>
      <w:pBdr>
        <w:bottom w:val="single" w:sz="6" w:space="0" w:color="B3CCE6"/>
      </w:pBdr>
      <w:spacing w:before="30" w:after="240"/>
    </w:pPr>
    <w:rPr>
      <w:sz w:val="20"/>
      <w:szCs w:val="20"/>
    </w:rPr>
  </w:style>
  <w:style w:type="paragraph" w:customStyle="1" w:styleId="titrestatright">
    <w:name w:val="titrestatright"/>
    <w:basedOn w:val="Normal"/>
    <w:rsid w:val="00840299"/>
    <w:pPr>
      <w:shd w:val="clear" w:color="auto" w:fill="DFE8EB"/>
      <w:spacing w:before="30" w:after="240"/>
      <w:ind w:left="75"/>
      <w:jc w:val="right"/>
    </w:pPr>
    <w:rPr>
      <w:rFonts w:ascii="Verdana" w:hAnsi="Verdana"/>
      <w:b/>
      <w:bCs/>
      <w:color w:val="595678"/>
      <w:sz w:val="18"/>
      <w:szCs w:val="18"/>
    </w:rPr>
  </w:style>
  <w:style w:type="paragraph" w:customStyle="1" w:styleId="soustitrestat">
    <w:name w:val="soustitrestat"/>
    <w:basedOn w:val="Normal"/>
    <w:rsid w:val="00840299"/>
    <w:pPr>
      <w:spacing w:before="30" w:after="240"/>
    </w:pPr>
    <w:rPr>
      <w:rFonts w:ascii="Verdana" w:hAnsi="Verdana"/>
      <w:b/>
      <w:bCs/>
      <w:color w:val="595678"/>
      <w:sz w:val="18"/>
      <w:szCs w:val="18"/>
    </w:rPr>
  </w:style>
  <w:style w:type="paragraph" w:customStyle="1" w:styleId="soustitrestatright">
    <w:name w:val="soustitrestatright"/>
    <w:basedOn w:val="Normal"/>
    <w:rsid w:val="00840299"/>
    <w:pPr>
      <w:spacing w:before="30" w:after="240"/>
      <w:jc w:val="right"/>
    </w:pPr>
    <w:rPr>
      <w:rFonts w:ascii="Verdana" w:hAnsi="Verdana"/>
      <w:b/>
      <w:bCs/>
      <w:color w:val="595678"/>
      <w:sz w:val="18"/>
      <w:szCs w:val="18"/>
    </w:rPr>
  </w:style>
  <w:style w:type="paragraph" w:customStyle="1" w:styleId="titrefield">
    <w:name w:val="titrefield"/>
    <w:basedOn w:val="Normal"/>
    <w:rsid w:val="00840299"/>
    <w:pPr>
      <w:shd w:val="clear" w:color="auto" w:fill="DFE8EB"/>
      <w:spacing w:before="30" w:after="240"/>
      <w:ind w:left="75"/>
      <w:jc w:val="right"/>
    </w:pPr>
    <w:rPr>
      <w:rFonts w:ascii="Verdana" w:hAnsi="Verdana"/>
      <w:color w:val="4F4C6A"/>
      <w:sz w:val="17"/>
      <w:szCs w:val="17"/>
    </w:rPr>
  </w:style>
  <w:style w:type="paragraph" w:customStyle="1" w:styleId="txtfield">
    <w:name w:val="txtfield"/>
    <w:basedOn w:val="Normal"/>
    <w:rsid w:val="00840299"/>
    <w:pPr>
      <w:spacing w:before="30" w:after="240"/>
    </w:pPr>
    <w:rPr>
      <w:rFonts w:ascii="Verdana" w:hAnsi="Verdana"/>
      <w:color w:val="595678"/>
      <w:sz w:val="18"/>
      <w:szCs w:val="18"/>
    </w:rPr>
  </w:style>
  <w:style w:type="paragraph" w:customStyle="1" w:styleId="txtfield2">
    <w:name w:val="txtfield2"/>
    <w:basedOn w:val="Normal"/>
    <w:rsid w:val="00840299"/>
    <w:pPr>
      <w:spacing w:before="30" w:after="240"/>
    </w:pPr>
    <w:rPr>
      <w:rFonts w:ascii="Verdana" w:hAnsi="Verdana"/>
      <w:b/>
      <w:bCs/>
      <w:color w:val="595678"/>
      <w:sz w:val="18"/>
      <w:szCs w:val="18"/>
    </w:rPr>
  </w:style>
  <w:style w:type="paragraph" w:customStyle="1" w:styleId="remarque">
    <w:name w:val="remarque"/>
    <w:basedOn w:val="Normal"/>
    <w:rsid w:val="00840299"/>
    <w:pPr>
      <w:spacing w:before="30" w:after="240"/>
    </w:pPr>
    <w:rPr>
      <w:rFonts w:ascii="Verdana" w:hAnsi="Verdana"/>
      <w:color w:val="595678"/>
      <w:sz w:val="17"/>
      <w:szCs w:val="17"/>
    </w:rPr>
  </w:style>
  <w:style w:type="paragraph" w:customStyle="1" w:styleId="remarquebold">
    <w:name w:val="remarque_bold"/>
    <w:basedOn w:val="Normal"/>
    <w:rsid w:val="00840299"/>
    <w:pPr>
      <w:spacing w:before="30" w:after="240"/>
    </w:pPr>
    <w:rPr>
      <w:rFonts w:ascii="Verdana" w:hAnsi="Verdana"/>
      <w:b/>
      <w:bCs/>
      <w:color w:val="595678"/>
      <w:sz w:val="18"/>
      <w:szCs w:val="18"/>
    </w:rPr>
  </w:style>
  <w:style w:type="paragraph" w:customStyle="1" w:styleId="remarque2">
    <w:name w:val="remarque2"/>
    <w:basedOn w:val="Normal"/>
    <w:rsid w:val="00840299"/>
    <w:pPr>
      <w:spacing w:before="30" w:after="240"/>
    </w:pPr>
    <w:rPr>
      <w:rFonts w:ascii="Verdana" w:hAnsi="Verdana"/>
      <w:b/>
      <w:bCs/>
      <w:i/>
      <w:iCs/>
      <w:color w:val="595678"/>
      <w:sz w:val="18"/>
      <w:szCs w:val="18"/>
    </w:rPr>
  </w:style>
  <w:style w:type="paragraph" w:customStyle="1" w:styleId="remarquered">
    <w:name w:val="remarque_red"/>
    <w:basedOn w:val="Normal"/>
    <w:rsid w:val="00840299"/>
    <w:pPr>
      <w:spacing w:before="30" w:after="240"/>
    </w:pPr>
    <w:rPr>
      <w:rFonts w:ascii="Verdana" w:hAnsi="Verdana"/>
      <w:color w:val="FF8700"/>
      <w:sz w:val="18"/>
      <w:szCs w:val="18"/>
    </w:rPr>
  </w:style>
  <w:style w:type="paragraph" w:customStyle="1" w:styleId="button">
    <w:name w:val="button"/>
    <w:basedOn w:val="Normal"/>
    <w:rsid w:val="00840299"/>
    <w:pPr>
      <w:pBdr>
        <w:top w:val="single" w:sz="6" w:space="0" w:color="9692CF"/>
        <w:left w:val="single" w:sz="6" w:space="0" w:color="9692CF"/>
        <w:bottom w:val="single" w:sz="6" w:space="0" w:color="9692CF"/>
        <w:right w:val="single" w:sz="6" w:space="0" w:color="9692CF"/>
      </w:pBdr>
      <w:shd w:val="clear" w:color="auto" w:fill="FFFFFF"/>
      <w:spacing w:before="30" w:after="240"/>
      <w:jc w:val="center"/>
    </w:pPr>
    <w:rPr>
      <w:b/>
      <w:bCs/>
      <w:i/>
      <w:iCs/>
      <w:color w:val="000099"/>
      <w:sz w:val="17"/>
      <w:szCs w:val="17"/>
    </w:rPr>
  </w:style>
  <w:style w:type="paragraph" w:customStyle="1" w:styleId="msover">
    <w:name w:val="msover"/>
    <w:basedOn w:val="Normal"/>
    <w:rsid w:val="0084029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000000"/>
      <w:sz w:val="17"/>
      <w:szCs w:val="17"/>
    </w:rPr>
  </w:style>
  <w:style w:type="paragraph" w:customStyle="1" w:styleId="msoverred">
    <w:name w:val="msover_red"/>
    <w:basedOn w:val="Normal"/>
    <w:rsid w:val="0084029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FF0000"/>
      <w:sz w:val="17"/>
      <w:szCs w:val="17"/>
    </w:rPr>
  </w:style>
  <w:style w:type="paragraph" w:customStyle="1" w:styleId="msoutred">
    <w:name w:val="msout_red"/>
    <w:basedOn w:val="Normal"/>
    <w:rsid w:val="00840299"/>
    <w:pPr>
      <w:spacing w:before="30" w:after="240"/>
    </w:pPr>
    <w:rPr>
      <w:rFonts w:ascii="Verdana" w:hAnsi="Verdana"/>
      <w:color w:val="FF8700"/>
      <w:sz w:val="17"/>
      <w:szCs w:val="17"/>
    </w:rPr>
  </w:style>
  <w:style w:type="paragraph" w:customStyle="1" w:styleId="aidmsout">
    <w:name w:val="aidmsout"/>
    <w:basedOn w:val="Normal"/>
    <w:rsid w:val="00840299"/>
    <w:pPr>
      <w:shd w:val="clear" w:color="auto" w:fill="FFAD37"/>
      <w:spacing w:before="30" w:after="240"/>
      <w:jc w:val="center"/>
    </w:pPr>
    <w:rPr>
      <w:rFonts w:ascii="Verdana" w:hAnsi="Verdana"/>
      <w:color w:val="000000"/>
      <w:sz w:val="17"/>
      <w:szCs w:val="17"/>
    </w:rPr>
  </w:style>
  <w:style w:type="paragraph" w:customStyle="1" w:styleId="msoverright">
    <w:name w:val="msoverright"/>
    <w:basedOn w:val="Normal"/>
    <w:rsid w:val="00840299"/>
    <w:pPr>
      <w:shd w:val="clear" w:color="auto" w:fill="EFEFEF"/>
      <w:spacing w:before="30" w:after="240"/>
      <w:jc w:val="right"/>
    </w:pPr>
    <w:rPr>
      <w:rFonts w:ascii="Verdana" w:hAnsi="Verdana"/>
      <w:b/>
      <w:bCs/>
      <w:sz w:val="17"/>
      <w:szCs w:val="17"/>
    </w:rPr>
  </w:style>
  <w:style w:type="paragraph" w:customStyle="1" w:styleId="aidmsover">
    <w:name w:val="aidmsover"/>
    <w:basedOn w:val="Normal"/>
    <w:rsid w:val="00840299"/>
    <w:pPr>
      <w:shd w:val="clear" w:color="auto" w:fill="FFAD37"/>
      <w:spacing w:before="30" w:after="240"/>
      <w:jc w:val="center"/>
    </w:pPr>
    <w:rPr>
      <w:rFonts w:ascii="Verdana" w:hAnsi="Verdana"/>
      <w:color w:val="000000"/>
      <w:sz w:val="17"/>
      <w:szCs w:val="17"/>
      <w:u w:val="single"/>
    </w:rPr>
  </w:style>
  <w:style w:type="paragraph" w:customStyle="1" w:styleId="msout1">
    <w:name w:val="msout1"/>
    <w:basedOn w:val="Normal"/>
    <w:rsid w:val="00840299"/>
    <w:pPr>
      <w:spacing w:before="30" w:after="240"/>
    </w:pPr>
    <w:rPr>
      <w:rFonts w:ascii="Verdana" w:hAnsi="Verdana"/>
      <w:color w:val="000000"/>
      <w:sz w:val="17"/>
      <w:szCs w:val="17"/>
    </w:rPr>
  </w:style>
  <w:style w:type="paragraph" w:customStyle="1" w:styleId="msover1">
    <w:name w:val="msover1"/>
    <w:basedOn w:val="Normal"/>
    <w:rsid w:val="00840299"/>
    <w:pPr>
      <w:spacing w:before="30" w:after="240"/>
    </w:pPr>
    <w:rPr>
      <w:rFonts w:ascii="Verdana" w:hAnsi="Verdana"/>
      <w:color w:val="000000"/>
      <w:sz w:val="17"/>
      <w:szCs w:val="17"/>
      <w:u w:val="single"/>
    </w:rPr>
  </w:style>
  <w:style w:type="paragraph" w:customStyle="1" w:styleId="contactbox">
    <w:name w:val="contactbox"/>
    <w:basedOn w:val="Normal"/>
    <w:rsid w:val="00840299"/>
    <w:pPr>
      <w:pBdr>
        <w:top w:val="double" w:sz="2" w:space="4" w:color="FFAD37"/>
        <w:left w:val="double" w:sz="2" w:space="4" w:color="FFAD37"/>
        <w:bottom w:val="double" w:sz="2" w:space="4" w:color="FFAD37"/>
        <w:right w:val="double" w:sz="2" w:space="4" w:color="FFAD37"/>
      </w:pBdr>
      <w:shd w:val="clear" w:color="auto" w:fill="FFFFFF"/>
      <w:spacing w:before="30" w:after="240"/>
    </w:pPr>
    <w:rPr>
      <w:rFonts w:ascii="Verdana" w:hAnsi="Verdana"/>
      <w:b/>
      <w:bCs/>
      <w:color w:val="2E5390"/>
      <w:sz w:val="18"/>
      <w:szCs w:val="18"/>
    </w:rPr>
  </w:style>
  <w:style w:type="paragraph" w:customStyle="1" w:styleId="contact2">
    <w:name w:val="contact2"/>
    <w:basedOn w:val="Normal"/>
    <w:rsid w:val="00840299"/>
    <w:pPr>
      <w:spacing w:before="30" w:after="240"/>
    </w:pPr>
    <w:rPr>
      <w:rFonts w:ascii="Verdana" w:hAnsi="Verdana"/>
      <w:color w:val="595678"/>
      <w:sz w:val="18"/>
      <w:szCs w:val="18"/>
    </w:rPr>
  </w:style>
  <w:style w:type="paragraph" w:customStyle="1" w:styleId="contact2red">
    <w:name w:val="contact2_red"/>
    <w:basedOn w:val="Normal"/>
    <w:rsid w:val="00840299"/>
    <w:pPr>
      <w:spacing w:before="30" w:after="240"/>
    </w:pPr>
    <w:rPr>
      <w:rFonts w:ascii="Verdana" w:hAnsi="Verdana"/>
      <w:color w:val="FF8700"/>
      <w:sz w:val="18"/>
      <w:szCs w:val="18"/>
    </w:rPr>
  </w:style>
  <w:style w:type="paragraph" w:customStyle="1" w:styleId="newsroom-item">
    <w:name w:val="newsroom-item"/>
    <w:basedOn w:val="Normal"/>
    <w:rsid w:val="00840299"/>
    <w:pPr>
      <w:spacing w:before="30" w:after="240"/>
    </w:pPr>
    <w:rPr>
      <w:sz w:val="20"/>
      <w:szCs w:val="20"/>
    </w:rPr>
  </w:style>
  <w:style w:type="paragraph" w:customStyle="1" w:styleId="inner">
    <w:name w:val="inner"/>
    <w:basedOn w:val="Normal"/>
    <w:rsid w:val="00840299"/>
    <w:pPr>
      <w:spacing w:before="30" w:after="240"/>
    </w:pPr>
    <w:rPr>
      <w:sz w:val="20"/>
      <w:szCs w:val="20"/>
    </w:rPr>
  </w:style>
  <w:style w:type="paragraph" w:customStyle="1" w:styleId="odd">
    <w:name w:val="odd"/>
    <w:basedOn w:val="Normal"/>
    <w:rsid w:val="00840299"/>
    <w:pPr>
      <w:spacing w:before="30" w:after="240"/>
    </w:pPr>
    <w:rPr>
      <w:sz w:val="20"/>
      <w:szCs w:val="20"/>
    </w:rPr>
  </w:style>
  <w:style w:type="paragraph" w:customStyle="1" w:styleId="addinfo">
    <w:name w:val="addinfo"/>
    <w:basedOn w:val="Normal"/>
    <w:rsid w:val="00840299"/>
    <w:pPr>
      <w:spacing w:before="30" w:after="240"/>
    </w:pPr>
    <w:rPr>
      <w:sz w:val="20"/>
      <w:szCs w:val="20"/>
    </w:rPr>
  </w:style>
  <w:style w:type="paragraph" w:customStyle="1" w:styleId="itemlang">
    <w:name w:val="itemlang"/>
    <w:basedOn w:val="Normal"/>
    <w:rsid w:val="00840299"/>
    <w:pPr>
      <w:spacing w:before="30" w:after="240"/>
    </w:pPr>
    <w:rPr>
      <w:sz w:val="20"/>
      <w:szCs w:val="20"/>
    </w:rPr>
  </w:style>
  <w:style w:type="paragraph" w:customStyle="1" w:styleId="topic-selector">
    <w:name w:val="topic-selector"/>
    <w:basedOn w:val="Normal"/>
    <w:rsid w:val="00840299"/>
    <w:pPr>
      <w:spacing w:before="30" w:after="240"/>
    </w:pPr>
    <w:rPr>
      <w:sz w:val="20"/>
      <w:szCs w:val="20"/>
    </w:rPr>
  </w:style>
  <w:style w:type="paragraph" w:customStyle="1" w:styleId="topic">
    <w:name w:val="topic"/>
    <w:basedOn w:val="Normal"/>
    <w:rsid w:val="00840299"/>
    <w:pPr>
      <w:spacing w:before="30" w:after="240"/>
    </w:pPr>
    <w:rPr>
      <w:sz w:val="20"/>
      <w:szCs w:val="20"/>
    </w:rPr>
  </w:style>
  <w:style w:type="paragraph" w:customStyle="1" w:styleId="rss">
    <w:name w:val="rss"/>
    <w:basedOn w:val="Normal"/>
    <w:rsid w:val="00840299"/>
    <w:pPr>
      <w:spacing w:before="30" w:after="240"/>
    </w:pPr>
    <w:rPr>
      <w:sz w:val="20"/>
      <w:szCs w:val="20"/>
    </w:rPr>
  </w:style>
  <w:style w:type="paragraph" w:customStyle="1" w:styleId="content2">
    <w:name w:val="content_2"/>
    <w:basedOn w:val="Normal"/>
    <w:rsid w:val="00840299"/>
    <w:pPr>
      <w:spacing w:before="30" w:after="240"/>
    </w:pPr>
    <w:rPr>
      <w:sz w:val="20"/>
      <w:szCs w:val="20"/>
    </w:rPr>
  </w:style>
  <w:style w:type="paragraph" w:customStyle="1" w:styleId="gsc-control">
    <w:name w:val="gsc-control"/>
    <w:basedOn w:val="Normal"/>
    <w:rsid w:val="00840299"/>
    <w:pPr>
      <w:spacing w:before="30" w:after="240"/>
    </w:pPr>
    <w:rPr>
      <w:sz w:val="20"/>
      <w:szCs w:val="20"/>
    </w:rPr>
  </w:style>
  <w:style w:type="paragraph" w:customStyle="1" w:styleId="corner">
    <w:name w:val="corner"/>
    <w:basedOn w:val="Normal"/>
    <w:rsid w:val="00840299"/>
    <w:pPr>
      <w:spacing w:before="30" w:after="240"/>
    </w:pPr>
    <w:rPr>
      <w:sz w:val="20"/>
      <w:szCs w:val="20"/>
    </w:rPr>
  </w:style>
  <w:style w:type="paragraph" w:customStyle="1" w:styleId="arrow">
    <w:name w:val="arrow"/>
    <w:basedOn w:val="Normal"/>
    <w:rsid w:val="00840299"/>
    <w:pPr>
      <w:spacing w:before="30" w:after="240"/>
    </w:pPr>
    <w:rPr>
      <w:sz w:val="20"/>
      <w:szCs w:val="20"/>
    </w:rPr>
  </w:style>
  <w:style w:type="paragraph" w:customStyle="1" w:styleId="newsletter-issues">
    <w:name w:val="newsletter-issues"/>
    <w:basedOn w:val="Normal"/>
    <w:rsid w:val="00840299"/>
    <w:pPr>
      <w:spacing w:before="30" w:after="240"/>
    </w:pPr>
    <w:rPr>
      <w:sz w:val="20"/>
      <w:szCs w:val="20"/>
    </w:rPr>
  </w:style>
  <w:style w:type="paragraph" w:customStyle="1" w:styleId="r">
    <w:name w:val="r"/>
    <w:basedOn w:val="Normal"/>
    <w:rsid w:val="00840299"/>
    <w:pPr>
      <w:spacing w:before="30" w:after="240"/>
    </w:pPr>
    <w:rPr>
      <w:sz w:val="20"/>
      <w:szCs w:val="20"/>
    </w:rPr>
  </w:style>
  <w:style w:type="paragraph" w:customStyle="1" w:styleId="innermore">
    <w:name w:val="innermore"/>
    <w:basedOn w:val="Normal"/>
    <w:rsid w:val="00840299"/>
    <w:pPr>
      <w:spacing w:before="30" w:after="240"/>
    </w:pPr>
    <w:rPr>
      <w:sz w:val="20"/>
      <w:szCs w:val="20"/>
    </w:rPr>
  </w:style>
  <w:style w:type="paragraph" w:customStyle="1" w:styleId="gs-visibleurl">
    <w:name w:val="gs-visibleurl"/>
    <w:basedOn w:val="Normal"/>
    <w:rsid w:val="00840299"/>
    <w:pPr>
      <w:spacing w:before="30" w:after="240"/>
    </w:pPr>
    <w:rPr>
      <w:sz w:val="20"/>
      <w:szCs w:val="20"/>
    </w:rPr>
  </w:style>
  <w:style w:type="paragraph" w:customStyle="1" w:styleId="intro">
    <w:name w:val="intro"/>
    <w:basedOn w:val="Normal"/>
    <w:rsid w:val="00840299"/>
    <w:pPr>
      <w:spacing w:before="30" w:after="240"/>
    </w:pPr>
    <w:rPr>
      <w:sz w:val="20"/>
      <w:szCs w:val="20"/>
    </w:rPr>
  </w:style>
  <w:style w:type="paragraph" w:customStyle="1" w:styleId="tableapplicationform">
    <w:name w:val="table_application_form"/>
    <w:basedOn w:val="Normal"/>
    <w:rsid w:val="00840299"/>
    <w:pPr>
      <w:spacing w:before="30" w:after="240"/>
    </w:pPr>
    <w:rPr>
      <w:sz w:val="20"/>
      <w:szCs w:val="20"/>
    </w:rPr>
  </w:style>
  <w:style w:type="paragraph" w:customStyle="1" w:styleId="star">
    <w:name w:val="star"/>
    <w:basedOn w:val="Normal"/>
    <w:rsid w:val="00840299"/>
    <w:pPr>
      <w:spacing w:before="30" w:after="240"/>
    </w:pPr>
    <w:rPr>
      <w:sz w:val="20"/>
      <w:szCs w:val="20"/>
    </w:rPr>
  </w:style>
  <w:style w:type="paragraph" w:customStyle="1" w:styleId="browse">
    <w:name w:val="browse"/>
    <w:basedOn w:val="Normal"/>
    <w:rsid w:val="00840299"/>
    <w:pPr>
      <w:spacing w:before="30" w:after="240"/>
    </w:pPr>
    <w:rPr>
      <w:sz w:val="20"/>
      <w:szCs w:val="20"/>
    </w:rPr>
  </w:style>
  <w:style w:type="paragraph" w:customStyle="1" w:styleId="prev">
    <w:name w:val="prev"/>
    <w:basedOn w:val="Normal"/>
    <w:rsid w:val="00840299"/>
    <w:pPr>
      <w:spacing w:before="30" w:after="240"/>
    </w:pPr>
    <w:rPr>
      <w:sz w:val="20"/>
      <w:szCs w:val="20"/>
    </w:rPr>
  </w:style>
  <w:style w:type="paragraph" w:customStyle="1" w:styleId="next">
    <w:name w:val="next"/>
    <w:basedOn w:val="Normal"/>
    <w:rsid w:val="00840299"/>
    <w:pPr>
      <w:spacing w:before="30" w:after="240"/>
    </w:pPr>
    <w:rPr>
      <w:sz w:val="20"/>
      <w:szCs w:val="20"/>
    </w:rPr>
  </w:style>
  <w:style w:type="paragraph" w:customStyle="1" w:styleId="itemtitle">
    <w:name w:val="itemtitle"/>
    <w:basedOn w:val="Normal"/>
    <w:rsid w:val="00840299"/>
    <w:pPr>
      <w:spacing w:before="30" w:after="240"/>
    </w:pPr>
    <w:rPr>
      <w:sz w:val="20"/>
      <w:szCs w:val="20"/>
    </w:rPr>
  </w:style>
  <w:style w:type="paragraph" w:customStyle="1" w:styleId="show">
    <w:name w:val="show"/>
    <w:basedOn w:val="Normal"/>
    <w:rsid w:val="00840299"/>
    <w:pPr>
      <w:spacing w:before="30" w:after="240"/>
    </w:pPr>
    <w:rPr>
      <w:sz w:val="20"/>
      <w:szCs w:val="20"/>
    </w:rPr>
  </w:style>
  <w:style w:type="paragraph" w:customStyle="1" w:styleId="select">
    <w:name w:val="select"/>
    <w:basedOn w:val="Normal"/>
    <w:rsid w:val="00840299"/>
    <w:pPr>
      <w:spacing w:before="30" w:after="240"/>
    </w:pPr>
    <w:rPr>
      <w:sz w:val="20"/>
      <w:szCs w:val="20"/>
    </w:rPr>
  </w:style>
  <w:style w:type="paragraph" w:customStyle="1" w:styleId="go-search">
    <w:name w:val="go-search"/>
    <w:basedOn w:val="Normal"/>
    <w:rsid w:val="00840299"/>
    <w:pPr>
      <w:spacing w:before="30" w:after="240"/>
    </w:pPr>
    <w:rPr>
      <w:sz w:val="20"/>
      <w:szCs w:val="20"/>
    </w:rPr>
  </w:style>
  <w:style w:type="paragraph" w:customStyle="1" w:styleId="picture">
    <w:name w:val="picture"/>
    <w:basedOn w:val="Normal"/>
    <w:rsid w:val="00840299"/>
    <w:pPr>
      <w:spacing w:before="30" w:after="240"/>
    </w:pPr>
    <w:rPr>
      <w:sz w:val="20"/>
      <w:szCs w:val="20"/>
    </w:rPr>
  </w:style>
  <w:style w:type="paragraph" w:customStyle="1" w:styleId="mediagallerycounter">
    <w:name w:val="mediagallery_counter"/>
    <w:basedOn w:val="Normal"/>
    <w:rsid w:val="00840299"/>
    <w:pPr>
      <w:spacing w:before="30" w:after="240"/>
    </w:pPr>
    <w:rPr>
      <w:sz w:val="20"/>
      <w:szCs w:val="20"/>
    </w:rPr>
  </w:style>
  <w:style w:type="paragraph" w:customStyle="1" w:styleId="table-contents">
    <w:name w:val="table-contents"/>
    <w:basedOn w:val="Normal"/>
    <w:rsid w:val="00840299"/>
    <w:pPr>
      <w:spacing w:before="30" w:after="240"/>
    </w:pPr>
    <w:rPr>
      <w:sz w:val="20"/>
      <w:szCs w:val="20"/>
    </w:rPr>
  </w:style>
  <w:style w:type="paragraph" w:customStyle="1" w:styleId="box-search">
    <w:name w:val="box-search"/>
    <w:basedOn w:val="Normal"/>
    <w:rsid w:val="00840299"/>
    <w:pPr>
      <w:spacing w:before="30" w:after="240"/>
    </w:pPr>
    <w:rPr>
      <w:sz w:val="20"/>
      <w:szCs w:val="20"/>
    </w:rPr>
  </w:style>
  <w:style w:type="paragraph" w:customStyle="1" w:styleId="box-results">
    <w:name w:val="box-results"/>
    <w:basedOn w:val="Normal"/>
    <w:rsid w:val="00840299"/>
    <w:pPr>
      <w:spacing w:before="30" w:after="240"/>
    </w:pPr>
    <w:rPr>
      <w:sz w:val="20"/>
      <w:szCs w:val="20"/>
    </w:rPr>
  </w:style>
  <w:style w:type="paragraph" w:customStyle="1" w:styleId="table-img">
    <w:name w:val="table-img"/>
    <w:basedOn w:val="Normal"/>
    <w:rsid w:val="00840299"/>
    <w:pPr>
      <w:spacing w:before="30" w:after="240"/>
    </w:pPr>
    <w:rPr>
      <w:sz w:val="20"/>
      <w:szCs w:val="20"/>
    </w:rPr>
  </w:style>
  <w:style w:type="paragraph" w:customStyle="1" w:styleId="title-bg">
    <w:name w:val="title-bg"/>
    <w:basedOn w:val="Normal"/>
    <w:rsid w:val="00840299"/>
    <w:pPr>
      <w:spacing w:before="30" w:after="240"/>
    </w:pPr>
    <w:rPr>
      <w:sz w:val="20"/>
      <w:szCs w:val="20"/>
    </w:rPr>
  </w:style>
  <w:style w:type="paragraph" w:customStyle="1" w:styleId="title-cs">
    <w:name w:val="title-cs"/>
    <w:basedOn w:val="Normal"/>
    <w:rsid w:val="00840299"/>
    <w:pPr>
      <w:spacing w:before="30" w:after="240"/>
    </w:pPr>
    <w:rPr>
      <w:sz w:val="20"/>
      <w:szCs w:val="20"/>
    </w:rPr>
  </w:style>
  <w:style w:type="paragraph" w:customStyle="1" w:styleId="title-da">
    <w:name w:val="title-da"/>
    <w:basedOn w:val="Normal"/>
    <w:rsid w:val="00840299"/>
    <w:pPr>
      <w:spacing w:before="30" w:after="240"/>
    </w:pPr>
    <w:rPr>
      <w:sz w:val="20"/>
      <w:szCs w:val="20"/>
    </w:rPr>
  </w:style>
  <w:style w:type="paragraph" w:customStyle="1" w:styleId="title-de">
    <w:name w:val="title-de"/>
    <w:basedOn w:val="Normal"/>
    <w:rsid w:val="00840299"/>
    <w:pPr>
      <w:spacing w:before="30" w:after="240"/>
    </w:pPr>
    <w:rPr>
      <w:sz w:val="20"/>
      <w:szCs w:val="20"/>
    </w:rPr>
  </w:style>
  <w:style w:type="paragraph" w:customStyle="1" w:styleId="title-en">
    <w:name w:val="title-en"/>
    <w:basedOn w:val="Normal"/>
    <w:rsid w:val="00840299"/>
    <w:pPr>
      <w:spacing w:before="30" w:after="240"/>
    </w:pPr>
    <w:rPr>
      <w:sz w:val="20"/>
      <w:szCs w:val="20"/>
    </w:rPr>
  </w:style>
  <w:style w:type="paragraph" w:customStyle="1" w:styleId="title-el">
    <w:name w:val="title-el"/>
    <w:basedOn w:val="Normal"/>
    <w:rsid w:val="00840299"/>
    <w:pPr>
      <w:spacing w:before="30" w:after="240"/>
    </w:pPr>
    <w:rPr>
      <w:sz w:val="20"/>
      <w:szCs w:val="20"/>
    </w:rPr>
  </w:style>
  <w:style w:type="paragraph" w:customStyle="1" w:styleId="title-es">
    <w:name w:val="title-es"/>
    <w:basedOn w:val="Normal"/>
    <w:rsid w:val="00840299"/>
    <w:pPr>
      <w:spacing w:before="30" w:after="240"/>
    </w:pPr>
    <w:rPr>
      <w:sz w:val="20"/>
      <w:szCs w:val="20"/>
    </w:rPr>
  </w:style>
  <w:style w:type="paragraph" w:customStyle="1" w:styleId="title-et">
    <w:name w:val="title-et"/>
    <w:basedOn w:val="Normal"/>
    <w:rsid w:val="00840299"/>
    <w:pPr>
      <w:spacing w:before="30" w:after="240"/>
    </w:pPr>
    <w:rPr>
      <w:sz w:val="20"/>
      <w:szCs w:val="20"/>
    </w:rPr>
  </w:style>
  <w:style w:type="paragraph" w:customStyle="1" w:styleId="title-fi">
    <w:name w:val="title-fi"/>
    <w:basedOn w:val="Normal"/>
    <w:rsid w:val="00840299"/>
    <w:pPr>
      <w:spacing w:before="30" w:after="240"/>
    </w:pPr>
    <w:rPr>
      <w:sz w:val="20"/>
      <w:szCs w:val="20"/>
    </w:rPr>
  </w:style>
  <w:style w:type="paragraph" w:customStyle="1" w:styleId="title-fr">
    <w:name w:val="title-fr"/>
    <w:basedOn w:val="Normal"/>
    <w:rsid w:val="00840299"/>
    <w:pPr>
      <w:spacing w:before="30" w:after="240"/>
    </w:pPr>
    <w:rPr>
      <w:sz w:val="20"/>
      <w:szCs w:val="20"/>
    </w:rPr>
  </w:style>
  <w:style w:type="paragraph" w:customStyle="1" w:styleId="title-ga">
    <w:name w:val="title-ga"/>
    <w:basedOn w:val="Normal"/>
    <w:rsid w:val="00840299"/>
    <w:pPr>
      <w:spacing w:before="30" w:after="240"/>
    </w:pPr>
    <w:rPr>
      <w:sz w:val="20"/>
      <w:szCs w:val="20"/>
    </w:rPr>
  </w:style>
  <w:style w:type="paragraph" w:customStyle="1" w:styleId="title-hu">
    <w:name w:val="title-hu"/>
    <w:basedOn w:val="Normal"/>
    <w:rsid w:val="00840299"/>
    <w:pPr>
      <w:spacing w:before="30" w:after="240"/>
    </w:pPr>
    <w:rPr>
      <w:sz w:val="20"/>
      <w:szCs w:val="20"/>
    </w:rPr>
  </w:style>
  <w:style w:type="paragraph" w:customStyle="1" w:styleId="title-it">
    <w:name w:val="title-it"/>
    <w:basedOn w:val="Normal"/>
    <w:rsid w:val="00840299"/>
    <w:pPr>
      <w:spacing w:before="30" w:after="240"/>
    </w:pPr>
    <w:rPr>
      <w:sz w:val="20"/>
      <w:szCs w:val="20"/>
    </w:rPr>
  </w:style>
  <w:style w:type="paragraph" w:customStyle="1" w:styleId="title-lt">
    <w:name w:val="title-lt"/>
    <w:basedOn w:val="Normal"/>
    <w:rsid w:val="00840299"/>
    <w:pPr>
      <w:spacing w:before="30" w:after="240"/>
    </w:pPr>
    <w:rPr>
      <w:sz w:val="20"/>
      <w:szCs w:val="20"/>
    </w:rPr>
  </w:style>
  <w:style w:type="paragraph" w:customStyle="1" w:styleId="title-lv">
    <w:name w:val="title-lv"/>
    <w:basedOn w:val="Normal"/>
    <w:rsid w:val="00840299"/>
    <w:pPr>
      <w:spacing w:before="30" w:after="240"/>
    </w:pPr>
    <w:rPr>
      <w:sz w:val="20"/>
      <w:szCs w:val="20"/>
    </w:rPr>
  </w:style>
  <w:style w:type="paragraph" w:customStyle="1" w:styleId="title-mt">
    <w:name w:val="title-mt"/>
    <w:basedOn w:val="Normal"/>
    <w:rsid w:val="00840299"/>
    <w:pPr>
      <w:spacing w:before="30" w:after="240"/>
    </w:pPr>
    <w:rPr>
      <w:sz w:val="20"/>
      <w:szCs w:val="20"/>
    </w:rPr>
  </w:style>
  <w:style w:type="paragraph" w:customStyle="1" w:styleId="title-nl">
    <w:name w:val="title-nl"/>
    <w:basedOn w:val="Normal"/>
    <w:rsid w:val="00840299"/>
    <w:pPr>
      <w:spacing w:before="30" w:after="240"/>
    </w:pPr>
    <w:rPr>
      <w:sz w:val="20"/>
      <w:szCs w:val="20"/>
    </w:rPr>
  </w:style>
  <w:style w:type="paragraph" w:customStyle="1" w:styleId="title-pl">
    <w:name w:val="title-pl"/>
    <w:basedOn w:val="Normal"/>
    <w:rsid w:val="00840299"/>
    <w:pPr>
      <w:spacing w:before="30" w:after="240"/>
    </w:pPr>
    <w:rPr>
      <w:sz w:val="20"/>
      <w:szCs w:val="20"/>
    </w:rPr>
  </w:style>
  <w:style w:type="paragraph" w:customStyle="1" w:styleId="title-pt">
    <w:name w:val="title-pt"/>
    <w:basedOn w:val="Normal"/>
    <w:rsid w:val="00840299"/>
    <w:pPr>
      <w:spacing w:before="30" w:after="240"/>
    </w:pPr>
    <w:rPr>
      <w:sz w:val="20"/>
      <w:szCs w:val="20"/>
    </w:rPr>
  </w:style>
  <w:style w:type="paragraph" w:customStyle="1" w:styleId="title-ro">
    <w:name w:val="title-ro"/>
    <w:basedOn w:val="Normal"/>
    <w:rsid w:val="00840299"/>
    <w:pPr>
      <w:spacing w:before="30" w:after="240"/>
    </w:pPr>
    <w:rPr>
      <w:sz w:val="20"/>
      <w:szCs w:val="20"/>
    </w:rPr>
  </w:style>
  <w:style w:type="paragraph" w:customStyle="1" w:styleId="title-sk">
    <w:name w:val="title-sk"/>
    <w:basedOn w:val="Normal"/>
    <w:rsid w:val="00840299"/>
    <w:pPr>
      <w:spacing w:before="30" w:after="240"/>
    </w:pPr>
    <w:rPr>
      <w:sz w:val="20"/>
      <w:szCs w:val="20"/>
    </w:rPr>
  </w:style>
  <w:style w:type="paragraph" w:customStyle="1" w:styleId="title-sl">
    <w:name w:val="title-sl"/>
    <w:basedOn w:val="Normal"/>
    <w:rsid w:val="00840299"/>
    <w:pPr>
      <w:spacing w:before="30" w:after="240"/>
    </w:pPr>
    <w:rPr>
      <w:sz w:val="20"/>
      <w:szCs w:val="20"/>
    </w:rPr>
  </w:style>
  <w:style w:type="paragraph" w:customStyle="1" w:styleId="title-sv">
    <w:name w:val="title-sv"/>
    <w:basedOn w:val="Normal"/>
    <w:rsid w:val="00840299"/>
    <w:pPr>
      <w:spacing w:before="30" w:after="240"/>
    </w:pPr>
    <w:rPr>
      <w:sz w:val="20"/>
      <w:szCs w:val="20"/>
    </w:rPr>
  </w:style>
  <w:style w:type="character" w:customStyle="1" w:styleId="hightlight">
    <w:name w:val="hightlight"/>
    <w:basedOn w:val="DefaultParagraphFont"/>
    <w:rsid w:val="00840299"/>
  </w:style>
  <w:style w:type="character" w:customStyle="1" w:styleId="nolink1">
    <w:name w:val="nolink1"/>
    <w:rsid w:val="00840299"/>
    <w:rPr>
      <w:color w:val="0000FF"/>
    </w:rPr>
  </w:style>
  <w:style w:type="character" w:customStyle="1" w:styleId="more">
    <w:name w:val="more"/>
    <w:basedOn w:val="DefaultParagraphFont"/>
    <w:rsid w:val="00840299"/>
  </w:style>
  <w:style w:type="character" w:customStyle="1" w:styleId="intro-more">
    <w:name w:val="intro-more"/>
    <w:basedOn w:val="DefaultParagraphFont"/>
    <w:rsid w:val="00840299"/>
  </w:style>
  <w:style w:type="character" w:customStyle="1" w:styleId="popup-title">
    <w:name w:val="popup-title"/>
    <w:basedOn w:val="DefaultParagraphFont"/>
    <w:rsid w:val="00840299"/>
  </w:style>
  <w:style w:type="paragraph" w:customStyle="1" w:styleId="inner1">
    <w:name w:val="inner1"/>
    <w:basedOn w:val="Normal"/>
    <w:rsid w:val="00840299"/>
    <w:pPr>
      <w:spacing w:after="150"/>
    </w:pPr>
    <w:rPr>
      <w:rFonts w:ascii="Arial" w:hAnsi="Arial" w:cs="Arial"/>
      <w:color w:val="333333"/>
    </w:rPr>
  </w:style>
  <w:style w:type="paragraph" w:customStyle="1" w:styleId="inner2">
    <w:name w:val="inner2"/>
    <w:basedOn w:val="Normal"/>
    <w:rsid w:val="00840299"/>
    <w:pPr>
      <w:spacing w:after="150"/>
    </w:pPr>
    <w:rPr>
      <w:rFonts w:ascii="Arial" w:hAnsi="Arial" w:cs="Arial"/>
      <w:color w:val="333333"/>
    </w:rPr>
  </w:style>
  <w:style w:type="paragraph" w:customStyle="1" w:styleId="inner3">
    <w:name w:val="inner3"/>
    <w:basedOn w:val="Normal"/>
    <w:rsid w:val="00840299"/>
    <w:pPr>
      <w:pBdr>
        <w:bottom w:val="single" w:sz="6" w:space="0" w:color="2A5488"/>
      </w:pBdr>
      <w:spacing w:after="210"/>
    </w:pPr>
    <w:rPr>
      <w:rFonts w:ascii="Arial" w:hAnsi="Arial" w:cs="Arial"/>
      <w:color w:val="333333"/>
      <w:sz w:val="23"/>
      <w:szCs w:val="23"/>
    </w:rPr>
  </w:style>
  <w:style w:type="paragraph" w:customStyle="1" w:styleId="abstract1">
    <w:name w:val="abstract1"/>
    <w:basedOn w:val="Normal"/>
    <w:rsid w:val="00840299"/>
    <w:pPr>
      <w:spacing w:after="150"/>
    </w:pPr>
    <w:rPr>
      <w:rFonts w:ascii="Arial" w:hAnsi="Arial" w:cs="Arial"/>
      <w:b/>
      <w:bCs/>
      <w:color w:val="333333"/>
    </w:rPr>
  </w:style>
  <w:style w:type="paragraph" w:customStyle="1" w:styleId="inner4">
    <w:name w:val="inner4"/>
    <w:basedOn w:val="Normal"/>
    <w:rsid w:val="00840299"/>
    <w:pPr>
      <w:pBdr>
        <w:left w:val="single" w:sz="6" w:space="0" w:color="D2D2CA"/>
      </w:pBdr>
      <w:jc w:val="center"/>
    </w:pPr>
    <w:rPr>
      <w:sz w:val="20"/>
      <w:szCs w:val="20"/>
    </w:rPr>
  </w:style>
  <w:style w:type="paragraph" w:customStyle="1" w:styleId="mediagallerycounter1">
    <w:name w:val="mediagallery_counter1"/>
    <w:basedOn w:val="Normal"/>
    <w:rsid w:val="00840299"/>
    <w:pPr>
      <w:jc w:val="center"/>
      <w:textAlignment w:val="bottom"/>
    </w:pPr>
    <w:rPr>
      <w:rFonts w:ascii="Arial" w:hAnsi="Arial" w:cs="Arial"/>
      <w:b/>
      <w:bCs/>
      <w:color w:val="727272"/>
    </w:rPr>
  </w:style>
  <w:style w:type="paragraph" w:customStyle="1" w:styleId="more-info1">
    <w:name w:val="more-info1"/>
    <w:basedOn w:val="Normal"/>
    <w:rsid w:val="00840299"/>
    <w:pPr>
      <w:shd w:val="clear" w:color="auto" w:fill="FFFFFF"/>
      <w:spacing w:before="30" w:after="240"/>
    </w:pPr>
    <w:rPr>
      <w:sz w:val="20"/>
      <w:szCs w:val="20"/>
    </w:rPr>
  </w:style>
  <w:style w:type="paragraph" w:customStyle="1" w:styleId="innermore1">
    <w:name w:val="innermore1"/>
    <w:basedOn w:val="Normal"/>
    <w:rsid w:val="00840299"/>
    <w:pPr>
      <w:shd w:val="clear" w:color="auto" w:fill="FFFFFF"/>
      <w:spacing w:before="30" w:after="240"/>
      <w:ind w:left="-300"/>
    </w:pPr>
    <w:rPr>
      <w:sz w:val="20"/>
      <w:szCs w:val="20"/>
    </w:rPr>
  </w:style>
  <w:style w:type="paragraph" w:customStyle="1" w:styleId="abstract2">
    <w:name w:val="abstract2"/>
    <w:basedOn w:val="Normal"/>
    <w:rsid w:val="00840299"/>
    <w:pPr>
      <w:shd w:val="clear" w:color="auto" w:fill="FFFFFF"/>
      <w:spacing w:before="30" w:after="270"/>
    </w:pPr>
    <w:rPr>
      <w:b/>
      <w:bCs/>
    </w:rPr>
  </w:style>
  <w:style w:type="character" w:customStyle="1" w:styleId="more1">
    <w:name w:val="more1"/>
    <w:rsid w:val="00840299"/>
    <w:rPr>
      <w:b/>
      <w:bCs/>
      <w:color w:val="2A5286"/>
    </w:rPr>
  </w:style>
  <w:style w:type="character" w:customStyle="1" w:styleId="intro-more1">
    <w:name w:val="intro-more1"/>
    <w:rsid w:val="00840299"/>
    <w:rPr>
      <w:u w:val="single"/>
    </w:rPr>
  </w:style>
  <w:style w:type="character" w:customStyle="1" w:styleId="intro-more2">
    <w:name w:val="intro-more2"/>
    <w:basedOn w:val="DefaultParagraphFont"/>
    <w:rsid w:val="00840299"/>
  </w:style>
  <w:style w:type="paragraph" w:customStyle="1" w:styleId="newsroom-item1">
    <w:name w:val="newsroom-item1"/>
    <w:basedOn w:val="Normal"/>
    <w:rsid w:val="00840299"/>
    <w:pPr>
      <w:spacing w:after="105"/>
      <w:ind w:right="150"/>
    </w:pPr>
    <w:rPr>
      <w:sz w:val="20"/>
      <w:szCs w:val="20"/>
    </w:rPr>
  </w:style>
  <w:style w:type="paragraph" w:customStyle="1" w:styleId="date1">
    <w:name w:val="date1"/>
    <w:basedOn w:val="Normal"/>
    <w:rsid w:val="00840299"/>
    <w:rPr>
      <w:rFonts w:ascii="Verdana" w:hAnsi="Verdana"/>
      <w:b/>
      <w:bCs/>
      <w:color w:val="999999"/>
      <w:sz w:val="19"/>
      <w:szCs w:val="19"/>
    </w:rPr>
  </w:style>
  <w:style w:type="paragraph" w:customStyle="1" w:styleId="nolink2">
    <w:name w:val="nolink2"/>
    <w:basedOn w:val="Normal"/>
    <w:rsid w:val="00840299"/>
    <w:pPr>
      <w:spacing w:before="30" w:after="240"/>
    </w:pPr>
    <w:rPr>
      <w:b/>
      <w:bCs/>
      <w:color w:val="0000FF"/>
      <w:sz w:val="22"/>
      <w:szCs w:val="22"/>
    </w:rPr>
  </w:style>
  <w:style w:type="paragraph" w:customStyle="1" w:styleId="rss1">
    <w:name w:val="rss1"/>
    <w:basedOn w:val="Normal"/>
    <w:rsid w:val="00840299"/>
    <w:pPr>
      <w:ind w:left="150"/>
    </w:pPr>
    <w:rPr>
      <w:sz w:val="20"/>
      <w:szCs w:val="20"/>
    </w:rPr>
  </w:style>
  <w:style w:type="character" w:customStyle="1" w:styleId="hightlight1">
    <w:name w:val="hightlight1"/>
    <w:rsid w:val="00840299"/>
    <w:rPr>
      <w:b/>
      <w:bCs/>
      <w:color w:val="006699"/>
    </w:rPr>
  </w:style>
  <w:style w:type="paragraph" w:customStyle="1" w:styleId="inner5">
    <w:name w:val="inner5"/>
    <w:basedOn w:val="Normal"/>
    <w:rsid w:val="00840299"/>
    <w:pPr>
      <w:spacing w:before="30" w:after="240"/>
    </w:pPr>
    <w:rPr>
      <w:sz w:val="20"/>
      <w:szCs w:val="20"/>
    </w:rPr>
  </w:style>
  <w:style w:type="paragraph" w:customStyle="1" w:styleId="date2">
    <w:name w:val="date2"/>
    <w:basedOn w:val="Normal"/>
    <w:rsid w:val="00840299"/>
    <w:pPr>
      <w:pBdr>
        <w:top w:val="single" w:sz="6" w:space="4" w:color="FFC423"/>
      </w:pBdr>
      <w:spacing w:before="30" w:after="240"/>
    </w:pPr>
    <w:rPr>
      <w:rFonts w:ascii="Verdana" w:hAnsi="Verdana"/>
      <w:color w:val="006699"/>
      <w:sz w:val="17"/>
      <w:szCs w:val="17"/>
    </w:rPr>
  </w:style>
  <w:style w:type="paragraph" w:customStyle="1" w:styleId="inner6">
    <w:name w:val="inner6"/>
    <w:basedOn w:val="Normal"/>
    <w:rsid w:val="00840299"/>
    <w:pPr>
      <w:pBdr>
        <w:left w:val="single" w:sz="6" w:space="0" w:color="D2D2CA"/>
      </w:pBdr>
      <w:jc w:val="center"/>
    </w:pPr>
    <w:rPr>
      <w:sz w:val="20"/>
      <w:szCs w:val="20"/>
    </w:rPr>
  </w:style>
  <w:style w:type="paragraph" w:customStyle="1" w:styleId="inner7">
    <w:name w:val="inner7"/>
    <w:basedOn w:val="Normal"/>
    <w:rsid w:val="00840299"/>
    <w:pPr>
      <w:pBdr>
        <w:left w:val="single" w:sz="6" w:space="0" w:color="D2D2CA"/>
      </w:pBdr>
      <w:jc w:val="center"/>
    </w:pPr>
    <w:rPr>
      <w:sz w:val="20"/>
      <w:szCs w:val="20"/>
    </w:rPr>
  </w:style>
  <w:style w:type="paragraph" w:customStyle="1" w:styleId="table-contents1">
    <w:name w:val="table-contents1"/>
    <w:basedOn w:val="Normal"/>
    <w:rsid w:val="0084029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table-contents2">
    <w:name w:val="table-contents2"/>
    <w:basedOn w:val="Normal"/>
    <w:rsid w:val="0084029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content21">
    <w:name w:val="content_21"/>
    <w:basedOn w:val="Normal"/>
    <w:rsid w:val="00840299"/>
    <w:pPr>
      <w:ind w:right="90"/>
    </w:pPr>
    <w:rPr>
      <w:rFonts w:ascii="Arial" w:hAnsi="Arial" w:cs="Arial"/>
      <w:color w:val="333333"/>
    </w:rPr>
  </w:style>
  <w:style w:type="paragraph" w:customStyle="1" w:styleId="inner8">
    <w:name w:val="inner8"/>
    <w:basedOn w:val="Normal"/>
    <w:rsid w:val="00840299"/>
    <w:pPr>
      <w:spacing w:after="150"/>
    </w:pPr>
    <w:rPr>
      <w:rFonts w:ascii="Arial" w:hAnsi="Arial" w:cs="Arial"/>
      <w:color w:val="333333"/>
    </w:rPr>
  </w:style>
  <w:style w:type="paragraph" w:customStyle="1" w:styleId="inner9">
    <w:name w:val="inner9"/>
    <w:basedOn w:val="Normal"/>
    <w:rsid w:val="00840299"/>
    <w:pPr>
      <w:spacing w:after="150"/>
    </w:pPr>
    <w:rPr>
      <w:rFonts w:ascii="Arial" w:hAnsi="Arial" w:cs="Arial"/>
      <w:color w:val="333333"/>
    </w:rPr>
  </w:style>
  <w:style w:type="paragraph" w:customStyle="1" w:styleId="table-img1">
    <w:name w:val="table-img1"/>
    <w:basedOn w:val="Normal"/>
    <w:rsid w:val="00840299"/>
    <w:pPr>
      <w:pBdr>
        <w:top w:val="single" w:sz="6" w:space="4" w:color="CCCCCC"/>
        <w:left w:val="single" w:sz="6" w:space="4" w:color="CCCCCC"/>
        <w:bottom w:val="single" w:sz="6" w:space="0" w:color="CCCCCC"/>
        <w:right w:val="single" w:sz="6" w:space="4" w:color="CCCCCC"/>
      </w:pBdr>
      <w:spacing w:before="225" w:after="225"/>
      <w:ind w:left="225"/>
      <w:jc w:val="center"/>
    </w:pPr>
    <w:rPr>
      <w:rFonts w:ascii="Arial" w:hAnsi="Arial" w:cs="Arial"/>
      <w:color w:val="333333"/>
    </w:rPr>
  </w:style>
  <w:style w:type="paragraph" w:customStyle="1" w:styleId="table-img2">
    <w:name w:val="table-img2"/>
    <w:basedOn w:val="Normal"/>
    <w:rsid w:val="00840299"/>
    <w:pPr>
      <w:pBdr>
        <w:top w:val="single" w:sz="6" w:space="4" w:color="CCCCCC"/>
        <w:left w:val="single" w:sz="6" w:space="4" w:color="CCCCCC"/>
        <w:bottom w:val="single" w:sz="6" w:space="0" w:color="CCCCCC"/>
        <w:right w:val="single" w:sz="6" w:space="4" w:color="CCCCCC"/>
      </w:pBdr>
      <w:spacing w:after="225"/>
      <w:ind w:left="225" w:right="225"/>
      <w:jc w:val="center"/>
    </w:pPr>
    <w:rPr>
      <w:rFonts w:ascii="Arial" w:hAnsi="Arial" w:cs="Arial"/>
      <w:color w:val="333333"/>
    </w:rPr>
  </w:style>
  <w:style w:type="character" w:customStyle="1" w:styleId="nolink3">
    <w:name w:val="nolink3"/>
    <w:rsid w:val="00840299"/>
    <w:rPr>
      <w:vanish w:val="0"/>
      <w:webHidden w:val="0"/>
      <w:color w:val="999999"/>
      <w:shd w:val="clear" w:color="auto" w:fill="auto"/>
      <w:specVanish w:val="0"/>
    </w:rPr>
  </w:style>
  <w:style w:type="character" w:customStyle="1" w:styleId="nolink4">
    <w:name w:val="nolink4"/>
    <w:rsid w:val="00840299"/>
    <w:rPr>
      <w:vanish w:val="0"/>
      <w:webHidden w:val="0"/>
      <w:color w:val="999999"/>
      <w:shd w:val="clear" w:color="auto" w:fill="auto"/>
      <w:specVanish w:val="0"/>
    </w:rPr>
  </w:style>
  <w:style w:type="character" w:customStyle="1" w:styleId="popup-title1">
    <w:name w:val="popup-title1"/>
    <w:rsid w:val="00840299"/>
    <w:rPr>
      <w:color w:val="568736"/>
    </w:rPr>
  </w:style>
  <w:style w:type="paragraph" w:customStyle="1" w:styleId="gsc-control1">
    <w:name w:val="gsc-control1"/>
    <w:basedOn w:val="Normal"/>
    <w:rsid w:val="00840299"/>
    <w:pPr>
      <w:spacing w:before="30" w:after="240"/>
    </w:pPr>
    <w:rPr>
      <w:sz w:val="20"/>
      <w:szCs w:val="20"/>
    </w:rPr>
  </w:style>
  <w:style w:type="paragraph" w:customStyle="1" w:styleId="gs-visibleurl1">
    <w:name w:val="gs-visibleurl1"/>
    <w:basedOn w:val="Normal"/>
    <w:rsid w:val="00840299"/>
    <w:pPr>
      <w:spacing w:before="30" w:after="240"/>
    </w:pPr>
    <w:rPr>
      <w:vanish/>
      <w:sz w:val="20"/>
      <w:szCs w:val="20"/>
    </w:rPr>
  </w:style>
  <w:style w:type="paragraph" w:customStyle="1" w:styleId="box-search1">
    <w:name w:val="box-search1"/>
    <w:basedOn w:val="Normal"/>
    <w:rsid w:val="00840299"/>
    <w:pPr>
      <w:spacing w:before="45" w:after="150"/>
    </w:pPr>
    <w:rPr>
      <w:rFonts w:ascii="Arial" w:hAnsi="Arial" w:cs="Arial"/>
      <w:color w:val="333333"/>
    </w:rPr>
  </w:style>
  <w:style w:type="paragraph" w:customStyle="1" w:styleId="box-results1">
    <w:name w:val="box-results1"/>
    <w:basedOn w:val="Normal"/>
    <w:rsid w:val="00840299"/>
    <w:pPr>
      <w:spacing w:after="150"/>
    </w:pPr>
    <w:rPr>
      <w:rFonts w:ascii="Arial" w:hAnsi="Arial" w:cs="Arial"/>
      <w:color w:val="333333"/>
    </w:rPr>
  </w:style>
  <w:style w:type="paragraph" w:customStyle="1" w:styleId="go-search1">
    <w:name w:val="go-search1"/>
    <w:basedOn w:val="Normal"/>
    <w:rsid w:val="00840299"/>
    <w:pPr>
      <w:spacing w:before="75" w:after="150"/>
      <w:jc w:val="center"/>
    </w:pPr>
    <w:rPr>
      <w:rFonts w:ascii="Arial" w:hAnsi="Arial" w:cs="Arial"/>
      <w:color w:val="333333"/>
    </w:rPr>
  </w:style>
  <w:style w:type="paragraph" w:customStyle="1" w:styleId="date3">
    <w:name w:val="date3"/>
    <w:basedOn w:val="Normal"/>
    <w:rsid w:val="00840299"/>
    <w:pPr>
      <w:spacing w:before="30" w:after="240"/>
      <w:jc w:val="center"/>
    </w:pPr>
    <w:rPr>
      <w:rFonts w:ascii="Verdana" w:hAnsi="Verdana"/>
      <w:color w:val="003399"/>
      <w:sz w:val="19"/>
      <w:szCs w:val="19"/>
    </w:rPr>
  </w:style>
  <w:style w:type="paragraph" w:customStyle="1" w:styleId="back-hp1">
    <w:name w:val="back-hp1"/>
    <w:basedOn w:val="Normal"/>
    <w:rsid w:val="00840299"/>
    <w:pPr>
      <w:spacing w:before="150" w:after="150"/>
    </w:pPr>
    <w:rPr>
      <w:rFonts w:ascii="Arial" w:hAnsi="Arial" w:cs="Arial"/>
      <w:color w:val="333333"/>
    </w:rPr>
  </w:style>
  <w:style w:type="paragraph" w:customStyle="1" w:styleId="intro1">
    <w:name w:val="intro1"/>
    <w:basedOn w:val="Normal"/>
    <w:rsid w:val="00840299"/>
    <w:pPr>
      <w:spacing w:before="300" w:after="300"/>
      <w:ind w:left="300" w:right="300"/>
    </w:pPr>
    <w:rPr>
      <w:rFonts w:ascii="Arial" w:hAnsi="Arial" w:cs="Arial"/>
      <w:b/>
      <w:bCs/>
      <w:color w:val="333333"/>
    </w:rPr>
  </w:style>
  <w:style w:type="paragraph" w:customStyle="1" w:styleId="tableapplicationform1">
    <w:name w:val="table_application_form1"/>
    <w:basedOn w:val="Normal"/>
    <w:rsid w:val="00840299"/>
    <w:pPr>
      <w:pBdr>
        <w:top w:val="single" w:sz="6" w:space="8" w:color="D2D2CA"/>
        <w:left w:val="single" w:sz="6" w:space="8" w:color="D2D2CA"/>
        <w:bottom w:val="single" w:sz="6" w:space="8" w:color="D2D2CA"/>
        <w:right w:val="single" w:sz="6" w:space="8" w:color="D2D2CA"/>
      </w:pBdr>
      <w:spacing w:after="150"/>
    </w:pPr>
    <w:rPr>
      <w:rFonts w:ascii="Arial" w:hAnsi="Arial" w:cs="Arial"/>
      <w:b/>
      <w:bCs/>
      <w:color w:val="333333"/>
    </w:rPr>
  </w:style>
  <w:style w:type="paragraph" w:customStyle="1" w:styleId="star1">
    <w:name w:val="star1"/>
    <w:basedOn w:val="Normal"/>
    <w:rsid w:val="00840299"/>
    <w:pPr>
      <w:spacing w:after="150"/>
    </w:pPr>
    <w:rPr>
      <w:rFonts w:ascii="Arial" w:hAnsi="Arial" w:cs="Arial"/>
      <w:b/>
      <w:bCs/>
      <w:color w:val="FF0000"/>
      <w:sz w:val="34"/>
      <w:szCs w:val="34"/>
    </w:rPr>
  </w:style>
  <w:style w:type="paragraph" w:customStyle="1" w:styleId="title11">
    <w:name w:val="title11"/>
    <w:basedOn w:val="Normal"/>
    <w:rsid w:val="00840299"/>
    <w:pPr>
      <w:spacing w:after="150"/>
      <w:jc w:val="center"/>
    </w:pPr>
    <w:rPr>
      <w:rFonts w:ascii="Arial" w:hAnsi="Arial" w:cs="Arial"/>
      <w:b/>
      <w:bCs/>
      <w:color w:val="333333"/>
    </w:rPr>
  </w:style>
  <w:style w:type="paragraph" w:customStyle="1" w:styleId="text1">
    <w:name w:val="text1"/>
    <w:basedOn w:val="Normal"/>
    <w:rsid w:val="00840299"/>
    <w:pPr>
      <w:spacing w:after="150"/>
      <w:jc w:val="both"/>
    </w:pPr>
    <w:rPr>
      <w:rFonts w:ascii="Arial" w:hAnsi="Arial" w:cs="Arial"/>
      <w:color w:val="333333"/>
    </w:rPr>
  </w:style>
  <w:style w:type="paragraph" w:customStyle="1" w:styleId="title21">
    <w:name w:val="title21"/>
    <w:basedOn w:val="Normal"/>
    <w:rsid w:val="00840299"/>
    <w:pPr>
      <w:spacing w:after="150"/>
    </w:pPr>
    <w:rPr>
      <w:rFonts w:ascii="Arial" w:hAnsi="Arial" w:cs="Arial"/>
      <w:b/>
      <w:bCs/>
      <w:color w:val="003399"/>
      <w:sz w:val="28"/>
      <w:szCs w:val="28"/>
    </w:rPr>
  </w:style>
  <w:style w:type="paragraph" w:customStyle="1" w:styleId="button1">
    <w:name w:val="button1"/>
    <w:basedOn w:val="Normal"/>
    <w:rsid w:val="00840299"/>
    <w:pPr>
      <w:pBdr>
        <w:top w:val="single" w:sz="6" w:space="2" w:color="A6A299"/>
        <w:left w:val="single" w:sz="6" w:space="2" w:color="A6A299"/>
        <w:bottom w:val="single" w:sz="6" w:space="2" w:color="A6A299"/>
        <w:right w:val="single" w:sz="6" w:space="2" w:color="A6A299"/>
      </w:pBdr>
      <w:shd w:val="clear" w:color="auto" w:fill="FFFFFF"/>
      <w:spacing w:after="150"/>
      <w:jc w:val="center"/>
    </w:pPr>
    <w:rPr>
      <w:rFonts w:ascii="Arial" w:hAnsi="Arial" w:cs="Arial"/>
      <w:b/>
      <w:bCs/>
      <w:i/>
      <w:iCs/>
      <w:color w:val="333333"/>
    </w:rPr>
  </w:style>
  <w:style w:type="paragraph" w:customStyle="1" w:styleId="picture1">
    <w:name w:val="picture1"/>
    <w:basedOn w:val="Normal"/>
    <w:rsid w:val="00840299"/>
    <w:pPr>
      <w:spacing w:before="30" w:after="240"/>
      <w:ind w:right="150"/>
    </w:pPr>
    <w:rPr>
      <w:sz w:val="20"/>
      <w:szCs w:val="20"/>
    </w:rPr>
  </w:style>
  <w:style w:type="paragraph" w:customStyle="1" w:styleId="inner10">
    <w:name w:val="inner10"/>
    <w:basedOn w:val="Normal"/>
    <w:rsid w:val="00840299"/>
    <w:pPr>
      <w:spacing w:before="30" w:after="240"/>
    </w:pPr>
    <w:rPr>
      <w:sz w:val="20"/>
      <w:szCs w:val="20"/>
    </w:rPr>
  </w:style>
  <w:style w:type="paragraph" w:customStyle="1" w:styleId="content22">
    <w:name w:val="content_22"/>
    <w:basedOn w:val="Normal"/>
    <w:rsid w:val="00840299"/>
    <w:pPr>
      <w:ind w:right="90"/>
    </w:pPr>
    <w:rPr>
      <w:rFonts w:ascii="Arial" w:hAnsi="Arial" w:cs="Arial"/>
      <w:color w:val="333333"/>
    </w:rPr>
  </w:style>
  <w:style w:type="paragraph" w:customStyle="1" w:styleId="corner1">
    <w:name w:val="corner1"/>
    <w:basedOn w:val="Normal"/>
    <w:rsid w:val="00840299"/>
    <w:pPr>
      <w:spacing w:before="30" w:after="240"/>
    </w:pPr>
    <w:rPr>
      <w:sz w:val="20"/>
      <w:szCs w:val="20"/>
    </w:rPr>
  </w:style>
  <w:style w:type="paragraph" w:customStyle="1" w:styleId="r1">
    <w:name w:val="r1"/>
    <w:basedOn w:val="Normal"/>
    <w:rsid w:val="00840299"/>
    <w:pPr>
      <w:spacing w:before="30" w:after="240" w:line="600" w:lineRule="atLeast"/>
    </w:pPr>
    <w:rPr>
      <w:color w:val="FFFFFF"/>
      <w:sz w:val="30"/>
      <w:szCs w:val="30"/>
    </w:rPr>
  </w:style>
  <w:style w:type="paragraph" w:customStyle="1" w:styleId="arrow1">
    <w:name w:val="arrow1"/>
    <w:basedOn w:val="Normal"/>
    <w:rsid w:val="00840299"/>
    <w:rPr>
      <w:sz w:val="20"/>
      <w:szCs w:val="20"/>
    </w:rPr>
  </w:style>
  <w:style w:type="paragraph" w:customStyle="1" w:styleId="newsletter-issues1">
    <w:name w:val="newsletter-issues1"/>
    <w:basedOn w:val="Normal"/>
    <w:rsid w:val="00840299"/>
    <w:pPr>
      <w:spacing w:before="150" w:after="225"/>
    </w:pPr>
    <w:rPr>
      <w:rFonts w:ascii="Arial" w:hAnsi="Arial" w:cs="Arial"/>
      <w:color w:val="333333"/>
    </w:rPr>
  </w:style>
  <w:style w:type="paragraph" w:customStyle="1" w:styleId="odd1">
    <w:name w:val="odd1"/>
    <w:basedOn w:val="Normal"/>
    <w:rsid w:val="00840299"/>
    <w:pPr>
      <w:shd w:val="clear" w:color="auto" w:fill="F3F3F3"/>
      <w:spacing w:after="150"/>
    </w:pPr>
    <w:rPr>
      <w:rFonts w:ascii="Arial" w:hAnsi="Arial" w:cs="Arial"/>
      <w:color w:val="333333"/>
    </w:rPr>
  </w:style>
  <w:style w:type="paragraph" w:customStyle="1" w:styleId="browse1">
    <w:name w:val="browse1"/>
    <w:basedOn w:val="Normal"/>
    <w:rsid w:val="00840299"/>
    <w:pPr>
      <w:spacing w:after="150"/>
    </w:pPr>
    <w:rPr>
      <w:rFonts w:ascii="Arial" w:hAnsi="Arial" w:cs="Arial"/>
      <w:color w:val="000000"/>
    </w:rPr>
  </w:style>
  <w:style w:type="paragraph" w:customStyle="1" w:styleId="prev1">
    <w:name w:val="prev1"/>
    <w:basedOn w:val="Normal"/>
    <w:rsid w:val="00840299"/>
    <w:pPr>
      <w:spacing w:after="150"/>
    </w:pPr>
    <w:rPr>
      <w:rFonts w:ascii="Arial" w:hAnsi="Arial" w:cs="Arial"/>
      <w:color w:val="333333"/>
    </w:rPr>
  </w:style>
  <w:style w:type="paragraph" w:customStyle="1" w:styleId="next1">
    <w:name w:val="next1"/>
    <w:basedOn w:val="Normal"/>
    <w:rsid w:val="00840299"/>
    <w:pPr>
      <w:spacing w:after="150"/>
    </w:pPr>
    <w:rPr>
      <w:rFonts w:ascii="Arial" w:hAnsi="Arial" w:cs="Arial"/>
      <w:color w:val="333333"/>
    </w:rPr>
  </w:style>
  <w:style w:type="paragraph" w:customStyle="1" w:styleId="odd2">
    <w:name w:val="odd2"/>
    <w:basedOn w:val="Normal"/>
    <w:rsid w:val="00840299"/>
    <w:pPr>
      <w:shd w:val="clear" w:color="auto" w:fill="F3F3F3"/>
      <w:spacing w:before="30" w:after="240"/>
    </w:pPr>
    <w:rPr>
      <w:sz w:val="20"/>
      <w:szCs w:val="20"/>
    </w:rPr>
  </w:style>
  <w:style w:type="paragraph" w:customStyle="1" w:styleId="date4">
    <w:name w:val="date4"/>
    <w:basedOn w:val="Normal"/>
    <w:rsid w:val="00840299"/>
    <w:pPr>
      <w:ind w:left="75"/>
      <w:jc w:val="center"/>
    </w:pPr>
    <w:rPr>
      <w:rFonts w:ascii="Verdana" w:hAnsi="Verdana"/>
      <w:color w:val="000000"/>
    </w:rPr>
  </w:style>
  <w:style w:type="paragraph" w:customStyle="1" w:styleId="itemtitle1">
    <w:name w:val="itemtitle1"/>
    <w:basedOn w:val="Normal"/>
    <w:rsid w:val="00840299"/>
    <w:pPr>
      <w:spacing w:after="150"/>
      <w:textAlignment w:val="center"/>
    </w:pPr>
    <w:rPr>
      <w:rFonts w:ascii="Arial" w:hAnsi="Arial" w:cs="Arial"/>
      <w:color w:val="000000"/>
    </w:rPr>
  </w:style>
  <w:style w:type="paragraph" w:customStyle="1" w:styleId="itemtitle2">
    <w:name w:val="itemtitle2"/>
    <w:basedOn w:val="Normal"/>
    <w:rsid w:val="00840299"/>
    <w:pPr>
      <w:spacing w:after="150"/>
      <w:textAlignment w:val="center"/>
    </w:pPr>
    <w:rPr>
      <w:rFonts w:ascii="Arial" w:hAnsi="Arial" w:cs="Arial"/>
      <w:color w:val="000000"/>
    </w:rPr>
  </w:style>
  <w:style w:type="paragraph" w:customStyle="1" w:styleId="addinfo1">
    <w:name w:val="addinfo1"/>
    <w:basedOn w:val="Normal"/>
    <w:rsid w:val="00840299"/>
    <w:pPr>
      <w:ind w:left="375"/>
      <w:jc w:val="right"/>
    </w:pPr>
    <w:rPr>
      <w:sz w:val="20"/>
      <w:szCs w:val="20"/>
    </w:rPr>
  </w:style>
  <w:style w:type="paragraph" w:customStyle="1" w:styleId="itemlang1">
    <w:name w:val="itemlang1"/>
    <w:basedOn w:val="Normal"/>
    <w:rsid w:val="00840299"/>
    <w:pPr>
      <w:spacing w:before="30" w:after="240"/>
      <w:textAlignment w:val="bottom"/>
    </w:pPr>
    <w:rPr>
      <w:sz w:val="20"/>
      <w:szCs w:val="20"/>
    </w:rPr>
  </w:style>
  <w:style w:type="paragraph" w:customStyle="1" w:styleId="topic-selector1">
    <w:name w:val="topic-selector1"/>
    <w:basedOn w:val="Normal"/>
    <w:rsid w:val="00840299"/>
    <w:pPr>
      <w:spacing w:after="150"/>
    </w:pPr>
    <w:rPr>
      <w:sz w:val="20"/>
      <w:szCs w:val="20"/>
    </w:rPr>
  </w:style>
  <w:style w:type="paragraph" w:customStyle="1" w:styleId="topic1">
    <w:name w:val="topic1"/>
    <w:basedOn w:val="Normal"/>
    <w:rsid w:val="00840299"/>
    <w:rPr>
      <w:sz w:val="20"/>
      <w:szCs w:val="20"/>
    </w:rPr>
  </w:style>
  <w:style w:type="paragraph" w:customStyle="1" w:styleId="topic2">
    <w:name w:val="topic2"/>
    <w:basedOn w:val="Normal"/>
    <w:rsid w:val="00840299"/>
    <w:rPr>
      <w:vanish/>
      <w:sz w:val="20"/>
      <w:szCs w:val="20"/>
    </w:rPr>
  </w:style>
  <w:style w:type="paragraph" w:customStyle="1" w:styleId="show1">
    <w:name w:val="show1"/>
    <w:basedOn w:val="Normal"/>
    <w:rsid w:val="00840299"/>
    <w:pPr>
      <w:spacing w:after="150"/>
    </w:pPr>
    <w:rPr>
      <w:rFonts w:ascii="Arial" w:hAnsi="Arial" w:cs="Arial"/>
      <w:vanish/>
      <w:color w:val="333333"/>
    </w:rPr>
  </w:style>
  <w:style w:type="paragraph" w:customStyle="1" w:styleId="show2">
    <w:name w:val="show2"/>
    <w:basedOn w:val="Normal"/>
    <w:rsid w:val="00840299"/>
    <w:pPr>
      <w:spacing w:after="150"/>
    </w:pPr>
    <w:rPr>
      <w:rFonts w:ascii="Arial" w:hAnsi="Arial" w:cs="Arial"/>
      <w:b/>
      <w:bCs/>
      <w:vanish/>
      <w:color w:val="333333"/>
      <w:sz w:val="22"/>
      <w:szCs w:val="22"/>
    </w:rPr>
  </w:style>
  <w:style w:type="paragraph" w:customStyle="1" w:styleId="select1">
    <w:name w:val="select1"/>
    <w:basedOn w:val="Normal"/>
    <w:rsid w:val="00840299"/>
    <w:pPr>
      <w:pBdr>
        <w:top w:val="single" w:sz="6" w:space="0" w:color="ABADB3"/>
        <w:left w:val="single" w:sz="6" w:space="2" w:color="E3E9EF"/>
        <w:bottom w:val="single" w:sz="6" w:space="0" w:color="E3E9EF"/>
        <w:right w:val="single" w:sz="6" w:space="0" w:color="E3E9EF"/>
      </w:pBdr>
      <w:shd w:val="clear" w:color="auto" w:fill="FFFFFF"/>
      <w:spacing w:after="150"/>
    </w:pPr>
    <w:rPr>
      <w:rFonts w:ascii="Arial" w:hAnsi="Arial" w:cs="Arial"/>
      <w:b/>
      <w:bCs/>
      <w:color w:val="000000"/>
      <w:sz w:val="22"/>
      <w:szCs w:val="22"/>
    </w:rPr>
  </w:style>
  <w:style w:type="paragraph" w:customStyle="1" w:styleId="browse2">
    <w:name w:val="browse2"/>
    <w:basedOn w:val="Normal"/>
    <w:rsid w:val="00840299"/>
    <w:pPr>
      <w:spacing w:after="150"/>
    </w:pPr>
    <w:rPr>
      <w:rFonts w:ascii="Arial" w:hAnsi="Arial" w:cs="Arial"/>
      <w:b/>
      <w:bCs/>
      <w:color w:val="333333"/>
      <w:sz w:val="22"/>
      <w:szCs w:val="22"/>
    </w:rPr>
  </w:style>
  <w:style w:type="character" w:customStyle="1" w:styleId="title-en1">
    <w:name w:val="title-en1"/>
    <w:basedOn w:val="DefaultParagraphFont"/>
    <w:rsid w:val="00840299"/>
  </w:style>
  <w:style w:type="paragraph" w:customStyle="1" w:styleId="off-screen">
    <w:name w:val="off-screen"/>
    <w:basedOn w:val="Normal"/>
    <w:rsid w:val="00840299"/>
    <w:pPr>
      <w:spacing w:before="30" w:after="240"/>
    </w:pPr>
    <w:rPr>
      <w:sz w:val="20"/>
      <w:szCs w:val="20"/>
    </w:rPr>
  </w:style>
  <w:style w:type="character" w:customStyle="1" w:styleId="off-screen1">
    <w:name w:val="off-screen1"/>
    <w:basedOn w:val="DefaultParagraphFont"/>
    <w:rsid w:val="00840299"/>
  </w:style>
  <w:style w:type="paragraph" w:styleId="z-TopofForm">
    <w:name w:val="HTML Top of Form"/>
    <w:basedOn w:val="Normal"/>
    <w:next w:val="Normal"/>
    <w:link w:val="z-TopofFormChar"/>
    <w:hidden/>
    <w:uiPriority w:val="99"/>
    <w:unhideWhenUsed/>
    <w:rsid w:val="00840299"/>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840299"/>
    <w:rPr>
      <w:rFonts w:ascii="Arial" w:hAnsi="Arial"/>
      <w:vanish/>
      <w:sz w:val="16"/>
      <w:szCs w:val="16"/>
      <w:lang w:val="ru-RU" w:eastAsia="ru-RU"/>
    </w:rPr>
  </w:style>
  <w:style w:type="paragraph" w:styleId="z-BottomofForm">
    <w:name w:val="HTML Bottom of Form"/>
    <w:basedOn w:val="Normal"/>
    <w:next w:val="Normal"/>
    <w:link w:val="z-BottomofFormChar"/>
    <w:hidden/>
    <w:uiPriority w:val="99"/>
    <w:unhideWhenUsed/>
    <w:rsid w:val="00840299"/>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840299"/>
    <w:rPr>
      <w:rFonts w:ascii="Arial" w:hAnsi="Arial"/>
      <w:vanish/>
      <w:sz w:val="16"/>
      <w:szCs w:val="16"/>
      <w:lang w:val="ru-RU" w:eastAsia="ru-RU"/>
    </w:rPr>
  </w:style>
  <w:style w:type="paragraph" w:customStyle="1" w:styleId="13">
    <w:name w:val="Без интервала1"/>
    <w:link w:val="a"/>
    <w:uiPriority w:val="1"/>
    <w:qFormat/>
    <w:rsid w:val="00840299"/>
    <w:rPr>
      <w:rFonts w:ascii="Calibri" w:hAnsi="Calibri"/>
      <w:sz w:val="22"/>
      <w:szCs w:val="22"/>
      <w:lang w:val="ru-RU"/>
    </w:rPr>
  </w:style>
  <w:style w:type="character" w:customStyle="1" w:styleId="a">
    <w:name w:val="Без интервала Знак"/>
    <w:link w:val="13"/>
    <w:uiPriority w:val="1"/>
    <w:rsid w:val="00840299"/>
    <w:rPr>
      <w:rFonts w:ascii="Calibri" w:hAnsi="Calibri"/>
      <w:sz w:val="22"/>
      <w:szCs w:val="22"/>
      <w:lang w:val="ru-RU"/>
    </w:rPr>
  </w:style>
  <w:style w:type="character" w:customStyle="1" w:styleId="WW8Num1z0">
    <w:name w:val="WW8Num1z0"/>
    <w:rsid w:val="00840299"/>
    <w:rPr>
      <w:rFonts w:ascii="Times New Roman" w:hAnsi="Times New Roman" w:cs="Times New Roman"/>
      <w:color w:val="auto"/>
      <w:sz w:val="20"/>
    </w:rPr>
  </w:style>
  <w:style w:type="character" w:customStyle="1" w:styleId="WW-Absatz-Standardschriftart">
    <w:name w:val="WW-Absatz-Standardschriftart"/>
    <w:rsid w:val="00840299"/>
  </w:style>
  <w:style w:type="character" w:customStyle="1" w:styleId="WW8Num5z0">
    <w:name w:val="WW8Num5z0"/>
    <w:rsid w:val="00840299"/>
    <w:rPr>
      <w:rFonts w:ascii="Symbol" w:hAnsi="Symbol"/>
    </w:rPr>
  </w:style>
  <w:style w:type="character" w:customStyle="1" w:styleId="WW8Num6z0">
    <w:name w:val="WW8Num6z0"/>
    <w:rsid w:val="00840299"/>
    <w:rPr>
      <w:rFonts w:ascii="Symbol" w:hAnsi="Symbol"/>
    </w:rPr>
  </w:style>
  <w:style w:type="character" w:customStyle="1" w:styleId="WW8Num7z0">
    <w:name w:val="WW8Num7z0"/>
    <w:rsid w:val="00840299"/>
    <w:rPr>
      <w:rFonts w:ascii="Symbol" w:hAnsi="Symbol"/>
    </w:rPr>
  </w:style>
  <w:style w:type="character" w:customStyle="1" w:styleId="WW8Num8z0">
    <w:name w:val="WW8Num8z0"/>
    <w:rsid w:val="00840299"/>
    <w:rPr>
      <w:rFonts w:ascii="Symbol" w:hAnsi="Symbol"/>
    </w:rPr>
  </w:style>
  <w:style w:type="character" w:customStyle="1" w:styleId="WW8Num10z0">
    <w:name w:val="WW8Num10z0"/>
    <w:rsid w:val="00840299"/>
    <w:rPr>
      <w:rFonts w:ascii="Symbol" w:hAnsi="Symbol"/>
    </w:rPr>
  </w:style>
  <w:style w:type="character" w:customStyle="1" w:styleId="WW8Num12z0">
    <w:name w:val="WW8Num12z0"/>
    <w:rsid w:val="00840299"/>
    <w:rPr>
      <w:rFonts w:ascii="Times New Roman" w:eastAsia="Times New Roman" w:hAnsi="Times New Roman" w:cs="Times New Roman"/>
    </w:rPr>
  </w:style>
  <w:style w:type="character" w:customStyle="1" w:styleId="WW8Num12z1">
    <w:name w:val="WW8Num12z1"/>
    <w:rsid w:val="00840299"/>
    <w:rPr>
      <w:rFonts w:ascii="Courier New" w:hAnsi="Courier New"/>
    </w:rPr>
  </w:style>
  <w:style w:type="character" w:customStyle="1" w:styleId="WW8Num12z2">
    <w:name w:val="WW8Num12z2"/>
    <w:rsid w:val="00840299"/>
    <w:rPr>
      <w:rFonts w:ascii="Wingdings" w:hAnsi="Wingdings"/>
    </w:rPr>
  </w:style>
  <w:style w:type="character" w:customStyle="1" w:styleId="WW8Num12z3">
    <w:name w:val="WW8Num12z3"/>
    <w:rsid w:val="00840299"/>
    <w:rPr>
      <w:rFonts w:ascii="Symbol" w:hAnsi="Symbol"/>
    </w:rPr>
  </w:style>
  <w:style w:type="character" w:customStyle="1" w:styleId="WW8Num19z0">
    <w:name w:val="WW8Num19z0"/>
    <w:rsid w:val="00840299"/>
    <w:rPr>
      <w:sz w:val="24"/>
    </w:rPr>
  </w:style>
  <w:style w:type="character" w:customStyle="1" w:styleId="WW8Num20z0">
    <w:name w:val="WW8Num20z0"/>
    <w:rsid w:val="00840299"/>
    <w:rPr>
      <w:rFonts w:ascii="Times New Roman" w:eastAsia="Times New Roman" w:hAnsi="Times New Roman" w:cs="Times New Roman"/>
      <w:color w:val="auto"/>
      <w:sz w:val="20"/>
    </w:rPr>
  </w:style>
  <w:style w:type="character" w:customStyle="1" w:styleId="WW8Num20z1">
    <w:name w:val="WW8Num20z1"/>
    <w:rsid w:val="00840299"/>
    <w:rPr>
      <w:rFonts w:ascii="Courier New" w:hAnsi="Courier New" w:cs="Courier New"/>
    </w:rPr>
  </w:style>
  <w:style w:type="character" w:customStyle="1" w:styleId="WW8Num20z2">
    <w:name w:val="WW8Num20z2"/>
    <w:rsid w:val="00840299"/>
    <w:rPr>
      <w:rFonts w:ascii="Wingdings" w:hAnsi="Wingdings"/>
    </w:rPr>
  </w:style>
  <w:style w:type="character" w:customStyle="1" w:styleId="WW8Num20z3">
    <w:name w:val="WW8Num20z3"/>
    <w:rsid w:val="00840299"/>
    <w:rPr>
      <w:rFonts w:ascii="Symbol" w:hAnsi="Symbol"/>
    </w:rPr>
  </w:style>
  <w:style w:type="character" w:customStyle="1" w:styleId="WW8Num28z0">
    <w:name w:val="WW8Num28z0"/>
    <w:rsid w:val="00840299"/>
    <w:rPr>
      <w:rFonts w:ascii="Arial" w:hAnsi="Arial"/>
      <w:sz w:val="16"/>
    </w:rPr>
  </w:style>
  <w:style w:type="character" w:customStyle="1" w:styleId="WW8Num30z0">
    <w:name w:val="WW8Num30z0"/>
    <w:rsid w:val="00840299"/>
    <w:rPr>
      <w:rFonts w:ascii="Times New Roman" w:eastAsia="Times New Roman" w:hAnsi="Times New Roman" w:cs="Times New Roman"/>
    </w:rPr>
  </w:style>
  <w:style w:type="character" w:customStyle="1" w:styleId="WW8Num30z1">
    <w:name w:val="WW8Num30z1"/>
    <w:rsid w:val="00840299"/>
    <w:rPr>
      <w:rFonts w:ascii="Courier New" w:hAnsi="Courier New"/>
    </w:rPr>
  </w:style>
  <w:style w:type="character" w:customStyle="1" w:styleId="WW8Num30z2">
    <w:name w:val="WW8Num30z2"/>
    <w:rsid w:val="00840299"/>
    <w:rPr>
      <w:rFonts w:ascii="Wingdings" w:hAnsi="Wingdings"/>
    </w:rPr>
  </w:style>
  <w:style w:type="character" w:customStyle="1" w:styleId="WW8Num30z3">
    <w:name w:val="WW8Num30z3"/>
    <w:rsid w:val="00840299"/>
    <w:rPr>
      <w:rFonts w:ascii="Symbol" w:hAnsi="Symbol"/>
    </w:rPr>
  </w:style>
  <w:style w:type="character" w:customStyle="1" w:styleId="WW-Fontdeparagrafimplicit">
    <w:name w:val="WW-Font de paragraf implicit"/>
    <w:rsid w:val="00840299"/>
  </w:style>
  <w:style w:type="character" w:customStyle="1" w:styleId="FootnoteCharacters">
    <w:name w:val="Footnote Characters"/>
    <w:rsid w:val="00840299"/>
    <w:rPr>
      <w:vertAlign w:val="superscript"/>
    </w:rPr>
  </w:style>
  <w:style w:type="character" w:customStyle="1" w:styleId="WW-FootnoteCharacters">
    <w:name w:val="WW-Footnote Characters"/>
    <w:rsid w:val="00840299"/>
    <w:rPr>
      <w:vertAlign w:val="superscript"/>
    </w:rPr>
  </w:style>
  <w:style w:type="character" w:customStyle="1" w:styleId="EndnoteCharacters">
    <w:name w:val="Endnote Characters"/>
    <w:rsid w:val="00840299"/>
    <w:rPr>
      <w:vertAlign w:val="superscript"/>
    </w:rPr>
  </w:style>
  <w:style w:type="character" w:customStyle="1" w:styleId="WW-EndnoteCharacters">
    <w:name w:val="WW-Endnote Characters"/>
    <w:rsid w:val="00840299"/>
  </w:style>
  <w:style w:type="paragraph" w:styleId="List">
    <w:name w:val="List"/>
    <w:basedOn w:val="BodyText"/>
    <w:rsid w:val="00840299"/>
    <w:pPr>
      <w:widowControl w:val="0"/>
      <w:tabs>
        <w:tab w:val="left" w:pos="10065"/>
      </w:tabs>
      <w:suppressAutoHyphens/>
      <w:spacing w:after="0"/>
      <w:jc w:val="both"/>
    </w:pPr>
    <w:rPr>
      <w:rFonts w:cs="Tahoma"/>
      <w:sz w:val="20"/>
      <w:szCs w:val="20"/>
      <w:lang w:val="en-US" w:eastAsia="ar-SA"/>
    </w:rPr>
  </w:style>
  <w:style w:type="paragraph" w:customStyle="1" w:styleId="Caption1">
    <w:name w:val="Caption1"/>
    <w:basedOn w:val="Normal"/>
    <w:rsid w:val="00840299"/>
    <w:pPr>
      <w:suppressLineNumbers/>
      <w:suppressAutoHyphens/>
      <w:spacing w:before="120" w:after="120"/>
    </w:pPr>
    <w:rPr>
      <w:rFonts w:cs="Tahoma"/>
      <w:i/>
      <w:iCs/>
      <w:sz w:val="20"/>
      <w:szCs w:val="20"/>
      <w:lang w:val="en-GB" w:eastAsia="ar-SA"/>
    </w:rPr>
  </w:style>
  <w:style w:type="paragraph" w:customStyle="1" w:styleId="Index">
    <w:name w:val="Index"/>
    <w:basedOn w:val="Normal"/>
    <w:rsid w:val="00840299"/>
    <w:pPr>
      <w:suppressLineNumbers/>
      <w:suppressAutoHyphens/>
    </w:pPr>
    <w:rPr>
      <w:rFonts w:cs="Tahoma"/>
      <w:lang w:val="en-GB" w:eastAsia="ar-SA"/>
    </w:rPr>
  </w:style>
  <w:style w:type="paragraph" w:customStyle="1" w:styleId="Heading">
    <w:name w:val="Heading"/>
    <w:basedOn w:val="Normal"/>
    <w:next w:val="BodyText"/>
    <w:rsid w:val="00840299"/>
    <w:pPr>
      <w:keepNext/>
      <w:suppressAutoHyphens/>
      <w:spacing w:before="240" w:after="120"/>
    </w:pPr>
    <w:rPr>
      <w:rFonts w:ascii="Arial" w:eastAsia="Lucida Sans Unicode" w:hAnsi="Arial" w:cs="Tahoma"/>
      <w:sz w:val="28"/>
      <w:szCs w:val="28"/>
      <w:lang w:val="en-GB" w:eastAsia="ar-SA"/>
    </w:rPr>
  </w:style>
  <w:style w:type="paragraph" w:customStyle="1" w:styleId="BodyText21">
    <w:name w:val="Body Text 21"/>
    <w:basedOn w:val="Normal"/>
    <w:rsid w:val="00840299"/>
    <w:pPr>
      <w:widowControl w:val="0"/>
      <w:suppressAutoHyphens/>
      <w:jc w:val="center"/>
    </w:pPr>
    <w:rPr>
      <w:rFonts w:ascii="Arial" w:hAnsi="Arial"/>
      <w:b/>
      <w:szCs w:val="20"/>
      <w:lang w:val="en-US" w:eastAsia="ar-SA"/>
    </w:rPr>
  </w:style>
  <w:style w:type="paragraph" w:customStyle="1" w:styleId="BodyText31">
    <w:name w:val="Body Text 31"/>
    <w:basedOn w:val="Normal"/>
    <w:rsid w:val="00840299"/>
    <w:pPr>
      <w:widowControl w:val="0"/>
      <w:tabs>
        <w:tab w:val="left" w:pos="10065"/>
      </w:tabs>
      <w:suppressAutoHyphens/>
    </w:pPr>
    <w:rPr>
      <w:rFonts w:ascii="Arial" w:hAnsi="Arial"/>
      <w:sz w:val="20"/>
      <w:szCs w:val="20"/>
      <w:lang w:val="en-US" w:eastAsia="ar-SA"/>
    </w:rPr>
  </w:style>
  <w:style w:type="paragraph" w:customStyle="1" w:styleId="WW-Indentcorptext2">
    <w:name w:val="WW-Indent corp text 2"/>
    <w:basedOn w:val="Normal"/>
    <w:rsid w:val="00840299"/>
    <w:pPr>
      <w:tabs>
        <w:tab w:val="left" w:pos="940"/>
      </w:tabs>
      <w:suppressAutoHyphens/>
      <w:ind w:left="1480" w:hanging="1531"/>
    </w:pPr>
    <w:rPr>
      <w:rFonts w:ascii="Arial" w:hAnsi="Arial" w:cs="Arial"/>
      <w:sz w:val="16"/>
      <w:lang w:val="en-GB" w:eastAsia="ar-SA"/>
    </w:rPr>
  </w:style>
  <w:style w:type="paragraph" w:customStyle="1" w:styleId="WW-Indentcorptext3">
    <w:name w:val="WW-Indent corp text 3"/>
    <w:basedOn w:val="Normal"/>
    <w:rsid w:val="00840299"/>
    <w:pPr>
      <w:tabs>
        <w:tab w:val="left" w:pos="1480"/>
      </w:tabs>
      <w:suppressAutoHyphens/>
      <w:ind w:left="1480" w:hanging="360"/>
    </w:pPr>
    <w:rPr>
      <w:rFonts w:ascii="Arial" w:hAnsi="Arial" w:cs="Arial"/>
      <w:sz w:val="16"/>
      <w:lang w:val="en-GB" w:eastAsia="ar-SA"/>
    </w:rPr>
  </w:style>
  <w:style w:type="paragraph" w:customStyle="1" w:styleId="WW-Corptext2">
    <w:name w:val="WW-Corp text 2"/>
    <w:basedOn w:val="Normal"/>
    <w:rsid w:val="00840299"/>
    <w:pPr>
      <w:suppressAutoHyphens/>
    </w:pPr>
    <w:rPr>
      <w:rFonts w:ascii="Arial" w:hAnsi="Arial" w:cs="Arial"/>
      <w:sz w:val="16"/>
      <w:lang w:val="en-GB" w:eastAsia="ar-SA"/>
    </w:rPr>
  </w:style>
  <w:style w:type="paragraph" w:customStyle="1" w:styleId="WW-Corptext3">
    <w:name w:val="WW-Corp text 3"/>
    <w:basedOn w:val="Normal"/>
    <w:rsid w:val="00840299"/>
    <w:pPr>
      <w:tabs>
        <w:tab w:val="left" w:pos="360"/>
      </w:tabs>
      <w:suppressAutoHyphens/>
      <w:overflowPunct w:val="0"/>
      <w:autoSpaceDE w:val="0"/>
      <w:jc w:val="both"/>
    </w:pPr>
    <w:rPr>
      <w:rFonts w:ascii="Arial" w:hAnsi="Arial"/>
      <w:sz w:val="16"/>
      <w:lang w:val="en-GB" w:eastAsia="ar-SA"/>
    </w:rPr>
  </w:style>
  <w:style w:type="paragraph" w:customStyle="1" w:styleId="Predoblikovano">
    <w:name w:val="Predoblikovano"/>
    <w:basedOn w:val="Normal"/>
    <w:rsid w:val="008402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overflowPunct w:val="0"/>
      <w:autoSpaceDE w:val="0"/>
      <w:textAlignment w:val="baseline"/>
    </w:pPr>
    <w:rPr>
      <w:rFonts w:ascii="Courier New" w:hAnsi="Courier New"/>
      <w:sz w:val="20"/>
      <w:szCs w:val="20"/>
      <w:lang w:val="en-GB" w:eastAsia="ar-SA"/>
    </w:rPr>
  </w:style>
  <w:style w:type="paragraph" w:customStyle="1" w:styleId="WW-PreformatatHTML">
    <w:name w:val="WW-Preformatat HTML"/>
    <w:basedOn w:val="Normal"/>
    <w:rsid w:val="0084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18"/>
      <w:szCs w:val="18"/>
      <w:lang w:val="en-GB" w:eastAsia="ar-SA"/>
    </w:rPr>
  </w:style>
  <w:style w:type="paragraph" w:customStyle="1" w:styleId="TableContents">
    <w:name w:val="Table Contents"/>
    <w:basedOn w:val="BodyText"/>
    <w:rsid w:val="00840299"/>
    <w:pPr>
      <w:widowControl w:val="0"/>
      <w:suppressLineNumbers/>
      <w:tabs>
        <w:tab w:val="left" w:pos="10065"/>
      </w:tabs>
      <w:suppressAutoHyphens/>
      <w:spacing w:after="0"/>
      <w:jc w:val="both"/>
    </w:pPr>
    <w:rPr>
      <w:sz w:val="20"/>
      <w:szCs w:val="20"/>
      <w:lang w:val="en-US" w:eastAsia="ar-SA"/>
    </w:rPr>
  </w:style>
  <w:style w:type="paragraph" w:customStyle="1" w:styleId="TableHeading">
    <w:name w:val="Table Heading"/>
    <w:basedOn w:val="TableContents"/>
    <w:rsid w:val="00840299"/>
    <w:pPr>
      <w:jc w:val="center"/>
    </w:pPr>
    <w:rPr>
      <w:b/>
      <w:bCs/>
      <w:i/>
      <w:iCs/>
    </w:rPr>
  </w:style>
  <w:style w:type="paragraph" w:customStyle="1" w:styleId="Framecontents">
    <w:name w:val="Frame contents"/>
    <w:basedOn w:val="BodyText"/>
    <w:rsid w:val="00840299"/>
    <w:pPr>
      <w:widowControl w:val="0"/>
      <w:tabs>
        <w:tab w:val="left" w:pos="10065"/>
      </w:tabs>
      <w:suppressAutoHyphens/>
      <w:spacing w:after="0"/>
      <w:jc w:val="both"/>
    </w:pPr>
    <w:rPr>
      <w:sz w:val="20"/>
      <w:szCs w:val="20"/>
      <w:lang w:val="en-US" w:eastAsia="ar-SA"/>
    </w:rPr>
  </w:style>
  <w:style w:type="character" w:customStyle="1" w:styleId="sttart1">
    <w:name w:val="st_tart1"/>
    <w:rsid w:val="00840299"/>
    <w:rPr>
      <w:color w:val="000000"/>
      <w:sz w:val="20"/>
      <w:szCs w:val="20"/>
    </w:rPr>
  </w:style>
  <w:style w:type="character" w:customStyle="1" w:styleId="stalineat1">
    <w:name w:val="st_alineat1"/>
    <w:rsid w:val="00840299"/>
    <w:rPr>
      <w:b/>
      <w:bCs/>
      <w:color w:val="74929F"/>
      <w:sz w:val="20"/>
      <w:szCs w:val="20"/>
    </w:rPr>
  </w:style>
  <w:style w:type="character" w:customStyle="1" w:styleId="sttalineat1">
    <w:name w:val="st_talineat1"/>
    <w:rsid w:val="00840299"/>
    <w:rPr>
      <w:color w:val="000000"/>
      <w:sz w:val="20"/>
      <w:szCs w:val="20"/>
    </w:rPr>
  </w:style>
  <w:style w:type="character" w:customStyle="1" w:styleId="stlitera1">
    <w:name w:val="st_litera1"/>
    <w:rsid w:val="00840299"/>
    <w:rPr>
      <w:b/>
      <w:bCs/>
      <w:color w:val="00008F"/>
    </w:rPr>
  </w:style>
  <w:style w:type="character" w:customStyle="1" w:styleId="sttlitera1">
    <w:name w:val="st_tlitera1"/>
    <w:rsid w:val="00840299"/>
    <w:rPr>
      <w:color w:val="000000"/>
    </w:rPr>
  </w:style>
  <w:style w:type="character" w:customStyle="1" w:styleId="searchidx01">
    <w:name w:val="search_idx_01"/>
    <w:rsid w:val="00840299"/>
    <w:rPr>
      <w:color w:val="000000"/>
      <w:shd w:val="clear" w:color="auto" w:fill="FFD700"/>
    </w:rPr>
  </w:style>
  <w:style w:type="character" w:customStyle="1" w:styleId="alineat1">
    <w:name w:val="alineat1"/>
    <w:rsid w:val="00840299"/>
    <w:rPr>
      <w:b/>
      <w:bCs/>
      <w:color w:val="000000"/>
    </w:rPr>
  </w:style>
  <w:style w:type="paragraph" w:customStyle="1" w:styleId="CM4">
    <w:name w:val="CM4"/>
    <w:basedOn w:val="Normal"/>
    <w:next w:val="Normal"/>
    <w:uiPriority w:val="99"/>
    <w:rsid w:val="00840299"/>
    <w:pPr>
      <w:autoSpaceDE w:val="0"/>
      <w:autoSpaceDN w:val="0"/>
      <w:adjustRightInd w:val="0"/>
    </w:pPr>
    <w:rPr>
      <w:rFonts w:ascii="EUAlbertina" w:hAnsi="EUAlbertina"/>
    </w:rPr>
  </w:style>
  <w:style w:type="paragraph" w:customStyle="1" w:styleId="md">
    <w:name w:val="md"/>
    <w:basedOn w:val="Normal"/>
    <w:rsid w:val="00840299"/>
    <w:pPr>
      <w:ind w:firstLine="567"/>
      <w:jc w:val="both"/>
    </w:pPr>
    <w:rPr>
      <w:i/>
      <w:iCs/>
      <w:color w:val="663300"/>
      <w:sz w:val="20"/>
      <w:szCs w:val="20"/>
    </w:rPr>
  </w:style>
  <w:style w:type="paragraph" w:customStyle="1" w:styleId="StandardWeb1">
    <w:name w:val="Standard (Web)1"/>
    <w:basedOn w:val="Normal"/>
    <w:rsid w:val="00840299"/>
    <w:pPr>
      <w:spacing w:before="100" w:after="100"/>
    </w:pPr>
    <w:rPr>
      <w:color w:val="000000"/>
      <w:lang w:val="de-DE" w:eastAsia="de-DE"/>
    </w:rPr>
  </w:style>
  <w:style w:type="character" w:customStyle="1" w:styleId="ln2tarticol">
    <w:name w:val="ln2tarticol"/>
    <w:basedOn w:val="DefaultParagraphFont"/>
    <w:rsid w:val="00840299"/>
  </w:style>
  <w:style w:type="character" w:customStyle="1" w:styleId="ln2litera1">
    <w:name w:val="ln2litera1"/>
    <w:rsid w:val="00840299"/>
    <w:rPr>
      <w:b/>
      <w:bCs/>
      <w:color w:val="00008F"/>
    </w:rPr>
  </w:style>
  <w:style w:type="character" w:customStyle="1" w:styleId="ln2tlitera">
    <w:name w:val="ln2tlitera"/>
    <w:basedOn w:val="DefaultParagraphFont"/>
    <w:rsid w:val="00840299"/>
  </w:style>
  <w:style w:type="character" w:customStyle="1" w:styleId="apple-converted-space">
    <w:name w:val="apple-converted-space"/>
    <w:basedOn w:val="DefaultParagraphFont"/>
    <w:rsid w:val="00840299"/>
  </w:style>
  <w:style w:type="paragraph" w:customStyle="1" w:styleId="doc-ti">
    <w:name w:val="doc-ti"/>
    <w:basedOn w:val="Normal"/>
    <w:rsid w:val="00840299"/>
    <w:pPr>
      <w:spacing w:before="100" w:beforeAutospacing="1" w:after="100" w:afterAutospacing="1"/>
    </w:pPr>
  </w:style>
  <w:style w:type="paragraph" w:customStyle="1" w:styleId="14">
    <w:name w:val="Обычный1"/>
    <w:basedOn w:val="Normal"/>
    <w:link w:val="normal0"/>
    <w:rsid w:val="00840299"/>
    <w:pPr>
      <w:spacing w:before="100" w:beforeAutospacing="1" w:after="100" w:afterAutospacing="1"/>
    </w:pPr>
  </w:style>
  <w:style w:type="character" w:customStyle="1" w:styleId="super">
    <w:name w:val="super"/>
    <w:basedOn w:val="DefaultParagraphFont"/>
    <w:rsid w:val="00840299"/>
  </w:style>
  <w:style w:type="character" w:customStyle="1" w:styleId="expanded">
    <w:name w:val="expanded"/>
    <w:basedOn w:val="DefaultParagraphFont"/>
    <w:rsid w:val="00840299"/>
  </w:style>
  <w:style w:type="character" w:customStyle="1" w:styleId="bold">
    <w:name w:val="bold"/>
    <w:basedOn w:val="DefaultParagraphFont"/>
    <w:rsid w:val="00840299"/>
  </w:style>
  <w:style w:type="paragraph" w:customStyle="1" w:styleId="ti-grseq-1">
    <w:name w:val="ti-grseq-1"/>
    <w:basedOn w:val="Normal"/>
    <w:rsid w:val="00840299"/>
    <w:pPr>
      <w:spacing w:before="100" w:beforeAutospacing="1" w:after="100" w:afterAutospacing="1"/>
    </w:pPr>
  </w:style>
  <w:style w:type="character" w:customStyle="1" w:styleId="a0">
    <w:name w:val="a"/>
    <w:basedOn w:val="DefaultParagraphFont"/>
    <w:rsid w:val="00840299"/>
  </w:style>
  <w:style w:type="character" w:customStyle="1" w:styleId="l8">
    <w:name w:val="l8"/>
    <w:basedOn w:val="DefaultParagraphFont"/>
    <w:rsid w:val="00840299"/>
  </w:style>
  <w:style w:type="character" w:customStyle="1" w:styleId="l7">
    <w:name w:val="l7"/>
    <w:basedOn w:val="DefaultParagraphFont"/>
    <w:rsid w:val="00840299"/>
  </w:style>
  <w:style w:type="character" w:customStyle="1" w:styleId="l6">
    <w:name w:val="l6"/>
    <w:basedOn w:val="DefaultParagraphFont"/>
    <w:rsid w:val="00840299"/>
  </w:style>
  <w:style w:type="character" w:customStyle="1" w:styleId="l9">
    <w:name w:val="l9"/>
    <w:basedOn w:val="DefaultParagraphFont"/>
    <w:rsid w:val="00840299"/>
  </w:style>
  <w:style w:type="character" w:customStyle="1" w:styleId="l10">
    <w:name w:val="l10"/>
    <w:basedOn w:val="DefaultParagraphFont"/>
    <w:rsid w:val="00840299"/>
  </w:style>
  <w:style w:type="character" w:customStyle="1" w:styleId="l11">
    <w:name w:val="l11"/>
    <w:basedOn w:val="DefaultParagraphFont"/>
    <w:rsid w:val="00840299"/>
  </w:style>
  <w:style w:type="character" w:customStyle="1" w:styleId="normal0">
    <w:name w:val="normal Знак"/>
    <w:link w:val="14"/>
    <w:rsid w:val="00840299"/>
    <w:rPr>
      <w:sz w:val="24"/>
      <w:szCs w:val="24"/>
      <w:lang w:val="ru-RU" w:eastAsia="ru-RU"/>
    </w:rPr>
  </w:style>
  <w:style w:type="paragraph" w:customStyle="1" w:styleId="sti-art">
    <w:name w:val="sti-art"/>
    <w:basedOn w:val="Normal"/>
    <w:rsid w:val="00840299"/>
    <w:pPr>
      <w:spacing w:before="100" w:beforeAutospacing="1" w:after="100" w:afterAutospacing="1"/>
    </w:pPr>
  </w:style>
  <w:style w:type="character" w:customStyle="1" w:styleId="tpa1">
    <w:name w:val="tpa1"/>
    <w:basedOn w:val="DefaultParagraphFont"/>
    <w:rsid w:val="00840299"/>
  </w:style>
  <w:style w:type="paragraph" w:customStyle="1" w:styleId="CharCharChar">
    <w:name w:val="Знак Знак Char Знак Знак Char Знак Знак Char"/>
    <w:basedOn w:val="Normal"/>
    <w:rsid w:val="00840299"/>
    <w:rPr>
      <w:lang w:val="pl-PL" w:eastAsia="pl-PL"/>
    </w:rPr>
  </w:style>
  <w:style w:type="character" w:customStyle="1" w:styleId="Headerorfooter">
    <w:name w:val="Header or footer_"/>
    <w:link w:val="Headerorfooter0"/>
    <w:uiPriority w:val="99"/>
    <w:locked/>
    <w:rsid w:val="005A2EBE"/>
    <w:rPr>
      <w:shd w:val="clear" w:color="auto" w:fill="FFFFFF"/>
    </w:rPr>
  </w:style>
  <w:style w:type="character" w:customStyle="1" w:styleId="Headerorfooter11pt">
    <w:name w:val="Header or footer + 11 pt"/>
    <w:uiPriority w:val="99"/>
    <w:rsid w:val="005A2EBE"/>
    <w:rPr>
      <w:rFonts w:ascii="Times New Roman" w:hAnsi="Times New Roman" w:cs="Times New Roman"/>
      <w:spacing w:val="0"/>
      <w:sz w:val="22"/>
      <w:szCs w:val="22"/>
    </w:rPr>
  </w:style>
  <w:style w:type="paragraph" w:customStyle="1" w:styleId="Headerorfooter0">
    <w:name w:val="Header or footer"/>
    <w:basedOn w:val="Normal"/>
    <w:link w:val="Headerorfooter"/>
    <w:uiPriority w:val="99"/>
    <w:rsid w:val="005A2EBE"/>
    <w:pPr>
      <w:shd w:val="clear" w:color="auto" w:fill="FFFFFF"/>
    </w:pPr>
    <w:rPr>
      <w:sz w:val="20"/>
      <w:szCs w:val="20"/>
      <w:lang w:val="en-US" w:eastAsia="en-US"/>
    </w:rPr>
  </w:style>
  <w:style w:type="paragraph" w:styleId="Revision">
    <w:name w:val="Revision"/>
    <w:hidden/>
    <w:uiPriority w:val="99"/>
    <w:semiHidden/>
    <w:rsid w:val="007621DF"/>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375">
      <w:bodyDiv w:val="1"/>
      <w:marLeft w:val="0"/>
      <w:marRight w:val="0"/>
      <w:marTop w:val="0"/>
      <w:marBottom w:val="0"/>
      <w:divBdr>
        <w:top w:val="none" w:sz="0" w:space="0" w:color="auto"/>
        <w:left w:val="none" w:sz="0" w:space="0" w:color="auto"/>
        <w:bottom w:val="none" w:sz="0" w:space="0" w:color="auto"/>
        <w:right w:val="none" w:sz="0" w:space="0" w:color="auto"/>
      </w:divBdr>
    </w:div>
    <w:div w:id="44642144">
      <w:bodyDiv w:val="1"/>
      <w:marLeft w:val="0"/>
      <w:marRight w:val="0"/>
      <w:marTop w:val="0"/>
      <w:marBottom w:val="0"/>
      <w:divBdr>
        <w:top w:val="none" w:sz="0" w:space="0" w:color="auto"/>
        <w:left w:val="none" w:sz="0" w:space="0" w:color="auto"/>
        <w:bottom w:val="none" w:sz="0" w:space="0" w:color="auto"/>
        <w:right w:val="none" w:sz="0" w:space="0" w:color="auto"/>
      </w:divBdr>
    </w:div>
    <w:div w:id="78720185">
      <w:bodyDiv w:val="1"/>
      <w:marLeft w:val="0"/>
      <w:marRight w:val="0"/>
      <w:marTop w:val="0"/>
      <w:marBottom w:val="0"/>
      <w:divBdr>
        <w:top w:val="none" w:sz="0" w:space="0" w:color="auto"/>
        <w:left w:val="none" w:sz="0" w:space="0" w:color="auto"/>
        <w:bottom w:val="none" w:sz="0" w:space="0" w:color="auto"/>
        <w:right w:val="none" w:sz="0" w:space="0" w:color="auto"/>
      </w:divBdr>
    </w:div>
    <w:div w:id="92215210">
      <w:bodyDiv w:val="1"/>
      <w:marLeft w:val="0"/>
      <w:marRight w:val="0"/>
      <w:marTop w:val="0"/>
      <w:marBottom w:val="0"/>
      <w:divBdr>
        <w:top w:val="none" w:sz="0" w:space="0" w:color="auto"/>
        <w:left w:val="none" w:sz="0" w:space="0" w:color="auto"/>
        <w:bottom w:val="none" w:sz="0" w:space="0" w:color="auto"/>
        <w:right w:val="none" w:sz="0" w:space="0" w:color="auto"/>
      </w:divBdr>
    </w:div>
    <w:div w:id="93598979">
      <w:bodyDiv w:val="1"/>
      <w:marLeft w:val="0"/>
      <w:marRight w:val="0"/>
      <w:marTop w:val="0"/>
      <w:marBottom w:val="0"/>
      <w:divBdr>
        <w:top w:val="none" w:sz="0" w:space="0" w:color="auto"/>
        <w:left w:val="none" w:sz="0" w:space="0" w:color="auto"/>
        <w:bottom w:val="none" w:sz="0" w:space="0" w:color="auto"/>
        <w:right w:val="none" w:sz="0" w:space="0" w:color="auto"/>
      </w:divBdr>
      <w:divsChild>
        <w:div w:id="981616208">
          <w:marLeft w:val="0"/>
          <w:marRight w:val="0"/>
          <w:marTop w:val="0"/>
          <w:marBottom w:val="0"/>
          <w:divBdr>
            <w:top w:val="none" w:sz="0" w:space="0" w:color="auto"/>
            <w:left w:val="none" w:sz="0" w:space="0" w:color="auto"/>
            <w:bottom w:val="none" w:sz="0" w:space="0" w:color="auto"/>
            <w:right w:val="none" w:sz="0" w:space="0" w:color="auto"/>
          </w:divBdr>
          <w:divsChild>
            <w:div w:id="661547594">
              <w:marLeft w:val="0"/>
              <w:marRight w:val="0"/>
              <w:marTop w:val="0"/>
              <w:marBottom w:val="0"/>
              <w:divBdr>
                <w:top w:val="none" w:sz="0" w:space="0" w:color="auto"/>
                <w:left w:val="none" w:sz="0" w:space="0" w:color="auto"/>
                <w:bottom w:val="none" w:sz="0" w:space="0" w:color="auto"/>
                <w:right w:val="none" w:sz="0" w:space="0" w:color="auto"/>
              </w:divBdr>
            </w:div>
            <w:div w:id="821236342">
              <w:marLeft w:val="0"/>
              <w:marRight w:val="0"/>
              <w:marTop w:val="0"/>
              <w:marBottom w:val="0"/>
              <w:divBdr>
                <w:top w:val="none" w:sz="0" w:space="0" w:color="auto"/>
                <w:left w:val="none" w:sz="0" w:space="0" w:color="auto"/>
                <w:bottom w:val="none" w:sz="0" w:space="0" w:color="auto"/>
                <w:right w:val="none" w:sz="0" w:space="0" w:color="auto"/>
              </w:divBdr>
            </w:div>
            <w:div w:id="8259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357">
      <w:bodyDiv w:val="1"/>
      <w:marLeft w:val="0"/>
      <w:marRight w:val="0"/>
      <w:marTop w:val="0"/>
      <w:marBottom w:val="0"/>
      <w:divBdr>
        <w:top w:val="none" w:sz="0" w:space="0" w:color="auto"/>
        <w:left w:val="none" w:sz="0" w:space="0" w:color="auto"/>
        <w:bottom w:val="none" w:sz="0" w:space="0" w:color="auto"/>
        <w:right w:val="none" w:sz="0" w:space="0" w:color="auto"/>
      </w:divBdr>
    </w:div>
    <w:div w:id="127944849">
      <w:bodyDiv w:val="1"/>
      <w:marLeft w:val="0"/>
      <w:marRight w:val="0"/>
      <w:marTop w:val="0"/>
      <w:marBottom w:val="0"/>
      <w:divBdr>
        <w:top w:val="none" w:sz="0" w:space="0" w:color="auto"/>
        <w:left w:val="none" w:sz="0" w:space="0" w:color="auto"/>
        <w:bottom w:val="none" w:sz="0" w:space="0" w:color="auto"/>
        <w:right w:val="none" w:sz="0" w:space="0" w:color="auto"/>
      </w:divBdr>
    </w:div>
    <w:div w:id="134371270">
      <w:bodyDiv w:val="1"/>
      <w:marLeft w:val="0"/>
      <w:marRight w:val="0"/>
      <w:marTop w:val="0"/>
      <w:marBottom w:val="0"/>
      <w:divBdr>
        <w:top w:val="none" w:sz="0" w:space="0" w:color="auto"/>
        <w:left w:val="none" w:sz="0" w:space="0" w:color="auto"/>
        <w:bottom w:val="none" w:sz="0" w:space="0" w:color="auto"/>
        <w:right w:val="none" w:sz="0" w:space="0" w:color="auto"/>
      </w:divBdr>
    </w:div>
    <w:div w:id="162472670">
      <w:bodyDiv w:val="1"/>
      <w:marLeft w:val="0"/>
      <w:marRight w:val="0"/>
      <w:marTop w:val="0"/>
      <w:marBottom w:val="0"/>
      <w:divBdr>
        <w:top w:val="none" w:sz="0" w:space="0" w:color="auto"/>
        <w:left w:val="none" w:sz="0" w:space="0" w:color="auto"/>
        <w:bottom w:val="none" w:sz="0" w:space="0" w:color="auto"/>
        <w:right w:val="none" w:sz="0" w:space="0" w:color="auto"/>
      </w:divBdr>
    </w:div>
    <w:div w:id="166403102">
      <w:bodyDiv w:val="1"/>
      <w:marLeft w:val="0"/>
      <w:marRight w:val="0"/>
      <w:marTop w:val="0"/>
      <w:marBottom w:val="0"/>
      <w:divBdr>
        <w:top w:val="none" w:sz="0" w:space="0" w:color="auto"/>
        <w:left w:val="none" w:sz="0" w:space="0" w:color="auto"/>
        <w:bottom w:val="none" w:sz="0" w:space="0" w:color="auto"/>
        <w:right w:val="none" w:sz="0" w:space="0" w:color="auto"/>
      </w:divBdr>
    </w:div>
    <w:div w:id="175116242">
      <w:bodyDiv w:val="1"/>
      <w:marLeft w:val="0"/>
      <w:marRight w:val="0"/>
      <w:marTop w:val="0"/>
      <w:marBottom w:val="0"/>
      <w:divBdr>
        <w:top w:val="none" w:sz="0" w:space="0" w:color="auto"/>
        <w:left w:val="none" w:sz="0" w:space="0" w:color="auto"/>
        <w:bottom w:val="none" w:sz="0" w:space="0" w:color="auto"/>
        <w:right w:val="none" w:sz="0" w:space="0" w:color="auto"/>
      </w:divBdr>
      <w:divsChild>
        <w:div w:id="1131630945">
          <w:marLeft w:val="0"/>
          <w:marRight w:val="0"/>
          <w:marTop w:val="0"/>
          <w:marBottom w:val="0"/>
          <w:divBdr>
            <w:top w:val="none" w:sz="0" w:space="0" w:color="auto"/>
            <w:left w:val="none" w:sz="0" w:space="0" w:color="auto"/>
            <w:bottom w:val="none" w:sz="0" w:space="0" w:color="auto"/>
            <w:right w:val="none" w:sz="0" w:space="0" w:color="auto"/>
          </w:divBdr>
        </w:div>
      </w:divsChild>
    </w:div>
    <w:div w:id="290015298">
      <w:bodyDiv w:val="1"/>
      <w:marLeft w:val="0"/>
      <w:marRight w:val="0"/>
      <w:marTop w:val="0"/>
      <w:marBottom w:val="0"/>
      <w:divBdr>
        <w:top w:val="none" w:sz="0" w:space="0" w:color="auto"/>
        <w:left w:val="none" w:sz="0" w:space="0" w:color="auto"/>
        <w:bottom w:val="none" w:sz="0" w:space="0" w:color="auto"/>
        <w:right w:val="none" w:sz="0" w:space="0" w:color="auto"/>
      </w:divBdr>
    </w:div>
    <w:div w:id="303581034">
      <w:bodyDiv w:val="1"/>
      <w:marLeft w:val="0"/>
      <w:marRight w:val="0"/>
      <w:marTop w:val="0"/>
      <w:marBottom w:val="0"/>
      <w:divBdr>
        <w:top w:val="none" w:sz="0" w:space="0" w:color="auto"/>
        <w:left w:val="none" w:sz="0" w:space="0" w:color="auto"/>
        <w:bottom w:val="none" w:sz="0" w:space="0" w:color="auto"/>
        <w:right w:val="none" w:sz="0" w:space="0" w:color="auto"/>
      </w:divBdr>
    </w:div>
    <w:div w:id="308487798">
      <w:bodyDiv w:val="1"/>
      <w:marLeft w:val="0"/>
      <w:marRight w:val="0"/>
      <w:marTop w:val="0"/>
      <w:marBottom w:val="0"/>
      <w:divBdr>
        <w:top w:val="none" w:sz="0" w:space="0" w:color="auto"/>
        <w:left w:val="none" w:sz="0" w:space="0" w:color="auto"/>
        <w:bottom w:val="none" w:sz="0" w:space="0" w:color="auto"/>
        <w:right w:val="none" w:sz="0" w:space="0" w:color="auto"/>
      </w:divBdr>
    </w:div>
    <w:div w:id="341665496">
      <w:bodyDiv w:val="1"/>
      <w:marLeft w:val="0"/>
      <w:marRight w:val="0"/>
      <w:marTop w:val="0"/>
      <w:marBottom w:val="0"/>
      <w:divBdr>
        <w:top w:val="none" w:sz="0" w:space="0" w:color="auto"/>
        <w:left w:val="none" w:sz="0" w:space="0" w:color="auto"/>
        <w:bottom w:val="none" w:sz="0" w:space="0" w:color="auto"/>
        <w:right w:val="none" w:sz="0" w:space="0" w:color="auto"/>
      </w:divBdr>
    </w:div>
    <w:div w:id="397561587">
      <w:bodyDiv w:val="1"/>
      <w:marLeft w:val="0"/>
      <w:marRight w:val="0"/>
      <w:marTop w:val="0"/>
      <w:marBottom w:val="0"/>
      <w:divBdr>
        <w:top w:val="none" w:sz="0" w:space="0" w:color="auto"/>
        <w:left w:val="none" w:sz="0" w:space="0" w:color="auto"/>
        <w:bottom w:val="none" w:sz="0" w:space="0" w:color="auto"/>
        <w:right w:val="none" w:sz="0" w:space="0" w:color="auto"/>
      </w:divBdr>
    </w:div>
    <w:div w:id="436411416">
      <w:bodyDiv w:val="1"/>
      <w:marLeft w:val="0"/>
      <w:marRight w:val="0"/>
      <w:marTop w:val="0"/>
      <w:marBottom w:val="0"/>
      <w:divBdr>
        <w:top w:val="none" w:sz="0" w:space="0" w:color="auto"/>
        <w:left w:val="none" w:sz="0" w:space="0" w:color="auto"/>
        <w:bottom w:val="none" w:sz="0" w:space="0" w:color="auto"/>
        <w:right w:val="none" w:sz="0" w:space="0" w:color="auto"/>
      </w:divBdr>
    </w:div>
    <w:div w:id="467210099">
      <w:bodyDiv w:val="1"/>
      <w:marLeft w:val="0"/>
      <w:marRight w:val="0"/>
      <w:marTop w:val="0"/>
      <w:marBottom w:val="0"/>
      <w:divBdr>
        <w:top w:val="none" w:sz="0" w:space="0" w:color="auto"/>
        <w:left w:val="none" w:sz="0" w:space="0" w:color="auto"/>
        <w:bottom w:val="none" w:sz="0" w:space="0" w:color="auto"/>
        <w:right w:val="none" w:sz="0" w:space="0" w:color="auto"/>
      </w:divBdr>
    </w:div>
    <w:div w:id="477381858">
      <w:bodyDiv w:val="1"/>
      <w:marLeft w:val="0"/>
      <w:marRight w:val="0"/>
      <w:marTop w:val="0"/>
      <w:marBottom w:val="0"/>
      <w:divBdr>
        <w:top w:val="none" w:sz="0" w:space="0" w:color="auto"/>
        <w:left w:val="none" w:sz="0" w:space="0" w:color="auto"/>
        <w:bottom w:val="none" w:sz="0" w:space="0" w:color="auto"/>
        <w:right w:val="none" w:sz="0" w:space="0" w:color="auto"/>
      </w:divBdr>
    </w:div>
    <w:div w:id="483469183">
      <w:bodyDiv w:val="1"/>
      <w:marLeft w:val="0"/>
      <w:marRight w:val="0"/>
      <w:marTop w:val="0"/>
      <w:marBottom w:val="0"/>
      <w:divBdr>
        <w:top w:val="none" w:sz="0" w:space="0" w:color="auto"/>
        <w:left w:val="none" w:sz="0" w:space="0" w:color="auto"/>
        <w:bottom w:val="none" w:sz="0" w:space="0" w:color="auto"/>
        <w:right w:val="none" w:sz="0" w:space="0" w:color="auto"/>
      </w:divBdr>
    </w:div>
    <w:div w:id="502739512">
      <w:bodyDiv w:val="1"/>
      <w:marLeft w:val="0"/>
      <w:marRight w:val="0"/>
      <w:marTop w:val="0"/>
      <w:marBottom w:val="0"/>
      <w:divBdr>
        <w:top w:val="none" w:sz="0" w:space="0" w:color="auto"/>
        <w:left w:val="none" w:sz="0" w:space="0" w:color="auto"/>
        <w:bottom w:val="none" w:sz="0" w:space="0" w:color="auto"/>
        <w:right w:val="none" w:sz="0" w:space="0" w:color="auto"/>
      </w:divBdr>
    </w:div>
    <w:div w:id="530536642">
      <w:bodyDiv w:val="1"/>
      <w:marLeft w:val="0"/>
      <w:marRight w:val="0"/>
      <w:marTop w:val="0"/>
      <w:marBottom w:val="0"/>
      <w:divBdr>
        <w:top w:val="none" w:sz="0" w:space="0" w:color="auto"/>
        <w:left w:val="none" w:sz="0" w:space="0" w:color="auto"/>
        <w:bottom w:val="none" w:sz="0" w:space="0" w:color="auto"/>
        <w:right w:val="none" w:sz="0" w:space="0" w:color="auto"/>
      </w:divBdr>
      <w:divsChild>
        <w:div w:id="87584019">
          <w:marLeft w:val="0"/>
          <w:marRight w:val="0"/>
          <w:marTop w:val="0"/>
          <w:marBottom w:val="0"/>
          <w:divBdr>
            <w:top w:val="none" w:sz="0" w:space="0" w:color="auto"/>
            <w:left w:val="none" w:sz="0" w:space="0" w:color="auto"/>
            <w:bottom w:val="none" w:sz="0" w:space="0" w:color="auto"/>
            <w:right w:val="none" w:sz="0" w:space="0" w:color="auto"/>
          </w:divBdr>
        </w:div>
      </w:divsChild>
    </w:div>
    <w:div w:id="549196412">
      <w:bodyDiv w:val="1"/>
      <w:marLeft w:val="0"/>
      <w:marRight w:val="0"/>
      <w:marTop w:val="0"/>
      <w:marBottom w:val="0"/>
      <w:divBdr>
        <w:top w:val="none" w:sz="0" w:space="0" w:color="auto"/>
        <w:left w:val="none" w:sz="0" w:space="0" w:color="auto"/>
        <w:bottom w:val="none" w:sz="0" w:space="0" w:color="auto"/>
        <w:right w:val="none" w:sz="0" w:space="0" w:color="auto"/>
      </w:divBdr>
    </w:div>
    <w:div w:id="580141691">
      <w:bodyDiv w:val="1"/>
      <w:marLeft w:val="0"/>
      <w:marRight w:val="0"/>
      <w:marTop w:val="0"/>
      <w:marBottom w:val="0"/>
      <w:divBdr>
        <w:top w:val="none" w:sz="0" w:space="0" w:color="auto"/>
        <w:left w:val="none" w:sz="0" w:space="0" w:color="auto"/>
        <w:bottom w:val="none" w:sz="0" w:space="0" w:color="auto"/>
        <w:right w:val="none" w:sz="0" w:space="0" w:color="auto"/>
      </w:divBdr>
    </w:div>
    <w:div w:id="645166667">
      <w:bodyDiv w:val="1"/>
      <w:marLeft w:val="0"/>
      <w:marRight w:val="0"/>
      <w:marTop w:val="0"/>
      <w:marBottom w:val="0"/>
      <w:divBdr>
        <w:top w:val="none" w:sz="0" w:space="0" w:color="auto"/>
        <w:left w:val="none" w:sz="0" w:space="0" w:color="auto"/>
        <w:bottom w:val="none" w:sz="0" w:space="0" w:color="auto"/>
        <w:right w:val="none" w:sz="0" w:space="0" w:color="auto"/>
      </w:divBdr>
    </w:div>
    <w:div w:id="648903345">
      <w:bodyDiv w:val="1"/>
      <w:marLeft w:val="0"/>
      <w:marRight w:val="0"/>
      <w:marTop w:val="0"/>
      <w:marBottom w:val="0"/>
      <w:divBdr>
        <w:top w:val="none" w:sz="0" w:space="0" w:color="auto"/>
        <w:left w:val="none" w:sz="0" w:space="0" w:color="auto"/>
        <w:bottom w:val="none" w:sz="0" w:space="0" w:color="auto"/>
        <w:right w:val="none" w:sz="0" w:space="0" w:color="auto"/>
      </w:divBdr>
    </w:div>
    <w:div w:id="670570347">
      <w:bodyDiv w:val="1"/>
      <w:marLeft w:val="0"/>
      <w:marRight w:val="0"/>
      <w:marTop w:val="0"/>
      <w:marBottom w:val="0"/>
      <w:divBdr>
        <w:top w:val="none" w:sz="0" w:space="0" w:color="auto"/>
        <w:left w:val="none" w:sz="0" w:space="0" w:color="auto"/>
        <w:bottom w:val="none" w:sz="0" w:space="0" w:color="auto"/>
        <w:right w:val="none" w:sz="0" w:space="0" w:color="auto"/>
      </w:divBdr>
    </w:div>
    <w:div w:id="689256840">
      <w:bodyDiv w:val="1"/>
      <w:marLeft w:val="0"/>
      <w:marRight w:val="0"/>
      <w:marTop w:val="0"/>
      <w:marBottom w:val="0"/>
      <w:divBdr>
        <w:top w:val="none" w:sz="0" w:space="0" w:color="auto"/>
        <w:left w:val="none" w:sz="0" w:space="0" w:color="auto"/>
        <w:bottom w:val="none" w:sz="0" w:space="0" w:color="auto"/>
        <w:right w:val="none" w:sz="0" w:space="0" w:color="auto"/>
      </w:divBdr>
    </w:div>
    <w:div w:id="755248335">
      <w:bodyDiv w:val="1"/>
      <w:marLeft w:val="0"/>
      <w:marRight w:val="0"/>
      <w:marTop w:val="0"/>
      <w:marBottom w:val="0"/>
      <w:divBdr>
        <w:top w:val="none" w:sz="0" w:space="0" w:color="auto"/>
        <w:left w:val="none" w:sz="0" w:space="0" w:color="auto"/>
        <w:bottom w:val="none" w:sz="0" w:space="0" w:color="auto"/>
        <w:right w:val="none" w:sz="0" w:space="0" w:color="auto"/>
      </w:divBdr>
    </w:div>
    <w:div w:id="816648331">
      <w:bodyDiv w:val="1"/>
      <w:marLeft w:val="0"/>
      <w:marRight w:val="0"/>
      <w:marTop w:val="0"/>
      <w:marBottom w:val="0"/>
      <w:divBdr>
        <w:top w:val="none" w:sz="0" w:space="0" w:color="auto"/>
        <w:left w:val="none" w:sz="0" w:space="0" w:color="auto"/>
        <w:bottom w:val="none" w:sz="0" w:space="0" w:color="auto"/>
        <w:right w:val="none" w:sz="0" w:space="0" w:color="auto"/>
      </w:divBdr>
    </w:div>
    <w:div w:id="836966639">
      <w:bodyDiv w:val="1"/>
      <w:marLeft w:val="0"/>
      <w:marRight w:val="0"/>
      <w:marTop w:val="0"/>
      <w:marBottom w:val="0"/>
      <w:divBdr>
        <w:top w:val="none" w:sz="0" w:space="0" w:color="auto"/>
        <w:left w:val="none" w:sz="0" w:space="0" w:color="auto"/>
        <w:bottom w:val="none" w:sz="0" w:space="0" w:color="auto"/>
        <w:right w:val="none" w:sz="0" w:space="0" w:color="auto"/>
      </w:divBdr>
    </w:div>
    <w:div w:id="845634708">
      <w:bodyDiv w:val="1"/>
      <w:marLeft w:val="0"/>
      <w:marRight w:val="0"/>
      <w:marTop w:val="0"/>
      <w:marBottom w:val="0"/>
      <w:divBdr>
        <w:top w:val="none" w:sz="0" w:space="0" w:color="auto"/>
        <w:left w:val="none" w:sz="0" w:space="0" w:color="auto"/>
        <w:bottom w:val="none" w:sz="0" w:space="0" w:color="auto"/>
        <w:right w:val="none" w:sz="0" w:space="0" w:color="auto"/>
      </w:divBdr>
      <w:divsChild>
        <w:div w:id="1658456626">
          <w:marLeft w:val="0"/>
          <w:marRight w:val="0"/>
          <w:marTop w:val="0"/>
          <w:marBottom w:val="0"/>
          <w:divBdr>
            <w:top w:val="none" w:sz="0" w:space="0" w:color="auto"/>
            <w:left w:val="none" w:sz="0" w:space="0" w:color="auto"/>
            <w:bottom w:val="none" w:sz="0" w:space="0" w:color="auto"/>
            <w:right w:val="none" w:sz="0" w:space="0" w:color="auto"/>
          </w:divBdr>
        </w:div>
      </w:divsChild>
    </w:div>
    <w:div w:id="861867171">
      <w:bodyDiv w:val="1"/>
      <w:marLeft w:val="0"/>
      <w:marRight w:val="0"/>
      <w:marTop w:val="0"/>
      <w:marBottom w:val="0"/>
      <w:divBdr>
        <w:top w:val="none" w:sz="0" w:space="0" w:color="auto"/>
        <w:left w:val="none" w:sz="0" w:space="0" w:color="auto"/>
        <w:bottom w:val="none" w:sz="0" w:space="0" w:color="auto"/>
        <w:right w:val="none" w:sz="0" w:space="0" w:color="auto"/>
      </w:divBdr>
    </w:div>
    <w:div w:id="865409306">
      <w:bodyDiv w:val="1"/>
      <w:marLeft w:val="0"/>
      <w:marRight w:val="0"/>
      <w:marTop w:val="0"/>
      <w:marBottom w:val="0"/>
      <w:divBdr>
        <w:top w:val="none" w:sz="0" w:space="0" w:color="auto"/>
        <w:left w:val="none" w:sz="0" w:space="0" w:color="auto"/>
        <w:bottom w:val="none" w:sz="0" w:space="0" w:color="auto"/>
        <w:right w:val="none" w:sz="0" w:space="0" w:color="auto"/>
      </w:divBdr>
    </w:div>
    <w:div w:id="869146066">
      <w:bodyDiv w:val="1"/>
      <w:marLeft w:val="0"/>
      <w:marRight w:val="0"/>
      <w:marTop w:val="0"/>
      <w:marBottom w:val="0"/>
      <w:divBdr>
        <w:top w:val="none" w:sz="0" w:space="0" w:color="auto"/>
        <w:left w:val="none" w:sz="0" w:space="0" w:color="auto"/>
        <w:bottom w:val="none" w:sz="0" w:space="0" w:color="auto"/>
        <w:right w:val="none" w:sz="0" w:space="0" w:color="auto"/>
      </w:divBdr>
    </w:div>
    <w:div w:id="921110165">
      <w:bodyDiv w:val="1"/>
      <w:marLeft w:val="0"/>
      <w:marRight w:val="0"/>
      <w:marTop w:val="0"/>
      <w:marBottom w:val="0"/>
      <w:divBdr>
        <w:top w:val="none" w:sz="0" w:space="0" w:color="auto"/>
        <w:left w:val="none" w:sz="0" w:space="0" w:color="auto"/>
        <w:bottom w:val="none" w:sz="0" w:space="0" w:color="auto"/>
        <w:right w:val="none" w:sz="0" w:space="0" w:color="auto"/>
      </w:divBdr>
    </w:div>
    <w:div w:id="949093910">
      <w:bodyDiv w:val="1"/>
      <w:marLeft w:val="0"/>
      <w:marRight w:val="0"/>
      <w:marTop w:val="0"/>
      <w:marBottom w:val="0"/>
      <w:divBdr>
        <w:top w:val="none" w:sz="0" w:space="0" w:color="auto"/>
        <w:left w:val="none" w:sz="0" w:space="0" w:color="auto"/>
        <w:bottom w:val="none" w:sz="0" w:space="0" w:color="auto"/>
        <w:right w:val="none" w:sz="0" w:space="0" w:color="auto"/>
      </w:divBdr>
    </w:div>
    <w:div w:id="954288824">
      <w:bodyDiv w:val="1"/>
      <w:marLeft w:val="0"/>
      <w:marRight w:val="0"/>
      <w:marTop w:val="0"/>
      <w:marBottom w:val="0"/>
      <w:divBdr>
        <w:top w:val="none" w:sz="0" w:space="0" w:color="auto"/>
        <w:left w:val="none" w:sz="0" w:space="0" w:color="auto"/>
        <w:bottom w:val="none" w:sz="0" w:space="0" w:color="auto"/>
        <w:right w:val="none" w:sz="0" w:space="0" w:color="auto"/>
      </w:divBdr>
    </w:div>
    <w:div w:id="989358677">
      <w:bodyDiv w:val="1"/>
      <w:marLeft w:val="0"/>
      <w:marRight w:val="0"/>
      <w:marTop w:val="0"/>
      <w:marBottom w:val="0"/>
      <w:divBdr>
        <w:top w:val="none" w:sz="0" w:space="0" w:color="auto"/>
        <w:left w:val="none" w:sz="0" w:space="0" w:color="auto"/>
        <w:bottom w:val="none" w:sz="0" w:space="0" w:color="auto"/>
        <w:right w:val="none" w:sz="0" w:space="0" w:color="auto"/>
      </w:divBdr>
    </w:div>
    <w:div w:id="998507254">
      <w:bodyDiv w:val="1"/>
      <w:marLeft w:val="0"/>
      <w:marRight w:val="0"/>
      <w:marTop w:val="0"/>
      <w:marBottom w:val="0"/>
      <w:divBdr>
        <w:top w:val="none" w:sz="0" w:space="0" w:color="auto"/>
        <w:left w:val="none" w:sz="0" w:space="0" w:color="auto"/>
        <w:bottom w:val="none" w:sz="0" w:space="0" w:color="auto"/>
        <w:right w:val="none" w:sz="0" w:space="0" w:color="auto"/>
      </w:divBdr>
      <w:divsChild>
        <w:div w:id="2119132142">
          <w:marLeft w:val="0"/>
          <w:marRight w:val="0"/>
          <w:marTop w:val="0"/>
          <w:marBottom w:val="0"/>
          <w:divBdr>
            <w:top w:val="none" w:sz="0" w:space="0" w:color="auto"/>
            <w:left w:val="none" w:sz="0" w:space="0" w:color="auto"/>
            <w:bottom w:val="none" w:sz="0" w:space="0" w:color="auto"/>
            <w:right w:val="none" w:sz="0" w:space="0" w:color="auto"/>
          </w:divBdr>
        </w:div>
      </w:divsChild>
    </w:div>
    <w:div w:id="1038090550">
      <w:bodyDiv w:val="1"/>
      <w:marLeft w:val="0"/>
      <w:marRight w:val="0"/>
      <w:marTop w:val="0"/>
      <w:marBottom w:val="0"/>
      <w:divBdr>
        <w:top w:val="none" w:sz="0" w:space="0" w:color="auto"/>
        <w:left w:val="none" w:sz="0" w:space="0" w:color="auto"/>
        <w:bottom w:val="none" w:sz="0" w:space="0" w:color="auto"/>
        <w:right w:val="none" w:sz="0" w:space="0" w:color="auto"/>
      </w:divBdr>
    </w:div>
    <w:div w:id="1039863649">
      <w:bodyDiv w:val="1"/>
      <w:marLeft w:val="0"/>
      <w:marRight w:val="0"/>
      <w:marTop w:val="0"/>
      <w:marBottom w:val="0"/>
      <w:divBdr>
        <w:top w:val="none" w:sz="0" w:space="0" w:color="auto"/>
        <w:left w:val="none" w:sz="0" w:space="0" w:color="auto"/>
        <w:bottom w:val="none" w:sz="0" w:space="0" w:color="auto"/>
        <w:right w:val="none" w:sz="0" w:space="0" w:color="auto"/>
      </w:divBdr>
    </w:div>
    <w:div w:id="1059748094">
      <w:bodyDiv w:val="1"/>
      <w:marLeft w:val="0"/>
      <w:marRight w:val="0"/>
      <w:marTop w:val="0"/>
      <w:marBottom w:val="0"/>
      <w:divBdr>
        <w:top w:val="none" w:sz="0" w:space="0" w:color="auto"/>
        <w:left w:val="none" w:sz="0" w:space="0" w:color="auto"/>
        <w:bottom w:val="none" w:sz="0" w:space="0" w:color="auto"/>
        <w:right w:val="none" w:sz="0" w:space="0" w:color="auto"/>
      </w:divBdr>
      <w:divsChild>
        <w:div w:id="1217356205">
          <w:marLeft w:val="0"/>
          <w:marRight w:val="0"/>
          <w:marTop w:val="0"/>
          <w:marBottom w:val="0"/>
          <w:divBdr>
            <w:top w:val="none" w:sz="0" w:space="0" w:color="auto"/>
            <w:left w:val="none" w:sz="0" w:space="0" w:color="auto"/>
            <w:bottom w:val="none" w:sz="0" w:space="0" w:color="auto"/>
            <w:right w:val="none" w:sz="0" w:space="0" w:color="auto"/>
          </w:divBdr>
          <w:divsChild>
            <w:div w:id="123348279">
              <w:marLeft w:val="0"/>
              <w:marRight w:val="0"/>
              <w:marTop w:val="0"/>
              <w:marBottom w:val="0"/>
              <w:divBdr>
                <w:top w:val="none" w:sz="0" w:space="0" w:color="auto"/>
                <w:left w:val="none" w:sz="0" w:space="0" w:color="auto"/>
                <w:bottom w:val="none" w:sz="0" w:space="0" w:color="auto"/>
                <w:right w:val="none" w:sz="0" w:space="0" w:color="auto"/>
              </w:divBdr>
            </w:div>
            <w:div w:id="991518568">
              <w:marLeft w:val="0"/>
              <w:marRight w:val="0"/>
              <w:marTop w:val="0"/>
              <w:marBottom w:val="0"/>
              <w:divBdr>
                <w:top w:val="none" w:sz="0" w:space="0" w:color="auto"/>
                <w:left w:val="none" w:sz="0" w:space="0" w:color="auto"/>
                <w:bottom w:val="none" w:sz="0" w:space="0" w:color="auto"/>
                <w:right w:val="none" w:sz="0" w:space="0" w:color="auto"/>
              </w:divBdr>
            </w:div>
            <w:div w:id="1088891355">
              <w:marLeft w:val="0"/>
              <w:marRight w:val="0"/>
              <w:marTop w:val="0"/>
              <w:marBottom w:val="0"/>
              <w:divBdr>
                <w:top w:val="none" w:sz="0" w:space="0" w:color="auto"/>
                <w:left w:val="none" w:sz="0" w:space="0" w:color="auto"/>
                <w:bottom w:val="none" w:sz="0" w:space="0" w:color="auto"/>
                <w:right w:val="none" w:sz="0" w:space="0" w:color="auto"/>
              </w:divBdr>
            </w:div>
            <w:div w:id="1519152751">
              <w:marLeft w:val="0"/>
              <w:marRight w:val="0"/>
              <w:marTop w:val="0"/>
              <w:marBottom w:val="0"/>
              <w:divBdr>
                <w:top w:val="none" w:sz="0" w:space="0" w:color="auto"/>
                <w:left w:val="none" w:sz="0" w:space="0" w:color="auto"/>
                <w:bottom w:val="none" w:sz="0" w:space="0" w:color="auto"/>
                <w:right w:val="none" w:sz="0" w:space="0" w:color="auto"/>
              </w:divBdr>
            </w:div>
            <w:div w:id="20425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464">
      <w:bodyDiv w:val="1"/>
      <w:marLeft w:val="0"/>
      <w:marRight w:val="0"/>
      <w:marTop w:val="0"/>
      <w:marBottom w:val="0"/>
      <w:divBdr>
        <w:top w:val="none" w:sz="0" w:space="0" w:color="auto"/>
        <w:left w:val="none" w:sz="0" w:space="0" w:color="auto"/>
        <w:bottom w:val="none" w:sz="0" w:space="0" w:color="auto"/>
        <w:right w:val="none" w:sz="0" w:space="0" w:color="auto"/>
      </w:divBdr>
    </w:div>
    <w:div w:id="1081682512">
      <w:bodyDiv w:val="1"/>
      <w:marLeft w:val="0"/>
      <w:marRight w:val="0"/>
      <w:marTop w:val="0"/>
      <w:marBottom w:val="0"/>
      <w:divBdr>
        <w:top w:val="none" w:sz="0" w:space="0" w:color="auto"/>
        <w:left w:val="none" w:sz="0" w:space="0" w:color="auto"/>
        <w:bottom w:val="none" w:sz="0" w:space="0" w:color="auto"/>
        <w:right w:val="none" w:sz="0" w:space="0" w:color="auto"/>
      </w:divBdr>
    </w:div>
    <w:div w:id="1127312931">
      <w:bodyDiv w:val="1"/>
      <w:marLeft w:val="0"/>
      <w:marRight w:val="0"/>
      <w:marTop w:val="0"/>
      <w:marBottom w:val="0"/>
      <w:divBdr>
        <w:top w:val="none" w:sz="0" w:space="0" w:color="auto"/>
        <w:left w:val="none" w:sz="0" w:space="0" w:color="auto"/>
        <w:bottom w:val="none" w:sz="0" w:space="0" w:color="auto"/>
        <w:right w:val="none" w:sz="0" w:space="0" w:color="auto"/>
      </w:divBdr>
    </w:div>
    <w:div w:id="1167475901">
      <w:bodyDiv w:val="1"/>
      <w:marLeft w:val="0"/>
      <w:marRight w:val="0"/>
      <w:marTop w:val="0"/>
      <w:marBottom w:val="0"/>
      <w:divBdr>
        <w:top w:val="none" w:sz="0" w:space="0" w:color="auto"/>
        <w:left w:val="none" w:sz="0" w:space="0" w:color="auto"/>
        <w:bottom w:val="none" w:sz="0" w:space="0" w:color="auto"/>
        <w:right w:val="none" w:sz="0" w:space="0" w:color="auto"/>
      </w:divBdr>
    </w:div>
    <w:div w:id="1178351408">
      <w:bodyDiv w:val="1"/>
      <w:marLeft w:val="0"/>
      <w:marRight w:val="0"/>
      <w:marTop w:val="0"/>
      <w:marBottom w:val="0"/>
      <w:divBdr>
        <w:top w:val="none" w:sz="0" w:space="0" w:color="auto"/>
        <w:left w:val="none" w:sz="0" w:space="0" w:color="auto"/>
        <w:bottom w:val="none" w:sz="0" w:space="0" w:color="auto"/>
        <w:right w:val="none" w:sz="0" w:space="0" w:color="auto"/>
      </w:divBdr>
    </w:div>
    <w:div w:id="1180389475">
      <w:bodyDiv w:val="1"/>
      <w:marLeft w:val="0"/>
      <w:marRight w:val="0"/>
      <w:marTop w:val="0"/>
      <w:marBottom w:val="0"/>
      <w:divBdr>
        <w:top w:val="none" w:sz="0" w:space="0" w:color="auto"/>
        <w:left w:val="none" w:sz="0" w:space="0" w:color="auto"/>
        <w:bottom w:val="none" w:sz="0" w:space="0" w:color="auto"/>
        <w:right w:val="none" w:sz="0" w:space="0" w:color="auto"/>
      </w:divBdr>
    </w:div>
    <w:div w:id="1184595345">
      <w:bodyDiv w:val="1"/>
      <w:marLeft w:val="0"/>
      <w:marRight w:val="0"/>
      <w:marTop w:val="0"/>
      <w:marBottom w:val="0"/>
      <w:divBdr>
        <w:top w:val="none" w:sz="0" w:space="0" w:color="auto"/>
        <w:left w:val="none" w:sz="0" w:space="0" w:color="auto"/>
        <w:bottom w:val="none" w:sz="0" w:space="0" w:color="auto"/>
        <w:right w:val="none" w:sz="0" w:space="0" w:color="auto"/>
      </w:divBdr>
    </w:div>
    <w:div w:id="1211460795">
      <w:bodyDiv w:val="1"/>
      <w:marLeft w:val="0"/>
      <w:marRight w:val="0"/>
      <w:marTop w:val="0"/>
      <w:marBottom w:val="0"/>
      <w:divBdr>
        <w:top w:val="none" w:sz="0" w:space="0" w:color="auto"/>
        <w:left w:val="none" w:sz="0" w:space="0" w:color="auto"/>
        <w:bottom w:val="none" w:sz="0" w:space="0" w:color="auto"/>
        <w:right w:val="none" w:sz="0" w:space="0" w:color="auto"/>
      </w:divBdr>
    </w:div>
    <w:div w:id="1229151637">
      <w:bodyDiv w:val="1"/>
      <w:marLeft w:val="0"/>
      <w:marRight w:val="0"/>
      <w:marTop w:val="0"/>
      <w:marBottom w:val="0"/>
      <w:divBdr>
        <w:top w:val="none" w:sz="0" w:space="0" w:color="auto"/>
        <w:left w:val="none" w:sz="0" w:space="0" w:color="auto"/>
        <w:bottom w:val="none" w:sz="0" w:space="0" w:color="auto"/>
        <w:right w:val="none" w:sz="0" w:space="0" w:color="auto"/>
      </w:divBdr>
    </w:div>
    <w:div w:id="1237743634">
      <w:bodyDiv w:val="1"/>
      <w:marLeft w:val="0"/>
      <w:marRight w:val="0"/>
      <w:marTop w:val="0"/>
      <w:marBottom w:val="0"/>
      <w:divBdr>
        <w:top w:val="none" w:sz="0" w:space="0" w:color="auto"/>
        <w:left w:val="none" w:sz="0" w:space="0" w:color="auto"/>
        <w:bottom w:val="none" w:sz="0" w:space="0" w:color="auto"/>
        <w:right w:val="none" w:sz="0" w:space="0" w:color="auto"/>
      </w:divBdr>
      <w:divsChild>
        <w:div w:id="444891120">
          <w:marLeft w:val="0"/>
          <w:marRight w:val="0"/>
          <w:marTop w:val="0"/>
          <w:marBottom w:val="0"/>
          <w:divBdr>
            <w:top w:val="none" w:sz="0" w:space="0" w:color="auto"/>
            <w:left w:val="none" w:sz="0" w:space="0" w:color="auto"/>
            <w:bottom w:val="none" w:sz="0" w:space="0" w:color="auto"/>
            <w:right w:val="none" w:sz="0" w:space="0" w:color="auto"/>
          </w:divBdr>
        </w:div>
      </w:divsChild>
    </w:div>
    <w:div w:id="1251349440">
      <w:bodyDiv w:val="1"/>
      <w:marLeft w:val="0"/>
      <w:marRight w:val="0"/>
      <w:marTop w:val="0"/>
      <w:marBottom w:val="0"/>
      <w:divBdr>
        <w:top w:val="none" w:sz="0" w:space="0" w:color="auto"/>
        <w:left w:val="none" w:sz="0" w:space="0" w:color="auto"/>
        <w:bottom w:val="none" w:sz="0" w:space="0" w:color="auto"/>
        <w:right w:val="none" w:sz="0" w:space="0" w:color="auto"/>
      </w:divBdr>
    </w:div>
    <w:div w:id="1279144524">
      <w:bodyDiv w:val="1"/>
      <w:marLeft w:val="0"/>
      <w:marRight w:val="0"/>
      <w:marTop w:val="0"/>
      <w:marBottom w:val="0"/>
      <w:divBdr>
        <w:top w:val="none" w:sz="0" w:space="0" w:color="auto"/>
        <w:left w:val="none" w:sz="0" w:space="0" w:color="auto"/>
        <w:bottom w:val="none" w:sz="0" w:space="0" w:color="auto"/>
        <w:right w:val="none" w:sz="0" w:space="0" w:color="auto"/>
      </w:divBdr>
    </w:div>
    <w:div w:id="1297490461">
      <w:bodyDiv w:val="1"/>
      <w:marLeft w:val="0"/>
      <w:marRight w:val="0"/>
      <w:marTop w:val="0"/>
      <w:marBottom w:val="0"/>
      <w:divBdr>
        <w:top w:val="none" w:sz="0" w:space="0" w:color="auto"/>
        <w:left w:val="none" w:sz="0" w:space="0" w:color="auto"/>
        <w:bottom w:val="none" w:sz="0" w:space="0" w:color="auto"/>
        <w:right w:val="none" w:sz="0" w:space="0" w:color="auto"/>
      </w:divBdr>
    </w:div>
    <w:div w:id="1319260213">
      <w:bodyDiv w:val="1"/>
      <w:marLeft w:val="0"/>
      <w:marRight w:val="0"/>
      <w:marTop w:val="0"/>
      <w:marBottom w:val="0"/>
      <w:divBdr>
        <w:top w:val="none" w:sz="0" w:space="0" w:color="auto"/>
        <w:left w:val="none" w:sz="0" w:space="0" w:color="auto"/>
        <w:bottom w:val="none" w:sz="0" w:space="0" w:color="auto"/>
        <w:right w:val="none" w:sz="0" w:space="0" w:color="auto"/>
      </w:divBdr>
    </w:div>
    <w:div w:id="1332754582">
      <w:bodyDiv w:val="1"/>
      <w:marLeft w:val="0"/>
      <w:marRight w:val="0"/>
      <w:marTop w:val="0"/>
      <w:marBottom w:val="0"/>
      <w:divBdr>
        <w:top w:val="none" w:sz="0" w:space="0" w:color="auto"/>
        <w:left w:val="none" w:sz="0" w:space="0" w:color="auto"/>
        <w:bottom w:val="none" w:sz="0" w:space="0" w:color="auto"/>
        <w:right w:val="none" w:sz="0" w:space="0" w:color="auto"/>
      </w:divBdr>
      <w:divsChild>
        <w:div w:id="370498241">
          <w:marLeft w:val="0"/>
          <w:marRight w:val="0"/>
          <w:marTop w:val="0"/>
          <w:marBottom w:val="0"/>
          <w:divBdr>
            <w:top w:val="none" w:sz="0" w:space="0" w:color="auto"/>
            <w:left w:val="none" w:sz="0" w:space="0" w:color="auto"/>
            <w:bottom w:val="none" w:sz="0" w:space="0" w:color="auto"/>
            <w:right w:val="none" w:sz="0" w:space="0" w:color="auto"/>
          </w:divBdr>
          <w:divsChild>
            <w:div w:id="16604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9145">
      <w:bodyDiv w:val="1"/>
      <w:marLeft w:val="0"/>
      <w:marRight w:val="0"/>
      <w:marTop w:val="0"/>
      <w:marBottom w:val="0"/>
      <w:divBdr>
        <w:top w:val="none" w:sz="0" w:space="0" w:color="auto"/>
        <w:left w:val="none" w:sz="0" w:space="0" w:color="auto"/>
        <w:bottom w:val="none" w:sz="0" w:space="0" w:color="auto"/>
        <w:right w:val="none" w:sz="0" w:space="0" w:color="auto"/>
      </w:divBdr>
    </w:div>
    <w:div w:id="1385370697">
      <w:bodyDiv w:val="1"/>
      <w:marLeft w:val="0"/>
      <w:marRight w:val="0"/>
      <w:marTop w:val="0"/>
      <w:marBottom w:val="0"/>
      <w:divBdr>
        <w:top w:val="none" w:sz="0" w:space="0" w:color="auto"/>
        <w:left w:val="none" w:sz="0" w:space="0" w:color="auto"/>
        <w:bottom w:val="none" w:sz="0" w:space="0" w:color="auto"/>
        <w:right w:val="none" w:sz="0" w:space="0" w:color="auto"/>
      </w:divBdr>
    </w:div>
    <w:div w:id="1434278887">
      <w:bodyDiv w:val="1"/>
      <w:marLeft w:val="0"/>
      <w:marRight w:val="0"/>
      <w:marTop w:val="0"/>
      <w:marBottom w:val="0"/>
      <w:divBdr>
        <w:top w:val="none" w:sz="0" w:space="0" w:color="auto"/>
        <w:left w:val="none" w:sz="0" w:space="0" w:color="auto"/>
        <w:bottom w:val="none" w:sz="0" w:space="0" w:color="auto"/>
        <w:right w:val="none" w:sz="0" w:space="0" w:color="auto"/>
      </w:divBdr>
    </w:div>
    <w:div w:id="1439446392">
      <w:bodyDiv w:val="1"/>
      <w:marLeft w:val="0"/>
      <w:marRight w:val="0"/>
      <w:marTop w:val="0"/>
      <w:marBottom w:val="0"/>
      <w:divBdr>
        <w:top w:val="none" w:sz="0" w:space="0" w:color="auto"/>
        <w:left w:val="none" w:sz="0" w:space="0" w:color="auto"/>
        <w:bottom w:val="none" w:sz="0" w:space="0" w:color="auto"/>
        <w:right w:val="none" w:sz="0" w:space="0" w:color="auto"/>
      </w:divBdr>
    </w:div>
    <w:div w:id="1463571382">
      <w:bodyDiv w:val="1"/>
      <w:marLeft w:val="0"/>
      <w:marRight w:val="0"/>
      <w:marTop w:val="0"/>
      <w:marBottom w:val="0"/>
      <w:divBdr>
        <w:top w:val="none" w:sz="0" w:space="0" w:color="auto"/>
        <w:left w:val="none" w:sz="0" w:space="0" w:color="auto"/>
        <w:bottom w:val="none" w:sz="0" w:space="0" w:color="auto"/>
        <w:right w:val="none" w:sz="0" w:space="0" w:color="auto"/>
      </w:divBdr>
    </w:div>
    <w:div w:id="1501509687">
      <w:bodyDiv w:val="1"/>
      <w:marLeft w:val="0"/>
      <w:marRight w:val="0"/>
      <w:marTop w:val="0"/>
      <w:marBottom w:val="0"/>
      <w:divBdr>
        <w:top w:val="none" w:sz="0" w:space="0" w:color="auto"/>
        <w:left w:val="none" w:sz="0" w:space="0" w:color="auto"/>
        <w:bottom w:val="none" w:sz="0" w:space="0" w:color="auto"/>
        <w:right w:val="none" w:sz="0" w:space="0" w:color="auto"/>
      </w:divBdr>
    </w:div>
    <w:div w:id="1518033956">
      <w:bodyDiv w:val="1"/>
      <w:marLeft w:val="0"/>
      <w:marRight w:val="0"/>
      <w:marTop w:val="0"/>
      <w:marBottom w:val="0"/>
      <w:divBdr>
        <w:top w:val="none" w:sz="0" w:space="0" w:color="auto"/>
        <w:left w:val="none" w:sz="0" w:space="0" w:color="auto"/>
        <w:bottom w:val="none" w:sz="0" w:space="0" w:color="auto"/>
        <w:right w:val="none" w:sz="0" w:space="0" w:color="auto"/>
      </w:divBdr>
    </w:div>
    <w:div w:id="1558322449">
      <w:bodyDiv w:val="1"/>
      <w:marLeft w:val="0"/>
      <w:marRight w:val="0"/>
      <w:marTop w:val="0"/>
      <w:marBottom w:val="0"/>
      <w:divBdr>
        <w:top w:val="none" w:sz="0" w:space="0" w:color="auto"/>
        <w:left w:val="none" w:sz="0" w:space="0" w:color="auto"/>
        <w:bottom w:val="none" w:sz="0" w:space="0" w:color="auto"/>
        <w:right w:val="none" w:sz="0" w:space="0" w:color="auto"/>
      </w:divBdr>
    </w:div>
    <w:div w:id="1562133191">
      <w:bodyDiv w:val="1"/>
      <w:marLeft w:val="0"/>
      <w:marRight w:val="0"/>
      <w:marTop w:val="0"/>
      <w:marBottom w:val="0"/>
      <w:divBdr>
        <w:top w:val="none" w:sz="0" w:space="0" w:color="auto"/>
        <w:left w:val="none" w:sz="0" w:space="0" w:color="auto"/>
        <w:bottom w:val="none" w:sz="0" w:space="0" w:color="auto"/>
        <w:right w:val="none" w:sz="0" w:space="0" w:color="auto"/>
      </w:divBdr>
    </w:div>
    <w:div w:id="1581326003">
      <w:bodyDiv w:val="1"/>
      <w:marLeft w:val="0"/>
      <w:marRight w:val="0"/>
      <w:marTop w:val="0"/>
      <w:marBottom w:val="0"/>
      <w:divBdr>
        <w:top w:val="none" w:sz="0" w:space="0" w:color="auto"/>
        <w:left w:val="none" w:sz="0" w:space="0" w:color="auto"/>
        <w:bottom w:val="none" w:sz="0" w:space="0" w:color="auto"/>
        <w:right w:val="none" w:sz="0" w:space="0" w:color="auto"/>
      </w:divBdr>
    </w:div>
    <w:div w:id="1601792620">
      <w:bodyDiv w:val="1"/>
      <w:marLeft w:val="0"/>
      <w:marRight w:val="0"/>
      <w:marTop w:val="0"/>
      <w:marBottom w:val="0"/>
      <w:divBdr>
        <w:top w:val="none" w:sz="0" w:space="0" w:color="auto"/>
        <w:left w:val="none" w:sz="0" w:space="0" w:color="auto"/>
        <w:bottom w:val="none" w:sz="0" w:space="0" w:color="auto"/>
        <w:right w:val="none" w:sz="0" w:space="0" w:color="auto"/>
      </w:divBdr>
    </w:div>
    <w:div w:id="1641033620">
      <w:bodyDiv w:val="1"/>
      <w:marLeft w:val="0"/>
      <w:marRight w:val="0"/>
      <w:marTop w:val="0"/>
      <w:marBottom w:val="0"/>
      <w:divBdr>
        <w:top w:val="none" w:sz="0" w:space="0" w:color="auto"/>
        <w:left w:val="none" w:sz="0" w:space="0" w:color="auto"/>
        <w:bottom w:val="none" w:sz="0" w:space="0" w:color="auto"/>
        <w:right w:val="none" w:sz="0" w:space="0" w:color="auto"/>
      </w:divBdr>
    </w:div>
    <w:div w:id="1645770730">
      <w:bodyDiv w:val="1"/>
      <w:marLeft w:val="0"/>
      <w:marRight w:val="0"/>
      <w:marTop w:val="0"/>
      <w:marBottom w:val="0"/>
      <w:divBdr>
        <w:top w:val="none" w:sz="0" w:space="0" w:color="auto"/>
        <w:left w:val="none" w:sz="0" w:space="0" w:color="auto"/>
        <w:bottom w:val="none" w:sz="0" w:space="0" w:color="auto"/>
        <w:right w:val="none" w:sz="0" w:space="0" w:color="auto"/>
      </w:divBdr>
    </w:div>
    <w:div w:id="1675257059">
      <w:bodyDiv w:val="1"/>
      <w:marLeft w:val="0"/>
      <w:marRight w:val="0"/>
      <w:marTop w:val="0"/>
      <w:marBottom w:val="0"/>
      <w:divBdr>
        <w:top w:val="none" w:sz="0" w:space="0" w:color="auto"/>
        <w:left w:val="none" w:sz="0" w:space="0" w:color="auto"/>
        <w:bottom w:val="none" w:sz="0" w:space="0" w:color="auto"/>
        <w:right w:val="none" w:sz="0" w:space="0" w:color="auto"/>
      </w:divBdr>
    </w:div>
    <w:div w:id="1688369249">
      <w:bodyDiv w:val="1"/>
      <w:marLeft w:val="0"/>
      <w:marRight w:val="0"/>
      <w:marTop w:val="0"/>
      <w:marBottom w:val="0"/>
      <w:divBdr>
        <w:top w:val="none" w:sz="0" w:space="0" w:color="auto"/>
        <w:left w:val="none" w:sz="0" w:space="0" w:color="auto"/>
        <w:bottom w:val="none" w:sz="0" w:space="0" w:color="auto"/>
        <w:right w:val="none" w:sz="0" w:space="0" w:color="auto"/>
      </w:divBdr>
    </w:div>
    <w:div w:id="1704791532">
      <w:bodyDiv w:val="1"/>
      <w:marLeft w:val="0"/>
      <w:marRight w:val="0"/>
      <w:marTop w:val="0"/>
      <w:marBottom w:val="0"/>
      <w:divBdr>
        <w:top w:val="none" w:sz="0" w:space="0" w:color="auto"/>
        <w:left w:val="none" w:sz="0" w:space="0" w:color="auto"/>
        <w:bottom w:val="none" w:sz="0" w:space="0" w:color="auto"/>
        <w:right w:val="none" w:sz="0" w:space="0" w:color="auto"/>
      </w:divBdr>
    </w:div>
    <w:div w:id="1723358888">
      <w:bodyDiv w:val="1"/>
      <w:marLeft w:val="0"/>
      <w:marRight w:val="0"/>
      <w:marTop w:val="0"/>
      <w:marBottom w:val="0"/>
      <w:divBdr>
        <w:top w:val="none" w:sz="0" w:space="0" w:color="auto"/>
        <w:left w:val="none" w:sz="0" w:space="0" w:color="auto"/>
        <w:bottom w:val="none" w:sz="0" w:space="0" w:color="auto"/>
        <w:right w:val="none" w:sz="0" w:space="0" w:color="auto"/>
      </w:divBdr>
    </w:div>
    <w:div w:id="1723871354">
      <w:bodyDiv w:val="1"/>
      <w:marLeft w:val="0"/>
      <w:marRight w:val="0"/>
      <w:marTop w:val="0"/>
      <w:marBottom w:val="0"/>
      <w:divBdr>
        <w:top w:val="none" w:sz="0" w:space="0" w:color="auto"/>
        <w:left w:val="none" w:sz="0" w:space="0" w:color="auto"/>
        <w:bottom w:val="none" w:sz="0" w:space="0" w:color="auto"/>
        <w:right w:val="none" w:sz="0" w:space="0" w:color="auto"/>
      </w:divBdr>
    </w:div>
    <w:div w:id="1731028211">
      <w:bodyDiv w:val="1"/>
      <w:marLeft w:val="0"/>
      <w:marRight w:val="0"/>
      <w:marTop w:val="0"/>
      <w:marBottom w:val="0"/>
      <w:divBdr>
        <w:top w:val="none" w:sz="0" w:space="0" w:color="auto"/>
        <w:left w:val="none" w:sz="0" w:space="0" w:color="auto"/>
        <w:bottom w:val="none" w:sz="0" w:space="0" w:color="auto"/>
        <w:right w:val="none" w:sz="0" w:space="0" w:color="auto"/>
      </w:divBdr>
    </w:div>
    <w:div w:id="1769620076">
      <w:bodyDiv w:val="1"/>
      <w:marLeft w:val="0"/>
      <w:marRight w:val="0"/>
      <w:marTop w:val="0"/>
      <w:marBottom w:val="0"/>
      <w:divBdr>
        <w:top w:val="none" w:sz="0" w:space="0" w:color="auto"/>
        <w:left w:val="none" w:sz="0" w:space="0" w:color="auto"/>
        <w:bottom w:val="none" w:sz="0" w:space="0" w:color="auto"/>
        <w:right w:val="none" w:sz="0" w:space="0" w:color="auto"/>
      </w:divBdr>
    </w:div>
    <w:div w:id="1843811845">
      <w:bodyDiv w:val="1"/>
      <w:marLeft w:val="0"/>
      <w:marRight w:val="0"/>
      <w:marTop w:val="0"/>
      <w:marBottom w:val="0"/>
      <w:divBdr>
        <w:top w:val="none" w:sz="0" w:space="0" w:color="auto"/>
        <w:left w:val="none" w:sz="0" w:space="0" w:color="auto"/>
        <w:bottom w:val="none" w:sz="0" w:space="0" w:color="auto"/>
        <w:right w:val="none" w:sz="0" w:space="0" w:color="auto"/>
      </w:divBdr>
    </w:div>
    <w:div w:id="1987278019">
      <w:bodyDiv w:val="1"/>
      <w:marLeft w:val="0"/>
      <w:marRight w:val="0"/>
      <w:marTop w:val="0"/>
      <w:marBottom w:val="0"/>
      <w:divBdr>
        <w:top w:val="none" w:sz="0" w:space="0" w:color="auto"/>
        <w:left w:val="none" w:sz="0" w:space="0" w:color="auto"/>
        <w:bottom w:val="none" w:sz="0" w:space="0" w:color="auto"/>
        <w:right w:val="none" w:sz="0" w:space="0" w:color="auto"/>
      </w:divBdr>
    </w:div>
    <w:div w:id="2000881996">
      <w:bodyDiv w:val="1"/>
      <w:marLeft w:val="0"/>
      <w:marRight w:val="0"/>
      <w:marTop w:val="0"/>
      <w:marBottom w:val="0"/>
      <w:divBdr>
        <w:top w:val="none" w:sz="0" w:space="0" w:color="auto"/>
        <w:left w:val="none" w:sz="0" w:space="0" w:color="auto"/>
        <w:bottom w:val="none" w:sz="0" w:space="0" w:color="auto"/>
        <w:right w:val="none" w:sz="0" w:space="0" w:color="auto"/>
      </w:divBdr>
    </w:div>
    <w:div w:id="2018923690">
      <w:bodyDiv w:val="1"/>
      <w:marLeft w:val="0"/>
      <w:marRight w:val="0"/>
      <w:marTop w:val="0"/>
      <w:marBottom w:val="0"/>
      <w:divBdr>
        <w:top w:val="none" w:sz="0" w:space="0" w:color="auto"/>
        <w:left w:val="none" w:sz="0" w:space="0" w:color="auto"/>
        <w:bottom w:val="none" w:sz="0" w:space="0" w:color="auto"/>
        <w:right w:val="none" w:sz="0" w:space="0" w:color="auto"/>
      </w:divBdr>
    </w:div>
    <w:div w:id="2042973518">
      <w:bodyDiv w:val="1"/>
      <w:marLeft w:val="0"/>
      <w:marRight w:val="0"/>
      <w:marTop w:val="0"/>
      <w:marBottom w:val="0"/>
      <w:divBdr>
        <w:top w:val="none" w:sz="0" w:space="0" w:color="auto"/>
        <w:left w:val="none" w:sz="0" w:space="0" w:color="auto"/>
        <w:bottom w:val="none" w:sz="0" w:space="0" w:color="auto"/>
        <w:right w:val="none" w:sz="0" w:space="0" w:color="auto"/>
      </w:divBdr>
    </w:div>
    <w:div w:id="2089837681">
      <w:bodyDiv w:val="1"/>
      <w:marLeft w:val="0"/>
      <w:marRight w:val="0"/>
      <w:marTop w:val="0"/>
      <w:marBottom w:val="0"/>
      <w:divBdr>
        <w:top w:val="none" w:sz="0" w:space="0" w:color="auto"/>
        <w:left w:val="none" w:sz="0" w:space="0" w:color="auto"/>
        <w:bottom w:val="none" w:sz="0" w:space="0" w:color="auto"/>
        <w:right w:val="none" w:sz="0" w:space="0" w:color="auto"/>
      </w:divBdr>
    </w:div>
    <w:div w:id="2121489426">
      <w:bodyDiv w:val="1"/>
      <w:marLeft w:val="0"/>
      <w:marRight w:val="0"/>
      <w:marTop w:val="0"/>
      <w:marBottom w:val="0"/>
      <w:divBdr>
        <w:top w:val="none" w:sz="0" w:space="0" w:color="auto"/>
        <w:left w:val="none" w:sz="0" w:space="0" w:color="auto"/>
        <w:bottom w:val="none" w:sz="0" w:space="0" w:color="auto"/>
        <w:right w:val="none" w:sz="0" w:space="0" w:color="auto"/>
      </w:divBdr>
    </w:div>
    <w:div w:id="2123180921">
      <w:bodyDiv w:val="1"/>
      <w:marLeft w:val="0"/>
      <w:marRight w:val="0"/>
      <w:marTop w:val="0"/>
      <w:marBottom w:val="0"/>
      <w:divBdr>
        <w:top w:val="none" w:sz="0" w:space="0" w:color="auto"/>
        <w:left w:val="none" w:sz="0" w:space="0" w:color="auto"/>
        <w:bottom w:val="none" w:sz="0" w:space="0" w:color="auto"/>
        <w:right w:val="none" w:sz="0" w:space="0" w:color="auto"/>
      </w:divBdr>
    </w:div>
    <w:div w:id="21236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jitari@mec.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ticip.gov.md/proiectview.php?l=ro&amp;idd=3167" TargetMode="External"/><Relationship Id="rId5" Type="http://schemas.openxmlformats.org/officeDocument/2006/relationships/webSettings" Target="webSettings.xml"/><Relationship Id="rId10" Type="http://schemas.openxmlformats.org/officeDocument/2006/relationships/hyperlink" Target="http://www.metrologie.md/state-register-measuring-instruments-ro/" TargetMode="External"/><Relationship Id="rId4" Type="http://schemas.openxmlformats.org/officeDocument/2006/relationships/settings" Target="settings.xml"/><Relationship Id="rId9" Type="http://schemas.openxmlformats.org/officeDocument/2006/relationships/hyperlink" Target="http://www.metrologie.md/data/120/file_14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165B-61CB-4BEA-92A8-102BB58C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7193</Words>
  <Characters>41006</Characters>
  <Application>Microsoft Office Word</Application>
  <DocSecurity>0</DocSecurity>
  <Lines>341</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impactului de reglementare</vt:lpstr>
      <vt:lpstr>Analiza impactului de reglementare</vt:lpstr>
    </vt:vector>
  </TitlesOfParts>
  <Company>HP</Company>
  <LinksUpToDate>false</LinksUpToDate>
  <CharactersWithSpaces>48103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impactului de reglementare</dc:title>
  <dc:subject/>
  <dc:creator>PC</dc:creator>
  <cp:keywords/>
  <dc:description/>
  <cp:lastModifiedBy>Operator</cp:lastModifiedBy>
  <cp:revision>3</cp:revision>
  <cp:lastPrinted>2009-04-28T13:58:00Z</cp:lastPrinted>
  <dcterms:created xsi:type="dcterms:W3CDTF">2016-06-07T12:25:00Z</dcterms:created>
  <dcterms:modified xsi:type="dcterms:W3CDTF">2016-06-07T12:25:00Z</dcterms:modified>
</cp:coreProperties>
</file>