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A7" w:rsidRPr="00CA2FED" w:rsidRDefault="00C376A7" w:rsidP="00CA2FED">
      <w:pPr>
        <w:jc w:val="center"/>
        <w:rPr>
          <w:rFonts w:ascii="Times New Roman" w:eastAsia="Calibri" w:hAnsi="Times New Roman" w:cs="Times New Roman"/>
          <w:b/>
          <w:sz w:val="28"/>
          <w:szCs w:val="28"/>
        </w:rPr>
      </w:pPr>
      <w:r w:rsidRPr="00CA2FED">
        <w:rPr>
          <w:rFonts w:ascii="Times New Roman" w:eastAsia="Calibri" w:hAnsi="Times New Roman" w:cs="Times New Roman"/>
          <w:b/>
          <w:sz w:val="28"/>
          <w:szCs w:val="28"/>
        </w:rPr>
        <w:t>NOTĂ INFORMATIVĂ</w:t>
      </w:r>
    </w:p>
    <w:p w:rsidR="00CA2FED" w:rsidRPr="00CA2FED" w:rsidRDefault="0028784D" w:rsidP="00CA2FED">
      <w:pPr>
        <w:spacing w:after="0"/>
        <w:jc w:val="center"/>
        <w:rPr>
          <w:rFonts w:ascii="Times New Roman" w:eastAsia="Calibri" w:hAnsi="Times New Roman" w:cs="Times New Roman"/>
          <w:b/>
          <w:sz w:val="28"/>
          <w:szCs w:val="28"/>
        </w:rPr>
      </w:pPr>
      <w:r w:rsidRPr="00CA2FED">
        <w:rPr>
          <w:rFonts w:ascii="Times New Roman" w:eastAsia="Calibri" w:hAnsi="Times New Roman" w:cs="Times New Roman"/>
          <w:b/>
          <w:sz w:val="28"/>
          <w:szCs w:val="28"/>
        </w:rPr>
        <w:t>la proiectul de lege pentru</w:t>
      </w:r>
      <w:r w:rsidR="00C376A7" w:rsidRPr="00CA2FED">
        <w:rPr>
          <w:rFonts w:ascii="Times New Roman" w:eastAsia="Calibri" w:hAnsi="Times New Roman" w:cs="Times New Roman"/>
          <w:b/>
          <w:sz w:val="28"/>
          <w:szCs w:val="28"/>
        </w:rPr>
        <w:t xml:space="preserve"> completarea</w:t>
      </w:r>
      <w:r w:rsidR="00CA2FED" w:rsidRPr="00CA2FED">
        <w:rPr>
          <w:rFonts w:ascii="Times New Roman" w:eastAsia="Calibri" w:hAnsi="Times New Roman" w:cs="Times New Roman"/>
          <w:b/>
          <w:sz w:val="28"/>
          <w:szCs w:val="28"/>
        </w:rPr>
        <w:t xml:space="preserve"> art. 118 din</w:t>
      </w:r>
      <w:r w:rsidR="00C376A7" w:rsidRPr="00CA2FED">
        <w:rPr>
          <w:rFonts w:ascii="Times New Roman" w:eastAsia="Calibri" w:hAnsi="Times New Roman" w:cs="Times New Roman"/>
          <w:b/>
          <w:sz w:val="28"/>
          <w:szCs w:val="28"/>
        </w:rPr>
        <w:t xml:space="preserve"> </w:t>
      </w:r>
      <w:r w:rsidR="00CA2FED" w:rsidRPr="00CA2FED">
        <w:rPr>
          <w:rFonts w:ascii="Times New Roman" w:eastAsia="Calibri" w:hAnsi="Times New Roman" w:cs="Times New Roman"/>
          <w:b/>
          <w:sz w:val="28"/>
          <w:szCs w:val="28"/>
        </w:rPr>
        <w:t>Codul de procedură p</w:t>
      </w:r>
      <w:r w:rsidRPr="00CA2FED">
        <w:rPr>
          <w:rFonts w:ascii="Times New Roman" w:eastAsia="Calibri" w:hAnsi="Times New Roman" w:cs="Times New Roman"/>
          <w:b/>
          <w:sz w:val="28"/>
          <w:szCs w:val="28"/>
        </w:rPr>
        <w:t>enală</w:t>
      </w:r>
      <w:r w:rsidR="00CA2FED" w:rsidRPr="00CA2FED">
        <w:rPr>
          <w:rFonts w:ascii="Times New Roman" w:eastAsia="Calibri" w:hAnsi="Times New Roman" w:cs="Times New Roman"/>
          <w:b/>
          <w:sz w:val="28"/>
          <w:szCs w:val="28"/>
        </w:rPr>
        <w:t xml:space="preserve">  </w:t>
      </w:r>
    </w:p>
    <w:p w:rsidR="00C376A7" w:rsidRPr="00CA2FED" w:rsidRDefault="00CA2FED" w:rsidP="00CA2FED">
      <w:pPr>
        <w:spacing w:after="0"/>
        <w:jc w:val="center"/>
        <w:rPr>
          <w:rFonts w:ascii="Times New Roman" w:eastAsia="Calibri" w:hAnsi="Times New Roman" w:cs="Times New Roman"/>
          <w:b/>
          <w:sz w:val="28"/>
          <w:szCs w:val="28"/>
        </w:rPr>
      </w:pPr>
      <w:r w:rsidRPr="00CA2FED">
        <w:rPr>
          <w:rFonts w:ascii="Times New Roman" w:eastAsia="Calibri" w:hAnsi="Times New Roman" w:cs="Times New Roman"/>
          <w:b/>
          <w:sz w:val="28"/>
          <w:szCs w:val="28"/>
        </w:rPr>
        <w:t>al Republicii Moldova</w:t>
      </w:r>
    </w:p>
    <w:p w:rsidR="00C376A7" w:rsidRPr="00CA2FED" w:rsidRDefault="00C376A7" w:rsidP="00CA2FED">
      <w:pPr>
        <w:jc w:val="both"/>
        <w:rPr>
          <w:rFonts w:ascii="Times New Roman" w:eastAsia="Calibri" w:hAnsi="Times New Roman" w:cs="Times New Roman"/>
          <w:b/>
          <w:sz w:val="28"/>
          <w:szCs w:val="28"/>
        </w:rPr>
      </w:pPr>
    </w:p>
    <w:p w:rsidR="00C376A7" w:rsidRPr="00CA2FED" w:rsidRDefault="00C376A7" w:rsidP="00CA2FED">
      <w:pPr>
        <w:jc w:val="center"/>
        <w:rPr>
          <w:rFonts w:ascii="Times New Roman" w:eastAsia="Calibri" w:hAnsi="Times New Roman" w:cs="Times New Roman"/>
          <w:b/>
          <w:sz w:val="28"/>
          <w:szCs w:val="28"/>
        </w:rPr>
      </w:pPr>
      <w:r w:rsidRPr="00CA2FED">
        <w:rPr>
          <w:rFonts w:ascii="Times New Roman" w:eastAsia="Calibri" w:hAnsi="Times New Roman" w:cs="Times New Roman"/>
          <w:b/>
          <w:sz w:val="28"/>
          <w:szCs w:val="28"/>
        </w:rPr>
        <w:t>Condiţiile ce au impus elaborarea proiectului şi rezultatele urmărite.</w:t>
      </w:r>
    </w:p>
    <w:p w:rsidR="00B57445" w:rsidRPr="00B57445" w:rsidRDefault="00B57445" w:rsidP="00B57445">
      <w:pPr>
        <w:spacing w:after="0"/>
        <w:ind w:firstLine="709"/>
        <w:jc w:val="both"/>
        <w:rPr>
          <w:rFonts w:ascii="Times New Roman" w:eastAsia="Calibri" w:hAnsi="Times New Roman" w:cs="Times New Roman"/>
          <w:sz w:val="28"/>
          <w:szCs w:val="28"/>
        </w:rPr>
      </w:pPr>
      <w:r w:rsidRPr="00B57445">
        <w:rPr>
          <w:rFonts w:ascii="Times New Roman" w:eastAsia="Calibri" w:hAnsi="Times New Roman" w:cs="Times New Roman"/>
          <w:sz w:val="28"/>
          <w:szCs w:val="28"/>
        </w:rPr>
        <w:t>Procesul de implementare a tehnologiilor informaționale în toate domeniile vieții economice, sociale și de altă natură a Republicii Moldova a determinat evoluția fenomenului infracțional și extinderea acestuia asupra spațiului cibernetic. Astfel, în ultimii ani s-a atestat că rețelele de calculatoare și informațiile electronice sunt folosite tot mai frecvent în scopuri criminale, iar materialele ce ar putea constitui probe ale acestor infracțiuni sunt stocate și transmise tot prin intermediul acestor rețele de către făptuitori.</w:t>
      </w:r>
    </w:p>
    <w:p w:rsidR="00B57445" w:rsidRPr="00B57445" w:rsidRDefault="00B57445" w:rsidP="00B57445">
      <w:pPr>
        <w:spacing w:after="0"/>
        <w:ind w:firstLine="709"/>
        <w:jc w:val="both"/>
        <w:rPr>
          <w:rFonts w:ascii="Times New Roman" w:eastAsia="Calibri" w:hAnsi="Times New Roman" w:cs="Times New Roman"/>
          <w:sz w:val="28"/>
          <w:szCs w:val="28"/>
        </w:rPr>
      </w:pPr>
      <w:r w:rsidRPr="00B57445">
        <w:rPr>
          <w:rFonts w:ascii="Times New Roman" w:eastAsia="Calibri" w:hAnsi="Times New Roman" w:cs="Times New Roman"/>
          <w:sz w:val="28"/>
          <w:szCs w:val="28"/>
        </w:rPr>
        <w:t>Luînd în considerație aspirațiile de integrare europeană și rigorile statului de drept în raport cu ameninţările actuale la securitatea informațională, procesul continuu de dezvoltare și modernizare a tehnologiilor, consolidarea forțelor orientate la prevenirea și combaterea fenomenului infracțional în sectorul vizat a devenit o prioritate a procesului de guvernare în sectorul asigurării ordinii de drept.</w:t>
      </w:r>
    </w:p>
    <w:p w:rsidR="00B57445" w:rsidRPr="00B57445" w:rsidRDefault="00B57445" w:rsidP="00B57445">
      <w:pPr>
        <w:spacing w:after="0"/>
        <w:ind w:firstLine="709"/>
        <w:jc w:val="both"/>
        <w:rPr>
          <w:rFonts w:ascii="Times New Roman" w:eastAsia="Calibri" w:hAnsi="Times New Roman" w:cs="Times New Roman"/>
          <w:sz w:val="28"/>
          <w:szCs w:val="28"/>
        </w:rPr>
      </w:pPr>
      <w:r w:rsidRPr="00B57445">
        <w:rPr>
          <w:rFonts w:ascii="Times New Roman" w:eastAsia="Calibri" w:hAnsi="Times New Roman" w:cs="Times New Roman"/>
          <w:sz w:val="28"/>
          <w:szCs w:val="28"/>
        </w:rPr>
        <w:t>Analizînd situaţia actuală la capitolul dezvoltării accesului publicului la internet, constatăm o extindere accelerată a gradului de utilizare a resurselor informaţionale globale. Astfel, odată cu dezvoltarea informatizării serviciilor în domeniul economic, social, administrativ etc., se impune asigurarea securităţii informaţionale şi combaterea criminalităţii informatice, precum şi a altor infracţiuni a căror instrument de bază sînt resursele informaţionale.</w:t>
      </w:r>
    </w:p>
    <w:p w:rsidR="00B57445" w:rsidRPr="00B57445" w:rsidRDefault="00B57445" w:rsidP="00B57445">
      <w:pPr>
        <w:spacing w:after="0"/>
        <w:ind w:firstLine="709"/>
        <w:jc w:val="both"/>
        <w:rPr>
          <w:rFonts w:ascii="Times New Roman" w:eastAsia="Calibri" w:hAnsi="Times New Roman" w:cs="Times New Roman"/>
          <w:sz w:val="28"/>
          <w:szCs w:val="28"/>
        </w:rPr>
      </w:pPr>
      <w:r w:rsidRPr="00B57445">
        <w:rPr>
          <w:rFonts w:ascii="Times New Roman" w:eastAsia="Calibri" w:hAnsi="Times New Roman" w:cs="Times New Roman"/>
          <w:sz w:val="28"/>
          <w:szCs w:val="28"/>
        </w:rPr>
        <w:t>Proiectul legii pentru modificarea și completarea Codului de procedură penală va facilita examinarea sistemelor informatice sau a suporturilor de stocare a datelor informatice, în vederea excluderii unui șir de bariere de ordin legislativ în procesul de asigurare a securității informaționale de către organele abilitate.</w:t>
      </w:r>
    </w:p>
    <w:p w:rsidR="00B57445" w:rsidRPr="00B57445" w:rsidRDefault="00B57445" w:rsidP="00B57445">
      <w:pPr>
        <w:spacing w:after="0"/>
        <w:ind w:firstLine="709"/>
        <w:jc w:val="both"/>
        <w:rPr>
          <w:rFonts w:ascii="Times New Roman" w:eastAsia="Calibri" w:hAnsi="Times New Roman" w:cs="Times New Roman"/>
          <w:sz w:val="28"/>
          <w:szCs w:val="28"/>
        </w:rPr>
      </w:pPr>
      <w:r w:rsidRPr="00B57445">
        <w:rPr>
          <w:rFonts w:ascii="Times New Roman" w:eastAsia="Calibri" w:hAnsi="Times New Roman" w:cs="Times New Roman"/>
          <w:sz w:val="28"/>
          <w:szCs w:val="28"/>
        </w:rPr>
        <w:t>La propunerile înaintate la modificarea și completarea art. 118 alin. (1) care prevede completarea dsupă</w:t>
      </w:r>
      <w:r w:rsidRPr="00B57445">
        <w:rPr>
          <w:rStyle w:val="FontStyle18"/>
          <w:sz w:val="28"/>
          <w:szCs w:val="28"/>
          <w:lang w:eastAsia="en-US"/>
        </w:rPr>
        <w:t xml:space="preserve"> cuvîntul „documentelor”, să fie inclus textul „sistemelor informatice sau a suporturilor de stocare a datelor informatice”, ulterior acestea vor servi drept mijloace materiale de probă pentru a stabili circumstanţele infracţiunii ori alte circumstanţe care au importanţă pentru cauză.</w:t>
      </w:r>
    </w:p>
    <w:p w:rsidR="00B57445" w:rsidRPr="00B57445" w:rsidRDefault="00B57445" w:rsidP="00B57445">
      <w:pPr>
        <w:spacing w:after="0"/>
        <w:ind w:firstLine="709"/>
        <w:jc w:val="both"/>
        <w:rPr>
          <w:rFonts w:ascii="Times New Roman" w:eastAsia="Calibri" w:hAnsi="Times New Roman" w:cs="Times New Roman"/>
          <w:sz w:val="28"/>
          <w:szCs w:val="28"/>
        </w:rPr>
      </w:pPr>
      <w:r w:rsidRPr="00B57445">
        <w:rPr>
          <w:rFonts w:ascii="Times New Roman" w:eastAsia="Calibri" w:hAnsi="Times New Roman" w:cs="Times New Roman"/>
          <w:sz w:val="28"/>
          <w:szCs w:val="28"/>
        </w:rPr>
        <w:t>Astfel, propunerile înaintate la completarea Codului de procedură penală art. 118 cu alin. (5), au drept scop efectuarea examinării de către organul de urmărire penală a sistemelor informatice sau a suporturilor de stocare a datelor informatice cu consimțămîntul și în prezența persoanei care deține sau are sub control aceste obiecte, ceea ce ar da o explicație mai clară în cazul acumulării mijloacelor de probe și prezentării acestora în instanța de judecată.</w:t>
      </w:r>
    </w:p>
    <w:p w:rsidR="00B57445" w:rsidRPr="00B57445" w:rsidRDefault="00B57445" w:rsidP="00B57445">
      <w:pPr>
        <w:spacing w:after="0"/>
        <w:ind w:firstLine="709"/>
        <w:jc w:val="both"/>
        <w:rPr>
          <w:rStyle w:val="FontStyle18"/>
          <w:sz w:val="28"/>
          <w:szCs w:val="28"/>
          <w:lang w:eastAsia="en-US"/>
        </w:rPr>
      </w:pPr>
      <w:r w:rsidRPr="00B57445">
        <w:rPr>
          <w:rFonts w:ascii="Times New Roman" w:eastAsia="Calibri" w:hAnsi="Times New Roman" w:cs="Times New Roman"/>
          <w:sz w:val="28"/>
          <w:szCs w:val="28"/>
        </w:rPr>
        <w:lastRenderedPageBreak/>
        <w:t xml:space="preserve">De asemenea, în conținutul alin. (6) </w:t>
      </w:r>
      <w:r w:rsidRPr="00B57445">
        <w:rPr>
          <w:rStyle w:val="FontStyle18"/>
          <w:sz w:val="28"/>
          <w:szCs w:val="28"/>
          <w:lang w:eastAsia="en-US"/>
        </w:rPr>
        <w:t xml:space="preserve">în cazul în care ridicarea obiectelor care conţin date informatice poate afecta grav desfășurarea activității persoanei care deține sau are sub control aceste obiecte ce conțin date informatice, organul de urmărire penală poate dispune, </w:t>
      </w:r>
      <w:r w:rsidRPr="00B57445">
        <w:rPr>
          <w:rFonts w:ascii="Times New Roman" w:hAnsi="Times New Roman" w:cs="Times New Roman"/>
          <w:sz w:val="28"/>
          <w:szCs w:val="28"/>
          <w:lang w:eastAsia="en-US"/>
        </w:rPr>
        <w:t xml:space="preserve">prin ordonanţă motivată, </w:t>
      </w:r>
      <w:r w:rsidRPr="00B57445">
        <w:rPr>
          <w:rStyle w:val="FontStyle18"/>
          <w:sz w:val="28"/>
          <w:szCs w:val="28"/>
          <w:lang w:eastAsia="en-US"/>
        </w:rPr>
        <w:t xml:space="preserve">efectuarea de copii, care servesc ca mijloc de probă. Copiile se realizează prin utilizarea metodelor şi mijloacelor tehnice ce asigură integritatea </w:t>
      </w:r>
      <w:r w:rsidRPr="00B57445">
        <w:rPr>
          <w:rFonts w:ascii="Times New Roman" w:hAnsi="Times New Roman" w:cs="Times New Roman"/>
          <w:sz w:val="28"/>
          <w:szCs w:val="28"/>
        </w:rPr>
        <w:t xml:space="preserve">şi autenticitatea </w:t>
      </w:r>
      <w:r w:rsidRPr="00B57445">
        <w:rPr>
          <w:rStyle w:val="FontStyle18"/>
          <w:sz w:val="28"/>
          <w:szCs w:val="28"/>
          <w:lang w:eastAsia="en-US"/>
        </w:rPr>
        <w:t>datelor informatice. Astfel, fiecare activitatea desfășurată este la discreția organului de urmărire penală care i-a decizia privind acțiunile de urmărire penale care urmează a fi efectuate, obiectele ce urmează a fi examinate, durata examinării, cît și gradul de afectare a activității persoanei, în special a agenților economici, în funcție de complexitatea cazului.</w:t>
      </w:r>
    </w:p>
    <w:p w:rsidR="00B57445" w:rsidRPr="00B57445" w:rsidRDefault="00B57445" w:rsidP="00B57445">
      <w:pPr>
        <w:spacing w:after="0"/>
        <w:ind w:firstLine="709"/>
        <w:jc w:val="both"/>
        <w:rPr>
          <w:rFonts w:ascii="Times New Roman" w:eastAsia="Calibri" w:hAnsi="Times New Roman" w:cs="Times New Roman"/>
          <w:sz w:val="28"/>
          <w:szCs w:val="28"/>
        </w:rPr>
      </w:pPr>
      <w:r w:rsidRPr="00B57445">
        <w:rPr>
          <w:rFonts w:ascii="Times New Roman" w:eastAsia="Calibri" w:hAnsi="Times New Roman" w:cs="Times New Roman"/>
          <w:sz w:val="28"/>
          <w:szCs w:val="28"/>
        </w:rPr>
        <w:t>Ulterior, la alin. (7) propunerile înaintate privind efectuarea examinării obiectelor care conțin date informatice se cere un timp mai îndelungat, persoana care efectuează urmărirea penală ridică obiectele respective pentru a le examina la sediul organului de urmărire penală. Pentru aceasta, obiectele care conțin datele informatice se împachetează și se sigilează, iar pachetul se semnează, făcîndu-se mențiunea respectivă în procesul-verbal, astfel potrivit art. 16 alin. 1 din Convenția Consiliului Europei privind criminalitatea informatică ”Fiecare parte va adopta măsurile legislative și alte măsuri care se dovedesc necesare pentru a permite autorităților sale competente să ordone sau să impună într-un alt mod conservarea rapidă a datelor informatice menționate, inclusiv a datelor referitoare la trafic, stocate prin intermediul unui sistem informatic, cu precădere atunci când există motive de a crede că acestea sunt în mod special susceptibile de pierdere sau de modificare”.</w:t>
      </w:r>
    </w:p>
    <w:p w:rsidR="00B57445" w:rsidRPr="00B57445" w:rsidRDefault="00B57445" w:rsidP="00B57445">
      <w:pPr>
        <w:spacing w:after="0"/>
        <w:ind w:firstLine="708"/>
        <w:jc w:val="both"/>
        <w:rPr>
          <w:rFonts w:ascii="Times New Roman" w:hAnsi="Times New Roman" w:cs="Times New Roman"/>
          <w:sz w:val="28"/>
          <w:szCs w:val="28"/>
        </w:rPr>
      </w:pPr>
      <w:r w:rsidRPr="00B57445">
        <w:rPr>
          <w:rFonts w:ascii="Times New Roman" w:hAnsi="Times New Roman" w:cs="Times New Roman"/>
          <w:sz w:val="28"/>
          <w:szCs w:val="28"/>
        </w:rPr>
        <w:t>Scopul completării art.118 CPP este de a moderniza și armoniza cadrul normativ privind examinarea sistemelor informatice, în scopul asigurării bazei probatorii sub aspectul procedurilor judiciare specifice privind sistemele informatice și suporturile de stocare a datelor informatice. La nivel internațional orice legislație procesuală penală prevede examinarea obiectelor tangibile. Cu toate acestea datele informatice sub aspectul probatoriu nu pot fi asigurate și protejate în același mod ca și obiectele materiale și tangibile, întru cît acestea pot fi păstrate doar în cadrul mediului de stocare a datelor informatice, de asemenea completarea ulterioară urmărește asigurarea efectului juridic al probelor digitale.</w:t>
      </w:r>
    </w:p>
    <w:p w:rsidR="00B57445" w:rsidRPr="00B57445" w:rsidRDefault="00B57445" w:rsidP="00B57445">
      <w:pPr>
        <w:spacing w:after="0"/>
        <w:ind w:firstLine="708"/>
        <w:jc w:val="both"/>
        <w:rPr>
          <w:rFonts w:ascii="Times New Roman" w:hAnsi="Times New Roman" w:cs="Times New Roman"/>
          <w:sz w:val="28"/>
          <w:szCs w:val="28"/>
        </w:rPr>
      </w:pPr>
      <w:r w:rsidRPr="00B57445">
        <w:rPr>
          <w:rFonts w:ascii="Times New Roman" w:hAnsi="Times New Roman" w:cs="Times New Roman"/>
          <w:sz w:val="28"/>
          <w:szCs w:val="28"/>
        </w:rPr>
        <w:t>În cazul examinării sistemelor informatice și suporturilor de stocare a datelor informatice sunt necesare anumite norme procedurale suplimentare, avînd în vedere că datele informatice în forma originală sunt intangibile în raport cu mediul digital pe care acestea sunt înregistrate. Astfel, acestea reprezintă o tensiune electromagnetică și nu pot fi percepute de om în mod direct prin intermediul simțurilor, cum este în cazul obiectelor materiale și a documentelor, dar numai cu utilizarea tehnicii de calcul. Ulterior, elementul probatoriu poate exista doar fiind înregistrat pe un dispozitiv magnetic, în unele cazuri cu posibilitatea materializării acestuia (de ex: prin imprimarea informației pe hîrtie).</w:t>
      </w:r>
    </w:p>
    <w:p w:rsidR="00B57445" w:rsidRPr="00B57445" w:rsidRDefault="00B57445" w:rsidP="00B57445">
      <w:pPr>
        <w:spacing w:after="0"/>
        <w:ind w:firstLine="708"/>
        <w:jc w:val="both"/>
        <w:rPr>
          <w:rFonts w:ascii="Times New Roman" w:hAnsi="Times New Roman" w:cs="Times New Roman"/>
          <w:sz w:val="28"/>
          <w:szCs w:val="28"/>
        </w:rPr>
      </w:pPr>
      <w:r w:rsidRPr="00B57445">
        <w:rPr>
          <w:rFonts w:ascii="Times New Roman" w:hAnsi="Times New Roman" w:cs="Times New Roman"/>
          <w:sz w:val="28"/>
          <w:szCs w:val="28"/>
        </w:rPr>
        <w:lastRenderedPageBreak/>
        <w:t>Datorită posibilității de conectare a sistemelor informatice în rețea, datele informatice pot să nu existe fizic în mediul de păstrare a datelor examinate. Astfel, datele pot fi în unele cazuri accesibile din sistemul informatic examinat, fiind păstrate în altă parte. În această situație datele cu valoare probatorie sunt obținute din sistemul informatic și suportul de stocare a datelor informatice examinate, deși fizic nu sunt păstrate în acesta (ex: datele din acounturi înregistrate pe web-siteuri, datele păstrate în cloud, informații ce pot fi vizualizate numai în mediul online, informațiile din bazele de date amplasate pe servere aflate la distanță, etc).</w:t>
      </w:r>
    </w:p>
    <w:p w:rsidR="00B57445" w:rsidRPr="00B57445" w:rsidRDefault="00B57445" w:rsidP="00B57445">
      <w:pPr>
        <w:spacing w:after="0"/>
        <w:ind w:firstLine="709"/>
        <w:jc w:val="center"/>
        <w:rPr>
          <w:rFonts w:ascii="Times New Roman" w:eastAsia="Calibri" w:hAnsi="Times New Roman" w:cs="Times New Roman"/>
          <w:b/>
          <w:sz w:val="28"/>
          <w:szCs w:val="28"/>
        </w:rPr>
      </w:pPr>
      <w:r w:rsidRPr="00B57445">
        <w:rPr>
          <w:rFonts w:ascii="Times New Roman" w:eastAsia="Calibri" w:hAnsi="Times New Roman" w:cs="Times New Roman"/>
          <w:b/>
          <w:sz w:val="28"/>
          <w:szCs w:val="28"/>
        </w:rPr>
        <w:t>Aspectul normativ</w:t>
      </w:r>
    </w:p>
    <w:p w:rsidR="00B57445" w:rsidRPr="00B57445" w:rsidRDefault="00B57445" w:rsidP="00B57445">
      <w:pPr>
        <w:spacing w:after="0"/>
        <w:jc w:val="both"/>
        <w:rPr>
          <w:rFonts w:ascii="Times New Roman" w:eastAsia="Calibri" w:hAnsi="Times New Roman" w:cs="Times New Roman"/>
          <w:sz w:val="28"/>
          <w:szCs w:val="28"/>
        </w:rPr>
      </w:pPr>
    </w:p>
    <w:p w:rsidR="00B57445" w:rsidRPr="00B57445" w:rsidRDefault="00B57445" w:rsidP="00B57445">
      <w:pPr>
        <w:spacing w:after="0"/>
        <w:ind w:firstLine="708"/>
        <w:jc w:val="both"/>
        <w:rPr>
          <w:rFonts w:ascii="Times New Roman" w:hAnsi="Times New Roman" w:cs="Times New Roman"/>
          <w:sz w:val="28"/>
          <w:szCs w:val="28"/>
        </w:rPr>
      </w:pPr>
      <w:r w:rsidRPr="00B57445">
        <w:rPr>
          <w:rFonts w:ascii="Times New Roman" w:hAnsi="Times New Roman" w:cs="Times New Roman"/>
          <w:sz w:val="28"/>
          <w:szCs w:val="28"/>
        </w:rPr>
        <w:t>Proiectul de lege prevede implementarea unor măsuri de ordin legislativ în vederea reglementării examinării sistemelor informatice și a suporturilor de stocare a datelor informatice cu consimțămîntul și în prezența persoanei.</w:t>
      </w:r>
    </w:p>
    <w:p w:rsidR="00B57445" w:rsidRPr="00B57445" w:rsidRDefault="00B57445" w:rsidP="00B57445">
      <w:pPr>
        <w:spacing w:after="0"/>
        <w:ind w:firstLine="708"/>
        <w:jc w:val="both"/>
        <w:rPr>
          <w:rFonts w:ascii="Times New Roman" w:hAnsi="Times New Roman" w:cs="Times New Roman"/>
          <w:sz w:val="28"/>
          <w:szCs w:val="28"/>
        </w:rPr>
      </w:pPr>
      <w:r w:rsidRPr="00B57445">
        <w:rPr>
          <w:rFonts w:ascii="Times New Roman" w:hAnsi="Times New Roman" w:cs="Times New Roman"/>
          <w:sz w:val="28"/>
          <w:szCs w:val="28"/>
        </w:rPr>
        <w:t>Astfel, proiectul prevede completări la articolul 118 din Codul de procedură penală, care după caracteristicile sale, examinarea diferă după obiectele și documentele care se examinează, iar în cazul menționat supra sunt prevăzute examinarea datelor virtuale.</w:t>
      </w:r>
    </w:p>
    <w:p w:rsidR="00B57445" w:rsidRPr="00B57445" w:rsidRDefault="00B57445" w:rsidP="00B57445">
      <w:pPr>
        <w:spacing w:after="0"/>
        <w:ind w:firstLine="708"/>
        <w:rPr>
          <w:rFonts w:ascii="Times New Roman" w:hAnsi="Times New Roman" w:cs="Times New Roman"/>
          <w:b/>
          <w:sz w:val="28"/>
          <w:szCs w:val="28"/>
        </w:rPr>
      </w:pPr>
    </w:p>
    <w:p w:rsidR="00B57445" w:rsidRPr="00B57445" w:rsidRDefault="00B57445" w:rsidP="00B57445">
      <w:pPr>
        <w:spacing w:after="0"/>
        <w:ind w:firstLine="708"/>
        <w:jc w:val="center"/>
        <w:rPr>
          <w:rFonts w:ascii="Times New Roman" w:hAnsi="Times New Roman" w:cs="Times New Roman"/>
          <w:b/>
          <w:sz w:val="28"/>
          <w:szCs w:val="28"/>
        </w:rPr>
      </w:pPr>
      <w:r w:rsidRPr="00B57445">
        <w:rPr>
          <w:rFonts w:ascii="Times New Roman" w:hAnsi="Times New Roman" w:cs="Times New Roman"/>
          <w:b/>
          <w:sz w:val="28"/>
          <w:szCs w:val="28"/>
        </w:rPr>
        <w:t>Aspectul financiar</w:t>
      </w:r>
    </w:p>
    <w:p w:rsidR="00B57445" w:rsidRPr="00B57445" w:rsidRDefault="00B57445" w:rsidP="00B57445">
      <w:pPr>
        <w:ind w:firstLine="708"/>
        <w:jc w:val="both"/>
        <w:rPr>
          <w:rFonts w:ascii="Times New Roman" w:eastAsia="Times New Roman" w:hAnsi="Times New Roman" w:cs="Times New Roman"/>
          <w:sz w:val="28"/>
          <w:szCs w:val="28"/>
        </w:rPr>
      </w:pPr>
      <w:r w:rsidRPr="00B57445">
        <w:rPr>
          <w:rFonts w:ascii="Times New Roman" w:eastAsia="Times New Roman" w:hAnsi="Times New Roman" w:cs="Times New Roman"/>
          <w:sz w:val="28"/>
          <w:szCs w:val="28"/>
        </w:rPr>
        <w:t>Implementarea amendamentelor propuse nu implică cheltuieli financiare şi alocarea mijloacelor financiare suplimentare.</w:t>
      </w:r>
    </w:p>
    <w:p w:rsidR="00B57445" w:rsidRPr="00B57445" w:rsidRDefault="00B57445" w:rsidP="00B57445">
      <w:pPr>
        <w:spacing w:after="0"/>
        <w:ind w:firstLine="708"/>
        <w:jc w:val="center"/>
        <w:rPr>
          <w:rStyle w:val="docbody"/>
          <w:rFonts w:ascii="Times New Roman" w:hAnsi="Times New Roman" w:cs="Times New Roman"/>
          <w:b/>
          <w:sz w:val="28"/>
          <w:szCs w:val="28"/>
        </w:rPr>
      </w:pPr>
      <w:r w:rsidRPr="00B57445">
        <w:rPr>
          <w:rStyle w:val="docbody"/>
          <w:rFonts w:ascii="Times New Roman" w:hAnsi="Times New Roman" w:cs="Times New Roman"/>
          <w:b/>
          <w:sz w:val="28"/>
          <w:szCs w:val="28"/>
        </w:rPr>
        <w:t>Impactul proiectului</w:t>
      </w:r>
    </w:p>
    <w:p w:rsidR="00B57445" w:rsidRPr="00B57445" w:rsidRDefault="00B57445" w:rsidP="00B57445">
      <w:pPr>
        <w:spacing w:after="0"/>
        <w:ind w:firstLine="708"/>
        <w:jc w:val="both"/>
        <w:rPr>
          <w:rStyle w:val="docbody"/>
          <w:rFonts w:ascii="Times New Roman" w:hAnsi="Times New Roman" w:cs="Times New Roman"/>
          <w:sz w:val="28"/>
          <w:szCs w:val="28"/>
        </w:rPr>
      </w:pPr>
    </w:p>
    <w:p w:rsidR="00B57445" w:rsidRPr="00B57445" w:rsidRDefault="00B57445" w:rsidP="00B57445">
      <w:pPr>
        <w:spacing w:after="0"/>
        <w:ind w:firstLine="708"/>
        <w:jc w:val="both"/>
        <w:rPr>
          <w:rStyle w:val="docbody"/>
          <w:rFonts w:ascii="Times New Roman" w:hAnsi="Times New Roman" w:cs="Times New Roman"/>
          <w:sz w:val="28"/>
          <w:szCs w:val="28"/>
        </w:rPr>
      </w:pPr>
      <w:r w:rsidRPr="00B57445">
        <w:rPr>
          <w:rStyle w:val="docbody"/>
          <w:rFonts w:ascii="Times New Roman" w:hAnsi="Times New Roman" w:cs="Times New Roman"/>
          <w:sz w:val="28"/>
          <w:szCs w:val="28"/>
        </w:rPr>
        <w:t>Modificările propuse ale actelor legislative au o importanţă extrem de majoră în procesul de perfecţionare a bazei normative ce reglementează prevenirea şi combaterea fenomenului infracţional, din care motiv solicităm aprobarea acestora de către Guvernul Republicii Moldova.</w:t>
      </w:r>
    </w:p>
    <w:p w:rsidR="00AC6165" w:rsidRPr="00CA2FED" w:rsidRDefault="00AC6165" w:rsidP="00CA2FED">
      <w:pPr>
        <w:spacing w:after="0"/>
        <w:ind w:firstLine="708"/>
        <w:jc w:val="both"/>
        <w:rPr>
          <w:rStyle w:val="docbody"/>
          <w:rFonts w:ascii="Times New Roman" w:hAnsi="Times New Roman" w:cs="Times New Roman"/>
          <w:sz w:val="28"/>
          <w:szCs w:val="28"/>
        </w:rPr>
      </w:pPr>
    </w:p>
    <w:p w:rsidR="00AC6165" w:rsidRPr="00CA2FED" w:rsidRDefault="00AC6165" w:rsidP="00CA2FED">
      <w:pPr>
        <w:spacing w:after="0"/>
        <w:ind w:firstLine="708"/>
        <w:jc w:val="both"/>
        <w:rPr>
          <w:rStyle w:val="docbody"/>
          <w:rFonts w:ascii="Times New Roman" w:hAnsi="Times New Roman" w:cs="Times New Roman"/>
          <w:sz w:val="28"/>
          <w:szCs w:val="28"/>
        </w:rPr>
      </w:pPr>
    </w:p>
    <w:p w:rsidR="00AC6165" w:rsidRPr="00CA2FED" w:rsidRDefault="008922DC" w:rsidP="00CA2FED">
      <w:pPr>
        <w:spacing w:after="0"/>
        <w:ind w:firstLine="708"/>
        <w:jc w:val="both"/>
        <w:rPr>
          <w:rFonts w:ascii="Times New Roman" w:hAnsi="Times New Roman" w:cs="Times New Roman"/>
          <w:b/>
          <w:sz w:val="28"/>
          <w:szCs w:val="28"/>
        </w:rPr>
      </w:pPr>
      <w:r>
        <w:rPr>
          <w:rStyle w:val="docbody"/>
          <w:rFonts w:ascii="Times New Roman" w:hAnsi="Times New Roman" w:cs="Times New Roman"/>
          <w:b/>
          <w:sz w:val="28"/>
          <w:szCs w:val="28"/>
        </w:rPr>
        <w:t>Viceministru</w:t>
      </w:r>
      <w:r>
        <w:rPr>
          <w:rStyle w:val="docbody"/>
          <w:rFonts w:ascii="Times New Roman" w:hAnsi="Times New Roman" w:cs="Times New Roman"/>
          <w:b/>
          <w:sz w:val="28"/>
          <w:szCs w:val="28"/>
        </w:rPr>
        <w:tab/>
      </w:r>
      <w:r>
        <w:rPr>
          <w:rStyle w:val="docbody"/>
          <w:rFonts w:ascii="Times New Roman" w:hAnsi="Times New Roman" w:cs="Times New Roman"/>
          <w:b/>
          <w:sz w:val="28"/>
          <w:szCs w:val="28"/>
        </w:rPr>
        <w:tab/>
      </w:r>
      <w:r>
        <w:rPr>
          <w:rStyle w:val="docbody"/>
          <w:rFonts w:ascii="Times New Roman" w:hAnsi="Times New Roman" w:cs="Times New Roman"/>
          <w:b/>
          <w:sz w:val="28"/>
          <w:szCs w:val="28"/>
        </w:rPr>
        <w:tab/>
      </w:r>
      <w:r>
        <w:rPr>
          <w:rStyle w:val="docbody"/>
          <w:rFonts w:ascii="Times New Roman" w:hAnsi="Times New Roman" w:cs="Times New Roman"/>
          <w:b/>
          <w:sz w:val="28"/>
          <w:szCs w:val="28"/>
        </w:rPr>
        <w:tab/>
      </w:r>
      <w:r>
        <w:rPr>
          <w:rStyle w:val="docbody"/>
          <w:rFonts w:ascii="Times New Roman" w:hAnsi="Times New Roman" w:cs="Times New Roman"/>
          <w:b/>
          <w:sz w:val="28"/>
          <w:szCs w:val="28"/>
        </w:rPr>
        <w:tab/>
      </w:r>
      <w:r>
        <w:rPr>
          <w:rStyle w:val="docbody"/>
          <w:rFonts w:ascii="Times New Roman" w:hAnsi="Times New Roman" w:cs="Times New Roman"/>
          <w:b/>
          <w:sz w:val="28"/>
          <w:szCs w:val="28"/>
        </w:rPr>
        <w:tab/>
      </w:r>
      <w:bookmarkStart w:id="0" w:name="_GoBack"/>
      <w:bookmarkEnd w:id="0"/>
      <w:r>
        <w:rPr>
          <w:rStyle w:val="docbody"/>
          <w:rFonts w:ascii="Times New Roman" w:hAnsi="Times New Roman" w:cs="Times New Roman"/>
          <w:b/>
          <w:sz w:val="28"/>
          <w:szCs w:val="28"/>
        </w:rPr>
        <w:tab/>
      </w:r>
      <w:r>
        <w:rPr>
          <w:rStyle w:val="docbody"/>
          <w:rFonts w:ascii="Times New Roman" w:hAnsi="Times New Roman" w:cs="Times New Roman"/>
          <w:b/>
          <w:sz w:val="28"/>
          <w:szCs w:val="28"/>
        </w:rPr>
        <w:tab/>
        <w:t xml:space="preserve">     Oleg BABIN</w:t>
      </w:r>
    </w:p>
    <w:p w:rsidR="00436C4C" w:rsidRPr="00FD01AF" w:rsidRDefault="00436C4C"/>
    <w:sectPr w:rsidR="00436C4C" w:rsidRPr="00FD01AF" w:rsidSect="000C33B5">
      <w:pgSz w:w="11906" w:h="16838"/>
      <w:pgMar w:top="851" w:right="746" w:bottom="117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48F4"/>
    <w:multiLevelType w:val="hybridMultilevel"/>
    <w:tmpl w:val="0764F5FE"/>
    <w:lvl w:ilvl="0" w:tplc="622A82A8">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C9A4765"/>
    <w:multiLevelType w:val="hybridMultilevel"/>
    <w:tmpl w:val="7A04804A"/>
    <w:lvl w:ilvl="0" w:tplc="C09CC2E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783A238A"/>
    <w:multiLevelType w:val="hybridMultilevel"/>
    <w:tmpl w:val="4D10DD0E"/>
    <w:lvl w:ilvl="0" w:tplc="BAAAC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C6165"/>
    <w:rsid w:val="00000C6E"/>
    <w:rsid w:val="0000517C"/>
    <w:rsid w:val="00011555"/>
    <w:rsid w:val="0001234D"/>
    <w:rsid w:val="00013A79"/>
    <w:rsid w:val="00013BB9"/>
    <w:rsid w:val="00014A82"/>
    <w:rsid w:val="00020F7D"/>
    <w:rsid w:val="00025245"/>
    <w:rsid w:val="000261FA"/>
    <w:rsid w:val="00032005"/>
    <w:rsid w:val="00032A25"/>
    <w:rsid w:val="000332C4"/>
    <w:rsid w:val="00037913"/>
    <w:rsid w:val="00040A0A"/>
    <w:rsid w:val="000427CE"/>
    <w:rsid w:val="000479C0"/>
    <w:rsid w:val="00052DFC"/>
    <w:rsid w:val="00053508"/>
    <w:rsid w:val="00054719"/>
    <w:rsid w:val="00060F08"/>
    <w:rsid w:val="000633C2"/>
    <w:rsid w:val="00064C57"/>
    <w:rsid w:val="00066527"/>
    <w:rsid w:val="00067166"/>
    <w:rsid w:val="00067CAE"/>
    <w:rsid w:val="000763F5"/>
    <w:rsid w:val="00081388"/>
    <w:rsid w:val="00083A7D"/>
    <w:rsid w:val="00087A74"/>
    <w:rsid w:val="00092A21"/>
    <w:rsid w:val="00096BF6"/>
    <w:rsid w:val="000A0E39"/>
    <w:rsid w:val="000B1AFB"/>
    <w:rsid w:val="000B2424"/>
    <w:rsid w:val="000B2BD9"/>
    <w:rsid w:val="000B58EB"/>
    <w:rsid w:val="000C0B82"/>
    <w:rsid w:val="000C1730"/>
    <w:rsid w:val="000C33B5"/>
    <w:rsid w:val="000C523A"/>
    <w:rsid w:val="000C646E"/>
    <w:rsid w:val="000C6B8F"/>
    <w:rsid w:val="000C6CA5"/>
    <w:rsid w:val="000C7261"/>
    <w:rsid w:val="000C7D1E"/>
    <w:rsid w:val="000D1707"/>
    <w:rsid w:val="000D1C4A"/>
    <w:rsid w:val="000D273D"/>
    <w:rsid w:val="000D2B4D"/>
    <w:rsid w:val="000D5C68"/>
    <w:rsid w:val="000D61A4"/>
    <w:rsid w:val="000D6E94"/>
    <w:rsid w:val="000E3E4C"/>
    <w:rsid w:val="000E42CC"/>
    <w:rsid w:val="000E66CD"/>
    <w:rsid w:val="000F3522"/>
    <w:rsid w:val="000F35D4"/>
    <w:rsid w:val="000F7F10"/>
    <w:rsid w:val="001008FE"/>
    <w:rsid w:val="00101AF5"/>
    <w:rsid w:val="00102AE9"/>
    <w:rsid w:val="00102E1A"/>
    <w:rsid w:val="00105A47"/>
    <w:rsid w:val="00107B8B"/>
    <w:rsid w:val="00112A5E"/>
    <w:rsid w:val="00115A91"/>
    <w:rsid w:val="001202C1"/>
    <w:rsid w:val="001202E1"/>
    <w:rsid w:val="001243FF"/>
    <w:rsid w:val="00133C71"/>
    <w:rsid w:val="001415A2"/>
    <w:rsid w:val="001502EB"/>
    <w:rsid w:val="00153412"/>
    <w:rsid w:val="001631F8"/>
    <w:rsid w:val="00163C85"/>
    <w:rsid w:val="00163CBD"/>
    <w:rsid w:val="00165A60"/>
    <w:rsid w:val="00173BCD"/>
    <w:rsid w:val="00175F0B"/>
    <w:rsid w:val="001766C2"/>
    <w:rsid w:val="00182E89"/>
    <w:rsid w:val="00183589"/>
    <w:rsid w:val="00184A87"/>
    <w:rsid w:val="001871B2"/>
    <w:rsid w:val="001916CC"/>
    <w:rsid w:val="0019281D"/>
    <w:rsid w:val="0019432D"/>
    <w:rsid w:val="00194B0A"/>
    <w:rsid w:val="001969B9"/>
    <w:rsid w:val="001A352E"/>
    <w:rsid w:val="001A3600"/>
    <w:rsid w:val="001A6721"/>
    <w:rsid w:val="001B0D20"/>
    <w:rsid w:val="001B120E"/>
    <w:rsid w:val="001B38E1"/>
    <w:rsid w:val="001B7DC6"/>
    <w:rsid w:val="001B7E92"/>
    <w:rsid w:val="001C4595"/>
    <w:rsid w:val="001C5D10"/>
    <w:rsid w:val="001D1722"/>
    <w:rsid w:val="001D3432"/>
    <w:rsid w:val="001D63FA"/>
    <w:rsid w:val="001D6F0E"/>
    <w:rsid w:val="001D72BC"/>
    <w:rsid w:val="001E00D3"/>
    <w:rsid w:val="001E072F"/>
    <w:rsid w:val="001E09BE"/>
    <w:rsid w:val="001E19B1"/>
    <w:rsid w:val="001E3E32"/>
    <w:rsid w:val="001E42D1"/>
    <w:rsid w:val="001E5EFE"/>
    <w:rsid w:val="001E660D"/>
    <w:rsid w:val="001F15FC"/>
    <w:rsid w:val="001F1D05"/>
    <w:rsid w:val="001F3CB3"/>
    <w:rsid w:val="001F4275"/>
    <w:rsid w:val="001F4BAD"/>
    <w:rsid w:val="001F5110"/>
    <w:rsid w:val="002002D3"/>
    <w:rsid w:val="00200BF0"/>
    <w:rsid w:val="00202B9F"/>
    <w:rsid w:val="00202C4C"/>
    <w:rsid w:val="0021155B"/>
    <w:rsid w:val="00211883"/>
    <w:rsid w:val="00211CC4"/>
    <w:rsid w:val="0021384D"/>
    <w:rsid w:val="00214329"/>
    <w:rsid w:val="00215E88"/>
    <w:rsid w:val="002163D2"/>
    <w:rsid w:val="0021678C"/>
    <w:rsid w:val="00216FAB"/>
    <w:rsid w:val="00220F25"/>
    <w:rsid w:val="002245D9"/>
    <w:rsid w:val="00226B6E"/>
    <w:rsid w:val="0022708C"/>
    <w:rsid w:val="0022735E"/>
    <w:rsid w:val="002306D6"/>
    <w:rsid w:val="00231029"/>
    <w:rsid w:val="002316D5"/>
    <w:rsid w:val="0023371E"/>
    <w:rsid w:val="00236A15"/>
    <w:rsid w:val="00240983"/>
    <w:rsid w:val="00241517"/>
    <w:rsid w:val="002417DF"/>
    <w:rsid w:val="002424ED"/>
    <w:rsid w:val="0024718B"/>
    <w:rsid w:val="002478AF"/>
    <w:rsid w:val="00247BF9"/>
    <w:rsid w:val="00250FF0"/>
    <w:rsid w:val="00255A9E"/>
    <w:rsid w:val="00261071"/>
    <w:rsid w:val="00264FA3"/>
    <w:rsid w:val="00265288"/>
    <w:rsid w:val="002671D7"/>
    <w:rsid w:val="00272E73"/>
    <w:rsid w:val="00281D88"/>
    <w:rsid w:val="00284B74"/>
    <w:rsid w:val="0028695E"/>
    <w:rsid w:val="002876F2"/>
    <w:rsid w:val="0028784D"/>
    <w:rsid w:val="00291818"/>
    <w:rsid w:val="00296894"/>
    <w:rsid w:val="002A0F4F"/>
    <w:rsid w:val="002A28C2"/>
    <w:rsid w:val="002A3ACE"/>
    <w:rsid w:val="002A3CA0"/>
    <w:rsid w:val="002A3E9E"/>
    <w:rsid w:val="002A4DFD"/>
    <w:rsid w:val="002A7606"/>
    <w:rsid w:val="002B00EF"/>
    <w:rsid w:val="002B0456"/>
    <w:rsid w:val="002B4557"/>
    <w:rsid w:val="002B5B29"/>
    <w:rsid w:val="002B62AB"/>
    <w:rsid w:val="002C0B42"/>
    <w:rsid w:val="002C2917"/>
    <w:rsid w:val="002C3C4F"/>
    <w:rsid w:val="002C5959"/>
    <w:rsid w:val="002D2730"/>
    <w:rsid w:val="002D2E7F"/>
    <w:rsid w:val="002D2F93"/>
    <w:rsid w:val="002D2FE3"/>
    <w:rsid w:val="002D31BB"/>
    <w:rsid w:val="002E3B47"/>
    <w:rsid w:val="002F06E5"/>
    <w:rsid w:val="002F252E"/>
    <w:rsid w:val="002F390B"/>
    <w:rsid w:val="002F705B"/>
    <w:rsid w:val="00303C65"/>
    <w:rsid w:val="00306279"/>
    <w:rsid w:val="003119C0"/>
    <w:rsid w:val="00316932"/>
    <w:rsid w:val="00324EEF"/>
    <w:rsid w:val="003271C4"/>
    <w:rsid w:val="003409B6"/>
    <w:rsid w:val="00341936"/>
    <w:rsid w:val="00345F6C"/>
    <w:rsid w:val="00350BBD"/>
    <w:rsid w:val="003514F9"/>
    <w:rsid w:val="00352B66"/>
    <w:rsid w:val="00356C5B"/>
    <w:rsid w:val="00357A11"/>
    <w:rsid w:val="00360864"/>
    <w:rsid w:val="00363CA3"/>
    <w:rsid w:val="00364F4E"/>
    <w:rsid w:val="00367B29"/>
    <w:rsid w:val="00370CCD"/>
    <w:rsid w:val="00374AC8"/>
    <w:rsid w:val="00380BD2"/>
    <w:rsid w:val="00381F46"/>
    <w:rsid w:val="00382565"/>
    <w:rsid w:val="003829BE"/>
    <w:rsid w:val="00383ADF"/>
    <w:rsid w:val="00385E10"/>
    <w:rsid w:val="00392EE1"/>
    <w:rsid w:val="003A2FC9"/>
    <w:rsid w:val="003A4CEA"/>
    <w:rsid w:val="003A7B6B"/>
    <w:rsid w:val="003B2EAA"/>
    <w:rsid w:val="003B4F45"/>
    <w:rsid w:val="003B5F6C"/>
    <w:rsid w:val="003C3C98"/>
    <w:rsid w:val="003C59E1"/>
    <w:rsid w:val="003C5B05"/>
    <w:rsid w:val="003C6097"/>
    <w:rsid w:val="003D4173"/>
    <w:rsid w:val="003D5992"/>
    <w:rsid w:val="003E35FE"/>
    <w:rsid w:val="003E3B8B"/>
    <w:rsid w:val="003E468E"/>
    <w:rsid w:val="003E5F84"/>
    <w:rsid w:val="003E600B"/>
    <w:rsid w:val="003E6208"/>
    <w:rsid w:val="003F07D6"/>
    <w:rsid w:val="003F0B95"/>
    <w:rsid w:val="003F38EC"/>
    <w:rsid w:val="003F6811"/>
    <w:rsid w:val="00400186"/>
    <w:rsid w:val="00400C99"/>
    <w:rsid w:val="0040211B"/>
    <w:rsid w:val="00406482"/>
    <w:rsid w:val="0041158F"/>
    <w:rsid w:val="0041339F"/>
    <w:rsid w:val="004148B0"/>
    <w:rsid w:val="00414981"/>
    <w:rsid w:val="00415B22"/>
    <w:rsid w:val="00417E12"/>
    <w:rsid w:val="004252A2"/>
    <w:rsid w:val="00425687"/>
    <w:rsid w:val="00425BC1"/>
    <w:rsid w:val="00430C99"/>
    <w:rsid w:val="00430FD3"/>
    <w:rsid w:val="00436C4C"/>
    <w:rsid w:val="00440891"/>
    <w:rsid w:val="00440BC4"/>
    <w:rsid w:val="00441F4B"/>
    <w:rsid w:val="004427BD"/>
    <w:rsid w:val="0044430F"/>
    <w:rsid w:val="0044649F"/>
    <w:rsid w:val="00447AA9"/>
    <w:rsid w:val="00451720"/>
    <w:rsid w:val="00452684"/>
    <w:rsid w:val="004577B1"/>
    <w:rsid w:val="004579D7"/>
    <w:rsid w:val="004600AB"/>
    <w:rsid w:val="004618AF"/>
    <w:rsid w:val="0046228B"/>
    <w:rsid w:val="004631D7"/>
    <w:rsid w:val="004707E3"/>
    <w:rsid w:val="00472D7C"/>
    <w:rsid w:val="004740E3"/>
    <w:rsid w:val="00476D64"/>
    <w:rsid w:val="0048223F"/>
    <w:rsid w:val="00484454"/>
    <w:rsid w:val="004860E2"/>
    <w:rsid w:val="00486E25"/>
    <w:rsid w:val="00487BA0"/>
    <w:rsid w:val="0049136E"/>
    <w:rsid w:val="004970BF"/>
    <w:rsid w:val="00497254"/>
    <w:rsid w:val="00497CAA"/>
    <w:rsid w:val="004A1ED3"/>
    <w:rsid w:val="004A306C"/>
    <w:rsid w:val="004A37F5"/>
    <w:rsid w:val="004A5066"/>
    <w:rsid w:val="004A5FE0"/>
    <w:rsid w:val="004B060D"/>
    <w:rsid w:val="004B0D1A"/>
    <w:rsid w:val="004B353A"/>
    <w:rsid w:val="004B472A"/>
    <w:rsid w:val="004B4951"/>
    <w:rsid w:val="004B65E9"/>
    <w:rsid w:val="004B7825"/>
    <w:rsid w:val="004C17E4"/>
    <w:rsid w:val="004C1966"/>
    <w:rsid w:val="004C313C"/>
    <w:rsid w:val="004C3411"/>
    <w:rsid w:val="004C41E4"/>
    <w:rsid w:val="004C577F"/>
    <w:rsid w:val="004C7DE8"/>
    <w:rsid w:val="004D032B"/>
    <w:rsid w:val="004D5C07"/>
    <w:rsid w:val="004D63C1"/>
    <w:rsid w:val="004E4F56"/>
    <w:rsid w:val="004E54C8"/>
    <w:rsid w:val="004E648C"/>
    <w:rsid w:val="004F2765"/>
    <w:rsid w:val="004F3383"/>
    <w:rsid w:val="004F4BC7"/>
    <w:rsid w:val="004F5554"/>
    <w:rsid w:val="004F5AF9"/>
    <w:rsid w:val="004F6A21"/>
    <w:rsid w:val="00501091"/>
    <w:rsid w:val="0050176F"/>
    <w:rsid w:val="005037C0"/>
    <w:rsid w:val="005061B5"/>
    <w:rsid w:val="005078D8"/>
    <w:rsid w:val="0051512D"/>
    <w:rsid w:val="00515F9A"/>
    <w:rsid w:val="0052292F"/>
    <w:rsid w:val="005238F2"/>
    <w:rsid w:val="005243C3"/>
    <w:rsid w:val="00524C81"/>
    <w:rsid w:val="005307CB"/>
    <w:rsid w:val="00530B73"/>
    <w:rsid w:val="005341B9"/>
    <w:rsid w:val="0053421C"/>
    <w:rsid w:val="005421A5"/>
    <w:rsid w:val="00546243"/>
    <w:rsid w:val="00551CE5"/>
    <w:rsid w:val="005523D0"/>
    <w:rsid w:val="005542CB"/>
    <w:rsid w:val="005561DD"/>
    <w:rsid w:val="00563309"/>
    <w:rsid w:val="00564B6C"/>
    <w:rsid w:val="00567B54"/>
    <w:rsid w:val="00567D46"/>
    <w:rsid w:val="00570A3C"/>
    <w:rsid w:val="00570DC9"/>
    <w:rsid w:val="005803CD"/>
    <w:rsid w:val="00582D44"/>
    <w:rsid w:val="005860E0"/>
    <w:rsid w:val="005907C6"/>
    <w:rsid w:val="005958E8"/>
    <w:rsid w:val="00596AF7"/>
    <w:rsid w:val="00596FD8"/>
    <w:rsid w:val="005A5CC2"/>
    <w:rsid w:val="005A7903"/>
    <w:rsid w:val="005B0B39"/>
    <w:rsid w:val="005B16DD"/>
    <w:rsid w:val="005B1BDB"/>
    <w:rsid w:val="005B6561"/>
    <w:rsid w:val="005C5077"/>
    <w:rsid w:val="005C7511"/>
    <w:rsid w:val="005D130D"/>
    <w:rsid w:val="005D2765"/>
    <w:rsid w:val="005D3368"/>
    <w:rsid w:val="005D4630"/>
    <w:rsid w:val="005D682D"/>
    <w:rsid w:val="005D6884"/>
    <w:rsid w:val="005E14C2"/>
    <w:rsid w:val="005E5B33"/>
    <w:rsid w:val="005F308A"/>
    <w:rsid w:val="0060040E"/>
    <w:rsid w:val="006036F1"/>
    <w:rsid w:val="006056CB"/>
    <w:rsid w:val="006223CA"/>
    <w:rsid w:val="00622BD5"/>
    <w:rsid w:val="00623F4C"/>
    <w:rsid w:val="0062430B"/>
    <w:rsid w:val="0062677E"/>
    <w:rsid w:val="00631EBE"/>
    <w:rsid w:val="00633603"/>
    <w:rsid w:val="00635D79"/>
    <w:rsid w:val="006363EF"/>
    <w:rsid w:val="00641363"/>
    <w:rsid w:val="00642154"/>
    <w:rsid w:val="006428EC"/>
    <w:rsid w:val="00644E38"/>
    <w:rsid w:val="006454AC"/>
    <w:rsid w:val="00646373"/>
    <w:rsid w:val="00651417"/>
    <w:rsid w:val="00651F6B"/>
    <w:rsid w:val="006545E8"/>
    <w:rsid w:val="00654B0E"/>
    <w:rsid w:val="00656DFA"/>
    <w:rsid w:val="00660715"/>
    <w:rsid w:val="00660D8E"/>
    <w:rsid w:val="0066630D"/>
    <w:rsid w:val="006666EF"/>
    <w:rsid w:val="00667C11"/>
    <w:rsid w:val="00667C47"/>
    <w:rsid w:val="0067055D"/>
    <w:rsid w:val="006732D7"/>
    <w:rsid w:val="00677C30"/>
    <w:rsid w:val="00681A78"/>
    <w:rsid w:val="00683FE1"/>
    <w:rsid w:val="006900A4"/>
    <w:rsid w:val="006900EA"/>
    <w:rsid w:val="006917C7"/>
    <w:rsid w:val="00691C2B"/>
    <w:rsid w:val="0069250E"/>
    <w:rsid w:val="006A4D31"/>
    <w:rsid w:val="006A60B2"/>
    <w:rsid w:val="006A66E5"/>
    <w:rsid w:val="006B0141"/>
    <w:rsid w:val="006B64BA"/>
    <w:rsid w:val="006C315D"/>
    <w:rsid w:val="006C70D9"/>
    <w:rsid w:val="006D11F0"/>
    <w:rsid w:val="006E0016"/>
    <w:rsid w:val="006E072A"/>
    <w:rsid w:val="006E099E"/>
    <w:rsid w:val="006E3FFC"/>
    <w:rsid w:val="006E5B8F"/>
    <w:rsid w:val="006E5D38"/>
    <w:rsid w:val="006F2F5D"/>
    <w:rsid w:val="006F3313"/>
    <w:rsid w:val="006F6908"/>
    <w:rsid w:val="007068F9"/>
    <w:rsid w:val="00712C3F"/>
    <w:rsid w:val="00714392"/>
    <w:rsid w:val="007168AC"/>
    <w:rsid w:val="00720471"/>
    <w:rsid w:val="00723764"/>
    <w:rsid w:val="00726253"/>
    <w:rsid w:val="007264D7"/>
    <w:rsid w:val="00727E6E"/>
    <w:rsid w:val="00732ADD"/>
    <w:rsid w:val="007445E7"/>
    <w:rsid w:val="00746B50"/>
    <w:rsid w:val="00751C6C"/>
    <w:rsid w:val="00753396"/>
    <w:rsid w:val="00755600"/>
    <w:rsid w:val="007573CA"/>
    <w:rsid w:val="00763251"/>
    <w:rsid w:val="00770850"/>
    <w:rsid w:val="007730F9"/>
    <w:rsid w:val="00775D91"/>
    <w:rsid w:val="0078492C"/>
    <w:rsid w:val="0078713B"/>
    <w:rsid w:val="0079178E"/>
    <w:rsid w:val="007918FF"/>
    <w:rsid w:val="007947F5"/>
    <w:rsid w:val="007A39CC"/>
    <w:rsid w:val="007A3B75"/>
    <w:rsid w:val="007A61D3"/>
    <w:rsid w:val="007A6839"/>
    <w:rsid w:val="007B090A"/>
    <w:rsid w:val="007C60BE"/>
    <w:rsid w:val="007C634C"/>
    <w:rsid w:val="007C6C85"/>
    <w:rsid w:val="007D0F48"/>
    <w:rsid w:val="007D31A0"/>
    <w:rsid w:val="007D3FD4"/>
    <w:rsid w:val="007D45D1"/>
    <w:rsid w:val="007D56B3"/>
    <w:rsid w:val="007D56EC"/>
    <w:rsid w:val="007D7202"/>
    <w:rsid w:val="007D731B"/>
    <w:rsid w:val="007D78CF"/>
    <w:rsid w:val="007D7C7C"/>
    <w:rsid w:val="007E115A"/>
    <w:rsid w:val="007E1714"/>
    <w:rsid w:val="007E378F"/>
    <w:rsid w:val="007E3CC7"/>
    <w:rsid w:val="007E4322"/>
    <w:rsid w:val="007E7BB2"/>
    <w:rsid w:val="007F2651"/>
    <w:rsid w:val="007F4125"/>
    <w:rsid w:val="007F5A90"/>
    <w:rsid w:val="007F722A"/>
    <w:rsid w:val="00801075"/>
    <w:rsid w:val="00801234"/>
    <w:rsid w:val="00807516"/>
    <w:rsid w:val="00811F3F"/>
    <w:rsid w:val="008123DE"/>
    <w:rsid w:val="00813318"/>
    <w:rsid w:val="008133D1"/>
    <w:rsid w:val="008158B6"/>
    <w:rsid w:val="00820DFF"/>
    <w:rsid w:val="0082105D"/>
    <w:rsid w:val="0082203B"/>
    <w:rsid w:val="00824AFE"/>
    <w:rsid w:val="00831F38"/>
    <w:rsid w:val="00833447"/>
    <w:rsid w:val="00834A3A"/>
    <w:rsid w:val="0084007A"/>
    <w:rsid w:val="00843B66"/>
    <w:rsid w:val="008445A9"/>
    <w:rsid w:val="008465BC"/>
    <w:rsid w:val="00855122"/>
    <w:rsid w:val="00863405"/>
    <w:rsid w:val="0086521C"/>
    <w:rsid w:val="00870091"/>
    <w:rsid w:val="0087125B"/>
    <w:rsid w:val="0087355B"/>
    <w:rsid w:val="0087360A"/>
    <w:rsid w:val="00875739"/>
    <w:rsid w:val="008872FF"/>
    <w:rsid w:val="0089097E"/>
    <w:rsid w:val="008917B8"/>
    <w:rsid w:val="00891D31"/>
    <w:rsid w:val="008922DC"/>
    <w:rsid w:val="00897671"/>
    <w:rsid w:val="008A0F81"/>
    <w:rsid w:val="008A2809"/>
    <w:rsid w:val="008A4E34"/>
    <w:rsid w:val="008A6981"/>
    <w:rsid w:val="008A77CD"/>
    <w:rsid w:val="008B10E4"/>
    <w:rsid w:val="008B2671"/>
    <w:rsid w:val="008B2FAA"/>
    <w:rsid w:val="008B39D2"/>
    <w:rsid w:val="008B44A7"/>
    <w:rsid w:val="008B51DE"/>
    <w:rsid w:val="008C1083"/>
    <w:rsid w:val="008C179D"/>
    <w:rsid w:val="008C1F0F"/>
    <w:rsid w:val="008C3B30"/>
    <w:rsid w:val="008C7E2F"/>
    <w:rsid w:val="008D157E"/>
    <w:rsid w:val="008D15ED"/>
    <w:rsid w:val="008D20EB"/>
    <w:rsid w:val="008D3BCA"/>
    <w:rsid w:val="008D590D"/>
    <w:rsid w:val="008E06CF"/>
    <w:rsid w:val="008E300F"/>
    <w:rsid w:val="008E3708"/>
    <w:rsid w:val="008E3AF5"/>
    <w:rsid w:val="008E3BC0"/>
    <w:rsid w:val="008F09C7"/>
    <w:rsid w:val="008F2219"/>
    <w:rsid w:val="008F5723"/>
    <w:rsid w:val="008F6BA9"/>
    <w:rsid w:val="0090055C"/>
    <w:rsid w:val="00901490"/>
    <w:rsid w:val="009015C5"/>
    <w:rsid w:val="00901F4B"/>
    <w:rsid w:val="009020AD"/>
    <w:rsid w:val="00902341"/>
    <w:rsid w:val="00914289"/>
    <w:rsid w:val="00916C26"/>
    <w:rsid w:val="0092165B"/>
    <w:rsid w:val="00924E38"/>
    <w:rsid w:val="00925BB0"/>
    <w:rsid w:val="00927E11"/>
    <w:rsid w:val="00930AB4"/>
    <w:rsid w:val="0093153E"/>
    <w:rsid w:val="009326D9"/>
    <w:rsid w:val="009440BE"/>
    <w:rsid w:val="009444CC"/>
    <w:rsid w:val="00944D56"/>
    <w:rsid w:val="00951F4C"/>
    <w:rsid w:val="00955A44"/>
    <w:rsid w:val="00960B8C"/>
    <w:rsid w:val="009611AA"/>
    <w:rsid w:val="00964CC7"/>
    <w:rsid w:val="00965DAF"/>
    <w:rsid w:val="0097135F"/>
    <w:rsid w:val="009717C4"/>
    <w:rsid w:val="00972BA4"/>
    <w:rsid w:val="009833AB"/>
    <w:rsid w:val="00983688"/>
    <w:rsid w:val="00983831"/>
    <w:rsid w:val="00984072"/>
    <w:rsid w:val="0098573B"/>
    <w:rsid w:val="009A41F4"/>
    <w:rsid w:val="009A4C95"/>
    <w:rsid w:val="009A4F20"/>
    <w:rsid w:val="009A6CED"/>
    <w:rsid w:val="009A7071"/>
    <w:rsid w:val="009A7ECD"/>
    <w:rsid w:val="009B0518"/>
    <w:rsid w:val="009B2BA9"/>
    <w:rsid w:val="009B5CA6"/>
    <w:rsid w:val="009B65E4"/>
    <w:rsid w:val="009B6A0B"/>
    <w:rsid w:val="009C5B3E"/>
    <w:rsid w:val="009C71FF"/>
    <w:rsid w:val="009D54C7"/>
    <w:rsid w:val="009D6F6A"/>
    <w:rsid w:val="009D7692"/>
    <w:rsid w:val="009E04CD"/>
    <w:rsid w:val="009E0CA8"/>
    <w:rsid w:val="009E4CED"/>
    <w:rsid w:val="009F0FE4"/>
    <w:rsid w:val="009F1BEA"/>
    <w:rsid w:val="009F358E"/>
    <w:rsid w:val="00A00A90"/>
    <w:rsid w:val="00A00EDA"/>
    <w:rsid w:val="00A05C36"/>
    <w:rsid w:val="00A07B80"/>
    <w:rsid w:val="00A1406E"/>
    <w:rsid w:val="00A1426D"/>
    <w:rsid w:val="00A1753D"/>
    <w:rsid w:val="00A17753"/>
    <w:rsid w:val="00A232ED"/>
    <w:rsid w:val="00A31677"/>
    <w:rsid w:val="00A34752"/>
    <w:rsid w:val="00A36A65"/>
    <w:rsid w:val="00A41B40"/>
    <w:rsid w:val="00A42ED9"/>
    <w:rsid w:val="00A45B3A"/>
    <w:rsid w:val="00A53340"/>
    <w:rsid w:val="00A57773"/>
    <w:rsid w:val="00A621E9"/>
    <w:rsid w:val="00A64694"/>
    <w:rsid w:val="00A66F0D"/>
    <w:rsid w:val="00A67879"/>
    <w:rsid w:val="00A71A47"/>
    <w:rsid w:val="00A72FAE"/>
    <w:rsid w:val="00A81C89"/>
    <w:rsid w:val="00A829EF"/>
    <w:rsid w:val="00A8396E"/>
    <w:rsid w:val="00A83D47"/>
    <w:rsid w:val="00A91536"/>
    <w:rsid w:val="00A9162B"/>
    <w:rsid w:val="00A91723"/>
    <w:rsid w:val="00A91F34"/>
    <w:rsid w:val="00A94B22"/>
    <w:rsid w:val="00A96870"/>
    <w:rsid w:val="00AA2E79"/>
    <w:rsid w:val="00AA524F"/>
    <w:rsid w:val="00AA60AD"/>
    <w:rsid w:val="00AB5B26"/>
    <w:rsid w:val="00AB7D8A"/>
    <w:rsid w:val="00AC07F8"/>
    <w:rsid w:val="00AC1969"/>
    <w:rsid w:val="00AC260E"/>
    <w:rsid w:val="00AC468B"/>
    <w:rsid w:val="00AC6165"/>
    <w:rsid w:val="00AC69C6"/>
    <w:rsid w:val="00AC6D06"/>
    <w:rsid w:val="00AE0BE8"/>
    <w:rsid w:val="00AE24E3"/>
    <w:rsid w:val="00AE2A46"/>
    <w:rsid w:val="00AE58B5"/>
    <w:rsid w:val="00AF0200"/>
    <w:rsid w:val="00AF167D"/>
    <w:rsid w:val="00AF16AC"/>
    <w:rsid w:val="00AF1886"/>
    <w:rsid w:val="00AF47BD"/>
    <w:rsid w:val="00B039CC"/>
    <w:rsid w:val="00B04C92"/>
    <w:rsid w:val="00B05A4C"/>
    <w:rsid w:val="00B06720"/>
    <w:rsid w:val="00B0765E"/>
    <w:rsid w:val="00B07A09"/>
    <w:rsid w:val="00B07FB7"/>
    <w:rsid w:val="00B12295"/>
    <w:rsid w:val="00B12A27"/>
    <w:rsid w:val="00B15B26"/>
    <w:rsid w:val="00B31089"/>
    <w:rsid w:val="00B33155"/>
    <w:rsid w:val="00B34B11"/>
    <w:rsid w:val="00B352A4"/>
    <w:rsid w:val="00B35A07"/>
    <w:rsid w:val="00B37B10"/>
    <w:rsid w:val="00B414A9"/>
    <w:rsid w:val="00B432AA"/>
    <w:rsid w:val="00B4595E"/>
    <w:rsid w:val="00B465D8"/>
    <w:rsid w:val="00B509D4"/>
    <w:rsid w:val="00B523AE"/>
    <w:rsid w:val="00B527D4"/>
    <w:rsid w:val="00B57445"/>
    <w:rsid w:val="00B60776"/>
    <w:rsid w:val="00B608C6"/>
    <w:rsid w:val="00B623F1"/>
    <w:rsid w:val="00B645AE"/>
    <w:rsid w:val="00B676A5"/>
    <w:rsid w:val="00B70124"/>
    <w:rsid w:val="00B70E95"/>
    <w:rsid w:val="00B74912"/>
    <w:rsid w:val="00B76ECE"/>
    <w:rsid w:val="00B8015B"/>
    <w:rsid w:val="00B837EB"/>
    <w:rsid w:val="00B84F42"/>
    <w:rsid w:val="00B86235"/>
    <w:rsid w:val="00B903DD"/>
    <w:rsid w:val="00B944CB"/>
    <w:rsid w:val="00BA03FF"/>
    <w:rsid w:val="00BA1499"/>
    <w:rsid w:val="00BA3AF9"/>
    <w:rsid w:val="00BA3B62"/>
    <w:rsid w:val="00BB4DD0"/>
    <w:rsid w:val="00BB5EFC"/>
    <w:rsid w:val="00BB6446"/>
    <w:rsid w:val="00BC0F38"/>
    <w:rsid w:val="00BD09C6"/>
    <w:rsid w:val="00BD0ED5"/>
    <w:rsid w:val="00BD4200"/>
    <w:rsid w:val="00BD42EA"/>
    <w:rsid w:val="00BD4392"/>
    <w:rsid w:val="00BD529C"/>
    <w:rsid w:val="00BD5C57"/>
    <w:rsid w:val="00BE0BF7"/>
    <w:rsid w:val="00BE77FE"/>
    <w:rsid w:val="00BE7965"/>
    <w:rsid w:val="00C03D86"/>
    <w:rsid w:val="00C064C3"/>
    <w:rsid w:val="00C12396"/>
    <w:rsid w:val="00C175F0"/>
    <w:rsid w:val="00C23C42"/>
    <w:rsid w:val="00C242F3"/>
    <w:rsid w:val="00C33A2F"/>
    <w:rsid w:val="00C376A7"/>
    <w:rsid w:val="00C37975"/>
    <w:rsid w:val="00C418D4"/>
    <w:rsid w:val="00C429C5"/>
    <w:rsid w:val="00C45850"/>
    <w:rsid w:val="00C467A6"/>
    <w:rsid w:val="00C55EDB"/>
    <w:rsid w:val="00C562D4"/>
    <w:rsid w:val="00C563BB"/>
    <w:rsid w:val="00C6107A"/>
    <w:rsid w:val="00C629E7"/>
    <w:rsid w:val="00C64894"/>
    <w:rsid w:val="00C67714"/>
    <w:rsid w:val="00C71FB0"/>
    <w:rsid w:val="00C7270A"/>
    <w:rsid w:val="00C72932"/>
    <w:rsid w:val="00C72CF7"/>
    <w:rsid w:val="00C76F35"/>
    <w:rsid w:val="00C7728E"/>
    <w:rsid w:val="00C827D9"/>
    <w:rsid w:val="00C82F41"/>
    <w:rsid w:val="00C9183F"/>
    <w:rsid w:val="00C9193C"/>
    <w:rsid w:val="00C9496A"/>
    <w:rsid w:val="00C94FA1"/>
    <w:rsid w:val="00C952D8"/>
    <w:rsid w:val="00C95385"/>
    <w:rsid w:val="00C95A95"/>
    <w:rsid w:val="00CA2FED"/>
    <w:rsid w:val="00CA36DF"/>
    <w:rsid w:val="00CA6277"/>
    <w:rsid w:val="00CB0980"/>
    <w:rsid w:val="00CB1284"/>
    <w:rsid w:val="00CB45E8"/>
    <w:rsid w:val="00CB65E0"/>
    <w:rsid w:val="00CC0ACB"/>
    <w:rsid w:val="00CC45A0"/>
    <w:rsid w:val="00CC6A1F"/>
    <w:rsid w:val="00CD05B6"/>
    <w:rsid w:val="00CD7191"/>
    <w:rsid w:val="00CF2DB3"/>
    <w:rsid w:val="00CF4327"/>
    <w:rsid w:val="00D00ECD"/>
    <w:rsid w:val="00D06223"/>
    <w:rsid w:val="00D0701A"/>
    <w:rsid w:val="00D10471"/>
    <w:rsid w:val="00D108F1"/>
    <w:rsid w:val="00D14421"/>
    <w:rsid w:val="00D161C4"/>
    <w:rsid w:val="00D201DA"/>
    <w:rsid w:val="00D20E7B"/>
    <w:rsid w:val="00D212BA"/>
    <w:rsid w:val="00D2148B"/>
    <w:rsid w:val="00D27EBB"/>
    <w:rsid w:val="00D37BCB"/>
    <w:rsid w:val="00D53021"/>
    <w:rsid w:val="00D53B97"/>
    <w:rsid w:val="00D57769"/>
    <w:rsid w:val="00D60F8F"/>
    <w:rsid w:val="00D61D25"/>
    <w:rsid w:val="00D648C9"/>
    <w:rsid w:val="00D655AA"/>
    <w:rsid w:val="00D6623A"/>
    <w:rsid w:val="00D73DD0"/>
    <w:rsid w:val="00D75FBC"/>
    <w:rsid w:val="00D829E6"/>
    <w:rsid w:val="00D84014"/>
    <w:rsid w:val="00D859ED"/>
    <w:rsid w:val="00D8641D"/>
    <w:rsid w:val="00D928D5"/>
    <w:rsid w:val="00D92BBA"/>
    <w:rsid w:val="00DA110B"/>
    <w:rsid w:val="00DA3C23"/>
    <w:rsid w:val="00DA5072"/>
    <w:rsid w:val="00DB0269"/>
    <w:rsid w:val="00DB0557"/>
    <w:rsid w:val="00DB11D2"/>
    <w:rsid w:val="00DB341E"/>
    <w:rsid w:val="00DB4F53"/>
    <w:rsid w:val="00DC3F0A"/>
    <w:rsid w:val="00DC5E1E"/>
    <w:rsid w:val="00DC5EC0"/>
    <w:rsid w:val="00DD0812"/>
    <w:rsid w:val="00DD1D24"/>
    <w:rsid w:val="00DD3D5F"/>
    <w:rsid w:val="00DE08FF"/>
    <w:rsid w:val="00DE1AEF"/>
    <w:rsid w:val="00DE2CC0"/>
    <w:rsid w:val="00DE409D"/>
    <w:rsid w:val="00DE4FD4"/>
    <w:rsid w:val="00DF35A1"/>
    <w:rsid w:val="00E01209"/>
    <w:rsid w:val="00E03552"/>
    <w:rsid w:val="00E141FC"/>
    <w:rsid w:val="00E15D48"/>
    <w:rsid w:val="00E21401"/>
    <w:rsid w:val="00E222CF"/>
    <w:rsid w:val="00E22E92"/>
    <w:rsid w:val="00E248B4"/>
    <w:rsid w:val="00E25841"/>
    <w:rsid w:val="00E2602D"/>
    <w:rsid w:val="00E27AC7"/>
    <w:rsid w:val="00E44187"/>
    <w:rsid w:val="00E4481D"/>
    <w:rsid w:val="00E45F73"/>
    <w:rsid w:val="00E47332"/>
    <w:rsid w:val="00E5206C"/>
    <w:rsid w:val="00E53346"/>
    <w:rsid w:val="00E57B82"/>
    <w:rsid w:val="00E6232A"/>
    <w:rsid w:val="00E65CC2"/>
    <w:rsid w:val="00E65EA8"/>
    <w:rsid w:val="00E7588C"/>
    <w:rsid w:val="00E820A8"/>
    <w:rsid w:val="00E8230F"/>
    <w:rsid w:val="00E823BC"/>
    <w:rsid w:val="00E82586"/>
    <w:rsid w:val="00E82C36"/>
    <w:rsid w:val="00E834B3"/>
    <w:rsid w:val="00E848B8"/>
    <w:rsid w:val="00E85838"/>
    <w:rsid w:val="00E86026"/>
    <w:rsid w:val="00E877A7"/>
    <w:rsid w:val="00E91423"/>
    <w:rsid w:val="00E91E68"/>
    <w:rsid w:val="00E92756"/>
    <w:rsid w:val="00E954E0"/>
    <w:rsid w:val="00E95EDD"/>
    <w:rsid w:val="00E961A6"/>
    <w:rsid w:val="00E963B1"/>
    <w:rsid w:val="00EA5BCB"/>
    <w:rsid w:val="00EA7971"/>
    <w:rsid w:val="00EB0DDD"/>
    <w:rsid w:val="00EB16B0"/>
    <w:rsid w:val="00EB18B8"/>
    <w:rsid w:val="00EB1B3A"/>
    <w:rsid w:val="00EB5EC8"/>
    <w:rsid w:val="00EB7C2A"/>
    <w:rsid w:val="00EC123E"/>
    <w:rsid w:val="00EC1F4B"/>
    <w:rsid w:val="00EC2330"/>
    <w:rsid w:val="00EC542E"/>
    <w:rsid w:val="00EC646E"/>
    <w:rsid w:val="00EC6C0A"/>
    <w:rsid w:val="00EC6E49"/>
    <w:rsid w:val="00ED2B54"/>
    <w:rsid w:val="00ED7D78"/>
    <w:rsid w:val="00EE37FC"/>
    <w:rsid w:val="00EE6AFC"/>
    <w:rsid w:val="00EE74E3"/>
    <w:rsid w:val="00EF044A"/>
    <w:rsid w:val="00EF287C"/>
    <w:rsid w:val="00EF6451"/>
    <w:rsid w:val="00F02034"/>
    <w:rsid w:val="00F1123A"/>
    <w:rsid w:val="00F12D75"/>
    <w:rsid w:val="00F13D7C"/>
    <w:rsid w:val="00F14D46"/>
    <w:rsid w:val="00F150BD"/>
    <w:rsid w:val="00F174AE"/>
    <w:rsid w:val="00F17845"/>
    <w:rsid w:val="00F20ACA"/>
    <w:rsid w:val="00F23CA3"/>
    <w:rsid w:val="00F2427A"/>
    <w:rsid w:val="00F265F1"/>
    <w:rsid w:val="00F26C03"/>
    <w:rsid w:val="00F2795B"/>
    <w:rsid w:val="00F27CD1"/>
    <w:rsid w:val="00F3055A"/>
    <w:rsid w:val="00F30DFA"/>
    <w:rsid w:val="00F33098"/>
    <w:rsid w:val="00F34A77"/>
    <w:rsid w:val="00F35100"/>
    <w:rsid w:val="00F37007"/>
    <w:rsid w:val="00F428A3"/>
    <w:rsid w:val="00F45D23"/>
    <w:rsid w:val="00F465CA"/>
    <w:rsid w:val="00F51B89"/>
    <w:rsid w:val="00F52382"/>
    <w:rsid w:val="00F5350D"/>
    <w:rsid w:val="00F535F7"/>
    <w:rsid w:val="00F566AE"/>
    <w:rsid w:val="00F60242"/>
    <w:rsid w:val="00F62D45"/>
    <w:rsid w:val="00F6330A"/>
    <w:rsid w:val="00F65CD7"/>
    <w:rsid w:val="00F6601D"/>
    <w:rsid w:val="00F70193"/>
    <w:rsid w:val="00F7065C"/>
    <w:rsid w:val="00F729AD"/>
    <w:rsid w:val="00F73E0E"/>
    <w:rsid w:val="00F75CCB"/>
    <w:rsid w:val="00F75F87"/>
    <w:rsid w:val="00F7706C"/>
    <w:rsid w:val="00F773EF"/>
    <w:rsid w:val="00F80035"/>
    <w:rsid w:val="00F829AF"/>
    <w:rsid w:val="00F839AF"/>
    <w:rsid w:val="00F869AB"/>
    <w:rsid w:val="00F973FD"/>
    <w:rsid w:val="00FA0822"/>
    <w:rsid w:val="00FA6E52"/>
    <w:rsid w:val="00FA7A33"/>
    <w:rsid w:val="00FB1A61"/>
    <w:rsid w:val="00FB26D3"/>
    <w:rsid w:val="00FB4F22"/>
    <w:rsid w:val="00FB6313"/>
    <w:rsid w:val="00FB68AB"/>
    <w:rsid w:val="00FC7D87"/>
    <w:rsid w:val="00FD00F1"/>
    <w:rsid w:val="00FD01AF"/>
    <w:rsid w:val="00FD0406"/>
    <w:rsid w:val="00FD1011"/>
    <w:rsid w:val="00FD157D"/>
    <w:rsid w:val="00FD1756"/>
    <w:rsid w:val="00FD4C6A"/>
    <w:rsid w:val="00FD53D4"/>
    <w:rsid w:val="00FD698A"/>
    <w:rsid w:val="00FE333B"/>
    <w:rsid w:val="00FF1734"/>
    <w:rsid w:val="00FF3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6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165"/>
    <w:pPr>
      <w:ind w:left="720"/>
      <w:contextualSpacing/>
    </w:pPr>
  </w:style>
  <w:style w:type="character" w:customStyle="1" w:styleId="FontStyle31">
    <w:name w:val="Font Style31"/>
    <w:rsid w:val="00AC6165"/>
    <w:rPr>
      <w:rFonts w:ascii="Times New Roman" w:hAnsi="Times New Roman" w:cs="Times New Roman"/>
      <w:sz w:val="24"/>
      <w:szCs w:val="24"/>
    </w:rPr>
  </w:style>
  <w:style w:type="character" w:customStyle="1" w:styleId="FontStyle30">
    <w:name w:val="Font Style30"/>
    <w:rsid w:val="00AC6165"/>
    <w:rPr>
      <w:rFonts w:ascii="Times New Roman" w:hAnsi="Times New Roman" w:cs="Times New Roman"/>
      <w:b/>
      <w:bCs/>
      <w:sz w:val="24"/>
      <w:szCs w:val="24"/>
    </w:rPr>
  </w:style>
  <w:style w:type="character" w:customStyle="1" w:styleId="FontStyle18">
    <w:name w:val="Font Style18"/>
    <w:rsid w:val="00AC6165"/>
    <w:rPr>
      <w:rFonts w:ascii="Times New Roman" w:hAnsi="Times New Roman" w:cs="Times New Roman"/>
      <w:sz w:val="26"/>
      <w:szCs w:val="26"/>
    </w:rPr>
  </w:style>
  <w:style w:type="character" w:customStyle="1" w:styleId="val">
    <w:name w:val="val"/>
    <w:basedOn w:val="a0"/>
    <w:rsid w:val="00AC6165"/>
  </w:style>
  <w:style w:type="character" w:customStyle="1" w:styleId="docbody">
    <w:name w:val="doc_body"/>
    <w:basedOn w:val="a0"/>
    <w:rsid w:val="00AC6165"/>
  </w:style>
  <w:style w:type="paragraph" w:customStyle="1" w:styleId="Style7">
    <w:name w:val="Style7"/>
    <w:basedOn w:val="a"/>
    <w:rsid w:val="00FD01AF"/>
    <w:pPr>
      <w:widowControl w:val="0"/>
      <w:suppressAutoHyphens/>
      <w:autoSpaceDE w:val="0"/>
      <w:spacing w:after="0" w:line="331" w:lineRule="exact"/>
      <w:ind w:firstLine="706"/>
      <w:jc w:val="both"/>
    </w:pPr>
    <w:rPr>
      <w:rFonts w:ascii="Times New Roman" w:eastAsia="Times New Roman" w:hAnsi="Times New Roman" w:cs="Times New Roman"/>
      <w:sz w:val="24"/>
      <w:szCs w:val="24"/>
      <w:lang w:eastAsia="zh-CN"/>
    </w:rPr>
  </w:style>
  <w:style w:type="paragraph" w:customStyle="1" w:styleId="Style14">
    <w:name w:val="Style14"/>
    <w:basedOn w:val="a"/>
    <w:rsid w:val="00FD01AF"/>
    <w:pPr>
      <w:widowControl w:val="0"/>
      <w:autoSpaceDE w:val="0"/>
      <w:autoSpaceDN w:val="0"/>
      <w:adjustRightInd w:val="0"/>
      <w:spacing w:after="0" w:line="324" w:lineRule="exact"/>
      <w:ind w:firstLine="691"/>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31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1145</Words>
  <Characters>6531</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Eugeniu</cp:lastModifiedBy>
  <cp:revision>10</cp:revision>
  <dcterms:created xsi:type="dcterms:W3CDTF">2015-03-30T11:06:00Z</dcterms:created>
  <dcterms:modified xsi:type="dcterms:W3CDTF">2016-03-17T12:04:00Z</dcterms:modified>
</cp:coreProperties>
</file>