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4D" w:rsidRPr="00F52615" w:rsidRDefault="00A8344D" w:rsidP="00A8344D">
      <w:pPr>
        <w:pStyle w:val="Style6"/>
        <w:widowControl/>
        <w:ind w:left="7470" w:firstLine="708"/>
        <w:rPr>
          <w:sz w:val="28"/>
          <w:szCs w:val="28"/>
        </w:rPr>
      </w:pPr>
      <w:r w:rsidRPr="00F52615">
        <w:rPr>
          <w:rStyle w:val="FontStyle18"/>
          <w:sz w:val="28"/>
          <w:szCs w:val="28"/>
        </w:rPr>
        <w:t>Proiect</w:t>
      </w:r>
    </w:p>
    <w:p w:rsidR="00A8344D" w:rsidRDefault="00A8344D" w:rsidP="00A8344D">
      <w:pPr>
        <w:pStyle w:val="Style1"/>
        <w:widowControl/>
        <w:spacing w:line="562" w:lineRule="exact"/>
        <w:rPr>
          <w:rStyle w:val="FontStyle14"/>
        </w:rPr>
      </w:pPr>
    </w:p>
    <w:p w:rsidR="007559FA" w:rsidRPr="00482871" w:rsidRDefault="007559FA" w:rsidP="007559FA">
      <w:pPr>
        <w:pStyle w:val="Style1"/>
        <w:widowControl/>
        <w:spacing w:line="562" w:lineRule="exact"/>
        <w:jc w:val="center"/>
        <w:rPr>
          <w:rStyle w:val="FontStyle15"/>
        </w:rPr>
      </w:pPr>
      <w:r w:rsidRPr="00482871">
        <w:rPr>
          <w:rStyle w:val="FontStyle14"/>
        </w:rPr>
        <w:t>GUVERNUL REPUBLICII MOLDOVA</w:t>
      </w:r>
    </w:p>
    <w:p w:rsidR="00A8344D" w:rsidRDefault="00A8344D" w:rsidP="007559FA">
      <w:pPr>
        <w:pStyle w:val="Style2"/>
        <w:widowControl/>
        <w:tabs>
          <w:tab w:val="left" w:leader="underscore" w:pos="6000"/>
        </w:tabs>
        <w:spacing w:line="562" w:lineRule="exact"/>
        <w:jc w:val="center"/>
        <w:rPr>
          <w:rStyle w:val="FontStyle15"/>
          <w:sz w:val="28"/>
          <w:szCs w:val="28"/>
        </w:rPr>
      </w:pPr>
    </w:p>
    <w:p w:rsidR="007559FA" w:rsidRPr="00A8344D" w:rsidRDefault="007559FA" w:rsidP="00A8344D">
      <w:pPr>
        <w:pStyle w:val="Style2"/>
        <w:widowControl/>
        <w:tabs>
          <w:tab w:val="left" w:leader="underscore" w:pos="6000"/>
        </w:tabs>
        <w:spacing w:line="276" w:lineRule="auto"/>
        <w:jc w:val="center"/>
        <w:rPr>
          <w:rStyle w:val="FontStyle20"/>
          <w:sz w:val="28"/>
          <w:szCs w:val="28"/>
        </w:rPr>
      </w:pPr>
      <w:r w:rsidRPr="00A8344D">
        <w:rPr>
          <w:rStyle w:val="FontStyle15"/>
          <w:sz w:val="28"/>
          <w:szCs w:val="28"/>
        </w:rPr>
        <w:t xml:space="preserve">HOTĂRÎRE </w:t>
      </w:r>
      <w:r w:rsidRPr="00A8344D">
        <w:rPr>
          <w:rStyle w:val="FontStyle20"/>
          <w:b/>
          <w:sz w:val="28"/>
          <w:szCs w:val="28"/>
        </w:rPr>
        <w:t>nr.___</w:t>
      </w:r>
      <w:r w:rsidR="00A8344D">
        <w:rPr>
          <w:rStyle w:val="FontStyle20"/>
          <w:b/>
          <w:sz w:val="28"/>
          <w:szCs w:val="28"/>
        </w:rPr>
        <w:t>_</w:t>
      </w:r>
    </w:p>
    <w:p w:rsidR="007559FA" w:rsidRPr="00A8344D" w:rsidRDefault="007559FA" w:rsidP="00A8344D">
      <w:pPr>
        <w:pStyle w:val="Style3"/>
        <w:widowControl/>
        <w:tabs>
          <w:tab w:val="left" w:leader="underscore" w:pos="6043"/>
        </w:tabs>
        <w:spacing w:line="276" w:lineRule="auto"/>
        <w:jc w:val="center"/>
        <w:rPr>
          <w:rStyle w:val="FontStyle18"/>
          <w:sz w:val="28"/>
          <w:szCs w:val="28"/>
        </w:rPr>
      </w:pPr>
      <w:r w:rsidRPr="00A8344D">
        <w:rPr>
          <w:rStyle w:val="FontStyle20"/>
          <w:sz w:val="28"/>
          <w:szCs w:val="28"/>
        </w:rPr>
        <w:t>din _____________________</w:t>
      </w:r>
    </w:p>
    <w:p w:rsidR="007559FA" w:rsidRPr="00482871" w:rsidRDefault="007559FA" w:rsidP="007559FA">
      <w:pPr>
        <w:pStyle w:val="Style5"/>
        <w:widowControl/>
        <w:spacing w:line="240" w:lineRule="exact"/>
        <w:rPr>
          <w:b/>
          <w:sz w:val="20"/>
          <w:szCs w:val="20"/>
        </w:rPr>
      </w:pPr>
    </w:p>
    <w:p w:rsidR="007559FA" w:rsidRPr="00482871" w:rsidRDefault="007559FA" w:rsidP="007559FA">
      <w:pPr>
        <w:pStyle w:val="Style5"/>
        <w:widowControl/>
        <w:spacing w:line="240" w:lineRule="exact"/>
        <w:rPr>
          <w:b/>
          <w:sz w:val="20"/>
          <w:szCs w:val="20"/>
        </w:rPr>
      </w:pPr>
    </w:p>
    <w:p w:rsidR="007559FA" w:rsidRPr="00A8344D" w:rsidRDefault="007559FA" w:rsidP="007559FA">
      <w:pPr>
        <w:pStyle w:val="Style5"/>
        <w:widowControl/>
        <w:rPr>
          <w:rStyle w:val="FontStyle16"/>
          <w:sz w:val="28"/>
          <w:szCs w:val="28"/>
        </w:rPr>
      </w:pPr>
      <w:r w:rsidRPr="00A8344D">
        <w:rPr>
          <w:rStyle w:val="FontStyle16"/>
          <w:sz w:val="28"/>
          <w:szCs w:val="28"/>
        </w:rPr>
        <w:t>Cu privire la aprobarea proiectului de lege pentru</w:t>
      </w:r>
      <w:r w:rsidR="00A8344D" w:rsidRPr="00A8344D">
        <w:rPr>
          <w:rStyle w:val="FontStyle16"/>
          <w:sz w:val="28"/>
          <w:szCs w:val="28"/>
        </w:rPr>
        <w:t xml:space="preserve"> completarea art. 118 din Codul de procedură penală al Republicii Moldova</w:t>
      </w:r>
    </w:p>
    <w:p w:rsidR="007559FA" w:rsidRPr="00482871" w:rsidRDefault="007559FA" w:rsidP="007559FA">
      <w:pPr>
        <w:pStyle w:val="Style7"/>
        <w:widowControl/>
        <w:spacing w:line="240" w:lineRule="exact"/>
        <w:ind w:firstLine="0"/>
        <w:jc w:val="center"/>
        <w:rPr>
          <w:sz w:val="20"/>
          <w:szCs w:val="20"/>
        </w:rPr>
      </w:pPr>
    </w:p>
    <w:p w:rsidR="007559FA" w:rsidRPr="00482871" w:rsidRDefault="007559FA" w:rsidP="007559FA">
      <w:pPr>
        <w:pStyle w:val="Style7"/>
        <w:widowControl/>
        <w:spacing w:line="240" w:lineRule="exact"/>
        <w:ind w:firstLine="0"/>
        <w:rPr>
          <w:sz w:val="20"/>
          <w:szCs w:val="20"/>
        </w:rPr>
      </w:pPr>
    </w:p>
    <w:p w:rsidR="007559FA" w:rsidRPr="00482871" w:rsidRDefault="007559FA" w:rsidP="007559FA">
      <w:pPr>
        <w:pStyle w:val="Style7"/>
        <w:widowControl/>
        <w:spacing w:line="240" w:lineRule="exact"/>
        <w:ind w:firstLine="0"/>
        <w:rPr>
          <w:sz w:val="20"/>
          <w:szCs w:val="20"/>
        </w:rPr>
      </w:pPr>
    </w:p>
    <w:p w:rsidR="007559FA" w:rsidRPr="00801904" w:rsidRDefault="007559FA" w:rsidP="007559FA">
      <w:pPr>
        <w:pStyle w:val="Style7"/>
        <w:widowControl/>
        <w:spacing w:line="240" w:lineRule="auto"/>
        <w:ind w:firstLine="0"/>
        <w:rPr>
          <w:sz w:val="28"/>
          <w:szCs w:val="28"/>
        </w:rPr>
      </w:pPr>
      <w:r w:rsidRPr="00801904">
        <w:rPr>
          <w:rStyle w:val="FontStyle18"/>
          <w:sz w:val="28"/>
          <w:szCs w:val="28"/>
        </w:rPr>
        <w:t>Guvernul HOTĂRĂŞTE:</w:t>
      </w:r>
    </w:p>
    <w:p w:rsidR="007559FA" w:rsidRPr="00801904" w:rsidRDefault="007559FA" w:rsidP="007559FA">
      <w:pPr>
        <w:pStyle w:val="Style7"/>
        <w:widowControl/>
        <w:spacing w:line="240" w:lineRule="exact"/>
        <w:jc w:val="left"/>
        <w:rPr>
          <w:sz w:val="28"/>
          <w:szCs w:val="28"/>
        </w:rPr>
      </w:pPr>
    </w:p>
    <w:p w:rsidR="007559FA" w:rsidRPr="00801904" w:rsidRDefault="007559FA" w:rsidP="00F63E76">
      <w:pPr>
        <w:pStyle w:val="Style7"/>
        <w:widowControl/>
        <w:rPr>
          <w:sz w:val="28"/>
          <w:szCs w:val="28"/>
        </w:rPr>
      </w:pPr>
      <w:r w:rsidRPr="00801904">
        <w:rPr>
          <w:rStyle w:val="FontStyle18"/>
          <w:sz w:val="28"/>
          <w:szCs w:val="28"/>
        </w:rPr>
        <w:t xml:space="preserve">Se aprobă şi se prezintă </w:t>
      </w:r>
      <w:r w:rsidR="00E622F6" w:rsidRPr="00801904">
        <w:rPr>
          <w:sz w:val="28"/>
          <w:szCs w:val="28"/>
        </w:rPr>
        <w:t>Parlamentului</w:t>
      </w:r>
      <w:r w:rsidRPr="00801904">
        <w:rPr>
          <w:rStyle w:val="FontStyle18"/>
          <w:sz w:val="28"/>
          <w:szCs w:val="28"/>
        </w:rPr>
        <w:t xml:space="preserve"> spre examinare proiectul</w:t>
      </w:r>
      <w:bookmarkStart w:id="0" w:name="_GoBack"/>
      <w:bookmarkEnd w:id="0"/>
      <w:r w:rsidRPr="00801904">
        <w:rPr>
          <w:rStyle w:val="FontStyle18"/>
          <w:sz w:val="28"/>
          <w:szCs w:val="28"/>
        </w:rPr>
        <w:t xml:space="preserve"> de lege pentru completarea </w:t>
      </w:r>
      <w:r w:rsidR="00A8344D" w:rsidRPr="00801904">
        <w:rPr>
          <w:rStyle w:val="FontStyle18"/>
          <w:sz w:val="28"/>
          <w:szCs w:val="28"/>
        </w:rPr>
        <w:t>art. 118 din Codul de procedură penală al Republicii Moldova</w:t>
      </w:r>
      <w:r w:rsidRPr="00801904">
        <w:rPr>
          <w:rStyle w:val="FontStyle18"/>
          <w:sz w:val="28"/>
          <w:szCs w:val="28"/>
        </w:rPr>
        <w:t>.</w:t>
      </w:r>
    </w:p>
    <w:p w:rsidR="007559FA" w:rsidRPr="00801904" w:rsidRDefault="007559FA" w:rsidP="007559FA">
      <w:pPr>
        <w:pStyle w:val="Style5"/>
        <w:widowControl/>
        <w:spacing w:line="240" w:lineRule="exact"/>
        <w:jc w:val="both"/>
        <w:rPr>
          <w:sz w:val="28"/>
          <w:szCs w:val="28"/>
        </w:rPr>
      </w:pPr>
    </w:p>
    <w:p w:rsidR="007559FA" w:rsidRPr="00801904" w:rsidRDefault="007559FA" w:rsidP="007559FA">
      <w:pPr>
        <w:pStyle w:val="Style5"/>
        <w:widowControl/>
        <w:spacing w:line="240" w:lineRule="exact"/>
        <w:jc w:val="both"/>
        <w:rPr>
          <w:sz w:val="28"/>
          <w:szCs w:val="28"/>
        </w:rPr>
      </w:pPr>
    </w:p>
    <w:p w:rsidR="007559FA" w:rsidRPr="00801904" w:rsidRDefault="007559FA" w:rsidP="007559FA">
      <w:pPr>
        <w:pStyle w:val="Style5"/>
        <w:widowControl/>
        <w:spacing w:line="240" w:lineRule="exact"/>
        <w:jc w:val="both"/>
        <w:rPr>
          <w:sz w:val="28"/>
          <w:szCs w:val="28"/>
        </w:rPr>
      </w:pPr>
    </w:p>
    <w:p w:rsidR="007559FA" w:rsidRPr="00801904" w:rsidRDefault="007559FA" w:rsidP="007559FA">
      <w:pPr>
        <w:pStyle w:val="Style5"/>
        <w:widowControl/>
        <w:tabs>
          <w:tab w:val="left" w:pos="720"/>
        </w:tabs>
        <w:spacing w:after="389" w:line="240" w:lineRule="auto"/>
        <w:jc w:val="both"/>
        <w:rPr>
          <w:sz w:val="28"/>
          <w:szCs w:val="28"/>
        </w:rPr>
      </w:pPr>
      <w:r w:rsidRPr="00801904">
        <w:rPr>
          <w:rStyle w:val="FontStyle16"/>
          <w:sz w:val="28"/>
          <w:szCs w:val="28"/>
        </w:rPr>
        <w:t>Prim-ministru</w:t>
      </w:r>
      <w:r w:rsidRPr="00801904">
        <w:rPr>
          <w:rStyle w:val="FontStyle16"/>
          <w:bCs w:val="0"/>
          <w:sz w:val="28"/>
          <w:szCs w:val="28"/>
        </w:rPr>
        <w:tab/>
      </w:r>
      <w:r w:rsidRPr="00801904">
        <w:rPr>
          <w:rStyle w:val="FontStyle16"/>
          <w:bCs w:val="0"/>
          <w:sz w:val="28"/>
          <w:szCs w:val="28"/>
        </w:rPr>
        <w:tab/>
      </w:r>
      <w:r w:rsidRPr="00801904">
        <w:rPr>
          <w:rStyle w:val="FontStyle16"/>
          <w:bCs w:val="0"/>
          <w:sz w:val="28"/>
          <w:szCs w:val="28"/>
        </w:rPr>
        <w:tab/>
      </w:r>
      <w:r w:rsidRPr="00801904">
        <w:rPr>
          <w:rStyle w:val="FontStyle16"/>
          <w:bCs w:val="0"/>
          <w:sz w:val="28"/>
          <w:szCs w:val="28"/>
        </w:rPr>
        <w:tab/>
      </w:r>
      <w:r w:rsidRPr="00801904">
        <w:rPr>
          <w:rStyle w:val="FontStyle16"/>
          <w:bCs w:val="0"/>
          <w:sz w:val="28"/>
          <w:szCs w:val="28"/>
        </w:rPr>
        <w:tab/>
      </w:r>
      <w:r w:rsidRPr="00801904">
        <w:rPr>
          <w:rStyle w:val="FontStyle16"/>
          <w:bCs w:val="0"/>
          <w:sz w:val="28"/>
          <w:szCs w:val="28"/>
        </w:rPr>
        <w:tab/>
      </w:r>
      <w:r w:rsidRPr="00801904">
        <w:rPr>
          <w:rStyle w:val="FontStyle16"/>
          <w:bCs w:val="0"/>
          <w:sz w:val="28"/>
          <w:szCs w:val="28"/>
        </w:rPr>
        <w:tab/>
      </w:r>
      <w:r w:rsidR="00A45C6A" w:rsidRPr="00801904">
        <w:rPr>
          <w:rStyle w:val="FontStyle16"/>
          <w:bCs w:val="0"/>
          <w:sz w:val="28"/>
          <w:szCs w:val="28"/>
        </w:rPr>
        <w:tab/>
        <w:t xml:space="preserve">         </w:t>
      </w:r>
      <w:r w:rsidR="00A45C6A" w:rsidRPr="00801904">
        <w:rPr>
          <w:rStyle w:val="FontStyle16"/>
          <w:sz w:val="28"/>
          <w:szCs w:val="28"/>
        </w:rPr>
        <w:t>Pavel FILIP</w:t>
      </w:r>
    </w:p>
    <w:p w:rsidR="007559FA" w:rsidRPr="00801904" w:rsidRDefault="007559FA" w:rsidP="007559FA">
      <w:pPr>
        <w:pStyle w:val="Style5"/>
        <w:widowControl/>
        <w:tabs>
          <w:tab w:val="left" w:pos="720"/>
        </w:tabs>
        <w:spacing w:after="389" w:line="240" w:lineRule="auto"/>
        <w:jc w:val="both"/>
        <w:rPr>
          <w:sz w:val="28"/>
          <w:szCs w:val="28"/>
        </w:rPr>
      </w:pPr>
    </w:p>
    <w:p w:rsidR="007559FA" w:rsidRPr="00801904" w:rsidRDefault="007559FA" w:rsidP="007559FA">
      <w:pPr>
        <w:pStyle w:val="Style5"/>
        <w:widowControl/>
        <w:tabs>
          <w:tab w:val="left" w:pos="720"/>
        </w:tabs>
        <w:spacing w:after="389" w:line="240" w:lineRule="auto"/>
        <w:jc w:val="both"/>
        <w:rPr>
          <w:rStyle w:val="FontStyle18"/>
          <w:sz w:val="28"/>
          <w:szCs w:val="28"/>
          <w:lang w:eastAsia="ru-RU"/>
        </w:rPr>
      </w:pPr>
      <w:r w:rsidRPr="00801904">
        <w:rPr>
          <w:rStyle w:val="FontStyle18"/>
          <w:sz w:val="28"/>
          <w:szCs w:val="28"/>
          <w:lang w:eastAsia="ru-RU"/>
        </w:rPr>
        <w:t>Сontrasemnează:</w:t>
      </w:r>
    </w:p>
    <w:p w:rsidR="007559FA" w:rsidRPr="00801904" w:rsidRDefault="007559FA" w:rsidP="007559FA">
      <w:pPr>
        <w:pStyle w:val="Style9"/>
        <w:widowControl/>
        <w:spacing w:line="653" w:lineRule="exact"/>
        <w:rPr>
          <w:rStyle w:val="FontStyle18"/>
          <w:sz w:val="28"/>
          <w:szCs w:val="28"/>
        </w:rPr>
      </w:pPr>
      <w:r w:rsidRPr="00801904">
        <w:rPr>
          <w:rStyle w:val="FontStyle18"/>
          <w:sz w:val="28"/>
          <w:szCs w:val="28"/>
          <w:lang w:eastAsia="ru-RU"/>
        </w:rPr>
        <w:t>Min</w:t>
      </w:r>
      <w:r w:rsidR="00A45C6A" w:rsidRPr="00801904">
        <w:rPr>
          <w:rStyle w:val="FontStyle18"/>
          <w:sz w:val="28"/>
          <w:szCs w:val="28"/>
          <w:lang w:eastAsia="ru-RU"/>
        </w:rPr>
        <w:t xml:space="preserve">istrul afacerilor interne </w:t>
      </w:r>
      <w:r w:rsidR="00A45C6A" w:rsidRPr="00801904">
        <w:rPr>
          <w:rStyle w:val="FontStyle18"/>
          <w:sz w:val="28"/>
          <w:szCs w:val="28"/>
          <w:lang w:eastAsia="ru-RU"/>
        </w:rPr>
        <w:tab/>
      </w:r>
      <w:r w:rsidR="00A45C6A" w:rsidRPr="00801904">
        <w:rPr>
          <w:rStyle w:val="FontStyle18"/>
          <w:sz w:val="28"/>
          <w:szCs w:val="28"/>
          <w:lang w:eastAsia="ru-RU"/>
        </w:rPr>
        <w:tab/>
      </w:r>
      <w:r w:rsidR="00A45C6A" w:rsidRPr="00801904">
        <w:rPr>
          <w:rStyle w:val="FontStyle18"/>
          <w:sz w:val="28"/>
          <w:szCs w:val="28"/>
          <w:lang w:eastAsia="ru-RU"/>
        </w:rPr>
        <w:tab/>
      </w:r>
      <w:r w:rsidR="00A45C6A" w:rsidRPr="00801904">
        <w:rPr>
          <w:rStyle w:val="FontStyle18"/>
          <w:sz w:val="28"/>
          <w:szCs w:val="28"/>
          <w:lang w:eastAsia="ru-RU"/>
        </w:rPr>
        <w:tab/>
      </w:r>
      <w:r w:rsidR="00A45C6A" w:rsidRPr="00801904">
        <w:rPr>
          <w:rStyle w:val="FontStyle18"/>
          <w:sz w:val="28"/>
          <w:szCs w:val="28"/>
          <w:lang w:eastAsia="ru-RU"/>
        </w:rPr>
        <w:tab/>
        <w:t xml:space="preserve">        </w:t>
      </w:r>
      <w:r w:rsidR="00A45C6A" w:rsidRPr="00801904">
        <w:rPr>
          <w:rStyle w:val="FontStyle18"/>
          <w:sz w:val="28"/>
          <w:szCs w:val="28"/>
        </w:rPr>
        <w:t>Alexandru JIZDAN</w:t>
      </w:r>
    </w:p>
    <w:p w:rsidR="007559FA" w:rsidRPr="00801904" w:rsidRDefault="00A45C6A" w:rsidP="007559FA">
      <w:pPr>
        <w:pStyle w:val="Style9"/>
        <w:widowControl/>
        <w:spacing w:line="653" w:lineRule="exact"/>
        <w:rPr>
          <w:sz w:val="28"/>
          <w:szCs w:val="28"/>
        </w:rPr>
      </w:pPr>
      <w:r w:rsidRPr="00801904">
        <w:rPr>
          <w:rStyle w:val="FontStyle18"/>
          <w:sz w:val="28"/>
          <w:szCs w:val="28"/>
          <w:lang w:eastAsia="ru-RU"/>
        </w:rPr>
        <w:t>Ministrul justiţiei</w:t>
      </w:r>
      <w:r w:rsidRPr="00801904">
        <w:rPr>
          <w:rStyle w:val="FontStyle18"/>
          <w:sz w:val="28"/>
          <w:szCs w:val="28"/>
          <w:lang w:eastAsia="ru-RU"/>
        </w:rPr>
        <w:tab/>
      </w:r>
      <w:r w:rsidRPr="00801904">
        <w:rPr>
          <w:rStyle w:val="FontStyle18"/>
          <w:sz w:val="28"/>
          <w:szCs w:val="28"/>
          <w:lang w:eastAsia="ru-RU"/>
        </w:rPr>
        <w:tab/>
      </w:r>
      <w:r w:rsidRPr="00801904">
        <w:rPr>
          <w:rStyle w:val="FontStyle18"/>
          <w:sz w:val="28"/>
          <w:szCs w:val="28"/>
          <w:lang w:eastAsia="ru-RU"/>
        </w:rPr>
        <w:tab/>
      </w:r>
      <w:r w:rsidRPr="00801904">
        <w:rPr>
          <w:rStyle w:val="FontStyle18"/>
          <w:sz w:val="28"/>
          <w:szCs w:val="28"/>
          <w:lang w:eastAsia="ru-RU"/>
        </w:rPr>
        <w:tab/>
      </w:r>
      <w:r w:rsidRPr="00801904">
        <w:rPr>
          <w:rStyle w:val="FontStyle18"/>
          <w:sz w:val="28"/>
          <w:szCs w:val="28"/>
          <w:lang w:eastAsia="ru-RU"/>
        </w:rPr>
        <w:tab/>
      </w:r>
      <w:r w:rsidRPr="00801904">
        <w:rPr>
          <w:rStyle w:val="FontStyle18"/>
          <w:sz w:val="28"/>
          <w:szCs w:val="28"/>
          <w:lang w:eastAsia="ru-RU"/>
        </w:rPr>
        <w:tab/>
      </w:r>
      <w:r w:rsidRPr="00801904">
        <w:rPr>
          <w:rStyle w:val="FontStyle18"/>
          <w:sz w:val="28"/>
          <w:szCs w:val="28"/>
          <w:lang w:eastAsia="ru-RU"/>
        </w:rPr>
        <w:tab/>
        <w:t xml:space="preserve">     </w:t>
      </w:r>
      <w:r w:rsidRPr="00801904">
        <w:rPr>
          <w:rStyle w:val="FontStyle18"/>
          <w:sz w:val="28"/>
          <w:szCs w:val="28"/>
        </w:rPr>
        <w:t>Vladimir CEBOTARI</w:t>
      </w:r>
    </w:p>
    <w:p w:rsidR="007559FA" w:rsidRPr="00482871" w:rsidRDefault="007559FA" w:rsidP="007559FA">
      <w:pPr>
        <w:pStyle w:val="Style6"/>
        <w:widowControl/>
        <w:spacing w:line="240" w:lineRule="exact"/>
        <w:rPr>
          <w:sz w:val="20"/>
          <w:szCs w:val="20"/>
        </w:rPr>
      </w:pPr>
    </w:p>
    <w:p w:rsidR="007559FA" w:rsidRPr="00482871" w:rsidRDefault="007559FA" w:rsidP="007559FA">
      <w:pPr>
        <w:pStyle w:val="Style6"/>
        <w:widowControl/>
      </w:pPr>
    </w:p>
    <w:p w:rsidR="007559FA" w:rsidRPr="00482871" w:rsidRDefault="007559FA" w:rsidP="007559FA">
      <w:pPr>
        <w:pStyle w:val="Style6"/>
        <w:widowControl/>
      </w:pPr>
    </w:p>
    <w:p w:rsidR="007559FA" w:rsidRPr="00482871" w:rsidRDefault="007559FA" w:rsidP="007559FA">
      <w:pPr>
        <w:pStyle w:val="Style6"/>
        <w:widowControl/>
      </w:pPr>
    </w:p>
    <w:p w:rsidR="007559FA" w:rsidRPr="00482871" w:rsidRDefault="007559FA" w:rsidP="007559FA">
      <w:pPr>
        <w:pStyle w:val="Style6"/>
        <w:widowControl/>
      </w:pPr>
    </w:p>
    <w:p w:rsidR="007559FA" w:rsidRPr="00482871" w:rsidRDefault="007559FA" w:rsidP="007559FA">
      <w:pPr>
        <w:pStyle w:val="Style6"/>
        <w:widowControl/>
      </w:pPr>
    </w:p>
    <w:p w:rsidR="004E3F0D" w:rsidRDefault="004E3F0D" w:rsidP="00A8344D">
      <w:pPr>
        <w:pStyle w:val="Style6"/>
        <w:widowControl/>
        <w:rPr>
          <w:rStyle w:val="FontStyle18"/>
        </w:rPr>
      </w:pPr>
    </w:p>
    <w:p w:rsidR="00801904" w:rsidRDefault="00801904" w:rsidP="000C7179">
      <w:pPr>
        <w:pStyle w:val="Style6"/>
        <w:widowControl/>
        <w:ind w:left="7470" w:firstLine="708"/>
        <w:rPr>
          <w:rStyle w:val="FontStyle18"/>
          <w:sz w:val="28"/>
          <w:szCs w:val="28"/>
        </w:rPr>
      </w:pPr>
    </w:p>
    <w:p w:rsidR="007559FA" w:rsidRPr="00F52615" w:rsidRDefault="007559FA" w:rsidP="000C7179">
      <w:pPr>
        <w:pStyle w:val="Style6"/>
        <w:widowControl/>
        <w:ind w:left="7470" w:firstLine="708"/>
        <w:rPr>
          <w:sz w:val="28"/>
          <w:szCs w:val="28"/>
        </w:rPr>
      </w:pPr>
      <w:r w:rsidRPr="00F52615">
        <w:rPr>
          <w:rStyle w:val="FontStyle18"/>
          <w:sz w:val="28"/>
          <w:szCs w:val="28"/>
        </w:rPr>
        <w:lastRenderedPageBreak/>
        <w:t>Proiect</w:t>
      </w:r>
    </w:p>
    <w:p w:rsidR="007559FA" w:rsidRPr="00F52615" w:rsidRDefault="007559FA" w:rsidP="007559FA">
      <w:pPr>
        <w:pStyle w:val="Style5"/>
        <w:widowControl/>
        <w:spacing w:line="648" w:lineRule="exact"/>
        <w:rPr>
          <w:rStyle w:val="FontStyle16"/>
          <w:spacing w:val="80"/>
          <w:sz w:val="28"/>
          <w:szCs w:val="28"/>
        </w:rPr>
      </w:pPr>
      <w:r w:rsidRPr="00F52615">
        <w:rPr>
          <w:rStyle w:val="FontStyle16"/>
          <w:sz w:val="28"/>
          <w:szCs w:val="28"/>
        </w:rPr>
        <w:t>PARLAMENTUL REPUBLICII MOLDOVA</w:t>
      </w:r>
    </w:p>
    <w:p w:rsidR="00A8344D" w:rsidRDefault="00A8344D" w:rsidP="00A8344D">
      <w:pPr>
        <w:pStyle w:val="Style5"/>
        <w:widowControl/>
        <w:spacing w:line="276" w:lineRule="auto"/>
        <w:rPr>
          <w:rStyle w:val="FontStyle16"/>
          <w:spacing w:val="80"/>
          <w:sz w:val="28"/>
          <w:szCs w:val="28"/>
        </w:rPr>
      </w:pPr>
    </w:p>
    <w:p w:rsidR="00A8344D" w:rsidRPr="00A8344D" w:rsidRDefault="00A8344D" w:rsidP="00A8344D">
      <w:pPr>
        <w:pStyle w:val="Style2"/>
        <w:widowControl/>
        <w:tabs>
          <w:tab w:val="left" w:leader="underscore" w:pos="6000"/>
        </w:tabs>
        <w:spacing w:line="276" w:lineRule="auto"/>
        <w:jc w:val="center"/>
        <w:rPr>
          <w:rStyle w:val="FontStyle20"/>
          <w:sz w:val="28"/>
          <w:szCs w:val="28"/>
        </w:rPr>
      </w:pPr>
      <w:r w:rsidRPr="00A8344D">
        <w:rPr>
          <w:b/>
          <w:sz w:val="28"/>
          <w:szCs w:val="28"/>
        </w:rPr>
        <w:t>LEGE</w:t>
      </w:r>
      <w:r>
        <w:rPr>
          <w:b/>
          <w:sz w:val="28"/>
          <w:szCs w:val="28"/>
        </w:rPr>
        <w:t xml:space="preserve"> </w:t>
      </w:r>
      <w:r w:rsidRPr="00A8344D">
        <w:rPr>
          <w:rStyle w:val="FontStyle20"/>
          <w:b/>
          <w:sz w:val="28"/>
          <w:szCs w:val="28"/>
        </w:rPr>
        <w:t>nr.___</w:t>
      </w:r>
      <w:r>
        <w:rPr>
          <w:rStyle w:val="FontStyle20"/>
          <w:b/>
          <w:sz w:val="28"/>
          <w:szCs w:val="28"/>
        </w:rPr>
        <w:t>_</w:t>
      </w:r>
    </w:p>
    <w:p w:rsidR="00A8344D" w:rsidRPr="00A8344D" w:rsidRDefault="00A8344D" w:rsidP="00A8344D">
      <w:pPr>
        <w:pStyle w:val="Style3"/>
        <w:widowControl/>
        <w:tabs>
          <w:tab w:val="left" w:leader="underscore" w:pos="6043"/>
        </w:tabs>
        <w:spacing w:line="276" w:lineRule="auto"/>
        <w:jc w:val="center"/>
        <w:rPr>
          <w:rStyle w:val="FontStyle18"/>
          <w:sz w:val="28"/>
          <w:szCs w:val="28"/>
        </w:rPr>
      </w:pPr>
      <w:r w:rsidRPr="00A8344D">
        <w:rPr>
          <w:rStyle w:val="FontStyle20"/>
          <w:sz w:val="28"/>
          <w:szCs w:val="28"/>
        </w:rPr>
        <w:t>din _____________________</w:t>
      </w:r>
    </w:p>
    <w:p w:rsidR="00A8344D" w:rsidRDefault="00A8344D" w:rsidP="00A8344D">
      <w:pPr>
        <w:pStyle w:val="Style5"/>
        <w:widowControl/>
        <w:spacing w:line="240" w:lineRule="exact"/>
        <w:rPr>
          <w:rStyle w:val="FontStyle16"/>
          <w:sz w:val="28"/>
          <w:szCs w:val="28"/>
        </w:rPr>
      </w:pPr>
    </w:p>
    <w:p w:rsidR="003D61A4" w:rsidRDefault="003D61A4" w:rsidP="00A8344D">
      <w:pPr>
        <w:pStyle w:val="Style5"/>
        <w:widowControl/>
        <w:spacing w:line="240" w:lineRule="exact"/>
        <w:rPr>
          <w:rStyle w:val="FontStyle16"/>
          <w:sz w:val="28"/>
          <w:szCs w:val="28"/>
        </w:rPr>
      </w:pPr>
    </w:p>
    <w:p w:rsidR="00A8344D" w:rsidRDefault="007559FA" w:rsidP="00A8344D">
      <w:pPr>
        <w:pStyle w:val="Style5"/>
        <w:widowControl/>
        <w:spacing w:line="240" w:lineRule="exact"/>
        <w:rPr>
          <w:rStyle w:val="FontStyle16"/>
          <w:sz w:val="28"/>
          <w:szCs w:val="28"/>
        </w:rPr>
      </w:pPr>
      <w:r w:rsidRPr="00F52615">
        <w:rPr>
          <w:rStyle w:val="FontStyle16"/>
          <w:sz w:val="28"/>
          <w:szCs w:val="28"/>
        </w:rPr>
        <w:t xml:space="preserve">pentru completarea </w:t>
      </w:r>
      <w:r w:rsidR="00A8344D">
        <w:rPr>
          <w:rStyle w:val="FontStyle16"/>
          <w:sz w:val="28"/>
          <w:szCs w:val="28"/>
        </w:rPr>
        <w:t>art. 118 din Codul</w:t>
      </w:r>
      <w:r w:rsidR="004A6B7D" w:rsidRPr="00F52615">
        <w:rPr>
          <w:rStyle w:val="FontStyle16"/>
          <w:sz w:val="28"/>
          <w:szCs w:val="28"/>
        </w:rPr>
        <w:t xml:space="preserve"> de procedură penală </w:t>
      </w:r>
    </w:p>
    <w:p w:rsidR="007559FA" w:rsidRPr="00F52615" w:rsidRDefault="004A6B7D" w:rsidP="00A8344D">
      <w:pPr>
        <w:pStyle w:val="Style5"/>
        <w:widowControl/>
        <w:spacing w:line="276" w:lineRule="auto"/>
        <w:rPr>
          <w:sz w:val="28"/>
          <w:szCs w:val="28"/>
        </w:rPr>
      </w:pPr>
      <w:r w:rsidRPr="00F52615">
        <w:rPr>
          <w:rStyle w:val="FontStyle16"/>
          <w:sz w:val="28"/>
          <w:szCs w:val="28"/>
        </w:rPr>
        <w:t>al Republicii Moldova</w:t>
      </w:r>
    </w:p>
    <w:p w:rsidR="007559FA" w:rsidRPr="00F52615" w:rsidRDefault="007559FA" w:rsidP="007559FA">
      <w:pPr>
        <w:pStyle w:val="Style7"/>
        <w:widowControl/>
        <w:spacing w:line="240" w:lineRule="exact"/>
        <w:ind w:firstLine="0"/>
        <w:jc w:val="left"/>
        <w:rPr>
          <w:sz w:val="28"/>
          <w:szCs w:val="28"/>
        </w:rPr>
      </w:pPr>
    </w:p>
    <w:p w:rsidR="007559FA" w:rsidRPr="00F52615" w:rsidRDefault="007559FA" w:rsidP="007559FA">
      <w:pPr>
        <w:pStyle w:val="Style7"/>
        <w:widowControl/>
        <w:spacing w:line="240" w:lineRule="exact"/>
        <w:ind w:firstLine="0"/>
        <w:jc w:val="left"/>
        <w:rPr>
          <w:sz w:val="28"/>
          <w:szCs w:val="28"/>
        </w:rPr>
      </w:pPr>
    </w:p>
    <w:p w:rsidR="007559FA" w:rsidRPr="00F52615" w:rsidRDefault="007559FA" w:rsidP="007559FA">
      <w:pPr>
        <w:pStyle w:val="Style7"/>
        <w:widowControl/>
        <w:spacing w:line="240" w:lineRule="auto"/>
        <w:ind w:firstLine="0"/>
        <w:jc w:val="left"/>
        <w:rPr>
          <w:rStyle w:val="FontStyle18"/>
          <w:sz w:val="28"/>
          <w:szCs w:val="28"/>
        </w:rPr>
      </w:pPr>
      <w:r w:rsidRPr="00F52615">
        <w:rPr>
          <w:rStyle w:val="FontStyle18"/>
          <w:sz w:val="28"/>
          <w:szCs w:val="28"/>
        </w:rPr>
        <w:t>Parlamentul adoptă prezenta lege organică.</w:t>
      </w:r>
    </w:p>
    <w:p w:rsidR="007559FA" w:rsidRPr="00482871" w:rsidRDefault="007559FA" w:rsidP="007559FA">
      <w:pPr>
        <w:pStyle w:val="Style7"/>
        <w:widowControl/>
        <w:spacing w:line="240" w:lineRule="auto"/>
        <w:ind w:firstLine="0"/>
        <w:jc w:val="left"/>
        <w:rPr>
          <w:rStyle w:val="FontStyle18"/>
          <w:sz w:val="28"/>
          <w:szCs w:val="28"/>
        </w:rPr>
      </w:pPr>
    </w:p>
    <w:p w:rsidR="00910E50" w:rsidRPr="00910E50" w:rsidRDefault="00910E50" w:rsidP="00910E50">
      <w:pPr>
        <w:pStyle w:val="Style7"/>
        <w:widowControl/>
        <w:spacing w:line="276" w:lineRule="auto"/>
        <w:ind w:firstLine="710"/>
        <w:rPr>
          <w:rStyle w:val="FontStyle18"/>
          <w:sz w:val="28"/>
          <w:szCs w:val="28"/>
          <w:lang w:eastAsia="en-US"/>
        </w:rPr>
      </w:pPr>
      <w:r w:rsidRPr="00910E50">
        <w:rPr>
          <w:b/>
          <w:sz w:val="28"/>
          <w:szCs w:val="28"/>
        </w:rPr>
        <w:t>Articol unic</w:t>
      </w:r>
      <w:r w:rsidRPr="00910E50">
        <w:rPr>
          <w:sz w:val="28"/>
          <w:szCs w:val="28"/>
        </w:rPr>
        <w:t xml:space="preserve"> - Articolul 118 din </w:t>
      </w:r>
      <w:r w:rsidRPr="00910E50">
        <w:rPr>
          <w:rStyle w:val="FontStyle18"/>
          <w:sz w:val="28"/>
          <w:szCs w:val="28"/>
          <w:lang w:eastAsia="en-US"/>
        </w:rPr>
        <w:t>Codul de procedură penală al Republicii Moldova nr. 122-XV din 14 martie 2003 (republicat în Monitorul Oficial al Republicii Moldova 2013, nr. 248-251, art. 699), cu modificările și completările ulterioare, se modifică și se completează după cum urmează:</w:t>
      </w:r>
    </w:p>
    <w:p w:rsidR="00910E50" w:rsidRPr="00910E50" w:rsidRDefault="00910E50" w:rsidP="00910E50">
      <w:pPr>
        <w:pStyle w:val="Style7"/>
        <w:widowControl/>
        <w:numPr>
          <w:ilvl w:val="0"/>
          <w:numId w:val="3"/>
        </w:numPr>
        <w:spacing w:line="276" w:lineRule="auto"/>
        <w:rPr>
          <w:rStyle w:val="FontStyle18"/>
          <w:sz w:val="28"/>
          <w:szCs w:val="28"/>
          <w:lang w:eastAsia="en-US"/>
        </w:rPr>
      </w:pPr>
      <w:r w:rsidRPr="00910E50">
        <w:rPr>
          <w:rStyle w:val="FontStyle18"/>
          <w:sz w:val="28"/>
          <w:szCs w:val="28"/>
          <w:lang w:eastAsia="en-US"/>
        </w:rPr>
        <w:t>Art. 118 alin. (1) se modifică și se completează, după cum urmează:</w:t>
      </w:r>
    </w:p>
    <w:p w:rsidR="00910E50" w:rsidRPr="00910E50" w:rsidRDefault="00910E50" w:rsidP="00910E50">
      <w:pPr>
        <w:pStyle w:val="Style7"/>
        <w:widowControl/>
        <w:spacing w:line="276" w:lineRule="auto"/>
        <w:ind w:firstLine="710"/>
        <w:rPr>
          <w:rStyle w:val="FontStyle18"/>
          <w:sz w:val="28"/>
          <w:szCs w:val="28"/>
          <w:lang w:eastAsia="en-US"/>
        </w:rPr>
      </w:pPr>
      <w:r w:rsidRPr="00910E50">
        <w:rPr>
          <w:rStyle w:val="FontStyle18"/>
          <w:sz w:val="28"/>
          <w:szCs w:val="28"/>
          <w:lang w:eastAsia="en-US"/>
        </w:rPr>
        <w:t>„după cuvîntul „documentelor”, se completează cu textul „sistemelor informatice sau a suporturilor de stocare a datelor informatice”.</w:t>
      </w:r>
    </w:p>
    <w:p w:rsidR="00910E50" w:rsidRPr="00910E50" w:rsidRDefault="00910E50" w:rsidP="00910E50">
      <w:pPr>
        <w:pStyle w:val="Style7"/>
        <w:widowControl/>
        <w:numPr>
          <w:ilvl w:val="0"/>
          <w:numId w:val="3"/>
        </w:numPr>
        <w:spacing w:line="276" w:lineRule="auto"/>
        <w:rPr>
          <w:rStyle w:val="FontStyle18"/>
          <w:sz w:val="28"/>
          <w:szCs w:val="28"/>
          <w:lang w:eastAsia="en-US"/>
        </w:rPr>
      </w:pPr>
      <w:r w:rsidRPr="00910E50">
        <w:rPr>
          <w:rStyle w:val="FontStyle18"/>
          <w:sz w:val="28"/>
          <w:szCs w:val="28"/>
          <w:lang w:eastAsia="en-US"/>
        </w:rPr>
        <w:t>Se completează cu următoarele aliniate (5)-(8), cu următorul cuprins:</w:t>
      </w:r>
    </w:p>
    <w:p w:rsidR="00910E50" w:rsidRPr="00910E50" w:rsidRDefault="00910E50" w:rsidP="00910E50">
      <w:pPr>
        <w:pStyle w:val="Style7"/>
        <w:widowControl/>
        <w:spacing w:line="276" w:lineRule="auto"/>
        <w:ind w:firstLine="720"/>
        <w:rPr>
          <w:rStyle w:val="FontStyle31"/>
          <w:sz w:val="28"/>
          <w:szCs w:val="28"/>
        </w:rPr>
      </w:pPr>
      <w:r w:rsidRPr="00910E50">
        <w:rPr>
          <w:rStyle w:val="FontStyle31"/>
          <w:sz w:val="28"/>
          <w:szCs w:val="28"/>
          <w:lang w:eastAsia="ro-RO"/>
        </w:rPr>
        <w:t xml:space="preserve">„(5) </w:t>
      </w:r>
      <w:r w:rsidRPr="00910E50">
        <w:rPr>
          <w:sz w:val="28"/>
          <w:szCs w:val="28"/>
        </w:rPr>
        <w:t>Organul de urmărire penală efectuează examinarea sistemelor informatice sau a suporturilor de stocare a datelor informatice cu consimțămîntul și în prezența persoanei care deține sau are sub control aceste obiecte, a unor membri adulţi ai familiei acestuia, ori a unui reprezentant care reprezintă interesele persoanei în cauză, cu ajutorul specialistului în materia respectivă.</w:t>
      </w:r>
    </w:p>
    <w:p w:rsidR="00910E50" w:rsidRPr="00910E50" w:rsidRDefault="00910E50" w:rsidP="00910E50">
      <w:pPr>
        <w:pStyle w:val="Style14"/>
        <w:widowControl/>
        <w:spacing w:line="276" w:lineRule="auto"/>
        <w:ind w:firstLine="720"/>
        <w:rPr>
          <w:sz w:val="28"/>
          <w:szCs w:val="28"/>
        </w:rPr>
      </w:pPr>
      <w:r w:rsidRPr="00910E50">
        <w:rPr>
          <w:rStyle w:val="FontStyle31"/>
          <w:sz w:val="28"/>
          <w:szCs w:val="28"/>
          <w:lang w:eastAsia="ro-RO"/>
        </w:rPr>
        <w:t xml:space="preserve">(6) </w:t>
      </w:r>
      <w:r w:rsidRPr="00910E50">
        <w:rPr>
          <w:rStyle w:val="FontStyle18"/>
          <w:sz w:val="28"/>
          <w:szCs w:val="28"/>
          <w:lang w:eastAsia="en-US"/>
        </w:rPr>
        <w:t xml:space="preserve">În cazul în care ridicarea obiectelor care conţin date informatice poate afecta grav desfăşurarea activităţii persoanei care deţine sau are sub control aceste obiecte, organul de urmărire penală poate dispune, </w:t>
      </w:r>
      <w:r w:rsidRPr="00910E50">
        <w:rPr>
          <w:sz w:val="28"/>
          <w:szCs w:val="28"/>
          <w:lang w:eastAsia="en-US"/>
        </w:rPr>
        <w:t xml:space="preserve">prin ordonanţă motivată, </w:t>
      </w:r>
      <w:r w:rsidRPr="00910E50">
        <w:rPr>
          <w:rStyle w:val="FontStyle18"/>
          <w:sz w:val="28"/>
          <w:szCs w:val="28"/>
          <w:lang w:eastAsia="en-US"/>
        </w:rPr>
        <w:t xml:space="preserve">efectuarea de copii, care servesc ca mijloc de probă. Copiile se realizează prin utilizarea metodelor şi mijloacelor tehnice ce asigură integritatea </w:t>
      </w:r>
      <w:r w:rsidRPr="00910E50">
        <w:rPr>
          <w:sz w:val="28"/>
          <w:szCs w:val="28"/>
        </w:rPr>
        <w:t xml:space="preserve">şi autenticitatea </w:t>
      </w:r>
      <w:r w:rsidRPr="00910E50">
        <w:rPr>
          <w:rStyle w:val="FontStyle18"/>
          <w:sz w:val="28"/>
          <w:szCs w:val="28"/>
          <w:lang w:eastAsia="en-US"/>
        </w:rPr>
        <w:t>datelor informatice.</w:t>
      </w:r>
    </w:p>
    <w:p w:rsidR="00910E50" w:rsidRPr="00910E50" w:rsidRDefault="00910E50" w:rsidP="00910E50">
      <w:pPr>
        <w:pStyle w:val="Style7"/>
        <w:widowControl/>
        <w:spacing w:line="276" w:lineRule="auto"/>
        <w:ind w:firstLine="720"/>
        <w:rPr>
          <w:sz w:val="28"/>
          <w:szCs w:val="28"/>
        </w:rPr>
      </w:pPr>
      <w:r w:rsidRPr="00910E50">
        <w:rPr>
          <w:sz w:val="28"/>
          <w:szCs w:val="28"/>
        </w:rPr>
        <w:t>(7) În cazul în care pentru efectuarea examinării obiectelor care conţin date informatice se cere un timp mai îndelungat, persoana care efectuează urmărirea penală ridică obiectele respective pentru a le examina la sediul organului de urmărire penală. Pentru aceasta, obiectele care conțin datele informatice se împachetează și se sigilează, iar pachetul se semnează, făcîndu-se mențiunea respectivă în procesul-verbal.</w:t>
      </w:r>
    </w:p>
    <w:p w:rsidR="00910E50" w:rsidRPr="00910E50" w:rsidRDefault="00910E50" w:rsidP="00910E50">
      <w:pPr>
        <w:pStyle w:val="Style7"/>
        <w:widowControl/>
        <w:spacing w:line="276" w:lineRule="auto"/>
        <w:ind w:firstLine="720"/>
        <w:rPr>
          <w:sz w:val="28"/>
          <w:szCs w:val="28"/>
        </w:rPr>
      </w:pPr>
      <w:r w:rsidRPr="00910E50">
        <w:rPr>
          <w:sz w:val="28"/>
          <w:szCs w:val="28"/>
        </w:rPr>
        <w:t>(8) Suplimentar celor prevăzute la art. 260, procesul-verbal cu privire la examinarea sistemelor informatice sau a suporturilor de stocare a datelor informatice trebuie să conțină date cu privire la:</w:t>
      </w:r>
    </w:p>
    <w:p w:rsidR="00910E50" w:rsidRPr="00910E50" w:rsidRDefault="00910E50" w:rsidP="00910E50">
      <w:pPr>
        <w:pStyle w:val="Style7"/>
        <w:widowControl/>
        <w:spacing w:line="276" w:lineRule="auto"/>
        <w:ind w:firstLine="720"/>
        <w:rPr>
          <w:sz w:val="28"/>
          <w:szCs w:val="28"/>
        </w:rPr>
      </w:pPr>
      <w:r w:rsidRPr="00910E50">
        <w:rPr>
          <w:sz w:val="28"/>
          <w:szCs w:val="28"/>
        </w:rPr>
        <w:t>a) descrierea și enumerarea sistemelor informatice ori suporturilor de stocare a datelor informatice față de care s-a dispus examinarea;</w:t>
      </w:r>
    </w:p>
    <w:p w:rsidR="00910E50" w:rsidRPr="00910E50" w:rsidRDefault="00910E50" w:rsidP="00910E50">
      <w:pPr>
        <w:pStyle w:val="Style7"/>
        <w:widowControl/>
        <w:spacing w:line="276" w:lineRule="auto"/>
        <w:ind w:firstLine="720"/>
        <w:rPr>
          <w:sz w:val="28"/>
          <w:szCs w:val="28"/>
        </w:rPr>
      </w:pPr>
      <w:r w:rsidRPr="00910E50">
        <w:rPr>
          <w:sz w:val="28"/>
          <w:szCs w:val="28"/>
        </w:rPr>
        <w:lastRenderedPageBreak/>
        <w:t>b) descrierea și enumerarea activităților desfășurate;</w:t>
      </w:r>
    </w:p>
    <w:p w:rsidR="00910E50" w:rsidRPr="00910E50" w:rsidRDefault="00910E50" w:rsidP="00910E50">
      <w:pPr>
        <w:pStyle w:val="Style7"/>
        <w:widowControl/>
        <w:spacing w:line="276" w:lineRule="auto"/>
        <w:ind w:firstLine="720"/>
        <w:rPr>
          <w:sz w:val="28"/>
          <w:szCs w:val="28"/>
        </w:rPr>
      </w:pPr>
      <w:r w:rsidRPr="00910E50">
        <w:rPr>
          <w:sz w:val="28"/>
          <w:szCs w:val="28"/>
        </w:rPr>
        <w:t>c) descrierea și enumerarea datelor informatice descoperite în cadrul examinării.</w:t>
      </w:r>
    </w:p>
    <w:p w:rsidR="004E3F0D" w:rsidRDefault="004E3F0D" w:rsidP="00EF192F">
      <w:pPr>
        <w:pStyle w:val="Style7"/>
        <w:widowControl/>
        <w:spacing w:line="240" w:lineRule="auto"/>
        <w:ind w:firstLine="720"/>
        <w:rPr>
          <w:rStyle w:val="FontStyle18"/>
          <w:b/>
          <w:lang w:eastAsia="en-US"/>
        </w:rPr>
      </w:pPr>
    </w:p>
    <w:p w:rsidR="00A66FD4" w:rsidRPr="00801904" w:rsidRDefault="00024C18" w:rsidP="00EF192F">
      <w:pPr>
        <w:pStyle w:val="Style7"/>
        <w:widowControl/>
        <w:spacing w:line="240" w:lineRule="auto"/>
        <w:ind w:firstLine="720"/>
        <w:rPr>
          <w:b/>
          <w:sz w:val="28"/>
          <w:szCs w:val="28"/>
          <w:lang w:eastAsia="en-US"/>
        </w:rPr>
      </w:pPr>
      <w:r w:rsidRPr="00801904">
        <w:rPr>
          <w:rStyle w:val="FontStyle18"/>
          <w:b/>
          <w:sz w:val="28"/>
          <w:szCs w:val="28"/>
          <w:lang w:eastAsia="en-US"/>
        </w:rPr>
        <w:t>Președintele</w:t>
      </w:r>
      <w:r w:rsidR="007559FA" w:rsidRPr="00801904">
        <w:rPr>
          <w:rStyle w:val="FontStyle18"/>
          <w:b/>
          <w:sz w:val="28"/>
          <w:szCs w:val="28"/>
          <w:lang w:eastAsia="en-US"/>
        </w:rPr>
        <w:t xml:space="preserve"> Parlamentului</w:t>
      </w:r>
    </w:p>
    <w:sectPr w:rsidR="00A66FD4" w:rsidRPr="00801904" w:rsidSect="00A8344D">
      <w:pgSz w:w="11906" w:h="16838"/>
      <w:pgMar w:top="539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F90"/>
    <w:multiLevelType w:val="hybridMultilevel"/>
    <w:tmpl w:val="AD6C8556"/>
    <w:lvl w:ilvl="0" w:tplc="A36AA4A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B92717B"/>
    <w:multiLevelType w:val="hybridMultilevel"/>
    <w:tmpl w:val="0E60F040"/>
    <w:lvl w:ilvl="0" w:tplc="62C20A2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E7673"/>
    <w:multiLevelType w:val="hybridMultilevel"/>
    <w:tmpl w:val="6EC0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559FA"/>
    <w:rsid w:val="0000517C"/>
    <w:rsid w:val="00013BB9"/>
    <w:rsid w:val="00024C18"/>
    <w:rsid w:val="00057677"/>
    <w:rsid w:val="00060F08"/>
    <w:rsid w:val="00062979"/>
    <w:rsid w:val="000633C2"/>
    <w:rsid w:val="00066527"/>
    <w:rsid w:val="00067166"/>
    <w:rsid w:val="00067CAE"/>
    <w:rsid w:val="00083A7D"/>
    <w:rsid w:val="00092A21"/>
    <w:rsid w:val="000B2BD9"/>
    <w:rsid w:val="000C646E"/>
    <w:rsid w:val="000C6B8F"/>
    <w:rsid w:val="000C6CA5"/>
    <w:rsid w:val="000C7179"/>
    <w:rsid w:val="000C7D1E"/>
    <w:rsid w:val="000D1707"/>
    <w:rsid w:val="000D1C4A"/>
    <w:rsid w:val="000D2B4D"/>
    <w:rsid w:val="000D7017"/>
    <w:rsid w:val="000E42CC"/>
    <w:rsid w:val="000E66CD"/>
    <w:rsid w:val="000F2DE7"/>
    <w:rsid w:val="00107B8B"/>
    <w:rsid w:val="00112A5E"/>
    <w:rsid w:val="00122A25"/>
    <w:rsid w:val="001243FF"/>
    <w:rsid w:val="00133C71"/>
    <w:rsid w:val="001415A2"/>
    <w:rsid w:val="00153412"/>
    <w:rsid w:val="00173BCD"/>
    <w:rsid w:val="00184A87"/>
    <w:rsid w:val="001916CC"/>
    <w:rsid w:val="00194B0A"/>
    <w:rsid w:val="001A3600"/>
    <w:rsid w:val="001B7DC6"/>
    <w:rsid w:val="001B7E92"/>
    <w:rsid w:val="001C2C01"/>
    <w:rsid w:val="001C4595"/>
    <w:rsid w:val="001D3432"/>
    <w:rsid w:val="001E09BE"/>
    <w:rsid w:val="001E19B1"/>
    <w:rsid w:val="001E660D"/>
    <w:rsid w:val="001F1D05"/>
    <w:rsid w:val="001F2CF8"/>
    <w:rsid w:val="001F3CB3"/>
    <w:rsid w:val="001F4BAD"/>
    <w:rsid w:val="00200BF0"/>
    <w:rsid w:val="0021155B"/>
    <w:rsid w:val="00211883"/>
    <w:rsid w:val="00214329"/>
    <w:rsid w:val="00215E88"/>
    <w:rsid w:val="002163D2"/>
    <w:rsid w:val="00226B6E"/>
    <w:rsid w:val="0022708C"/>
    <w:rsid w:val="0022735E"/>
    <w:rsid w:val="002316D5"/>
    <w:rsid w:val="0023371E"/>
    <w:rsid w:val="002352B7"/>
    <w:rsid w:val="00236A15"/>
    <w:rsid w:val="0026536F"/>
    <w:rsid w:val="002671D7"/>
    <w:rsid w:val="00281D88"/>
    <w:rsid w:val="0028695E"/>
    <w:rsid w:val="00294A86"/>
    <w:rsid w:val="002A3CA0"/>
    <w:rsid w:val="002A3E9E"/>
    <w:rsid w:val="002A4DFD"/>
    <w:rsid w:val="002A7606"/>
    <w:rsid w:val="002B0456"/>
    <w:rsid w:val="002B4557"/>
    <w:rsid w:val="002B5B29"/>
    <w:rsid w:val="002C3C4F"/>
    <w:rsid w:val="002C5959"/>
    <w:rsid w:val="002E3B47"/>
    <w:rsid w:val="002F252E"/>
    <w:rsid w:val="00302BB5"/>
    <w:rsid w:val="00303C65"/>
    <w:rsid w:val="00306279"/>
    <w:rsid w:val="003145BB"/>
    <w:rsid w:val="003271C4"/>
    <w:rsid w:val="00341B53"/>
    <w:rsid w:val="00350BBD"/>
    <w:rsid w:val="003514F9"/>
    <w:rsid w:val="00357A11"/>
    <w:rsid w:val="00370CCD"/>
    <w:rsid w:val="00373072"/>
    <w:rsid w:val="00374AC8"/>
    <w:rsid w:val="00380659"/>
    <w:rsid w:val="00381F46"/>
    <w:rsid w:val="00383ADF"/>
    <w:rsid w:val="003976E8"/>
    <w:rsid w:val="003A4CEA"/>
    <w:rsid w:val="003A7B6B"/>
    <w:rsid w:val="003D5992"/>
    <w:rsid w:val="003D61A4"/>
    <w:rsid w:val="003E35FE"/>
    <w:rsid w:val="003E600B"/>
    <w:rsid w:val="003E6208"/>
    <w:rsid w:val="003F38EC"/>
    <w:rsid w:val="00400186"/>
    <w:rsid w:val="00405722"/>
    <w:rsid w:val="00406482"/>
    <w:rsid w:val="00415B22"/>
    <w:rsid w:val="004252A2"/>
    <w:rsid w:val="00430FD3"/>
    <w:rsid w:val="00436C4C"/>
    <w:rsid w:val="004427BD"/>
    <w:rsid w:val="0044430F"/>
    <w:rsid w:val="0044649F"/>
    <w:rsid w:val="00447AA9"/>
    <w:rsid w:val="00451720"/>
    <w:rsid w:val="0046228B"/>
    <w:rsid w:val="004740E3"/>
    <w:rsid w:val="00476D64"/>
    <w:rsid w:val="0048223F"/>
    <w:rsid w:val="00482871"/>
    <w:rsid w:val="00484454"/>
    <w:rsid w:val="0049424C"/>
    <w:rsid w:val="004970BF"/>
    <w:rsid w:val="004A306C"/>
    <w:rsid w:val="004A6B7D"/>
    <w:rsid w:val="004B546A"/>
    <w:rsid w:val="004C10FF"/>
    <w:rsid w:val="004C41E4"/>
    <w:rsid w:val="004C577F"/>
    <w:rsid w:val="004D0204"/>
    <w:rsid w:val="004D032B"/>
    <w:rsid w:val="004D5C07"/>
    <w:rsid w:val="004D63C1"/>
    <w:rsid w:val="004E3F0D"/>
    <w:rsid w:val="004E7057"/>
    <w:rsid w:val="004F5AF9"/>
    <w:rsid w:val="004F6A21"/>
    <w:rsid w:val="00501091"/>
    <w:rsid w:val="0050176F"/>
    <w:rsid w:val="005078D8"/>
    <w:rsid w:val="0052292F"/>
    <w:rsid w:val="00527387"/>
    <w:rsid w:val="005307CB"/>
    <w:rsid w:val="0053421C"/>
    <w:rsid w:val="00567D46"/>
    <w:rsid w:val="00570DC9"/>
    <w:rsid w:val="005860E0"/>
    <w:rsid w:val="005A7903"/>
    <w:rsid w:val="005B0B39"/>
    <w:rsid w:val="005D2765"/>
    <w:rsid w:val="005D682D"/>
    <w:rsid w:val="006036F1"/>
    <w:rsid w:val="006056CB"/>
    <w:rsid w:val="00623F4C"/>
    <w:rsid w:val="00631EBE"/>
    <w:rsid w:val="00635AEE"/>
    <w:rsid w:val="006363EF"/>
    <w:rsid w:val="00637011"/>
    <w:rsid w:val="006428EC"/>
    <w:rsid w:val="0064720A"/>
    <w:rsid w:val="006545E8"/>
    <w:rsid w:val="00656DFA"/>
    <w:rsid w:val="00660D8E"/>
    <w:rsid w:val="00664C87"/>
    <w:rsid w:val="0066630D"/>
    <w:rsid w:val="00667C11"/>
    <w:rsid w:val="00667C47"/>
    <w:rsid w:val="0067055D"/>
    <w:rsid w:val="00670A92"/>
    <w:rsid w:val="00677C30"/>
    <w:rsid w:val="00683FE1"/>
    <w:rsid w:val="006900A4"/>
    <w:rsid w:val="006917C7"/>
    <w:rsid w:val="006A4D31"/>
    <w:rsid w:val="006B2C22"/>
    <w:rsid w:val="006B64BA"/>
    <w:rsid w:val="006C315D"/>
    <w:rsid w:val="006C70D9"/>
    <w:rsid w:val="006E072A"/>
    <w:rsid w:val="006F3313"/>
    <w:rsid w:val="00720471"/>
    <w:rsid w:val="00726243"/>
    <w:rsid w:val="00726253"/>
    <w:rsid w:val="00727E6E"/>
    <w:rsid w:val="00732ADD"/>
    <w:rsid w:val="007425BB"/>
    <w:rsid w:val="007445E7"/>
    <w:rsid w:val="00755600"/>
    <w:rsid w:val="007559FA"/>
    <w:rsid w:val="007573CA"/>
    <w:rsid w:val="007825BB"/>
    <w:rsid w:val="007947F5"/>
    <w:rsid w:val="007A61D3"/>
    <w:rsid w:val="007B090A"/>
    <w:rsid w:val="007C60BE"/>
    <w:rsid w:val="007C6C85"/>
    <w:rsid w:val="007D66AB"/>
    <w:rsid w:val="007D7202"/>
    <w:rsid w:val="007D7C7C"/>
    <w:rsid w:val="007E1714"/>
    <w:rsid w:val="007E7BB2"/>
    <w:rsid w:val="007F4125"/>
    <w:rsid w:val="007F6570"/>
    <w:rsid w:val="00801075"/>
    <w:rsid w:val="00801904"/>
    <w:rsid w:val="008123DE"/>
    <w:rsid w:val="008158B6"/>
    <w:rsid w:val="0082105D"/>
    <w:rsid w:val="00823105"/>
    <w:rsid w:val="00824AFE"/>
    <w:rsid w:val="00834A3A"/>
    <w:rsid w:val="0084007A"/>
    <w:rsid w:val="008445A9"/>
    <w:rsid w:val="008465BC"/>
    <w:rsid w:val="00861FE2"/>
    <w:rsid w:val="00882D29"/>
    <w:rsid w:val="008A2809"/>
    <w:rsid w:val="008A4E34"/>
    <w:rsid w:val="008A6981"/>
    <w:rsid w:val="008B44A7"/>
    <w:rsid w:val="008B51DE"/>
    <w:rsid w:val="008C3B30"/>
    <w:rsid w:val="008D15ED"/>
    <w:rsid w:val="008D590D"/>
    <w:rsid w:val="008E06CF"/>
    <w:rsid w:val="008F2219"/>
    <w:rsid w:val="009008C1"/>
    <w:rsid w:val="00901490"/>
    <w:rsid w:val="00901F4B"/>
    <w:rsid w:val="009020AD"/>
    <w:rsid w:val="00910E50"/>
    <w:rsid w:val="00914289"/>
    <w:rsid w:val="00916C26"/>
    <w:rsid w:val="0092165B"/>
    <w:rsid w:val="00924E38"/>
    <w:rsid w:val="009326D9"/>
    <w:rsid w:val="009444CC"/>
    <w:rsid w:val="00951F4C"/>
    <w:rsid w:val="00957976"/>
    <w:rsid w:val="00960B8C"/>
    <w:rsid w:val="00965DAF"/>
    <w:rsid w:val="00973F94"/>
    <w:rsid w:val="009833AB"/>
    <w:rsid w:val="00983831"/>
    <w:rsid w:val="00985880"/>
    <w:rsid w:val="009A3907"/>
    <w:rsid w:val="009A4C95"/>
    <w:rsid w:val="009A4F20"/>
    <w:rsid w:val="009B2BA9"/>
    <w:rsid w:val="009B5CA6"/>
    <w:rsid w:val="009B65E4"/>
    <w:rsid w:val="009C5B3E"/>
    <w:rsid w:val="009D7692"/>
    <w:rsid w:val="009E0CA8"/>
    <w:rsid w:val="009E4CED"/>
    <w:rsid w:val="009F0510"/>
    <w:rsid w:val="009F1BEA"/>
    <w:rsid w:val="009F358E"/>
    <w:rsid w:val="00A07B80"/>
    <w:rsid w:val="00A1406E"/>
    <w:rsid w:val="00A1426D"/>
    <w:rsid w:val="00A1753D"/>
    <w:rsid w:val="00A232ED"/>
    <w:rsid w:val="00A26400"/>
    <w:rsid w:val="00A31677"/>
    <w:rsid w:val="00A34752"/>
    <w:rsid w:val="00A36A65"/>
    <w:rsid w:val="00A41B40"/>
    <w:rsid w:val="00A45C6A"/>
    <w:rsid w:val="00A529E9"/>
    <w:rsid w:val="00A545F0"/>
    <w:rsid w:val="00A66FD4"/>
    <w:rsid w:val="00A71A47"/>
    <w:rsid w:val="00A76128"/>
    <w:rsid w:val="00A8344D"/>
    <w:rsid w:val="00A96870"/>
    <w:rsid w:val="00AA60AD"/>
    <w:rsid w:val="00AB7D8A"/>
    <w:rsid w:val="00AC1969"/>
    <w:rsid w:val="00AC468B"/>
    <w:rsid w:val="00AC6D06"/>
    <w:rsid w:val="00AE0BE8"/>
    <w:rsid w:val="00AE24E3"/>
    <w:rsid w:val="00AE58B5"/>
    <w:rsid w:val="00AE635C"/>
    <w:rsid w:val="00AF0200"/>
    <w:rsid w:val="00AF0B72"/>
    <w:rsid w:val="00AF16AC"/>
    <w:rsid w:val="00B039CC"/>
    <w:rsid w:val="00B03BD9"/>
    <w:rsid w:val="00B07FB7"/>
    <w:rsid w:val="00B11977"/>
    <w:rsid w:val="00B12A27"/>
    <w:rsid w:val="00B352A4"/>
    <w:rsid w:val="00B35A07"/>
    <w:rsid w:val="00B37B10"/>
    <w:rsid w:val="00B414A9"/>
    <w:rsid w:val="00B4595E"/>
    <w:rsid w:val="00B527D4"/>
    <w:rsid w:val="00B60776"/>
    <w:rsid w:val="00B676A5"/>
    <w:rsid w:val="00B76ECE"/>
    <w:rsid w:val="00B8015B"/>
    <w:rsid w:val="00B86235"/>
    <w:rsid w:val="00BA3432"/>
    <w:rsid w:val="00BA3B62"/>
    <w:rsid w:val="00BC0F38"/>
    <w:rsid w:val="00BD09C6"/>
    <w:rsid w:val="00BD4200"/>
    <w:rsid w:val="00BD42EA"/>
    <w:rsid w:val="00BE0BF7"/>
    <w:rsid w:val="00BE77FE"/>
    <w:rsid w:val="00C03D86"/>
    <w:rsid w:val="00C12396"/>
    <w:rsid w:val="00C175F0"/>
    <w:rsid w:val="00C242F3"/>
    <w:rsid w:val="00C33A2F"/>
    <w:rsid w:val="00C37975"/>
    <w:rsid w:val="00C418D4"/>
    <w:rsid w:val="00C45850"/>
    <w:rsid w:val="00C55EDB"/>
    <w:rsid w:val="00C6107A"/>
    <w:rsid w:val="00C629E7"/>
    <w:rsid w:val="00C62F75"/>
    <w:rsid w:val="00C67714"/>
    <w:rsid w:val="00C72CF7"/>
    <w:rsid w:val="00C77BB2"/>
    <w:rsid w:val="00C827D9"/>
    <w:rsid w:val="00C94FA1"/>
    <w:rsid w:val="00C95A95"/>
    <w:rsid w:val="00CA36DF"/>
    <w:rsid w:val="00CB0980"/>
    <w:rsid w:val="00CB65E0"/>
    <w:rsid w:val="00CC0ACB"/>
    <w:rsid w:val="00CC45A0"/>
    <w:rsid w:val="00CD05B6"/>
    <w:rsid w:val="00CF4327"/>
    <w:rsid w:val="00D00ECD"/>
    <w:rsid w:val="00D0701A"/>
    <w:rsid w:val="00D10471"/>
    <w:rsid w:val="00D27EBB"/>
    <w:rsid w:val="00D53B97"/>
    <w:rsid w:val="00D61D25"/>
    <w:rsid w:val="00D63AA5"/>
    <w:rsid w:val="00D655AA"/>
    <w:rsid w:val="00D73DD0"/>
    <w:rsid w:val="00D859ED"/>
    <w:rsid w:val="00D92BBA"/>
    <w:rsid w:val="00D976F4"/>
    <w:rsid w:val="00DA110B"/>
    <w:rsid w:val="00DB11D2"/>
    <w:rsid w:val="00DC5EC0"/>
    <w:rsid w:val="00DD0E82"/>
    <w:rsid w:val="00DD1D24"/>
    <w:rsid w:val="00DE2CC0"/>
    <w:rsid w:val="00DE4FD4"/>
    <w:rsid w:val="00E10801"/>
    <w:rsid w:val="00E11763"/>
    <w:rsid w:val="00E15D48"/>
    <w:rsid w:val="00E22E92"/>
    <w:rsid w:val="00E24C52"/>
    <w:rsid w:val="00E25841"/>
    <w:rsid w:val="00E27AC7"/>
    <w:rsid w:val="00E5206C"/>
    <w:rsid w:val="00E53346"/>
    <w:rsid w:val="00E57B82"/>
    <w:rsid w:val="00E622F6"/>
    <w:rsid w:val="00E65EA8"/>
    <w:rsid w:val="00E82586"/>
    <w:rsid w:val="00E86026"/>
    <w:rsid w:val="00E877A7"/>
    <w:rsid w:val="00E91E68"/>
    <w:rsid w:val="00E961A6"/>
    <w:rsid w:val="00EA3429"/>
    <w:rsid w:val="00EA7971"/>
    <w:rsid w:val="00EB5EC8"/>
    <w:rsid w:val="00EC1F4B"/>
    <w:rsid w:val="00EC2330"/>
    <w:rsid w:val="00EC646E"/>
    <w:rsid w:val="00EC6C0A"/>
    <w:rsid w:val="00EC6E49"/>
    <w:rsid w:val="00ED2B54"/>
    <w:rsid w:val="00EF192F"/>
    <w:rsid w:val="00EF76C0"/>
    <w:rsid w:val="00F12D75"/>
    <w:rsid w:val="00F13B64"/>
    <w:rsid w:val="00F14D46"/>
    <w:rsid w:val="00F150BD"/>
    <w:rsid w:val="00F20ACA"/>
    <w:rsid w:val="00F23CA3"/>
    <w:rsid w:val="00F265F1"/>
    <w:rsid w:val="00F26C03"/>
    <w:rsid w:val="00F2795B"/>
    <w:rsid w:val="00F27CD1"/>
    <w:rsid w:val="00F3055A"/>
    <w:rsid w:val="00F33098"/>
    <w:rsid w:val="00F428A3"/>
    <w:rsid w:val="00F45894"/>
    <w:rsid w:val="00F45D23"/>
    <w:rsid w:val="00F51B89"/>
    <w:rsid w:val="00F52615"/>
    <w:rsid w:val="00F5350D"/>
    <w:rsid w:val="00F62D45"/>
    <w:rsid w:val="00F63E76"/>
    <w:rsid w:val="00F6601D"/>
    <w:rsid w:val="00F70193"/>
    <w:rsid w:val="00F729AD"/>
    <w:rsid w:val="00F73E0E"/>
    <w:rsid w:val="00F75CCB"/>
    <w:rsid w:val="00F76384"/>
    <w:rsid w:val="00F773EF"/>
    <w:rsid w:val="00F829AF"/>
    <w:rsid w:val="00F839AF"/>
    <w:rsid w:val="00FA3C9B"/>
    <w:rsid w:val="00FA6E52"/>
    <w:rsid w:val="00FA7A33"/>
    <w:rsid w:val="00FB1A61"/>
    <w:rsid w:val="00FB26D3"/>
    <w:rsid w:val="00FB68AB"/>
    <w:rsid w:val="00FC7D87"/>
    <w:rsid w:val="00FD00F1"/>
    <w:rsid w:val="00FD0406"/>
    <w:rsid w:val="00FD1011"/>
    <w:rsid w:val="00FD1756"/>
    <w:rsid w:val="00FD4C6A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">
    <w:name w:val="Style4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7559FA"/>
    <w:pPr>
      <w:widowControl w:val="0"/>
      <w:suppressAutoHyphens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7559FA"/>
    <w:pPr>
      <w:widowControl w:val="0"/>
      <w:suppressAutoHyphens/>
      <w:autoSpaceDE w:val="0"/>
      <w:spacing w:after="0" w:line="658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7559FA"/>
    <w:pPr>
      <w:widowControl w:val="0"/>
      <w:suppressAutoHyphens/>
      <w:autoSpaceDE w:val="0"/>
      <w:spacing w:after="0" w:line="33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7559FA"/>
    <w:pPr>
      <w:widowControl w:val="0"/>
      <w:suppressAutoHyphens/>
      <w:autoSpaceDE w:val="0"/>
      <w:spacing w:after="0" w:line="655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3">
    <w:name w:val="Style13"/>
    <w:basedOn w:val="a"/>
    <w:rsid w:val="007559F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559FA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559FA"/>
    <w:pPr>
      <w:widowControl w:val="0"/>
      <w:autoSpaceDE w:val="0"/>
      <w:autoSpaceDN w:val="0"/>
      <w:adjustRightInd w:val="0"/>
      <w:spacing w:after="0" w:line="319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559FA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15">
    <w:name w:val="Font Style15"/>
    <w:rsid w:val="007559FA"/>
    <w:rPr>
      <w:rFonts w:ascii="Times New Roman" w:hAnsi="Times New Roman" w:cs="Times New Roman" w:hint="default"/>
      <w:b/>
      <w:bCs/>
      <w:spacing w:val="70"/>
      <w:sz w:val="22"/>
      <w:szCs w:val="22"/>
    </w:rPr>
  </w:style>
  <w:style w:type="character" w:customStyle="1" w:styleId="FontStyle16">
    <w:name w:val="Font Style16"/>
    <w:rsid w:val="007559F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7559F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7559FA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7559F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1">
    <w:name w:val="Font Style31"/>
    <w:rsid w:val="007559FA"/>
    <w:rPr>
      <w:rFonts w:ascii="Times New Roman" w:hAnsi="Times New Roman" w:cs="Times New Roman" w:hint="default"/>
      <w:sz w:val="24"/>
      <w:szCs w:val="24"/>
    </w:rPr>
  </w:style>
  <w:style w:type="character" w:customStyle="1" w:styleId="FontStyle29">
    <w:name w:val="Font Style29"/>
    <w:rsid w:val="007559FA"/>
    <w:rPr>
      <w:rFonts w:ascii="Times New Roman" w:hAnsi="Times New Roman" w:cs="Times New Roman" w:hint="default"/>
      <w:spacing w:val="3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6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Eugeniu</cp:lastModifiedBy>
  <cp:revision>21</cp:revision>
  <cp:lastPrinted>2015-06-03T05:13:00Z</cp:lastPrinted>
  <dcterms:created xsi:type="dcterms:W3CDTF">2015-05-28T05:30:00Z</dcterms:created>
  <dcterms:modified xsi:type="dcterms:W3CDTF">2016-03-17T11:45:00Z</dcterms:modified>
</cp:coreProperties>
</file>