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7F" w:rsidRDefault="006C397F" w:rsidP="006C3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DD7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b/>
          <w:sz w:val="28"/>
          <w:szCs w:val="28"/>
        </w:rPr>
        <w:t>Ă INFORMATIVĂ</w:t>
      </w:r>
    </w:p>
    <w:p w:rsidR="006C397F" w:rsidRDefault="006C397F" w:rsidP="006C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la proiectul </w:t>
      </w:r>
      <w:proofErr w:type="spellStart"/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hotărîrii</w:t>
      </w:r>
      <w:proofErr w:type="spellEnd"/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Guvernului </w:t>
      </w:r>
      <w:r w:rsidRPr="007C01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cu privire la complet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area </w:t>
      </w:r>
      <w:r w:rsidRPr="007C01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anex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ei</w:t>
      </w:r>
      <w:r w:rsidRPr="007C01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 nr.1 din </w:t>
      </w:r>
    </w:p>
    <w:p w:rsidR="006C397F" w:rsidRDefault="006C397F" w:rsidP="006C3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H</w:t>
      </w:r>
      <w:r w:rsidRPr="007C01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otărîrea</w:t>
      </w:r>
      <w:proofErr w:type="spellEnd"/>
      <w:r w:rsidRPr="007C019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 Guvernuluinr.765 din 18 septembrie 2014</w:t>
      </w:r>
    </w:p>
    <w:p w:rsidR="006C397F" w:rsidRDefault="006C397F" w:rsidP="006C3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97F" w:rsidRPr="00F264C2" w:rsidRDefault="006C397F" w:rsidP="006C3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4C2">
        <w:rPr>
          <w:rFonts w:ascii="Times New Roman" w:hAnsi="Times New Roman" w:cs="Times New Roman"/>
          <w:sz w:val="28"/>
          <w:szCs w:val="28"/>
        </w:rPr>
        <w:t xml:space="preserve">Prezentul proiect </w:t>
      </w:r>
      <w:r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F264C2">
        <w:rPr>
          <w:rFonts w:ascii="Times New Roman" w:hAnsi="Times New Roman" w:cs="Times New Roman"/>
          <w:sz w:val="28"/>
          <w:szCs w:val="28"/>
        </w:rPr>
        <w:t>hotărîr</w:t>
      </w:r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F264C2">
        <w:rPr>
          <w:rFonts w:ascii="Times New Roman" w:hAnsi="Times New Roman" w:cs="Times New Roman"/>
          <w:sz w:val="28"/>
          <w:szCs w:val="28"/>
        </w:rPr>
        <w:t xml:space="preserve"> Guvernului </w:t>
      </w:r>
      <w:r w:rsidRPr="00D8566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cu privire la aprobarea completărilor ce se operează în anexa nr.1 din </w:t>
      </w:r>
      <w:proofErr w:type="spellStart"/>
      <w:r w:rsidRPr="00D8566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Hotărîrea</w:t>
      </w:r>
      <w:proofErr w:type="spellEnd"/>
      <w:r w:rsidRPr="00D8566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Guvernului nr.765 din 18 septembrie 2014</w:t>
      </w:r>
      <w:r w:rsidRPr="00F264C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este elaborat în temeiul </w:t>
      </w:r>
      <w:r>
        <w:rPr>
          <w:rFonts w:ascii="Times New Roman" w:hAnsi="Times New Roman" w:cs="Times New Roman"/>
          <w:sz w:val="28"/>
          <w:szCs w:val="28"/>
        </w:rPr>
        <w:t>solicitărilor parvenite din partea</w:t>
      </w:r>
      <w:r w:rsidRPr="00F264C2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inisterului </w:t>
      </w:r>
      <w:r w:rsidRPr="00F264C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facerilor </w:t>
      </w:r>
      <w:r w:rsidRPr="00F264C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xterne și </w:t>
      </w:r>
      <w:r w:rsidRPr="00F264C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ntegrării </w:t>
      </w:r>
      <w:r w:rsidRPr="00F264C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uropene</w:t>
      </w:r>
      <w:r w:rsidRPr="00F264C2">
        <w:rPr>
          <w:rFonts w:ascii="Times New Roman" w:hAnsi="Times New Roman" w:cs="Times New Roman"/>
          <w:sz w:val="28"/>
          <w:szCs w:val="28"/>
        </w:rPr>
        <w:t xml:space="preserve"> a R</w:t>
      </w:r>
      <w:r>
        <w:rPr>
          <w:rFonts w:ascii="Times New Roman" w:hAnsi="Times New Roman" w:cs="Times New Roman"/>
          <w:sz w:val="28"/>
          <w:szCs w:val="28"/>
        </w:rPr>
        <w:t xml:space="preserve">epublicii </w:t>
      </w:r>
      <w:r w:rsidRPr="00F264C2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oldova</w:t>
      </w:r>
      <w:r w:rsidRPr="00F264C2">
        <w:rPr>
          <w:rFonts w:ascii="Times New Roman" w:hAnsi="Times New Roman" w:cs="Times New Roman"/>
          <w:sz w:val="28"/>
          <w:szCs w:val="28"/>
        </w:rPr>
        <w:t>, care inform</w:t>
      </w:r>
      <w:r>
        <w:rPr>
          <w:rFonts w:ascii="Times New Roman" w:hAnsi="Times New Roman" w:cs="Times New Roman"/>
          <w:sz w:val="28"/>
          <w:szCs w:val="28"/>
        </w:rPr>
        <w:t>ează</w:t>
      </w:r>
      <w:r w:rsidRPr="00F264C2">
        <w:rPr>
          <w:rFonts w:ascii="Times New Roman" w:hAnsi="Times New Roman" w:cs="Times New Roman"/>
          <w:sz w:val="28"/>
          <w:szCs w:val="28"/>
        </w:rPr>
        <w:t xml:space="preserve"> despre introducerea în </w:t>
      </w:r>
      <w:r>
        <w:rPr>
          <w:rFonts w:ascii="Times New Roman" w:hAnsi="Times New Roman" w:cs="Times New Roman"/>
          <w:sz w:val="28"/>
          <w:szCs w:val="28"/>
        </w:rPr>
        <w:t>circulaţie de către unele state</w:t>
      </w:r>
      <w:r w:rsidRPr="00F264C2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 xml:space="preserve"> documentelor de călătorie noi.</w:t>
      </w:r>
    </w:p>
    <w:p w:rsidR="006C397F" w:rsidRPr="00F264C2" w:rsidRDefault="006C397F" w:rsidP="006C3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4C2">
        <w:rPr>
          <w:rFonts w:ascii="Times New Roman" w:hAnsi="Times New Roman" w:cs="Times New Roman"/>
          <w:sz w:val="28"/>
          <w:szCs w:val="28"/>
        </w:rPr>
        <w:t>De menţionat că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4C2">
        <w:rPr>
          <w:rFonts w:ascii="Times New Roman" w:hAnsi="Times New Roman" w:cs="Times New Roman"/>
          <w:sz w:val="28"/>
          <w:szCs w:val="28"/>
        </w:rPr>
        <w:t xml:space="preserve"> conform Alertei de descriere a documentului, remis în adresa </w:t>
      </w:r>
      <w:r>
        <w:rPr>
          <w:rFonts w:ascii="Times New Roman" w:hAnsi="Times New Roman" w:cs="Times New Roman"/>
          <w:sz w:val="28"/>
          <w:szCs w:val="28"/>
        </w:rPr>
        <w:t>Ministerului Afacerilor Interne</w:t>
      </w:r>
      <w:r w:rsidRPr="00F264C2">
        <w:rPr>
          <w:rFonts w:ascii="Times New Roman" w:hAnsi="Times New Roman" w:cs="Times New Roman"/>
          <w:sz w:val="28"/>
          <w:szCs w:val="28"/>
        </w:rPr>
        <w:t xml:space="preserve"> în contextul schimbului de informaţii de către Ambasada Regatului Spaniei în Romania, documentul vizat se numeşte „paşaport provizoriu”. Urmează de evidenţiat că în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264C2">
        <w:rPr>
          <w:rFonts w:ascii="Times New Roman" w:hAnsi="Times New Roman" w:cs="Times New Roman"/>
          <w:sz w:val="28"/>
          <w:szCs w:val="28"/>
        </w:rPr>
        <w:t>ista documentelor de călătorie emise de ţările terţe, entităţi şi autorităţi teritoriale, acceptate de Republica Moldova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4C2">
        <w:rPr>
          <w:rFonts w:ascii="Times New Roman" w:hAnsi="Times New Roman" w:cs="Times New Roman"/>
          <w:sz w:val="28"/>
          <w:szCs w:val="28"/>
        </w:rPr>
        <w:t xml:space="preserve"> aprobate prin </w:t>
      </w:r>
      <w:r w:rsidRPr="00F264C2">
        <w:rPr>
          <w:rStyle w:val="docheader"/>
          <w:bCs/>
          <w:sz w:val="28"/>
          <w:szCs w:val="28"/>
        </w:rPr>
        <w:t xml:space="preserve">Anexa nr.1 la Hotărârea Guvernului </w:t>
      </w:r>
      <w:r w:rsidRPr="00F264C2">
        <w:rPr>
          <w:rFonts w:ascii="Times New Roman" w:hAnsi="Times New Roman" w:cs="Times New Roman"/>
          <w:sz w:val="28"/>
          <w:szCs w:val="28"/>
          <w:shd w:val="clear" w:color="auto" w:fill="FFFFFF"/>
        </w:rPr>
        <w:t>nr.765 din 18 septembrie 2014,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64C2">
        <w:rPr>
          <w:rFonts w:ascii="Times New Roman" w:hAnsi="Times New Roman" w:cs="Times New Roman"/>
          <w:sz w:val="28"/>
          <w:szCs w:val="28"/>
        </w:rPr>
        <w:t xml:space="preserve">nu este </w:t>
      </w:r>
      <w:r>
        <w:rPr>
          <w:rFonts w:ascii="Times New Roman" w:hAnsi="Times New Roman" w:cs="Times New Roman"/>
          <w:sz w:val="28"/>
          <w:szCs w:val="28"/>
        </w:rPr>
        <w:t>prevăzută noțiunea de</w:t>
      </w:r>
      <w:r w:rsidRPr="00F264C2">
        <w:rPr>
          <w:rFonts w:ascii="Times New Roman" w:hAnsi="Times New Roman" w:cs="Times New Roman"/>
          <w:sz w:val="28"/>
          <w:szCs w:val="28"/>
        </w:rPr>
        <w:t xml:space="preserve"> „paşaport provizoriu”, </w:t>
      </w:r>
      <w:r>
        <w:rPr>
          <w:rFonts w:ascii="Times New Roman" w:hAnsi="Times New Roman" w:cs="Times New Roman"/>
          <w:sz w:val="28"/>
          <w:szCs w:val="28"/>
        </w:rPr>
        <w:t>ci doar noțiunea „paşaportul ordinar”.</w:t>
      </w:r>
    </w:p>
    <w:p w:rsidR="006C397F" w:rsidRDefault="006C397F" w:rsidP="006C39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La fel, prin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Hotărîrea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Cabinetului de Miniștri al Ucrainei nr.197 din 14 martie 2012 a fost aprobat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d</w:t>
      </w:r>
      <w:r w:rsidRPr="00CF3701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ocument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ul</w:t>
      </w:r>
      <w:r w:rsidRPr="00CF3701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 xml:space="preserve"> de călătorie al persoanei care beneficiază de protecție adițională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 xml:space="preserve"> care permite acestora intrarea și ieșirea în/din Ucraina.</w:t>
      </w:r>
    </w:p>
    <w:p w:rsidR="006C397F" w:rsidRPr="00F264C2" w:rsidRDefault="006C397F" w:rsidP="006C397F">
      <w:pPr>
        <w:spacing w:after="0" w:line="240" w:lineRule="auto"/>
        <w:ind w:firstLine="567"/>
        <w:jc w:val="both"/>
        <w:rPr>
          <w:rStyle w:val="docheader"/>
          <w:bCs/>
        </w:rPr>
      </w:pPr>
      <w:r>
        <w:rPr>
          <w:rFonts w:ascii="Times New Roman" w:hAnsi="Times New Roman" w:cs="Times New Roman"/>
          <w:sz w:val="28"/>
          <w:szCs w:val="28"/>
        </w:rPr>
        <w:t>Prin urmare</w:t>
      </w:r>
      <w:r w:rsidRPr="00F264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Pr="00F264C2">
        <w:rPr>
          <w:rFonts w:ascii="Times New Roman" w:hAnsi="Times New Roman" w:cs="Times New Roman"/>
          <w:sz w:val="28"/>
          <w:szCs w:val="28"/>
        </w:rPr>
        <w:t xml:space="preserve"> consideră </w:t>
      </w:r>
      <w:r>
        <w:rPr>
          <w:rFonts w:ascii="Times New Roman" w:hAnsi="Times New Roman" w:cs="Times New Roman"/>
          <w:sz w:val="28"/>
          <w:szCs w:val="28"/>
        </w:rPr>
        <w:t>judicioasă</w:t>
      </w:r>
      <w:r w:rsidRPr="00F264C2">
        <w:rPr>
          <w:rFonts w:ascii="Times New Roman" w:hAnsi="Times New Roman" w:cs="Times New Roman"/>
          <w:sz w:val="28"/>
          <w:szCs w:val="28"/>
        </w:rPr>
        <w:t xml:space="preserve"> iniţierea procedurii de completare a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F264C2">
        <w:rPr>
          <w:rFonts w:ascii="Times New Roman" w:hAnsi="Times New Roman" w:cs="Times New Roman"/>
          <w:sz w:val="28"/>
          <w:szCs w:val="28"/>
        </w:rPr>
        <w:t>istei documentelor de călătorie emise de ţări terţe, entităţi şi autorităţi teritoriale, acceptate de Republica Moldova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4C2">
        <w:rPr>
          <w:rFonts w:ascii="Times New Roman" w:hAnsi="Times New Roman" w:cs="Times New Roman"/>
          <w:sz w:val="28"/>
          <w:szCs w:val="28"/>
        </w:rPr>
        <w:t xml:space="preserve"> aprobate prin </w:t>
      </w:r>
      <w:r w:rsidRPr="00F264C2">
        <w:rPr>
          <w:rStyle w:val="docheader"/>
          <w:bCs/>
          <w:sz w:val="28"/>
          <w:szCs w:val="28"/>
        </w:rPr>
        <w:t xml:space="preserve">Anexa nr.1 la Hotărârea Guvernului </w:t>
      </w:r>
      <w:r w:rsidRPr="00F264C2">
        <w:rPr>
          <w:rFonts w:ascii="Times New Roman" w:hAnsi="Times New Roman" w:cs="Times New Roman"/>
          <w:sz w:val="28"/>
          <w:szCs w:val="28"/>
          <w:shd w:val="clear" w:color="auto" w:fill="FFFFFF"/>
        </w:rPr>
        <w:t>nr.765 din 18 septembrie 2014</w:t>
      </w:r>
      <w:r w:rsidRPr="00F264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264C2">
        <w:rPr>
          <w:rStyle w:val="docheader"/>
          <w:bCs/>
          <w:sz w:val="28"/>
          <w:szCs w:val="28"/>
        </w:rPr>
        <w:t>cu introducerea următoarelor poziţii:</w:t>
      </w:r>
    </w:p>
    <w:p w:rsidR="006C397F" w:rsidRPr="00F264C2" w:rsidRDefault="006C397F" w:rsidP="006C397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docheader"/>
          <w:sz w:val="28"/>
          <w:szCs w:val="28"/>
        </w:rPr>
      </w:pPr>
      <w:r w:rsidRPr="00F264C2">
        <w:rPr>
          <w:rStyle w:val="docheader"/>
          <w:bCs/>
          <w:sz w:val="28"/>
          <w:szCs w:val="28"/>
        </w:rPr>
        <w:t>Regatul Spaniei – paşaport provizoriu;</w:t>
      </w:r>
    </w:p>
    <w:p w:rsidR="006C397F" w:rsidRPr="00CF3701" w:rsidRDefault="006C397F" w:rsidP="006C397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docheader"/>
          <w:sz w:val="28"/>
          <w:szCs w:val="28"/>
        </w:rPr>
      </w:pPr>
      <w:r w:rsidRPr="00F264C2">
        <w:rPr>
          <w:rStyle w:val="docheader"/>
          <w:sz w:val="28"/>
          <w:szCs w:val="28"/>
        </w:rPr>
        <w:t xml:space="preserve">Republica Irlanda </w:t>
      </w:r>
      <w:r w:rsidRPr="00F264C2">
        <w:rPr>
          <w:rStyle w:val="docheader"/>
          <w:bCs/>
          <w:sz w:val="28"/>
          <w:szCs w:val="28"/>
        </w:rPr>
        <w:t xml:space="preserve">– paşaport </w:t>
      </w:r>
      <w:proofErr w:type="spellStart"/>
      <w:r w:rsidRPr="00F264C2">
        <w:rPr>
          <w:rStyle w:val="docheader"/>
          <w:bCs/>
          <w:sz w:val="28"/>
          <w:szCs w:val="28"/>
        </w:rPr>
        <w:t>card</w:t>
      </w:r>
      <w:proofErr w:type="spellEnd"/>
      <w:r w:rsidRPr="00F264C2">
        <w:rPr>
          <w:rStyle w:val="docheader"/>
          <w:bCs/>
          <w:sz w:val="28"/>
          <w:szCs w:val="28"/>
        </w:rPr>
        <w:t xml:space="preserve"> cu date </w:t>
      </w:r>
      <w:proofErr w:type="spellStart"/>
      <w:r w:rsidRPr="00F264C2">
        <w:rPr>
          <w:rStyle w:val="docheader"/>
          <w:bCs/>
          <w:sz w:val="28"/>
          <w:szCs w:val="28"/>
        </w:rPr>
        <w:t>biometrice</w:t>
      </w:r>
      <w:proofErr w:type="spellEnd"/>
      <w:r>
        <w:rPr>
          <w:rStyle w:val="docheader"/>
          <w:bCs/>
          <w:sz w:val="28"/>
          <w:szCs w:val="28"/>
        </w:rPr>
        <w:t>;</w:t>
      </w:r>
    </w:p>
    <w:p w:rsidR="006C397F" w:rsidRPr="00CF3701" w:rsidRDefault="006C397F" w:rsidP="006C397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docheader"/>
          <w:sz w:val="32"/>
          <w:szCs w:val="28"/>
        </w:rPr>
      </w:pPr>
      <w:r>
        <w:rPr>
          <w:rStyle w:val="docheader"/>
          <w:bCs/>
          <w:sz w:val="28"/>
          <w:szCs w:val="28"/>
        </w:rPr>
        <w:t xml:space="preserve">Ucraina –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d</w:t>
      </w:r>
      <w:r w:rsidRPr="00CF3701"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ocument de călătorie al persoanei care beneficiază de protecție adițională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o-RO"/>
        </w:rPr>
        <w:t>.</w:t>
      </w:r>
    </w:p>
    <w:p w:rsidR="006C397F" w:rsidRPr="00C70F84" w:rsidRDefault="006C397F" w:rsidP="006C39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 w:rsidRPr="00C70F8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Libera circulație a cetățenilor Republicii Moldova în spațiul comunitar reprezintă un instrument valoros care contribuie nu numai la mobilitatea persoanelor, ci are și o valență economică, deoarece crește fluxul de persoane care călăto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resc în scop de afaceri, turism</w:t>
      </w:r>
      <w:r w:rsidRPr="00C70F8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etc. din Uniunea Europeană (UE) către Republica Moldova.</w:t>
      </w:r>
    </w:p>
    <w:p w:rsidR="006C397F" w:rsidRPr="00C70F84" w:rsidRDefault="006C397F" w:rsidP="006C39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 w:rsidRPr="00C70F84">
        <w:rPr>
          <w:rFonts w:ascii="Times New Roman" w:hAnsi="Times New Roman" w:cs="Times New Roman"/>
          <w:bCs/>
          <w:sz w:val="28"/>
          <w:szCs w:val="28"/>
        </w:rPr>
        <w:t>În scopul asigurării transparenţei în procesul decizional, p</w:t>
      </w:r>
      <w:r w:rsidRPr="00C70F84">
        <w:rPr>
          <w:rFonts w:ascii="Times New Roman" w:hAnsi="Times New Roman" w:cs="Times New Roman"/>
          <w:sz w:val="28"/>
          <w:szCs w:val="28"/>
        </w:rPr>
        <w:t>roiectul este plasat pe pagina oficială a Ministerului Afacerilor Interne în reţeaua Internet, la rubrica „Transparenţa” directoriul Consultări publice /Organizarea consultărilor publice.</w:t>
      </w:r>
    </w:p>
    <w:p w:rsidR="006C397F" w:rsidRPr="00C70F84" w:rsidRDefault="006C397F" w:rsidP="006C39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 w:rsidRPr="00C70F84">
        <w:rPr>
          <w:rFonts w:ascii="Times New Roman" w:hAnsi="Times New Roman" w:cs="Times New Roman"/>
          <w:sz w:val="28"/>
          <w:szCs w:val="28"/>
        </w:rPr>
        <w:t>Ţinem să menţionăm, că implementarea proiectului se va efectua în limitele mijloacelor financiare stabilite în bugetul de stat şi nu va necesita cheltuieli financiare suplimentare.</w:t>
      </w:r>
    </w:p>
    <w:p w:rsidR="006C397F" w:rsidRDefault="006C397F" w:rsidP="006C397F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14"/>
          <w:szCs w:val="28"/>
        </w:rPr>
      </w:pPr>
    </w:p>
    <w:p w:rsidR="006C397F" w:rsidRPr="00C70F84" w:rsidRDefault="006C397F" w:rsidP="006C397F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14"/>
          <w:szCs w:val="28"/>
        </w:rPr>
      </w:pPr>
    </w:p>
    <w:p w:rsidR="006C397F" w:rsidRDefault="006C397F" w:rsidP="006C397F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Ministru</w:t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bookmarkStart w:id="0" w:name="_GoBack"/>
      <w:bookmarkEnd w:id="0"/>
      <w:r>
        <w:rPr>
          <w:rStyle w:val="FontStyle16"/>
          <w:b/>
          <w:sz w:val="28"/>
          <w:szCs w:val="28"/>
        </w:rPr>
        <w:t>Alexandru JIZDAN</w:t>
      </w:r>
    </w:p>
    <w:p w:rsidR="00786ACF" w:rsidRDefault="00786ACF"/>
    <w:sectPr w:rsidR="00786ACF" w:rsidSect="00137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3FA5"/>
    <w:multiLevelType w:val="hybridMultilevel"/>
    <w:tmpl w:val="2F949A6A"/>
    <w:lvl w:ilvl="0" w:tplc="759C72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97F"/>
    <w:rsid w:val="006C397F"/>
    <w:rsid w:val="00786ACF"/>
    <w:rsid w:val="00A9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  <w:ind w:left="4859" w:right="40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7F"/>
    <w:pPr>
      <w:spacing w:before="0" w:line="276" w:lineRule="auto"/>
      <w:ind w:left="0" w:right="0" w:firstLine="0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C397F"/>
  </w:style>
  <w:style w:type="character" w:customStyle="1" w:styleId="docheader">
    <w:name w:val="doc_header"/>
    <w:basedOn w:val="DefaultParagraphFont"/>
    <w:uiPriority w:val="99"/>
    <w:rsid w:val="006C397F"/>
  </w:style>
  <w:style w:type="character" w:customStyle="1" w:styleId="FontStyle16">
    <w:name w:val="Font Style16"/>
    <w:basedOn w:val="DefaultParagraphFont"/>
    <w:rsid w:val="006C397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Company>CtrlSoft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2016-03-01T08:16:00Z</dcterms:created>
  <dcterms:modified xsi:type="dcterms:W3CDTF">2016-03-01T08:17:00Z</dcterms:modified>
</cp:coreProperties>
</file>