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94" w:rsidRPr="00582A05" w:rsidRDefault="000B1F94" w:rsidP="0038103A">
      <w:pPr>
        <w:pStyle w:val="1"/>
        <w:jc w:val="center"/>
        <w:rPr>
          <w:sz w:val="26"/>
          <w:szCs w:val="26"/>
        </w:rPr>
      </w:pPr>
      <w:r w:rsidRPr="00582A05">
        <w:rPr>
          <w:sz w:val="26"/>
          <w:szCs w:val="26"/>
        </w:rPr>
        <w:t>NOTĂ INFORMATIVĂ</w:t>
      </w:r>
    </w:p>
    <w:p w:rsidR="000B1F94" w:rsidRPr="00582A05" w:rsidRDefault="000B1F94" w:rsidP="0038103A">
      <w:pPr>
        <w:pStyle w:val="1"/>
        <w:jc w:val="center"/>
        <w:rPr>
          <w:b w:val="0"/>
          <w:sz w:val="26"/>
          <w:szCs w:val="26"/>
        </w:rPr>
      </w:pPr>
    </w:p>
    <w:p w:rsidR="000B1F94" w:rsidRPr="00582A05" w:rsidRDefault="000B1F94" w:rsidP="0038103A">
      <w:pPr>
        <w:pStyle w:val="1"/>
        <w:jc w:val="center"/>
        <w:rPr>
          <w:b w:val="0"/>
          <w:sz w:val="26"/>
          <w:szCs w:val="26"/>
        </w:rPr>
      </w:pPr>
      <w:r w:rsidRPr="00582A05">
        <w:rPr>
          <w:b w:val="0"/>
          <w:sz w:val="26"/>
          <w:szCs w:val="26"/>
        </w:rPr>
        <w:t xml:space="preserve">la proiectul Hotărârii de Guvern al Republicii Moldova „Cu privire la aprobarea Recomandărilor metodice privind alimentația copiilor din instituțiile de </w:t>
      </w:r>
      <w:proofErr w:type="spellStart"/>
      <w:r w:rsidRPr="00582A05">
        <w:rPr>
          <w:b w:val="0"/>
          <w:sz w:val="26"/>
          <w:szCs w:val="26"/>
        </w:rPr>
        <w:t>învățămînt</w:t>
      </w:r>
      <w:proofErr w:type="spellEnd"/>
      <w:r w:rsidRPr="00582A05">
        <w:rPr>
          <w:b w:val="0"/>
          <w:sz w:val="26"/>
          <w:szCs w:val="26"/>
        </w:rPr>
        <w:t xml:space="preserve"> general"</w:t>
      </w:r>
    </w:p>
    <w:p w:rsidR="002E5B9E" w:rsidRPr="00582A05" w:rsidRDefault="002E5B9E" w:rsidP="0038103A">
      <w:pPr>
        <w:spacing w:after="0"/>
        <w:rPr>
          <w:sz w:val="26"/>
          <w:szCs w:val="26"/>
          <w:lang w:val="ro-RO"/>
        </w:rPr>
      </w:pPr>
    </w:p>
    <w:p w:rsidR="000B1F94" w:rsidRPr="00582A05" w:rsidRDefault="000B1F94" w:rsidP="0038103A">
      <w:pPr>
        <w:spacing w:after="0"/>
        <w:ind w:firstLine="540"/>
        <w:jc w:val="both"/>
        <w:rPr>
          <w:rFonts w:ascii="Times New Roman" w:hAnsi="Times New Roman" w:cs="Times New Roman"/>
          <w:sz w:val="26"/>
          <w:szCs w:val="26"/>
          <w:lang w:val="en-US"/>
        </w:rPr>
      </w:pPr>
      <w:r w:rsidRPr="00582A05">
        <w:rPr>
          <w:rFonts w:ascii="Times New Roman" w:eastAsia="Calibri" w:hAnsi="Times New Roman" w:cs="Times New Roman"/>
          <w:b/>
          <w:i/>
          <w:sz w:val="26"/>
          <w:szCs w:val="26"/>
          <w:lang w:val="ro-RO"/>
        </w:rPr>
        <w:t>Condiţiile ce au impus elaborarea proiectului:</w:t>
      </w:r>
      <w:r w:rsidRPr="00582A05">
        <w:rPr>
          <w:rFonts w:ascii="Times New Roman" w:hAnsi="Times New Roman" w:cs="Times New Roman"/>
          <w:sz w:val="26"/>
          <w:szCs w:val="26"/>
          <w:lang w:val="ro-RO"/>
        </w:rPr>
        <w:t xml:space="preserve"> </w:t>
      </w:r>
      <w:r w:rsidRPr="00582A05">
        <w:rPr>
          <w:rFonts w:ascii="Times New Roman" w:eastAsia="Calibri" w:hAnsi="Times New Roman" w:cs="Times New Roman"/>
          <w:sz w:val="26"/>
          <w:szCs w:val="26"/>
          <w:lang w:val="ro-RO"/>
        </w:rPr>
        <w:t>Prezentul proiect de Hotărâre de Guvern este elaborat în baza prevederilor</w:t>
      </w:r>
      <w:r w:rsidR="000E7284" w:rsidRPr="00582A05">
        <w:rPr>
          <w:rFonts w:ascii="Times New Roman" w:eastAsia="Calibri" w:hAnsi="Times New Roman" w:cs="Times New Roman"/>
          <w:sz w:val="26"/>
          <w:szCs w:val="26"/>
          <w:lang w:val="ro-RO"/>
        </w:rPr>
        <w:t xml:space="preserve"> </w:t>
      </w:r>
      <w:r w:rsidRPr="00582A05">
        <w:rPr>
          <w:rFonts w:ascii="Times New Roman" w:hAnsi="Times New Roman" w:cs="Times New Roman"/>
          <w:sz w:val="26"/>
          <w:szCs w:val="26"/>
          <w:lang w:val="en-US"/>
        </w:rPr>
        <w:t xml:space="preserve">art. </w:t>
      </w:r>
      <w:proofErr w:type="gramStart"/>
      <w:r w:rsidRPr="00582A05">
        <w:rPr>
          <w:rFonts w:ascii="Times New Roman" w:hAnsi="Times New Roman" w:cs="Times New Roman"/>
          <w:sz w:val="26"/>
          <w:szCs w:val="26"/>
          <w:lang w:val="en-US"/>
        </w:rPr>
        <w:t xml:space="preserve">38 </w:t>
      </w:r>
      <w:proofErr w:type="spellStart"/>
      <w:r w:rsidRPr="00582A05">
        <w:rPr>
          <w:rFonts w:ascii="Times New Roman" w:hAnsi="Times New Roman" w:cs="Times New Roman"/>
          <w:sz w:val="26"/>
          <w:szCs w:val="26"/>
          <w:lang w:val="en-US"/>
        </w:rPr>
        <w:t>şi</w:t>
      </w:r>
      <w:proofErr w:type="spellEnd"/>
      <w:r w:rsidRPr="00582A05">
        <w:rPr>
          <w:rFonts w:ascii="Times New Roman" w:hAnsi="Times New Roman" w:cs="Times New Roman"/>
          <w:sz w:val="26"/>
          <w:szCs w:val="26"/>
          <w:lang w:val="en-US"/>
        </w:rPr>
        <w:t xml:space="preserve"> art.</w:t>
      </w:r>
      <w:proofErr w:type="gramEnd"/>
      <w:r w:rsidRPr="00582A05">
        <w:rPr>
          <w:rFonts w:ascii="Times New Roman" w:hAnsi="Times New Roman" w:cs="Times New Roman"/>
          <w:sz w:val="26"/>
          <w:szCs w:val="26"/>
          <w:lang w:val="en-US"/>
        </w:rPr>
        <w:t xml:space="preserve"> 44 din </w:t>
      </w:r>
      <w:proofErr w:type="spellStart"/>
      <w:r w:rsidRPr="00582A05">
        <w:rPr>
          <w:rFonts w:ascii="Times New Roman" w:hAnsi="Times New Roman" w:cs="Times New Roman"/>
          <w:sz w:val="26"/>
          <w:szCs w:val="26"/>
          <w:lang w:val="en-US"/>
        </w:rPr>
        <w:t>Legea</w:t>
      </w:r>
      <w:proofErr w:type="spellEnd"/>
      <w:r w:rsidRPr="00582A05">
        <w:rPr>
          <w:rFonts w:ascii="Times New Roman" w:hAnsi="Times New Roman" w:cs="Times New Roman"/>
          <w:sz w:val="26"/>
          <w:szCs w:val="26"/>
          <w:lang w:val="en-US"/>
        </w:rPr>
        <w:t xml:space="preserve"> nr. 10-XVI din 03 </w:t>
      </w:r>
      <w:proofErr w:type="spellStart"/>
      <w:r w:rsidRPr="00582A05">
        <w:rPr>
          <w:rFonts w:ascii="Times New Roman" w:hAnsi="Times New Roman" w:cs="Times New Roman"/>
          <w:sz w:val="26"/>
          <w:szCs w:val="26"/>
          <w:lang w:val="en-US"/>
        </w:rPr>
        <w:t>februarie</w:t>
      </w:r>
      <w:proofErr w:type="spellEnd"/>
      <w:r w:rsidRPr="00582A05">
        <w:rPr>
          <w:rFonts w:ascii="Times New Roman" w:hAnsi="Times New Roman" w:cs="Times New Roman"/>
          <w:sz w:val="26"/>
          <w:szCs w:val="26"/>
          <w:lang w:val="en-US"/>
        </w:rPr>
        <w:t xml:space="preserve"> 2009 </w:t>
      </w:r>
      <w:proofErr w:type="spellStart"/>
      <w:r w:rsidRPr="00582A05">
        <w:rPr>
          <w:rFonts w:ascii="Times New Roman" w:hAnsi="Times New Roman" w:cs="Times New Roman"/>
          <w:sz w:val="26"/>
          <w:szCs w:val="26"/>
          <w:lang w:val="en-US"/>
        </w:rPr>
        <w:t>privind</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supravegherea</w:t>
      </w:r>
      <w:proofErr w:type="spellEnd"/>
      <w:r w:rsidRPr="00582A05">
        <w:rPr>
          <w:rFonts w:ascii="Times New Roman" w:hAnsi="Times New Roman" w:cs="Times New Roman"/>
          <w:sz w:val="26"/>
          <w:szCs w:val="26"/>
          <w:lang w:val="en-US"/>
        </w:rPr>
        <w:t xml:space="preserve"> de stat a </w:t>
      </w:r>
      <w:proofErr w:type="spellStart"/>
      <w:r w:rsidRPr="00582A05">
        <w:rPr>
          <w:rFonts w:ascii="Times New Roman" w:hAnsi="Times New Roman" w:cs="Times New Roman"/>
          <w:sz w:val="26"/>
          <w:szCs w:val="26"/>
          <w:lang w:val="en-US"/>
        </w:rPr>
        <w:t>sănătăţii</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publice</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Monitorul</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Oficial</w:t>
      </w:r>
      <w:proofErr w:type="spellEnd"/>
      <w:r w:rsidRPr="00582A05">
        <w:rPr>
          <w:rFonts w:ascii="Times New Roman" w:hAnsi="Times New Roman" w:cs="Times New Roman"/>
          <w:sz w:val="26"/>
          <w:szCs w:val="26"/>
          <w:lang w:val="en-US"/>
        </w:rPr>
        <w:t xml:space="preserve"> al </w:t>
      </w:r>
      <w:proofErr w:type="spellStart"/>
      <w:r w:rsidRPr="00582A05">
        <w:rPr>
          <w:rFonts w:ascii="Times New Roman" w:hAnsi="Times New Roman" w:cs="Times New Roman"/>
          <w:sz w:val="26"/>
          <w:szCs w:val="26"/>
          <w:lang w:val="en-US"/>
        </w:rPr>
        <w:t>Republicii</w:t>
      </w:r>
      <w:proofErr w:type="spellEnd"/>
      <w:r w:rsidRPr="00582A05">
        <w:rPr>
          <w:rFonts w:ascii="Times New Roman" w:hAnsi="Times New Roman" w:cs="Times New Roman"/>
          <w:sz w:val="26"/>
          <w:szCs w:val="26"/>
          <w:lang w:val="en-US"/>
        </w:rPr>
        <w:t xml:space="preserve"> Moldova, 2009, nr. 67, art. 183) </w:t>
      </w:r>
      <w:proofErr w:type="spellStart"/>
      <w:r w:rsidRPr="00582A05">
        <w:rPr>
          <w:rFonts w:ascii="Times New Roman" w:hAnsi="Times New Roman" w:cs="Times New Roman"/>
          <w:sz w:val="26"/>
          <w:szCs w:val="26"/>
          <w:lang w:val="en-US"/>
        </w:rPr>
        <w:t>şi</w:t>
      </w:r>
      <w:proofErr w:type="spellEnd"/>
      <w:r w:rsidRPr="00582A05">
        <w:rPr>
          <w:rFonts w:ascii="Times New Roman" w:hAnsi="Times New Roman" w:cs="Times New Roman"/>
          <w:sz w:val="26"/>
          <w:szCs w:val="26"/>
          <w:lang w:val="en-US"/>
        </w:rPr>
        <w:t xml:space="preserve"> pct. 6, </w:t>
      </w:r>
      <w:proofErr w:type="spellStart"/>
      <w:r w:rsidRPr="00582A05">
        <w:rPr>
          <w:rFonts w:ascii="Times New Roman" w:hAnsi="Times New Roman" w:cs="Times New Roman"/>
          <w:sz w:val="26"/>
          <w:szCs w:val="26"/>
          <w:lang w:val="en-US"/>
        </w:rPr>
        <w:t>subpct</w:t>
      </w:r>
      <w:proofErr w:type="spellEnd"/>
      <w:r w:rsidRPr="00582A05">
        <w:rPr>
          <w:rFonts w:ascii="Times New Roman" w:hAnsi="Times New Roman" w:cs="Times New Roman"/>
          <w:sz w:val="26"/>
          <w:szCs w:val="26"/>
          <w:lang w:val="en-US"/>
        </w:rPr>
        <w:t xml:space="preserve">. 16, lit. </w:t>
      </w:r>
      <w:proofErr w:type="gramStart"/>
      <w:r w:rsidRPr="00582A05">
        <w:rPr>
          <w:rFonts w:ascii="Times New Roman" w:hAnsi="Times New Roman" w:cs="Times New Roman"/>
          <w:sz w:val="26"/>
          <w:szCs w:val="26"/>
          <w:lang w:val="en-US"/>
        </w:rPr>
        <w:t>d</w:t>
      </w:r>
      <w:proofErr w:type="gramEnd"/>
      <w:r w:rsidRPr="00582A05">
        <w:rPr>
          <w:rFonts w:ascii="Times New Roman" w:hAnsi="Times New Roman" w:cs="Times New Roman"/>
          <w:sz w:val="26"/>
          <w:szCs w:val="26"/>
          <w:lang w:val="en-US"/>
        </w:rPr>
        <w:t xml:space="preserve">) al </w:t>
      </w:r>
      <w:proofErr w:type="spellStart"/>
      <w:r w:rsidRPr="00582A05">
        <w:rPr>
          <w:rFonts w:ascii="Times New Roman" w:hAnsi="Times New Roman" w:cs="Times New Roman"/>
          <w:sz w:val="26"/>
          <w:szCs w:val="26"/>
          <w:lang w:val="en-US"/>
        </w:rPr>
        <w:t>Regulamentului</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Serviciului</w:t>
      </w:r>
      <w:proofErr w:type="spellEnd"/>
      <w:r w:rsidRPr="00582A05">
        <w:rPr>
          <w:rFonts w:ascii="Times New Roman" w:hAnsi="Times New Roman" w:cs="Times New Roman"/>
          <w:sz w:val="26"/>
          <w:szCs w:val="26"/>
          <w:lang w:val="en-US"/>
        </w:rPr>
        <w:t xml:space="preserve"> de </w:t>
      </w:r>
      <w:proofErr w:type="spellStart"/>
      <w:r w:rsidRPr="00582A05">
        <w:rPr>
          <w:rFonts w:ascii="Times New Roman" w:hAnsi="Times New Roman" w:cs="Times New Roman"/>
          <w:sz w:val="26"/>
          <w:szCs w:val="26"/>
          <w:lang w:val="en-US"/>
        </w:rPr>
        <w:t>Supraveghere</w:t>
      </w:r>
      <w:proofErr w:type="spellEnd"/>
      <w:r w:rsidRPr="00582A05">
        <w:rPr>
          <w:rFonts w:ascii="Times New Roman" w:hAnsi="Times New Roman" w:cs="Times New Roman"/>
          <w:sz w:val="26"/>
          <w:szCs w:val="26"/>
          <w:lang w:val="en-US"/>
        </w:rPr>
        <w:t xml:space="preserve"> de Stat a </w:t>
      </w:r>
      <w:proofErr w:type="spellStart"/>
      <w:r w:rsidRPr="00582A05">
        <w:rPr>
          <w:rFonts w:ascii="Times New Roman" w:hAnsi="Times New Roman" w:cs="Times New Roman"/>
          <w:sz w:val="26"/>
          <w:szCs w:val="26"/>
          <w:lang w:val="en-US"/>
        </w:rPr>
        <w:t>Sănătăţii</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Publice</w:t>
      </w:r>
      <w:proofErr w:type="spellEnd"/>
      <w:r w:rsidR="000E7284" w:rsidRPr="00582A05">
        <w:rPr>
          <w:rFonts w:ascii="Times New Roman" w:hAnsi="Times New Roman" w:cs="Times New Roman"/>
          <w:sz w:val="26"/>
          <w:szCs w:val="26"/>
          <w:lang w:val="ro-RO"/>
        </w:rPr>
        <w:t xml:space="preserve">, aprobat prin </w:t>
      </w:r>
      <w:proofErr w:type="spellStart"/>
      <w:r w:rsidR="000E7284" w:rsidRPr="00582A05">
        <w:rPr>
          <w:rFonts w:ascii="Times New Roman" w:hAnsi="Times New Roman" w:cs="Times New Roman"/>
          <w:sz w:val="26"/>
          <w:szCs w:val="26"/>
          <w:lang w:val="ro-RO"/>
        </w:rPr>
        <w:t>Hotărîrea</w:t>
      </w:r>
      <w:proofErr w:type="spellEnd"/>
      <w:r w:rsidR="000E7284" w:rsidRPr="00582A05">
        <w:rPr>
          <w:rFonts w:ascii="Times New Roman" w:hAnsi="Times New Roman" w:cs="Times New Roman"/>
          <w:sz w:val="26"/>
          <w:szCs w:val="26"/>
          <w:lang w:val="ro-RO"/>
        </w:rPr>
        <w:t xml:space="preserve"> Guvernului nr. 384 din 12 mai 2010</w:t>
      </w:r>
      <w:r w:rsidRPr="00582A05">
        <w:rPr>
          <w:rFonts w:ascii="Times New Roman" w:hAnsi="Times New Roman" w:cs="Times New Roman"/>
          <w:sz w:val="26"/>
          <w:szCs w:val="26"/>
          <w:lang w:val="en-US"/>
        </w:rPr>
        <w:t>.</w:t>
      </w:r>
    </w:p>
    <w:p w:rsidR="000B1F94" w:rsidRPr="00582A05" w:rsidRDefault="000B1F94" w:rsidP="0038103A">
      <w:pPr>
        <w:pStyle w:val="a3"/>
        <w:spacing w:after="0"/>
        <w:ind w:left="0" w:firstLine="540"/>
        <w:jc w:val="both"/>
        <w:rPr>
          <w:i/>
          <w:sz w:val="26"/>
          <w:szCs w:val="26"/>
          <w:lang w:val="ro-RO"/>
        </w:rPr>
      </w:pPr>
      <w:r w:rsidRPr="00582A05">
        <w:rPr>
          <w:b/>
          <w:i/>
          <w:sz w:val="26"/>
          <w:szCs w:val="26"/>
          <w:lang w:val="ro-RO"/>
        </w:rPr>
        <w:t>Gradul de compatibilitate al proiectului de act normativ cu reglementările legislaţiei comunitare:</w:t>
      </w:r>
    </w:p>
    <w:p w:rsidR="000B1F94" w:rsidRPr="00582A05" w:rsidRDefault="000B1F94" w:rsidP="0038103A">
      <w:pPr>
        <w:spacing w:after="0"/>
        <w:ind w:firstLine="540"/>
        <w:jc w:val="both"/>
        <w:rPr>
          <w:rFonts w:ascii="Times New Roman" w:hAnsi="Times New Roman" w:cs="Times New Roman"/>
          <w:sz w:val="26"/>
          <w:szCs w:val="26"/>
          <w:lang w:val="ro-RO"/>
        </w:rPr>
      </w:pPr>
      <w:r w:rsidRPr="00582A05">
        <w:rPr>
          <w:rFonts w:ascii="Times New Roman" w:hAnsi="Times New Roman" w:cs="Times New Roman"/>
          <w:sz w:val="26"/>
          <w:szCs w:val="26"/>
          <w:lang w:val="ro-RO"/>
        </w:rPr>
        <w:t>Pentru elaborarea prezentului proiect a</w:t>
      </w:r>
      <w:r w:rsidR="00257B8E" w:rsidRPr="00582A05">
        <w:rPr>
          <w:rFonts w:ascii="Times New Roman" w:hAnsi="Times New Roman" w:cs="Times New Roman"/>
          <w:sz w:val="26"/>
          <w:szCs w:val="26"/>
          <w:lang w:val="ro-RO"/>
        </w:rPr>
        <w:t>u fost consultate</w:t>
      </w:r>
      <w:r w:rsidRPr="00582A05">
        <w:rPr>
          <w:rFonts w:ascii="Times New Roman" w:hAnsi="Times New Roman" w:cs="Times New Roman"/>
          <w:sz w:val="26"/>
          <w:szCs w:val="26"/>
          <w:lang w:val="ro-RO"/>
        </w:rPr>
        <w:t xml:space="preserve"> următoarele politici ale UE: Ordinul nr. 1563/2008 pentru aprobarea alimentelor nerecomandate preșcolarilor și școlarilor și a principilor care stau la baza unei alime</w:t>
      </w:r>
      <w:r w:rsidR="00E4426A" w:rsidRPr="00582A05">
        <w:rPr>
          <w:rFonts w:ascii="Times New Roman" w:hAnsi="Times New Roman" w:cs="Times New Roman"/>
          <w:sz w:val="26"/>
          <w:szCs w:val="26"/>
          <w:lang w:val="ro-RO"/>
        </w:rPr>
        <w:t>n</w:t>
      </w:r>
      <w:r w:rsidRPr="00582A05">
        <w:rPr>
          <w:rFonts w:ascii="Times New Roman" w:hAnsi="Times New Roman" w:cs="Times New Roman"/>
          <w:sz w:val="26"/>
          <w:szCs w:val="26"/>
          <w:lang w:val="ro-RO"/>
        </w:rPr>
        <w:t>tații sănătoase pentru copii și adolescenți. Lista alimentelor nerecomandate preșcolar</w:t>
      </w:r>
      <w:r w:rsidR="00E4426A" w:rsidRPr="00582A05">
        <w:rPr>
          <w:rFonts w:ascii="Times New Roman" w:hAnsi="Times New Roman" w:cs="Times New Roman"/>
          <w:sz w:val="26"/>
          <w:szCs w:val="26"/>
          <w:lang w:val="ro-RO"/>
        </w:rPr>
        <w:t>ilor și școlarilor, aprobat de M</w:t>
      </w:r>
      <w:r w:rsidR="00257B8E" w:rsidRPr="00582A05">
        <w:rPr>
          <w:rFonts w:ascii="Times New Roman" w:hAnsi="Times New Roman" w:cs="Times New Roman"/>
          <w:sz w:val="26"/>
          <w:szCs w:val="26"/>
          <w:lang w:val="ro-RO"/>
        </w:rPr>
        <w:t xml:space="preserve">inisterul Sănătății </w:t>
      </w:r>
      <w:r w:rsidRPr="00582A05">
        <w:rPr>
          <w:rFonts w:ascii="Times New Roman" w:hAnsi="Times New Roman" w:cs="Times New Roman"/>
          <w:sz w:val="26"/>
          <w:szCs w:val="26"/>
          <w:lang w:val="ro-RO"/>
        </w:rPr>
        <w:t xml:space="preserve">a </w:t>
      </w:r>
      <w:proofErr w:type="spellStart"/>
      <w:r w:rsidRPr="00582A05">
        <w:rPr>
          <w:rFonts w:ascii="Times New Roman" w:hAnsi="Times New Roman" w:cs="Times New Roman"/>
          <w:sz w:val="26"/>
          <w:szCs w:val="26"/>
          <w:lang w:val="ro-RO"/>
        </w:rPr>
        <w:t>Romaniei</w:t>
      </w:r>
      <w:proofErr w:type="spellEnd"/>
      <w:r w:rsidR="00E4426A" w:rsidRPr="00582A05">
        <w:rPr>
          <w:rFonts w:ascii="Times New Roman" w:hAnsi="Times New Roman" w:cs="Times New Roman"/>
          <w:sz w:val="26"/>
          <w:szCs w:val="26"/>
          <w:lang w:val="ro-RO"/>
        </w:rPr>
        <w:t xml:space="preserve">, publicat în Monitorul Oficial, partea I, nr. 651 din 15/09.2009, </w:t>
      </w:r>
      <w:proofErr w:type="spellStart"/>
      <w:r w:rsidR="002E3F5A" w:rsidRPr="00582A05">
        <w:rPr>
          <w:rFonts w:ascii="Times New Roman" w:hAnsi="Times New Roman" w:cs="Times New Roman"/>
          <w:sz w:val="26"/>
          <w:szCs w:val="26"/>
          <w:lang w:val="ro-RO"/>
        </w:rPr>
        <w:t>Food</w:t>
      </w:r>
      <w:proofErr w:type="spellEnd"/>
      <w:r w:rsidR="002E3F5A" w:rsidRPr="00582A05">
        <w:rPr>
          <w:rFonts w:ascii="Times New Roman" w:hAnsi="Times New Roman" w:cs="Times New Roman"/>
          <w:sz w:val="26"/>
          <w:szCs w:val="26"/>
          <w:lang w:val="ro-RO"/>
        </w:rPr>
        <w:t xml:space="preserve"> </w:t>
      </w:r>
      <w:proofErr w:type="spellStart"/>
      <w:r w:rsidR="002E3F5A" w:rsidRPr="00582A05">
        <w:rPr>
          <w:rFonts w:ascii="Times New Roman" w:hAnsi="Times New Roman" w:cs="Times New Roman"/>
          <w:sz w:val="26"/>
          <w:szCs w:val="26"/>
          <w:lang w:val="ro-RO"/>
        </w:rPr>
        <w:t>a</w:t>
      </w:r>
      <w:r w:rsidR="000E7284" w:rsidRPr="00582A05">
        <w:rPr>
          <w:rFonts w:ascii="Times New Roman" w:hAnsi="Times New Roman" w:cs="Times New Roman"/>
          <w:sz w:val="26"/>
          <w:szCs w:val="26"/>
          <w:lang w:val="ro-RO"/>
        </w:rPr>
        <w:t>nd</w:t>
      </w:r>
      <w:proofErr w:type="spellEnd"/>
      <w:r w:rsidR="000E7284" w:rsidRPr="00582A05">
        <w:rPr>
          <w:rFonts w:ascii="Times New Roman" w:hAnsi="Times New Roman" w:cs="Times New Roman"/>
          <w:sz w:val="26"/>
          <w:szCs w:val="26"/>
          <w:lang w:val="ro-RO"/>
        </w:rPr>
        <w:t xml:space="preserve"> </w:t>
      </w:r>
      <w:proofErr w:type="spellStart"/>
      <w:r w:rsidR="000E7284" w:rsidRPr="00582A05">
        <w:rPr>
          <w:rFonts w:ascii="Times New Roman" w:hAnsi="Times New Roman" w:cs="Times New Roman"/>
          <w:sz w:val="26"/>
          <w:szCs w:val="26"/>
          <w:lang w:val="ro-RO"/>
        </w:rPr>
        <w:t>nutrition</w:t>
      </w:r>
      <w:proofErr w:type="spellEnd"/>
      <w:r w:rsidR="000E7284" w:rsidRPr="00582A05">
        <w:rPr>
          <w:rFonts w:ascii="Times New Roman" w:hAnsi="Times New Roman" w:cs="Times New Roman"/>
          <w:sz w:val="26"/>
          <w:szCs w:val="26"/>
          <w:lang w:val="ro-RO"/>
        </w:rPr>
        <w:t xml:space="preserve"> </w:t>
      </w:r>
      <w:proofErr w:type="spellStart"/>
      <w:r w:rsidR="000E7284" w:rsidRPr="00582A05">
        <w:rPr>
          <w:rFonts w:ascii="Times New Roman" w:hAnsi="Times New Roman" w:cs="Times New Roman"/>
          <w:sz w:val="26"/>
          <w:szCs w:val="26"/>
          <w:lang w:val="ro-RO"/>
        </w:rPr>
        <w:t>policy</w:t>
      </w:r>
      <w:proofErr w:type="spellEnd"/>
      <w:r w:rsidR="000E7284" w:rsidRPr="00582A05">
        <w:rPr>
          <w:rFonts w:ascii="Times New Roman" w:hAnsi="Times New Roman" w:cs="Times New Roman"/>
          <w:sz w:val="26"/>
          <w:szCs w:val="26"/>
          <w:lang w:val="ro-RO"/>
        </w:rPr>
        <w:t xml:space="preserve"> for </w:t>
      </w:r>
      <w:proofErr w:type="spellStart"/>
      <w:r w:rsidR="000E7284" w:rsidRPr="00582A05">
        <w:rPr>
          <w:rFonts w:ascii="Times New Roman" w:hAnsi="Times New Roman" w:cs="Times New Roman"/>
          <w:sz w:val="26"/>
          <w:szCs w:val="26"/>
          <w:lang w:val="ro-RO"/>
        </w:rPr>
        <w:t>schools</w:t>
      </w:r>
      <w:proofErr w:type="spellEnd"/>
      <w:r w:rsidR="000E7284" w:rsidRPr="00582A05">
        <w:rPr>
          <w:rFonts w:ascii="Times New Roman" w:hAnsi="Times New Roman" w:cs="Times New Roman"/>
          <w:sz w:val="26"/>
          <w:szCs w:val="26"/>
          <w:lang w:val="ro-RO"/>
        </w:rPr>
        <w:t>,</w:t>
      </w:r>
      <w:r w:rsidR="002E3F5A" w:rsidRPr="00582A05">
        <w:rPr>
          <w:rFonts w:ascii="Times New Roman" w:hAnsi="Times New Roman" w:cs="Times New Roman"/>
          <w:sz w:val="26"/>
          <w:szCs w:val="26"/>
          <w:lang w:val="ro-RO"/>
        </w:rPr>
        <w:t xml:space="preserve"> </w:t>
      </w:r>
      <w:proofErr w:type="spellStart"/>
      <w:r w:rsidR="002E3F5A" w:rsidRPr="00582A05">
        <w:rPr>
          <w:rFonts w:ascii="Times New Roman" w:hAnsi="Times New Roman" w:cs="Times New Roman"/>
          <w:sz w:val="26"/>
          <w:szCs w:val="26"/>
          <w:lang w:val="ro-RO"/>
        </w:rPr>
        <w:t>Programme</w:t>
      </w:r>
      <w:proofErr w:type="spellEnd"/>
      <w:r w:rsidR="002E3F5A" w:rsidRPr="00582A05">
        <w:rPr>
          <w:rFonts w:ascii="Times New Roman" w:hAnsi="Times New Roman" w:cs="Times New Roman"/>
          <w:sz w:val="26"/>
          <w:szCs w:val="26"/>
          <w:lang w:val="ro-RO"/>
        </w:rPr>
        <w:t xml:space="preserve"> for </w:t>
      </w:r>
      <w:proofErr w:type="spellStart"/>
      <w:r w:rsidR="002E3F5A" w:rsidRPr="00582A05">
        <w:rPr>
          <w:rFonts w:ascii="Times New Roman" w:hAnsi="Times New Roman" w:cs="Times New Roman"/>
          <w:sz w:val="26"/>
          <w:szCs w:val="26"/>
          <w:lang w:val="ro-RO"/>
        </w:rPr>
        <w:t>Nutrition</w:t>
      </w:r>
      <w:proofErr w:type="spellEnd"/>
      <w:r w:rsidR="002E3F5A" w:rsidRPr="00582A05">
        <w:rPr>
          <w:rFonts w:ascii="Times New Roman" w:hAnsi="Times New Roman" w:cs="Times New Roman"/>
          <w:sz w:val="26"/>
          <w:szCs w:val="26"/>
          <w:lang w:val="ro-RO"/>
        </w:rPr>
        <w:t xml:space="preserve"> </w:t>
      </w:r>
      <w:proofErr w:type="spellStart"/>
      <w:r w:rsidR="002E3F5A" w:rsidRPr="00582A05">
        <w:rPr>
          <w:rFonts w:ascii="Times New Roman" w:hAnsi="Times New Roman" w:cs="Times New Roman"/>
          <w:sz w:val="26"/>
          <w:szCs w:val="26"/>
          <w:lang w:val="ro-RO"/>
        </w:rPr>
        <w:t>and</w:t>
      </w:r>
      <w:proofErr w:type="spellEnd"/>
      <w:r w:rsidR="002E3F5A" w:rsidRPr="00582A05">
        <w:rPr>
          <w:rFonts w:ascii="Times New Roman" w:hAnsi="Times New Roman" w:cs="Times New Roman"/>
          <w:sz w:val="26"/>
          <w:szCs w:val="26"/>
          <w:lang w:val="ro-RO"/>
        </w:rPr>
        <w:t xml:space="preserve"> </w:t>
      </w:r>
      <w:proofErr w:type="spellStart"/>
      <w:r w:rsidR="002E3F5A" w:rsidRPr="00582A05">
        <w:rPr>
          <w:rFonts w:ascii="Times New Roman" w:hAnsi="Times New Roman" w:cs="Times New Roman"/>
          <w:sz w:val="26"/>
          <w:szCs w:val="26"/>
          <w:lang w:val="ro-RO"/>
        </w:rPr>
        <w:t>Food</w:t>
      </w:r>
      <w:proofErr w:type="spellEnd"/>
      <w:r w:rsidR="002E3F5A" w:rsidRPr="00582A05">
        <w:rPr>
          <w:rFonts w:ascii="Times New Roman" w:hAnsi="Times New Roman" w:cs="Times New Roman"/>
          <w:sz w:val="26"/>
          <w:szCs w:val="26"/>
          <w:lang w:val="ro-RO"/>
        </w:rPr>
        <w:t xml:space="preserve"> </w:t>
      </w:r>
      <w:proofErr w:type="spellStart"/>
      <w:r w:rsidR="002E3F5A" w:rsidRPr="00582A05">
        <w:rPr>
          <w:rFonts w:ascii="Times New Roman" w:hAnsi="Times New Roman" w:cs="Times New Roman"/>
          <w:sz w:val="26"/>
          <w:szCs w:val="26"/>
          <w:lang w:val="ro-RO"/>
        </w:rPr>
        <w:t>security</w:t>
      </w:r>
      <w:proofErr w:type="spellEnd"/>
      <w:r w:rsidR="002E3F5A" w:rsidRPr="00582A05">
        <w:rPr>
          <w:rFonts w:ascii="Times New Roman" w:hAnsi="Times New Roman" w:cs="Times New Roman"/>
          <w:sz w:val="26"/>
          <w:szCs w:val="26"/>
          <w:lang w:val="ro-RO"/>
        </w:rPr>
        <w:t xml:space="preserve"> WHO Regional Office for Europe. </w:t>
      </w:r>
      <w:proofErr w:type="spellStart"/>
      <w:r w:rsidR="002E3F5A" w:rsidRPr="00582A05">
        <w:rPr>
          <w:rFonts w:ascii="Times New Roman" w:hAnsi="Times New Roman" w:cs="Times New Roman"/>
          <w:sz w:val="26"/>
          <w:szCs w:val="26"/>
          <w:lang w:val="ro-RO"/>
        </w:rPr>
        <w:t>Copenhagen</w:t>
      </w:r>
      <w:proofErr w:type="spellEnd"/>
      <w:r w:rsidR="002E3F5A" w:rsidRPr="00582A05">
        <w:rPr>
          <w:rFonts w:ascii="Times New Roman" w:hAnsi="Times New Roman" w:cs="Times New Roman"/>
          <w:sz w:val="26"/>
          <w:szCs w:val="26"/>
          <w:lang w:val="ro-RO"/>
        </w:rPr>
        <w:t>, 2006</w:t>
      </w:r>
      <w:r w:rsidR="007838E4" w:rsidRPr="00582A05">
        <w:rPr>
          <w:rFonts w:ascii="Times New Roman" w:hAnsi="Times New Roman" w:cs="Times New Roman"/>
          <w:sz w:val="26"/>
          <w:szCs w:val="26"/>
          <w:lang w:val="ro-RO"/>
        </w:rPr>
        <w:t xml:space="preserve">, FSA </w:t>
      </w:r>
      <w:proofErr w:type="spellStart"/>
      <w:r w:rsidR="007838E4" w:rsidRPr="00582A05">
        <w:rPr>
          <w:rFonts w:ascii="Times New Roman" w:hAnsi="Times New Roman" w:cs="Times New Roman"/>
          <w:sz w:val="26"/>
          <w:szCs w:val="26"/>
          <w:lang w:val="ro-RO"/>
        </w:rPr>
        <w:t>nutrient</w:t>
      </w:r>
      <w:proofErr w:type="spellEnd"/>
      <w:r w:rsidR="007838E4" w:rsidRPr="00582A05">
        <w:rPr>
          <w:rFonts w:ascii="Times New Roman" w:hAnsi="Times New Roman" w:cs="Times New Roman"/>
          <w:sz w:val="26"/>
          <w:szCs w:val="26"/>
          <w:lang w:val="ro-RO"/>
        </w:rPr>
        <w:t xml:space="preserve"> </w:t>
      </w:r>
      <w:proofErr w:type="spellStart"/>
      <w:r w:rsidR="007838E4" w:rsidRPr="00582A05">
        <w:rPr>
          <w:rFonts w:ascii="Times New Roman" w:hAnsi="Times New Roman" w:cs="Times New Roman"/>
          <w:sz w:val="26"/>
          <w:szCs w:val="26"/>
          <w:lang w:val="ro-RO"/>
        </w:rPr>
        <w:t>and</w:t>
      </w:r>
      <w:proofErr w:type="spellEnd"/>
      <w:r w:rsidR="007838E4" w:rsidRPr="00582A05">
        <w:rPr>
          <w:rFonts w:ascii="Times New Roman" w:hAnsi="Times New Roman" w:cs="Times New Roman"/>
          <w:sz w:val="26"/>
          <w:szCs w:val="26"/>
          <w:lang w:val="ro-RO"/>
        </w:rPr>
        <w:t xml:space="preserve"> </w:t>
      </w:r>
      <w:proofErr w:type="spellStart"/>
      <w:r w:rsidR="007838E4" w:rsidRPr="00582A05">
        <w:rPr>
          <w:rFonts w:ascii="Times New Roman" w:hAnsi="Times New Roman" w:cs="Times New Roman"/>
          <w:sz w:val="26"/>
          <w:szCs w:val="26"/>
          <w:lang w:val="ro-RO"/>
        </w:rPr>
        <w:t>food</w:t>
      </w:r>
      <w:proofErr w:type="spellEnd"/>
      <w:r w:rsidR="007838E4" w:rsidRPr="00582A05">
        <w:rPr>
          <w:rFonts w:ascii="Times New Roman" w:hAnsi="Times New Roman" w:cs="Times New Roman"/>
          <w:sz w:val="26"/>
          <w:szCs w:val="26"/>
          <w:lang w:val="ro-RO"/>
        </w:rPr>
        <w:t xml:space="preserve"> </w:t>
      </w:r>
      <w:proofErr w:type="spellStart"/>
      <w:r w:rsidR="007838E4" w:rsidRPr="00582A05">
        <w:rPr>
          <w:rFonts w:ascii="Times New Roman" w:hAnsi="Times New Roman" w:cs="Times New Roman"/>
          <w:sz w:val="26"/>
          <w:szCs w:val="26"/>
          <w:lang w:val="ro-RO"/>
        </w:rPr>
        <w:t>based</w:t>
      </w:r>
      <w:proofErr w:type="spellEnd"/>
      <w:r w:rsidR="007838E4" w:rsidRPr="00582A05">
        <w:rPr>
          <w:rFonts w:ascii="Times New Roman" w:hAnsi="Times New Roman" w:cs="Times New Roman"/>
          <w:sz w:val="26"/>
          <w:szCs w:val="26"/>
          <w:lang w:val="ro-RO"/>
        </w:rPr>
        <w:t xml:space="preserve"> </w:t>
      </w:r>
      <w:proofErr w:type="spellStart"/>
      <w:r w:rsidR="007838E4" w:rsidRPr="00582A05">
        <w:rPr>
          <w:rFonts w:ascii="Times New Roman" w:hAnsi="Times New Roman" w:cs="Times New Roman"/>
          <w:sz w:val="26"/>
          <w:szCs w:val="26"/>
          <w:lang w:val="ro-RO"/>
        </w:rPr>
        <w:t>guidelines</w:t>
      </w:r>
      <w:proofErr w:type="spellEnd"/>
      <w:r w:rsidR="007838E4" w:rsidRPr="00582A05">
        <w:rPr>
          <w:rFonts w:ascii="Times New Roman" w:hAnsi="Times New Roman" w:cs="Times New Roman"/>
          <w:sz w:val="26"/>
          <w:szCs w:val="26"/>
          <w:lang w:val="ro-RO"/>
        </w:rPr>
        <w:t xml:space="preserve"> for UK </w:t>
      </w:r>
      <w:proofErr w:type="spellStart"/>
      <w:r w:rsidR="007838E4" w:rsidRPr="00582A05">
        <w:rPr>
          <w:rFonts w:ascii="Times New Roman" w:hAnsi="Times New Roman" w:cs="Times New Roman"/>
          <w:sz w:val="26"/>
          <w:szCs w:val="26"/>
          <w:lang w:val="ro-RO"/>
        </w:rPr>
        <w:t>institutions</w:t>
      </w:r>
      <w:proofErr w:type="spellEnd"/>
      <w:r w:rsidR="007838E4" w:rsidRPr="00582A05">
        <w:rPr>
          <w:rFonts w:ascii="Times New Roman" w:hAnsi="Times New Roman" w:cs="Times New Roman"/>
          <w:sz w:val="26"/>
          <w:szCs w:val="26"/>
          <w:lang w:val="ro-RO"/>
        </w:rPr>
        <w:t xml:space="preserve">, </w:t>
      </w:r>
      <w:proofErr w:type="spellStart"/>
      <w:r w:rsidR="007838E4" w:rsidRPr="00582A05">
        <w:rPr>
          <w:rFonts w:ascii="Times New Roman" w:hAnsi="Times New Roman" w:cs="Times New Roman"/>
          <w:sz w:val="26"/>
          <w:szCs w:val="26"/>
          <w:lang w:val="ro-RO"/>
        </w:rPr>
        <w:t>revised</w:t>
      </w:r>
      <w:proofErr w:type="spellEnd"/>
      <w:r w:rsidR="007838E4" w:rsidRPr="00582A05">
        <w:rPr>
          <w:rFonts w:ascii="Times New Roman" w:hAnsi="Times New Roman" w:cs="Times New Roman"/>
          <w:sz w:val="26"/>
          <w:szCs w:val="26"/>
          <w:lang w:val="ro-RO"/>
        </w:rPr>
        <w:t xml:space="preserve"> </w:t>
      </w:r>
      <w:proofErr w:type="spellStart"/>
      <w:r w:rsidR="007838E4" w:rsidRPr="00582A05">
        <w:rPr>
          <w:rFonts w:ascii="Times New Roman" w:hAnsi="Times New Roman" w:cs="Times New Roman"/>
          <w:sz w:val="26"/>
          <w:szCs w:val="26"/>
          <w:lang w:val="ro-RO"/>
        </w:rPr>
        <w:t>october</w:t>
      </w:r>
      <w:proofErr w:type="spellEnd"/>
      <w:r w:rsidR="007838E4" w:rsidRPr="00582A05">
        <w:rPr>
          <w:rFonts w:ascii="Times New Roman" w:hAnsi="Times New Roman" w:cs="Times New Roman"/>
          <w:sz w:val="26"/>
          <w:szCs w:val="26"/>
          <w:lang w:val="ro-RO"/>
        </w:rPr>
        <w:t xml:space="preserve"> 2007</w:t>
      </w:r>
      <w:r w:rsidR="0025352C" w:rsidRPr="00582A05">
        <w:rPr>
          <w:rFonts w:ascii="Times New Roman" w:hAnsi="Times New Roman" w:cs="Times New Roman"/>
          <w:sz w:val="26"/>
          <w:szCs w:val="26"/>
          <w:lang w:val="ro-RO"/>
        </w:rPr>
        <w:t xml:space="preserve">, </w:t>
      </w:r>
      <w:proofErr w:type="spellStart"/>
      <w:r w:rsidR="0025352C" w:rsidRPr="00582A05">
        <w:rPr>
          <w:rFonts w:ascii="Times New Roman" w:hAnsi="Times New Roman" w:cs="Times New Roman"/>
          <w:sz w:val="26"/>
          <w:szCs w:val="26"/>
          <w:lang w:val="ro-RO"/>
        </w:rPr>
        <w:t>Nutrition</w:t>
      </w:r>
      <w:proofErr w:type="spellEnd"/>
      <w:r w:rsidR="0025352C" w:rsidRPr="00582A05">
        <w:rPr>
          <w:rFonts w:ascii="Times New Roman" w:hAnsi="Times New Roman" w:cs="Times New Roman"/>
          <w:sz w:val="26"/>
          <w:szCs w:val="26"/>
          <w:lang w:val="ro-RO"/>
        </w:rPr>
        <w:t xml:space="preserve"> </w:t>
      </w:r>
      <w:proofErr w:type="spellStart"/>
      <w:r w:rsidR="0025352C" w:rsidRPr="00582A05">
        <w:rPr>
          <w:rFonts w:ascii="Times New Roman" w:hAnsi="Times New Roman" w:cs="Times New Roman"/>
          <w:sz w:val="26"/>
          <w:szCs w:val="26"/>
          <w:lang w:val="ro-RO"/>
        </w:rPr>
        <w:t>requerements</w:t>
      </w:r>
      <w:proofErr w:type="spellEnd"/>
      <w:r w:rsidR="00257B8E" w:rsidRPr="00582A05">
        <w:rPr>
          <w:rFonts w:ascii="Times New Roman" w:hAnsi="Times New Roman" w:cs="Times New Roman"/>
          <w:sz w:val="26"/>
          <w:szCs w:val="26"/>
          <w:lang w:val="ro-RO"/>
        </w:rPr>
        <w:t>, Briti</w:t>
      </w:r>
      <w:r w:rsidR="0025352C" w:rsidRPr="00582A05">
        <w:rPr>
          <w:rFonts w:ascii="Times New Roman" w:hAnsi="Times New Roman" w:cs="Times New Roman"/>
          <w:sz w:val="26"/>
          <w:szCs w:val="26"/>
          <w:lang w:val="ro-RO"/>
        </w:rPr>
        <w:t xml:space="preserve">sh </w:t>
      </w:r>
      <w:proofErr w:type="spellStart"/>
      <w:r w:rsidR="0025352C" w:rsidRPr="00582A05">
        <w:rPr>
          <w:rFonts w:ascii="Times New Roman" w:hAnsi="Times New Roman" w:cs="Times New Roman"/>
          <w:sz w:val="26"/>
          <w:szCs w:val="26"/>
          <w:lang w:val="ro-RO"/>
        </w:rPr>
        <w:t>Nutrition</w:t>
      </w:r>
      <w:proofErr w:type="spellEnd"/>
      <w:r w:rsidR="0025352C" w:rsidRPr="00582A05">
        <w:rPr>
          <w:rFonts w:ascii="Times New Roman" w:hAnsi="Times New Roman" w:cs="Times New Roman"/>
          <w:sz w:val="26"/>
          <w:szCs w:val="26"/>
          <w:lang w:val="ro-RO"/>
        </w:rPr>
        <w:t xml:space="preserve"> Foundation, 2015</w:t>
      </w:r>
      <w:r w:rsidR="00947118" w:rsidRPr="00582A05">
        <w:rPr>
          <w:rFonts w:ascii="Times New Roman" w:hAnsi="Times New Roman" w:cs="Times New Roman"/>
          <w:sz w:val="26"/>
          <w:szCs w:val="26"/>
          <w:lang w:val="ro-RO"/>
        </w:rPr>
        <w:t xml:space="preserve">, </w:t>
      </w:r>
      <w:proofErr w:type="spellStart"/>
      <w:r w:rsidR="00947118" w:rsidRPr="00582A05">
        <w:rPr>
          <w:rFonts w:ascii="Times New Roman" w:hAnsi="Times New Roman" w:cs="Times New Roman"/>
          <w:sz w:val="26"/>
          <w:szCs w:val="26"/>
          <w:lang w:val="ro-RO"/>
        </w:rPr>
        <w:t>Guideline</w:t>
      </w:r>
      <w:proofErr w:type="spellEnd"/>
      <w:r w:rsidR="00947118" w:rsidRPr="00582A05">
        <w:rPr>
          <w:rFonts w:ascii="Times New Roman" w:hAnsi="Times New Roman" w:cs="Times New Roman"/>
          <w:sz w:val="26"/>
          <w:szCs w:val="26"/>
          <w:lang w:val="ro-RO"/>
        </w:rPr>
        <w:t xml:space="preserve"> </w:t>
      </w:r>
      <w:proofErr w:type="spellStart"/>
      <w:r w:rsidR="00947118" w:rsidRPr="00582A05">
        <w:rPr>
          <w:rFonts w:ascii="Times New Roman" w:hAnsi="Times New Roman" w:cs="Times New Roman"/>
          <w:sz w:val="26"/>
          <w:szCs w:val="26"/>
          <w:lang w:val="ro-RO"/>
        </w:rPr>
        <w:t>Sugars</w:t>
      </w:r>
      <w:proofErr w:type="spellEnd"/>
      <w:r w:rsidR="00947118" w:rsidRPr="00582A05">
        <w:rPr>
          <w:rFonts w:ascii="Times New Roman" w:hAnsi="Times New Roman" w:cs="Times New Roman"/>
          <w:sz w:val="26"/>
          <w:szCs w:val="26"/>
          <w:lang w:val="ro-RO"/>
        </w:rPr>
        <w:t xml:space="preserve"> </w:t>
      </w:r>
      <w:proofErr w:type="spellStart"/>
      <w:r w:rsidR="00947118" w:rsidRPr="00582A05">
        <w:rPr>
          <w:rFonts w:ascii="Times New Roman" w:hAnsi="Times New Roman" w:cs="Times New Roman"/>
          <w:sz w:val="26"/>
          <w:szCs w:val="26"/>
          <w:lang w:val="ro-RO"/>
        </w:rPr>
        <w:t>intake</w:t>
      </w:r>
      <w:proofErr w:type="spellEnd"/>
      <w:r w:rsidR="00947118" w:rsidRPr="00582A05">
        <w:rPr>
          <w:rFonts w:ascii="Times New Roman" w:hAnsi="Times New Roman" w:cs="Times New Roman"/>
          <w:sz w:val="26"/>
          <w:szCs w:val="26"/>
          <w:lang w:val="ro-RO"/>
        </w:rPr>
        <w:t xml:space="preserve"> for </w:t>
      </w:r>
      <w:proofErr w:type="spellStart"/>
      <w:r w:rsidR="00947118" w:rsidRPr="00582A05">
        <w:rPr>
          <w:rFonts w:ascii="Times New Roman" w:hAnsi="Times New Roman" w:cs="Times New Roman"/>
          <w:sz w:val="26"/>
          <w:szCs w:val="26"/>
          <w:lang w:val="ro-RO"/>
        </w:rPr>
        <w:t>adults</w:t>
      </w:r>
      <w:proofErr w:type="spellEnd"/>
      <w:r w:rsidR="00947118" w:rsidRPr="00582A05">
        <w:rPr>
          <w:rFonts w:ascii="Times New Roman" w:hAnsi="Times New Roman" w:cs="Times New Roman"/>
          <w:sz w:val="26"/>
          <w:szCs w:val="26"/>
          <w:lang w:val="ro-RO"/>
        </w:rPr>
        <w:t xml:space="preserve"> </w:t>
      </w:r>
      <w:proofErr w:type="spellStart"/>
      <w:r w:rsidR="00947118" w:rsidRPr="00582A05">
        <w:rPr>
          <w:rFonts w:ascii="Times New Roman" w:hAnsi="Times New Roman" w:cs="Times New Roman"/>
          <w:sz w:val="26"/>
          <w:szCs w:val="26"/>
          <w:lang w:val="ro-RO"/>
        </w:rPr>
        <w:t>and</w:t>
      </w:r>
      <w:proofErr w:type="spellEnd"/>
      <w:r w:rsidR="00947118" w:rsidRPr="00582A05">
        <w:rPr>
          <w:rFonts w:ascii="Times New Roman" w:hAnsi="Times New Roman" w:cs="Times New Roman"/>
          <w:sz w:val="26"/>
          <w:szCs w:val="26"/>
          <w:lang w:val="ro-RO"/>
        </w:rPr>
        <w:t xml:space="preserve"> </w:t>
      </w:r>
      <w:proofErr w:type="spellStart"/>
      <w:r w:rsidR="00947118" w:rsidRPr="00582A05">
        <w:rPr>
          <w:rFonts w:ascii="Times New Roman" w:hAnsi="Times New Roman" w:cs="Times New Roman"/>
          <w:sz w:val="26"/>
          <w:szCs w:val="26"/>
          <w:lang w:val="ro-RO"/>
        </w:rPr>
        <w:t>children</w:t>
      </w:r>
      <w:proofErr w:type="spellEnd"/>
      <w:r w:rsidR="003939EA" w:rsidRPr="00582A05">
        <w:rPr>
          <w:rFonts w:ascii="Times New Roman" w:hAnsi="Times New Roman" w:cs="Times New Roman"/>
          <w:sz w:val="26"/>
          <w:szCs w:val="26"/>
          <w:lang w:val="ro-RO"/>
        </w:rPr>
        <w:t xml:space="preserve">, Geneva. WHO, 2015, </w:t>
      </w:r>
      <w:proofErr w:type="spellStart"/>
      <w:r w:rsidR="003939EA" w:rsidRPr="00582A05">
        <w:rPr>
          <w:rFonts w:ascii="Times New Roman" w:hAnsi="Times New Roman" w:cs="Times New Roman"/>
          <w:sz w:val="26"/>
          <w:szCs w:val="26"/>
          <w:lang w:val="ro-RO"/>
        </w:rPr>
        <w:t>Protein</w:t>
      </w:r>
      <w:proofErr w:type="spellEnd"/>
      <w:r w:rsidR="003939EA" w:rsidRPr="00582A05">
        <w:rPr>
          <w:rFonts w:ascii="Times New Roman" w:hAnsi="Times New Roman" w:cs="Times New Roman"/>
          <w:sz w:val="26"/>
          <w:szCs w:val="26"/>
          <w:lang w:val="ro-RO"/>
        </w:rPr>
        <w:t xml:space="preserve"> </w:t>
      </w:r>
      <w:proofErr w:type="spellStart"/>
      <w:r w:rsidR="003939EA" w:rsidRPr="00582A05">
        <w:rPr>
          <w:rFonts w:ascii="Times New Roman" w:hAnsi="Times New Roman" w:cs="Times New Roman"/>
          <w:sz w:val="26"/>
          <w:szCs w:val="26"/>
          <w:lang w:val="ro-RO"/>
        </w:rPr>
        <w:t>and</w:t>
      </w:r>
      <w:proofErr w:type="spellEnd"/>
      <w:r w:rsidR="003939EA" w:rsidRPr="00582A05">
        <w:rPr>
          <w:rFonts w:ascii="Times New Roman" w:hAnsi="Times New Roman" w:cs="Times New Roman"/>
          <w:sz w:val="26"/>
          <w:szCs w:val="26"/>
          <w:lang w:val="ro-RO"/>
        </w:rPr>
        <w:t xml:space="preserve"> amino acid </w:t>
      </w:r>
      <w:proofErr w:type="spellStart"/>
      <w:r w:rsidR="003939EA" w:rsidRPr="00582A05">
        <w:rPr>
          <w:rFonts w:ascii="Times New Roman" w:hAnsi="Times New Roman" w:cs="Times New Roman"/>
          <w:sz w:val="26"/>
          <w:szCs w:val="26"/>
          <w:lang w:val="ro-RO"/>
        </w:rPr>
        <w:t>requirements</w:t>
      </w:r>
      <w:proofErr w:type="spellEnd"/>
      <w:r w:rsidR="003939EA" w:rsidRPr="00582A05">
        <w:rPr>
          <w:rFonts w:ascii="Times New Roman" w:hAnsi="Times New Roman" w:cs="Times New Roman"/>
          <w:sz w:val="26"/>
          <w:szCs w:val="26"/>
          <w:lang w:val="ro-RO"/>
        </w:rPr>
        <w:t xml:space="preserve"> in </w:t>
      </w:r>
      <w:proofErr w:type="spellStart"/>
      <w:r w:rsidR="003939EA" w:rsidRPr="00582A05">
        <w:rPr>
          <w:rFonts w:ascii="Times New Roman" w:hAnsi="Times New Roman" w:cs="Times New Roman"/>
          <w:sz w:val="26"/>
          <w:szCs w:val="26"/>
          <w:lang w:val="ro-RO"/>
        </w:rPr>
        <w:t>human</w:t>
      </w:r>
      <w:proofErr w:type="spellEnd"/>
      <w:r w:rsidR="003939EA" w:rsidRPr="00582A05">
        <w:rPr>
          <w:rFonts w:ascii="Times New Roman" w:hAnsi="Times New Roman" w:cs="Times New Roman"/>
          <w:sz w:val="26"/>
          <w:szCs w:val="26"/>
          <w:lang w:val="ro-RO"/>
        </w:rPr>
        <w:t xml:space="preserve"> </w:t>
      </w:r>
      <w:proofErr w:type="spellStart"/>
      <w:r w:rsidR="003939EA" w:rsidRPr="00582A05">
        <w:rPr>
          <w:rFonts w:ascii="Times New Roman" w:hAnsi="Times New Roman" w:cs="Times New Roman"/>
          <w:sz w:val="26"/>
          <w:szCs w:val="26"/>
          <w:lang w:val="ro-RO"/>
        </w:rPr>
        <w:t>nutrition</w:t>
      </w:r>
      <w:proofErr w:type="spellEnd"/>
      <w:r w:rsidR="003939EA" w:rsidRPr="00582A05">
        <w:rPr>
          <w:rFonts w:ascii="Times New Roman" w:hAnsi="Times New Roman" w:cs="Times New Roman"/>
          <w:sz w:val="26"/>
          <w:szCs w:val="26"/>
          <w:lang w:val="ro-RO"/>
        </w:rPr>
        <w:t>, R</w:t>
      </w:r>
      <w:r w:rsidR="00257B8E" w:rsidRPr="00582A05">
        <w:rPr>
          <w:rFonts w:ascii="Times New Roman" w:hAnsi="Times New Roman" w:cs="Times New Roman"/>
          <w:sz w:val="26"/>
          <w:szCs w:val="26"/>
          <w:lang w:val="ro-RO"/>
        </w:rPr>
        <w:t xml:space="preserve">eport of a </w:t>
      </w:r>
      <w:proofErr w:type="spellStart"/>
      <w:r w:rsidR="00257B8E" w:rsidRPr="00582A05">
        <w:rPr>
          <w:rFonts w:ascii="Times New Roman" w:hAnsi="Times New Roman" w:cs="Times New Roman"/>
          <w:sz w:val="26"/>
          <w:szCs w:val="26"/>
          <w:lang w:val="ro-RO"/>
        </w:rPr>
        <w:t>Joint</w:t>
      </w:r>
      <w:proofErr w:type="spellEnd"/>
      <w:r w:rsidR="00257B8E" w:rsidRPr="00582A05">
        <w:rPr>
          <w:rFonts w:ascii="Times New Roman" w:hAnsi="Times New Roman" w:cs="Times New Roman"/>
          <w:sz w:val="26"/>
          <w:szCs w:val="26"/>
          <w:lang w:val="ro-RO"/>
        </w:rPr>
        <w:t xml:space="preserve"> WHO/FAO/UNU Ex</w:t>
      </w:r>
      <w:r w:rsidR="003939EA" w:rsidRPr="00582A05">
        <w:rPr>
          <w:rFonts w:ascii="Times New Roman" w:hAnsi="Times New Roman" w:cs="Times New Roman"/>
          <w:sz w:val="26"/>
          <w:szCs w:val="26"/>
          <w:lang w:val="ro-RO"/>
        </w:rPr>
        <w:t xml:space="preserve">pert </w:t>
      </w:r>
      <w:proofErr w:type="spellStart"/>
      <w:r w:rsidR="003939EA" w:rsidRPr="00582A05">
        <w:rPr>
          <w:rFonts w:ascii="Times New Roman" w:hAnsi="Times New Roman" w:cs="Times New Roman"/>
          <w:sz w:val="26"/>
          <w:szCs w:val="26"/>
          <w:lang w:val="ro-RO"/>
        </w:rPr>
        <w:t>Consultation</w:t>
      </w:r>
      <w:proofErr w:type="spellEnd"/>
      <w:r w:rsidR="003939EA" w:rsidRPr="00582A05">
        <w:rPr>
          <w:rFonts w:ascii="Times New Roman" w:hAnsi="Times New Roman" w:cs="Times New Roman"/>
          <w:sz w:val="26"/>
          <w:szCs w:val="26"/>
          <w:lang w:val="ro-RO"/>
        </w:rPr>
        <w:t>, 2007</w:t>
      </w:r>
      <w:r w:rsidR="00257B8E" w:rsidRPr="00582A05">
        <w:rPr>
          <w:rFonts w:ascii="Times New Roman" w:hAnsi="Times New Roman" w:cs="Times New Roman"/>
          <w:sz w:val="26"/>
          <w:szCs w:val="26"/>
          <w:lang w:val="ro-RO"/>
        </w:rPr>
        <w:t>.</w:t>
      </w:r>
    </w:p>
    <w:p w:rsidR="00437D89" w:rsidRPr="00582A05" w:rsidRDefault="00437D89" w:rsidP="00437D89">
      <w:pPr>
        <w:pStyle w:val="a7"/>
        <w:spacing w:after="0"/>
        <w:jc w:val="both"/>
        <w:rPr>
          <w:sz w:val="26"/>
          <w:szCs w:val="26"/>
          <w:lang w:val="en-US"/>
        </w:rPr>
      </w:pPr>
      <w:r w:rsidRPr="00582A05">
        <w:rPr>
          <w:rFonts w:ascii="Times New Roman" w:hAnsi="Times New Roman" w:cs="Times New Roman"/>
          <w:b/>
          <w:i/>
          <w:sz w:val="26"/>
          <w:szCs w:val="26"/>
          <w:lang w:val="ro-RO"/>
        </w:rPr>
        <w:t xml:space="preserve">         </w:t>
      </w:r>
      <w:r w:rsidR="00257B8E" w:rsidRPr="00582A05">
        <w:rPr>
          <w:rFonts w:ascii="Times New Roman" w:hAnsi="Times New Roman" w:cs="Times New Roman"/>
          <w:b/>
          <w:i/>
          <w:sz w:val="26"/>
          <w:szCs w:val="26"/>
          <w:lang w:val="ro-RO"/>
        </w:rPr>
        <w:t>Principalele prevederi şi elemente noi ale proiectului:</w:t>
      </w:r>
      <w:r w:rsidR="00257B8E" w:rsidRPr="00582A05">
        <w:rPr>
          <w:rFonts w:ascii="Times New Roman" w:hAnsi="Times New Roman" w:cs="Times New Roman"/>
          <w:b/>
          <w:sz w:val="26"/>
          <w:szCs w:val="26"/>
          <w:lang w:val="ro-RO"/>
        </w:rPr>
        <w:t xml:space="preserve"> </w:t>
      </w:r>
      <w:r w:rsidRPr="00582A05">
        <w:rPr>
          <w:rFonts w:ascii="Times New Roman" w:hAnsi="Times New Roman" w:cs="Times New Roman"/>
          <w:sz w:val="26"/>
          <w:szCs w:val="26"/>
          <w:lang w:val="ro-RO"/>
        </w:rPr>
        <w:t xml:space="preserve">Unul din factorii principali ce determină starea de sănătate și nivelul de dezvoltare fizică și neuropsihică a copiilor este asigurarea unei alimentații echilibrate și raționale. </w:t>
      </w:r>
      <w:r w:rsidRPr="00582A05">
        <w:rPr>
          <w:rFonts w:ascii="Times New Roman" w:hAnsi="Times New Roman"/>
          <w:color w:val="000000"/>
          <w:sz w:val="26"/>
          <w:szCs w:val="26"/>
          <w:lang w:val="ro-RO"/>
        </w:rPr>
        <w:t xml:space="preserve">Zilnic, în alimentația copiilor e necesar a include proteine, lipide, glucide, vitamine, săruri minerale și apă în anumite proporții și cantități. </w:t>
      </w:r>
      <w:proofErr w:type="spellStart"/>
      <w:r w:rsidRPr="00582A05">
        <w:rPr>
          <w:rFonts w:ascii="Times New Roman" w:hAnsi="Times New Roman"/>
          <w:color w:val="000000"/>
          <w:sz w:val="26"/>
          <w:szCs w:val="26"/>
          <w:lang w:val="ro-RO"/>
        </w:rPr>
        <w:t>Atît</w:t>
      </w:r>
      <w:proofErr w:type="spellEnd"/>
      <w:r w:rsidRPr="00582A05">
        <w:rPr>
          <w:rFonts w:ascii="Times New Roman" w:hAnsi="Times New Roman"/>
          <w:color w:val="000000"/>
          <w:sz w:val="26"/>
          <w:szCs w:val="26"/>
          <w:lang w:val="ro-RO"/>
        </w:rPr>
        <w:t xml:space="preserve"> deficitul, </w:t>
      </w:r>
      <w:proofErr w:type="spellStart"/>
      <w:r w:rsidRPr="00582A05">
        <w:rPr>
          <w:rFonts w:ascii="Times New Roman" w:hAnsi="Times New Roman"/>
          <w:color w:val="000000"/>
          <w:sz w:val="26"/>
          <w:szCs w:val="26"/>
          <w:lang w:val="ro-RO"/>
        </w:rPr>
        <w:t>cît</w:t>
      </w:r>
      <w:proofErr w:type="spellEnd"/>
      <w:r w:rsidRPr="00582A05">
        <w:rPr>
          <w:rFonts w:ascii="Times New Roman" w:hAnsi="Times New Roman"/>
          <w:color w:val="000000"/>
          <w:sz w:val="26"/>
          <w:szCs w:val="26"/>
          <w:lang w:val="ro-RO"/>
        </w:rPr>
        <w:t xml:space="preserve"> și surplusul  de </w:t>
      </w:r>
      <w:proofErr w:type="spellStart"/>
      <w:r w:rsidRPr="00582A05">
        <w:rPr>
          <w:rFonts w:ascii="Times New Roman" w:hAnsi="Times New Roman"/>
          <w:color w:val="000000"/>
          <w:sz w:val="26"/>
          <w:szCs w:val="26"/>
          <w:lang w:val="ro-RO"/>
        </w:rPr>
        <w:t>nutrienți</w:t>
      </w:r>
      <w:proofErr w:type="spellEnd"/>
      <w:r w:rsidRPr="00582A05">
        <w:rPr>
          <w:rFonts w:ascii="Times New Roman" w:hAnsi="Times New Roman"/>
          <w:color w:val="000000"/>
          <w:sz w:val="26"/>
          <w:szCs w:val="26"/>
          <w:lang w:val="ro-RO"/>
        </w:rPr>
        <w:t xml:space="preserve"> necesari influențează negativ starea de sănătate a copiilor, contribuind la apariția și dezvoltarea bolilor netransmisibile legate de dietă, subnutriție și deficiențele nutriționale printre care: anemiile, deficiența de iod, supraponderabilitatea și obezitatea, diabetul zaharat, rahitismul, etc.</w:t>
      </w:r>
    </w:p>
    <w:p w:rsidR="00437D89" w:rsidRPr="00582A05" w:rsidRDefault="00437D89" w:rsidP="00437D89">
      <w:pPr>
        <w:spacing w:after="0"/>
        <w:jc w:val="both"/>
        <w:rPr>
          <w:rFonts w:ascii="Times New Roman" w:hAnsi="Times New Roman" w:cs="Times New Roman"/>
          <w:sz w:val="26"/>
          <w:szCs w:val="26"/>
          <w:lang w:val="ro-RO"/>
        </w:rPr>
      </w:pPr>
      <w:r w:rsidRPr="00582A05">
        <w:rPr>
          <w:rFonts w:ascii="Times New Roman" w:hAnsi="Times New Roman" w:cs="Times New Roman"/>
          <w:sz w:val="26"/>
          <w:szCs w:val="26"/>
          <w:lang w:val="ro-RO"/>
        </w:rPr>
        <w:t xml:space="preserve">       Evaluarea stării de sănătate a copiilor din instituțiile de educație timpurie din Republica Moldova în perioada anilor 2012-2015 denotă creșterea nivelului  morbidității generale de la 810,5 </w:t>
      </w:r>
      <w:proofErr w:type="spellStart"/>
      <w:r w:rsidRPr="00582A05">
        <w:rPr>
          <w:rFonts w:ascii="Times New Roman" w:hAnsi="Times New Roman" w:cs="Times New Roman"/>
          <w:sz w:val="26"/>
          <w:szCs w:val="26"/>
          <w:lang w:val="ro-RO"/>
        </w:rPr>
        <w:t>pînă</w:t>
      </w:r>
      <w:proofErr w:type="spellEnd"/>
      <w:r w:rsidRPr="00582A05">
        <w:rPr>
          <w:rFonts w:ascii="Times New Roman" w:hAnsi="Times New Roman" w:cs="Times New Roman"/>
          <w:sz w:val="26"/>
          <w:szCs w:val="26"/>
          <w:lang w:val="ro-RO"/>
        </w:rPr>
        <w:t xml:space="preserve"> la 841,7 cazuri la 1000 copii. În același timp  la elevi se atestă un caracter oscilant al nivelului morbidității generale variind de la 474,4 </w:t>
      </w:r>
      <w:proofErr w:type="spellStart"/>
      <w:r w:rsidRPr="00582A05">
        <w:rPr>
          <w:rFonts w:ascii="Times New Roman" w:hAnsi="Times New Roman" w:cs="Times New Roman"/>
          <w:sz w:val="26"/>
          <w:szCs w:val="26"/>
          <w:lang w:val="ro-RO"/>
        </w:rPr>
        <w:t>pînă</w:t>
      </w:r>
      <w:proofErr w:type="spellEnd"/>
      <w:r w:rsidRPr="00582A05">
        <w:rPr>
          <w:rFonts w:ascii="Times New Roman" w:hAnsi="Times New Roman" w:cs="Times New Roman"/>
          <w:sz w:val="26"/>
          <w:szCs w:val="26"/>
          <w:lang w:val="ro-RO"/>
        </w:rPr>
        <w:t xml:space="preserve"> la 460,4 cazuri la 1000 copii. Dinamica morbidității cronice la preșcolari în perioada anilor 2012-2015 a manifestat un caracter oscilant variind  de la 50,4 </w:t>
      </w:r>
      <w:proofErr w:type="spellStart"/>
      <w:r w:rsidRPr="00582A05">
        <w:rPr>
          <w:rFonts w:ascii="Times New Roman" w:hAnsi="Times New Roman" w:cs="Times New Roman"/>
          <w:sz w:val="26"/>
          <w:szCs w:val="26"/>
          <w:lang w:val="ro-RO"/>
        </w:rPr>
        <w:t>pînă</w:t>
      </w:r>
      <w:proofErr w:type="spellEnd"/>
      <w:r w:rsidRPr="00582A05">
        <w:rPr>
          <w:rFonts w:ascii="Times New Roman" w:hAnsi="Times New Roman" w:cs="Times New Roman"/>
          <w:sz w:val="26"/>
          <w:szCs w:val="26"/>
          <w:lang w:val="ro-RO"/>
        </w:rPr>
        <w:t xml:space="preserve"> la 49,9 cazuri la 1000 copii, iar la elevi în această perioadă de referință nivelul morbidității cronice este mai mare ca la copii fiind de la 141,5 </w:t>
      </w:r>
      <w:proofErr w:type="spellStart"/>
      <w:r w:rsidRPr="00582A05">
        <w:rPr>
          <w:rFonts w:ascii="Times New Roman" w:hAnsi="Times New Roman" w:cs="Times New Roman"/>
          <w:sz w:val="26"/>
          <w:szCs w:val="26"/>
          <w:lang w:val="ro-RO"/>
        </w:rPr>
        <w:t>pînă</w:t>
      </w:r>
      <w:proofErr w:type="spellEnd"/>
      <w:r w:rsidRPr="00582A05">
        <w:rPr>
          <w:rFonts w:ascii="Times New Roman" w:hAnsi="Times New Roman" w:cs="Times New Roman"/>
          <w:sz w:val="26"/>
          <w:szCs w:val="26"/>
          <w:lang w:val="ro-RO"/>
        </w:rPr>
        <w:t xml:space="preserve"> la 134,4 cazuri la 1000 copii.</w:t>
      </w:r>
    </w:p>
    <w:p w:rsidR="00437D89" w:rsidRPr="00582A05" w:rsidRDefault="00437D89" w:rsidP="00437D89">
      <w:pPr>
        <w:spacing w:after="0"/>
        <w:jc w:val="both"/>
        <w:rPr>
          <w:rFonts w:ascii="Times New Roman" w:hAnsi="Times New Roman" w:cs="Times New Roman"/>
          <w:sz w:val="26"/>
          <w:szCs w:val="26"/>
          <w:lang w:val="ro-RO"/>
        </w:rPr>
      </w:pPr>
      <w:r w:rsidRPr="00582A05">
        <w:rPr>
          <w:rFonts w:ascii="Times New Roman" w:hAnsi="Times New Roman" w:cs="Times New Roman"/>
          <w:sz w:val="26"/>
          <w:szCs w:val="26"/>
          <w:lang w:val="ro-RO"/>
        </w:rPr>
        <w:t xml:space="preserve">     Bolile aparatului digestiv se plasează printre primele locuri în structura morbidității generale </w:t>
      </w:r>
      <w:proofErr w:type="spellStart"/>
      <w:r w:rsidRPr="00582A05">
        <w:rPr>
          <w:rFonts w:ascii="Times New Roman" w:hAnsi="Times New Roman" w:cs="Times New Roman"/>
          <w:sz w:val="26"/>
          <w:szCs w:val="26"/>
          <w:lang w:val="ro-RO"/>
        </w:rPr>
        <w:t>atît</w:t>
      </w:r>
      <w:proofErr w:type="spellEnd"/>
      <w:r w:rsidRPr="00582A05">
        <w:rPr>
          <w:rFonts w:ascii="Times New Roman" w:hAnsi="Times New Roman" w:cs="Times New Roman"/>
          <w:sz w:val="26"/>
          <w:szCs w:val="26"/>
          <w:lang w:val="ro-RO"/>
        </w:rPr>
        <w:t xml:space="preserve"> la preșcolari cât și în rândul elevilor. Astfel, la copiii de </w:t>
      </w:r>
      <w:proofErr w:type="spellStart"/>
      <w:r w:rsidRPr="00582A05">
        <w:rPr>
          <w:rFonts w:ascii="Times New Roman" w:hAnsi="Times New Roman" w:cs="Times New Roman"/>
          <w:sz w:val="26"/>
          <w:szCs w:val="26"/>
          <w:lang w:val="ro-RO"/>
        </w:rPr>
        <w:t>vîrstă</w:t>
      </w:r>
      <w:proofErr w:type="spellEnd"/>
      <w:r w:rsidRPr="00582A05">
        <w:rPr>
          <w:rFonts w:ascii="Times New Roman" w:hAnsi="Times New Roman" w:cs="Times New Roman"/>
          <w:sz w:val="26"/>
          <w:szCs w:val="26"/>
          <w:lang w:val="ro-RO"/>
        </w:rPr>
        <w:t xml:space="preserve"> preșcolară în ultimii 4 ani bolile aparatului digestiv ocupă al II-lea loc în structura morbidității generale, constituind 5,9%.</w:t>
      </w:r>
    </w:p>
    <w:p w:rsidR="00437D89" w:rsidRPr="00582A05" w:rsidRDefault="00437D89" w:rsidP="00437D89">
      <w:pPr>
        <w:spacing w:after="0" w:line="240" w:lineRule="auto"/>
        <w:jc w:val="both"/>
        <w:rPr>
          <w:rFonts w:ascii="Times New Roman" w:hAnsi="Times New Roman"/>
          <w:color w:val="000000"/>
          <w:sz w:val="26"/>
          <w:szCs w:val="26"/>
          <w:lang w:val="ro-RO"/>
        </w:rPr>
      </w:pPr>
      <w:r w:rsidRPr="00582A05">
        <w:rPr>
          <w:rFonts w:ascii="Times New Roman" w:hAnsi="Times New Roman"/>
          <w:color w:val="000000"/>
          <w:sz w:val="26"/>
          <w:szCs w:val="26"/>
          <w:lang w:val="ro-RO"/>
        </w:rPr>
        <w:lastRenderedPageBreak/>
        <w:t xml:space="preserve">      Insuficiența unor </w:t>
      </w:r>
      <w:proofErr w:type="spellStart"/>
      <w:r w:rsidRPr="00582A05">
        <w:rPr>
          <w:rFonts w:ascii="Times New Roman" w:hAnsi="Times New Roman"/>
          <w:color w:val="000000"/>
          <w:sz w:val="26"/>
          <w:szCs w:val="26"/>
          <w:lang w:val="ro-RO"/>
        </w:rPr>
        <w:t>nutrienți</w:t>
      </w:r>
      <w:proofErr w:type="spellEnd"/>
      <w:r w:rsidRPr="00582A05">
        <w:rPr>
          <w:rFonts w:ascii="Times New Roman" w:hAnsi="Times New Roman"/>
          <w:color w:val="000000"/>
          <w:sz w:val="26"/>
          <w:szCs w:val="26"/>
          <w:lang w:val="ro-RO"/>
        </w:rPr>
        <w:t xml:space="preserve"> de bază în alimentația zilnică a copiilor  de vârstă preșcolară duce la apariția bolilor sângelui și sistemului hematopoietic, care în perioada anilor 2012 – 2015 sunt clasate pe locul IV, constituind 3,5% în structura morbidității generale. </w:t>
      </w:r>
    </w:p>
    <w:p w:rsidR="00437D89" w:rsidRPr="00582A05" w:rsidRDefault="00437D89" w:rsidP="00437D89">
      <w:pPr>
        <w:spacing w:after="0"/>
        <w:jc w:val="both"/>
        <w:rPr>
          <w:rFonts w:ascii="Times New Roman" w:hAnsi="Times New Roman" w:cs="Times New Roman"/>
          <w:sz w:val="26"/>
          <w:szCs w:val="26"/>
          <w:lang w:val="ro-RO"/>
        </w:rPr>
      </w:pPr>
      <w:r w:rsidRPr="00582A05">
        <w:rPr>
          <w:rFonts w:ascii="Times New Roman" w:hAnsi="Times New Roman" w:cs="Times New Roman"/>
          <w:sz w:val="26"/>
          <w:szCs w:val="26"/>
          <w:lang w:val="ro-RO"/>
        </w:rPr>
        <w:t xml:space="preserve">       În perioada anului 2015 la elevi bolile aparatului digestiv se clasează pe locul III, cu 7,6%.</w:t>
      </w:r>
    </w:p>
    <w:p w:rsidR="00437D89" w:rsidRPr="00582A05" w:rsidRDefault="00257B8E" w:rsidP="00437D89">
      <w:pPr>
        <w:pStyle w:val="a7"/>
        <w:spacing w:after="0"/>
        <w:jc w:val="both"/>
        <w:rPr>
          <w:sz w:val="26"/>
          <w:szCs w:val="26"/>
          <w:lang w:val="ro-RO"/>
        </w:rPr>
      </w:pPr>
      <w:r w:rsidRPr="00582A05">
        <w:rPr>
          <w:rFonts w:ascii="Times New Roman" w:hAnsi="Times New Roman" w:cs="Times New Roman"/>
          <w:sz w:val="26"/>
          <w:szCs w:val="26"/>
          <w:lang w:val="ro-RO"/>
        </w:rPr>
        <w:t xml:space="preserve">      </w:t>
      </w:r>
      <w:r w:rsidR="00437D89" w:rsidRPr="00582A05">
        <w:rPr>
          <w:rFonts w:ascii="Times New Roman" w:hAnsi="Times New Roman" w:cs="Times New Roman"/>
          <w:sz w:val="26"/>
          <w:szCs w:val="26"/>
          <w:lang w:val="ro-RO"/>
        </w:rPr>
        <w:t xml:space="preserve">Actualmente </w:t>
      </w:r>
      <w:proofErr w:type="spellStart"/>
      <w:r w:rsidR="00437D89" w:rsidRPr="00582A05">
        <w:rPr>
          <w:rFonts w:ascii="Times New Roman" w:hAnsi="Times New Roman" w:cs="Times New Roman"/>
          <w:sz w:val="26"/>
          <w:szCs w:val="26"/>
          <w:lang w:val="ro-RO"/>
        </w:rPr>
        <w:t>atît</w:t>
      </w:r>
      <w:proofErr w:type="spellEnd"/>
      <w:r w:rsidR="00437D89" w:rsidRPr="00582A05">
        <w:rPr>
          <w:rFonts w:ascii="Times New Roman" w:hAnsi="Times New Roman" w:cs="Times New Roman"/>
          <w:sz w:val="26"/>
          <w:szCs w:val="26"/>
          <w:lang w:val="ro-RO"/>
        </w:rPr>
        <w:t xml:space="preserve"> preșcolarii </w:t>
      </w:r>
      <w:proofErr w:type="spellStart"/>
      <w:r w:rsidR="00437D89" w:rsidRPr="00582A05">
        <w:rPr>
          <w:rFonts w:ascii="Times New Roman" w:hAnsi="Times New Roman" w:cs="Times New Roman"/>
          <w:sz w:val="26"/>
          <w:szCs w:val="26"/>
          <w:lang w:val="ro-RO"/>
        </w:rPr>
        <w:t>cît</w:t>
      </w:r>
      <w:proofErr w:type="spellEnd"/>
      <w:r w:rsidR="00437D89" w:rsidRPr="00582A05">
        <w:rPr>
          <w:rFonts w:ascii="Times New Roman" w:hAnsi="Times New Roman" w:cs="Times New Roman"/>
          <w:sz w:val="26"/>
          <w:szCs w:val="26"/>
          <w:lang w:val="ro-RO"/>
        </w:rPr>
        <w:t xml:space="preserve"> și elevii sunt asigurați insuficient </w:t>
      </w:r>
      <w:proofErr w:type="spellStart"/>
      <w:r w:rsidR="00437D89" w:rsidRPr="00582A05">
        <w:rPr>
          <w:rFonts w:ascii="Times New Roman" w:hAnsi="Times New Roman" w:cs="Times New Roman"/>
          <w:sz w:val="26"/>
          <w:szCs w:val="26"/>
          <w:lang w:val="ro-RO"/>
        </w:rPr>
        <w:t>atît</w:t>
      </w:r>
      <w:proofErr w:type="spellEnd"/>
      <w:r w:rsidR="00437D89" w:rsidRPr="00582A05">
        <w:rPr>
          <w:rFonts w:ascii="Times New Roman" w:hAnsi="Times New Roman" w:cs="Times New Roman"/>
          <w:sz w:val="26"/>
          <w:szCs w:val="26"/>
          <w:lang w:val="ro-RO"/>
        </w:rPr>
        <w:t xml:space="preserve"> cu produse alimentare de ori</w:t>
      </w:r>
      <w:r w:rsidR="00BA44D5" w:rsidRPr="00582A05">
        <w:rPr>
          <w:rFonts w:ascii="Times New Roman" w:hAnsi="Times New Roman" w:cs="Times New Roman"/>
          <w:sz w:val="26"/>
          <w:szCs w:val="26"/>
          <w:lang w:val="ro-RO"/>
        </w:rPr>
        <w:t>gine animală</w:t>
      </w:r>
      <w:r w:rsidR="00437D89" w:rsidRPr="00582A05">
        <w:rPr>
          <w:rFonts w:ascii="Times New Roman" w:hAnsi="Times New Roman" w:cs="Times New Roman"/>
          <w:sz w:val="26"/>
          <w:szCs w:val="26"/>
          <w:lang w:val="ro-RO"/>
        </w:rPr>
        <w:t xml:space="preserve"> </w:t>
      </w:r>
      <w:proofErr w:type="spellStart"/>
      <w:r w:rsidR="00437D89" w:rsidRPr="00582A05">
        <w:rPr>
          <w:rFonts w:ascii="Times New Roman" w:hAnsi="Times New Roman" w:cs="Times New Roman"/>
          <w:sz w:val="26"/>
          <w:szCs w:val="26"/>
          <w:lang w:val="ro-RO"/>
        </w:rPr>
        <w:t>cît</w:t>
      </w:r>
      <w:proofErr w:type="spellEnd"/>
      <w:r w:rsidR="00437D89" w:rsidRPr="00582A05">
        <w:rPr>
          <w:rFonts w:ascii="Times New Roman" w:hAnsi="Times New Roman" w:cs="Times New Roman"/>
          <w:sz w:val="26"/>
          <w:szCs w:val="26"/>
          <w:lang w:val="ro-RO"/>
        </w:rPr>
        <w:t xml:space="preserve"> și vegetală. Astfel, pe parcursul ultimilor ani au fost atestate deficiențe în organizarea alimentației echilibrate a copiilor instituționalizați. </w:t>
      </w:r>
      <w:r w:rsidR="00437D89" w:rsidRPr="00582A05">
        <w:rPr>
          <w:rFonts w:ascii="Times New Roman" w:hAnsi="Times New Roman"/>
          <w:color w:val="000000"/>
          <w:sz w:val="26"/>
          <w:szCs w:val="26"/>
          <w:lang w:val="ro-RO"/>
        </w:rPr>
        <w:t xml:space="preserve">Potrivit datelor din anul 2015, asigurarea cu produsele alimentare recomandate pentru consumul zilnic a permis acoperirea necesităților fiziologice ale elevilor doar cu 62,4% - lapte și produse  lactate; </w:t>
      </w:r>
      <w:proofErr w:type="spellStart"/>
      <w:r w:rsidR="00437D89" w:rsidRPr="00582A05">
        <w:rPr>
          <w:rFonts w:ascii="Times New Roman" w:hAnsi="Times New Roman"/>
          <w:color w:val="000000"/>
          <w:sz w:val="26"/>
          <w:szCs w:val="26"/>
          <w:lang w:val="ro-RO"/>
        </w:rPr>
        <w:t>cîte</w:t>
      </w:r>
      <w:proofErr w:type="spellEnd"/>
      <w:r w:rsidR="00437D89" w:rsidRPr="00582A05">
        <w:rPr>
          <w:rFonts w:ascii="Times New Roman" w:hAnsi="Times New Roman"/>
          <w:color w:val="000000"/>
          <w:sz w:val="26"/>
          <w:szCs w:val="26"/>
          <w:lang w:val="ro-RO"/>
        </w:rPr>
        <w:t xml:space="preserve"> 66,6% - legume;  77,2% - carne și produse din carne și 79,3% - fructe. În acest context, se atestă un deficit de următoarele grupe de produse alimentare necesare: 31,6% lapte și produse lactate; 21,3% carne; 39,0% pește și 37,7% ouă. Este important de menționat că, în același timp, în meniul de repartiție din instituțiile de educație timpurie s-a atestat prezența excesivă de crupe, paste făinoase, făină de grâu și ulei de floarea soarelui. Factorii de risc nominalizați persistă de mai mulți ani în instituțiile pentru copii și adolescenți și influențează negativ starea de sănătate a preșcolarilor și elevilor.</w:t>
      </w:r>
    </w:p>
    <w:p w:rsidR="000E7284" w:rsidRPr="00582A05" w:rsidRDefault="000E7284" w:rsidP="0038103A">
      <w:pPr>
        <w:spacing w:after="0" w:line="240" w:lineRule="auto"/>
        <w:ind w:firstLine="708"/>
        <w:jc w:val="both"/>
        <w:rPr>
          <w:rFonts w:ascii="Times New Roman" w:hAnsi="Times New Roman"/>
          <w:color w:val="000000"/>
          <w:sz w:val="26"/>
          <w:szCs w:val="26"/>
          <w:lang w:val="ro-RO"/>
        </w:rPr>
      </w:pPr>
      <w:r w:rsidRPr="00582A05">
        <w:rPr>
          <w:rFonts w:ascii="Times New Roman" w:hAnsi="Times New Roman"/>
          <w:color w:val="000000"/>
          <w:sz w:val="26"/>
          <w:szCs w:val="26"/>
          <w:lang w:val="ro-RO"/>
        </w:rPr>
        <w:t xml:space="preserve">Conform studiului MICS desfășurat în anul 2012, în Republica Moldova, circa 6% dintre copii au retard </w:t>
      </w:r>
      <w:proofErr w:type="spellStart"/>
      <w:r w:rsidRPr="00582A05">
        <w:rPr>
          <w:rFonts w:ascii="Times New Roman" w:hAnsi="Times New Roman"/>
          <w:color w:val="000000"/>
          <w:sz w:val="26"/>
          <w:szCs w:val="26"/>
          <w:lang w:val="ro-RO"/>
        </w:rPr>
        <w:t>statural</w:t>
      </w:r>
      <w:proofErr w:type="spellEnd"/>
      <w:r w:rsidRPr="00582A05">
        <w:rPr>
          <w:rFonts w:ascii="Times New Roman" w:hAnsi="Times New Roman"/>
          <w:color w:val="000000"/>
          <w:sz w:val="26"/>
          <w:szCs w:val="26"/>
          <w:lang w:val="ro-RO"/>
        </w:rPr>
        <w:t xml:space="preserve"> (înălţime mică pentru vârstă),  2% - au retard ponderal (greutate mică pentru înălţime) şi doi la sută sunt subponderali (greutate mică pentru vârstă). </w:t>
      </w:r>
      <w:r w:rsidRPr="00582A05">
        <w:rPr>
          <w:rFonts w:ascii="Times New Roman" w:hAnsi="Times New Roman"/>
          <w:color w:val="000000"/>
          <w:sz w:val="26"/>
          <w:szCs w:val="26"/>
          <w:lang w:val="it-IT"/>
        </w:rPr>
        <w:t>Concomitent, circa cinci la sută dintre copii sunt supraponderali (greutate mare pentru înălţime)</w:t>
      </w:r>
      <w:r w:rsidRPr="00582A05">
        <w:rPr>
          <w:rFonts w:ascii="Times New Roman" w:hAnsi="Times New Roman"/>
          <w:color w:val="000000"/>
          <w:sz w:val="26"/>
          <w:szCs w:val="26"/>
          <w:lang w:val="ro-RO"/>
        </w:rPr>
        <w:t>.</w:t>
      </w:r>
    </w:p>
    <w:p w:rsidR="00E003AB" w:rsidRPr="00582A05" w:rsidRDefault="00E003AB" w:rsidP="0038103A">
      <w:pPr>
        <w:spacing w:after="0" w:line="240" w:lineRule="auto"/>
        <w:ind w:firstLine="708"/>
        <w:jc w:val="both"/>
        <w:rPr>
          <w:rFonts w:ascii="Times New Roman" w:hAnsi="Times New Roman"/>
          <w:color w:val="000000"/>
          <w:sz w:val="26"/>
          <w:szCs w:val="26"/>
          <w:lang w:val="ro-RO"/>
        </w:rPr>
      </w:pPr>
      <w:r w:rsidRPr="00582A05">
        <w:rPr>
          <w:rFonts w:ascii="Times New Roman" w:hAnsi="Times New Roman"/>
          <w:color w:val="000000"/>
          <w:sz w:val="26"/>
          <w:szCs w:val="26"/>
          <w:lang w:val="ro-RO"/>
        </w:rPr>
        <w:t>Din cele menționate</w:t>
      </w:r>
      <w:r w:rsidR="00437D89" w:rsidRPr="00582A05">
        <w:rPr>
          <w:rFonts w:ascii="Times New Roman" w:hAnsi="Times New Roman"/>
          <w:color w:val="000000"/>
          <w:sz w:val="26"/>
          <w:szCs w:val="26"/>
          <w:lang w:val="ro-RO"/>
        </w:rPr>
        <w:t>,</w:t>
      </w:r>
      <w:r w:rsidRPr="00582A05">
        <w:rPr>
          <w:rFonts w:ascii="Times New Roman" w:hAnsi="Times New Roman"/>
          <w:color w:val="000000"/>
          <w:sz w:val="26"/>
          <w:szCs w:val="26"/>
          <w:lang w:val="ro-RO"/>
        </w:rPr>
        <w:t xml:space="preserve"> specialiștii în domeniu sănătății publice au elaborat recomandarea metodică privind alimentația copiilor din instituțiile de </w:t>
      </w:r>
      <w:proofErr w:type="spellStart"/>
      <w:r w:rsidRPr="00582A05">
        <w:rPr>
          <w:rFonts w:ascii="Times New Roman" w:hAnsi="Times New Roman"/>
          <w:color w:val="000000"/>
          <w:sz w:val="26"/>
          <w:szCs w:val="26"/>
          <w:lang w:val="ro-RO"/>
        </w:rPr>
        <w:t>învățămînt</w:t>
      </w:r>
      <w:proofErr w:type="spellEnd"/>
      <w:r w:rsidRPr="00582A05">
        <w:rPr>
          <w:rFonts w:ascii="Times New Roman" w:hAnsi="Times New Roman"/>
          <w:color w:val="000000"/>
          <w:sz w:val="26"/>
          <w:szCs w:val="26"/>
          <w:lang w:val="ro-RO"/>
        </w:rPr>
        <w:t xml:space="preserve"> general.</w:t>
      </w:r>
    </w:p>
    <w:p w:rsidR="00257B8E" w:rsidRPr="00582A05" w:rsidRDefault="00E003AB" w:rsidP="0038103A">
      <w:pPr>
        <w:spacing w:after="0" w:line="240" w:lineRule="auto"/>
        <w:ind w:firstLine="709"/>
        <w:jc w:val="both"/>
        <w:rPr>
          <w:rFonts w:ascii="Times New Roman" w:hAnsi="Times New Roman"/>
          <w:sz w:val="26"/>
          <w:szCs w:val="26"/>
          <w:lang w:val="ro-RO"/>
        </w:rPr>
      </w:pPr>
      <w:r w:rsidRPr="00582A05">
        <w:rPr>
          <w:rFonts w:ascii="Times New Roman" w:hAnsi="Times New Roman"/>
          <w:sz w:val="26"/>
          <w:szCs w:val="26"/>
          <w:lang w:val="ro-RO"/>
        </w:rPr>
        <w:t>Prezentele</w:t>
      </w:r>
      <w:r w:rsidR="00E539E3" w:rsidRPr="00582A05">
        <w:rPr>
          <w:rFonts w:ascii="Times New Roman" w:hAnsi="Times New Roman"/>
          <w:sz w:val="26"/>
          <w:szCs w:val="26"/>
          <w:lang w:val="ro-RO"/>
        </w:rPr>
        <w:t xml:space="preserve"> recomandări metodice descrie</w:t>
      </w:r>
      <w:r w:rsidR="00257B8E" w:rsidRPr="00582A05">
        <w:rPr>
          <w:rFonts w:ascii="Times New Roman" w:hAnsi="Times New Roman"/>
          <w:sz w:val="26"/>
          <w:szCs w:val="26"/>
          <w:lang w:val="ro-RO"/>
        </w:rPr>
        <w:t xml:space="preserve"> diferite scheme de meniuri, încurajează consumul de legume şi fructe și promovează  consumul  apei  potabile  filtrate sau îmbuteliate ca element principal pentru hidratarea organismului copiilor și adolescenților.</w:t>
      </w:r>
    </w:p>
    <w:p w:rsidR="00257B8E" w:rsidRPr="00582A05" w:rsidRDefault="00257B8E" w:rsidP="0038103A">
      <w:pPr>
        <w:spacing w:after="0" w:line="240" w:lineRule="auto"/>
        <w:ind w:firstLine="709"/>
        <w:jc w:val="both"/>
        <w:rPr>
          <w:rFonts w:ascii="Times New Roman" w:hAnsi="Times New Roman"/>
          <w:sz w:val="26"/>
          <w:szCs w:val="26"/>
          <w:lang w:val="ro-RO"/>
        </w:rPr>
      </w:pPr>
      <w:r w:rsidRPr="00582A05">
        <w:rPr>
          <w:rFonts w:ascii="Times New Roman" w:hAnsi="Times New Roman"/>
          <w:sz w:val="26"/>
          <w:szCs w:val="26"/>
          <w:lang w:val="ro-RO"/>
        </w:rPr>
        <w:t xml:space="preserve"> Recomandările metodice vor fi aplicate în scopul îmbunătățirii stării de sănătate a copiilor și adolescenților prin asigurarea unei alimentații echilibrate și raționale în cadrul instituţiilor de învățământ</w:t>
      </w:r>
      <w:r w:rsidR="00E539E3" w:rsidRPr="00582A05">
        <w:rPr>
          <w:rFonts w:ascii="Times New Roman" w:hAnsi="Times New Roman"/>
          <w:sz w:val="26"/>
          <w:szCs w:val="26"/>
          <w:lang w:val="ro-RO"/>
        </w:rPr>
        <w:t xml:space="preserve"> general</w:t>
      </w:r>
      <w:r w:rsidRPr="00582A05">
        <w:rPr>
          <w:rFonts w:ascii="Times New Roman" w:hAnsi="Times New Roman"/>
          <w:sz w:val="26"/>
          <w:szCs w:val="26"/>
          <w:lang w:val="ro-RO"/>
        </w:rPr>
        <w:t>.</w:t>
      </w:r>
    </w:p>
    <w:p w:rsidR="00257B8E" w:rsidRPr="00582A05" w:rsidRDefault="00257B8E" w:rsidP="0038103A">
      <w:pPr>
        <w:spacing w:after="0" w:line="240" w:lineRule="auto"/>
        <w:ind w:firstLine="709"/>
        <w:jc w:val="both"/>
        <w:rPr>
          <w:rFonts w:ascii="Times New Roman" w:hAnsi="Times New Roman"/>
          <w:sz w:val="26"/>
          <w:szCs w:val="26"/>
          <w:lang w:val="ro-RO"/>
        </w:rPr>
      </w:pPr>
      <w:r w:rsidRPr="00582A05">
        <w:rPr>
          <w:rFonts w:ascii="Times New Roman" w:hAnsi="Times New Roman"/>
          <w:sz w:val="26"/>
          <w:szCs w:val="26"/>
          <w:lang w:val="ro-RO"/>
        </w:rPr>
        <w:t xml:space="preserve">Prezentele Recomandări metodice sunt destinate specialiștilor Centrelor de Sănătate Publică teritoriale din domeniul sănătății copiilor și tinerilor, personalului care activează în cadrul blocurilor alimentare din instituțiile pentru copii și adolescenți și precum și personalului medical din aceste instituții. </w:t>
      </w:r>
    </w:p>
    <w:p w:rsidR="00257B8E" w:rsidRPr="00582A05" w:rsidRDefault="00257B8E" w:rsidP="0038103A">
      <w:pPr>
        <w:spacing w:after="0" w:line="240" w:lineRule="auto"/>
        <w:ind w:firstLine="709"/>
        <w:jc w:val="both"/>
        <w:rPr>
          <w:rFonts w:ascii="Times New Roman" w:hAnsi="Times New Roman"/>
          <w:sz w:val="26"/>
          <w:szCs w:val="26"/>
          <w:lang w:val="ro-RO"/>
        </w:rPr>
      </w:pPr>
      <w:r w:rsidRPr="00582A05">
        <w:rPr>
          <w:rFonts w:ascii="Times New Roman" w:hAnsi="Times New Roman"/>
          <w:sz w:val="26"/>
          <w:szCs w:val="26"/>
          <w:lang w:val="ro-RO"/>
        </w:rPr>
        <w:t xml:space="preserve">Concomitent, aceste Recomandări vor servi drept conduită pentru respectarea principiilor și legităților de alimentație echilibrată și rațională în rândul preșcolarilor și elevilor.  </w:t>
      </w:r>
    </w:p>
    <w:p w:rsidR="00257B8E" w:rsidRPr="00582A05" w:rsidRDefault="00257B8E" w:rsidP="0038103A">
      <w:pPr>
        <w:pStyle w:val="a3"/>
        <w:spacing w:after="0"/>
        <w:ind w:left="0" w:firstLine="540"/>
        <w:jc w:val="both"/>
        <w:rPr>
          <w:i/>
          <w:sz w:val="26"/>
          <w:szCs w:val="26"/>
          <w:lang w:val="ro-RO"/>
        </w:rPr>
      </w:pPr>
      <w:r w:rsidRPr="00582A05">
        <w:rPr>
          <w:b/>
          <w:i/>
          <w:sz w:val="26"/>
          <w:szCs w:val="26"/>
          <w:lang w:val="ro-RO"/>
        </w:rPr>
        <w:t>Fundamentarea economico-financiară:</w:t>
      </w:r>
    </w:p>
    <w:p w:rsidR="00257B8E" w:rsidRPr="00582A05" w:rsidRDefault="00257B8E" w:rsidP="0038103A">
      <w:pPr>
        <w:tabs>
          <w:tab w:val="left" w:pos="0"/>
          <w:tab w:val="left" w:pos="540"/>
        </w:tabs>
        <w:spacing w:after="0"/>
        <w:jc w:val="both"/>
        <w:rPr>
          <w:rFonts w:ascii="Times New Roman" w:hAnsi="Times New Roman" w:cs="Times New Roman"/>
          <w:sz w:val="26"/>
          <w:szCs w:val="26"/>
          <w:lang w:val="ro-RO"/>
        </w:rPr>
      </w:pPr>
      <w:r w:rsidRPr="00582A05">
        <w:rPr>
          <w:rFonts w:ascii="Times New Roman" w:hAnsi="Times New Roman" w:cs="Times New Roman"/>
          <w:sz w:val="26"/>
          <w:szCs w:val="26"/>
          <w:lang w:val="ro-RO"/>
        </w:rPr>
        <w:t xml:space="preserve">       </w:t>
      </w:r>
      <w:r w:rsidR="000D4DB2" w:rsidRPr="00582A05">
        <w:rPr>
          <w:rFonts w:ascii="Times New Roman" w:hAnsi="Times New Roman" w:cs="Times New Roman"/>
          <w:sz w:val="26"/>
          <w:szCs w:val="26"/>
          <w:lang w:val="ro-RO"/>
        </w:rPr>
        <w:t xml:space="preserve"> </w:t>
      </w:r>
      <w:r w:rsidRPr="00582A05">
        <w:rPr>
          <w:rFonts w:ascii="Times New Roman" w:hAnsi="Times New Roman" w:cs="Times New Roman"/>
          <w:sz w:val="26"/>
          <w:szCs w:val="26"/>
          <w:lang w:val="ro-RO"/>
        </w:rPr>
        <w:t>În cazul implementării actului normativ statul va suporta cheltuieli la dotarea, amenajarea</w:t>
      </w:r>
      <w:r w:rsidR="000E7284" w:rsidRPr="00582A05">
        <w:rPr>
          <w:rFonts w:ascii="Times New Roman" w:hAnsi="Times New Roman" w:cs="Times New Roman"/>
          <w:sz w:val="26"/>
          <w:szCs w:val="26"/>
          <w:lang w:val="ro-RO"/>
        </w:rPr>
        <w:t xml:space="preserve"> blocurilor alimentare din instituțiile de </w:t>
      </w:r>
      <w:proofErr w:type="spellStart"/>
      <w:r w:rsidR="0038103A" w:rsidRPr="00582A05">
        <w:rPr>
          <w:rFonts w:ascii="Times New Roman" w:hAnsi="Times New Roman" w:cs="Times New Roman"/>
          <w:sz w:val="26"/>
          <w:szCs w:val="26"/>
          <w:lang w:val="ro-RO"/>
        </w:rPr>
        <w:t>învățămînt</w:t>
      </w:r>
      <w:proofErr w:type="spellEnd"/>
      <w:r w:rsidR="0038103A" w:rsidRPr="00582A05">
        <w:rPr>
          <w:rFonts w:ascii="Times New Roman" w:hAnsi="Times New Roman" w:cs="Times New Roman"/>
          <w:sz w:val="26"/>
          <w:szCs w:val="26"/>
          <w:lang w:val="ro-RO"/>
        </w:rPr>
        <w:t xml:space="preserve"> general, alocarea sumelor </w:t>
      </w:r>
      <w:r w:rsidR="000E7284" w:rsidRPr="00582A05">
        <w:rPr>
          <w:rFonts w:ascii="Times New Roman" w:hAnsi="Times New Roman" w:cs="Times New Roman"/>
          <w:sz w:val="26"/>
          <w:szCs w:val="26"/>
          <w:lang w:val="ro-RO"/>
        </w:rPr>
        <w:t>suplimentare pentru alimentația copiilor</w:t>
      </w:r>
      <w:r w:rsidRPr="00582A05">
        <w:rPr>
          <w:rFonts w:ascii="Times New Roman" w:hAnsi="Times New Roman" w:cs="Times New Roman"/>
          <w:sz w:val="26"/>
          <w:szCs w:val="26"/>
          <w:lang w:val="ro-RO"/>
        </w:rPr>
        <w:t>.</w:t>
      </w:r>
    </w:p>
    <w:p w:rsidR="00257B8E" w:rsidRPr="00582A05" w:rsidRDefault="00257B8E" w:rsidP="0038103A">
      <w:pPr>
        <w:pStyle w:val="a5"/>
        <w:spacing w:after="0"/>
        <w:ind w:firstLine="540"/>
        <w:jc w:val="both"/>
        <w:rPr>
          <w:rFonts w:ascii="Times New Roman" w:hAnsi="Times New Roman" w:cs="Times New Roman"/>
          <w:sz w:val="26"/>
          <w:szCs w:val="26"/>
          <w:lang w:val="en-US"/>
        </w:rPr>
      </w:pPr>
      <w:proofErr w:type="spellStart"/>
      <w:r w:rsidRPr="00582A05">
        <w:rPr>
          <w:rFonts w:ascii="Times New Roman" w:hAnsi="Times New Roman" w:cs="Times New Roman"/>
          <w:b/>
          <w:i/>
          <w:sz w:val="26"/>
          <w:szCs w:val="26"/>
          <w:lang w:val="en-US"/>
        </w:rPr>
        <w:t>Elaboratorii</w:t>
      </w:r>
      <w:proofErr w:type="spellEnd"/>
      <w:r w:rsidRPr="00582A05">
        <w:rPr>
          <w:rFonts w:ascii="Times New Roman" w:hAnsi="Times New Roman" w:cs="Times New Roman"/>
          <w:b/>
          <w:i/>
          <w:sz w:val="26"/>
          <w:szCs w:val="26"/>
          <w:lang w:val="en-US"/>
        </w:rPr>
        <w:t xml:space="preserve"> </w:t>
      </w:r>
      <w:proofErr w:type="spellStart"/>
      <w:r w:rsidRPr="00582A05">
        <w:rPr>
          <w:rFonts w:ascii="Times New Roman" w:hAnsi="Times New Roman" w:cs="Times New Roman"/>
          <w:b/>
          <w:i/>
          <w:sz w:val="26"/>
          <w:szCs w:val="26"/>
          <w:lang w:val="en-US"/>
        </w:rPr>
        <w:t>proiectului</w:t>
      </w:r>
      <w:proofErr w:type="spellEnd"/>
      <w:r w:rsidRPr="00582A05">
        <w:rPr>
          <w:rFonts w:ascii="Times New Roman" w:hAnsi="Times New Roman" w:cs="Times New Roman"/>
          <w:b/>
          <w:i/>
          <w:sz w:val="26"/>
          <w:szCs w:val="26"/>
          <w:lang w:val="en-US"/>
        </w:rPr>
        <w:t>:</w:t>
      </w:r>
    </w:p>
    <w:p w:rsidR="00257B8E" w:rsidRPr="00582A05" w:rsidRDefault="000D4DB2" w:rsidP="0038103A">
      <w:pPr>
        <w:pStyle w:val="a5"/>
        <w:spacing w:after="0"/>
        <w:ind w:firstLine="360"/>
        <w:jc w:val="both"/>
        <w:rPr>
          <w:rFonts w:ascii="Times New Roman" w:hAnsi="Times New Roman" w:cs="Times New Roman"/>
          <w:sz w:val="26"/>
          <w:szCs w:val="26"/>
          <w:lang w:val="en-US"/>
        </w:rPr>
      </w:pPr>
      <w:r w:rsidRPr="00582A05">
        <w:rPr>
          <w:rFonts w:ascii="Times New Roman" w:hAnsi="Times New Roman" w:cs="Times New Roman"/>
          <w:sz w:val="26"/>
          <w:szCs w:val="26"/>
          <w:lang w:val="en-US"/>
        </w:rPr>
        <w:t xml:space="preserve">  </w:t>
      </w:r>
      <w:proofErr w:type="spellStart"/>
      <w:proofErr w:type="gramStart"/>
      <w:r w:rsidR="00257B8E" w:rsidRPr="00582A05">
        <w:rPr>
          <w:rFonts w:ascii="Times New Roman" w:hAnsi="Times New Roman" w:cs="Times New Roman"/>
          <w:sz w:val="26"/>
          <w:szCs w:val="26"/>
          <w:lang w:val="en-US"/>
        </w:rPr>
        <w:t>Proiectul</w:t>
      </w:r>
      <w:proofErr w:type="spellEnd"/>
      <w:r w:rsidR="00257B8E" w:rsidRPr="00582A05">
        <w:rPr>
          <w:rFonts w:ascii="Times New Roman" w:hAnsi="Times New Roman" w:cs="Times New Roman"/>
          <w:sz w:val="26"/>
          <w:szCs w:val="26"/>
          <w:lang w:val="en-US"/>
        </w:rPr>
        <w:t xml:space="preserve"> a </w:t>
      </w:r>
      <w:proofErr w:type="spellStart"/>
      <w:r w:rsidR="00257B8E" w:rsidRPr="00582A05">
        <w:rPr>
          <w:rFonts w:ascii="Times New Roman" w:hAnsi="Times New Roman" w:cs="Times New Roman"/>
          <w:sz w:val="26"/>
          <w:szCs w:val="26"/>
          <w:lang w:val="en-US"/>
        </w:rPr>
        <w:t>fost</w:t>
      </w:r>
      <w:proofErr w:type="spellEnd"/>
      <w:r w:rsidR="00257B8E" w:rsidRPr="00582A05">
        <w:rPr>
          <w:rFonts w:ascii="Times New Roman" w:hAnsi="Times New Roman" w:cs="Times New Roman"/>
          <w:sz w:val="26"/>
          <w:szCs w:val="26"/>
          <w:lang w:val="en-US"/>
        </w:rPr>
        <w:t xml:space="preserve"> </w:t>
      </w:r>
      <w:proofErr w:type="spellStart"/>
      <w:r w:rsidR="00257B8E" w:rsidRPr="00582A05">
        <w:rPr>
          <w:rFonts w:ascii="Times New Roman" w:hAnsi="Times New Roman" w:cs="Times New Roman"/>
          <w:sz w:val="26"/>
          <w:szCs w:val="26"/>
          <w:lang w:val="en-US"/>
        </w:rPr>
        <w:t>elaborat</w:t>
      </w:r>
      <w:proofErr w:type="spellEnd"/>
      <w:r w:rsidR="00257B8E" w:rsidRPr="00582A05">
        <w:rPr>
          <w:rFonts w:ascii="Times New Roman" w:hAnsi="Times New Roman" w:cs="Times New Roman"/>
          <w:sz w:val="26"/>
          <w:szCs w:val="26"/>
          <w:lang w:val="en-US"/>
        </w:rPr>
        <w:t xml:space="preserve"> de </w:t>
      </w:r>
      <w:proofErr w:type="spellStart"/>
      <w:r w:rsidR="00257B8E" w:rsidRPr="00582A05">
        <w:rPr>
          <w:rFonts w:ascii="Times New Roman" w:hAnsi="Times New Roman" w:cs="Times New Roman"/>
          <w:sz w:val="26"/>
          <w:szCs w:val="26"/>
          <w:lang w:val="en-US"/>
        </w:rPr>
        <w:t>Ministerul</w:t>
      </w:r>
      <w:proofErr w:type="spellEnd"/>
      <w:r w:rsidR="00257B8E" w:rsidRPr="00582A05">
        <w:rPr>
          <w:rFonts w:ascii="Times New Roman" w:hAnsi="Times New Roman" w:cs="Times New Roman"/>
          <w:sz w:val="26"/>
          <w:szCs w:val="26"/>
          <w:lang w:val="en-US"/>
        </w:rPr>
        <w:t xml:space="preserve"> </w:t>
      </w:r>
      <w:proofErr w:type="spellStart"/>
      <w:r w:rsidR="00257B8E" w:rsidRPr="00582A05">
        <w:rPr>
          <w:rFonts w:ascii="Times New Roman" w:hAnsi="Times New Roman" w:cs="Times New Roman"/>
          <w:sz w:val="26"/>
          <w:szCs w:val="26"/>
          <w:lang w:val="en-US"/>
        </w:rPr>
        <w:t>Sănătăţii</w:t>
      </w:r>
      <w:proofErr w:type="spellEnd"/>
      <w:r w:rsidR="00257B8E" w:rsidRPr="00582A05">
        <w:rPr>
          <w:rFonts w:ascii="Times New Roman" w:hAnsi="Times New Roman" w:cs="Times New Roman"/>
          <w:sz w:val="26"/>
          <w:szCs w:val="26"/>
          <w:lang w:val="en-US"/>
        </w:rPr>
        <w:t xml:space="preserve"> </w:t>
      </w:r>
      <w:proofErr w:type="spellStart"/>
      <w:r w:rsidR="00257B8E" w:rsidRPr="00582A05">
        <w:rPr>
          <w:rFonts w:ascii="Times New Roman" w:hAnsi="Times New Roman" w:cs="Times New Roman"/>
          <w:sz w:val="26"/>
          <w:szCs w:val="26"/>
          <w:lang w:val="en-US"/>
        </w:rPr>
        <w:t>şi</w:t>
      </w:r>
      <w:proofErr w:type="spellEnd"/>
      <w:r w:rsidR="00257B8E" w:rsidRPr="00582A05">
        <w:rPr>
          <w:rFonts w:ascii="Times New Roman" w:hAnsi="Times New Roman" w:cs="Times New Roman"/>
          <w:sz w:val="26"/>
          <w:szCs w:val="26"/>
          <w:lang w:val="en-US"/>
        </w:rPr>
        <w:t xml:space="preserve"> a </w:t>
      </w:r>
      <w:proofErr w:type="spellStart"/>
      <w:r w:rsidR="00257B8E" w:rsidRPr="00582A05">
        <w:rPr>
          <w:rFonts w:ascii="Times New Roman" w:hAnsi="Times New Roman" w:cs="Times New Roman"/>
          <w:sz w:val="26"/>
          <w:szCs w:val="26"/>
          <w:lang w:val="en-US"/>
        </w:rPr>
        <w:t>fost</w:t>
      </w:r>
      <w:proofErr w:type="spellEnd"/>
      <w:r w:rsidR="000E7284" w:rsidRPr="00582A05">
        <w:rPr>
          <w:rFonts w:ascii="Times New Roman" w:hAnsi="Times New Roman" w:cs="Times New Roman"/>
          <w:sz w:val="26"/>
          <w:szCs w:val="26"/>
          <w:lang w:val="en-US"/>
        </w:rPr>
        <w:t xml:space="preserve"> </w:t>
      </w:r>
      <w:proofErr w:type="spellStart"/>
      <w:r w:rsidR="000E7284" w:rsidRPr="00582A05">
        <w:rPr>
          <w:rFonts w:ascii="Times New Roman" w:hAnsi="Times New Roman" w:cs="Times New Roman"/>
          <w:sz w:val="26"/>
          <w:szCs w:val="26"/>
          <w:lang w:val="en-US"/>
        </w:rPr>
        <w:t>plasat</w:t>
      </w:r>
      <w:proofErr w:type="spellEnd"/>
      <w:r w:rsidR="000E7284" w:rsidRPr="00582A05">
        <w:rPr>
          <w:rFonts w:ascii="Times New Roman" w:hAnsi="Times New Roman" w:cs="Times New Roman"/>
          <w:sz w:val="26"/>
          <w:szCs w:val="26"/>
          <w:lang w:val="en-US"/>
        </w:rPr>
        <w:t xml:space="preserve"> </w:t>
      </w:r>
      <w:proofErr w:type="spellStart"/>
      <w:r w:rsidR="000E7284" w:rsidRPr="00582A05">
        <w:rPr>
          <w:rFonts w:ascii="Times New Roman" w:hAnsi="Times New Roman" w:cs="Times New Roman"/>
          <w:sz w:val="26"/>
          <w:szCs w:val="26"/>
          <w:lang w:val="en-US"/>
        </w:rPr>
        <w:t>pe</w:t>
      </w:r>
      <w:proofErr w:type="spellEnd"/>
      <w:r w:rsidR="000E7284" w:rsidRPr="00582A05">
        <w:rPr>
          <w:rFonts w:ascii="Times New Roman" w:hAnsi="Times New Roman" w:cs="Times New Roman"/>
          <w:sz w:val="26"/>
          <w:szCs w:val="26"/>
          <w:lang w:val="en-US"/>
        </w:rPr>
        <w:t xml:space="preserve"> site-</w:t>
      </w:r>
      <w:proofErr w:type="spellStart"/>
      <w:r w:rsidR="000E7284" w:rsidRPr="00582A05">
        <w:rPr>
          <w:rFonts w:ascii="Times New Roman" w:hAnsi="Times New Roman" w:cs="Times New Roman"/>
          <w:sz w:val="26"/>
          <w:szCs w:val="26"/>
          <w:lang w:val="en-US"/>
        </w:rPr>
        <w:t>ul</w:t>
      </w:r>
      <w:proofErr w:type="spellEnd"/>
      <w:r w:rsidR="000E7284" w:rsidRPr="00582A05">
        <w:rPr>
          <w:rFonts w:ascii="Times New Roman" w:hAnsi="Times New Roman" w:cs="Times New Roman"/>
          <w:sz w:val="26"/>
          <w:szCs w:val="26"/>
          <w:lang w:val="en-US"/>
        </w:rPr>
        <w:t xml:space="preserve"> </w:t>
      </w:r>
      <w:proofErr w:type="spellStart"/>
      <w:r w:rsidR="000E7284" w:rsidRPr="00582A05">
        <w:rPr>
          <w:rFonts w:ascii="Times New Roman" w:hAnsi="Times New Roman" w:cs="Times New Roman"/>
          <w:sz w:val="26"/>
          <w:szCs w:val="26"/>
          <w:lang w:val="en-US"/>
        </w:rPr>
        <w:t>Ministerului</w:t>
      </w:r>
      <w:proofErr w:type="spellEnd"/>
      <w:r w:rsidR="000E7284" w:rsidRPr="00582A05">
        <w:rPr>
          <w:rFonts w:ascii="Times New Roman" w:hAnsi="Times New Roman" w:cs="Times New Roman"/>
          <w:sz w:val="26"/>
          <w:szCs w:val="26"/>
          <w:lang w:val="en-US"/>
        </w:rPr>
        <w:t xml:space="preserve"> </w:t>
      </w:r>
      <w:proofErr w:type="spellStart"/>
      <w:r w:rsidR="000E7284" w:rsidRPr="00582A05">
        <w:rPr>
          <w:rFonts w:ascii="Times New Roman" w:hAnsi="Times New Roman" w:cs="Times New Roman"/>
          <w:sz w:val="26"/>
          <w:szCs w:val="26"/>
          <w:lang w:val="en-US"/>
        </w:rPr>
        <w:t>Sănătății</w:t>
      </w:r>
      <w:proofErr w:type="spellEnd"/>
      <w:r w:rsidR="000E7284" w:rsidRPr="00582A05">
        <w:rPr>
          <w:rFonts w:ascii="Times New Roman" w:hAnsi="Times New Roman" w:cs="Times New Roman"/>
          <w:sz w:val="26"/>
          <w:szCs w:val="26"/>
          <w:lang w:val="en-US"/>
        </w:rPr>
        <w:t xml:space="preserve"> </w:t>
      </w:r>
      <w:r w:rsidRPr="00582A05">
        <w:rPr>
          <w:rFonts w:ascii="Times New Roman" w:hAnsi="Times New Roman" w:cs="Times New Roman"/>
          <w:sz w:val="26"/>
          <w:szCs w:val="26"/>
          <w:lang w:val="en-US"/>
        </w:rPr>
        <w:t xml:space="preserve">la </w:t>
      </w:r>
      <w:proofErr w:type="spellStart"/>
      <w:r w:rsidRPr="00582A05">
        <w:rPr>
          <w:rFonts w:ascii="Times New Roman" w:hAnsi="Times New Roman" w:cs="Times New Roman"/>
          <w:sz w:val="26"/>
          <w:szCs w:val="26"/>
          <w:lang w:val="en-US"/>
        </w:rPr>
        <w:t>rubric</w:t>
      </w:r>
      <w:r w:rsidR="00B519DE" w:rsidRPr="00582A05">
        <w:rPr>
          <w:rFonts w:ascii="Times New Roman" w:hAnsi="Times New Roman" w:cs="Times New Roman"/>
          <w:sz w:val="26"/>
          <w:szCs w:val="26"/>
          <w:lang w:val="en-US"/>
        </w:rPr>
        <w:t>a</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Legislație</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secțiunea</w:t>
      </w:r>
      <w:proofErr w:type="spellEnd"/>
      <w:r w:rsidRPr="00582A05">
        <w:rPr>
          <w:rFonts w:ascii="Times New Roman" w:hAnsi="Times New Roman" w:cs="Times New Roman"/>
          <w:sz w:val="26"/>
          <w:szCs w:val="26"/>
          <w:lang w:val="en-US"/>
        </w:rPr>
        <w:t xml:space="preserve"> "</w:t>
      </w:r>
      <w:proofErr w:type="spellStart"/>
      <w:r w:rsidRPr="00582A05">
        <w:rPr>
          <w:rFonts w:ascii="Times New Roman" w:hAnsi="Times New Roman" w:cs="Times New Roman"/>
          <w:sz w:val="26"/>
          <w:szCs w:val="26"/>
          <w:lang w:val="en-US"/>
        </w:rPr>
        <w:t>T</w:t>
      </w:r>
      <w:r w:rsidR="000E7284" w:rsidRPr="00582A05">
        <w:rPr>
          <w:rFonts w:ascii="Times New Roman" w:hAnsi="Times New Roman" w:cs="Times New Roman"/>
          <w:sz w:val="26"/>
          <w:szCs w:val="26"/>
          <w:lang w:val="en-US"/>
        </w:rPr>
        <w:t>ransparență</w:t>
      </w:r>
      <w:proofErr w:type="spellEnd"/>
      <w:r w:rsidR="000E7284" w:rsidRPr="00582A05">
        <w:rPr>
          <w:rFonts w:ascii="Times New Roman" w:hAnsi="Times New Roman" w:cs="Times New Roman"/>
          <w:sz w:val="26"/>
          <w:szCs w:val="26"/>
          <w:lang w:val="en-US"/>
        </w:rPr>
        <w:t xml:space="preserve"> </w:t>
      </w:r>
      <w:proofErr w:type="spellStart"/>
      <w:r w:rsidR="000E7284" w:rsidRPr="00582A05">
        <w:rPr>
          <w:rFonts w:ascii="Times New Roman" w:hAnsi="Times New Roman" w:cs="Times New Roman"/>
          <w:sz w:val="26"/>
          <w:szCs w:val="26"/>
          <w:lang w:val="en-US"/>
        </w:rPr>
        <w:t>decizională</w:t>
      </w:r>
      <w:proofErr w:type="spellEnd"/>
      <w:r w:rsidR="000E7284" w:rsidRPr="00582A05">
        <w:rPr>
          <w:rFonts w:ascii="Times New Roman" w:hAnsi="Times New Roman" w:cs="Times New Roman"/>
          <w:sz w:val="26"/>
          <w:szCs w:val="26"/>
          <w:lang w:val="en-US"/>
        </w:rPr>
        <w:t>"</w:t>
      </w:r>
      <w:r w:rsidR="00257B8E" w:rsidRPr="00582A05">
        <w:rPr>
          <w:rFonts w:ascii="Times New Roman" w:hAnsi="Times New Roman" w:cs="Times New Roman"/>
          <w:sz w:val="26"/>
          <w:szCs w:val="26"/>
          <w:lang w:val="en-US"/>
        </w:rPr>
        <w:t>.</w:t>
      </w:r>
      <w:proofErr w:type="gramEnd"/>
    </w:p>
    <w:p w:rsidR="00257B8E" w:rsidRPr="00582A05" w:rsidRDefault="00257B8E" w:rsidP="00257B8E">
      <w:pPr>
        <w:autoSpaceDE w:val="0"/>
        <w:autoSpaceDN w:val="0"/>
        <w:adjustRightInd w:val="0"/>
        <w:ind w:right="-1" w:firstLine="540"/>
        <w:jc w:val="both"/>
        <w:rPr>
          <w:rFonts w:ascii="Times New Roman" w:hAnsi="Times New Roman" w:cs="Times New Roman"/>
          <w:sz w:val="26"/>
          <w:szCs w:val="26"/>
          <w:lang w:val="en-US"/>
        </w:rPr>
      </w:pPr>
    </w:p>
    <w:p w:rsidR="00257B8E" w:rsidRPr="00582A05" w:rsidRDefault="00257B8E" w:rsidP="000B1F94">
      <w:pPr>
        <w:ind w:right="-1" w:firstLine="540"/>
        <w:jc w:val="both"/>
        <w:rPr>
          <w:rFonts w:ascii="Times New Roman" w:eastAsia="Calibri" w:hAnsi="Times New Roman" w:cs="Times New Roman"/>
          <w:b/>
          <w:i/>
          <w:sz w:val="26"/>
          <w:szCs w:val="26"/>
          <w:lang w:val="ro-RO"/>
        </w:rPr>
      </w:pPr>
    </w:p>
    <w:p w:rsidR="000B1F94" w:rsidRPr="00582A05" w:rsidRDefault="000B1F94">
      <w:pPr>
        <w:rPr>
          <w:sz w:val="26"/>
          <w:szCs w:val="26"/>
          <w:lang w:val="ro-RO"/>
        </w:rPr>
      </w:pPr>
    </w:p>
    <w:sectPr w:rsidR="000B1F94" w:rsidRPr="00582A05" w:rsidSect="000D4DB2">
      <w:pgSz w:w="11906" w:h="16838"/>
      <w:pgMar w:top="851" w:right="851" w:bottom="851"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F94"/>
    <w:rsid w:val="000B1F94"/>
    <w:rsid w:val="000D4DB2"/>
    <w:rsid w:val="000E7284"/>
    <w:rsid w:val="0025352C"/>
    <w:rsid w:val="00257B8E"/>
    <w:rsid w:val="002C7766"/>
    <w:rsid w:val="002E3F5A"/>
    <w:rsid w:val="002E5B9E"/>
    <w:rsid w:val="0038103A"/>
    <w:rsid w:val="003939EA"/>
    <w:rsid w:val="00437D89"/>
    <w:rsid w:val="00582A05"/>
    <w:rsid w:val="005D66B0"/>
    <w:rsid w:val="00652AFE"/>
    <w:rsid w:val="006B2CDE"/>
    <w:rsid w:val="007838E4"/>
    <w:rsid w:val="008E5D97"/>
    <w:rsid w:val="00947118"/>
    <w:rsid w:val="00AE6512"/>
    <w:rsid w:val="00B519DE"/>
    <w:rsid w:val="00BA44D5"/>
    <w:rsid w:val="00CE2BC1"/>
    <w:rsid w:val="00D73C08"/>
    <w:rsid w:val="00E003AB"/>
    <w:rsid w:val="00E4426A"/>
    <w:rsid w:val="00E539E3"/>
    <w:rsid w:val="00F11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9E"/>
  </w:style>
  <w:style w:type="paragraph" w:styleId="1">
    <w:name w:val="heading 1"/>
    <w:basedOn w:val="a"/>
    <w:next w:val="a"/>
    <w:link w:val="10"/>
    <w:qFormat/>
    <w:rsid w:val="000B1F94"/>
    <w:pPr>
      <w:keepNext/>
      <w:spacing w:after="0" w:line="240" w:lineRule="auto"/>
      <w:ind w:firstLine="720"/>
      <w:jc w:val="both"/>
      <w:outlineLvl w:val="0"/>
    </w:pPr>
    <w:rPr>
      <w:rFonts w:ascii="Times New Roman" w:eastAsia="Times New Roman" w:hAnsi="Times New Roman" w:cs="Times New Roman"/>
      <w:b/>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1F94"/>
    <w:rPr>
      <w:rFonts w:ascii="Times New Roman" w:eastAsia="Times New Roman" w:hAnsi="Times New Roman" w:cs="Times New Roman"/>
      <w:b/>
      <w:sz w:val="28"/>
      <w:szCs w:val="24"/>
      <w:lang w:val="ro-RO" w:eastAsia="ru-RU"/>
    </w:rPr>
  </w:style>
  <w:style w:type="paragraph" w:styleId="a3">
    <w:name w:val="Body Text Indent"/>
    <w:basedOn w:val="a"/>
    <w:link w:val="a4"/>
    <w:rsid w:val="000B1F94"/>
    <w:pPr>
      <w:spacing w:after="120" w:line="240" w:lineRule="auto"/>
      <w:ind w:left="283"/>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0B1F94"/>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257B8E"/>
    <w:pPr>
      <w:spacing w:after="120"/>
    </w:pPr>
  </w:style>
  <w:style w:type="character" w:customStyle="1" w:styleId="a6">
    <w:name w:val="Основной текст Знак"/>
    <w:basedOn w:val="a0"/>
    <w:link w:val="a5"/>
    <w:uiPriority w:val="99"/>
    <w:semiHidden/>
    <w:rsid w:val="00257B8E"/>
  </w:style>
  <w:style w:type="paragraph" w:styleId="a7">
    <w:name w:val="annotation text"/>
    <w:basedOn w:val="a"/>
    <w:link w:val="a8"/>
    <w:uiPriority w:val="99"/>
    <w:unhideWhenUsed/>
    <w:rsid w:val="00437D89"/>
    <w:pPr>
      <w:spacing w:line="240" w:lineRule="auto"/>
    </w:pPr>
    <w:rPr>
      <w:sz w:val="20"/>
      <w:szCs w:val="20"/>
    </w:rPr>
  </w:style>
  <w:style w:type="character" w:customStyle="1" w:styleId="a8">
    <w:name w:val="Текст примечания Знак"/>
    <w:basedOn w:val="a0"/>
    <w:link w:val="a7"/>
    <w:uiPriority w:val="99"/>
    <w:rsid w:val="00437D89"/>
    <w:rPr>
      <w:sz w:val="20"/>
      <w:szCs w:val="20"/>
    </w:rPr>
  </w:style>
</w:styles>
</file>

<file path=word/webSettings.xml><?xml version="1.0" encoding="utf-8"?>
<w:webSettings xmlns:r="http://schemas.openxmlformats.org/officeDocument/2006/relationships" xmlns:w="http://schemas.openxmlformats.org/wordprocessingml/2006/main">
  <w:divs>
    <w:div w:id="838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543BB-D0B7-429C-8C2A-3A38E672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User_2</cp:lastModifiedBy>
  <cp:revision>20</cp:revision>
  <dcterms:created xsi:type="dcterms:W3CDTF">2016-06-15T05:19:00Z</dcterms:created>
  <dcterms:modified xsi:type="dcterms:W3CDTF">2016-06-22T06:01:00Z</dcterms:modified>
</cp:coreProperties>
</file>