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58" w:rsidRPr="00CD6BA8" w:rsidRDefault="009C3258" w:rsidP="009272FA">
      <w:pPr>
        <w:ind w:right="-6"/>
        <w:jc w:val="center"/>
        <w:outlineLvl w:val="0"/>
        <w:rPr>
          <w:b/>
          <w:sz w:val="26"/>
          <w:szCs w:val="26"/>
          <w:lang w:val="ro-RO"/>
        </w:rPr>
      </w:pPr>
      <w:bookmarkStart w:id="0" w:name="_GoBack"/>
      <w:bookmarkEnd w:id="0"/>
      <w:r w:rsidRPr="00CD6BA8">
        <w:rPr>
          <w:b/>
          <w:sz w:val="26"/>
          <w:szCs w:val="26"/>
          <w:lang w:val="ro-RO"/>
        </w:rPr>
        <w:t>NOTĂ INFORMATIVĂ</w:t>
      </w:r>
    </w:p>
    <w:p w:rsidR="006B09CE" w:rsidRPr="00CD6BA8" w:rsidRDefault="004A1C2A" w:rsidP="009272FA">
      <w:pPr>
        <w:jc w:val="center"/>
        <w:outlineLvl w:val="0"/>
        <w:rPr>
          <w:b/>
          <w:bCs/>
          <w:sz w:val="26"/>
          <w:szCs w:val="26"/>
          <w:lang w:val="ro-RO"/>
        </w:rPr>
      </w:pPr>
      <w:r w:rsidRPr="00CD6BA8">
        <w:rPr>
          <w:b/>
          <w:sz w:val="26"/>
          <w:szCs w:val="26"/>
          <w:lang w:val="ro-RO"/>
        </w:rPr>
        <w:t>la proiectul L</w:t>
      </w:r>
      <w:r w:rsidR="009C3258" w:rsidRPr="00CD6BA8">
        <w:rPr>
          <w:b/>
          <w:sz w:val="26"/>
          <w:szCs w:val="26"/>
          <w:lang w:val="ro-RO"/>
        </w:rPr>
        <w:t xml:space="preserve">egii </w:t>
      </w:r>
      <w:r w:rsidRPr="00CD6BA8">
        <w:rPr>
          <w:b/>
          <w:sz w:val="26"/>
          <w:szCs w:val="26"/>
          <w:lang w:val="ro-RO"/>
        </w:rPr>
        <w:t xml:space="preserve">privind </w:t>
      </w:r>
      <w:r w:rsidR="00694CF4" w:rsidRPr="00CD6BA8">
        <w:rPr>
          <w:b/>
          <w:sz w:val="26"/>
          <w:szCs w:val="26"/>
          <w:lang w:val="ro-RO"/>
        </w:rPr>
        <w:t xml:space="preserve">fondurile cu </w:t>
      </w:r>
      <w:r w:rsidRPr="00CD6BA8">
        <w:rPr>
          <w:b/>
          <w:sz w:val="26"/>
          <w:szCs w:val="26"/>
          <w:lang w:val="ro-RO"/>
        </w:rPr>
        <w:t xml:space="preserve">capital de risc și proiectului Legii </w:t>
      </w:r>
      <w:r w:rsidRPr="00CD6BA8">
        <w:rPr>
          <w:b/>
          <w:bCs/>
          <w:sz w:val="26"/>
          <w:szCs w:val="26"/>
          <w:lang w:val="ro-RO"/>
        </w:rPr>
        <w:t>pentru completarea articolului 20 din Codul fiscal nr.1163-XIII din 24 aprilie 1997</w:t>
      </w:r>
    </w:p>
    <w:p w:rsidR="00BD54D2" w:rsidRPr="00CD6BA8" w:rsidRDefault="00BD54D2" w:rsidP="009272FA">
      <w:pPr>
        <w:jc w:val="center"/>
        <w:rPr>
          <w:bCs/>
          <w:sz w:val="26"/>
          <w:szCs w:val="26"/>
          <w:lang w:val="ro-RO"/>
        </w:rPr>
      </w:pPr>
    </w:p>
    <w:p w:rsidR="00FD238B" w:rsidRPr="00CD6BA8" w:rsidRDefault="00F539F5" w:rsidP="009272FA">
      <w:pPr>
        <w:pStyle w:val="a6"/>
        <w:numPr>
          <w:ilvl w:val="0"/>
          <w:numId w:val="7"/>
        </w:numPr>
        <w:ind w:right="-5"/>
        <w:rPr>
          <w:rStyle w:val="a8"/>
          <w:color w:val="000000"/>
          <w:sz w:val="26"/>
          <w:szCs w:val="26"/>
          <w:shd w:val="clear" w:color="auto" w:fill="FFFFFF"/>
          <w:lang w:val="ro-RO"/>
        </w:rPr>
      </w:pPr>
      <w:r w:rsidRPr="00CD6BA8">
        <w:rPr>
          <w:b/>
          <w:bCs/>
          <w:color w:val="000000"/>
          <w:sz w:val="26"/>
          <w:szCs w:val="26"/>
          <w:shd w:val="clear" w:color="auto" w:fill="FFFFFF"/>
          <w:lang w:val="ro-RO"/>
        </w:rPr>
        <w:t>Condițiile care au impus elaborarea proiectului</w:t>
      </w:r>
    </w:p>
    <w:p w:rsidR="004B0ED2" w:rsidRPr="00CD6BA8" w:rsidRDefault="004B0ED2" w:rsidP="009272FA">
      <w:pPr>
        <w:pStyle w:val="a6"/>
        <w:ind w:firstLine="0"/>
        <w:rPr>
          <w:rStyle w:val="a8"/>
          <w:b w:val="0"/>
          <w:color w:val="000000"/>
          <w:sz w:val="26"/>
          <w:szCs w:val="26"/>
          <w:shd w:val="clear" w:color="auto" w:fill="FFFFFF"/>
          <w:lang w:val="ro-RO"/>
        </w:rPr>
      </w:pPr>
      <w:r w:rsidRPr="00CD6BA8">
        <w:rPr>
          <w:rStyle w:val="a8"/>
          <w:b w:val="0"/>
          <w:color w:val="000000"/>
          <w:sz w:val="26"/>
          <w:szCs w:val="26"/>
          <w:shd w:val="clear" w:color="auto" w:fill="FFFFFF"/>
          <w:lang w:val="ro-RO"/>
        </w:rPr>
        <w:t xml:space="preserve">Accesul la finanțare prin intermediul capitalului de risc este considerat unul din cele mai eficiente căi de dezvoltarea a IMM-urilor, care se soldează cu crearea noilor locuri de muncă și dezvoltarea mediului de afaceri a țării. Țările cu </w:t>
      </w:r>
      <w:r w:rsidR="00694CF4" w:rsidRPr="00CD6BA8">
        <w:rPr>
          <w:rStyle w:val="a8"/>
          <w:b w:val="0"/>
          <w:color w:val="000000"/>
          <w:sz w:val="26"/>
          <w:szCs w:val="26"/>
          <w:shd w:val="clear" w:color="auto" w:fill="FFFFFF"/>
          <w:lang w:val="ro-RO"/>
        </w:rPr>
        <w:t>piețe de capital dezvoltate, în cadrul cărora activează entități ce oferă investiții bazate pe</w:t>
      </w:r>
      <w:r w:rsidRPr="00CD6BA8">
        <w:rPr>
          <w:rStyle w:val="a8"/>
          <w:b w:val="0"/>
          <w:color w:val="000000"/>
          <w:sz w:val="26"/>
          <w:szCs w:val="26"/>
          <w:shd w:val="clear" w:color="auto" w:fill="FFFFFF"/>
          <w:lang w:val="ro-RO"/>
        </w:rPr>
        <w:t xml:space="preserve"> capitalul de risc</w:t>
      </w:r>
      <w:r w:rsidR="00694CF4" w:rsidRPr="00CD6BA8">
        <w:rPr>
          <w:rStyle w:val="a8"/>
          <w:b w:val="0"/>
          <w:color w:val="000000"/>
          <w:sz w:val="26"/>
          <w:szCs w:val="26"/>
          <w:shd w:val="clear" w:color="auto" w:fill="FFFFFF"/>
          <w:lang w:val="ro-RO"/>
        </w:rPr>
        <w:t>,</w:t>
      </w:r>
      <w:r w:rsidRPr="00CD6BA8">
        <w:rPr>
          <w:rStyle w:val="a8"/>
          <w:b w:val="0"/>
          <w:color w:val="000000"/>
          <w:sz w:val="26"/>
          <w:szCs w:val="26"/>
          <w:shd w:val="clear" w:color="auto" w:fill="FFFFFF"/>
          <w:lang w:val="ro-RO"/>
        </w:rPr>
        <w:t xml:space="preserve"> demonstrează că ritmul de creștere a IMM-urile care beneficiază de investiții cu capital de risc depășește ritmul de creștere a celorlalte IMM-uri. Investițiile </w:t>
      </w:r>
      <w:r w:rsidR="00694CF4" w:rsidRPr="00CD6BA8">
        <w:rPr>
          <w:rStyle w:val="a8"/>
          <w:b w:val="0"/>
          <w:color w:val="000000"/>
          <w:sz w:val="26"/>
          <w:szCs w:val="26"/>
          <w:shd w:val="clear" w:color="auto" w:fill="FFFFFF"/>
          <w:lang w:val="ro-RO"/>
        </w:rPr>
        <w:t xml:space="preserve">bazate pe </w:t>
      </w:r>
      <w:r w:rsidRPr="00CD6BA8">
        <w:rPr>
          <w:rStyle w:val="a8"/>
          <w:b w:val="0"/>
          <w:color w:val="000000"/>
          <w:sz w:val="26"/>
          <w:szCs w:val="26"/>
          <w:shd w:val="clear" w:color="auto" w:fill="FFFFFF"/>
          <w:lang w:val="ro-RO"/>
        </w:rPr>
        <w:t>capitalul de risc la etapa de inițiere a afacerilor are un impact determinant asupra dezvoltării IMM-urilor și reprezintă un stimulator eficient al economiei reale.</w:t>
      </w:r>
    </w:p>
    <w:p w:rsidR="004B0ED2" w:rsidRPr="00CD6BA8" w:rsidRDefault="004B0ED2" w:rsidP="009272FA">
      <w:pPr>
        <w:pStyle w:val="a6"/>
        <w:ind w:firstLine="0"/>
        <w:rPr>
          <w:sz w:val="26"/>
          <w:szCs w:val="26"/>
          <w:lang w:val="ro-RO" w:eastAsia="ru-RU"/>
        </w:rPr>
      </w:pPr>
    </w:p>
    <w:p w:rsidR="0037001B" w:rsidRPr="00CD6BA8" w:rsidRDefault="004B0ED2" w:rsidP="009272FA">
      <w:pPr>
        <w:pStyle w:val="a6"/>
        <w:ind w:firstLine="0"/>
        <w:rPr>
          <w:sz w:val="26"/>
          <w:szCs w:val="26"/>
          <w:lang w:val="ro-RO" w:eastAsia="ru-RU"/>
        </w:rPr>
      </w:pPr>
      <w:r w:rsidRPr="00CD6BA8">
        <w:rPr>
          <w:sz w:val="26"/>
          <w:szCs w:val="26"/>
          <w:lang w:val="ro-RO" w:eastAsia="ru-RU"/>
        </w:rPr>
        <w:t xml:space="preserve">Fondurile cu capital de risc sînt entități care oferă investiții pentru </w:t>
      </w:r>
      <w:r w:rsidR="00694CF4" w:rsidRPr="00CD6BA8">
        <w:rPr>
          <w:sz w:val="26"/>
          <w:szCs w:val="26"/>
          <w:lang w:val="ro-RO" w:eastAsia="ru-RU"/>
        </w:rPr>
        <w:t>IMM-uri</w:t>
      </w:r>
      <w:r w:rsidRPr="00CD6BA8">
        <w:rPr>
          <w:sz w:val="26"/>
          <w:szCs w:val="26"/>
          <w:lang w:val="ro-RO" w:eastAsia="ru-RU"/>
        </w:rPr>
        <w:t>, aflate la etapa de început a afacerii. De cele mai multe ori, astfel de companii realizează proiecte inovaționale cu un potențial mare de dezvoltare. În Republica Moldova, investițiile bazate pe capital de risc au un potențial înalt, motivat de o cererea extinsă de finanțare din partea IMM-urilor. Acest potențial rămîne în mare parte neexploatat, deși statul și-a propus dezvoltarea unui industrii a capitalului de risc încă în anii ‘90.</w:t>
      </w:r>
    </w:p>
    <w:p w:rsidR="004B0ED2" w:rsidRPr="00CD6BA8" w:rsidRDefault="004B0ED2" w:rsidP="009272FA">
      <w:pPr>
        <w:pStyle w:val="a6"/>
        <w:ind w:firstLine="0"/>
        <w:rPr>
          <w:sz w:val="26"/>
          <w:szCs w:val="26"/>
          <w:lang w:val="ro-RO" w:eastAsia="ru-RU"/>
        </w:rPr>
      </w:pPr>
    </w:p>
    <w:p w:rsidR="004B0ED2" w:rsidRPr="00CD6BA8" w:rsidRDefault="004B0ED2" w:rsidP="009272FA">
      <w:pPr>
        <w:pStyle w:val="a6"/>
        <w:ind w:firstLine="0"/>
        <w:rPr>
          <w:sz w:val="26"/>
          <w:szCs w:val="26"/>
          <w:lang w:val="ro-RO" w:eastAsia="ru-RU"/>
        </w:rPr>
      </w:pPr>
      <w:r w:rsidRPr="00CD6BA8">
        <w:rPr>
          <w:sz w:val="26"/>
          <w:szCs w:val="26"/>
          <w:lang w:val="ro-RO" w:eastAsia="ru-RU"/>
        </w:rPr>
        <w:t xml:space="preserve">În Republica Moldova nu există </w:t>
      </w:r>
      <w:r w:rsidR="00694CF4" w:rsidRPr="00CD6BA8">
        <w:rPr>
          <w:sz w:val="26"/>
          <w:szCs w:val="26"/>
          <w:lang w:val="ro-RO" w:eastAsia="ru-RU"/>
        </w:rPr>
        <w:t>oferte de investiții bazate pe</w:t>
      </w:r>
      <w:r w:rsidRPr="00CD6BA8">
        <w:rPr>
          <w:sz w:val="26"/>
          <w:szCs w:val="26"/>
          <w:lang w:val="ro-RO" w:eastAsia="ru-RU"/>
        </w:rPr>
        <w:t xml:space="preserve"> capitalul de risc. Acest fapt are două consecințe majore:</w:t>
      </w:r>
    </w:p>
    <w:p w:rsidR="004B0ED2" w:rsidRPr="00CD6BA8" w:rsidRDefault="004B0ED2" w:rsidP="009272FA">
      <w:pPr>
        <w:pStyle w:val="a6"/>
        <w:numPr>
          <w:ilvl w:val="0"/>
          <w:numId w:val="11"/>
        </w:numPr>
        <w:rPr>
          <w:sz w:val="26"/>
          <w:szCs w:val="26"/>
          <w:lang w:val="ro-RO"/>
        </w:rPr>
      </w:pPr>
      <w:r w:rsidRPr="00CD6BA8">
        <w:rPr>
          <w:sz w:val="26"/>
          <w:szCs w:val="26"/>
          <w:lang w:val="ro-RO"/>
        </w:rPr>
        <w:t>potențialii investitori nu au posibilitatea de a investi în proiecte</w:t>
      </w:r>
      <w:r w:rsidR="009272FA" w:rsidRPr="00CD6BA8">
        <w:rPr>
          <w:sz w:val="26"/>
          <w:szCs w:val="26"/>
          <w:lang w:val="ro-RO"/>
        </w:rPr>
        <w:t>le</w:t>
      </w:r>
      <w:r w:rsidRPr="00CD6BA8">
        <w:rPr>
          <w:sz w:val="26"/>
          <w:szCs w:val="26"/>
          <w:lang w:val="ro-RO"/>
        </w:rPr>
        <w:t xml:space="preserve"> de afaceri</w:t>
      </w:r>
      <w:r w:rsidR="009272FA" w:rsidRPr="00CD6BA8">
        <w:rPr>
          <w:sz w:val="26"/>
          <w:szCs w:val="26"/>
          <w:lang w:val="ro-RO"/>
        </w:rPr>
        <w:t xml:space="preserve"> al IMM-urilor</w:t>
      </w:r>
      <w:r w:rsidRPr="00CD6BA8">
        <w:rPr>
          <w:sz w:val="26"/>
          <w:szCs w:val="26"/>
          <w:lang w:val="ro-RO"/>
        </w:rPr>
        <w:t>, care, deși implică un grad înalt de risc, presupun și un nivel mai înalt de rentabilitatea investițională, comparativ cu investițiile financiare în instrumente clasice;</w:t>
      </w:r>
    </w:p>
    <w:p w:rsidR="004B0ED2" w:rsidRPr="00CD6BA8" w:rsidRDefault="004B0ED2" w:rsidP="009272FA">
      <w:pPr>
        <w:pStyle w:val="a6"/>
        <w:numPr>
          <w:ilvl w:val="0"/>
          <w:numId w:val="11"/>
        </w:numPr>
        <w:rPr>
          <w:bCs/>
          <w:sz w:val="26"/>
          <w:szCs w:val="26"/>
          <w:lang w:val="ro-RO"/>
        </w:rPr>
      </w:pPr>
      <w:r w:rsidRPr="00CD6BA8">
        <w:rPr>
          <w:sz w:val="26"/>
          <w:szCs w:val="26"/>
          <w:lang w:val="ro-RO"/>
        </w:rPr>
        <w:t xml:space="preserve">nu există platforme investiționale care ar oferi resurse pentru proiecte de afaceri ce implică un grad înalt de risc, </w:t>
      </w:r>
      <w:r w:rsidR="00694CF4" w:rsidRPr="00CD6BA8">
        <w:rPr>
          <w:sz w:val="26"/>
          <w:szCs w:val="26"/>
          <w:lang w:val="ro-RO"/>
        </w:rPr>
        <w:t xml:space="preserve">dar care au un potențial înalt și </w:t>
      </w:r>
      <w:r w:rsidRPr="00CD6BA8">
        <w:rPr>
          <w:sz w:val="26"/>
          <w:szCs w:val="26"/>
          <w:lang w:val="ro-RO"/>
        </w:rPr>
        <w:t>care, de regulă, sînt realizata la inițierea unor start-up-uri sau implementarea inovațiilor și transferurilor tehnologice.</w:t>
      </w:r>
    </w:p>
    <w:p w:rsidR="009272FA" w:rsidRPr="00CD6BA8" w:rsidRDefault="009272FA" w:rsidP="009272FA">
      <w:pPr>
        <w:pStyle w:val="a6"/>
        <w:ind w:firstLine="0"/>
        <w:rPr>
          <w:bCs/>
          <w:sz w:val="26"/>
          <w:szCs w:val="26"/>
          <w:lang w:val="ro-RO"/>
        </w:rPr>
      </w:pPr>
    </w:p>
    <w:p w:rsidR="009D7CD5" w:rsidRPr="00CD6BA8" w:rsidRDefault="009D7CD5" w:rsidP="009272FA">
      <w:pPr>
        <w:pStyle w:val="a6"/>
        <w:ind w:firstLine="0"/>
        <w:rPr>
          <w:bCs/>
          <w:sz w:val="26"/>
          <w:szCs w:val="26"/>
          <w:lang w:val="ro-RO"/>
        </w:rPr>
      </w:pPr>
      <w:r w:rsidRPr="00CD6BA8">
        <w:rPr>
          <w:bCs/>
          <w:sz w:val="26"/>
          <w:szCs w:val="26"/>
          <w:lang w:val="ro-RO"/>
        </w:rPr>
        <w:t xml:space="preserve">Necesitatea elaborării și adoptării cadrului normativ privind </w:t>
      </w:r>
      <w:r w:rsidR="00694CF4" w:rsidRPr="00CD6BA8">
        <w:rPr>
          <w:bCs/>
          <w:sz w:val="26"/>
          <w:szCs w:val="26"/>
          <w:lang w:val="ro-RO"/>
        </w:rPr>
        <w:t xml:space="preserve">fondurile cu </w:t>
      </w:r>
      <w:r w:rsidRPr="00CD6BA8">
        <w:rPr>
          <w:bCs/>
          <w:sz w:val="26"/>
          <w:szCs w:val="26"/>
          <w:lang w:val="ro-RO"/>
        </w:rPr>
        <w:t>capital de risc este argumentată de următoarele considerente:</w:t>
      </w:r>
    </w:p>
    <w:p w:rsidR="009D7CD5" w:rsidRPr="00CD6BA8" w:rsidRDefault="009D7CD5" w:rsidP="009D7CD5">
      <w:pPr>
        <w:pStyle w:val="a6"/>
        <w:numPr>
          <w:ilvl w:val="0"/>
          <w:numId w:val="11"/>
        </w:numPr>
        <w:rPr>
          <w:sz w:val="26"/>
          <w:szCs w:val="26"/>
          <w:lang w:val="ro-RO"/>
        </w:rPr>
      </w:pPr>
      <w:bookmarkStart w:id="1" w:name="_Toc427424531"/>
      <w:bookmarkStart w:id="2" w:name="_Toc427425781"/>
      <w:r w:rsidRPr="00CD6BA8">
        <w:rPr>
          <w:sz w:val="26"/>
          <w:szCs w:val="26"/>
          <w:lang w:val="ro-RO"/>
        </w:rPr>
        <w:t>accesul limitat la finanțare al IMM-urilor</w:t>
      </w:r>
      <w:bookmarkEnd w:id="1"/>
      <w:bookmarkEnd w:id="2"/>
      <w:r w:rsidRPr="00CD6BA8">
        <w:rPr>
          <w:sz w:val="26"/>
          <w:szCs w:val="26"/>
          <w:lang w:val="ro-RO"/>
        </w:rPr>
        <w:t>;</w:t>
      </w:r>
    </w:p>
    <w:p w:rsidR="009D7CD5" w:rsidRPr="00CD6BA8" w:rsidRDefault="009D7CD5" w:rsidP="009D7CD5">
      <w:pPr>
        <w:pStyle w:val="a6"/>
        <w:numPr>
          <w:ilvl w:val="0"/>
          <w:numId w:val="11"/>
        </w:numPr>
        <w:rPr>
          <w:sz w:val="26"/>
          <w:szCs w:val="26"/>
          <w:lang w:val="ro-RO"/>
        </w:rPr>
      </w:pPr>
      <w:bookmarkStart w:id="3" w:name="_Toc427424532"/>
      <w:bookmarkStart w:id="4" w:name="_Toc427425782"/>
      <w:r w:rsidRPr="00CD6BA8">
        <w:rPr>
          <w:sz w:val="26"/>
          <w:szCs w:val="26"/>
          <w:lang w:val="ro-RO"/>
        </w:rPr>
        <w:t>finanțarea insuficientă a inovațiilor</w:t>
      </w:r>
      <w:bookmarkEnd w:id="3"/>
      <w:bookmarkEnd w:id="4"/>
      <w:r w:rsidRPr="00CD6BA8">
        <w:rPr>
          <w:sz w:val="26"/>
          <w:szCs w:val="26"/>
          <w:lang w:val="ro-RO"/>
        </w:rPr>
        <w:t>;</w:t>
      </w:r>
    </w:p>
    <w:p w:rsidR="009D7CD5" w:rsidRPr="00CD6BA8" w:rsidRDefault="009D7CD5" w:rsidP="009D7CD5">
      <w:pPr>
        <w:pStyle w:val="a6"/>
        <w:numPr>
          <w:ilvl w:val="0"/>
          <w:numId w:val="11"/>
        </w:numPr>
        <w:rPr>
          <w:sz w:val="26"/>
          <w:szCs w:val="26"/>
          <w:lang w:val="ro-RO"/>
        </w:rPr>
      </w:pPr>
      <w:bookmarkStart w:id="5" w:name="_Toc427424533"/>
      <w:bookmarkStart w:id="6" w:name="_Toc427425783"/>
      <w:r w:rsidRPr="00CD6BA8">
        <w:rPr>
          <w:sz w:val="26"/>
          <w:szCs w:val="26"/>
          <w:lang w:val="ro-RO"/>
        </w:rPr>
        <w:t>numărul limitat de instrumente și mecanisme financiare</w:t>
      </w:r>
      <w:bookmarkEnd w:id="5"/>
      <w:bookmarkEnd w:id="6"/>
      <w:r w:rsidR="00DC3310" w:rsidRPr="00CD6BA8">
        <w:rPr>
          <w:sz w:val="26"/>
          <w:szCs w:val="26"/>
          <w:lang w:val="ro-RO"/>
        </w:rPr>
        <w:t>;</w:t>
      </w:r>
    </w:p>
    <w:p w:rsidR="00DC3310" w:rsidRPr="00CD6BA8" w:rsidRDefault="009D7CD5" w:rsidP="00DC3310">
      <w:pPr>
        <w:pStyle w:val="a6"/>
        <w:numPr>
          <w:ilvl w:val="0"/>
          <w:numId w:val="11"/>
        </w:numPr>
        <w:rPr>
          <w:sz w:val="26"/>
          <w:szCs w:val="26"/>
          <w:lang w:val="ro-RO"/>
        </w:rPr>
      </w:pPr>
      <w:bookmarkStart w:id="7" w:name="_Toc427424534"/>
      <w:bookmarkStart w:id="8" w:name="_Toc427425784"/>
      <w:r w:rsidRPr="00CD6BA8">
        <w:rPr>
          <w:sz w:val="26"/>
          <w:szCs w:val="26"/>
          <w:lang w:val="ro-RO"/>
        </w:rPr>
        <w:t>dezvoltarea slabă a IMM inovaționale și lipsa instrumentelor inovative de susținere</w:t>
      </w:r>
      <w:bookmarkEnd w:id="7"/>
      <w:bookmarkEnd w:id="8"/>
      <w:r w:rsidR="00DC3310" w:rsidRPr="00CD6BA8">
        <w:rPr>
          <w:sz w:val="26"/>
          <w:szCs w:val="26"/>
          <w:lang w:val="ro-RO"/>
        </w:rPr>
        <w:t>.</w:t>
      </w:r>
    </w:p>
    <w:p w:rsidR="009D7CD5" w:rsidRPr="00CD6BA8" w:rsidRDefault="009D7CD5" w:rsidP="009272FA">
      <w:pPr>
        <w:pStyle w:val="a6"/>
        <w:ind w:firstLine="0"/>
        <w:rPr>
          <w:bCs/>
          <w:sz w:val="26"/>
          <w:szCs w:val="26"/>
          <w:lang w:val="ro-RO"/>
        </w:rPr>
      </w:pPr>
    </w:p>
    <w:p w:rsidR="002E7662" w:rsidRPr="00CD6BA8" w:rsidRDefault="002E7662" w:rsidP="002E7662">
      <w:pPr>
        <w:pStyle w:val="a6"/>
        <w:numPr>
          <w:ilvl w:val="0"/>
          <w:numId w:val="7"/>
        </w:numPr>
        <w:ind w:right="-5"/>
        <w:rPr>
          <w:b/>
          <w:bCs/>
          <w:color w:val="000000"/>
          <w:sz w:val="26"/>
          <w:szCs w:val="26"/>
          <w:shd w:val="clear" w:color="auto" w:fill="FFFFFF"/>
          <w:lang w:val="ro-RO"/>
        </w:rPr>
      </w:pPr>
      <w:r w:rsidRPr="00CD6BA8">
        <w:rPr>
          <w:b/>
          <w:bCs/>
          <w:color w:val="000000"/>
          <w:sz w:val="26"/>
          <w:szCs w:val="26"/>
          <w:shd w:val="clear" w:color="auto" w:fill="FFFFFF"/>
          <w:lang w:val="ro-RO"/>
        </w:rPr>
        <w:t>Cadrul juridic</w:t>
      </w:r>
    </w:p>
    <w:p w:rsidR="00CF7A60" w:rsidRPr="00CD6BA8" w:rsidRDefault="00080CAF" w:rsidP="009272FA">
      <w:pPr>
        <w:pStyle w:val="a6"/>
        <w:ind w:firstLine="0"/>
        <w:rPr>
          <w:bCs/>
          <w:color w:val="000000"/>
          <w:sz w:val="26"/>
          <w:szCs w:val="26"/>
          <w:shd w:val="clear" w:color="auto" w:fill="FFFFFF"/>
          <w:lang w:val="ro-RO"/>
        </w:rPr>
      </w:pPr>
      <w:r w:rsidRPr="00CD6BA8">
        <w:rPr>
          <w:bCs/>
          <w:color w:val="000000"/>
          <w:sz w:val="26"/>
          <w:szCs w:val="26"/>
          <w:shd w:val="clear" w:color="auto" w:fill="FFFFFF"/>
          <w:lang w:val="ro-RO"/>
        </w:rPr>
        <w:t xml:space="preserve">Elaborarea </w:t>
      </w:r>
      <w:r w:rsidR="000458F4" w:rsidRPr="00CD6BA8">
        <w:rPr>
          <w:bCs/>
          <w:color w:val="000000"/>
          <w:sz w:val="26"/>
          <w:szCs w:val="26"/>
          <w:shd w:val="clear" w:color="auto" w:fill="FFFFFF"/>
          <w:lang w:val="ro-RO"/>
        </w:rPr>
        <w:t xml:space="preserve">proiectelorambelor legi </w:t>
      </w:r>
      <w:r w:rsidRPr="00CD6BA8">
        <w:rPr>
          <w:bCs/>
          <w:color w:val="000000"/>
          <w:sz w:val="26"/>
          <w:szCs w:val="26"/>
          <w:shd w:val="clear" w:color="auto" w:fill="FFFFFF"/>
          <w:lang w:val="ro-RO"/>
        </w:rPr>
        <w:t>se impune în vederea executării pct.1.1.14 din Planul de acțiuni privind implementarea Strategiei de dezvoltare a sectorului întreprinderilor mici și mijlocii pentru anii 2015-2017, aprobat prin Hotărîrea Guvernului nr.685 din 13.09.2012 (responsabil – Ministerul Economiei).</w:t>
      </w:r>
    </w:p>
    <w:p w:rsidR="00CF7A60" w:rsidRPr="00CD6BA8" w:rsidRDefault="00CF7A60" w:rsidP="009272FA">
      <w:pPr>
        <w:pStyle w:val="a6"/>
        <w:ind w:firstLine="0"/>
        <w:rPr>
          <w:bCs/>
          <w:color w:val="000000"/>
          <w:sz w:val="26"/>
          <w:szCs w:val="26"/>
          <w:shd w:val="clear" w:color="auto" w:fill="FFFFFF"/>
          <w:lang w:val="ro-RO"/>
        </w:rPr>
      </w:pPr>
    </w:p>
    <w:p w:rsidR="002E7662" w:rsidRPr="00CD6BA8" w:rsidRDefault="00080CAF" w:rsidP="009272FA">
      <w:pPr>
        <w:pStyle w:val="a6"/>
        <w:ind w:firstLine="0"/>
        <w:rPr>
          <w:bCs/>
          <w:color w:val="000000"/>
          <w:sz w:val="26"/>
          <w:szCs w:val="26"/>
          <w:shd w:val="clear" w:color="auto" w:fill="FFFFFF"/>
          <w:lang w:val="ro-RO"/>
        </w:rPr>
      </w:pPr>
      <w:r w:rsidRPr="00CD6BA8">
        <w:rPr>
          <w:bCs/>
          <w:color w:val="000000"/>
          <w:sz w:val="26"/>
          <w:szCs w:val="26"/>
          <w:shd w:val="clear" w:color="auto" w:fill="FFFFFF"/>
          <w:lang w:val="ro-RO"/>
        </w:rPr>
        <w:t>În același sens, nr.45 pentru implementarea art.63 din Acordul de Asociere a Planului național de acțiuni pentru implementarea Acordului de Asociere Republica Moldova – Uniunea Europeană în perioada 2014-2016, aprobat prin Hotărîrea Guvernului nr.808 din 07.10.2014, obligă autoritățile statului să asigure „</w:t>
      </w:r>
      <w:r w:rsidRPr="00CD6BA8">
        <w:rPr>
          <w:bCs/>
          <w:i/>
          <w:color w:val="000000"/>
          <w:sz w:val="26"/>
          <w:szCs w:val="26"/>
          <w:shd w:val="clear" w:color="auto" w:fill="FFFFFF"/>
          <w:lang w:val="ro-RO"/>
        </w:rPr>
        <w:t xml:space="preserve">crearea instrumentelor de finanțare </w:t>
      </w:r>
      <w:r w:rsidRPr="00CD6BA8">
        <w:rPr>
          <w:bCs/>
          <w:i/>
          <w:color w:val="000000"/>
          <w:sz w:val="26"/>
          <w:szCs w:val="26"/>
          <w:shd w:val="clear" w:color="auto" w:fill="FFFFFF"/>
          <w:lang w:val="ro-RO"/>
        </w:rPr>
        <w:lastRenderedPageBreak/>
        <w:t>venture a proiectelor inovaționale prin elaborarea, adoptarea și implementarea legii privind finanțarea venture</w:t>
      </w:r>
      <w:r w:rsidRPr="00CD6BA8">
        <w:rPr>
          <w:bCs/>
          <w:color w:val="000000"/>
          <w:sz w:val="26"/>
          <w:szCs w:val="26"/>
          <w:shd w:val="clear" w:color="auto" w:fill="FFFFFF"/>
          <w:lang w:val="ro-RO"/>
        </w:rPr>
        <w:t>”.</w:t>
      </w:r>
    </w:p>
    <w:p w:rsidR="00AE22E0" w:rsidRPr="00CD6BA8" w:rsidRDefault="00AE22E0" w:rsidP="009272FA">
      <w:pPr>
        <w:pStyle w:val="a6"/>
        <w:ind w:firstLine="0"/>
        <w:rPr>
          <w:bCs/>
          <w:color w:val="000000"/>
          <w:sz w:val="26"/>
          <w:szCs w:val="26"/>
          <w:shd w:val="clear" w:color="auto" w:fill="FFFFFF"/>
          <w:lang w:val="ro-RO"/>
        </w:rPr>
      </w:pPr>
    </w:p>
    <w:p w:rsidR="00AE22E0" w:rsidRPr="00CD6BA8" w:rsidRDefault="00AE22E0" w:rsidP="009272FA">
      <w:pPr>
        <w:pStyle w:val="a6"/>
        <w:ind w:firstLine="0"/>
        <w:rPr>
          <w:bCs/>
          <w:color w:val="000000"/>
          <w:sz w:val="26"/>
          <w:szCs w:val="26"/>
          <w:shd w:val="clear" w:color="auto" w:fill="FFFFFF"/>
          <w:lang w:val="ro-RO"/>
        </w:rPr>
      </w:pPr>
      <w:r w:rsidRPr="00CD6BA8">
        <w:rPr>
          <w:bCs/>
          <w:color w:val="000000"/>
          <w:sz w:val="26"/>
          <w:szCs w:val="26"/>
          <w:shd w:val="clear" w:color="auto" w:fill="FFFFFF"/>
          <w:lang w:val="ro-RO"/>
        </w:rPr>
        <w:t>De remarcat că elaborarea și adoptarea cadrului normativ în domeniul capitalului de risc a fost prevăzută în circa 19 documente de politici aprobate de Guvern în începînd cu 1996.</w:t>
      </w:r>
    </w:p>
    <w:p w:rsidR="00CF7A60" w:rsidRPr="00CD6BA8" w:rsidRDefault="00CF7A60" w:rsidP="009272FA">
      <w:pPr>
        <w:pStyle w:val="a6"/>
        <w:ind w:firstLine="0"/>
        <w:rPr>
          <w:bCs/>
          <w:color w:val="000000"/>
          <w:sz w:val="26"/>
          <w:szCs w:val="26"/>
          <w:shd w:val="clear" w:color="auto" w:fill="FFFFFF"/>
          <w:lang w:val="ro-RO"/>
        </w:rPr>
      </w:pPr>
    </w:p>
    <w:p w:rsidR="00FD238B" w:rsidRPr="00CD6BA8" w:rsidRDefault="002E7662" w:rsidP="002E7662">
      <w:pPr>
        <w:pStyle w:val="a6"/>
        <w:numPr>
          <w:ilvl w:val="0"/>
          <w:numId w:val="7"/>
        </w:numPr>
        <w:ind w:right="-5"/>
        <w:rPr>
          <w:b/>
          <w:bCs/>
          <w:color w:val="000000"/>
          <w:sz w:val="26"/>
          <w:szCs w:val="26"/>
          <w:shd w:val="clear" w:color="auto" w:fill="FFFFFF"/>
          <w:lang w:val="ro-RO"/>
        </w:rPr>
      </w:pPr>
      <w:r w:rsidRPr="00CD6BA8">
        <w:rPr>
          <w:b/>
          <w:bCs/>
          <w:color w:val="000000"/>
          <w:sz w:val="26"/>
          <w:szCs w:val="26"/>
          <w:shd w:val="clear" w:color="auto" w:fill="FFFFFF"/>
          <w:lang w:val="ro-RO"/>
        </w:rPr>
        <w:t>Finalitățile urmărite</w:t>
      </w:r>
    </w:p>
    <w:p w:rsidR="002E7662" w:rsidRPr="00CD6BA8" w:rsidRDefault="002E7662" w:rsidP="002E7662">
      <w:pPr>
        <w:pStyle w:val="a6"/>
        <w:ind w:right="-5" w:firstLine="0"/>
        <w:rPr>
          <w:rStyle w:val="a8"/>
          <w:b w:val="0"/>
          <w:color w:val="000000"/>
          <w:sz w:val="26"/>
          <w:szCs w:val="26"/>
          <w:shd w:val="clear" w:color="auto" w:fill="FFFFFF"/>
          <w:lang w:val="ro-RO"/>
        </w:rPr>
      </w:pPr>
      <w:r w:rsidRPr="00CD6BA8">
        <w:rPr>
          <w:rStyle w:val="a8"/>
          <w:b w:val="0"/>
          <w:color w:val="000000"/>
          <w:sz w:val="26"/>
          <w:szCs w:val="26"/>
          <w:shd w:val="clear" w:color="auto" w:fill="FFFFFF"/>
          <w:lang w:val="ro-RO"/>
        </w:rPr>
        <w:t xml:space="preserve">Obiectivul general al proiectului legii este creșterea competitivității IMM-urilor din Republica Moldova pe piața locală și internațională. Obiectivul în cauză presupune stimularea și sprijinirea inițiativelor de dezvoltare a unor tehnologii inovatoare, eficiente și ecologice, și facilitarea accesul IMM-urilor la finanțări </w:t>
      </w:r>
      <w:r w:rsidR="00C46980" w:rsidRPr="00CD6BA8">
        <w:rPr>
          <w:rStyle w:val="a8"/>
          <w:b w:val="0"/>
          <w:color w:val="000000"/>
          <w:sz w:val="26"/>
          <w:szCs w:val="26"/>
          <w:shd w:val="clear" w:color="auto" w:fill="FFFFFF"/>
          <w:lang w:val="ro-RO"/>
        </w:rPr>
        <w:t>pentru proiecte inovaționale</w:t>
      </w:r>
      <w:r w:rsidRPr="00CD6BA8">
        <w:rPr>
          <w:rStyle w:val="a8"/>
          <w:b w:val="0"/>
          <w:color w:val="000000"/>
          <w:sz w:val="26"/>
          <w:szCs w:val="26"/>
          <w:shd w:val="clear" w:color="auto" w:fill="FFFFFF"/>
          <w:lang w:val="ro-RO"/>
        </w:rPr>
        <w:t xml:space="preserve"> și dezvoltării prin intermediul capitalului de risc.Scopul de bază al proiectului Legii este crearea unui cadru normativ eficient și optim privind </w:t>
      </w:r>
      <w:r w:rsidR="00C46980" w:rsidRPr="00CD6BA8">
        <w:rPr>
          <w:rStyle w:val="a8"/>
          <w:b w:val="0"/>
          <w:color w:val="000000"/>
          <w:sz w:val="26"/>
          <w:szCs w:val="26"/>
          <w:shd w:val="clear" w:color="auto" w:fill="FFFFFF"/>
          <w:lang w:val="ro-RO"/>
        </w:rPr>
        <w:t xml:space="preserve">constituirea și activitatea fondurilor cu </w:t>
      </w:r>
      <w:r w:rsidRPr="00CD6BA8">
        <w:rPr>
          <w:rStyle w:val="a8"/>
          <w:b w:val="0"/>
          <w:color w:val="000000"/>
          <w:sz w:val="26"/>
          <w:szCs w:val="26"/>
          <w:shd w:val="clear" w:color="auto" w:fill="FFFFFF"/>
          <w:lang w:val="ro-RO"/>
        </w:rPr>
        <w:t>capital de risc, care va asigura:</w:t>
      </w:r>
    </w:p>
    <w:p w:rsidR="002E7662" w:rsidRPr="00CD6BA8" w:rsidRDefault="004A2F78" w:rsidP="002E7662">
      <w:pPr>
        <w:pStyle w:val="a6"/>
        <w:numPr>
          <w:ilvl w:val="0"/>
          <w:numId w:val="11"/>
        </w:numPr>
        <w:ind w:right="-5"/>
        <w:rPr>
          <w:sz w:val="26"/>
          <w:szCs w:val="26"/>
          <w:lang w:val="ro-RO"/>
        </w:rPr>
      </w:pPr>
      <w:r w:rsidRPr="00CD6BA8">
        <w:rPr>
          <w:sz w:val="26"/>
          <w:szCs w:val="26"/>
          <w:lang w:val="ro-RO"/>
        </w:rPr>
        <w:t>apariția și dezvoltarea unor entități apte să ofere investiții bazate pe</w:t>
      </w:r>
      <w:r w:rsidR="002E7662" w:rsidRPr="00CD6BA8">
        <w:rPr>
          <w:sz w:val="26"/>
          <w:szCs w:val="26"/>
          <w:lang w:val="ro-RO"/>
        </w:rPr>
        <w:t xml:space="preserve"> capitalul de risc;</w:t>
      </w:r>
    </w:p>
    <w:p w:rsidR="002E7662" w:rsidRPr="00CD6BA8" w:rsidRDefault="002E7662" w:rsidP="002E7662">
      <w:pPr>
        <w:pStyle w:val="a6"/>
        <w:numPr>
          <w:ilvl w:val="0"/>
          <w:numId w:val="11"/>
        </w:numPr>
        <w:ind w:right="-5"/>
        <w:rPr>
          <w:sz w:val="26"/>
          <w:szCs w:val="26"/>
          <w:lang w:val="ro-RO"/>
        </w:rPr>
      </w:pPr>
      <w:r w:rsidRPr="00CD6BA8">
        <w:rPr>
          <w:sz w:val="26"/>
          <w:szCs w:val="26"/>
          <w:lang w:val="ro-RO"/>
        </w:rPr>
        <w:t>accesul IMM-urilor la resurse financiare în condiții optime, pe termen mediu și lung, pentru start-up-uri și proiecte inovaționale;</w:t>
      </w:r>
    </w:p>
    <w:p w:rsidR="002E7662" w:rsidRPr="00CD6BA8" w:rsidRDefault="002E7662" w:rsidP="002E7662">
      <w:pPr>
        <w:pStyle w:val="a6"/>
        <w:numPr>
          <w:ilvl w:val="0"/>
          <w:numId w:val="11"/>
        </w:numPr>
        <w:ind w:right="-5"/>
        <w:rPr>
          <w:sz w:val="26"/>
          <w:szCs w:val="26"/>
          <w:lang w:val="ro-RO"/>
        </w:rPr>
      </w:pPr>
      <w:r w:rsidRPr="00CD6BA8">
        <w:rPr>
          <w:sz w:val="26"/>
          <w:szCs w:val="26"/>
          <w:lang w:val="ro-RO"/>
        </w:rPr>
        <w:t>protejarea intereselor investitorilor care dețin unități de fond sau acțiuni ale fondului cu capital de risc și care beneficiază de serviciile fondurilor cu capital de risc;</w:t>
      </w:r>
    </w:p>
    <w:p w:rsidR="00FE5C43" w:rsidRPr="00CD6BA8" w:rsidRDefault="002E7662" w:rsidP="00AD2574">
      <w:pPr>
        <w:pStyle w:val="a6"/>
        <w:numPr>
          <w:ilvl w:val="0"/>
          <w:numId w:val="11"/>
        </w:numPr>
        <w:ind w:right="-5"/>
        <w:rPr>
          <w:sz w:val="26"/>
          <w:szCs w:val="26"/>
          <w:lang w:val="ro-RO"/>
        </w:rPr>
      </w:pPr>
      <w:r w:rsidRPr="00CD6BA8">
        <w:rPr>
          <w:sz w:val="26"/>
          <w:szCs w:val="26"/>
          <w:lang w:val="ro-RO"/>
        </w:rPr>
        <w:t>protejarea intereselor statului – protecția consumatorilor pe piața financiară, facilitarea accesului la produse și servicii financiare, promovarea eficienței și transparenței pieței financiare, reducerea riscurilor sistemice și menținerea stabilității pe piața financiară.</w:t>
      </w:r>
    </w:p>
    <w:p w:rsidR="002E7662" w:rsidRPr="00CD6BA8" w:rsidRDefault="002E7662" w:rsidP="002E7662">
      <w:pPr>
        <w:pStyle w:val="a6"/>
        <w:ind w:right="-5" w:firstLine="0"/>
        <w:rPr>
          <w:sz w:val="26"/>
          <w:szCs w:val="26"/>
          <w:lang w:val="ro-RO" w:eastAsia="ru-RU"/>
        </w:rPr>
      </w:pPr>
    </w:p>
    <w:p w:rsidR="00CA46A0" w:rsidRPr="00CD6BA8" w:rsidRDefault="00CA46A0" w:rsidP="00CA46A0">
      <w:pPr>
        <w:pStyle w:val="a6"/>
        <w:ind w:right="-5" w:firstLine="0"/>
        <w:rPr>
          <w:rStyle w:val="a8"/>
          <w:b w:val="0"/>
          <w:color w:val="000000"/>
          <w:sz w:val="26"/>
          <w:szCs w:val="26"/>
          <w:shd w:val="clear" w:color="auto" w:fill="FFFFFF"/>
          <w:lang w:val="ro-RO"/>
        </w:rPr>
      </w:pPr>
      <w:r w:rsidRPr="00CD6BA8">
        <w:rPr>
          <w:rStyle w:val="a8"/>
          <w:b w:val="0"/>
          <w:color w:val="000000"/>
          <w:sz w:val="26"/>
          <w:szCs w:val="26"/>
          <w:shd w:val="clear" w:color="auto" w:fill="FFFFFF"/>
          <w:lang w:val="ro-RO"/>
        </w:rPr>
        <w:t>Adoptarea proiectului Legii va avea următoarele beneficii:</w:t>
      </w:r>
    </w:p>
    <w:p w:rsidR="00CA46A0" w:rsidRPr="00CD6BA8" w:rsidRDefault="00CA46A0" w:rsidP="00CA46A0">
      <w:pPr>
        <w:pStyle w:val="a6"/>
        <w:numPr>
          <w:ilvl w:val="0"/>
          <w:numId w:val="11"/>
        </w:numPr>
        <w:ind w:right="-5"/>
        <w:rPr>
          <w:sz w:val="26"/>
          <w:szCs w:val="26"/>
          <w:lang w:val="ro-RO"/>
        </w:rPr>
      </w:pPr>
      <w:bookmarkStart w:id="9" w:name="_Ref258572459"/>
      <w:r w:rsidRPr="00CD6BA8">
        <w:rPr>
          <w:sz w:val="26"/>
          <w:szCs w:val="26"/>
          <w:lang w:val="ro-RO"/>
        </w:rPr>
        <w:t>crearea unui cadrul normativ privind capitalul de risc, care va permite apariția fondurilor cu capital de risc;</w:t>
      </w:r>
    </w:p>
    <w:p w:rsidR="00CA46A0" w:rsidRPr="00CD6BA8" w:rsidRDefault="00CA46A0" w:rsidP="00CA46A0">
      <w:pPr>
        <w:pStyle w:val="a6"/>
        <w:numPr>
          <w:ilvl w:val="0"/>
          <w:numId w:val="11"/>
        </w:numPr>
        <w:ind w:right="-5"/>
        <w:rPr>
          <w:sz w:val="26"/>
          <w:szCs w:val="26"/>
          <w:lang w:val="ro-RO"/>
        </w:rPr>
      </w:pPr>
      <w:r w:rsidRPr="00CD6BA8">
        <w:rPr>
          <w:sz w:val="26"/>
          <w:szCs w:val="26"/>
          <w:lang w:val="ro-RO"/>
        </w:rPr>
        <w:t>stabilirea unui regim de activitate favorabil apariției fondurilor cu capital de risc;</w:t>
      </w:r>
    </w:p>
    <w:p w:rsidR="00CA46A0" w:rsidRPr="00CD6BA8" w:rsidRDefault="00CA46A0" w:rsidP="00CA46A0">
      <w:pPr>
        <w:pStyle w:val="a6"/>
        <w:numPr>
          <w:ilvl w:val="0"/>
          <w:numId w:val="11"/>
        </w:numPr>
        <w:ind w:right="-5"/>
        <w:rPr>
          <w:sz w:val="26"/>
          <w:szCs w:val="26"/>
          <w:lang w:val="ro-RO"/>
        </w:rPr>
      </w:pPr>
      <w:r w:rsidRPr="00CD6BA8">
        <w:rPr>
          <w:sz w:val="26"/>
          <w:szCs w:val="26"/>
          <w:lang w:val="ro-RO"/>
        </w:rPr>
        <w:t>ajustarea cadrului normativ național la acquis-ul comunitar și crearea premiselor pentru atragerea capitalului de risc în Republica Moldova de la entitățile din UE;</w:t>
      </w:r>
    </w:p>
    <w:p w:rsidR="00CA46A0" w:rsidRPr="00CD6BA8" w:rsidRDefault="00CA46A0" w:rsidP="00CA46A0">
      <w:pPr>
        <w:pStyle w:val="a6"/>
        <w:numPr>
          <w:ilvl w:val="0"/>
          <w:numId w:val="11"/>
        </w:numPr>
        <w:ind w:right="-5"/>
        <w:rPr>
          <w:sz w:val="26"/>
          <w:szCs w:val="26"/>
          <w:lang w:val="ro-RO"/>
        </w:rPr>
      </w:pPr>
      <w:r w:rsidRPr="00CD6BA8">
        <w:rPr>
          <w:sz w:val="26"/>
          <w:szCs w:val="26"/>
          <w:lang w:val="ro-RO"/>
        </w:rPr>
        <w:t>stimulent în dezvoltarea pieței financiare prin apariția unor noi operatori pe piață</w:t>
      </w:r>
      <w:r w:rsidR="004A2F78" w:rsidRPr="00CD6BA8">
        <w:rPr>
          <w:sz w:val="26"/>
          <w:szCs w:val="26"/>
          <w:lang w:val="ro-RO"/>
        </w:rPr>
        <w:t>, în persoana fondurilor deschise cu capital de risc</w:t>
      </w:r>
      <w:r w:rsidRPr="00CD6BA8">
        <w:rPr>
          <w:sz w:val="26"/>
          <w:szCs w:val="26"/>
          <w:lang w:val="ro-RO"/>
        </w:rPr>
        <w:t>;</w:t>
      </w:r>
    </w:p>
    <w:p w:rsidR="00CA46A0" w:rsidRPr="00CD6BA8" w:rsidRDefault="00CA46A0" w:rsidP="00CA46A0">
      <w:pPr>
        <w:pStyle w:val="a6"/>
        <w:numPr>
          <w:ilvl w:val="0"/>
          <w:numId w:val="11"/>
        </w:numPr>
        <w:ind w:right="-5"/>
        <w:rPr>
          <w:sz w:val="26"/>
          <w:szCs w:val="26"/>
          <w:lang w:val="ro-RO"/>
        </w:rPr>
      </w:pPr>
      <w:r w:rsidRPr="00CD6BA8">
        <w:rPr>
          <w:sz w:val="26"/>
          <w:szCs w:val="26"/>
          <w:lang w:val="ro-RO"/>
        </w:rPr>
        <w:t>crearea unor surse noi de finanțare pentru IMM-uri, destinate în principal activităților în domeniul inovațional;</w:t>
      </w:r>
    </w:p>
    <w:p w:rsidR="00CA46A0" w:rsidRPr="00CD6BA8" w:rsidRDefault="00CA46A0" w:rsidP="00CA46A0">
      <w:pPr>
        <w:pStyle w:val="a6"/>
        <w:numPr>
          <w:ilvl w:val="0"/>
          <w:numId w:val="11"/>
        </w:numPr>
        <w:ind w:right="-5"/>
        <w:rPr>
          <w:sz w:val="26"/>
          <w:szCs w:val="26"/>
          <w:lang w:val="ro-RO"/>
        </w:rPr>
      </w:pPr>
      <w:r w:rsidRPr="00CD6BA8">
        <w:rPr>
          <w:sz w:val="26"/>
          <w:szCs w:val="26"/>
          <w:lang w:val="ro-RO"/>
        </w:rPr>
        <w:t>dezvoltarea unor instrumente alternative de finanțare, care va ridica nivelul de competitivitate pe piața financiară și va face instrumentele existente mai accesibile pentru IMM-uri;</w:t>
      </w:r>
    </w:p>
    <w:p w:rsidR="00CA46A0" w:rsidRPr="00CD6BA8" w:rsidRDefault="00CA46A0" w:rsidP="00CA46A0">
      <w:pPr>
        <w:pStyle w:val="a6"/>
        <w:numPr>
          <w:ilvl w:val="0"/>
          <w:numId w:val="11"/>
        </w:numPr>
        <w:ind w:right="-5"/>
        <w:rPr>
          <w:sz w:val="26"/>
          <w:szCs w:val="26"/>
          <w:lang w:val="ro-RO"/>
        </w:rPr>
      </w:pPr>
      <w:r w:rsidRPr="00CD6BA8">
        <w:rPr>
          <w:sz w:val="26"/>
          <w:szCs w:val="26"/>
          <w:lang w:val="ro-RO"/>
        </w:rPr>
        <w:t>dezvoltarea unor IMM-uri competitive la nivel local și internațional care vor permite o dezvoltare economică continuă.</w:t>
      </w:r>
    </w:p>
    <w:bookmarkEnd w:id="9"/>
    <w:p w:rsidR="00CA46A0" w:rsidRPr="00CD6BA8" w:rsidRDefault="00CA46A0" w:rsidP="00CA46A0">
      <w:pPr>
        <w:pStyle w:val="a6"/>
        <w:ind w:right="-5" w:firstLine="0"/>
        <w:rPr>
          <w:rStyle w:val="a8"/>
          <w:b w:val="0"/>
          <w:color w:val="000000"/>
          <w:sz w:val="26"/>
          <w:szCs w:val="26"/>
          <w:shd w:val="clear" w:color="auto" w:fill="FFFFFF"/>
          <w:lang w:val="ro-RO"/>
        </w:rPr>
      </w:pPr>
    </w:p>
    <w:p w:rsidR="002E7662" w:rsidRPr="00CD6BA8" w:rsidRDefault="002E7662" w:rsidP="002E7662">
      <w:pPr>
        <w:pStyle w:val="a6"/>
        <w:numPr>
          <w:ilvl w:val="0"/>
          <w:numId w:val="7"/>
        </w:numPr>
        <w:ind w:right="-5"/>
        <w:rPr>
          <w:b/>
          <w:bCs/>
          <w:color w:val="000000"/>
          <w:sz w:val="26"/>
          <w:szCs w:val="26"/>
          <w:shd w:val="clear" w:color="auto" w:fill="FFFFFF"/>
          <w:lang w:val="ro-RO"/>
        </w:rPr>
      </w:pPr>
      <w:r w:rsidRPr="00CD6BA8">
        <w:rPr>
          <w:b/>
          <w:bCs/>
          <w:color w:val="000000"/>
          <w:sz w:val="26"/>
          <w:szCs w:val="26"/>
          <w:shd w:val="clear" w:color="auto" w:fill="FFFFFF"/>
          <w:lang w:val="ro-RO"/>
        </w:rPr>
        <w:t>Princi</w:t>
      </w:r>
      <w:r w:rsidR="000458F4" w:rsidRPr="00CD6BA8">
        <w:rPr>
          <w:b/>
          <w:bCs/>
          <w:color w:val="000000"/>
          <w:sz w:val="26"/>
          <w:szCs w:val="26"/>
          <w:shd w:val="clear" w:color="auto" w:fill="FFFFFF"/>
          <w:lang w:val="ro-RO"/>
        </w:rPr>
        <w:t xml:space="preserve">palele prevederi ale proiectelor Legii </w:t>
      </w:r>
    </w:p>
    <w:p w:rsidR="00AD2574" w:rsidRPr="00CD6BA8" w:rsidRDefault="00AD2574" w:rsidP="00AD2574">
      <w:pPr>
        <w:pStyle w:val="a6"/>
        <w:ind w:right="-5" w:firstLine="0"/>
        <w:rPr>
          <w:sz w:val="26"/>
          <w:szCs w:val="26"/>
          <w:lang w:val="ro-RO" w:eastAsia="ru-RU"/>
        </w:rPr>
      </w:pPr>
      <w:r w:rsidRPr="00CD6BA8">
        <w:rPr>
          <w:sz w:val="26"/>
          <w:szCs w:val="26"/>
          <w:lang w:val="ro-RO" w:eastAsia="ru-RU"/>
        </w:rPr>
        <w:t xml:space="preserve">Proiectul Legii transpune Regulamentul (UE) nr. 345/2013 al Parlamentului European și al Consiliului Uniunii Europene din 17 aprilie 2013 privind fondurile europene cu capital de risc. Concomitent, proiectul legii conține un șir de prevederi noi, referitoare la activitatea fondurilor </w:t>
      </w:r>
      <w:r w:rsidR="004A2F78" w:rsidRPr="00CD6BA8">
        <w:rPr>
          <w:sz w:val="26"/>
          <w:szCs w:val="26"/>
          <w:lang w:val="ro-RO" w:eastAsia="ru-RU"/>
        </w:rPr>
        <w:t>închise</w:t>
      </w:r>
      <w:r w:rsidR="00285AEB" w:rsidRPr="00CD6BA8">
        <w:rPr>
          <w:sz w:val="26"/>
          <w:szCs w:val="26"/>
          <w:lang w:val="ro-RO" w:eastAsia="ru-RU"/>
        </w:rPr>
        <w:t>cu capital de risc</w:t>
      </w:r>
      <w:r w:rsidR="000458F4" w:rsidRPr="00CD6BA8">
        <w:rPr>
          <w:sz w:val="26"/>
          <w:szCs w:val="26"/>
          <w:lang w:val="ro-RO" w:eastAsia="ru-RU"/>
        </w:rPr>
        <w:t>.</w:t>
      </w:r>
    </w:p>
    <w:p w:rsidR="002E7662" w:rsidRPr="00CD6BA8" w:rsidRDefault="002E7662" w:rsidP="002E7662">
      <w:pPr>
        <w:pStyle w:val="a6"/>
        <w:ind w:right="-5" w:firstLine="0"/>
        <w:rPr>
          <w:rStyle w:val="a8"/>
          <w:b w:val="0"/>
          <w:color w:val="000000"/>
          <w:sz w:val="26"/>
          <w:szCs w:val="26"/>
          <w:shd w:val="clear" w:color="auto" w:fill="FFFFFF"/>
          <w:lang w:val="ro-RO"/>
        </w:rPr>
      </w:pPr>
    </w:p>
    <w:p w:rsidR="000458F4" w:rsidRPr="00CD6BA8" w:rsidRDefault="00CA46A0" w:rsidP="002E7662">
      <w:pPr>
        <w:pStyle w:val="a6"/>
        <w:ind w:right="-5" w:firstLine="0"/>
        <w:rPr>
          <w:bCs/>
          <w:color w:val="000000"/>
          <w:sz w:val="26"/>
          <w:szCs w:val="26"/>
          <w:shd w:val="clear" w:color="auto" w:fill="FFFFFF"/>
          <w:lang w:val="ro-RO"/>
        </w:rPr>
      </w:pPr>
      <w:r w:rsidRPr="00CD6BA8">
        <w:rPr>
          <w:bCs/>
          <w:color w:val="000000"/>
          <w:sz w:val="26"/>
          <w:szCs w:val="26"/>
          <w:shd w:val="clear" w:color="auto" w:fill="FFFFFF"/>
          <w:lang w:val="ro-RO"/>
        </w:rPr>
        <w:t xml:space="preserve">Proiectul legii menționate stabilește </w:t>
      </w:r>
      <w:r w:rsidR="00285AEB" w:rsidRPr="00CD6BA8">
        <w:rPr>
          <w:bCs/>
          <w:color w:val="000000"/>
          <w:sz w:val="26"/>
          <w:szCs w:val="26"/>
          <w:shd w:val="clear" w:color="auto" w:fill="FFFFFF"/>
          <w:lang w:val="ro-RO"/>
        </w:rPr>
        <w:t xml:space="preserve">condițiile de creare, autorizare și </w:t>
      </w:r>
      <w:r w:rsidRPr="00CD6BA8">
        <w:rPr>
          <w:bCs/>
          <w:color w:val="000000"/>
          <w:sz w:val="26"/>
          <w:szCs w:val="26"/>
          <w:shd w:val="clear" w:color="auto" w:fill="FFFFFF"/>
          <w:lang w:val="ro-RO"/>
        </w:rPr>
        <w:t>supraveghere, cerințe privind investițiile și investitorii eligibili, întreprinderile de portofoliueligibile</w:t>
      </w:r>
      <w:r w:rsidR="00285AEB" w:rsidRPr="00CD6BA8">
        <w:rPr>
          <w:bCs/>
          <w:color w:val="000000"/>
          <w:sz w:val="26"/>
          <w:szCs w:val="26"/>
          <w:shd w:val="clear" w:color="auto" w:fill="FFFFFF"/>
          <w:lang w:val="ro-RO"/>
        </w:rPr>
        <w:t>,</w:t>
      </w:r>
      <w:r w:rsidRPr="00CD6BA8">
        <w:rPr>
          <w:bCs/>
          <w:color w:val="000000"/>
          <w:sz w:val="26"/>
          <w:szCs w:val="26"/>
          <w:shd w:val="clear" w:color="auto" w:fill="FFFFFF"/>
          <w:lang w:val="ro-RO"/>
        </w:rPr>
        <w:t xml:space="preserve"> structura </w:t>
      </w:r>
      <w:r w:rsidRPr="00CD6BA8">
        <w:rPr>
          <w:bCs/>
          <w:color w:val="000000"/>
          <w:sz w:val="26"/>
          <w:szCs w:val="26"/>
          <w:shd w:val="clear" w:color="auto" w:fill="FFFFFF"/>
          <w:lang w:val="ro-RO"/>
        </w:rPr>
        <w:lastRenderedPageBreak/>
        <w:t>portofoliului, administratorii și modul de administrare, organizarea activității interne a fondurilor.</w:t>
      </w:r>
    </w:p>
    <w:p w:rsidR="00CA46A0" w:rsidRPr="00CD6BA8" w:rsidRDefault="00CA46A0" w:rsidP="002E7662">
      <w:pPr>
        <w:pStyle w:val="a6"/>
        <w:ind w:right="-5" w:firstLine="0"/>
        <w:rPr>
          <w:bCs/>
          <w:color w:val="000000"/>
          <w:sz w:val="26"/>
          <w:szCs w:val="26"/>
          <w:shd w:val="clear" w:color="auto" w:fill="FFFFFF"/>
          <w:lang w:val="ro-RO"/>
        </w:rPr>
      </w:pPr>
    </w:p>
    <w:p w:rsidR="00CA46A0" w:rsidRPr="00CD6BA8" w:rsidRDefault="00CA46A0" w:rsidP="002E7662">
      <w:pPr>
        <w:pStyle w:val="a6"/>
        <w:ind w:right="-5" w:firstLine="0"/>
        <w:rPr>
          <w:rStyle w:val="a8"/>
          <w:b w:val="0"/>
          <w:color w:val="000000"/>
          <w:sz w:val="26"/>
          <w:szCs w:val="26"/>
          <w:shd w:val="clear" w:color="auto" w:fill="FFFFFF"/>
          <w:lang w:val="ro-RO"/>
        </w:rPr>
      </w:pPr>
      <w:r w:rsidRPr="00CD6BA8">
        <w:rPr>
          <w:bCs/>
          <w:color w:val="000000"/>
          <w:sz w:val="26"/>
          <w:szCs w:val="26"/>
          <w:shd w:val="clear" w:color="auto" w:fill="FFFFFF"/>
          <w:lang w:val="ro-RO"/>
        </w:rPr>
        <w:t>Proiectul legii pentru completarea Codului fiscal propune introducerea unor facilități fiscale, care vor impulsiona apariția fondurilor cu capital de risc, și vor stimula investițiile bazate de capital de risc.</w:t>
      </w:r>
    </w:p>
    <w:p w:rsidR="0047489F" w:rsidRPr="00CD6BA8" w:rsidRDefault="0047489F" w:rsidP="009272FA">
      <w:pPr>
        <w:pStyle w:val="a6"/>
        <w:ind w:right="-5" w:firstLine="0"/>
        <w:rPr>
          <w:rStyle w:val="a8"/>
          <w:b w:val="0"/>
          <w:color w:val="000000"/>
          <w:sz w:val="26"/>
          <w:szCs w:val="26"/>
          <w:shd w:val="clear" w:color="auto" w:fill="FFFFFF"/>
          <w:lang w:val="ro-RO"/>
        </w:rPr>
      </w:pPr>
    </w:p>
    <w:p w:rsidR="00F76F78" w:rsidRPr="00CD6BA8" w:rsidRDefault="00F76F78" w:rsidP="002E7662">
      <w:pPr>
        <w:pStyle w:val="a6"/>
        <w:numPr>
          <w:ilvl w:val="0"/>
          <w:numId w:val="7"/>
        </w:numPr>
        <w:ind w:right="-5"/>
        <w:rPr>
          <w:b/>
          <w:bCs/>
          <w:color w:val="000000"/>
          <w:sz w:val="26"/>
          <w:szCs w:val="26"/>
          <w:shd w:val="clear" w:color="auto" w:fill="FFFFFF"/>
          <w:lang w:val="ro-RO"/>
        </w:rPr>
      </w:pPr>
      <w:r w:rsidRPr="00CD6BA8">
        <w:rPr>
          <w:b/>
          <w:bCs/>
          <w:color w:val="000000"/>
          <w:sz w:val="26"/>
          <w:szCs w:val="26"/>
          <w:shd w:val="clear" w:color="auto" w:fill="FFFFFF"/>
          <w:lang w:val="ro-RO"/>
        </w:rPr>
        <w:t>Surse de finanțare</w:t>
      </w:r>
    </w:p>
    <w:p w:rsidR="005B79D9" w:rsidRPr="00CD6BA8" w:rsidRDefault="00CA46A0" w:rsidP="00CA46A0">
      <w:pPr>
        <w:pStyle w:val="a6"/>
        <w:tabs>
          <w:tab w:val="left" w:pos="993"/>
        </w:tabs>
        <w:ind w:right="-5" w:firstLine="0"/>
        <w:rPr>
          <w:bCs/>
          <w:color w:val="000000"/>
          <w:sz w:val="26"/>
          <w:szCs w:val="26"/>
          <w:shd w:val="clear" w:color="auto" w:fill="FFFFFF"/>
          <w:lang w:val="ro-RO"/>
        </w:rPr>
      </w:pPr>
      <w:r w:rsidRPr="00CD6BA8">
        <w:rPr>
          <w:bCs/>
          <w:color w:val="000000"/>
          <w:sz w:val="26"/>
          <w:szCs w:val="26"/>
          <w:shd w:val="clear" w:color="auto" w:fill="FFFFFF"/>
          <w:lang w:val="ro-RO"/>
        </w:rPr>
        <w:t>Adoptarea și implementarea proiectului Legii nu implică costuri adiționale pentru IMM-uri sau bugetul de stat, avîndu-se în vedere că nu se propune crearea unui sau mai multor fonduri cu capital de risc din contul bugetul de stat și nu se stabilesc cerințe suplimentare față de activitatea IMM-urilor.</w:t>
      </w:r>
    </w:p>
    <w:p w:rsidR="00CA46A0" w:rsidRPr="00CD6BA8" w:rsidRDefault="00CA46A0" w:rsidP="00CA46A0">
      <w:pPr>
        <w:pStyle w:val="a6"/>
        <w:tabs>
          <w:tab w:val="left" w:pos="993"/>
        </w:tabs>
        <w:ind w:right="-5" w:firstLine="0"/>
        <w:rPr>
          <w:bCs/>
          <w:color w:val="000000"/>
          <w:sz w:val="26"/>
          <w:szCs w:val="26"/>
          <w:shd w:val="clear" w:color="auto" w:fill="FFFFFF"/>
          <w:lang w:val="ro-RO"/>
        </w:rPr>
      </w:pPr>
    </w:p>
    <w:p w:rsidR="00CA46A0" w:rsidRPr="00CD6BA8" w:rsidRDefault="00CA46A0" w:rsidP="00CA46A0">
      <w:pPr>
        <w:pStyle w:val="a6"/>
        <w:tabs>
          <w:tab w:val="left" w:pos="993"/>
        </w:tabs>
        <w:ind w:right="-5" w:firstLine="0"/>
        <w:rPr>
          <w:sz w:val="26"/>
          <w:szCs w:val="26"/>
          <w:lang w:val="ro-RO"/>
        </w:rPr>
      </w:pPr>
      <w:r w:rsidRPr="00CD6BA8">
        <w:rPr>
          <w:sz w:val="26"/>
          <w:szCs w:val="26"/>
          <w:lang w:val="ro-RO"/>
        </w:rPr>
        <w:t xml:space="preserve">În același timp, costurile administrative înalte pe care le implică crearea și organizarea activității fondurilor cu capital de risc </w:t>
      </w:r>
      <w:r w:rsidR="00B24C71" w:rsidRPr="00CD6BA8">
        <w:rPr>
          <w:sz w:val="26"/>
          <w:szCs w:val="26"/>
          <w:lang w:val="ro-RO"/>
        </w:rPr>
        <w:t xml:space="preserve">ar putea </w:t>
      </w:r>
      <w:r w:rsidRPr="00CD6BA8">
        <w:rPr>
          <w:sz w:val="26"/>
          <w:szCs w:val="26"/>
          <w:lang w:val="ro-RO"/>
        </w:rPr>
        <w:t xml:space="preserve">constitui o barieră în apariția acestor entități de finanțare a IMM-urilor în Republica Moldova. În aceste condiții, proiectul Legii propune crearea fondurilor </w:t>
      </w:r>
      <w:r w:rsidR="0090020B" w:rsidRPr="00CD6BA8">
        <w:rPr>
          <w:sz w:val="26"/>
          <w:szCs w:val="26"/>
          <w:lang w:val="ro-RO"/>
        </w:rPr>
        <w:t>închise</w:t>
      </w:r>
      <w:r w:rsidRPr="00CD6BA8">
        <w:rPr>
          <w:sz w:val="26"/>
          <w:szCs w:val="26"/>
          <w:lang w:val="ro-RO"/>
        </w:rPr>
        <w:t xml:space="preserve">cu capital de risc, care nu vor fi subordonate cerințelor </w:t>
      </w:r>
      <w:r w:rsidR="00127364" w:rsidRPr="00CD6BA8">
        <w:rPr>
          <w:sz w:val="26"/>
          <w:szCs w:val="26"/>
          <w:lang w:val="ro-RO"/>
        </w:rPr>
        <w:t xml:space="preserve">rigide </w:t>
      </w:r>
      <w:r w:rsidRPr="00CD6BA8">
        <w:rPr>
          <w:sz w:val="26"/>
          <w:szCs w:val="26"/>
          <w:lang w:val="ro-RO"/>
        </w:rPr>
        <w:t>de organizare a activității</w:t>
      </w:r>
      <w:r w:rsidR="00127364" w:rsidRPr="00CD6BA8">
        <w:rPr>
          <w:sz w:val="26"/>
          <w:szCs w:val="26"/>
          <w:lang w:val="ro-RO"/>
        </w:rPr>
        <w:t>, fapt ce va permite eliminarea cele mai costisitoare categorii de cheltuieli.</w:t>
      </w:r>
    </w:p>
    <w:sectPr w:rsidR="00CA46A0" w:rsidRPr="00CD6BA8" w:rsidSect="00BA2C08">
      <w:footerReference w:type="even" r:id="rId7"/>
      <w:footerReference w:type="default" r:id="rId8"/>
      <w:pgSz w:w="11906" w:h="16838"/>
      <w:pgMar w:top="851" w:right="1134" w:bottom="96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B1B" w:rsidRDefault="00493B1B">
      <w:r>
        <w:separator/>
      </w:r>
    </w:p>
  </w:endnote>
  <w:endnote w:type="continuationSeparator" w:id="1">
    <w:p w:rsidR="00493B1B" w:rsidRDefault="00493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auto"/>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EAA" w:rsidRDefault="008A6C36" w:rsidP="00EA6C97">
    <w:pPr>
      <w:pStyle w:val="a4"/>
      <w:framePr w:wrap="around" w:vAnchor="text" w:hAnchor="margin" w:xAlign="right" w:y="1"/>
      <w:rPr>
        <w:rStyle w:val="a5"/>
      </w:rPr>
    </w:pPr>
    <w:r>
      <w:rPr>
        <w:rStyle w:val="a5"/>
      </w:rPr>
      <w:fldChar w:fldCharType="begin"/>
    </w:r>
    <w:r w:rsidR="00C53EAA">
      <w:rPr>
        <w:rStyle w:val="a5"/>
      </w:rPr>
      <w:instrText xml:space="preserve">PAGE  </w:instrText>
    </w:r>
    <w:r>
      <w:rPr>
        <w:rStyle w:val="a5"/>
      </w:rPr>
      <w:fldChar w:fldCharType="end"/>
    </w:r>
  </w:p>
  <w:p w:rsidR="00C53EAA" w:rsidRDefault="00C53EAA" w:rsidP="00EA6C9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EAA" w:rsidRDefault="008A6C36" w:rsidP="00EA6C97">
    <w:pPr>
      <w:pStyle w:val="a4"/>
      <w:framePr w:wrap="around" w:vAnchor="text" w:hAnchor="margin" w:xAlign="right" w:y="1"/>
      <w:rPr>
        <w:rStyle w:val="a5"/>
      </w:rPr>
    </w:pPr>
    <w:r>
      <w:rPr>
        <w:rStyle w:val="a5"/>
      </w:rPr>
      <w:fldChar w:fldCharType="begin"/>
    </w:r>
    <w:r w:rsidR="00C53EAA">
      <w:rPr>
        <w:rStyle w:val="a5"/>
      </w:rPr>
      <w:instrText xml:space="preserve">PAGE  </w:instrText>
    </w:r>
    <w:r>
      <w:rPr>
        <w:rStyle w:val="a5"/>
      </w:rPr>
      <w:fldChar w:fldCharType="separate"/>
    </w:r>
    <w:r w:rsidR="00CD6BA8">
      <w:rPr>
        <w:rStyle w:val="a5"/>
        <w:noProof/>
      </w:rPr>
      <w:t>1</w:t>
    </w:r>
    <w:r>
      <w:rPr>
        <w:rStyle w:val="a5"/>
      </w:rPr>
      <w:fldChar w:fldCharType="end"/>
    </w:r>
  </w:p>
  <w:p w:rsidR="00C53EAA" w:rsidRDefault="00C53EAA" w:rsidP="00EA6C9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B1B" w:rsidRDefault="00493B1B">
      <w:r>
        <w:separator/>
      </w:r>
    </w:p>
  </w:footnote>
  <w:footnote w:type="continuationSeparator" w:id="1">
    <w:p w:rsidR="00493B1B" w:rsidRDefault="00493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13EEF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5007E"/>
    <w:multiLevelType w:val="hybridMultilevel"/>
    <w:tmpl w:val="FDAC5C9E"/>
    <w:lvl w:ilvl="0" w:tplc="EA880B9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3A047A0"/>
    <w:multiLevelType w:val="multilevel"/>
    <w:tmpl w:val="13645C78"/>
    <w:styleLink w:val="List0"/>
    <w:lvl w:ilvl="0">
      <w:start w:val="4"/>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3">
    <w:nsid w:val="36081083"/>
    <w:multiLevelType w:val="hybridMultilevel"/>
    <w:tmpl w:val="54C2EC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3C9A27E8"/>
    <w:multiLevelType w:val="hybridMultilevel"/>
    <w:tmpl w:val="308A81B2"/>
    <w:lvl w:ilvl="0" w:tplc="4D90FC64">
      <w:numFmt w:val="bullet"/>
      <w:lvlText w:val="-"/>
      <w:lvlJc w:val="left"/>
      <w:pPr>
        <w:tabs>
          <w:tab w:val="num" w:pos="1290"/>
        </w:tabs>
        <w:ind w:left="1290" w:hanging="87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4C372CD8"/>
    <w:multiLevelType w:val="hybridMultilevel"/>
    <w:tmpl w:val="ACEC4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EF3D0B"/>
    <w:multiLevelType w:val="hybridMultilevel"/>
    <w:tmpl w:val="38129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8">
    <w:nsid w:val="536E6F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7A3AD5"/>
    <w:multiLevelType w:val="hybridMultilevel"/>
    <w:tmpl w:val="6B9826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C3A7FE3"/>
    <w:multiLevelType w:val="multilevel"/>
    <w:tmpl w:val="DFE28F0E"/>
    <w:styleLink w:val="List21"/>
    <w:lvl w:ilvl="0">
      <w:start w:val="2"/>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num w:numId="1">
    <w:abstractNumId w:val="9"/>
  </w:num>
  <w:num w:numId="2">
    <w:abstractNumId w:val="5"/>
  </w:num>
  <w:num w:numId="3">
    <w:abstractNumId w:val="4"/>
  </w:num>
  <w:num w:numId="4">
    <w:abstractNumId w:val="0"/>
  </w:num>
  <w:num w:numId="5">
    <w:abstractNumId w:val="3"/>
  </w:num>
  <w:num w:numId="6">
    <w:abstractNumId w:val="1"/>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removePersonalInformation/>
  <w:removeDateAndTime/>
  <w:stylePaneFormatFilter w:val="3F01"/>
  <w:defaultTabStop w:val="708"/>
  <w:characterSpacingControl w:val="doNotCompress"/>
  <w:footnotePr>
    <w:footnote w:id="0"/>
    <w:footnote w:id="1"/>
  </w:footnotePr>
  <w:endnotePr>
    <w:endnote w:id="0"/>
    <w:endnote w:id="1"/>
  </w:endnotePr>
  <w:compat/>
  <w:rsids>
    <w:rsidRoot w:val="009C3258"/>
    <w:rsid w:val="000037C9"/>
    <w:rsid w:val="00004DD4"/>
    <w:rsid w:val="00004EA1"/>
    <w:rsid w:val="000060B1"/>
    <w:rsid w:val="00010F32"/>
    <w:rsid w:val="00011C2B"/>
    <w:rsid w:val="000158E9"/>
    <w:rsid w:val="00016537"/>
    <w:rsid w:val="00022977"/>
    <w:rsid w:val="000236DB"/>
    <w:rsid w:val="00026679"/>
    <w:rsid w:val="00033A39"/>
    <w:rsid w:val="0003491A"/>
    <w:rsid w:val="00042C31"/>
    <w:rsid w:val="00042E11"/>
    <w:rsid w:val="000458F4"/>
    <w:rsid w:val="00046E40"/>
    <w:rsid w:val="000511D4"/>
    <w:rsid w:val="00054BE1"/>
    <w:rsid w:val="00060E45"/>
    <w:rsid w:val="00070504"/>
    <w:rsid w:val="00070816"/>
    <w:rsid w:val="00071798"/>
    <w:rsid w:val="00080CAF"/>
    <w:rsid w:val="00083565"/>
    <w:rsid w:val="00091144"/>
    <w:rsid w:val="000939C1"/>
    <w:rsid w:val="00097DAF"/>
    <w:rsid w:val="000A05F9"/>
    <w:rsid w:val="000A1605"/>
    <w:rsid w:val="000B18A1"/>
    <w:rsid w:val="000B444D"/>
    <w:rsid w:val="000B58EC"/>
    <w:rsid w:val="000C1ABF"/>
    <w:rsid w:val="000C6FCA"/>
    <w:rsid w:val="000D00FA"/>
    <w:rsid w:val="000D3EAF"/>
    <w:rsid w:val="000D48A6"/>
    <w:rsid w:val="000E4E25"/>
    <w:rsid w:val="000E5F42"/>
    <w:rsid w:val="000F0EB5"/>
    <w:rsid w:val="000F369B"/>
    <w:rsid w:val="001038CF"/>
    <w:rsid w:val="001039FD"/>
    <w:rsid w:val="001045AC"/>
    <w:rsid w:val="001048C2"/>
    <w:rsid w:val="00115838"/>
    <w:rsid w:val="0011662E"/>
    <w:rsid w:val="00122994"/>
    <w:rsid w:val="00127364"/>
    <w:rsid w:val="0012756D"/>
    <w:rsid w:val="00127E72"/>
    <w:rsid w:val="00143B61"/>
    <w:rsid w:val="00145456"/>
    <w:rsid w:val="00145D66"/>
    <w:rsid w:val="0016128D"/>
    <w:rsid w:val="001626E1"/>
    <w:rsid w:val="00162812"/>
    <w:rsid w:val="0016311F"/>
    <w:rsid w:val="001636F4"/>
    <w:rsid w:val="001712D6"/>
    <w:rsid w:val="001748C9"/>
    <w:rsid w:val="00176FEC"/>
    <w:rsid w:val="00176FF4"/>
    <w:rsid w:val="00177466"/>
    <w:rsid w:val="001828FC"/>
    <w:rsid w:val="001829A8"/>
    <w:rsid w:val="00183DE7"/>
    <w:rsid w:val="001851D3"/>
    <w:rsid w:val="0019682B"/>
    <w:rsid w:val="001A04B5"/>
    <w:rsid w:val="001A0BD7"/>
    <w:rsid w:val="001A11EA"/>
    <w:rsid w:val="001A3E31"/>
    <w:rsid w:val="001B28B5"/>
    <w:rsid w:val="001B5755"/>
    <w:rsid w:val="001B5A3E"/>
    <w:rsid w:val="001B5CF2"/>
    <w:rsid w:val="001C62AC"/>
    <w:rsid w:val="001C7409"/>
    <w:rsid w:val="001F0A68"/>
    <w:rsid w:val="001F0B2D"/>
    <w:rsid w:val="001F2407"/>
    <w:rsid w:val="00200096"/>
    <w:rsid w:val="00202BE4"/>
    <w:rsid w:val="00214D0D"/>
    <w:rsid w:val="00216053"/>
    <w:rsid w:val="0022423B"/>
    <w:rsid w:val="00240B74"/>
    <w:rsid w:val="00245A0A"/>
    <w:rsid w:val="00251020"/>
    <w:rsid w:val="0025180B"/>
    <w:rsid w:val="0025208A"/>
    <w:rsid w:val="0025373E"/>
    <w:rsid w:val="002537E5"/>
    <w:rsid w:val="00265323"/>
    <w:rsid w:val="00265FD8"/>
    <w:rsid w:val="00267533"/>
    <w:rsid w:val="002700B5"/>
    <w:rsid w:val="00271155"/>
    <w:rsid w:val="00285AEB"/>
    <w:rsid w:val="002A353B"/>
    <w:rsid w:val="002A6DB7"/>
    <w:rsid w:val="002B318E"/>
    <w:rsid w:val="002C3C6B"/>
    <w:rsid w:val="002C3CBD"/>
    <w:rsid w:val="002C6DE7"/>
    <w:rsid w:val="002C7741"/>
    <w:rsid w:val="002D0BF8"/>
    <w:rsid w:val="002E12A1"/>
    <w:rsid w:val="002E613A"/>
    <w:rsid w:val="002E7662"/>
    <w:rsid w:val="002F0F0B"/>
    <w:rsid w:val="003155E8"/>
    <w:rsid w:val="00316444"/>
    <w:rsid w:val="00316937"/>
    <w:rsid w:val="00317400"/>
    <w:rsid w:val="00323F73"/>
    <w:rsid w:val="00330BF7"/>
    <w:rsid w:val="003413EF"/>
    <w:rsid w:val="0034173B"/>
    <w:rsid w:val="0035085B"/>
    <w:rsid w:val="003569AD"/>
    <w:rsid w:val="00361FF8"/>
    <w:rsid w:val="003665E5"/>
    <w:rsid w:val="0037001B"/>
    <w:rsid w:val="00370355"/>
    <w:rsid w:val="00370B6E"/>
    <w:rsid w:val="003736DA"/>
    <w:rsid w:val="003839F0"/>
    <w:rsid w:val="00383EA5"/>
    <w:rsid w:val="00390C00"/>
    <w:rsid w:val="0039657A"/>
    <w:rsid w:val="003A289E"/>
    <w:rsid w:val="003A7B08"/>
    <w:rsid w:val="003B017A"/>
    <w:rsid w:val="003B54D3"/>
    <w:rsid w:val="003B55E9"/>
    <w:rsid w:val="003B61F3"/>
    <w:rsid w:val="003C2EBF"/>
    <w:rsid w:val="003C3343"/>
    <w:rsid w:val="003C3617"/>
    <w:rsid w:val="003E429B"/>
    <w:rsid w:val="003E6420"/>
    <w:rsid w:val="003F0B51"/>
    <w:rsid w:val="003F13D7"/>
    <w:rsid w:val="003F32BA"/>
    <w:rsid w:val="003F38D2"/>
    <w:rsid w:val="0040030F"/>
    <w:rsid w:val="00401021"/>
    <w:rsid w:val="004019A3"/>
    <w:rsid w:val="004044EC"/>
    <w:rsid w:val="00406269"/>
    <w:rsid w:val="004245C6"/>
    <w:rsid w:val="0042484D"/>
    <w:rsid w:val="004269EC"/>
    <w:rsid w:val="00432D91"/>
    <w:rsid w:val="00435BF5"/>
    <w:rsid w:val="0044381B"/>
    <w:rsid w:val="00446A4F"/>
    <w:rsid w:val="00446C35"/>
    <w:rsid w:val="00454BF3"/>
    <w:rsid w:val="00455DEA"/>
    <w:rsid w:val="004626A7"/>
    <w:rsid w:val="004639B9"/>
    <w:rsid w:val="00465DCD"/>
    <w:rsid w:val="0047048D"/>
    <w:rsid w:val="004743C2"/>
    <w:rsid w:val="0047489F"/>
    <w:rsid w:val="00474DD7"/>
    <w:rsid w:val="004818E3"/>
    <w:rsid w:val="0048475D"/>
    <w:rsid w:val="00493B1B"/>
    <w:rsid w:val="004A06E9"/>
    <w:rsid w:val="004A1C2A"/>
    <w:rsid w:val="004A2F54"/>
    <w:rsid w:val="004A2F78"/>
    <w:rsid w:val="004A3A71"/>
    <w:rsid w:val="004B0ED2"/>
    <w:rsid w:val="004B360B"/>
    <w:rsid w:val="004B49D3"/>
    <w:rsid w:val="004C6305"/>
    <w:rsid w:val="004D4D02"/>
    <w:rsid w:val="004D7DBD"/>
    <w:rsid w:val="004E095A"/>
    <w:rsid w:val="004E37EF"/>
    <w:rsid w:val="004E655E"/>
    <w:rsid w:val="004E7E33"/>
    <w:rsid w:val="004F0E6D"/>
    <w:rsid w:val="004F179E"/>
    <w:rsid w:val="004F24AE"/>
    <w:rsid w:val="004F4533"/>
    <w:rsid w:val="004F6A3F"/>
    <w:rsid w:val="0050706B"/>
    <w:rsid w:val="00507C8A"/>
    <w:rsid w:val="00510A7E"/>
    <w:rsid w:val="005131D3"/>
    <w:rsid w:val="0051523A"/>
    <w:rsid w:val="00515D8E"/>
    <w:rsid w:val="00520C87"/>
    <w:rsid w:val="00526E51"/>
    <w:rsid w:val="005412E4"/>
    <w:rsid w:val="005428A4"/>
    <w:rsid w:val="00542ECC"/>
    <w:rsid w:val="00544CBC"/>
    <w:rsid w:val="00546BF2"/>
    <w:rsid w:val="0055161A"/>
    <w:rsid w:val="0055206A"/>
    <w:rsid w:val="00553073"/>
    <w:rsid w:val="0056072C"/>
    <w:rsid w:val="00564299"/>
    <w:rsid w:val="005707DA"/>
    <w:rsid w:val="005850EF"/>
    <w:rsid w:val="00586FA1"/>
    <w:rsid w:val="00591B98"/>
    <w:rsid w:val="005946E6"/>
    <w:rsid w:val="0059623D"/>
    <w:rsid w:val="005A07E6"/>
    <w:rsid w:val="005A24E4"/>
    <w:rsid w:val="005B0648"/>
    <w:rsid w:val="005B204E"/>
    <w:rsid w:val="005B4A62"/>
    <w:rsid w:val="005B79D9"/>
    <w:rsid w:val="005C0F08"/>
    <w:rsid w:val="005C6566"/>
    <w:rsid w:val="005C68B8"/>
    <w:rsid w:val="005C69F5"/>
    <w:rsid w:val="005C7A75"/>
    <w:rsid w:val="005D31BE"/>
    <w:rsid w:val="005D5C04"/>
    <w:rsid w:val="005D68C0"/>
    <w:rsid w:val="005D7582"/>
    <w:rsid w:val="005E2DDF"/>
    <w:rsid w:val="005E7154"/>
    <w:rsid w:val="005E72BA"/>
    <w:rsid w:val="005F4988"/>
    <w:rsid w:val="006036C9"/>
    <w:rsid w:val="00605C01"/>
    <w:rsid w:val="00625683"/>
    <w:rsid w:val="006310E0"/>
    <w:rsid w:val="006370F7"/>
    <w:rsid w:val="00640513"/>
    <w:rsid w:val="0064257E"/>
    <w:rsid w:val="00643DAD"/>
    <w:rsid w:val="00645FD8"/>
    <w:rsid w:val="00651161"/>
    <w:rsid w:val="00652119"/>
    <w:rsid w:val="00653B8D"/>
    <w:rsid w:val="00654FD7"/>
    <w:rsid w:val="00655167"/>
    <w:rsid w:val="006609F5"/>
    <w:rsid w:val="00664880"/>
    <w:rsid w:val="0066717E"/>
    <w:rsid w:val="00671865"/>
    <w:rsid w:val="00674F64"/>
    <w:rsid w:val="00683827"/>
    <w:rsid w:val="006870EB"/>
    <w:rsid w:val="00691FEB"/>
    <w:rsid w:val="00694CF4"/>
    <w:rsid w:val="006A4236"/>
    <w:rsid w:val="006A5E42"/>
    <w:rsid w:val="006A7D44"/>
    <w:rsid w:val="006B09CE"/>
    <w:rsid w:val="006B2F4C"/>
    <w:rsid w:val="006C26BA"/>
    <w:rsid w:val="006C407C"/>
    <w:rsid w:val="006D099C"/>
    <w:rsid w:val="006E3ED0"/>
    <w:rsid w:val="006E4BAC"/>
    <w:rsid w:val="006E7470"/>
    <w:rsid w:val="006F007A"/>
    <w:rsid w:val="006F3547"/>
    <w:rsid w:val="00700592"/>
    <w:rsid w:val="007011FA"/>
    <w:rsid w:val="00711B3B"/>
    <w:rsid w:val="00716397"/>
    <w:rsid w:val="00716E4E"/>
    <w:rsid w:val="00720151"/>
    <w:rsid w:val="00721EE1"/>
    <w:rsid w:val="00724567"/>
    <w:rsid w:val="0072603C"/>
    <w:rsid w:val="007331CC"/>
    <w:rsid w:val="0073683B"/>
    <w:rsid w:val="00737AB8"/>
    <w:rsid w:val="00743EF2"/>
    <w:rsid w:val="0074637B"/>
    <w:rsid w:val="00747FD9"/>
    <w:rsid w:val="0075610E"/>
    <w:rsid w:val="0075779E"/>
    <w:rsid w:val="00770248"/>
    <w:rsid w:val="00776FB4"/>
    <w:rsid w:val="00782318"/>
    <w:rsid w:val="00783926"/>
    <w:rsid w:val="0078771B"/>
    <w:rsid w:val="007904F5"/>
    <w:rsid w:val="007A642E"/>
    <w:rsid w:val="007B1373"/>
    <w:rsid w:val="007B3FEF"/>
    <w:rsid w:val="007C7277"/>
    <w:rsid w:val="007D0E76"/>
    <w:rsid w:val="007D1D17"/>
    <w:rsid w:val="007D2AC7"/>
    <w:rsid w:val="007D60D1"/>
    <w:rsid w:val="007E3D6D"/>
    <w:rsid w:val="007F0D04"/>
    <w:rsid w:val="007F3401"/>
    <w:rsid w:val="007F42D0"/>
    <w:rsid w:val="00812502"/>
    <w:rsid w:val="008143D7"/>
    <w:rsid w:val="0081696C"/>
    <w:rsid w:val="00817F4A"/>
    <w:rsid w:val="00827C00"/>
    <w:rsid w:val="008344CA"/>
    <w:rsid w:val="0083759D"/>
    <w:rsid w:val="00837EBF"/>
    <w:rsid w:val="00841A24"/>
    <w:rsid w:val="00851984"/>
    <w:rsid w:val="00853C67"/>
    <w:rsid w:val="00854388"/>
    <w:rsid w:val="0085778B"/>
    <w:rsid w:val="00860B8B"/>
    <w:rsid w:val="0086161A"/>
    <w:rsid w:val="0086725B"/>
    <w:rsid w:val="00867735"/>
    <w:rsid w:val="008703A5"/>
    <w:rsid w:val="00881DE3"/>
    <w:rsid w:val="008835FB"/>
    <w:rsid w:val="0088479E"/>
    <w:rsid w:val="008915EE"/>
    <w:rsid w:val="008933E6"/>
    <w:rsid w:val="008A0F9B"/>
    <w:rsid w:val="008A6AAE"/>
    <w:rsid w:val="008A6C36"/>
    <w:rsid w:val="008B0F53"/>
    <w:rsid w:val="008B6100"/>
    <w:rsid w:val="008B7002"/>
    <w:rsid w:val="008B7EB0"/>
    <w:rsid w:val="008C4BF5"/>
    <w:rsid w:val="008C6C90"/>
    <w:rsid w:val="008D3A13"/>
    <w:rsid w:val="008E2E12"/>
    <w:rsid w:val="008E3715"/>
    <w:rsid w:val="0090020B"/>
    <w:rsid w:val="009058E8"/>
    <w:rsid w:val="00911C66"/>
    <w:rsid w:val="00912A85"/>
    <w:rsid w:val="00916A38"/>
    <w:rsid w:val="00922246"/>
    <w:rsid w:val="00924677"/>
    <w:rsid w:val="00924933"/>
    <w:rsid w:val="009272FA"/>
    <w:rsid w:val="00934841"/>
    <w:rsid w:val="00936088"/>
    <w:rsid w:val="00941159"/>
    <w:rsid w:val="00944422"/>
    <w:rsid w:val="00955F84"/>
    <w:rsid w:val="009660B1"/>
    <w:rsid w:val="00967BBF"/>
    <w:rsid w:val="00972F33"/>
    <w:rsid w:val="00975303"/>
    <w:rsid w:val="009762ED"/>
    <w:rsid w:val="0098117A"/>
    <w:rsid w:val="009855A1"/>
    <w:rsid w:val="00994E98"/>
    <w:rsid w:val="00995BE5"/>
    <w:rsid w:val="00996843"/>
    <w:rsid w:val="00997400"/>
    <w:rsid w:val="009977E7"/>
    <w:rsid w:val="009978BE"/>
    <w:rsid w:val="009A34D7"/>
    <w:rsid w:val="009A42B8"/>
    <w:rsid w:val="009B0AEB"/>
    <w:rsid w:val="009B1D6C"/>
    <w:rsid w:val="009B29A9"/>
    <w:rsid w:val="009B556E"/>
    <w:rsid w:val="009B6704"/>
    <w:rsid w:val="009C3258"/>
    <w:rsid w:val="009D0BD0"/>
    <w:rsid w:val="009D7CD5"/>
    <w:rsid w:val="009E1855"/>
    <w:rsid w:val="009E3586"/>
    <w:rsid w:val="009E3601"/>
    <w:rsid w:val="009E7D2F"/>
    <w:rsid w:val="009F1A0B"/>
    <w:rsid w:val="009F22F8"/>
    <w:rsid w:val="009F2B19"/>
    <w:rsid w:val="00A01401"/>
    <w:rsid w:val="00A04269"/>
    <w:rsid w:val="00A06143"/>
    <w:rsid w:val="00A079A2"/>
    <w:rsid w:val="00A07B64"/>
    <w:rsid w:val="00A15030"/>
    <w:rsid w:val="00A20759"/>
    <w:rsid w:val="00A27C0C"/>
    <w:rsid w:val="00A30629"/>
    <w:rsid w:val="00A312C5"/>
    <w:rsid w:val="00A33A18"/>
    <w:rsid w:val="00A35AE4"/>
    <w:rsid w:val="00A3702A"/>
    <w:rsid w:val="00A375C9"/>
    <w:rsid w:val="00A40C16"/>
    <w:rsid w:val="00A428E1"/>
    <w:rsid w:val="00A430AA"/>
    <w:rsid w:val="00A531D3"/>
    <w:rsid w:val="00A5395E"/>
    <w:rsid w:val="00A60294"/>
    <w:rsid w:val="00A65898"/>
    <w:rsid w:val="00A678E8"/>
    <w:rsid w:val="00A8103D"/>
    <w:rsid w:val="00A9409B"/>
    <w:rsid w:val="00A958B5"/>
    <w:rsid w:val="00A97517"/>
    <w:rsid w:val="00AA03D3"/>
    <w:rsid w:val="00AA064F"/>
    <w:rsid w:val="00AA23C7"/>
    <w:rsid w:val="00AA3EEB"/>
    <w:rsid w:val="00AA4B2C"/>
    <w:rsid w:val="00AA6394"/>
    <w:rsid w:val="00AA7E22"/>
    <w:rsid w:val="00AB2423"/>
    <w:rsid w:val="00AB3CFF"/>
    <w:rsid w:val="00AB59D5"/>
    <w:rsid w:val="00AD02B8"/>
    <w:rsid w:val="00AD2158"/>
    <w:rsid w:val="00AD2574"/>
    <w:rsid w:val="00AD2E44"/>
    <w:rsid w:val="00AD68C5"/>
    <w:rsid w:val="00AE22E0"/>
    <w:rsid w:val="00AF0A7F"/>
    <w:rsid w:val="00AF3618"/>
    <w:rsid w:val="00AF4065"/>
    <w:rsid w:val="00B177D9"/>
    <w:rsid w:val="00B23898"/>
    <w:rsid w:val="00B24C71"/>
    <w:rsid w:val="00B27C95"/>
    <w:rsid w:val="00B42A23"/>
    <w:rsid w:val="00B44DBB"/>
    <w:rsid w:val="00B47B7E"/>
    <w:rsid w:val="00B53C39"/>
    <w:rsid w:val="00B56168"/>
    <w:rsid w:val="00B61497"/>
    <w:rsid w:val="00B64109"/>
    <w:rsid w:val="00B65DDA"/>
    <w:rsid w:val="00B70C4E"/>
    <w:rsid w:val="00B75861"/>
    <w:rsid w:val="00B812EF"/>
    <w:rsid w:val="00B831BD"/>
    <w:rsid w:val="00B840D8"/>
    <w:rsid w:val="00B84B18"/>
    <w:rsid w:val="00B90286"/>
    <w:rsid w:val="00B93A05"/>
    <w:rsid w:val="00B95CF1"/>
    <w:rsid w:val="00BA0B15"/>
    <w:rsid w:val="00BA1B2F"/>
    <w:rsid w:val="00BA1DC9"/>
    <w:rsid w:val="00BA2C08"/>
    <w:rsid w:val="00BA5C07"/>
    <w:rsid w:val="00BA5C90"/>
    <w:rsid w:val="00BB2D2E"/>
    <w:rsid w:val="00BB326E"/>
    <w:rsid w:val="00BC0FEE"/>
    <w:rsid w:val="00BC4EA2"/>
    <w:rsid w:val="00BD1E58"/>
    <w:rsid w:val="00BD5445"/>
    <w:rsid w:val="00BD54D2"/>
    <w:rsid w:val="00BD7234"/>
    <w:rsid w:val="00BE0B51"/>
    <w:rsid w:val="00BE2040"/>
    <w:rsid w:val="00BE569F"/>
    <w:rsid w:val="00BF52F1"/>
    <w:rsid w:val="00C02212"/>
    <w:rsid w:val="00C142AA"/>
    <w:rsid w:val="00C31347"/>
    <w:rsid w:val="00C338CC"/>
    <w:rsid w:val="00C36F2A"/>
    <w:rsid w:val="00C46980"/>
    <w:rsid w:val="00C517FD"/>
    <w:rsid w:val="00C53EAA"/>
    <w:rsid w:val="00C56DDA"/>
    <w:rsid w:val="00C61282"/>
    <w:rsid w:val="00C64F21"/>
    <w:rsid w:val="00C7129C"/>
    <w:rsid w:val="00C71921"/>
    <w:rsid w:val="00C721D7"/>
    <w:rsid w:val="00C813B5"/>
    <w:rsid w:val="00C8262C"/>
    <w:rsid w:val="00C85982"/>
    <w:rsid w:val="00C91E58"/>
    <w:rsid w:val="00CA0599"/>
    <w:rsid w:val="00CA46A0"/>
    <w:rsid w:val="00CA4FAB"/>
    <w:rsid w:val="00CA6327"/>
    <w:rsid w:val="00CB0FDD"/>
    <w:rsid w:val="00CB2638"/>
    <w:rsid w:val="00CB6D2E"/>
    <w:rsid w:val="00CC4BFF"/>
    <w:rsid w:val="00CC5018"/>
    <w:rsid w:val="00CD6BA8"/>
    <w:rsid w:val="00CE5C58"/>
    <w:rsid w:val="00CE661B"/>
    <w:rsid w:val="00CF0B17"/>
    <w:rsid w:val="00CF57E0"/>
    <w:rsid w:val="00CF7A60"/>
    <w:rsid w:val="00D019FB"/>
    <w:rsid w:val="00D02AA9"/>
    <w:rsid w:val="00D0446E"/>
    <w:rsid w:val="00D05B63"/>
    <w:rsid w:val="00D1527A"/>
    <w:rsid w:val="00D200A5"/>
    <w:rsid w:val="00D21953"/>
    <w:rsid w:val="00D266DA"/>
    <w:rsid w:val="00D3119B"/>
    <w:rsid w:val="00D346B2"/>
    <w:rsid w:val="00D35E9C"/>
    <w:rsid w:val="00D40193"/>
    <w:rsid w:val="00D40431"/>
    <w:rsid w:val="00D41076"/>
    <w:rsid w:val="00D411E1"/>
    <w:rsid w:val="00D438C6"/>
    <w:rsid w:val="00D43B3D"/>
    <w:rsid w:val="00D5202E"/>
    <w:rsid w:val="00D54862"/>
    <w:rsid w:val="00D5568D"/>
    <w:rsid w:val="00D55C4B"/>
    <w:rsid w:val="00D62F0B"/>
    <w:rsid w:val="00D65D57"/>
    <w:rsid w:val="00D71B16"/>
    <w:rsid w:val="00D73602"/>
    <w:rsid w:val="00DA4B51"/>
    <w:rsid w:val="00DA60C2"/>
    <w:rsid w:val="00DA6594"/>
    <w:rsid w:val="00DA742C"/>
    <w:rsid w:val="00DB0166"/>
    <w:rsid w:val="00DB1255"/>
    <w:rsid w:val="00DB24C3"/>
    <w:rsid w:val="00DB4918"/>
    <w:rsid w:val="00DB568E"/>
    <w:rsid w:val="00DC0973"/>
    <w:rsid w:val="00DC3310"/>
    <w:rsid w:val="00DD0484"/>
    <w:rsid w:val="00DD2DAB"/>
    <w:rsid w:val="00DE249D"/>
    <w:rsid w:val="00DF3A16"/>
    <w:rsid w:val="00DF411B"/>
    <w:rsid w:val="00DF4866"/>
    <w:rsid w:val="00E0127A"/>
    <w:rsid w:val="00E06F7B"/>
    <w:rsid w:val="00E16661"/>
    <w:rsid w:val="00E24025"/>
    <w:rsid w:val="00E307A8"/>
    <w:rsid w:val="00E41687"/>
    <w:rsid w:val="00E441FF"/>
    <w:rsid w:val="00E4558D"/>
    <w:rsid w:val="00E46523"/>
    <w:rsid w:val="00E4761F"/>
    <w:rsid w:val="00E5614B"/>
    <w:rsid w:val="00E60FA6"/>
    <w:rsid w:val="00E65778"/>
    <w:rsid w:val="00E74D19"/>
    <w:rsid w:val="00E7704B"/>
    <w:rsid w:val="00E81CBC"/>
    <w:rsid w:val="00E842A5"/>
    <w:rsid w:val="00E93827"/>
    <w:rsid w:val="00E94CC0"/>
    <w:rsid w:val="00EA6C97"/>
    <w:rsid w:val="00EB0A81"/>
    <w:rsid w:val="00EB3B5A"/>
    <w:rsid w:val="00EC2A53"/>
    <w:rsid w:val="00EC2B09"/>
    <w:rsid w:val="00EC447A"/>
    <w:rsid w:val="00EC7F78"/>
    <w:rsid w:val="00ED32F0"/>
    <w:rsid w:val="00ED65AA"/>
    <w:rsid w:val="00EE3B88"/>
    <w:rsid w:val="00EE4FF6"/>
    <w:rsid w:val="00EE7BBD"/>
    <w:rsid w:val="00EF3344"/>
    <w:rsid w:val="00F0619C"/>
    <w:rsid w:val="00F07B34"/>
    <w:rsid w:val="00F12501"/>
    <w:rsid w:val="00F1269A"/>
    <w:rsid w:val="00F12E6F"/>
    <w:rsid w:val="00F1456C"/>
    <w:rsid w:val="00F17CBF"/>
    <w:rsid w:val="00F27FBF"/>
    <w:rsid w:val="00F32C87"/>
    <w:rsid w:val="00F356DC"/>
    <w:rsid w:val="00F43006"/>
    <w:rsid w:val="00F46BF8"/>
    <w:rsid w:val="00F5203C"/>
    <w:rsid w:val="00F539F5"/>
    <w:rsid w:val="00F54D1E"/>
    <w:rsid w:val="00F60A33"/>
    <w:rsid w:val="00F60E62"/>
    <w:rsid w:val="00F6177C"/>
    <w:rsid w:val="00F64C1F"/>
    <w:rsid w:val="00F71DF1"/>
    <w:rsid w:val="00F73E43"/>
    <w:rsid w:val="00F76F78"/>
    <w:rsid w:val="00F85EED"/>
    <w:rsid w:val="00F93D5E"/>
    <w:rsid w:val="00F97ADC"/>
    <w:rsid w:val="00FA10C5"/>
    <w:rsid w:val="00FA1A0C"/>
    <w:rsid w:val="00FA25CB"/>
    <w:rsid w:val="00FA4F27"/>
    <w:rsid w:val="00FB27C7"/>
    <w:rsid w:val="00FB3455"/>
    <w:rsid w:val="00FB3AA6"/>
    <w:rsid w:val="00FB3BBC"/>
    <w:rsid w:val="00FB5D90"/>
    <w:rsid w:val="00FC583D"/>
    <w:rsid w:val="00FC6C24"/>
    <w:rsid w:val="00FD0DF8"/>
    <w:rsid w:val="00FD0E82"/>
    <w:rsid w:val="00FD0FB5"/>
    <w:rsid w:val="00FD1D64"/>
    <w:rsid w:val="00FD238B"/>
    <w:rsid w:val="00FD273B"/>
    <w:rsid w:val="00FD48E8"/>
    <w:rsid w:val="00FD7F44"/>
    <w:rsid w:val="00FE5C43"/>
    <w:rsid w:val="00FE5F11"/>
    <w:rsid w:val="00FE608E"/>
    <w:rsid w:val="00FF25E6"/>
    <w:rsid w:val="00FF28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258"/>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C3258"/>
    <w:pPr>
      <w:jc w:val="both"/>
    </w:pPr>
    <w:rPr>
      <w:sz w:val="28"/>
      <w:szCs w:val="20"/>
      <w:lang w:val="ro-RO"/>
    </w:rPr>
  </w:style>
  <w:style w:type="paragraph" w:styleId="a4">
    <w:name w:val="footer"/>
    <w:basedOn w:val="a"/>
    <w:rsid w:val="009C3258"/>
    <w:pPr>
      <w:tabs>
        <w:tab w:val="center" w:pos="4677"/>
        <w:tab w:val="right" w:pos="9355"/>
      </w:tabs>
    </w:pPr>
  </w:style>
  <w:style w:type="character" w:styleId="a5">
    <w:name w:val="page number"/>
    <w:basedOn w:val="a0"/>
    <w:rsid w:val="009C3258"/>
  </w:style>
  <w:style w:type="paragraph" w:styleId="a6">
    <w:name w:val="Normal (Web)"/>
    <w:basedOn w:val="a"/>
    <w:rsid w:val="009C3258"/>
    <w:pPr>
      <w:ind w:firstLine="567"/>
      <w:jc w:val="both"/>
    </w:pPr>
    <w:rPr>
      <w:lang w:val="en-US" w:eastAsia="en-US"/>
    </w:rPr>
  </w:style>
  <w:style w:type="paragraph" w:customStyle="1" w:styleId="Default">
    <w:name w:val="Default"/>
    <w:rsid w:val="003B54D3"/>
    <w:pPr>
      <w:autoSpaceDE w:val="0"/>
      <w:autoSpaceDN w:val="0"/>
      <w:adjustRightInd w:val="0"/>
    </w:pPr>
    <w:rPr>
      <w:color w:val="000000"/>
      <w:sz w:val="24"/>
      <w:szCs w:val="24"/>
    </w:rPr>
  </w:style>
  <w:style w:type="character" w:styleId="a7">
    <w:name w:val="Hyperlink"/>
    <w:rsid w:val="00EC2A53"/>
    <w:rPr>
      <w:rFonts w:cs="Times New Roman"/>
      <w:color w:val="0000FF"/>
      <w:u w:val="single"/>
    </w:rPr>
  </w:style>
  <w:style w:type="character" w:styleId="a8">
    <w:name w:val="Strong"/>
    <w:qFormat/>
    <w:rsid w:val="00A9409B"/>
    <w:rPr>
      <w:b/>
      <w:bCs/>
    </w:rPr>
  </w:style>
  <w:style w:type="character" w:customStyle="1" w:styleId="apple-converted-space">
    <w:name w:val="apple-converted-space"/>
    <w:basedOn w:val="a0"/>
    <w:rsid w:val="004B360B"/>
  </w:style>
  <w:style w:type="character" w:customStyle="1" w:styleId="docbody">
    <w:name w:val="doc_body"/>
    <w:rsid w:val="00FD0DF8"/>
    <w:rPr>
      <w:rFonts w:cs="Times New Roman"/>
    </w:rPr>
  </w:style>
  <w:style w:type="paragraph" w:styleId="a9">
    <w:name w:val="Balloon Text"/>
    <w:basedOn w:val="a"/>
    <w:link w:val="aa"/>
    <w:rsid w:val="00DB568E"/>
    <w:rPr>
      <w:rFonts w:ascii="Helvetica" w:hAnsi="Helvetica"/>
      <w:sz w:val="18"/>
      <w:szCs w:val="18"/>
    </w:rPr>
  </w:style>
  <w:style w:type="character" w:customStyle="1" w:styleId="aa">
    <w:name w:val="Текст выноски Знак"/>
    <w:basedOn w:val="a0"/>
    <w:link w:val="a9"/>
    <w:rsid w:val="00DB568E"/>
    <w:rPr>
      <w:rFonts w:ascii="Helvetica" w:hAnsi="Helvetica"/>
      <w:sz w:val="18"/>
      <w:szCs w:val="18"/>
      <w:lang w:val="ru-RU" w:eastAsia="ru-RU"/>
    </w:rPr>
  </w:style>
  <w:style w:type="paragraph" w:customStyle="1" w:styleId="Body">
    <w:name w:val="Body"/>
    <w:rsid w:val="00737AB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List21">
    <w:name w:val="List 21"/>
    <w:basedOn w:val="a2"/>
    <w:rsid w:val="00737AB8"/>
    <w:pPr>
      <w:numPr>
        <w:numId w:val="8"/>
      </w:numPr>
    </w:pPr>
  </w:style>
  <w:style w:type="numbering" w:customStyle="1" w:styleId="List0">
    <w:name w:val="List 0"/>
    <w:basedOn w:val="a2"/>
    <w:rsid w:val="00F76F78"/>
    <w:pPr>
      <w:numPr>
        <w:numId w:val="9"/>
      </w:numPr>
    </w:pPr>
  </w:style>
  <w:style w:type="paragraph" w:styleId="ab">
    <w:name w:val="footnote text"/>
    <w:basedOn w:val="a"/>
    <w:link w:val="ac"/>
    <w:rsid w:val="00080CAF"/>
  </w:style>
  <w:style w:type="character" w:customStyle="1" w:styleId="ac">
    <w:name w:val="Текст сноски Знак"/>
    <w:basedOn w:val="a0"/>
    <w:link w:val="ab"/>
    <w:rsid w:val="00080CAF"/>
    <w:rPr>
      <w:sz w:val="24"/>
      <w:szCs w:val="24"/>
      <w:lang w:val="ru-RU" w:eastAsia="ru-RU"/>
    </w:rPr>
  </w:style>
  <w:style w:type="character" w:styleId="ad">
    <w:name w:val="footnote reference"/>
    <w:basedOn w:val="a0"/>
    <w:uiPriority w:val="99"/>
    <w:unhideWhenUsed/>
    <w:rsid w:val="00080CAF"/>
    <w:rPr>
      <w:vertAlign w:val="superscript"/>
    </w:rPr>
  </w:style>
  <w:style w:type="paragraph" w:styleId="ae">
    <w:name w:val="Document Map"/>
    <w:basedOn w:val="a"/>
    <w:link w:val="af"/>
    <w:rsid w:val="00BA2C08"/>
  </w:style>
  <w:style w:type="character" w:customStyle="1" w:styleId="af">
    <w:name w:val="Схема документа Знак"/>
    <w:basedOn w:val="a0"/>
    <w:link w:val="ae"/>
    <w:rsid w:val="00BA2C08"/>
    <w:rPr>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NOTĂ INFORMATIVĂ</vt:lpstr>
    </vt:vector>
  </TitlesOfParts>
  <Manager/>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
  <cp:keywords/>
  <dc:description/>
  <cp:lastModifiedBy/>
  <cp:revision>1</cp:revision>
  <cp:lastPrinted>2014-10-08T12:41:00Z</cp:lastPrinted>
  <dcterms:created xsi:type="dcterms:W3CDTF">2015-10-21T12:29:00Z</dcterms:created>
  <dcterms:modified xsi:type="dcterms:W3CDTF">2015-10-21T12:34:00Z</dcterms:modified>
</cp:coreProperties>
</file>