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B7D082" w14:textId="16DE6957" w:rsidR="002E78C1" w:rsidRPr="00DE1B41" w:rsidRDefault="002E78C1" w:rsidP="002E78C1">
      <w:pPr>
        <w:jc w:val="right"/>
        <w:rPr>
          <w:sz w:val="24"/>
          <w:szCs w:val="24"/>
        </w:rPr>
      </w:pPr>
      <w:r w:rsidRPr="00DE1B41">
        <w:rPr>
          <w:sz w:val="24"/>
          <w:szCs w:val="24"/>
        </w:rPr>
        <w:t xml:space="preserve">Anexa nr. </w:t>
      </w:r>
      <w:r w:rsidR="00E922DD" w:rsidRPr="00DE1B41">
        <w:rPr>
          <w:sz w:val="24"/>
          <w:szCs w:val="24"/>
        </w:rPr>
        <w:t>5</w:t>
      </w:r>
    </w:p>
    <w:p w14:paraId="68C6D64D" w14:textId="77777777" w:rsidR="002E78C1" w:rsidRPr="00DE1B41" w:rsidRDefault="002E78C1" w:rsidP="002E78C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6AFA3FC2" w14:textId="7ACC203A" w:rsidR="008B34B2" w:rsidRPr="00DE1B41" w:rsidRDefault="008B34B2" w:rsidP="008B34B2">
      <w:pPr>
        <w:jc w:val="center"/>
        <w:rPr>
          <w:b/>
          <w:sz w:val="24"/>
          <w:szCs w:val="24"/>
        </w:rPr>
      </w:pPr>
      <w:r w:rsidRPr="00DE1B41">
        <w:rPr>
          <w:b/>
          <w:sz w:val="24"/>
          <w:szCs w:val="24"/>
        </w:rPr>
        <w:t>ANALIZA COST-BENEFIC</w:t>
      </w:r>
      <w:r w:rsidR="00E91068">
        <w:rPr>
          <w:b/>
          <w:sz w:val="24"/>
          <w:szCs w:val="24"/>
        </w:rPr>
        <w:t>I</w:t>
      </w:r>
      <w:r w:rsidRPr="00DE1B41">
        <w:rPr>
          <w:b/>
          <w:sz w:val="24"/>
          <w:szCs w:val="24"/>
        </w:rPr>
        <w:t>U</w:t>
      </w:r>
    </w:p>
    <w:p w14:paraId="1D6CEF9D" w14:textId="77777777" w:rsidR="008B34B2" w:rsidRPr="00DE1B41" w:rsidRDefault="008B34B2" w:rsidP="008B34B2">
      <w:pPr>
        <w:pStyle w:val="Default"/>
      </w:pPr>
    </w:p>
    <w:p w14:paraId="77311081" w14:textId="77777777" w:rsidR="008B34B2" w:rsidRPr="00DE1B41" w:rsidRDefault="008B34B2" w:rsidP="008B34B2">
      <w:pPr>
        <w:pStyle w:val="Default"/>
        <w:numPr>
          <w:ilvl w:val="0"/>
          <w:numId w:val="4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</w:rPr>
      </w:pPr>
      <w:r w:rsidRPr="00DE1B41">
        <w:rPr>
          <w:rFonts w:ascii="Times New Roman" w:hAnsi="Times New Roman" w:cs="Times New Roman"/>
        </w:rPr>
        <w:t xml:space="preserve">Analiza cost-beneficiu oferă informații în scopul realizării măsurilor menționate la </w:t>
      </w:r>
      <w:r w:rsidRPr="00E91068">
        <w:rPr>
          <w:rFonts w:ascii="Times New Roman" w:hAnsi="Times New Roman" w:cs="Times New Roman"/>
        </w:rPr>
        <w:t>art. 12 alin. (3) și la art. 14 alin. (4).</w:t>
      </w:r>
    </w:p>
    <w:p w14:paraId="30532717" w14:textId="6090F119" w:rsidR="008B34B2" w:rsidRPr="00DE1B41" w:rsidRDefault="008B34B2" w:rsidP="008B34B2">
      <w:pPr>
        <w:pStyle w:val="Default"/>
        <w:numPr>
          <w:ilvl w:val="0"/>
          <w:numId w:val="4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</w:rPr>
      </w:pPr>
      <w:r w:rsidRPr="00DE1B41">
        <w:rPr>
          <w:rFonts w:ascii="Times New Roman" w:hAnsi="Times New Roman" w:cs="Times New Roman"/>
        </w:rPr>
        <w:t>În cazul în care se planifică construcția sau reabilitarea unei instalații care produce exclusiv energie electrică sau o instalație fără recuperator de căldură, se realizează o comparație între instalați</w:t>
      </w:r>
      <w:r w:rsidR="00863A4B" w:rsidRPr="00DE1B41">
        <w:rPr>
          <w:rFonts w:ascii="Times New Roman" w:hAnsi="Times New Roman" w:cs="Times New Roman"/>
        </w:rPr>
        <w:t>a</w:t>
      </w:r>
      <w:r w:rsidRPr="00DE1B41">
        <w:rPr>
          <w:rFonts w:ascii="Times New Roman" w:hAnsi="Times New Roman" w:cs="Times New Roman"/>
        </w:rPr>
        <w:t xml:space="preserve"> sau reabilitarea planificată și o instalație echivalentă care produce aceeași cantitate de energie electrică sau de energie termică de proces, dar care recuperează căldura reziduală și furnizează energie termică prin cogenerare de înaltă eficiență și/sau prin </w:t>
      </w:r>
      <w:r w:rsidRPr="00DE1B41">
        <w:rPr>
          <w:rFonts w:ascii="PT Serif" w:hAnsi="PT Serif"/>
          <w:color w:val="333333"/>
          <w:shd w:val="clear" w:color="auto" w:fill="FFFFFF"/>
        </w:rPr>
        <w:t> </w:t>
      </w:r>
      <w:r w:rsidRPr="00DE1B41">
        <w:rPr>
          <w:rFonts w:ascii="Times New Roman" w:hAnsi="Times New Roman" w:cs="Times New Roman"/>
          <w:color w:val="333333"/>
          <w:shd w:val="clear" w:color="auto" w:fill="FFFFFF"/>
        </w:rPr>
        <w:t>sistemul de alimentare centralizată cu energie termică și/sau de răcire</w:t>
      </w:r>
      <w:r w:rsidRPr="00DE1B41">
        <w:rPr>
          <w:rFonts w:ascii="Times New Roman" w:hAnsi="Times New Roman" w:cs="Times New Roman"/>
        </w:rPr>
        <w:t>.</w:t>
      </w:r>
    </w:p>
    <w:p w14:paraId="010F6B83" w14:textId="139193B2" w:rsidR="008B34B2" w:rsidRPr="00DE1B41" w:rsidRDefault="008B34B2" w:rsidP="008B34B2">
      <w:pPr>
        <w:pStyle w:val="Default"/>
        <w:numPr>
          <w:ilvl w:val="0"/>
          <w:numId w:val="4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</w:rPr>
      </w:pPr>
      <w:r w:rsidRPr="00DE1B41">
        <w:rPr>
          <w:rFonts w:ascii="Times New Roman" w:hAnsi="Times New Roman" w:cs="Times New Roman"/>
        </w:rPr>
        <w:t xml:space="preserve">În cadrul unei limite geografice concrete, evaluarea ia în considerare instalația planificată, precum și eventualele puncte </w:t>
      </w:r>
      <w:r w:rsidR="00863A4B" w:rsidRPr="00DE1B41">
        <w:rPr>
          <w:rFonts w:ascii="Times New Roman" w:hAnsi="Times New Roman" w:cs="Times New Roman"/>
        </w:rPr>
        <w:t xml:space="preserve">relevante, existente </w:t>
      </w:r>
      <w:r w:rsidRPr="00DE1B41">
        <w:rPr>
          <w:rFonts w:ascii="Times New Roman" w:hAnsi="Times New Roman" w:cs="Times New Roman"/>
        </w:rPr>
        <w:t>cu cerere de încălzire sau de răcire care ar putea fi alimentate prin intermediul acesteia, ținând seama de posibilitățile raționale, de exemplu fezabilitatea tehnică și</w:t>
      </w:r>
      <w:r w:rsidR="00863A4B" w:rsidRPr="00DE1B41">
        <w:rPr>
          <w:rFonts w:ascii="Times New Roman" w:hAnsi="Times New Roman" w:cs="Times New Roman"/>
        </w:rPr>
        <w:t xml:space="preserve"> de</w:t>
      </w:r>
      <w:r w:rsidRPr="00DE1B41">
        <w:rPr>
          <w:rFonts w:ascii="Times New Roman" w:hAnsi="Times New Roman" w:cs="Times New Roman"/>
        </w:rPr>
        <w:t xml:space="preserve"> distanț</w:t>
      </w:r>
      <w:r w:rsidR="00863A4B" w:rsidRPr="00DE1B41">
        <w:rPr>
          <w:rFonts w:ascii="Times New Roman" w:hAnsi="Times New Roman" w:cs="Times New Roman"/>
        </w:rPr>
        <w:t>ă</w:t>
      </w:r>
      <w:r w:rsidRPr="00DE1B41">
        <w:rPr>
          <w:rFonts w:ascii="Times New Roman" w:hAnsi="Times New Roman" w:cs="Times New Roman"/>
        </w:rPr>
        <w:t>.</w:t>
      </w:r>
    </w:p>
    <w:p w14:paraId="479C1F03" w14:textId="23866AF9" w:rsidR="008B34B2" w:rsidRPr="00DE1B41" w:rsidRDefault="008B34B2" w:rsidP="008B34B2">
      <w:pPr>
        <w:pStyle w:val="Default"/>
        <w:numPr>
          <w:ilvl w:val="0"/>
          <w:numId w:val="4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</w:rPr>
      </w:pPr>
      <w:r w:rsidRPr="00DE1B41">
        <w:rPr>
          <w:rFonts w:ascii="Times New Roman" w:hAnsi="Times New Roman" w:cs="Times New Roman"/>
        </w:rPr>
        <w:t>Limita de sistem se stabilește astfel încât să includă instalația planificată</w:t>
      </w:r>
      <w:r w:rsidR="003E5BE0" w:rsidRPr="00DE1B41">
        <w:rPr>
          <w:rFonts w:ascii="Times New Roman" w:hAnsi="Times New Roman" w:cs="Times New Roman"/>
        </w:rPr>
        <w:t xml:space="preserve">, precum </w:t>
      </w:r>
      <w:r w:rsidRPr="00DE1B41">
        <w:rPr>
          <w:rFonts w:ascii="Times New Roman" w:hAnsi="Times New Roman" w:cs="Times New Roman"/>
        </w:rPr>
        <w:t xml:space="preserve">și sarcinile de încălzire și de răcire, cum ar fi clădirea/clădirile și procesul industrial. În cadrul acestei limite de sistem, </w:t>
      </w:r>
      <w:r w:rsidR="003E5BE0" w:rsidRPr="00DE1B41">
        <w:rPr>
          <w:rFonts w:ascii="Times New Roman" w:hAnsi="Times New Roman" w:cs="Times New Roman"/>
        </w:rPr>
        <w:t xml:space="preserve">se determină </w:t>
      </w:r>
      <w:r w:rsidRPr="00DE1B41">
        <w:rPr>
          <w:rFonts w:ascii="Times New Roman" w:hAnsi="Times New Roman" w:cs="Times New Roman"/>
        </w:rPr>
        <w:t xml:space="preserve">costul total de furnizare a </w:t>
      </w:r>
      <w:r w:rsidR="003E5BE0" w:rsidRPr="00DE1B41">
        <w:rPr>
          <w:rFonts w:ascii="Times New Roman" w:hAnsi="Times New Roman" w:cs="Times New Roman"/>
        </w:rPr>
        <w:t>energiei termice</w:t>
      </w:r>
      <w:r w:rsidRPr="00DE1B41">
        <w:rPr>
          <w:rFonts w:ascii="Times New Roman" w:hAnsi="Times New Roman" w:cs="Times New Roman"/>
        </w:rPr>
        <w:t xml:space="preserve"> și e</w:t>
      </w:r>
      <w:r w:rsidR="003E5BE0" w:rsidRPr="00DE1B41">
        <w:rPr>
          <w:rFonts w:ascii="Times New Roman" w:hAnsi="Times New Roman" w:cs="Times New Roman"/>
        </w:rPr>
        <w:t>lectrice</w:t>
      </w:r>
      <w:r w:rsidRPr="00DE1B41">
        <w:rPr>
          <w:rFonts w:ascii="Times New Roman" w:hAnsi="Times New Roman" w:cs="Times New Roman"/>
        </w:rPr>
        <w:t xml:space="preserve"> pentru ambele cazuri</w:t>
      </w:r>
      <w:r w:rsidR="003E5BE0" w:rsidRPr="00DE1B41">
        <w:rPr>
          <w:rFonts w:ascii="Times New Roman" w:hAnsi="Times New Roman" w:cs="Times New Roman"/>
        </w:rPr>
        <w:t>, iar apoi acestea</w:t>
      </w:r>
      <w:r w:rsidRPr="00DE1B41">
        <w:rPr>
          <w:rFonts w:ascii="Times New Roman" w:hAnsi="Times New Roman" w:cs="Times New Roman"/>
        </w:rPr>
        <w:t xml:space="preserve"> se compară.</w:t>
      </w:r>
    </w:p>
    <w:p w14:paraId="4B5E8630" w14:textId="1C0B8AA1" w:rsidR="008B34B2" w:rsidRPr="00DE1B41" w:rsidRDefault="008B34B2" w:rsidP="008B34B2">
      <w:pPr>
        <w:pStyle w:val="Default"/>
        <w:numPr>
          <w:ilvl w:val="0"/>
          <w:numId w:val="4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</w:rPr>
      </w:pPr>
      <w:r w:rsidRPr="00DE1B41">
        <w:rPr>
          <w:rFonts w:ascii="Times New Roman" w:hAnsi="Times New Roman" w:cs="Times New Roman"/>
        </w:rPr>
        <w:t>Sarcin</w:t>
      </w:r>
      <w:r w:rsidR="00EB0232" w:rsidRPr="00DE1B41">
        <w:rPr>
          <w:rFonts w:ascii="Times New Roman" w:hAnsi="Times New Roman" w:cs="Times New Roman"/>
        </w:rPr>
        <w:t>a</w:t>
      </w:r>
      <w:r w:rsidRPr="00DE1B41">
        <w:rPr>
          <w:rFonts w:ascii="Times New Roman" w:hAnsi="Times New Roman" w:cs="Times New Roman"/>
        </w:rPr>
        <w:t xml:space="preserve"> de încălzire sau de răcire includ</w:t>
      </w:r>
      <w:r w:rsidR="00EB0232" w:rsidRPr="00DE1B41">
        <w:rPr>
          <w:rFonts w:ascii="Times New Roman" w:hAnsi="Times New Roman" w:cs="Times New Roman"/>
        </w:rPr>
        <w:t>e</w:t>
      </w:r>
      <w:r w:rsidRPr="00DE1B41">
        <w:rPr>
          <w:rFonts w:ascii="Times New Roman" w:hAnsi="Times New Roman" w:cs="Times New Roman"/>
        </w:rPr>
        <w:t xml:space="preserve"> sarcin</w:t>
      </w:r>
      <w:r w:rsidR="00EB0232" w:rsidRPr="00DE1B41">
        <w:rPr>
          <w:rFonts w:ascii="Times New Roman" w:hAnsi="Times New Roman" w:cs="Times New Roman"/>
        </w:rPr>
        <w:t>a</w:t>
      </w:r>
      <w:r w:rsidRPr="00DE1B41">
        <w:rPr>
          <w:rFonts w:ascii="Times New Roman" w:hAnsi="Times New Roman" w:cs="Times New Roman"/>
        </w:rPr>
        <w:t xml:space="preserve"> de încălzire sau de răcire existent</w:t>
      </w:r>
      <w:r w:rsidR="00EB0232" w:rsidRPr="00DE1B41">
        <w:rPr>
          <w:rFonts w:ascii="Times New Roman" w:hAnsi="Times New Roman" w:cs="Times New Roman"/>
        </w:rPr>
        <w:t>ă</w:t>
      </w:r>
      <w:r w:rsidRPr="00DE1B41">
        <w:rPr>
          <w:rFonts w:ascii="Times New Roman" w:hAnsi="Times New Roman" w:cs="Times New Roman"/>
        </w:rPr>
        <w:t xml:space="preserve">, </w:t>
      </w:r>
      <w:r w:rsidR="00EB0232" w:rsidRPr="00DE1B41">
        <w:rPr>
          <w:rFonts w:ascii="Times New Roman" w:hAnsi="Times New Roman" w:cs="Times New Roman"/>
        </w:rPr>
        <w:t>cum ar fi cea a unei</w:t>
      </w:r>
      <w:r w:rsidRPr="00DE1B41">
        <w:rPr>
          <w:rFonts w:ascii="Times New Roman" w:hAnsi="Times New Roman" w:cs="Times New Roman"/>
        </w:rPr>
        <w:t xml:space="preserve"> instalați</w:t>
      </w:r>
      <w:r w:rsidR="00EB0232" w:rsidRPr="00DE1B41">
        <w:rPr>
          <w:rFonts w:ascii="Times New Roman" w:hAnsi="Times New Roman" w:cs="Times New Roman"/>
        </w:rPr>
        <w:t>i</w:t>
      </w:r>
      <w:r w:rsidRPr="00DE1B41">
        <w:rPr>
          <w:rFonts w:ascii="Times New Roman" w:hAnsi="Times New Roman" w:cs="Times New Roman"/>
        </w:rPr>
        <w:t xml:space="preserve"> industrial</w:t>
      </w:r>
      <w:r w:rsidR="00EB0232" w:rsidRPr="00DE1B41">
        <w:rPr>
          <w:rFonts w:ascii="Times New Roman" w:hAnsi="Times New Roman" w:cs="Times New Roman"/>
        </w:rPr>
        <w:t>e</w:t>
      </w:r>
      <w:r w:rsidRPr="00DE1B41">
        <w:rPr>
          <w:rFonts w:ascii="Times New Roman" w:hAnsi="Times New Roman" w:cs="Times New Roman"/>
        </w:rPr>
        <w:t xml:space="preserve"> sau </w:t>
      </w:r>
      <w:r w:rsidR="00EB0232" w:rsidRPr="00DE1B41">
        <w:rPr>
          <w:rFonts w:ascii="Times New Roman" w:hAnsi="Times New Roman" w:cs="Times New Roman"/>
        </w:rPr>
        <w:t xml:space="preserve">a </w:t>
      </w:r>
      <w:r w:rsidRPr="00DE1B41">
        <w:rPr>
          <w:rFonts w:ascii="Times New Roman" w:hAnsi="Times New Roman" w:cs="Times New Roman"/>
        </w:rPr>
        <w:t>un</w:t>
      </w:r>
      <w:r w:rsidR="00EB0232" w:rsidRPr="00DE1B41">
        <w:rPr>
          <w:rFonts w:ascii="Times New Roman" w:hAnsi="Times New Roman" w:cs="Times New Roman"/>
        </w:rPr>
        <w:t>ui</w:t>
      </w:r>
      <w:r w:rsidRPr="00DE1B41">
        <w:rPr>
          <w:rFonts w:ascii="Times New Roman" w:hAnsi="Times New Roman" w:cs="Times New Roman"/>
        </w:rPr>
        <w:t xml:space="preserve"> sistem de alimentare centralizată cu energie termică și/sau de răcire</w:t>
      </w:r>
      <w:r w:rsidR="00EB0232" w:rsidRPr="00DE1B41">
        <w:rPr>
          <w:rFonts w:ascii="Times New Roman" w:hAnsi="Times New Roman" w:cs="Times New Roman"/>
        </w:rPr>
        <w:t>.</w:t>
      </w:r>
      <w:r w:rsidRPr="00DE1B41">
        <w:rPr>
          <w:rFonts w:ascii="Times New Roman" w:hAnsi="Times New Roman" w:cs="Times New Roman"/>
        </w:rPr>
        <w:t xml:space="preserve"> </w:t>
      </w:r>
      <w:r w:rsidR="00EB0232" w:rsidRPr="00DE1B41">
        <w:rPr>
          <w:rFonts w:ascii="Times New Roman" w:hAnsi="Times New Roman" w:cs="Times New Roman"/>
        </w:rPr>
        <w:t>D</w:t>
      </w:r>
      <w:r w:rsidRPr="00DE1B41">
        <w:rPr>
          <w:rFonts w:ascii="Times New Roman" w:hAnsi="Times New Roman" w:cs="Times New Roman"/>
        </w:rPr>
        <w:t>e asemenea, în zonele urbane, sarcina de încălzire sau de răcire</w:t>
      </w:r>
      <w:r w:rsidR="00EB0232" w:rsidRPr="00DE1B41">
        <w:rPr>
          <w:rFonts w:ascii="Times New Roman" w:hAnsi="Times New Roman" w:cs="Times New Roman"/>
        </w:rPr>
        <w:t xml:space="preserve"> include </w:t>
      </w:r>
      <w:r w:rsidRPr="00DE1B41">
        <w:rPr>
          <w:rFonts w:ascii="Times New Roman" w:hAnsi="Times New Roman" w:cs="Times New Roman"/>
        </w:rPr>
        <w:t xml:space="preserve"> și costurile </w:t>
      </w:r>
      <w:r w:rsidR="00EB0232" w:rsidRPr="00DE1B41">
        <w:rPr>
          <w:rFonts w:ascii="Times New Roman" w:hAnsi="Times New Roman" w:cs="Times New Roman"/>
        </w:rPr>
        <w:t>estimate în cazul în care</w:t>
      </w:r>
      <w:r w:rsidRPr="00DE1B41">
        <w:rPr>
          <w:rFonts w:ascii="Times New Roman" w:hAnsi="Times New Roman" w:cs="Times New Roman"/>
        </w:rPr>
        <w:t xml:space="preserve"> un grup de clădiri </w:t>
      </w:r>
      <w:r w:rsidRPr="00DE1B41">
        <w:rPr>
          <w:rFonts w:ascii="Times New Roman" w:hAnsi="Times New Roman" w:cs="Times New Roman"/>
          <w:color w:val="333333"/>
          <w:shd w:val="clear" w:color="auto" w:fill="FFFFFF"/>
        </w:rPr>
        <w:t xml:space="preserve">sau o zonă dintr-un oraș ar fi alimentată cu energie termică și/sau ar fi conectată la </w:t>
      </w:r>
      <w:r w:rsidRPr="00DE1B41">
        <w:rPr>
          <w:rFonts w:ascii="Times New Roman" w:hAnsi="Times New Roman" w:cs="Times New Roman"/>
        </w:rPr>
        <w:t>un nou sistem de alimentare centralizată cu energie termică și/sau de răcire.</w:t>
      </w:r>
    </w:p>
    <w:p w14:paraId="044ECB6A" w14:textId="4BB80389" w:rsidR="008B34B2" w:rsidRPr="00DE1B41" w:rsidRDefault="008B34B2" w:rsidP="008B34B2">
      <w:pPr>
        <w:pStyle w:val="Default"/>
        <w:numPr>
          <w:ilvl w:val="0"/>
          <w:numId w:val="4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</w:rPr>
      </w:pPr>
      <w:r w:rsidRPr="00DE1B41">
        <w:rPr>
          <w:rFonts w:ascii="Times New Roman" w:hAnsi="Times New Roman" w:cs="Times New Roman"/>
        </w:rPr>
        <w:t xml:space="preserve">Analiza cost-beneficiu se bazează pe o descriere a instalației planificate și a instalației/instalațiilor de comparație, cu referire la capacitatea electrică și termică, după caz, la tipul de combustibil, </w:t>
      </w:r>
      <w:r w:rsidR="0081028B" w:rsidRPr="00DE1B41">
        <w:rPr>
          <w:rFonts w:ascii="Times New Roman" w:hAnsi="Times New Roman" w:cs="Times New Roman"/>
        </w:rPr>
        <w:t xml:space="preserve">la regimul de </w:t>
      </w:r>
      <w:r w:rsidRPr="00DE1B41">
        <w:rPr>
          <w:rFonts w:ascii="Times New Roman" w:hAnsi="Times New Roman" w:cs="Times New Roman"/>
        </w:rPr>
        <w:t>utilizare p</w:t>
      </w:r>
      <w:r w:rsidR="0081028B" w:rsidRPr="00DE1B41">
        <w:rPr>
          <w:rFonts w:ascii="Times New Roman" w:hAnsi="Times New Roman" w:cs="Times New Roman"/>
        </w:rPr>
        <w:t>revăzut</w:t>
      </w:r>
      <w:r w:rsidRPr="00DE1B41">
        <w:rPr>
          <w:rFonts w:ascii="Times New Roman" w:hAnsi="Times New Roman" w:cs="Times New Roman"/>
        </w:rPr>
        <w:t xml:space="preserve"> și la numărul</w:t>
      </w:r>
      <w:r w:rsidR="0081028B" w:rsidRPr="00DE1B41">
        <w:rPr>
          <w:rFonts w:ascii="Times New Roman" w:hAnsi="Times New Roman" w:cs="Times New Roman"/>
        </w:rPr>
        <w:t xml:space="preserve"> estimat de</w:t>
      </w:r>
      <w:r w:rsidRPr="00DE1B41">
        <w:rPr>
          <w:rFonts w:ascii="Times New Roman" w:hAnsi="Times New Roman" w:cs="Times New Roman"/>
        </w:rPr>
        <w:t xml:space="preserve"> or</w:t>
      </w:r>
      <w:r w:rsidR="0081028B" w:rsidRPr="00DE1B41">
        <w:rPr>
          <w:rFonts w:ascii="Times New Roman" w:hAnsi="Times New Roman" w:cs="Times New Roman"/>
        </w:rPr>
        <w:t>e</w:t>
      </w:r>
      <w:r w:rsidRPr="00DE1B41">
        <w:rPr>
          <w:rFonts w:ascii="Times New Roman" w:hAnsi="Times New Roman" w:cs="Times New Roman"/>
        </w:rPr>
        <w:t xml:space="preserve"> de funcționare </w:t>
      </w:r>
      <w:r w:rsidR="0081028B" w:rsidRPr="00DE1B41">
        <w:rPr>
          <w:rFonts w:ascii="Times New Roman" w:hAnsi="Times New Roman" w:cs="Times New Roman"/>
        </w:rPr>
        <w:t xml:space="preserve">pe </w:t>
      </w:r>
      <w:r w:rsidRPr="00DE1B41">
        <w:rPr>
          <w:rFonts w:ascii="Times New Roman" w:hAnsi="Times New Roman" w:cs="Times New Roman"/>
        </w:rPr>
        <w:t xml:space="preserve">an, </w:t>
      </w:r>
      <w:r w:rsidR="0081028B" w:rsidRPr="00DE1B41">
        <w:rPr>
          <w:rFonts w:ascii="Times New Roman" w:hAnsi="Times New Roman" w:cs="Times New Roman"/>
        </w:rPr>
        <w:t>luând în considerare</w:t>
      </w:r>
      <w:r w:rsidRPr="00DE1B41">
        <w:rPr>
          <w:rFonts w:ascii="Times New Roman" w:hAnsi="Times New Roman" w:cs="Times New Roman"/>
        </w:rPr>
        <w:t xml:space="preserve"> amplasarea și cererea de energie electrică și termică.</w:t>
      </w:r>
    </w:p>
    <w:p w14:paraId="5DDE4B2B" w14:textId="1AB73557" w:rsidR="008B34B2" w:rsidRPr="00DE1B41" w:rsidRDefault="008B34B2" w:rsidP="008B34B2">
      <w:pPr>
        <w:pStyle w:val="Default"/>
        <w:numPr>
          <w:ilvl w:val="0"/>
          <w:numId w:val="4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</w:rPr>
      </w:pPr>
      <w:r w:rsidRPr="00DE1B41">
        <w:rPr>
          <w:rFonts w:ascii="Times New Roman" w:hAnsi="Times New Roman" w:cs="Times New Roman"/>
        </w:rPr>
        <w:t>O evaluare a utilizării căldurii reziduale ia în considerare tehnologiile actuale. Evaluarea trebuie să țină seama de utilizarea directă a căldurii reziduale</w:t>
      </w:r>
      <w:r w:rsidR="00D2028D" w:rsidRPr="00DE1B41">
        <w:rPr>
          <w:rFonts w:ascii="Times New Roman" w:hAnsi="Times New Roman" w:cs="Times New Roman"/>
        </w:rPr>
        <w:t>, ridicarea potențialului acesteia la</w:t>
      </w:r>
      <w:r w:rsidRPr="00DE1B41">
        <w:rPr>
          <w:rFonts w:ascii="Times New Roman" w:hAnsi="Times New Roman" w:cs="Times New Roman"/>
        </w:rPr>
        <w:t xml:space="preserve"> niveluri de temperatură mai ridicate </w:t>
      </w:r>
      <w:r w:rsidR="00D2028D" w:rsidRPr="00DE1B41">
        <w:rPr>
          <w:rFonts w:ascii="Times New Roman" w:hAnsi="Times New Roman" w:cs="Times New Roman"/>
        </w:rPr>
        <w:t>ori combinarea acestor două opțiuni</w:t>
      </w:r>
      <w:r w:rsidRPr="00DE1B41">
        <w:rPr>
          <w:rFonts w:ascii="Times New Roman" w:hAnsi="Times New Roman" w:cs="Times New Roman"/>
        </w:rPr>
        <w:t xml:space="preserve">. În cazul recuperării căldurii reziduale la fața locului, </w:t>
      </w:r>
      <w:r w:rsidR="00BF512B" w:rsidRPr="00DE1B41">
        <w:rPr>
          <w:rFonts w:ascii="Times New Roman" w:hAnsi="Times New Roman" w:cs="Times New Roman"/>
        </w:rPr>
        <w:t>se</w:t>
      </w:r>
      <w:r w:rsidRPr="00DE1B41">
        <w:rPr>
          <w:rFonts w:ascii="Times New Roman" w:hAnsi="Times New Roman" w:cs="Times New Roman"/>
        </w:rPr>
        <w:t xml:space="preserve"> evalu</w:t>
      </w:r>
      <w:r w:rsidR="00BF512B" w:rsidRPr="00DE1B41">
        <w:rPr>
          <w:rFonts w:ascii="Times New Roman" w:hAnsi="Times New Roman" w:cs="Times New Roman"/>
        </w:rPr>
        <w:t>ează</w:t>
      </w:r>
      <w:r w:rsidRPr="00DE1B41">
        <w:rPr>
          <w:rFonts w:ascii="Times New Roman" w:hAnsi="Times New Roman" w:cs="Times New Roman"/>
        </w:rPr>
        <w:t xml:space="preserve"> cel puțin utilizarea schimbătoarelor de căldură, a pompelor de căldură și a tehnologiilor de transformare a căldurii în energie electrică. În cazul recuperării căldurii reziduale în afara amplasamentului, trebuie evaluate ca puncte </w:t>
      </w:r>
      <w:r w:rsidR="00BF512B" w:rsidRPr="00DE1B41">
        <w:rPr>
          <w:rFonts w:ascii="Times New Roman" w:hAnsi="Times New Roman" w:cs="Times New Roman"/>
        </w:rPr>
        <w:t xml:space="preserve">potențiale </w:t>
      </w:r>
      <w:r w:rsidRPr="00DE1B41">
        <w:rPr>
          <w:rFonts w:ascii="Times New Roman" w:hAnsi="Times New Roman" w:cs="Times New Roman"/>
        </w:rPr>
        <w:t xml:space="preserve">de cerere cel puțin instalațiile industriale, exploatațiile agricole </w:t>
      </w:r>
      <w:r w:rsidR="00BF512B" w:rsidRPr="00DE1B41">
        <w:rPr>
          <w:rFonts w:ascii="Times New Roman" w:hAnsi="Times New Roman" w:cs="Times New Roman"/>
        </w:rPr>
        <w:t xml:space="preserve">și </w:t>
      </w:r>
      <w:r w:rsidRPr="00DE1B41">
        <w:rPr>
          <w:rFonts w:ascii="Times New Roman" w:hAnsi="Times New Roman" w:cs="Times New Roman"/>
        </w:rPr>
        <w:t>sistemele de alimentare centralizată cu energie termică și/sau de răcire.</w:t>
      </w:r>
    </w:p>
    <w:p w14:paraId="33F68A29" w14:textId="0BB74CDF" w:rsidR="008B34B2" w:rsidRPr="00DE1B41" w:rsidRDefault="008B34B2" w:rsidP="008B34B2">
      <w:pPr>
        <w:pStyle w:val="Default"/>
        <w:numPr>
          <w:ilvl w:val="0"/>
          <w:numId w:val="4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</w:rPr>
      </w:pPr>
      <w:r w:rsidRPr="00DE1B41">
        <w:rPr>
          <w:rFonts w:ascii="Times New Roman" w:hAnsi="Times New Roman" w:cs="Times New Roman"/>
        </w:rPr>
        <w:t xml:space="preserve">În scopul efectuării comparației, se iau în considerare cererea de energie termică și tipurile de încălzire și răcire utilizate de punctele cu cerere de încălzire sau de răcire din vecinătate. Comparația </w:t>
      </w:r>
      <w:r w:rsidRPr="00DE1B41">
        <w:rPr>
          <w:rFonts w:ascii="Times New Roman" w:hAnsi="Times New Roman" w:cs="Times New Roman"/>
          <w:color w:val="333333"/>
          <w:shd w:val="clear" w:color="auto" w:fill="FFFFFF"/>
        </w:rPr>
        <w:t xml:space="preserve">în cauză </w:t>
      </w:r>
      <w:r w:rsidR="006F3A15" w:rsidRPr="00DE1B41">
        <w:rPr>
          <w:rFonts w:ascii="Times New Roman" w:hAnsi="Times New Roman" w:cs="Times New Roman"/>
          <w:color w:val="333333"/>
          <w:shd w:val="clear" w:color="auto" w:fill="FFFFFF"/>
        </w:rPr>
        <w:t>include și</w:t>
      </w:r>
      <w:r w:rsidRPr="00DE1B41">
        <w:rPr>
          <w:rFonts w:ascii="Times New Roman" w:hAnsi="Times New Roman" w:cs="Times New Roman"/>
        </w:rPr>
        <w:t xml:space="preserve"> costurile </w:t>
      </w:r>
      <w:r w:rsidR="006F3A15" w:rsidRPr="00DE1B41">
        <w:rPr>
          <w:rFonts w:ascii="Times New Roman" w:hAnsi="Times New Roman" w:cs="Times New Roman"/>
        </w:rPr>
        <w:t xml:space="preserve">de </w:t>
      </w:r>
      <w:r w:rsidRPr="00DE1B41">
        <w:rPr>
          <w:rFonts w:ascii="Times New Roman" w:hAnsi="Times New Roman" w:cs="Times New Roman"/>
        </w:rPr>
        <w:t>infrastructur</w:t>
      </w:r>
      <w:r w:rsidR="006F3A15" w:rsidRPr="00DE1B41">
        <w:rPr>
          <w:rFonts w:ascii="Times New Roman" w:hAnsi="Times New Roman" w:cs="Times New Roman"/>
        </w:rPr>
        <w:t>ă</w:t>
      </w:r>
      <w:r w:rsidRPr="00DE1B41">
        <w:rPr>
          <w:rFonts w:ascii="Times New Roman" w:hAnsi="Times New Roman" w:cs="Times New Roman"/>
        </w:rPr>
        <w:t xml:space="preserve"> </w:t>
      </w:r>
      <w:r w:rsidR="006F3A15" w:rsidRPr="00DE1B41">
        <w:rPr>
          <w:rFonts w:ascii="Times New Roman" w:hAnsi="Times New Roman" w:cs="Times New Roman"/>
        </w:rPr>
        <w:t>aferente atât</w:t>
      </w:r>
      <w:r w:rsidRPr="00DE1B41">
        <w:rPr>
          <w:rFonts w:ascii="Times New Roman" w:hAnsi="Times New Roman" w:cs="Times New Roman"/>
        </w:rPr>
        <w:t xml:space="preserve"> instalați</w:t>
      </w:r>
      <w:r w:rsidR="006F3A15" w:rsidRPr="00DE1B41">
        <w:rPr>
          <w:rFonts w:ascii="Times New Roman" w:hAnsi="Times New Roman" w:cs="Times New Roman"/>
        </w:rPr>
        <w:t>ei</w:t>
      </w:r>
      <w:r w:rsidRPr="00DE1B41">
        <w:rPr>
          <w:rFonts w:ascii="Times New Roman" w:hAnsi="Times New Roman" w:cs="Times New Roman"/>
        </w:rPr>
        <w:t xml:space="preserve"> planificat</w:t>
      </w:r>
      <w:r w:rsidR="006F3A15" w:rsidRPr="00DE1B41">
        <w:rPr>
          <w:rFonts w:ascii="Times New Roman" w:hAnsi="Times New Roman" w:cs="Times New Roman"/>
        </w:rPr>
        <w:t>e, cât și instalației de referință</w:t>
      </w:r>
      <w:r w:rsidRPr="00DE1B41">
        <w:rPr>
          <w:rFonts w:ascii="Times New Roman" w:hAnsi="Times New Roman" w:cs="Times New Roman"/>
        </w:rPr>
        <w:t>.</w:t>
      </w:r>
    </w:p>
    <w:p w14:paraId="141F230F" w14:textId="0047C277" w:rsidR="008B34B2" w:rsidRPr="00DE1B41" w:rsidRDefault="008B34B2" w:rsidP="008B34B2">
      <w:pPr>
        <w:pStyle w:val="Default"/>
        <w:numPr>
          <w:ilvl w:val="0"/>
          <w:numId w:val="4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</w:rPr>
      </w:pPr>
      <w:r w:rsidRPr="00DE1B41">
        <w:rPr>
          <w:rFonts w:ascii="Times New Roman" w:hAnsi="Times New Roman" w:cs="Times New Roman"/>
        </w:rPr>
        <w:t xml:space="preserve">Analiza cost-beneficiu </w:t>
      </w:r>
      <w:r w:rsidRPr="00DE1B41">
        <w:rPr>
          <w:rFonts w:ascii="Times New Roman" w:hAnsi="Times New Roman" w:cs="Times New Roman"/>
          <w:color w:val="333333"/>
          <w:shd w:val="clear" w:color="auto" w:fill="FFFFFF"/>
        </w:rPr>
        <w:t>efectuată în scopul realizării prevederilor</w:t>
      </w:r>
      <w:r w:rsidRPr="00DE1B41">
        <w:rPr>
          <w:rFonts w:ascii="Times New Roman" w:hAnsi="Times New Roman" w:cs="Times New Roman"/>
        </w:rPr>
        <w:t xml:space="preserve"> </w:t>
      </w:r>
      <w:r w:rsidRPr="00E91068">
        <w:rPr>
          <w:rFonts w:ascii="Times New Roman" w:hAnsi="Times New Roman" w:cs="Times New Roman"/>
        </w:rPr>
        <w:t>art. 14 alin. (4)</w:t>
      </w:r>
      <w:r w:rsidRPr="00DE1B41">
        <w:rPr>
          <w:rFonts w:ascii="Times New Roman" w:hAnsi="Times New Roman" w:cs="Times New Roman"/>
        </w:rPr>
        <w:t xml:space="preserve"> includ</w:t>
      </w:r>
      <w:r w:rsidR="00FA456D" w:rsidRPr="00DE1B41">
        <w:rPr>
          <w:rFonts w:ascii="Times New Roman" w:hAnsi="Times New Roman" w:cs="Times New Roman"/>
        </w:rPr>
        <w:t>e</w:t>
      </w:r>
      <w:r w:rsidRPr="00DE1B41">
        <w:rPr>
          <w:rFonts w:ascii="Times New Roman" w:hAnsi="Times New Roman" w:cs="Times New Roman"/>
        </w:rPr>
        <w:t xml:space="preserve"> o analiză economică </w:t>
      </w:r>
      <w:r w:rsidR="00FA456D" w:rsidRPr="00DE1B41">
        <w:rPr>
          <w:rFonts w:ascii="Times New Roman" w:hAnsi="Times New Roman" w:cs="Times New Roman"/>
        </w:rPr>
        <w:t>axată pe componenta</w:t>
      </w:r>
      <w:r w:rsidRPr="00DE1B41">
        <w:rPr>
          <w:rFonts w:ascii="Times New Roman" w:hAnsi="Times New Roman" w:cs="Times New Roman"/>
        </w:rPr>
        <w:t xml:space="preserve"> financiară</w:t>
      </w:r>
      <w:r w:rsidR="00FA456D" w:rsidRPr="00DE1B41">
        <w:rPr>
          <w:rFonts w:ascii="Times New Roman" w:hAnsi="Times New Roman" w:cs="Times New Roman"/>
        </w:rPr>
        <w:t>,</w:t>
      </w:r>
      <w:r w:rsidRPr="00DE1B41">
        <w:rPr>
          <w:rFonts w:ascii="Times New Roman" w:hAnsi="Times New Roman" w:cs="Times New Roman"/>
        </w:rPr>
        <w:t xml:space="preserve"> care reflectă tranzacțiile reale de fluxuri de lichidități </w:t>
      </w:r>
      <w:r w:rsidR="00FA456D" w:rsidRPr="00DE1B41">
        <w:rPr>
          <w:rFonts w:ascii="Times New Roman" w:hAnsi="Times New Roman" w:cs="Times New Roman"/>
        </w:rPr>
        <w:t xml:space="preserve">rezultate </w:t>
      </w:r>
      <w:r w:rsidRPr="00DE1B41">
        <w:rPr>
          <w:rFonts w:ascii="Times New Roman" w:hAnsi="Times New Roman" w:cs="Times New Roman"/>
        </w:rPr>
        <w:t>din investiți</w:t>
      </w:r>
      <w:r w:rsidR="00FA456D" w:rsidRPr="00DE1B41">
        <w:rPr>
          <w:rFonts w:ascii="Times New Roman" w:hAnsi="Times New Roman" w:cs="Times New Roman"/>
        </w:rPr>
        <w:t>ile</w:t>
      </w:r>
      <w:r w:rsidRPr="00DE1B41">
        <w:rPr>
          <w:rFonts w:ascii="Times New Roman" w:hAnsi="Times New Roman" w:cs="Times New Roman"/>
        </w:rPr>
        <w:t xml:space="preserve"> în instalații individuale și din </w:t>
      </w:r>
      <w:r w:rsidR="00FA456D" w:rsidRPr="00DE1B41">
        <w:rPr>
          <w:rFonts w:ascii="Times New Roman" w:hAnsi="Times New Roman" w:cs="Times New Roman"/>
        </w:rPr>
        <w:t>operarea</w:t>
      </w:r>
      <w:r w:rsidRPr="00DE1B41">
        <w:rPr>
          <w:rFonts w:ascii="Times New Roman" w:hAnsi="Times New Roman" w:cs="Times New Roman"/>
        </w:rPr>
        <w:t xml:space="preserve"> acestora.</w:t>
      </w:r>
    </w:p>
    <w:p w14:paraId="0990B9F7" w14:textId="77777777" w:rsidR="008B34B2" w:rsidRPr="00DE1B41" w:rsidRDefault="008B34B2" w:rsidP="008B34B2">
      <w:pPr>
        <w:pStyle w:val="Default"/>
        <w:numPr>
          <w:ilvl w:val="0"/>
          <w:numId w:val="4"/>
        </w:numPr>
        <w:tabs>
          <w:tab w:val="left" w:pos="851"/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</w:rPr>
      </w:pPr>
      <w:r w:rsidRPr="00DE1B41">
        <w:rPr>
          <w:rFonts w:ascii="Times New Roman" w:hAnsi="Times New Roman" w:cs="Times New Roman"/>
        </w:rPr>
        <w:lastRenderedPageBreak/>
        <w:t>Se consideră proiecte cu rezultate pozitive în ceea ce privește analiza cost-beneficiu proiectele în cazul cărora suma beneficiilor actualizate în cadrul analizei economice și financiare depășește suma costurilor actualizate (surplus costuri-beneficii).</w:t>
      </w:r>
    </w:p>
    <w:p w14:paraId="103ADF19" w14:textId="01BAF937" w:rsidR="008B34B2" w:rsidRPr="00DE1B41" w:rsidRDefault="008B34B2" w:rsidP="008B34B2">
      <w:pPr>
        <w:pStyle w:val="Default"/>
        <w:widowControl w:val="0"/>
        <w:numPr>
          <w:ilvl w:val="0"/>
          <w:numId w:val="4"/>
        </w:numPr>
        <w:tabs>
          <w:tab w:val="left" w:pos="851"/>
          <w:tab w:val="left" w:pos="993"/>
        </w:tabs>
        <w:spacing w:before="120"/>
        <w:ind w:left="0" w:firstLine="567"/>
        <w:jc w:val="both"/>
        <w:rPr>
          <w:rFonts w:ascii="Times New Roman" w:hAnsi="Times New Roman" w:cs="Times New Roman"/>
        </w:rPr>
      </w:pPr>
      <w:r w:rsidRPr="00DE1B41">
        <w:rPr>
          <w:rFonts w:ascii="Times New Roman" w:hAnsi="Times New Roman" w:cs="Times New Roman"/>
          <w:color w:val="333333"/>
          <w:shd w:val="clear" w:color="auto" w:fill="FFFFFF"/>
        </w:rPr>
        <w:t>Organul central de specialitate al administrației publice în domeniul energeticii</w:t>
      </w:r>
      <w:r w:rsidRPr="00DE1B41">
        <w:rPr>
          <w:rFonts w:ascii="PT Serif" w:hAnsi="PT Serif"/>
          <w:color w:val="333333"/>
          <w:shd w:val="clear" w:color="auto" w:fill="FFFFFF"/>
        </w:rPr>
        <w:t> </w:t>
      </w:r>
      <w:r w:rsidRPr="00DE1B41">
        <w:rPr>
          <w:rFonts w:ascii="Times New Roman" w:hAnsi="Times New Roman" w:cs="Times New Roman"/>
        </w:rPr>
        <w:t xml:space="preserve"> stabilește principiile directoare privind metodologia, ipotezele și orizontul de timp pentru efectuarea analizei economice și poate solicita </w:t>
      </w:r>
      <w:r w:rsidRPr="00DE1B41">
        <w:rPr>
          <w:rFonts w:ascii="Times New Roman" w:hAnsi="Times New Roman" w:cs="Times New Roman"/>
          <w:color w:val="333333"/>
          <w:shd w:val="clear" w:color="auto" w:fill="FFFFFF"/>
        </w:rPr>
        <w:t>producătorilor de energie electrică și energie termică,</w:t>
      </w:r>
      <w:r w:rsidRPr="00DE1B41">
        <w:rPr>
          <w:rFonts w:ascii="Times New Roman" w:hAnsi="Times New Roman" w:cs="Times New Roman"/>
        </w:rPr>
        <w:t xml:space="preserve"> întreprinderilor industriale, </w:t>
      </w:r>
      <w:r w:rsidRPr="00DE1B41">
        <w:rPr>
          <w:rFonts w:ascii="Times New Roman" w:hAnsi="Times New Roman" w:cs="Times New Roman"/>
          <w:color w:val="333333"/>
          <w:shd w:val="clear" w:color="auto" w:fill="FFFFFF"/>
        </w:rPr>
        <w:t>operatorilor sistemului de distribuție sau altor întreprinderi</w:t>
      </w:r>
      <w:r w:rsidRPr="00DE1B41">
        <w:rPr>
          <w:rFonts w:ascii="Times New Roman" w:hAnsi="Times New Roman" w:cs="Times New Roman"/>
        </w:rPr>
        <w:t xml:space="preserve"> </w:t>
      </w:r>
      <w:r w:rsidR="00FA456D" w:rsidRPr="00DE1B41">
        <w:rPr>
          <w:rFonts w:ascii="Times New Roman" w:hAnsi="Times New Roman" w:cs="Times New Roman"/>
        </w:rPr>
        <w:t>care intră sub incidența</w:t>
      </w:r>
      <w:r w:rsidRPr="00DE1B41">
        <w:rPr>
          <w:rFonts w:ascii="Times New Roman" w:hAnsi="Times New Roman" w:cs="Times New Roman"/>
        </w:rPr>
        <w:t xml:space="preserve"> limit</w:t>
      </w:r>
      <w:r w:rsidR="00FA456D" w:rsidRPr="00DE1B41">
        <w:rPr>
          <w:rFonts w:ascii="Times New Roman" w:hAnsi="Times New Roman" w:cs="Times New Roman"/>
        </w:rPr>
        <w:t>ei</w:t>
      </w:r>
      <w:r w:rsidRPr="00DE1B41">
        <w:rPr>
          <w:rFonts w:ascii="Times New Roman" w:hAnsi="Times New Roman" w:cs="Times New Roman"/>
        </w:rPr>
        <w:t xml:space="preserve"> de sistem și </w:t>
      </w:r>
      <w:r w:rsidR="00FA456D" w:rsidRPr="00DE1B41">
        <w:rPr>
          <w:rFonts w:ascii="Times New Roman" w:hAnsi="Times New Roman" w:cs="Times New Roman"/>
        </w:rPr>
        <w:t>a</w:t>
      </w:r>
      <w:r w:rsidRPr="00DE1B41">
        <w:rPr>
          <w:rFonts w:ascii="Times New Roman" w:hAnsi="Times New Roman" w:cs="Times New Roman"/>
        </w:rPr>
        <w:t xml:space="preserve"> limit</w:t>
      </w:r>
      <w:r w:rsidR="00FA456D" w:rsidRPr="00DE1B41">
        <w:rPr>
          <w:rFonts w:ascii="Times New Roman" w:hAnsi="Times New Roman" w:cs="Times New Roman"/>
        </w:rPr>
        <w:t>ei</w:t>
      </w:r>
      <w:r w:rsidRPr="00DE1B41">
        <w:rPr>
          <w:rFonts w:ascii="Times New Roman" w:hAnsi="Times New Roman" w:cs="Times New Roman"/>
        </w:rPr>
        <w:t xml:space="preserve"> geografic</w:t>
      </w:r>
      <w:r w:rsidR="00FA456D" w:rsidRPr="00DE1B41">
        <w:rPr>
          <w:rFonts w:ascii="Times New Roman" w:hAnsi="Times New Roman" w:cs="Times New Roman"/>
        </w:rPr>
        <w:t>e</w:t>
      </w:r>
      <w:r w:rsidRPr="00DE1B41">
        <w:rPr>
          <w:rFonts w:ascii="Times New Roman" w:hAnsi="Times New Roman" w:cs="Times New Roman"/>
        </w:rPr>
        <w:t xml:space="preserve"> definite, să furnizeze date </w:t>
      </w:r>
      <w:r w:rsidR="00FA456D" w:rsidRPr="00DE1B41">
        <w:rPr>
          <w:rFonts w:ascii="Times New Roman" w:hAnsi="Times New Roman" w:cs="Times New Roman"/>
        </w:rPr>
        <w:t xml:space="preserve">necesare </w:t>
      </w:r>
      <w:r w:rsidRPr="00DE1B41">
        <w:rPr>
          <w:rFonts w:ascii="Times New Roman" w:hAnsi="Times New Roman" w:cs="Times New Roman"/>
        </w:rPr>
        <w:t>evalu</w:t>
      </w:r>
      <w:r w:rsidR="00FA456D" w:rsidRPr="00DE1B41">
        <w:rPr>
          <w:rFonts w:ascii="Times New Roman" w:hAnsi="Times New Roman" w:cs="Times New Roman"/>
        </w:rPr>
        <w:t>ării</w:t>
      </w:r>
      <w:r w:rsidRPr="00DE1B41">
        <w:rPr>
          <w:rFonts w:ascii="Times New Roman" w:hAnsi="Times New Roman" w:cs="Times New Roman"/>
        </w:rPr>
        <w:t xml:space="preserve"> costurilor și beneficiilor pentru o instalație individuală.</w:t>
      </w:r>
    </w:p>
    <w:p w14:paraId="6603249D" w14:textId="77777777" w:rsidR="00E922DD" w:rsidRPr="00DE1B41" w:rsidRDefault="00E922DD" w:rsidP="00C10E8D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E922DD" w:rsidRPr="00DE1B41" w:rsidSect="00BA09E5">
      <w:headerReference w:type="default" r:id="rId7"/>
      <w:footerReference w:type="default" r:id="rId8"/>
      <w:pgSz w:w="11907" w:h="16840" w:code="9"/>
      <w:pgMar w:top="1418" w:right="567" w:bottom="1418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54B2B6" w14:textId="77777777" w:rsidR="00330C82" w:rsidRDefault="00330C82">
      <w:r>
        <w:separator/>
      </w:r>
    </w:p>
  </w:endnote>
  <w:endnote w:type="continuationSeparator" w:id="0">
    <w:p w14:paraId="45F32B1B" w14:textId="77777777" w:rsidR="00330C82" w:rsidRDefault="00330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PT Serif">
    <w:charset w:val="00"/>
    <w:family w:val="roman"/>
    <w:pitch w:val="variable"/>
    <w:sig w:usb0="A00002EF" w:usb1="5000204B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0E59D" w14:textId="77777777" w:rsidR="00177479" w:rsidRPr="00C231E8" w:rsidRDefault="00177479" w:rsidP="00764FA5">
    <w:pPr>
      <w:pStyle w:val="Subsol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2E3695" w14:textId="77777777" w:rsidR="00330C82" w:rsidRDefault="00330C82">
      <w:r>
        <w:separator/>
      </w:r>
    </w:p>
  </w:footnote>
  <w:footnote w:type="continuationSeparator" w:id="0">
    <w:p w14:paraId="54BE565A" w14:textId="77777777" w:rsidR="00330C82" w:rsidRDefault="00330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B4BC22" w14:textId="77777777" w:rsidR="00177479" w:rsidRPr="007B4EBB" w:rsidRDefault="002E78C1">
    <w:pPr>
      <w:pStyle w:val="Antet"/>
      <w:jc w:val="center"/>
      <w:rPr>
        <w:sz w:val="28"/>
        <w:szCs w:val="28"/>
      </w:rPr>
    </w:pPr>
    <w:r w:rsidRPr="007B4EBB">
      <w:rPr>
        <w:sz w:val="28"/>
        <w:szCs w:val="28"/>
      </w:rPr>
      <w:fldChar w:fldCharType="begin"/>
    </w:r>
    <w:r w:rsidRPr="007B4EBB">
      <w:rPr>
        <w:sz w:val="28"/>
        <w:szCs w:val="28"/>
      </w:rPr>
      <w:instrText xml:space="preserve"> PAGE   \* MERGEFORMAT </w:instrText>
    </w:r>
    <w:r w:rsidRPr="007B4EBB">
      <w:rPr>
        <w:sz w:val="28"/>
        <w:szCs w:val="28"/>
      </w:rPr>
      <w:fldChar w:fldCharType="separate"/>
    </w:r>
    <w:r>
      <w:rPr>
        <w:noProof/>
        <w:sz w:val="28"/>
        <w:szCs w:val="28"/>
      </w:rPr>
      <w:t>37</w:t>
    </w:r>
    <w:r w:rsidRPr="007B4EBB">
      <w:rPr>
        <w:sz w:val="28"/>
        <w:szCs w:val="28"/>
      </w:rPr>
      <w:fldChar w:fldCharType="end"/>
    </w:r>
  </w:p>
  <w:p w14:paraId="12A24011" w14:textId="77777777" w:rsidR="00177479" w:rsidRDefault="00177479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72265"/>
    <w:multiLevelType w:val="hybridMultilevel"/>
    <w:tmpl w:val="759A2B5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E2250"/>
    <w:multiLevelType w:val="multilevel"/>
    <w:tmpl w:val="D0EC9FC8"/>
    <w:lvl w:ilvl="0">
      <w:start w:val="1"/>
      <w:numFmt w:val="decimal"/>
      <w:lvlText w:val="%1."/>
      <w:lvlJc w:val="left"/>
      <w:pPr>
        <w:ind w:left="-6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5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7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33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50" w:hanging="2160"/>
      </w:pPr>
      <w:rPr>
        <w:rFonts w:cs="Times New Roman" w:hint="default"/>
      </w:rPr>
    </w:lvl>
  </w:abstractNum>
  <w:abstractNum w:abstractNumId="2" w15:restartNumberingAfterBreak="0">
    <w:nsid w:val="522A6544"/>
    <w:multiLevelType w:val="hybridMultilevel"/>
    <w:tmpl w:val="643CC2D8"/>
    <w:lvl w:ilvl="0" w:tplc="BC441D86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7D3B0E6C"/>
    <w:multiLevelType w:val="hybridMultilevel"/>
    <w:tmpl w:val="03A2C47A"/>
    <w:lvl w:ilvl="0" w:tplc="04180011">
      <w:start w:val="1"/>
      <w:numFmt w:val="decimal"/>
      <w:lvlText w:val="%1)"/>
      <w:lvlJc w:val="left"/>
      <w:pPr>
        <w:ind w:left="720" w:hanging="360"/>
      </w:pPr>
    </w:lvl>
    <w:lvl w:ilvl="1" w:tplc="331880E2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802551">
    <w:abstractNumId w:val="1"/>
  </w:num>
  <w:num w:numId="2" w16cid:durableId="1996758477">
    <w:abstractNumId w:val="2"/>
  </w:num>
  <w:num w:numId="3" w16cid:durableId="1793400747">
    <w:abstractNumId w:val="3"/>
  </w:num>
  <w:num w:numId="4" w16cid:durableId="580141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8C1"/>
    <w:rsid w:val="00101445"/>
    <w:rsid w:val="00177479"/>
    <w:rsid w:val="0028089D"/>
    <w:rsid w:val="002E78C1"/>
    <w:rsid w:val="00326BC2"/>
    <w:rsid w:val="00330C82"/>
    <w:rsid w:val="003D04F2"/>
    <w:rsid w:val="003E5BE0"/>
    <w:rsid w:val="003F69AC"/>
    <w:rsid w:val="0051382C"/>
    <w:rsid w:val="00545C93"/>
    <w:rsid w:val="005A00AF"/>
    <w:rsid w:val="005B4222"/>
    <w:rsid w:val="006F3A15"/>
    <w:rsid w:val="0080601E"/>
    <w:rsid w:val="0081028B"/>
    <w:rsid w:val="00863A4B"/>
    <w:rsid w:val="008B34B2"/>
    <w:rsid w:val="009A3FD8"/>
    <w:rsid w:val="00AB103B"/>
    <w:rsid w:val="00BF512B"/>
    <w:rsid w:val="00C10E8D"/>
    <w:rsid w:val="00C44F7F"/>
    <w:rsid w:val="00D2028D"/>
    <w:rsid w:val="00D60E8D"/>
    <w:rsid w:val="00DC128B"/>
    <w:rsid w:val="00DE1B41"/>
    <w:rsid w:val="00E91068"/>
    <w:rsid w:val="00E922DD"/>
    <w:rsid w:val="00EB0232"/>
    <w:rsid w:val="00FA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74F4C"/>
  <w15:docId w15:val="{E8E61C27-4C56-4B09-844F-1C08D477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8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2E78C1"/>
    <w:pPr>
      <w:tabs>
        <w:tab w:val="center" w:pos="4320"/>
        <w:tab w:val="right" w:pos="8640"/>
      </w:tabs>
    </w:pPr>
    <w:rPr>
      <w:sz w:val="20"/>
      <w:szCs w:val="20"/>
      <w:lang w:val="en-AU"/>
    </w:rPr>
  </w:style>
  <w:style w:type="character" w:customStyle="1" w:styleId="AntetCaracter">
    <w:name w:val="Antet Caracter"/>
    <w:basedOn w:val="Fontdeparagrafimplicit"/>
    <w:link w:val="Antet"/>
    <w:uiPriority w:val="99"/>
    <w:rsid w:val="002E78C1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Indentcorptext">
    <w:name w:val="Body Text Indent"/>
    <w:basedOn w:val="Normal"/>
    <w:link w:val="IndentcorptextCaracter"/>
    <w:uiPriority w:val="99"/>
    <w:rsid w:val="002E78C1"/>
    <w:pPr>
      <w:ind w:firstLine="1134"/>
      <w:jc w:val="both"/>
    </w:pPr>
    <w:rPr>
      <w:sz w:val="20"/>
      <w:szCs w:val="20"/>
      <w:lang w:val="en-AU"/>
    </w:rPr>
  </w:style>
  <w:style w:type="character" w:customStyle="1" w:styleId="IndentcorptextCaracter">
    <w:name w:val="Indent corp text Caracter"/>
    <w:basedOn w:val="Fontdeparagrafimplicit"/>
    <w:link w:val="Indentcorptext"/>
    <w:uiPriority w:val="99"/>
    <w:rsid w:val="002E78C1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Subsol">
    <w:name w:val="footer"/>
    <w:basedOn w:val="Normal"/>
    <w:link w:val="SubsolCaracter"/>
    <w:uiPriority w:val="99"/>
    <w:rsid w:val="002E78C1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SubsolCaracter">
    <w:name w:val="Subsol Caracter"/>
    <w:basedOn w:val="Fontdeparagrafimplicit"/>
    <w:link w:val="Subsol"/>
    <w:uiPriority w:val="99"/>
    <w:rsid w:val="002E78C1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f">
    <w:name w:val="List Paragraph"/>
    <w:basedOn w:val="Normal"/>
    <w:qFormat/>
    <w:rsid w:val="002E78C1"/>
    <w:pPr>
      <w:spacing w:after="200" w:line="276" w:lineRule="auto"/>
      <w:ind w:left="720"/>
    </w:pPr>
    <w:rPr>
      <w:rFonts w:ascii="Calibri" w:hAnsi="Calibri"/>
      <w:sz w:val="22"/>
      <w:szCs w:val="22"/>
      <w:lang w:val="ru-RU"/>
    </w:rPr>
  </w:style>
  <w:style w:type="paragraph" w:customStyle="1" w:styleId="Default">
    <w:name w:val="Default"/>
    <w:rsid w:val="00E922D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ro-RO"/>
    </w:rPr>
  </w:style>
  <w:style w:type="paragraph" w:styleId="Revizuire">
    <w:name w:val="Revision"/>
    <w:hidden/>
    <w:uiPriority w:val="99"/>
    <w:semiHidden/>
    <w:rsid w:val="00DE1B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1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</dc:creator>
  <cp:keywords/>
  <dc:description/>
  <cp:lastModifiedBy>Anna Ababii</cp:lastModifiedBy>
  <cp:revision>21</cp:revision>
  <dcterms:created xsi:type="dcterms:W3CDTF">2014-07-11T07:54:00Z</dcterms:created>
  <dcterms:modified xsi:type="dcterms:W3CDTF">2026-09-23T11:36:00Z</dcterms:modified>
</cp:coreProperties>
</file>