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4EC1C" w14:textId="2DEB7B1F" w:rsidR="00351D11" w:rsidRPr="00522F6F" w:rsidRDefault="0025348A" w:rsidP="00351D11">
      <w:pPr>
        <w:jc w:val="right"/>
        <w:rPr>
          <w:rFonts w:ascii="Times New Roman" w:hAnsi="Times New Roman" w:cs="Times New Roman"/>
          <w:sz w:val="28"/>
          <w:szCs w:val="28"/>
        </w:rPr>
      </w:pPr>
      <w:r>
        <w:rPr>
          <w:rFonts w:ascii="Times New Roman" w:hAnsi="Times New Roman" w:cs="Times New Roman"/>
          <w:sz w:val="28"/>
          <w:szCs w:val="28"/>
        </w:rPr>
        <w:t xml:space="preserve"> </w:t>
      </w:r>
      <w:r w:rsidR="00351D11" w:rsidRPr="00522F6F">
        <w:rPr>
          <w:rFonts w:ascii="Times New Roman" w:hAnsi="Times New Roman" w:cs="Times New Roman"/>
          <w:sz w:val="28"/>
          <w:szCs w:val="28"/>
        </w:rPr>
        <w:t>Aprobat în ședința Guvern</w:t>
      </w:r>
      <w:r w:rsidR="007C74A6" w:rsidRPr="00522F6F">
        <w:rPr>
          <w:rFonts w:ascii="Times New Roman" w:hAnsi="Times New Roman" w:cs="Times New Roman"/>
          <w:sz w:val="28"/>
          <w:szCs w:val="28"/>
        </w:rPr>
        <w:t>ului din __________________ 202</w:t>
      </w:r>
      <w:r w:rsidR="00DF522F" w:rsidRPr="00522F6F">
        <w:rPr>
          <w:rFonts w:ascii="Times New Roman" w:hAnsi="Times New Roman" w:cs="Times New Roman"/>
          <w:sz w:val="28"/>
          <w:szCs w:val="28"/>
        </w:rPr>
        <w:t>6</w:t>
      </w:r>
      <w:r w:rsidR="00351D11" w:rsidRPr="00522F6F">
        <w:rPr>
          <w:rFonts w:ascii="Times New Roman" w:hAnsi="Times New Roman" w:cs="Times New Roman"/>
          <w:sz w:val="28"/>
          <w:szCs w:val="28"/>
        </w:rPr>
        <w:t xml:space="preserve"> </w:t>
      </w:r>
    </w:p>
    <w:p w14:paraId="2002BA73" w14:textId="72839910" w:rsidR="00351D11" w:rsidRPr="00522F6F" w:rsidRDefault="00351D11" w:rsidP="00351D11">
      <w:pPr>
        <w:jc w:val="right"/>
        <w:rPr>
          <w:rFonts w:ascii="Times New Roman" w:hAnsi="Times New Roman" w:cs="Times New Roman"/>
          <w:sz w:val="28"/>
          <w:szCs w:val="28"/>
        </w:rPr>
      </w:pPr>
      <w:r w:rsidRPr="00522F6F">
        <w:rPr>
          <w:rFonts w:ascii="Times New Roman" w:hAnsi="Times New Roman" w:cs="Times New Roman"/>
          <w:sz w:val="28"/>
          <w:szCs w:val="28"/>
        </w:rPr>
        <w:t>Deci</w:t>
      </w:r>
      <w:r w:rsidR="007C74A6" w:rsidRPr="00522F6F">
        <w:rPr>
          <w:rFonts w:ascii="Times New Roman" w:hAnsi="Times New Roman" w:cs="Times New Roman"/>
          <w:sz w:val="28"/>
          <w:szCs w:val="28"/>
        </w:rPr>
        <w:t>zia protocolară nr.________/202</w:t>
      </w:r>
      <w:r w:rsidR="00DF522F" w:rsidRPr="00522F6F">
        <w:rPr>
          <w:rFonts w:ascii="Times New Roman" w:hAnsi="Times New Roman" w:cs="Times New Roman"/>
          <w:sz w:val="28"/>
          <w:szCs w:val="28"/>
        </w:rPr>
        <w:t>6</w:t>
      </w:r>
      <w:r w:rsidRPr="00522F6F">
        <w:rPr>
          <w:rFonts w:ascii="Times New Roman" w:hAnsi="Times New Roman" w:cs="Times New Roman"/>
          <w:sz w:val="28"/>
          <w:szCs w:val="28"/>
        </w:rPr>
        <w:t xml:space="preserve"> </w:t>
      </w:r>
    </w:p>
    <w:p w14:paraId="5721F005" w14:textId="77777777" w:rsidR="00351D11" w:rsidRPr="00522F6F" w:rsidRDefault="00351D11" w:rsidP="00351D11">
      <w:pPr>
        <w:rPr>
          <w:rFonts w:ascii="Times New Roman" w:hAnsi="Times New Roman" w:cs="Times New Roman"/>
          <w:sz w:val="28"/>
          <w:szCs w:val="28"/>
        </w:rPr>
      </w:pPr>
    </w:p>
    <w:p w14:paraId="4C01C6F5" w14:textId="77777777" w:rsidR="00351D11" w:rsidRPr="00522F6F" w:rsidRDefault="00351D11" w:rsidP="00351D11">
      <w:pPr>
        <w:spacing w:after="0"/>
        <w:jc w:val="right"/>
        <w:rPr>
          <w:rFonts w:ascii="Times New Roman" w:hAnsi="Times New Roman" w:cs="Times New Roman"/>
          <w:b/>
          <w:bCs/>
          <w:i/>
          <w:iCs/>
          <w:sz w:val="28"/>
          <w:szCs w:val="28"/>
        </w:rPr>
      </w:pPr>
      <w:r w:rsidRPr="00522F6F">
        <w:rPr>
          <w:rFonts w:ascii="Times New Roman" w:hAnsi="Times New Roman" w:cs="Times New Roman"/>
          <w:b/>
          <w:bCs/>
          <w:i/>
          <w:iCs/>
          <w:sz w:val="28"/>
          <w:szCs w:val="28"/>
        </w:rPr>
        <w:t>Proiect</w:t>
      </w:r>
    </w:p>
    <w:p w14:paraId="7B3A885B" w14:textId="77777777" w:rsidR="00351D11" w:rsidRPr="00522F6F" w:rsidRDefault="00351D11" w:rsidP="00351D11">
      <w:pPr>
        <w:spacing w:after="0"/>
        <w:jc w:val="right"/>
        <w:rPr>
          <w:rFonts w:ascii="Times New Roman" w:hAnsi="Times New Roman" w:cs="Times New Roman"/>
          <w:b/>
          <w:bCs/>
          <w:i/>
          <w:iCs/>
          <w:sz w:val="28"/>
          <w:szCs w:val="28"/>
        </w:rPr>
      </w:pPr>
      <w:r w:rsidRPr="00522F6F">
        <w:rPr>
          <w:rFonts w:ascii="Times New Roman" w:hAnsi="Times New Roman" w:cs="Times New Roman"/>
          <w:b/>
          <w:bCs/>
          <w:i/>
          <w:iCs/>
          <w:sz w:val="28"/>
          <w:szCs w:val="28"/>
        </w:rPr>
        <w:t>„UE”</w:t>
      </w:r>
    </w:p>
    <w:p w14:paraId="0F8E05B8" w14:textId="77777777" w:rsidR="00351D11" w:rsidRPr="00522F6F" w:rsidRDefault="00351D11" w:rsidP="00351D11">
      <w:pPr>
        <w:rPr>
          <w:rFonts w:ascii="Times New Roman" w:hAnsi="Times New Roman" w:cs="Times New Roman"/>
          <w:sz w:val="28"/>
          <w:szCs w:val="28"/>
        </w:rPr>
      </w:pPr>
    </w:p>
    <w:p w14:paraId="567E24A8" w14:textId="77777777" w:rsidR="00351D11" w:rsidRPr="00405431" w:rsidRDefault="00351D11" w:rsidP="00351D11">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LEGE</w:t>
      </w:r>
    </w:p>
    <w:p w14:paraId="4F989B03" w14:textId="315F396B" w:rsidR="0025348A" w:rsidRPr="0025348A" w:rsidRDefault="0025348A" w:rsidP="0025348A">
      <w:pPr>
        <w:spacing w:after="0" w:line="240" w:lineRule="auto"/>
        <w:jc w:val="center"/>
        <w:rPr>
          <w:rFonts w:ascii="Times New Roman" w:hAnsi="Times New Roman" w:cs="Times New Roman"/>
          <w:b/>
          <w:bCs/>
          <w:sz w:val="28"/>
          <w:szCs w:val="28"/>
          <w:lang w:val="en-GB"/>
        </w:rPr>
      </w:pPr>
      <w:proofErr w:type="spellStart"/>
      <w:r w:rsidRPr="0025348A">
        <w:rPr>
          <w:rFonts w:ascii="Times New Roman" w:hAnsi="Times New Roman" w:cs="Times New Roman"/>
          <w:b/>
          <w:bCs/>
          <w:sz w:val="28"/>
          <w:szCs w:val="28"/>
          <w:lang w:val="en-GB"/>
        </w:rPr>
        <w:t>privind</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reziliența</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entităților</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critice</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și</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modificarea</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Legii</w:t>
      </w:r>
      <w:proofErr w:type="spellEnd"/>
      <w:r w:rsidRPr="0025348A">
        <w:rPr>
          <w:rFonts w:ascii="Times New Roman" w:hAnsi="Times New Roman" w:cs="Times New Roman"/>
          <w:b/>
          <w:bCs/>
          <w:sz w:val="28"/>
          <w:szCs w:val="28"/>
          <w:lang w:val="en-GB"/>
        </w:rPr>
        <w:t xml:space="preserve"> nr. 223/2025 </w:t>
      </w:r>
      <w:proofErr w:type="spellStart"/>
      <w:r w:rsidRPr="0025348A">
        <w:rPr>
          <w:rFonts w:ascii="Times New Roman" w:hAnsi="Times New Roman" w:cs="Times New Roman"/>
          <w:b/>
          <w:bCs/>
          <w:sz w:val="28"/>
          <w:szCs w:val="28"/>
          <w:lang w:val="en-GB"/>
        </w:rPr>
        <w:t>privind</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identificarea</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desemnarea</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și</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protecția</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infrastructurilor</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critice</w:t>
      </w:r>
      <w:proofErr w:type="spellEnd"/>
      <w:r w:rsidRPr="0025348A">
        <w:rPr>
          <w:rFonts w:ascii="Times New Roman" w:hAnsi="Times New Roman" w:cs="Times New Roman"/>
          <w:b/>
          <w:bCs/>
          <w:sz w:val="28"/>
          <w:szCs w:val="28"/>
          <w:lang w:val="en-GB"/>
        </w:rPr>
        <w:t xml:space="preserve"> </w:t>
      </w:r>
      <w:proofErr w:type="spellStart"/>
      <w:r w:rsidRPr="0025348A">
        <w:rPr>
          <w:rFonts w:ascii="Times New Roman" w:hAnsi="Times New Roman" w:cs="Times New Roman"/>
          <w:b/>
          <w:bCs/>
          <w:sz w:val="28"/>
          <w:szCs w:val="28"/>
          <w:lang w:val="en-GB"/>
        </w:rPr>
        <w:t>naționale</w:t>
      </w:r>
      <w:proofErr w:type="spellEnd"/>
    </w:p>
    <w:p w14:paraId="0E7E63E1" w14:textId="77777777" w:rsidR="00E82E09" w:rsidRPr="00405431" w:rsidRDefault="00E82E09" w:rsidP="00351D11">
      <w:pPr>
        <w:spacing w:after="0" w:line="240" w:lineRule="auto"/>
        <w:jc w:val="center"/>
        <w:rPr>
          <w:rFonts w:ascii="Times New Roman" w:hAnsi="Times New Roman" w:cs="Times New Roman"/>
          <w:b/>
          <w:bCs/>
          <w:sz w:val="28"/>
          <w:szCs w:val="28"/>
        </w:rPr>
      </w:pPr>
    </w:p>
    <w:p w14:paraId="3047F9AC" w14:textId="39A87432" w:rsidR="00474184" w:rsidRPr="00405431" w:rsidRDefault="00E82E09" w:rsidP="00E86CC8">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Parlamentul Republicii Moldova adoptă prezenta lege organică.</w:t>
      </w:r>
    </w:p>
    <w:p w14:paraId="5F3DBA37" w14:textId="77777777" w:rsidR="00E82E09" w:rsidRPr="00405431" w:rsidRDefault="00E82E09" w:rsidP="00E86CC8">
      <w:pPr>
        <w:spacing w:after="0" w:line="240" w:lineRule="auto"/>
        <w:ind w:firstLine="426"/>
        <w:jc w:val="both"/>
        <w:rPr>
          <w:rFonts w:ascii="Times New Roman" w:hAnsi="Times New Roman" w:cs="Times New Roman"/>
          <w:sz w:val="28"/>
          <w:szCs w:val="28"/>
        </w:rPr>
      </w:pPr>
    </w:p>
    <w:p w14:paraId="4968FACE" w14:textId="402B7BEB" w:rsidR="008E170A" w:rsidRPr="00405431" w:rsidRDefault="00E82E09" w:rsidP="00E86CC8">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Prezenta lege transpune Directiva (UE) 2022/2557 a Parlamentului European și a Consiliului din 14 decembrie 2022 privind reziliența entităților critice și de abrogare a Directivei 2008/114/CE a Consiliului, publicată în Jurnalul Oficial al Uniunii Europene, seria L, nr. 333, din 27 decembrie 2022.</w:t>
      </w:r>
    </w:p>
    <w:p w14:paraId="1D6DA67C" w14:textId="77777777" w:rsidR="0034598F" w:rsidRPr="00405431" w:rsidRDefault="0034598F" w:rsidP="00E7458E">
      <w:pPr>
        <w:spacing w:after="0" w:line="240" w:lineRule="auto"/>
        <w:jc w:val="both"/>
        <w:rPr>
          <w:rFonts w:ascii="Times New Roman" w:hAnsi="Times New Roman" w:cs="Times New Roman"/>
          <w:sz w:val="28"/>
          <w:szCs w:val="28"/>
        </w:rPr>
      </w:pPr>
    </w:p>
    <w:p w14:paraId="6C2A5253" w14:textId="77777777" w:rsidR="00351D11" w:rsidRPr="00405431" w:rsidRDefault="00351D11" w:rsidP="00006FE6">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I</w:t>
      </w:r>
    </w:p>
    <w:p w14:paraId="2EA531AA" w14:textId="77777777" w:rsidR="00351D11" w:rsidRPr="00405431" w:rsidRDefault="00351D11" w:rsidP="00006FE6">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DISPOZIȚII GENERALE</w:t>
      </w:r>
    </w:p>
    <w:p w14:paraId="4ACCF49B" w14:textId="77777777" w:rsidR="00006FE6" w:rsidRPr="00405431" w:rsidRDefault="00006FE6" w:rsidP="00006FE6">
      <w:pPr>
        <w:spacing w:after="0" w:line="240" w:lineRule="auto"/>
        <w:jc w:val="center"/>
        <w:rPr>
          <w:rFonts w:ascii="Times New Roman" w:hAnsi="Times New Roman" w:cs="Times New Roman"/>
          <w:b/>
          <w:bCs/>
          <w:sz w:val="28"/>
          <w:szCs w:val="28"/>
        </w:rPr>
      </w:pPr>
    </w:p>
    <w:p w14:paraId="1298A12A" w14:textId="749AD186" w:rsidR="0034598F" w:rsidRPr="00405431" w:rsidRDefault="00C0466B" w:rsidP="00A36245">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b/>
          <w:bCs/>
          <w:sz w:val="28"/>
          <w:szCs w:val="28"/>
        </w:rPr>
        <w:t xml:space="preserve">Articolul 1. </w:t>
      </w:r>
      <w:r w:rsidR="0034598F" w:rsidRPr="00405431">
        <w:rPr>
          <w:rFonts w:ascii="Times New Roman" w:hAnsi="Times New Roman" w:cs="Times New Roman"/>
          <w:bCs/>
          <w:sz w:val="28"/>
          <w:szCs w:val="28"/>
        </w:rPr>
        <w:t>Scopul și obiectul reglementării</w:t>
      </w:r>
    </w:p>
    <w:p w14:paraId="70A6720A" w14:textId="71C8D207" w:rsidR="00C0466B" w:rsidRPr="00405431" w:rsidRDefault="00691481" w:rsidP="00EE29AF">
      <w:pPr>
        <w:pStyle w:val="a7"/>
        <w:numPr>
          <w:ilvl w:val="0"/>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 xml:space="preserve">Prezenta lege stabilește cadrul juridic </w:t>
      </w:r>
      <w:r w:rsidR="00BC2AFB" w:rsidRPr="00405431">
        <w:rPr>
          <w:rFonts w:ascii="Times New Roman" w:hAnsi="Times New Roman" w:cs="Times New Roman"/>
          <w:sz w:val="28"/>
          <w:szCs w:val="28"/>
        </w:rPr>
        <w:t xml:space="preserve">pentru asigurarea unui nivel ridicat de reziliență a </w:t>
      </w:r>
      <w:r w:rsidRPr="00405431">
        <w:rPr>
          <w:rFonts w:ascii="Times New Roman" w:hAnsi="Times New Roman" w:cs="Times New Roman"/>
          <w:sz w:val="28"/>
          <w:szCs w:val="28"/>
        </w:rPr>
        <w:t>entităților</w:t>
      </w:r>
      <w:r w:rsidR="0079394E" w:rsidRPr="00405431">
        <w:rPr>
          <w:rFonts w:ascii="Times New Roman" w:hAnsi="Times New Roman" w:cs="Times New Roman"/>
          <w:sz w:val="28"/>
          <w:szCs w:val="28"/>
        </w:rPr>
        <w:t xml:space="preserve"> critice din Republica Moldova,</w:t>
      </w:r>
      <w:r w:rsidR="00A723E9" w:rsidRPr="00405431">
        <w:rPr>
          <w:rFonts w:ascii="Times New Roman" w:hAnsi="Times New Roman" w:cs="Times New Roman"/>
          <w:sz w:val="28"/>
          <w:szCs w:val="28"/>
        </w:rPr>
        <w:t xml:space="preserve"> </w:t>
      </w:r>
      <w:r w:rsidRPr="00405431">
        <w:rPr>
          <w:rFonts w:ascii="Times New Roman" w:hAnsi="Times New Roman" w:cs="Times New Roman"/>
          <w:sz w:val="28"/>
          <w:szCs w:val="28"/>
        </w:rPr>
        <w:t>în scopul garantării furnizării serviciilor esențiale pentr</w:t>
      </w:r>
      <w:r w:rsidR="00405431" w:rsidRPr="00405431">
        <w:rPr>
          <w:rFonts w:ascii="Times New Roman" w:hAnsi="Times New Roman" w:cs="Times New Roman"/>
          <w:sz w:val="28"/>
          <w:szCs w:val="28"/>
        </w:rPr>
        <w:t>u</w:t>
      </w:r>
      <w:r w:rsidRPr="00405431">
        <w:rPr>
          <w:rFonts w:ascii="Times New Roman" w:hAnsi="Times New Roman" w:cs="Times New Roman"/>
          <w:sz w:val="28"/>
          <w:szCs w:val="28"/>
        </w:rPr>
        <w:t xml:space="preserve"> menținerea funcțiilor vitale ale societății, a activităților economice, a sănătății, </w:t>
      </w:r>
      <w:r w:rsidR="0079394E" w:rsidRPr="00405431">
        <w:rPr>
          <w:rFonts w:ascii="Times New Roman" w:hAnsi="Times New Roman" w:cs="Times New Roman"/>
          <w:sz w:val="28"/>
          <w:szCs w:val="28"/>
        </w:rPr>
        <w:t xml:space="preserve">a </w:t>
      </w:r>
      <w:r w:rsidRPr="00405431">
        <w:rPr>
          <w:rFonts w:ascii="Times New Roman" w:hAnsi="Times New Roman" w:cs="Times New Roman"/>
          <w:sz w:val="28"/>
          <w:szCs w:val="28"/>
        </w:rPr>
        <w:t>siguranței publice și a mediului.</w:t>
      </w:r>
    </w:p>
    <w:p w14:paraId="74012ACB" w14:textId="5343F09A" w:rsidR="00130C87" w:rsidRPr="00405431" w:rsidRDefault="00130C87" w:rsidP="00EE29AF">
      <w:pPr>
        <w:pStyle w:val="a7"/>
        <w:numPr>
          <w:ilvl w:val="0"/>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Î</w:t>
      </w:r>
      <w:r w:rsidR="007C23B5" w:rsidRPr="00405431">
        <w:rPr>
          <w:rFonts w:ascii="Times New Roman" w:hAnsi="Times New Roman" w:cs="Times New Roman"/>
          <w:sz w:val="28"/>
          <w:szCs w:val="28"/>
        </w:rPr>
        <w:t>n vederea realizării scopului prevăzut la alin. (1), prezenta lege stabilește:</w:t>
      </w:r>
    </w:p>
    <w:p w14:paraId="73DE5C1B" w14:textId="0760EC8C" w:rsidR="00BC2AFB" w:rsidRPr="00405431" w:rsidRDefault="00BC2AFB" w:rsidP="00EE29AF">
      <w:pPr>
        <w:pStyle w:val="a7"/>
        <w:numPr>
          <w:ilvl w:val="1"/>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obligațiile entităților critice privind evaluarea riscurilor, adoptarea măsurilor de reziliență și notificarea incidentelor;</w:t>
      </w:r>
    </w:p>
    <w:p w14:paraId="34806641" w14:textId="5C06368C" w:rsidR="00BC2AFB" w:rsidRPr="00405431" w:rsidRDefault="00BC2AFB" w:rsidP="00EE29AF">
      <w:pPr>
        <w:pStyle w:val="a7"/>
        <w:numPr>
          <w:ilvl w:val="1"/>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atribuțiile autorităților competente și măsurile de sprijin acordate entităților critice;</w:t>
      </w:r>
    </w:p>
    <w:p w14:paraId="3CDF9B90" w14:textId="7F2DEA97" w:rsidR="00BC2AFB" w:rsidRPr="00405431" w:rsidRDefault="00BC2AFB" w:rsidP="00EE29AF">
      <w:pPr>
        <w:pStyle w:val="a7"/>
        <w:numPr>
          <w:ilvl w:val="1"/>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cooperarea și schimbul de informații la nivel național și internațional</w:t>
      </w:r>
      <w:r w:rsidR="00D563A6" w:rsidRPr="00405431">
        <w:rPr>
          <w:rFonts w:ascii="Times New Roman" w:hAnsi="Times New Roman" w:cs="Times New Roman"/>
          <w:sz w:val="28"/>
          <w:szCs w:val="28"/>
        </w:rPr>
        <w:t xml:space="preserve"> în conformitate cu acordurile de parteneriat încheiate între Republica Moldova și Uniunea Europeană</w:t>
      </w:r>
      <w:r w:rsidRPr="00405431">
        <w:rPr>
          <w:rFonts w:ascii="Times New Roman" w:hAnsi="Times New Roman" w:cs="Times New Roman"/>
          <w:sz w:val="28"/>
          <w:szCs w:val="28"/>
        </w:rPr>
        <w:t>;</w:t>
      </w:r>
    </w:p>
    <w:p w14:paraId="695FB5E2" w14:textId="3B40E9D3" w:rsidR="00BC2AFB" w:rsidRPr="00405431" w:rsidRDefault="00BC2AFB" w:rsidP="00EE29AF">
      <w:pPr>
        <w:pStyle w:val="a7"/>
        <w:numPr>
          <w:ilvl w:val="1"/>
          <w:numId w:val="2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supravegherea și controlul respectării obligațiilor stabilite prin prezenta lege, precum și răspunderea pentru încălcarea acestora.</w:t>
      </w:r>
    </w:p>
    <w:p w14:paraId="0D1372EC" w14:textId="38C07336" w:rsidR="008D7A53" w:rsidRPr="00AD75D0" w:rsidRDefault="00D563A6" w:rsidP="00EE29AF">
      <w:pPr>
        <w:pStyle w:val="a7"/>
        <w:numPr>
          <w:ilvl w:val="0"/>
          <w:numId w:val="21"/>
        </w:numPr>
        <w:spacing w:after="0" w:line="240" w:lineRule="auto"/>
        <w:ind w:left="0" w:firstLine="360"/>
        <w:jc w:val="both"/>
        <w:rPr>
          <w:rFonts w:ascii="Times New Roman" w:hAnsi="Times New Roman" w:cs="Times New Roman"/>
          <w:sz w:val="28"/>
          <w:szCs w:val="28"/>
        </w:rPr>
      </w:pPr>
      <w:r w:rsidRPr="00790420">
        <w:rPr>
          <w:rFonts w:ascii="Times New Roman" w:hAnsi="Times New Roman" w:cs="Times New Roman"/>
          <w:sz w:val="28"/>
          <w:szCs w:val="28"/>
        </w:rPr>
        <w:t xml:space="preserve">Identificarea entităților critice în condițiile prezentei legi și identificarea, desemnarea și protecția infrastructurilor critice naționale în condițiile Legii nr. 223/2025 constituie proceduri distincte. Identificarea unei persoane juridice drept entitate critică nu determină de drept desemnarea infrastructurilor deținute, administrate sau operate de aceasta drept infrastructuri critice naționale și nici </w:t>
      </w:r>
      <w:r w:rsidRPr="00AD75D0">
        <w:rPr>
          <w:rFonts w:ascii="Times New Roman" w:hAnsi="Times New Roman" w:cs="Times New Roman"/>
          <w:sz w:val="28"/>
          <w:szCs w:val="28"/>
        </w:rPr>
        <w:lastRenderedPageBreak/>
        <w:t>desemnarea unei infrastructuri drept infrastructură critică națională nu determină de drept identificarea gestionarului acesteia drept entitate critică.</w:t>
      </w:r>
    </w:p>
    <w:p w14:paraId="1D2F6238" w14:textId="77777777" w:rsidR="000C056F" w:rsidRDefault="000C056F" w:rsidP="008655FC">
      <w:pPr>
        <w:spacing w:after="0" w:line="240" w:lineRule="auto"/>
        <w:ind w:firstLine="360"/>
        <w:jc w:val="both"/>
        <w:rPr>
          <w:rFonts w:ascii="Times New Roman" w:hAnsi="Times New Roman" w:cs="Times New Roman"/>
          <w:b/>
          <w:bCs/>
          <w:sz w:val="28"/>
          <w:szCs w:val="28"/>
        </w:rPr>
      </w:pPr>
    </w:p>
    <w:p w14:paraId="5AB25684" w14:textId="756BD417" w:rsidR="00351D11" w:rsidRPr="00405431" w:rsidRDefault="00351D11" w:rsidP="008655FC">
      <w:pPr>
        <w:spacing w:after="0" w:line="240" w:lineRule="auto"/>
        <w:ind w:firstLine="360"/>
        <w:jc w:val="both"/>
        <w:rPr>
          <w:rFonts w:ascii="Times New Roman" w:hAnsi="Times New Roman" w:cs="Times New Roman"/>
          <w:sz w:val="28"/>
          <w:szCs w:val="28"/>
        </w:rPr>
      </w:pPr>
      <w:r w:rsidRPr="00405431">
        <w:rPr>
          <w:rFonts w:ascii="Times New Roman" w:hAnsi="Times New Roman" w:cs="Times New Roman"/>
          <w:b/>
          <w:bCs/>
          <w:sz w:val="28"/>
          <w:szCs w:val="28"/>
        </w:rPr>
        <w:t>Articolul 2.</w:t>
      </w:r>
      <w:r w:rsidR="00C1321B" w:rsidRPr="00405431">
        <w:rPr>
          <w:rFonts w:ascii="Times New Roman" w:hAnsi="Times New Roman" w:cs="Times New Roman"/>
          <w:sz w:val="28"/>
          <w:szCs w:val="28"/>
        </w:rPr>
        <w:t xml:space="preserve"> Domeniul de aplicare</w:t>
      </w:r>
    </w:p>
    <w:p w14:paraId="4E37A46D" w14:textId="77777777" w:rsidR="00835417" w:rsidRPr="00405431" w:rsidRDefault="00C1321B" w:rsidP="00EE29AF">
      <w:pPr>
        <w:pStyle w:val="a7"/>
        <w:numPr>
          <w:ilvl w:val="0"/>
          <w:numId w:val="19"/>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Prevederile prezentei legi se aplică tuturor persoanelor juridice de drept public</w:t>
      </w:r>
    </w:p>
    <w:p w14:paraId="3BDDCB2D" w14:textId="04853330" w:rsidR="00835417" w:rsidRPr="00405431" w:rsidRDefault="00C1321B" w:rsidP="00E7458E">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 xml:space="preserve">sau de drept privat </w:t>
      </w:r>
      <w:r w:rsidR="00C441EA" w:rsidRPr="00405431">
        <w:rPr>
          <w:rFonts w:ascii="Times New Roman" w:hAnsi="Times New Roman" w:cs="Times New Roman"/>
          <w:sz w:val="28"/>
          <w:szCs w:val="28"/>
        </w:rPr>
        <w:t xml:space="preserve">identificate drept entități critice în condițiile art. </w:t>
      </w:r>
      <w:r w:rsidR="00061FBF" w:rsidRPr="00405431">
        <w:rPr>
          <w:rFonts w:ascii="Times New Roman" w:hAnsi="Times New Roman" w:cs="Times New Roman"/>
          <w:sz w:val="28"/>
          <w:szCs w:val="28"/>
        </w:rPr>
        <w:t>10</w:t>
      </w:r>
      <w:r w:rsidR="00C441EA" w:rsidRPr="00405431">
        <w:rPr>
          <w:rFonts w:ascii="Times New Roman" w:hAnsi="Times New Roman" w:cs="Times New Roman"/>
          <w:sz w:val="28"/>
          <w:szCs w:val="28"/>
        </w:rPr>
        <w:t xml:space="preserve">, </w:t>
      </w:r>
      <w:r w:rsidRPr="00405431">
        <w:rPr>
          <w:rFonts w:ascii="Times New Roman" w:hAnsi="Times New Roman" w:cs="Times New Roman"/>
          <w:sz w:val="28"/>
          <w:szCs w:val="28"/>
        </w:rPr>
        <w:t>care furnizează servicii esențiale în sectoarele ș</w:t>
      </w:r>
      <w:r w:rsidR="00800046" w:rsidRPr="00405431">
        <w:rPr>
          <w:rFonts w:ascii="Times New Roman" w:hAnsi="Times New Roman" w:cs="Times New Roman"/>
          <w:sz w:val="28"/>
          <w:szCs w:val="28"/>
        </w:rPr>
        <w:t xml:space="preserve">i </w:t>
      </w:r>
      <w:proofErr w:type="spellStart"/>
      <w:r w:rsidR="00800046" w:rsidRPr="00405431">
        <w:rPr>
          <w:rFonts w:ascii="Times New Roman" w:hAnsi="Times New Roman" w:cs="Times New Roman"/>
          <w:sz w:val="28"/>
          <w:szCs w:val="28"/>
        </w:rPr>
        <w:t>subsectoarele</w:t>
      </w:r>
      <w:proofErr w:type="spellEnd"/>
      <w:r w:rsidR="00800046" w:rsidRPr="00405431">
        <w:rPr>
          <w:rFonts w:ascii="Times New Roman" w:hAnsi="Times New Roman" w:cs="Times New Roman"/>
          <w:sz w:val="28"/>
          <w:szCs w:val="28"/>
        </w:rPr>
        <w:t xml:space="preserve"> prevăzute la a</w:t>
      </w:r>
      <w:r w:rsidR="007D2095" w:rsidRPr="00405431">
        <w:rPr>
          <w:rFonts w:ascii="Times New Roman" w:hAnsi="Times New Roman" w:cs="Times New Roman"/>
          <w:sz w:val="28"/>
          <w:szCs w:val="28"/>
        </w:rPr>
        <w:t>nexă</w:t>
      </w:r>
      <w:r w:rsidRPr="00405431">
        <w:rPr>
          <w:rFonts w:ascii="Times New Roman" w:hAnsi="Times New Roman" w:cs="Times New Roman"/>
          <w:sz w:val="28"/>
          <w:szCs w:val="28"/>
        </w:rPr>
        <w:t>.</w:t>
      </w:r>
    </w:p>
    <w:p w14:paraId="5BE74CF2" w14:textId="26D7FA4B" w:rsidR="00351D11" w:rsidRPr="00024AF9" w:rsidRDefault="002463BE" w:rsidP="00EE29AF">
      <w:pPr>
        <w:pStyle w:val="a7"/>
        <w:numPr>
          <w:ilvl w:val="0"/>
          <w:numId w:val="19"/>
        </w:numPr>
        <w:spacing w:after="0" w:line="240" w:lineRule="auto"/>
        <w:ind w:left="-142" w:firstLine="502"/>
        <w:jc w:val="both"/>
        <w:rPr>
          <w:rFonts w:ascii="Times New Roman" w:hAnsi="Times New Roman" w:cs="Times New Roman"/>
          <w:sz w:val="28"/>
          <w:szCs w:val="28"/>
        </w:rPr>
      </w:pPr>
      <w:r w:rsidRPr="00024AF9">
        <w:rPr>
          <w:rFonts w:ascii="Times New Roman" w:hAnsi="Times New Roman" w:cs="Times New Roman"/>
          <w:sz w:val="28"/>
          <w:szCs w:val="28"/>
        </w:rPr>
        <w:t>Prezenta lege nu aduce atingere responsabilităților statului de</w:t>
      </w:r>
      <w:r w:rsidR="003E1A0F" w:rsidRPr="00024AF9">
        <w:rPr>
          <w:rFonts w:ascii="Times New Roman" w:hAnsi="Times New Roman" w:cs="Times New Roman"/>
          <w:sz w:val="28"/>
          <w:szCs w:val="28"/>
        </w:rPr>
        <w:t xml:space="preserve"> a proteja</w:t>
      </w:r>
      <w:r w:rsidR="00024AF9">
        <w:rPr>
          <w:rFonts w:ascii="Times New Roman" w:hAnsi="Times New Roman" w:cs="Times New Roman"/>
          <w:sz w:val="28"/>
          <w:szCs w:val="28"/>
        </w:rPr>
        <w:t xml:space="preserve"> </w:t>
      </w:r>
      <w:r w:rsidR="003E1A0F" w:rsidRPr="00024AF9">
        <w:rPr>
          <w:rFonts w:ascii="Times New Roman" w:hAnsi="Times New Roman" w:cs="Times New Roman"/>
          <w:sz w:val="28"/>
          <w:szCs w:val="28"/>
        </w:rPr>
        <w:t>securitatea</w:t>
      </w:r>
      <w:r w:rsidRPr="00024AF9">
        <w:rPr>
          <w:rFonts w:ascii="Times New Roman" w:hAnsi="Times New Roman" w:cs="Times New Roman"/>
          <w:sz w:val="28"/>
          <w:szCs w:val="28"/>
        </w:rPr>
        <w:t xml:space="preserve"> și apărarea națională și nici competențelor de a proteja alte funcții esențiale ale statului, inclusiv asigurarea integrității teritoriale a Republicii Moldova și menținerea ordinii publice.</w:t>
      </w:r>
    </w:p>
    <w:p w14:paraId="22C32F3D" w14:textId="2E88713E" w:rsidR="00C441EA" w:rsidRPr="00024AF9" w:rsidRDefault="00FA029A" w:rsidP="00EE29AF">
      <w:pPr>
        <w:pStyle w:val="a7"/>
        <w:numPr>
          <w:ilvl w:val="0"/>
          <w:numId w:val="19"/>
        </w:numPr>
        <w:spacing w:after="0" w:line="240" w:lineRule="auto"/>
        <w:ind w:left="-142" w:firstLine="502"/>
        <w:jc w:val="both"/>
        <w:rPr>
          <w:rFonts w:ascii="Times New Roman" w:hAnsi="Times New Roman" w:cs="Times New Roman"/>
          <w:sz w:val="28"/>
          <w:szCs w:val="28"/>
        </w:rPr>
      </w:pPr>
      <w:r w:rsidRPr="00024AF9">
        <w:rPr>
          <w:rFonts w:ascii="Times New Roman" w:hAnsi="Times New Roman" w:cs="Times New Roman"/>
          <w:sz w:val="28"/>
          <w:szCs w:val="28"/>
        </w:rPr>
        <w:t>Prezenta lege nu se aplică activităților desfășurate de entitățile administrației</w:t>
      </w:r>
      <w:r w:rsidR="00024AF9">
        <w:rPr>
          <w:rFonts w:ascii="Times New Roman" w:hAnsi="Times New Roman" w:cs="Times New Roman"/>
          <w:sz w:val="28"/>
          <w:szCs w:val="28"/>
        </w:rPr>
        <w:t xml:space="preserve"> </w:t>
      </w:r>
      <w:r w:rsidRPr="00024AF9">
        <w:rPr>
          <w:rFonts w:ascii="Times New Roman" w:hAnsi="Times New Roman" w:cs="Times New Roman"/>
          <w:sz w:val="28"/>
          <w:szCs w:val="28"/>
        </w:rPr>
        <w:t>publice în domeniul securității naționale, apărării, ordinii și securității publice ori al aplicării legii, inclusiv activităților privind prevenirea, depistarea, investigarea și urmărirea penală a infracțiunilor.</w:t>
      </w:r>
    </w:p>
    <w:p w14:paraId="7FF17B88" w14:textId="77777777" w:rsidR="00835417" w:rsidRPr="00024AF9" w:rsidRDefault="00AB7B3A" w:rsidP="00EE29AF">
      <w:pPr>
        <w:pStyle w:val="a7"/>
        <w:numPr>
          <w:ilvl w:val="0"/>
          <w:numId w:val="19"/>
        </w:numPr>
        <w:spacing w:after="0" w:line="240" w:lineRule="auto"/>
        <w:jc w:val="both"/>
        <w:rPr>
          <w:rFonts w:ascii="Times New Roman" w:hAnsi="Times New Roman" w:cs="Times New Roman"/>
          <w:sz w:val="28"/>
          <w:szCs w:val="28"/>
        </w:rPr>
      </w:pPr>
      <w:r w:rsidRPr="00024AF9">
        <w:rPr>
          <w:rFonts w:ascii="Times New Roman" w:hAnsi="Times New Roman" w:cs="Times New Roman"/>
          <w:sz w:val="28"/>
          <w:szCs w:val="28"/>
        </w:rPr>
        <w:t>Dispozițiile</w:t>
      </w:r>
      <w:r w:rsidR="003E1A0F" w:rsidRPr="00024AF9">
        <w:rPr>
          <w:rFonts w:ascii="Times New Roman" w:hAnsi="Times New Roman" w:cs="Times New Roman"/>
          <w:sz w:val="28"/>
          <w:szCs w:val="28"/>
        </w:rPr>
        <w:t xml:space="preserve"> prevăzute de prezenta lege nu implică furnizarea sau schimbul de</w:t>
      </w:r>
    </w:p>
    <w:p w14:paraId="3FDCB9B4" w14:textId="029096AF" w:rsidR="00AB7B3A" w:rsidRPr="00024AF9" w:rsidRDefault="003E1A0F" w:rsidP="000C056F">
      <w:pPr>
        <w:spacing w:after="0" w:line="240" w:lineRule="auto"/>
        <w:ind w:left="-142"/>
        <w:jc w:val="both"/>
        <w:rPr>
          <w:rFonts w:ascii="Times New Roman" w:hAnsi="Times New Roman" w:cs="Times New Roman"/>
          <w:sz w:val="28"/>
          <w:szCs w:val="28"/>
        </w:rPr>
      </w:pPr>
      <w:r w:rsidRPr="00024AF9">
        <w:rPr>
          <w:rFonts w:ascii="Times New Roman" w:hAnsi="Times New Roman" w:cs="Times New Roman"/>
          <w:sz w:val="28"/>
          <w:szCs w:val="28"/>
        </w:rPr>
        <w:t xml:space="preserve">informații a căror divulgare ar contraveni intereselor esențiale ale Republicii Moldova în materie de apărare națională, ordine publică și securitate națională, ori </w:t>
      </w:r>
      <w:r w:rsidR="00AB7B3A" w:rsidRPr="00024AF9">
        <w:rPr>
          <w:rFonts w:ascii="Times New Roman" w:hAnsi="Times New Roman" w:cs="Times New Roman"/>
          <w:sz w:val="28"/>
          <w:szCs w:val="28"/>
        </w:rPr>
        <w:t>care sunt atribuite la secret de stat.</w:t>
      </w:r>
    </w:p>
    <w:p w14:paraId="0D054879" w14:textId="15399181" w:rsidR="004B639B" w:rsidRPr="000C056F" w:rsidRDefault="004B639B" w:rsidP="00EE29AF">
      <w:pPr>
        <w:pStyle w:val="a7"/>
        <w:numPr>
          <w:ilvl w:val="0"/>
          <w:numId w:val="19"/>
        </w:numPr>
        <w:spacing w:after="0" w:line="240" w:lineRule="auto"/>
        <w:ind w:left="-142" w:firstLine="426"/>
        <w:jc w:val="both"/>
        <w:rPr>
          <w:rFonts w:ascii="Times New Roman" w:hAnsi="Times New Roman" w:cs="Times New Roman"/>
          <w:sz w:val="28"/>
          <w:szCs w:val="28"/>
        </w:rPr>
      </w:pPr>
      <w:r w:rsidRPr="00024AF9">
        <w:rPr>
          <w:rFonts w:ascii="Times New Roman" w:hAnsi="Times New Roman" w:cs="Times New Roman"/>
          <w:sz w:val="28"/>
          <w:szCs w:val="28"/>
        </w:rPr>
        <w:t>Prezenta lege nu aduce atingere cadrului normativ privind protecția datelor cu</w:t>
      </w:r>
      <w:r w:rsidR="000C056F">
        <w:rPr>
          <w:rFonts w:ascii="Times New Roman" w:hAnsi="Times New Roman" w:cs="Times New Roman"/>
          <w:sz w:val="28"/>
          <w:szCs w:val="28"/>
        </w:rPr>
        <w:t xml:space="preserve"> </w:t>
      </w:r>
      <w:r w:rsidRPr="000C056F">
        <w:rPr>
          <w:rFonts w:ascii="Times New Roman" w:hAnsi="Times New Roman" w:cs="Times New Roman"/>
          <w:sz w:val="28"/>
          <w:szCs w:val="28"/>
        </w:rPr>
        <w:t>caracter personal și protecția vieții private în sectorul comunicațiilor electronice</w:t>
      </w:r>
      <w:r w:rsidR="00B11B45" w:rsidRPr="000C056F">
        <w:rPr>
          <w:rFonts w:ascii="Times New Roman" w:hAnsi="Times New Roman" w:cs="Times New Roman"/>
          <w:sz w:val="28"/>
          <w:szCs w:val="28"/>
        </w:rPr>
        <w:t xml:space="preserve"> și protecția informațiilor atribuite la secret de stat</w:t>
      </w:r>
      <w:r w:rsidRPr="000C056F">
        <w:rPr>
          <w:rFonts w:ascii="Times New Roman" w:hAnsi="Times New Roman" w:cs="Times New Roman"/>
          <w:sz w:val="28"/>
          <w:szCs w:val="28"/>
        </w:rPr>
        <w:t>.</w:t>
      </w:r>
    </w:p>
    <w:p w14:paraId="537FC2BE" w14:textId="6240DF03" w:rsidR="00351D11" w:rsidRDefault="00B11B45" w:rsidP="00EE29AF">
      <w:pPr>
        <w:pStyle w:val="a7"/>
        <w:numPr>
          <w:ilvl w:val="0"/>
          <w:numId w:val="19"/>
        </w:numPr>
        <w:spacing w:after="0" w:line="240" w:lineRule="auto"/>
        <w:ind w:left="-142" w:firstLine="426"/>
        <w:jc w:val="both"/>
        <w:rPr>
          <w:rFonts w:ascii="Times New Roman" w:hAnsi="Times New Roman" w:cs="Times New Roman"/>
          <w:sz w:val="28"/>
          <w:szCs w:val="28"/>
        </w:rPr>
      </w:pPr>
      <w:r w:rsidRPr="00024AF9">
        <w:rPr>
          <w:rFonts w:ascii="Times New Roman" w:hAnsi="Times New Roman" w:cs="Times New Roman"/>
          <w:sz w:val="28"/>
          <w:szCs w:val="28"/>
        </w:rPr>
        <w:t>Aplicarea prezentei legi se coordonează cu aplicarea Legii nr. 48/2023 privind</w:t>
      </w:r>
      <w:r w:rsidR="000C056F">
        <w:rPr>
          <w:rFonts w:ascii="Times New Roman" w:hAnsi="Times New Roman" w:cs="Times New Roman"/>
          <w:sz w:val="28"/>
          <w:szCs w:val="28"/>
        </w:rPr>
        <w:t xml:space="preserve"> </w:t>
      </w:r>
      <w:r w:rsidRPr="000C056F">
        <w:rPr>
          <w:rFonts w:ascii="Times New Roman" w:hAnsi="Times New Roman" w:cs="Times New Roman"/>
          <w:sz w:val="28"/>
          <w:szCs w:val="28"/>
        </w:rPr>
        <w:t>securitatea cibernetică. În cazul în care aceleiași entități îi revin obligații în temeiul ambelor legi, autoritățile competente cooperează și recunosc, după caz, măsurile, evaluările și notificările echivalente, în scopul evitării dublării nejustificate a obligațiilor.</w:t>
      </w:r>
    </w:p>
    <w:p w14:paraId="6DB86103" w14:textId="77777777" w:rsidR="000C056F" w:rsidRPr="000C056F" w:rsidRDefault="000C056F" w:rsidP="000C056F">
      <w:pPr>
        <w:pStyle w:val="a7"/>
        <w:spacing w:after="0" w:line="240" w:lineRule="auto"/>
        <w:ind w:left="284"/>
        <w:jc w:val="both"/>
        <w:rPr>
          <w:rFonts w:ascii="Times New Roman" w:hAnsi="Times New Roman" w:cs="Times New Roman"/>
          <w:sz w:val="28"/>
          <w:szCs w:val="28"/>
        </w:rPr>
      </w:pPr>
    </w:p>
    <w:p w14:paraId="675EE344" w14:textId="77777777" w:rsidR="00351D11" w:rsidRPr="00405431" w:rsidRDefault="00351D11" w:rsidP="00A36245">
      <w:pPr>
        <w:spacing w:after="0" w:line="240" w:lineRule="auto"/>
        <w:ind w:firstLine="284"/>
        <w:jc w:val="both"/>
        <w:rPr>
          <w:rFonts w:ascii="Times New Roman" w:hAnsi="Times New Roman" w:cs="Times New Roman"/>
          <w:sz w:val="28"/>
          <w:szCs w:val="28"/>
        </w:rPr>
      </w:pPr>
      <w:r w:rsidRPr="00405431">
        <w:rPr>
          <w:rFonts w:ascii="Times New Roman" w:hAnsi="Times New Roman" w:cs="Times New Roman"/>
          <w:b/>
          <w:bCs/>
          <w:sz w:val="28"/>
          <w:szCs w:val="28"/>
        </w:rPr>
        <w:t>Articolul 3.</w:t>
      </w:r>
      <w:r w:rsidRPr="00405431">
        <w:rPr>
          <w:rFonts w:ascii="Times New Roman" w:hAnsi="Times New Roman" w:cs="Times New Roman"/>
          <w:sz w:val="28"/>
          <w:szCs w:val="28"/>
        </w:rPr>
        <w:t xml:space="preserve"> Noțiuni principale </w:t>
      </w:r>
    </w:p>
    <w:p w14:paraId="3E41854A" w14:textId="3A2F9A3A" w:rsidR="00351D11" w:rsidRPr="00405431" w:rsidRDefault="00351D11" w:rsidP="00A36245">
      <w:pPr>
        <w:spacing w:after="0" w:line="240" w:lineRule="auto"/>
        <w:ind w:firstLine="284"/>
        <w:jc w:val="both"/>
        <w:rPr>
          <w:rFonts w:ascii="Times New Roman" w:hAnsi="Times New Roman" w:cs="Times New Roman"/>
          <w:sz w:val="28"/>
          <w:szCs w:val="28"/>
        </w:rPr>
      </w:pPr>
      <w:r w:rsidRPr="00405431">
        <w:rPr>
          <w:rFonts w:ascii="Times New Roman" w:hAnsi="Times New Roman" w:cs="Times New Roman"/>
          <w:sz w:val="28"/>
          <w:szCs w:val="28"/>
        </w:rPr>
        <w:t>În sensul prezentei legi, următoarel</w:t>
      </w:r>
      <w:r w:rsidR="003225D0" w:rsidRPr="00405431">
        <w:rPr>
          <w:rFonts w:ascii="Times New Roman" w:hAnsi="Times New Roman" w:cs="Times New Roman"/>
          <w:sz w:val="28"/>
          <w:szCs w:val="28"/>
        </w:rPr>
        <w:t>e noțiuni principale semnifică:</w:t>
      </w:r>
    </w:p>
    <w:p w14:paraId="7BE77F22" w14:textId="715D4140" w:rsidR="00CF1522" w:rsidRPr="00405431" w:rsidRDefault="00797BB2" w:rsidP="000C056F">
      <w:pPr>
        <w:spacing w:after="0"/>
        <w:ind w:left="-142" w:firstLine="284"/>
        <w:jc w:val="both"/>
        <w:rPr>
          <w:rFonts w:ascii="Times New Roman" w:hAnsi="Times New Roman" w:cs="Times New Roman"/>
          <w:sz w:val="28"/>
          <w:szCs w:val="28"/>
        </w:rPr>
      </w:pPr>
      <w:r w:rsidRPr="00405431">
        <w:rPr>
          <w:rFonts w:ascii="Times New Roman" w:hAnsi="Times New Roman" w:cs="Times New Roman"/>
          <w:b/>
          <w:bCs/>
          <w:i/>
          <w:sz w:val="28"/>
          <w:szCs w:val="28"/>
        </w:rPr>
        <w:t xml:space="preserve">autoritatea </w:t>
      </w:r>
      <w:r w:rsidR="00133002" w:rsidRPr="00405431">
        <w:rPr>
          <w:rFonts w:ascii="Times New Roman" w:hAnsi="Times New Roman" w:cs="Times New Roman"/>
          <w:b/>
          <w:bCs/>
          <w:i/>
          <w:sz w:val="28"/>
          <w:szCs w:val="28"/>
        </w:rPr>
        <w:t>competentă</w:t>
      </w:r>
      <w:r w:rsidR="00CF1522" w:rsidRPr="00405431">
        <w:rPr>
          <w:rFonts w:ascii="Times New Roman" w:hAnsi="Times New Roman" w:cs="Times New Roman"/>
          <w:b/>
          <w:bCs/>
          <w:i/>
          <w:sz w:val="28"/>
          <w:szCs w:val="28"/>
        </w:rPr>
        <w:t xml:space="preserve"> </w:t>
      </w:r>
      <w:r w:rsidR="00772017" w:rsidRPr="00405431">
        <w:rPr>
          <w:rFonts w:ascii="Times New Roman" w:hAnsi="Times New Roman" w:cs="Times New Roman"/>
          <w:b/>
          <w:bCs/>
          <w:i/>
          <w:sz w:val="28"/>
          <w:szCs w:val="28"/>
        </w:rPr>
        <w:t>sectorial</w:t>
      </w:r>
      <w:r w:rsidR="00372662" w:rsidRPr="00405431">
        <w:rPr>
          <w:rFonts w:ascii="Times New Roman" w:hAnsi="Times New Roman" w:cs="Times New Roman"/>
          <w:b/>
          <w:bCs/>
          <w:i/>
          <w:sz w:val="28"/>
          <w:szCs w:val="28"/>
        </w:rPr>
        <w:t>ă</w:t>
      </w:r>
      <w:r w:rsidR="00AC3B0C" w:rsidRPr="00405431">
        <w:rPr>
          <w:rFonts w:ascii="Times New Roman" w:hAnsi="Times New Roman" w:cs="Times New Roman"/>
          <w:b/>
          <w:bCs/>
          <w:i/>
          <w:sz w:val="28"/>
          <w:szCs w:val="28"/>
        </w:rPr>
        <w:t xml:space="preserve"> </w:t>
      </w:r>
      <w:r w:rsidRPr="00405431">
        <w:rPr>
          <w:rFonts w:ascii="Times New Roman" w:hAnsi="Times New Roman" w:cs="Times New Roman"/>
          <w:sz w:val="28"/>
          <w:szCs w:val="28"/>
        </w:rPr>
        <w:t xml:space="preserve">- </w:t>
      </w:r>
      <w:r w:rsidR="00332F7B" w:rsidRPr="00405431">
        <w:rPr>
          <w:rFonts w:ascii="Times New Roman" w:hAnsi="Times New Roman" w:cs="Times New Roman"/>
          <w:sz w:val="28"/>
          <w:szCs w:val="28"/>
        </w:rPr>
        <w:t>autoritate administrativă centrală</w:t>
      </w:r>
      <w:r w:rsidR="00381F4A" w:rsidRPr="00405431">
        <w:rPr>
          <w:rFonts w:ascii="Times New Roman" w:hAnsi="Times New Roman" w:cs="Times New Roman"/>
          <w:sz w:val="28"/>
          <w:szCs w:val="28"/>
        </w:rPr>
        <w:t xml:space="preserve">, altă </w:t>
      </w:r>
      <w:r w:rsidR="00024AF9" w:rsidRPr="00405431">
        <w:rPr>
          <w:rFonts w:ascii="Times New Roman" w:hAnsi="Times New Roman" w:cs="Times New Roman"/>
          <w:sz w:val="28"/>
          <w:szCs w:val="28"/>
        </w:rPr>
        <w:t>autoritate</w:t>
      </w:r>
      <w:r w:rsidR="00381F4A" w:rsidRPr="00405431">
        <w:rPr>
          <w:rFonts w:ascii="Times New Roman" w:hAnsi="Times New Roman" w:cs="Times New Roman"/>
          <w:sz w:val="28"/>
          <w:szCs w:val="28"/>
        </w:rPr>
        <w:t xml:space="preserve"> administrativă centrală din subordinea Guvernului sau </w:t>
      </w:r>
      <w:r w:rsidR="00332F7B" w:rsidRPr="00405431">
        <w:rPr>
          <w:rFonts w:ascii="Times New Roman" w:hAnsi="Times New Roman" w:cs="Times New Roman"/>
          <w:sz w:val="28"/>
          <w:szCs w:val="28"/>
        </w:rPr>
        <w:t>instituție publică autonomă care are competențe de elaborare a politicilor, de reglementare, supraveghere ori control în unul sau mai multe dintre sectoarele</w:t>
      </w:r>
      <w:r w:rsidR="001169D3" w:rsidRPr="00405431">
        <w:rPr>
          <w:rFonts w:ascii="Times New Roman" w:hAnsi="Times New Roman" w:cs="Times New Roman"/>
          <w:sz w:val="28"/>
          <w:szCs w:val="28"/>
        </w:rPr>
        <w:t xml:space="preserve"> și </w:t>
      </w:r>
      <w:proofErr w:type="spellStart"/>
      <w:r w:rsidR="001169D3" w:rsidRPr="00405431">
        <w:rPr>
          <w:rFonts w:ascii="Times New Roman" w:hAnsi="Times New Roman" w:cs="Times New Roman"/>
          <w:sz w:val="28"/>
          <w:szCs w:val="28"/>
        </w:rPr>
        <w:t>subsectoarele</w:t>
      </w:r>
      <w:proofErr w:type="spellEnd"/>
      <w:r w:rsidR="001169D3" w:rsidRPr="00405431">
        <w:rPr>
          <w:rFonts w:ascii="Times New Roman" w:hAnsi="Times New Roman" w:cs="Times New Roman"/>
          <w:sz w:val="28"/>
          <w:szCs w:val="28"/>
        </w:rPr>
        <w:t xml:space="preserve"> prevăzute în a</w:t>
      </w:r>
      <w:r w:rsidR="007D2095" w:rsidRPr="00405431">
        <w:rPr>
          <w:rFonts w:ascii="Times New Roman" w:hAnsi="Times New Roman" w:cs="Times New Roman"/>
          <w:sz w:val="28"/>
          <w:szCs w:val="28"/>
        </w:rPr>
        <w:t>nexă</w:t>
      </w:r>
      <w:r w:rsidR="00332F7B" w:rsidRPr="00405431">
        <w:rPr>
          <w:rFonts w:ascii="Times New Roman" w:hAnsi="Times New Roman" w:cs="Times New Roman"/>
          <w:sz w:val="28"/>
          <w:szCs w:val="28"/>
        </w:rPr>
        <w:t xml:space="preserve">, </w:t>
      </w:r>
      <w:r w:rsidR="00CF1522" w:rsidRPr="00405431">
        <w:rPr>
          <w:rFonts w:ascii="Times New Roman" w:hAnsi="Times New Roman" w:cs="Times New Roman"/>
          <w:sz w:val="28"/>
          <w:szCs w:val="28"/>
        </w:rPr>
        <w:t xml:space="preserve">care exercită atribuțiile privind identificarea, sprijinirea, supravegherea și </w:t>
      </w:r>
      <w:r w:rsidR="00CF1522" w:rsidRPr="009C2296">
        <w:rPr>
          <w:rFonts w:ascii="Times New Roman" w:hAnsi="Times New Roman" w:cs="Times New Roman"/>
          <w:sz w:val="28"/>
          <w:szCs w:val="28"/>
        </w:rPr>
        <w:t>controlul entităților critice</w:t>
      </w:r>
      <w:r w:rsidR="00CF1522" w:rsidRPr="00405431">
        <w:rPr>
          <w:rFonts w:ascii="Times New Roman" w:hAnsi="Times New Roman" w:cs="Times New Roman"/>
          <w:sz w:val="28"/>
          <w:szCs w:val="28"/>
        </w:rPr>
        <w:t xml:space="preserve"> din unul sau mai multe dintre sectoarele și </w:t>
      </w:r>
      <w:proofErr w:type="spellStart"/>
      <w:r w:rsidR="00CF1522" w:rsidRPr="00405431">
        <w:rPr>
          <w:rFonts w:ascii="Times New Roman" w:hAnsi="Times New Roman" w:cs="Times New Roman"/>
          <w:sz w:val="28"/>
          <w:szCs w:val="28"/>
        </w:rPr>
        <w:t>subsectoarele</w:t>
      </w:r>
      <w:proofErr w:type="spellEnd"/>
      <w:r w:rsidR="00CF1522" w:rsidRPr="00405431">
        <w:rPr>
          <w:rFonts w:ascii="Times New Roman" w:hAnsi="Times New Roman" w:cs="Times New Roman"/>
          <w:sz w:val="28"/>
          <w:szCs w:val="28"/>
        </w:rPr>
        <w:t xml:space="preserve"> prevăzute în anexă;</w:t>
      </w:r>
    </w:p>
    <w:p w14:paraId="3CFC6807" w14:textId="6D09A3F7" w:rsidR="003225D0" w:rsidRPr="00405431" w:rsidRDefault="003225D0" w:rsidP="000C056F">
      <w:pPr>
        <w:spacing w:after="0" w:line="240" w:lineRule="auto"/>
        <w:ind w:left="-142" w:firstLine="284"/>
        <w:jc w:val="both"/>
        <w:rPr>
          <w:rFonts w:ascii="Times New Roman" w:hAnsi="Times New Roman" w:cs="Times New Roman"/>
          <w:sz w:val="28"/>
          <w:szCs w:val="28"/>
        </w:rPr>
      </w:pPr>
      <w:r w:rsidRPr="00405431">
        <w:rPr>
          <w:rFonts w:ascii="Times New Roman" w:hAnsi="Times New Roman" w:cs="Times New Roman"/>
          <w:b/>
          <w:bCs/>
          <w:i/>
          <w:sz w:val="28"/>
          <w:szCs w:val="28"/>
        </w:rPr>
        <w:t>entitate critică</w:t>
      </w:r>
      <w:r w:rsidRPr="00405431">
        <w:rPr>
          <w:rFonts w:ascii="Times New Roman" w:hAnsi="Times New Roman" w:cs="Times New Roman"/>
          <w:sz w:val="28"/>
          <w:szCs w:val="28"/>
        </w:rPr>
        <w:t xml:space="preserve"> - </w:t>
      </w:r>
      <w:r w:rsidR="00835417" w:rsidRPr="00405431">
        <w:rPr>
          <w:rFonts w:ascii="Times New Roman" w:hAnsi="Times New Roman" w:cs="Times New Roman"/>
          <w:sz w:val="28"/>
          <w:szCs w:val="28"/>
        </w:rPr>
        <w:t xml:space="preserve">persoană juridică de drept public sau de drept privat identificată în conformitate cu art. </w:t>
      </w:r>
      <w:r w:rsidR="008655FC" w:rsidRPr="00405431">
        <w:rPr>
          <w:rFonts w:ascii="Times New Roman" w:hAnsi="Times New Roman" w:cs="Times New Roman"/>
          <w:sz w:val="28"/>
          <w:szCs w:val="28"/>
        </w:rPr>
        <w:t>10</w:t>
      </w:r>
      <w:r w:rsidR="00835417" w:rsidRPr="00405431">
        <w:rPr>
          <w:rFonts w:ascii="Times New Roman" w:hAnsi="Times New Roman" w:cs="Times New Roman"/>
          <w:sz w:val="28"/>
          <w:szCs w:val="28"/>
        </w:rPr>
        <w:t>, care aparține uneia dintre categoriile de entități prevăzute în anexă;</w:t>
      </w:r>
    </w:p>
    <w:p w14:paraId="026EEB7E" w14:textId="46A9D60E" w:rsidR="004E05F6" w:rsidRPr="00405431" w:rsidRDefault="004E05F6" w:rsidP="000C056F">
      <w:pPr>
        <w:spacing w:after="0" w:line="240" w:lineRule="auto"/>
        <w:ind w:left="-142" w:firstLine="284"/>
        <w:jc w:val="both"/>
        <w:rPr>
          <w:rFonts w:ascii="Times New Roman" w:hAnsi="Times New Roman" w:cs="Times New Roman"/>
          <w:sz w:val="28"/>
          <w:szCs w:val="28"/>
        </w:rPr>
      </w:pPr>
      <w:r w:rsidRPr="00405431">
        <w:rPr>
          <w:rFonts w:ascii="Times New Roman" w:hAnsi="Times New Roman" w:cs="Times New Roman"/>
          <w:b/>
          <w:bCs/>
          <w:i/>
          <w:sz w:val="28"/>
          <w:szCs w:val="28"/>
        </w:rPr>
        <w:t>entitate a administrației publice</w:t>
      </w:r>
      <w:r w:rsidR="00F13E69">
        <w:rPr>
          <w:rFonts w:ascii="Times New Roman" w:hAnsi="Times New Roman" w:cs="Times New Roman"/>
          <w:b/>
          <w:bCs/>
          <w:i/>
          <w:sz w:val="28"/>
          <w:szCs w:val="28"/>
        </w:rPr>
        <w:t xml:space="preserve"> </w:t>
      </w:r>
      <w:r w:rsidR="00CD706B" w:rsidRPr="00405431">
        <w:rPr>
          <w:rFonts w:ascii="Times New Roman" w:hAnsi="Times New Roman" w:cs="Times New Roman"/>
          <w:b/>
          <w:bCs/>
          <w:sz w:val="28"/>
          <w:szCs w:val="28"/>
        </w:rPr>
        <w:t>-</w:t>
      </w:r>
      <w:r w:rsidR="00CD706B" w:rsidRPr="00405431">
        <w:rPr>
          <w:rFonts w:ascii="Times New Roman" w:hAnsi="Times New Roman" w:cs="Times New Roman"/>
          <w:sz w:val="28"/>
          <w:szCs w:val="28"/>
        </w:rPr>
        <w:t xml:space="preserve"> </w:t>
      </w:r>
      <w:r w:rsidRPr="00405431">
        <w:rPr>
          <w:rFonts w:ascii="Times New Roman" w:hAnsi="Times New Roman" w:cs="Times New Roman"/>
          <w:sz w:val="28"/>
          <w:szCs w:val="28"/>
        </w:rPr>
        <w:t>autoritate publică sau instituție publică din Republica Moldova, cu excepția instanțelor judecătorești, a Parlamentului și a Băncii Naționale a Moldovei, care îndeplinește cumulativ următoarele criterii:</w:t>
      </w:r>
    </w:p>
    <w:p w14:paraId="5A313FC4" w14:textId="339661CA" w:rsidR="00CD706B" w:rsidRPr="009C2296" w:rsidRDefault="004E05F6" w:rsidP="000C056F">
      <w:pPr>
        <w:pStyle w:val="a7"/>
        <w:numPr>
          <w:ilvl w:val="0"/>
          <w:numId w:val="3"/>
        </w:numPr>
        <w:tabs>
          <w:tab w:val="left" w:pos="709"/>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lastRenderedPageBreak/>
        <w:t>a fost înființată în scopul satisfacerii unor nevoi de interes general și nu</w:t>
      </w:r>
      <w:r w:rsidR="009C2296">
        <w:rPr>
          <w:rFonts w:ascii="Times New Roman" w:hAnsi="Times New Roman" w:cs="Times New Roman"/>
          <w:sz w:val="28"/>
          <w:szCs w:val="28"/>
        </w:rPr>
        <w:t xml:space="preserve">  </w:t>
      </w:r>
      <w:r w:rsidRPr="009C2296">
        <w:rPr>
          <w:rFonts w:ascii="Times New Roman" w:hAnsi="Times New Roman" w:cs="Times New Roman"/>
          <w:sz w:val="28"/>
          <w:szCs w:val="28"/>
        </w:rPr>
        <w:t>are caracter industrial sau comercial;</w:t>
      </w:r>
    </w:p>
    <w:p w14:paraId="464BD80C" w14:textId="21552320" w:rsidR="004E05F6" w:rsidRPr="00405431" w:rsidRDefault="004E05F6"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(b) are personalitate juridică sau este abilitată prin lege să acționeze în numele unei alte autorități/instituții publice cu personalitate juridică;</w:t>
      </w:r>
    </w:p>
    <w:p w14:paraId="66AC179A" w14:textId="7C85A382" w:rsidR="004E05F6" w:rsidRPr="00405431" w:rsidRDefault="004E05F6"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(c) este finanțată, în cea mai mare parte, de la bugetul public național, face obiectul unui control de gestiune din partea unei autorități publice sau are un consiliu de administrație ori de conducere ai cărui membri sunt desemnați în proporție de peste 50 la sută de către autoritățile statului;</w:t>
      </w:r>
    </w:p>
    <w:p w14:paraId="5E3FE981" w14:textId="7E0FAB3D" w:rsidR="004E05F6" w:rsidRPr="00405431" w:rsidRDefault="004E05F6"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(d) are competența legală de a adopta decizii administrative sau acte cu caracter de reglementare ce vizează ori afectează circulația transfrontalieră a persoanelor, mărfurilor, serviciilor sau capitalurilor;</w:t>
      </w:r>
    </w:p>
    <w:p w14:paraId="1987189C" w14:textId="2DDEBCEC" w:rsidR="00BD54D8" w:rsidRPr="00405431" w:rsidRDefault="00BD54D8"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evaluarea riscurilor de către entitatea critică</w:t>
      </w:r>
      <w:r w:rsidRPr="00405431">
        <w:rPr>
          <w:rFonts w:ascii="Times New Roman" w:hAnsi="Times New Roman" w:cs="Times New Roman"/>
          <w:b/>
          <w:bCs/>
          <w:sz w:val="28"/>
          <w:szCs w:val="28"/>
        </w:rPr>
        <w:t xml:space="preserve"> </w:t>
      </w:r>
      <w:r w:rsidR="00F13E69">
        <w:rPr>
          <w:rFonts w:ascii="Times New Roman" w:hAnsi="Times New Roman" w:cs="Times New Roman"/>
          <w:b/>
          <w:bCs/>
          <w:sz w:val="28"/>
          <w:szCs w:val="28"/>
        </w:rPr>
        <w:t>-</w:t>
      </w:r>
      <w:r w:rsidRPr="00405431">
        <w:rPr>
          <w:rFonts w:ascii="Times New Roman" w:hAnsi="Times New Roman" w:cs="Times New Roman"/>
          <w:sz w:val="28"/>
          <w:szCs w:val="28"/>
        </w:rPr>
        <w:t xml:space="preserve"> procesul prin care entitatea critică identifică și analizează amenințările, pericolele și vulnerabilitățile relevante, precum și potențialele pierderi sau perturbări ale furnizării serviciului esențial care ar putea fi provocate de un incident.</w:t>
      </w:r>
    </w:p>
    <w:p w14:paraId="23FD7525" w14:textId="5502659A" w:rsidR="00DA144E" w:rsidRPr="00405431" w:rsidRDefault="00DA144E"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iCs/>
          <w:sz w:val="28"/>
          <w:szCs w:val="28"/>
        </w:rPr>
        <w:t>funcții societale vitale</w:t>
      </w:r>
      <w:r w:rsidR="00F13E69">
        <w:rPr>
          <w:rFonts w:ascii="Times New Roman" w:hAnsi="Times New Roman" w:cs="Times New Roman"/>
          <w:b/>
          <w:bCs/>
          <w:i/>
          <w:iCs/>
          <w:sz w:val="28"/>
          <w:szCs w:val="28"/>
        </w:rPr>
        <w:t xml:space="preserve"> </w:t>
      </w:r>
      <w:r w:rsidR="00F13E69">
        <w:rPr>
          <w:rFonts w:ascii="Times New Roman" w:hAnsi="Times New Roman" w:cs="Times New Roman"/>
          <w:sz w:val="28"/>
          <w:szCs w:val="28"/>
        </w:rPr>
        <w:t>-</w:t>
      </w:r>
      <w:r w:rsidRPr="00405431">
        <w:rPr>
          <w:rFonts w:ascii="Times New Roman" w:hAnsi="Times New Roman" w:cs="Times New Roman"/>
          <w:sz w:val="28"/>
          <w:szCs w:val="28"/>
        </w:rPr>
        <w:t xml:space="preserve"> procese și activități indispensabile funcționării societății, satisfacerii necesităților esențiale ale populației și menținerii sănătății, siguranței și bunăstării acesteia, a căror perturbare sau întrerupere ar produce consecințe semnificative asupra populației ori funcționării societății.</w:t>
      </w:r>
    </w:p>
    <w:p w14:paraId="36554883" w14:textId="5800A3CE" w:rsidR="004E05F6" w:rsidRPr="00405431" w:rsidRDefault="008655FC"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i</w:t>
      </w:r>
      <w:r w:rsidR="004E05F6" w:rsidRPr="00405431">
        <w:rPr>
          <w:rFonts w:ascii="Times New Roman" w:hAnsi="Times New Roman" w:cs="Times New Roman"/>
          <w:b/>
          <w:bCs/>
          <w:i/>
          <w:sz w:val="28"/>
          <w:szCs w:val="28"/>
        </w:rPr>
        <w:t>ncident</w:t>
      </w:r>
      <w:r w:rsidR="004E05F6" w:rsidRPr="00405431">
        <w:rPr>
          <w:rFonts w:ascii="Times New Roman" w:hAnsi="Times New Roman" w:cs="Times New Roman"/>
          <w:b/>
          <w:bCs/>
          <w:sz w:val="28"/>
          <w:szCs w:val="28"/>
        </w:rPr>
        <w:t xml:space="preserve"> -</w:t>
      </w:r>
      <w:r w:rsidR="004E05F6" w:rsidRPr="00405431">
        <w:rPr>
          <w:rFonts w:ascii="Times New Roman" w:hAnsi="Times New Roman" w:cs="Times New Roman"/>
          <w:sz w:val="28"/>
          <w:szCs w:val="28"/>
        </w:rPr>
        <w:t xml:space="preserve"> orice eveniment care are potențialul de a perturba în mod semnificativ sau care perturbă furnizarea unui serviciu esențial, inclusiv atunci când afectează sistemele naționale care protejează statul de drept;</w:t>
      </w:r>
    </w:p>
    <w:p w14:paraId="5D71684A" w14:textId="2B98EE07" w:rsidR="004E05F6" w:rsidRPr="00405431" w:rsidRDefault="004E05F6" w:rsidP="000C056F">
      <w:pPr>
        <w:spacing w:after="0" w:line="240" w:lineRule="auto"/>
        <w:ind w:left="-142" w:firstLine="426"/>
        <w:jc w:val="both"/>
        <w:rPr>
          <w:rFonts w:ascii="Times New Roman" w:hAnsi="Times New Roman" w:cs="Times New Roman"/>
          <w:strike/>
          <w:sz w:val="28"/>
          <w:szCs w:val="28"/>
        </w:rPr>
      </w:pPr>
      <w:r w:rsidRPr="00405431">
        <w:rPr>
          <w:rFonts w:ascii="Times New Roman" w:hAnsi="Times New Roman" w:cs="Times New Roman"/>
          <w:b/>
          <w:bCs/>
          <w:i/>
          <w:sz w:val="28"/>
          <w:szCs w:val="28"/>
        </w:rPr>
        <w:t>infrastructură critică</w:t>
      </w:r>
      <w:r w:rsidRPr="00405431">
        <w:rPr>
          <w:rFonts w:ascii="Times New Roman" w:hAnsi="Times New Roman" w:cs="Times New Roman"/>
          <w:sz w:val="28"/>
          <w:szCs w:val="28"/>
        </w:rPr>
        <w:t xml:space="preserve"> </w:t>
      </w:r>
      <w:r w:rsidR="00F13E69">
        <w:rPr>
          <w:rFonts w:ascii="Times New Roman" w:hAnsi="Times New Roman" w:cs="Times New Roman"/>
          <w:sz w:val="28"/>
          <w:szCs w:val="28"/>
          <w:lang w:eastAsia="ro-MD"/>
        </w:rPr>
        <w:t>-</w:t>
      </w:r>
      <w:r w:rsidR="006561B1" w:rsidRPr="00405431">
        <w:rPr>
          <w:rFonts w:ascii="Times New Roman" w:hAnsi="Times New Roman" w:cs="Times New Roman"/>
          <w:sz w:val="28"/>
          <w:szCs w:val="28"/>
          <w:lang w:eastAsia="ro-MD"/>
        </w:rPr>
        <w:t xml:space="preserve"> un activ, o instalație, un echipament, o rețea sau un sistem ori o componentă a acestora, necesar pentru furnizarea unui serviciu esențial;</w:t>
      </w:r>
    </w:p>
    <w:p w14:paraId="70AD4AE7" w14:textId="24F0545E" w:rsidR="003225D0" w:rsidRPr="00405431" w:rsidRDefault="003B4232"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reziliență</w:t>
      </w:r>
      <w:r w:rsidRPr="00405431">
        <w:rPr>
          <w:rFonts w:ascii="Times New Roman" w:hAnsi="Times New Roman" w:cs="Times New Roman"/>
          <w:i/>
          <w:sz w:val="28"/>
          <w:szCs w:val="28"/>
        </w:rPr>
        <w:t xml:space="preserve"> </w:t>
      </w:r>
      <w:r w:rsidRPr="00405431">
        <w:rPr>
          <w:rFonts w:ascii="Times New Roman" w:hAnsi="Times New Roman" w:cs="Times New Roman"/>
          <w:sz w:val="28"/>
          <w:szCs w:val="28"/>
        </w:rPr>
        <w:t>-</w:t>
      </w:r>
      <w:r w:rsidR="003225D0" w:rsidRPr="00405431">
        <w:rPr>
          <w:rFonts w:ascii="Times New Roman" w:hAnsi="Times New Roman" w:cs="Times New Roman"/>
          <w:sz w:val="28"/>
          <w:szCs w:val="28"/>
        </w:rPr>
        <w:t xml:space="preserve"> capacitatea unei entități critice de a preveni un incident, de a oferi pro</w:t>
      </w:r>
      <w:r w:rsidRPr="00405431">
        <w:rPr>
          <w:rFonts w:ascii="Times New Roman" w:hAnsi="Times New Roman" w:cs="Times New Roman"/>
          <w:sz w:val="28"/>
          <w:szCs w:val="28"/>
        </w:rPr>
        <w:t xml:space="preserve">tecție și de a rezista în cazul </w:t>
      </w:r>
      <w:r w:rsidR="003225D0" w:rsidRPr="00405431">
        <w:rPr>
          <w:rFonts w:ascii="Times New Roman" w:hAnsi="Times New Roman" w:cs="Times New Roman"/>
          <w:sz w:val="28"/>
          <w:szCs w:val="28"/>
        </w:rPr>
        <w:t>producerii unui incident, de a răspunde la un incident, de a atenua un incident, de a abso</w:t>
      </w:r>
      <w:r w:rsidRPr="00405431">
        <w:rPr>
          <w:rFonts w:ascii="Times New Roman" w:hAnsi="Times New Roman" w:cs="Times New Roman"/>
          <w:sz w:val="28"/>
          <w:szCs w:val="28"/>
        </w:rPr>
        <w:t xml:space="preserve">rbi un incident, de a se adapta </w:t>
      </w:r>
      <w:r w:rsidR="003225D0" w:rsidRPr="00405431">
        <w:rPr>
          <w:rFonts w:ascii="Times New Roman" w:hAnsi="Times New Roman" w:cs="Times New Roman"/>
          <w:sz w:val="28"/>
          <w:szCs w:val="28"/>
        </w:rPr>
        <w:t>unui incident și de a se redresa în urma unui incident;</w:t>
      </w:r>
    </w:p>
    <w:p w14:paraId="26D02F6B" w14:textId="0A712D86" w:rsidR="004E05F6" w:rsidRPr="00405431" w:rsidRDefault="004E05F6"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risc</w:t>
      </w:r>
      <w:r w:rsidRPr="00405431">
        <w:rPr>
          <w:rFonts w:ascii="Times New Roman" w:hAnsi="Times New Roman" w:cs="Times New Roman"/>
          <w:b/>
          <w:bCs/>
          <w:sz w:val="28"/>
          <w:szCs w:val="28"/>
        </w:rPr>
        <w:t xml:space="preserve"> -</w:t>
      </w:r>
      <w:r w:rsidRPr="00405431">
        <w:rPr>
          <w:rFonts w:ascii="Times New Roman" w:hAnsi="Times New Roman" w:cs="Times New Roman"/>
          <w:sz w:val="28"/>
          <w:szCs w:val="28"/>
        </w:rPr>
        <w:t xml:space="preserve"> potențialele pierderi sau perturbări cauzate de un incident și se exprimă ca o combinație între amploarea unei astfel de pierderi sau perturbări și probabilitatea producerii incidentului respectiv;</w:t>
      </w:r>
    </w:p>
    <w:p w14:paraId="4BDB83AC" w14:textId="32EC13D2" w:rsidR="008655FC" w:rsidRPr="00405431" w:rsidRDefault="008655FC"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iCs/>
          <w:sz w:val="28"/>
          <w:szCs w:val="28"/>
        </w:rPr>
        <w:t>servicii bazate pe infrastructuri</w:t>
      </w:r>
      <w:r w:rsidRPr="00405431">
        <w:rPr>
          <w:rFonts w:ascii="Times New Roman" w:hAnsi="Times New Roman" w:cs="Times New Roman"/>
          <w:b/>
          <w:bCs/>
          <w:sz w:val="28"/>
          <w:szCs w:val="28"/>
        </w:rPr>
        <w:t xml:space="preserve"> </w:t>
      </w:r>
      <w:r w:rsidRPr="00405431">
        <w:rPr>
          <w:rFonts w:ascii="Times New Roman" w:hAnsi="Times New Roman" w:cs="Times New Roman"/>
          <w:b/>
          <w:bCs/>
          <w:i/>
          <w:iCs/>
          <w:sz w:val="28"/>
          <w:szCs w:val="28"/>
        </w:rPr>
        <w:t>spațiale</w:t>
      </w:r>
      <w:r w:rsidRPr="00405431">
        <w:rPr>
          <w:rFonts w:ascii="Times New Roman" w:hAnsi="Times New Roman" w:cs="Times New Roman"/>
          <w:sz w:val="28"/>
          <w:szCs w:val="28"/>
        </w:rPr>
        <w:t xml:space="preserve"> </w:t>
      </w:r>
      <w:r w:rsidR="00F13E69">
        <w:rPr>
          <w:rFonts w:ascii="Times New Roman" w:hAnsi="Times New Roman" w:cs="Times New Roman"/>
          <w:sz w:val="28"/>
          <w:szCs w:val="28"/>
        </w:rPr>
        <w:t>-</w:t>
      </w:r>
      <w:r w:rsidRPr="00405431">
        <w:rPr>
          <w:rFonts w:ascii="Times New Roman" w:hAnsi="Times New Roman" w:cs="Times New Roman"/>
          <w:sz w:val="28"/>
          <w:szCs w:val="28"/>
        </w:rPr>
        <w:t xml:space="preserve"> servicii furnizate prin intermediul sateliților sau al altor sisteme spațiale.</w:t>
      </w:r>
    </w:p>
    <w:p w14:paraId="00BA4A42" w14:textId="37995D4A" w:rsidR="003225D0" w:rsidRPr="00405431" w:rsidRDefault="003B4232"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serviciu esențial</w:t>
      </w:r>
      <w:r w:rsidRPr="00405431">
        <w:rPr>
          <w:rFonts w:ascii="Times New Roman" w:hAnsi="Times New Roman" w:cs="Times New Roman"/>
          <w:b/>
          <w:bCs/>
          <w:sz w:val="28"/>
          <w:szCs w:val="28"/>
        </w:rPr>
        <w:t xml:space="preserve"> -</w:t>
      </w:r>
      <w:r w:rsidR="003225D0" w:rsidRPr="00405431">
        <w:rPr>
          <w:rFonts w:ascii="Times New Roman" w:hAnsi="Times New Roman" w:cs="Times New Roman"/>
          <w:sz w:val="28"/>
          <w:szCs w:val="28"/>
        </w:rPr>
        <w:t xml:space="preserve"> un serviciu care este indispensabil pentru menținerea</w:t>
      </w:r>
      <w:r w:rsidRPr="00405431">
        <w:rPr>
          <w:rFonts w:ascii="Times New Roman" w:hAnsi="Times New Roman" w:cs="Times New Roman"/>
          <w:sz w:val="28"/>
          <w:szCs w:val="28"/>
        </w:rPr>
        <w:t xml:space="preserve"> funcțiilor societale vitale, a </w:t>
      </w:r>
      <w:r w:rsidR="003225D0" w:rsidRPr="00405431">
        <w:rPr>
          <w:rFonts w:ascii="Times New Roman" w:hAnsi="Times New Roman" w:cs="Times New Roman"/>
          <w:sz w:val="28"/>
          <w:szCs w:val="28"/>
        </w:rPr>
        <w:t>activităților economice vitale, a sănătății și siguranței publice, sau a mediului</w:t>
      </w:r>
      <w:r w:rsidR="00CD706B" w:rsidRPr="00405431">
        <w:rPr>
          <w:rFonts w:ascii="Times New Roman" w:hAnsi="Times New Roman" w:cs="Times New Roman"/>
          <w:sz w:val="28"/>
          <w:szCs w:val="28"/>
        </w:rPr>
        <w:t>;</w:t>
      </w:r>
    </w:p>
    <w:p w14:paraId="44E4860F" w14:textId="373CA1C8" w:rsidR="003225D0" w:rsidRPr="00405431" w:rsidRDefault="003B4232"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standard</w:t>
      </w:r>
      <w:r w:rsidRPr="00405431">
        <w:rPr>
          <w:rFonts w:ascii="Times New Roman" w:hAnsi="Times New Roman" w:cs="Times New Roman"/>
          <w:b/>
          <w:bCs/>
          <w:sz w:val="28"/>
          <w:szCs w:val="28"/>
        </w:rPr>
        <w:t xml:space="preserve"> -</w:t>
      </w:r>
      <w:r w:rsidR="003225D0" w:rsidRPr="00405431">
        <w:rPr>
          <w:rFonts w:ascii="Times New Roman" w:hAnsi="Times New Roman" w:cs="Times New Roman"/>
          <w:sz w:val="28"/>
          <w:szCs w:val="28"/>
        </w:rPr>
        <w:t xml:space="preserve"> un standard în înțeles</w:t>
      </w:r>
      <w:r w:rsidR="00D67895" w:rsidRPr="00405431">
        <w:rPr>
          <w:rFonts w:ascii="Times New Roman" w:hAnsi="Times New Roman" w:cs="Times New Roman"/>
          <w:sz w:val="28"/>
          <w:szCs w:val="28"/>
        </w:rPr>
        <w:t>ul definiției de la art. 2 din Legea nr. 20/2016 cu privire la standar</w:t>
      </w:r>
      <w:r w:rsidR="00D618E6" w:rsidRPr="00405431">
        <w:rPr>
          <w:rFonts w:ascii="Times New Roman" w:hAnsi="Times New Roman" w:cs="Times New Roman"/>
          <w:sz w:val="28"/>
          <w:szCs w:val="28"/>
        </w:rPr>
        <w:t>d</w:t>
      </w:r>
      <w:r w:rsidR="00D67895" w:rsidRPr="00405431">
        <w:rPr>
          <w:rFonts w:ascii="Times New Roman" w:hAnsi="Times New Roman" w:cs="Times New Roman"/>
          <w:sz w:val="28"/>
          <w:szCs w:val="28"/>
        </w:rPr>
        <w:t>izarea național</w:t>
      </w:r>
      <w:r w:rsidR="00D618E6" w:rsidRPr="00405431">
        <w:rPr>
          <w:rFonts w:ascii="Times New Roman" w:hAnsi="Times New Roman" w:cs="Times New Roman"/>
          <w:sz w:val="28"/>
          <w:szCs w:val="28"/>
        </w:rPr>
        <w:t>ă</w:t>
      </w:r>
      <w:r w:rsidR="00D67895" w:rsidRPr="00405431">
        <w:rPr>
          <w:rFonts w:ascii="Times New Roman" w:hAnsi="Times New Roman" w:cs="Times New Roman"/>
          <w:sz w:val="28"/>
          <w:szCs w:val="28"/>
        </w:rPr>
        <w:t>;</w:t>
      </w:r>
    </w:p>
    <w:p w14:paraId="441D1309" w14:textId="2C17454E" w:rsidR="0081150F" w:rsidRPr="00405431" w:rsidRDefault="003B4232"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sz w:val="28"/>
          <w:szCs w:val="28"/>
        </w:rPr>
        <w:t>specificație tehnică</w:t>
      </w:r>
      <w:r w:rsidR="00F13E69">
        <w:rPr>
          <w:rFonts w:ascii="Times New Roman" w:hAnsi="Times New Roman" w:cs="Times New Roman"/>
          <w:b/>
          <w:bCs/>
          <w:i/>
          <w:sz w:val="28"/>
          <w:szCs w:val="28"/>
        </w:rPr>
        <w:t xml:space="preserve"> </w:t>
      </w:r>
      <w:r w:rsidR="00D618E6" w:rsidRPr="00405431">
        <w:rPr>
          <w:rFonts w:ascii="Times New Roman" w:hAnsi="Times New Roman" w:cs="Times New Roman"/>
          <w:b/>
          <w:bCs/>
          <w:sz w:val="28"/>
          <w:szCs w:val="28"/>
        </w:rPr>
        <w:t>-</w:t>
      </w:r>
      <w:r w:rsidR="00D618E6" w:rsidRPr="00405431">
        <w:rPr>
          <w:rFonts w:ascii="Times New Roman" w:hAnsi="Times New Roman" w:cs="Times New Roman"/>
          <w:sz w:val="28"/>
          <w:szCs w:val="28"/>
        </w:rPr>
        <w:t xml:space="preserve"> </w:t>
      </w:r>
      <w:r w:rsidRPr="00405431">
        <w:rPr>
          <w:rFonts w:ascii="Times New Roman" w:hAnsi="Times New Roman" w:cs="Times New Roman"/>
          <w:sz w:val="28"/>
          <w:szCs w:val="28"/>
        </w:rPr>
        <w:t>o specificație tehnică în înțe</w:t>
      </w:r>
      <w:r w:rsidR="00D67895" w:rsidRPr="00405431">
        <w:rPr>
          <w:rFonts w:ascii="Times New Roman" w:hAnsi="Times New Roman" w:cs="Times New Roman"/>
          <w:sz w:val="28"/>
          <w:szCs w:val="28"/>
        </w:rPr>
        <w:t>lesul definiției de la art.</w:t>
      </w:r>
      <w:r w:rsidRPr="00405431">
        <w:rPr>
          <w:rFonts w:ascii="Times New Roman" w:hAnsi="Times New Roman" w:cs="Times New Roman"/>
          <w:sz w:val="28"/>
          <w:szCs w:val="28"/>
        </w:rPr>
        <w:t xml:space="preserve"> 2</w:t>
      </w:r>
      <w:r w:rsidR="00D67895" w:rsidRPr="00405431">
        <w:rPr>
          <w:rFonts w:ascii="Times New Roman" w:hAnsi="Times New Roman" w:cs="Times New Roman"/>
          <w:sz w:val="28"/>
          <w:szCs w:val="28"/>
        </w:rPr>
        <w:t xml:space="preserve"> din Legea nr. 20/2016 cu pri</w:t>
      </w:r>
      <w:r w:rsidR="004E05F6" w:rsidRPr="00405431">
        <w:rPr>
          <w:rFonts w:ascii="Times New Roman" w:hAnsi="Times New Roman" w:cs="Times New Roman"/>
          <w:sz w:val="28"/>
          <w:szCs w:val="28"/>
        </w:rPr>
        <w:t xml:space="preserve">vire la </w:t>
      </w:r>
      <w:r w:rsidR="0001757A" w:rsidRPr="00405431">
        <w:rPr>
          <w:rFonts w:ascii="Times New Roman" w:hAnsi="Times New Roman" w:cs="Times New Roman"/>
          <w:sz w:val="28"/>
          <w:szCs w:val="28"/>
        </w:rPr>
        <w:t>standardizarea națională;</w:t>
      </w:r>
    </w:p>
    <w:p w14:paraId="7E790AF8" w14:textId="13CA9E66" w:rsidR="00835417" w:rsidRPr="00405431" w:rsidRDefault="00835417" w:rsidP="000C056F">
      <w:p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b/>
          <w:bCs/>
          <w:i/>
          <w:iCs/>
          <w:sz w:val="28"/>
          <w:szCs w:val="28"/>
        </w:rPr>
        <w:t>plan de reziliență</w:t>
      </w:r>
      <w:r w:rsidRPr="00405431">
        <w:rPr>
          <w:rFonts w:ascii="Times New Roman" w:hAnsi="Times New Roman" w:cs="Times New Roman"/>
          <w:sz w:val="28"/>
          <w:szCs w:val="28"/>
        </w:rPr>
        <w:t xml:space="preserve"> </w:t>
      </w:r>
      <w:r w:rsidR="00F13E69">
        <w:rPr>
          <w:rFonts w:ascii="Times New Roman" w:hAnsi="Times New Roman" w:cs="Times New Roman"/>
          <w:sz w:val="28"/>
          <w:szCs w:val="28"/>
        </w:rPr>
        <w:t>-</w:t>
      </w:r>
      <w:r w:rsidRPr="00405431">
        <w:rPr>
          <w:rFonts w:ascii="Times New Roman" w:hAnsi="Times New Roman" w:cs="Times New Roman"/>
          <w:sz w:val="28"/>
          <w:szCs w:val="28"/>
        </w:rPr>
        <w:t xml:space="preserve"> document elaborat de entitatea critică, prin care sunt descrise riscurile identificate, măsurile de reziliență adoptate, responsabilitățile interne și mecanismele de răspuns și restabilire a serviciului esențial</w:t>
      </w:r>
      <w:r w:rsidR="008655FC" w:rsidRPr="00405431">
        <w:rPr>
          <w:rFonts w:ascii="Times New Roman" w:hAnsi="Times New Roman" w:cs="Times New Roman"/>
          <w:sz w:val="28"/>
          <w:szCs w:val="28"/>
        </w:rPr>
        <w:t>.</w:t>
      </w:r>
    </w:p>
    <w:p w14:paraId="1CD5808A" w14:textId="77777777" w:rsidR="009A1B3A" w:rsidRDefault="009A1B3A" w:rsidP="009A1B3A">
      <w:pPr>
        <w:spacing w:after="0" w:line="240" w:lineRule="auto"/>
        <w:jc w:val="both"/>
        <w:rPr>
          <w:rFonts w:ascii="Times New Roman" w:hAnsi="Times New Roman" w:cs="Times New Roman"/>
          <w:sz w:val="28"/>
          <w:szCs w:val="28"/>
        </w:rPr>
      </w:pPr>
    </w:p>
    <w:p w14:paraId="552B3843" w14:textId="77777777" w:rsidR="009C2296" w:rsidRDefault="009C2296" w:rsidP="009A1B3A">
      <w:pPr>
        <w:spacing w:after="0" w:line="240" w:lineRule="auto"/>
        <w:jc w:val="both"/>
        <w:rPr>
          <w:rFonts w:ascii="Times New Roman" w:hAnsi="Times New Roman" w:cs="Times New Roman"/>
          <w:sz w:val="28"/>
          <w:szCs w:val="28"/>
        </w:rPr>
      </w:pPr>
    </w:p>
    <w:p w14:paraId="761A3B20" w14:textId="77777777" w:rsidR="009C2296" w:rsidRPr="00405431" w:rsidRDefault="009C2296" w:rsidP="009A1B3A">
      <w:pPr>
        <w:spacing w:after="0" w:line="240" w:lineRule="auto"/>
        <w:jc w:val="both"/>
        <w:rPr>
          <w:rFonts w:ascii="Times New Roman" w:hAnsi="Times New Roman" w:cs="Times New Roman"/>
          <w:sz w:val="28"/>
          <w:szCs w:val="28"/>
        </w:rPr>
      </w:pPr>
    </w:p>
    <w:p w14:paraId="45B0FF48" w14:textId="77777777" w:rsidR="009A1B3A" w:rsidRPr="00405431" w:rsidRDefault="009A1B3A" w:rsidP="009A1B3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II</w:t>
      </w:r>
    </w:p>
    <w:p w14:paraId="323E5323" w14:textId="51B04DA6" w:rsidR="009A1B3A" w:rsidRPr="00405431" w:rsidRDefault="00AC3B0C" w:rsidP="009A1B3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CADRUL NAȚIONAL PRIVIND REZILIENȚA ENTITĂȚILOR CRITICE</w:t>
      </w:r>
    </w:p>
    <w:p w14:paraId="0F9BB6C7" w14:textId="77777777" w:rsidR="009A1B3A" w:rsidRPr="00405431" w:rsidRDefault="009A1B3A" w:rsidP="009A1B3A">
      <w:pPr>
        <w:pStyle w:val="af6"/>
        <w:shd w:val="clear" w:color="auto" w:fill="FFFFFF"/>
        <w:spacing w:before="0" w:beforeAutospacing="0" w:after="0" w:afterAutospacing="0"/>
        <w:ind w:firstLine="709"/>
        <w:jc w:val="both"/>
        <w:rPr>
          <w:rStyle w:val="af7"/>
          <w:sz w:val="28"/>
          <w:szCs w:val="28"/>
          <w:lang w:val="ro-MD"/>
        </w:rPr>
      </w:pPr>
    </w:p>
    <w:p w14:paraId="6F304DE5" w14:textId="45E8D0B6" w:rsidR="009A1B3A" w:rsidRPr="00405431" w:rsidRDefault="009A1B3A" w:rsidP="00A36245">
      <w:pPr>
        <w:pStyle w:val="af6"/>
        <w:shd w:val="clear" w:color="auto" w:fill="FFFFFF"/>
        <w:spacing w:before="0" w:beforeAutospacing="0" w:after="0" w:afterAutospacing="0"/>
        <w:ind w:firstLine="426"/>
        <w:jc w:val="both"/>
        <w:rPr>
          <w:sz w:val="28"/>
          <w:szCs w:val="28"/>
          <w:lang w:val="ro-MD"/>
        </w:rPr>
      </w:pPr>
      <w:r w:rsidRPr="00405431">
        <w:rPr>
          <w:rStyle w:val="af7"/>
          <w:sz w:val="28"/>
          <w:szCs w:val="28"/>
          <w:lang w:val="ro-MD"/>
        </w:rPr>
        <w:t xml:space="preserve">Articolul 4. </w:t>
      </w:r>
      <w:r w:rsidRPr="00405431">
        <w:rPr>
          <w:sz w:val="28"/>
          <w:szCs w:val="28"/>
          <w:lang w:val="ro-MD"/>
        </w:rPr>
        <w:t>Coordonarea națională</w:t>
      </w:r>
    </w:p>
    <w:p w14:paraId="6B64C984" w14:textId="77777777" w:rsidR="0002102A" w:rsidRPr="007129E9" w:rsidRDefault="0002102A" w:rsidP="00EE29AF">
      <w:pPr>
        <w:pStyle w:val="af6"/>
        <w:numPr>
          <w:ilvl w:val="0"/>
          <w:numId w:val="20"/>
        </w:numPr>
        <w:shd w:val="clear" w:color="auto" w:fill="FFFFFF"/>
        <w:spacing w:before="0" w:beforeAutospacing="0" w:after="0" w:afterAutospacing="0"/>
        <w:jc w:val="both"/>
        <w:rPr>
          <w:sz w:val="28"/>
          <w:szCs w:val="28"/>
          <w:lang w:val="ro-MD"/>
        </w:rPr>
      </w:pPr>
      <w:r w:rsidRPr="007129E9">
        <w:rPr>
          <w:sz w:val="28"/>
          <w:szCs w:val="28"/>
          <w:lang w:val="ro-MD"/>
        </w:rPr>
        <w:t>Coordonarea la nivel național a activităților privind reziliența entităților critice</w:t>
      </w:r>
    </w:p>
    <w:p w14:paraId="18E36F96" w14:textId="3D2BDC8F" w:rsidR="0002102A" w:rsidRPr="007129E9" w:rsidRDefault="0002102A" w:rsidP="0002102A">
      <w:pPr>
        <w:pStyle w:val="af6"/>
        <w:shd w:val="clear" w:color="auto" w:fill="FFFFFF"/>
        <w:spacing w:before="0" w:beforeAutospacing="0" w:after="0" w:afterAutospacing="0"/>
        <w:jc w:val="both"/>
        <w:rPr>
          <w:sz w:val="28"/>
          <w:szCs w:val="28"/>
          <w:lang w:val="ro-MD"/>
        </w:rPr>
      </w:pPr>
      <w:r w:rsidRPr="007129E9">
        <w:rPr>
          <w:sz w:val="28"/>
          <w:szCs w:val="28"/>
          <w:lang w:val="ro-MD"/>
        </w:rPr>
        <w:t>se realizează de către Prim-ministru, prin intermediul</w:t>
      </w:r>
      <w:r w:rsidR="00AC3B0C" w:rsidRPr="007129E9">
        <w:rPr>
          <w:sz w:val="28"/>
          <w:szCs w:val="28"/>
          <w:lang w:val="ro-MD"/>
        </w:rPr>
        <w:t xml:space="preserve"> s</w:t>
      </w:r>
      <w:r w:rsidR="008A2721" w:rsidRPr="007129E9">
        <w:rPr>
          <w:sz w:val="28"/>
          <w:szCs w:val="28"/>
          <w:lang w:val="ro-MD"/>
        </w:rPr>
        <w:t>ecretarului general al Guvernului</w:t>
      </w:r>
      <w:r w:rsidR="009751BB" w:rsidRPr="007129E9">
        <w:rPr>
          <w:sz w:val="28"/>
          <w:szCs w:val="28"/>
          <w:lang w:val="ro-MD"/>
        </w:rPr>
        <w:t>.</w:t>
      </w:r>
    </w:p>
    <w:p w14:paraId="2CEE42BB" w14:textId="77777777" w:rsidR="0002102A" w:rsidRPr="007129E9" w:rsidRDefault="0002102A" w:rsidP="00EE29AF">
      <w:pPr>
        <w:pStyle w:val="af6"/>
        <w:numPr>
          <w:ilvl w:val="0"/>
          <w:numId w:val="20"/>
        </w:numPr>
        <w:shd w:val="clear" w:color="auto" w:fill="FFFFFF"/>
        <w:spacing w:before="0" w:beforeAutospacing="0" w:after="0" w:afterAutospacing="0"/>
        <w:jc w:val="both"/>
        <w:rPr>
          <w:sz w:val="28"/>
          <w:szCs w:val="28"/>
          <w:lang w:val="ro-MD"/>
        </w:rPr>
      </w:pPr>
      <w:r w:rsidRPr="007129E9">
        <w:rPr>
          <w:bCs/>
          <w:sz w:val="28"/>
          <w:szCs w:val="28"/>
          <w:lang w:val="ro-MD"/>
        </w:rPr>
        <w:t>Ministerul Afacerilor Interne este autoritatea publică centrală responsabilă de</w:t>
      </w:r>
    </w:p>
    <w:p w14:paraId="114AF062" w14:textId="63540A2C" w:rsidR="0002102A" w:rsidRPr="007129E9" w:rsidRDefault="0002102A" w:rsidP="0002102A">
      <w:pPr>
        <w:pStyle w:val="af6"/>
        <w:shd w:val="clear" w:color="auto" w:fill="FFFFFF"/>
        <w:spacing w:before="0" w:beforeAutospacing="0" w:after="0" w:afterAutospacing="0"/>
        <w:jc w:val="both"/>
        <w:rPr>
          <w:bCs/>
          <w:sz w:val="28"/>
          <w:szCs w:val="28"/>
          <w:lang w:val="ro-MD"/>
        </w:rPr>
      </w:pPr>
      <w:r w:rsidRPr="007129E9">
        <w:rPr>
          <w:bCs/>
          <w:sz w:val="28"/>
          <w:szCs w:val="28"/>
          <w:lang w:val="ro-MD"/>
        </w:rPr>
        <w:t>elaborarea politicilor și coordonarea procesului de asigurare a rezilienței entităților critice la nivel național.</w:t>
      </w:r>
    </w:p>
    <w:p w14:paraId="48BBA998" w14:textId="5F2B7975" w:rsidR="0002102A" w:rsidRPr="00405431" w:rsidRDefault="0002102A" w:rsidP="00EE29AF">
      <w:pPr>
        <w:pStyle w:val="af6"/>
        <w:numPr>
          <w:ilvl w:val="0"/>
          <w:numId w:val="20"/>
        </w:numPr>
        <w:shd w:val="clear" w:color="auto" w:fill="FFFFFF"/>
        <w:spacing w:before="0" w:beforeAutospacing="0" w:after="0" w:afterAutospacing="0"/>
        <w:ind w:left="-142" w:firstLine="502"/>
        <w:jc w:val="both"/>
        <w:rPr>
          <w:sz w:val="28"/>
          <w:szCs w:val="28"/>
          <w:lang w:val="ro-MD"/>
        </w:rPr>
      </w:pPr>
      <w:r w:rsidRPr="00405431">
        <w:rPr>
          <w:bCs/>
          <w:sz w:val="28"/>
          <w:szCs w:val="28"/>
          <w:lang w:val="ro-MD"/>
        </w:rPr>
        <w:t>Ministerul Afacerilor Interne, prin intermediul Centrului Național de Coordonare a Protecției Infrastructurilor Critice</w:t>
      </w:r>
      <w:r w:rsidR="0013399A" w:rsidRPr="00405431">
        <w:rPr>
          <w:bCs/>
          <w:sz w:val="28"/>
          <w:szCs w:val="28"/>
          <w:lang w:val="ro-MD"/>
        </w:rPr>
        <w:t xml:space="preserve"> (</w:t>
      </w:r>
      <w:r w:rsidR="00F13E69">
        <w:rPr>
          <w:bCs/>
          <w:sz w:val="28"/>
          <w:szCs w:val="28"/>
          <w:lang w:val="ro-MD"/>
        </w:rPr>
        <w:t>î</w:t>
      </w:r>
      <w:r w:rsidR="0013399A" w:rsidRPr="00405431">
        <w:rPr>
          <w:bCs/>
          <w:sz w:val="28"/>
          <w:szCs w:val="28"/>
          <w:lang w:val="ro-MD"/>
        </w:rPr>
        <w:t>n continuare CNCPIC)</w:t>
      </w:r>
      <w:r w:rsidRPr="00405431">
        <w:rPr>
          <w:bCs/>
          <w:sz w:val="28"/>
          <w:szCs w:val="28"/>
          <w:lang w:val="ro-MD"/>
        </w:rPr>
        <w:t>, instituit potrivit art. 4 alin. (2) și (3) din Legea nr. 223/2025 privind identificarea, desemnarea și protecția infrastructurilor critice naționale, asigură coordonarea implementării prezentei legi.</w:t>
      </w:r>
    </w:p>
    <w:p w14:paraId="3EC33A72" w14:textId="4ECF1038" w:rsidR="0013399A" w:rsidRPr="00405431" w:rsidRDefault="0013399A" w:rsidP="00EE29AF">
      <w:pPr>
        <w:pStyle w:val="a7"/>
        <w:numPr>
          <w:ilvl w:val="0"/>
          <w:numId w:val="20"/>
        </w:numPr>
        <w:spacing w:after="0" w:line="240" w:lineRule="auto"/>
        <w:ind w:left="-142" w:firstLine="502"/>
        <w:jc w:val="both"/>
        <w:rPr>
          <w:rFonts w:ascii="Times New Roman" w:hAnsi="Times New Roman" w:cs="Times New Roman"/>
          <w:bCs/>
          <w:sz w:val="28"/>
          <w:szCs w:val="28"/>
        </w:rPr>
      </w:pPr>
      <w:r w:rsidRPr="00405431">
        <w:rPr>
          <w:rFonts w:ascii="Times New Roman" w:hAnsi="Times New Roman" w:cs="Times New Roman"/>
          <w:bCs/>
          <w:sz w:val="28"/>
          <w:szCs w:val="28"/>
        </w:rPr>
        <w:t>CNCPIC exercită funcția de punct unic de contact în domeniul rezilienței entităților critice și asigură cooperarea transfrontalieră și internațională cu autoritățile similare ale altor state, cu instituțiile Uniunii Europene și cu organizațiile internaționale de profil, în condițiile tratatelor internaționale, acordurilor și mecanismelor de cooperare la care Republica Moldova este parte sau participă.</w:t>
      </w:r>
    </w:p>
    <w:p w14:paraId="493D68EB" w14:textId="2F55ADD8" w:rsidR="0013399A" w:rsidRPr="00405431" w:rsidRDefault="0002102A" w:rsidP="00EE29AF">
      <w:pPr>
        <w:pStyle w:val="a7"/>
        <w:numPr>
          <w:ilvl w:val="0"/>
          <w:numId w:val="20"/>
        </w:numPr>
        <w:spacing w:after="0" w:line="240" w:lineRule="auto"/>
        <w:ind w:left="-142" w:firstLine="502"/>
        <w:jc w:val="both"/>
        <w:rPr>
          <w:rFonts w:ascii="Times New Roman" w:hAnsi="Times New Roman" w:cs="Times New Roman"/>
          <w:bCs/>
          <w:sz w:val="28"/>
          <w:szCs w:val="28"/>
        </w:rPr>
      </w:pPr>
      <w:r w:rsidRPr="00405431">
        <w:rPr>
          <w:rFonts w:ascii="Times New Roman" w:hAnsi="Times New Roman" w:cs="Times New Roman"/>
          <w:bCs/>
          <w:sz w:val="28"/>
          <w:szCs w:val="28"/>
        </w:rPr>
        <w:t>CNCPIC</w:t>
      </w:r>
      <w:r w:rsidR="0013399A" w:rsidRPr="00405431">
        <w:rPr>
          <w:rFonts w:ascii="Times New Roman" w:hAnsi="Times New Roman" w:cs="Times New Roman"/>
          <w:bCs/>
          <w:sz w:val="28"/>
          <w:szCs w:val="28"/>
        </w:rPr>
        <w:t xml:space="preserve"> </w:t>
      </w:r>
      <w:r w:rsidRPr="00405431">
        <w:rPr>
          <w:rFonts w:ascii="Times New Roman" w:hAnsi="Times New Roman" w:cs="Times New Roman"/>
          <w:bCs/>
          <w:sz w:val="28"/>
          <w:szCs w:val="28"/>
        </w:rPr>
        <w:t>asigură aplicarea unitară a cadrului normativ, consolidează informațiile privind entitățile critice, monitorizează funcționarea sistemului și acordă sprijin metodologic autorităților competente sectoriale și entităților critice.</w:t>
      </w:r>
    </w:p>
    <w:p w14:paraId="0903A1A7" w14:textId="0256D4A6" w:rsidR="0013399A" w:rsidRPr="007129E9" w:rsidRDefault="0013399A" w:rsidP="00EE29AF">
      <w:pPr>
        <w:pStyle w:val="a7"/>
        <w:numPr>
          <w:ilvl w:val="0"/>
          <w:numId w:val="20"/>
        </w:numPr>
        <w:spacing w:after="0" w:line="240" w:lineRule="auto"/>
        <w:ind w:left="-142" w:firstLine="502"/>
        <w:jc w:val="both"/>
        <w:rPr>
          <w:rFonts w:ascii="Times New Roman" w:hAnsi="Times New Roman" w:cs="Times New Roman"/>
          <w:bCs/>
          <w:sz w:val="28"/>
          <w:szCs w:val="28"/>
        </w:rPr>
      </w:pPr>
      <w:r w:rsidRPr="007129E9">
        <w:rPr>
          <w:rFonts w:ascii="Times New Roman" w:hAnsi="Times New Roman" w:cs="Times New Roman"/>
          <w:bCs/>
          <w:sz w:val="28"/>
          <w:szCs w:val="28"/>
        </w:rPr>
        <w:t xml:space="preserve">Autoritățile competente sectoriale se desemnează de Guvern pentru sectoarele și </w:t>
      </w:r>
      <w:proofErr w:type="spellStart"/>
      <w:r w:rsidRPr="007129E9">
        <w:rPr>
          <w:rFonts w:ascii="Times New Roman" w:hAnsi="Times New Roman" w:cs="Times New Roman"/>
          <w:bCs/>
          <w:sz w:val="28"/>
          <w:szCs w:val="28"/>
        </w:rPr>
        <w:t>subsectoarele</w:t>
      </w:r>
      <w:proofErr w:type="spellEnd"/>
      <w:r w:rsidRPr="007129E9">
        <w:rPr>
          <w:rFonts w:ascii="Times New Roman" w:hAnsi="Times New Roman" w:cs="Times New Roman"/>
          <w:bCs/>
          <w:sz w:val="28"/>
          <w:szCs w:val="28"/>
        </w:rPr>
        <w:t xml:space="preserve"> prevăzute în anexă. </w:t>
      </w:r>
    </w:p>
    <w:p w14:paraId="642CB672" w14:textId="1245E433" w:rsidR="0002102A" w:rsidRPr="00405431" w:rsidRDefault="00F13E69" w:rsidP="00EE29AF">
      <w:pPr>
        <w:pStyle w:val="a7"/>
        <w:numPr>
          <w:ilvl w:val="0"/>
          <w:numId w:val="20"/>
        </w:numPr>
        <w:spacing w:after="0" w:line="240" w:lineRule="auto"/>
        <w:ind w:left="-142" w:firstLine="502"/>
        <w:jc w:val="both"/>
        <w:rPr>
          <w:rFonts w:ascii="Times New Roman" w:hAnsi="Times New Roman" w:cs="Times New Roman"/>
          <w:bCs/>
          <w:sz w:val="28"/>
          <w:szCs w:val="28"/>
        </w:rPr>
      </w:pPr>
      <w:r w:rsidRPr="00405431">
        <w:rPr>
          <w:rFonts w:ascii="Times New Roman" w:hAnsi="Times New Roman" w:cs="Times New Roman"/>
          <w:bCs/>
          <w:sz w:val="28"/>
          <w:szCs w:val="28"/>
        </w:rPr>
        <w:t xml:space="preserve">Guvernul asigură, în condițiile legii, </w:t>
      </w:r>
      <w:r w:rsidR="0002102A" w:rsidRPr="00405431">
        <w:rPr>
          <w:rFonts w:ascii="Times New Roman" w:hAnsi="Times New Roman" w:cs="Times New Roman"/>
          <w:bCs/>
          <w:sz w:val="28"/>
          <w:szCs w:val="28"/>
        </w:rPr>
        <w:t xml:space="preserve">Ministerului Afacerilor Interne, </w:t>
      </w:r>
      <w:r w:rsidR="0013399A" w:rsidRPr="00405431">
        <w:rPr>
          <w:rFonts w:ascii="Times New Roman" w:hAnsi="Times New Roman" w:cs="Times New Roman"/>
          <w:bCs/>
          <w:sz w:val="28"/>
          <w:szCs w:val="28"/>
        </w:rPr>
        <w:t xml:space="preserve">CNCPIC </w:t>
      </w:r>
      <w:r w:rsidR="0002102A" w:rsidRPr="00405431">
        <w:rPr>
          <w:rFonts w:ascii="Times New Roman" w:hAnsi="Times New Roman" w:cs="Times New Roman"/>
          <w:bCs/>
          <w:sz w:val="28"/>
          <w:szCs w:val="28"/>
        </w:rPr>
        <w:t>și autorităților competente sectoriale</w:t>
      </w:r>
      <w:r w:rsidR="0013399A" w:rsidRPr="00405431">
        <w:rPr>
          <w:rFonts w:ascii="Times New Roman" w:hAnsi="Times New Roman" w:cs="Times New Roman"/>
          <w:bCs/>
          <w:sz w:val="28"/>
          <w:szCs w:val="28"/>
        </w:rPr>
        <w:t xml:space="preserve">, </w:t>
      </w:r>
      <w:r w:rsidR="0002102A" w:rsidRPr="00405431">
        <w:rPr>
          <w:rFonts w:ascii="Times New Roman" w:hAnsi="Times New Roman" w:cs="Times New Roman"/>
          <w:bCs/>
          <w:sz w:val="28"/>
          <w:szCs w:val="28"/>
        </w:rPr>
        <w:t>competențele și resursele financiare, umane, tehnice și logistice necesare pentru exercitarea atribuțiilor stabilite prin prezenta lege.</w:t>
      </w:r>
    </w:p>
    <w:p w14:paraId="14AACCCA" w14:textId="77777777" w:rsidR="001D442E" w:rsidRPr="00405431" w:rsidRDefault="0002102A" w:rsidP="00EE29AF">
      <w:pPr>
        <w:pStyle w:val="a7"/>
        <w:numPr>
          <w:ilvl w:val="0"/>
          <w:numId w:val="20"/>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În exercitarea atribuțiilor prevăzute de prezenta lege, autoritățile menționate la alin. (</w:t>
      </w:r>
      <w:r w:rsidR="00061FBF" w:rsidRPr="00405431">
        <w:rPr>
          <w:rFonts w:ascii="Times New Roman" w:hAnsi="Times New Roman" w:cs="Times New Roman"/>
          <w:sz w:val="28"/>
          <w:szCs w:val="28"/>
        </w:rPr>
        <w:t>2</w:t>
      </w:r>
      <w:r w:rsidRPr="00405431">
        <w:rPr>
          <w:rFonts w:ascii="Times New Roman" w:hAnsi="Times New Roman" w:cs="Times New Roman"/>
          <w:sz w:val="28"/>
          <w:szCs w:val="28"/>
        </w:rPr>
        <w:t>)</w:t>
      </w:r>
      <w:r w:rsidR="00061FBF" w:rsidRPr="00405431">
        <w:rPr>
          <w:rFonts w:ascii="Times New Roman" w:hAnsi="Times New Roman" w:cs="Times New Roman"/>
          <w:sz w:val="28"/>
          <w:szCs w:val="28"/>
        </w:rPr>
        <w:t>-(5)</w:t>
      </w:r>
      <w:r w:rsidRPr="00405431">
        <w:rPr>
          <w:rFonts w:ascii="Times New Roman" w:hAnsi="Times New Roman" w:cs="Times New Roman"/>
          <w:sz w:val="28"/>
          <w:szCs w:val="28"/>
        </w:rPr>
        <w:t xml:space="preserve"> cooperează cu autoritățile competente în domeniul securității naționale, protecției civile, securității cibernetice, </w:t>
      </w:r>
      <w:r w:rsidR="0013399A" w:rsidRPr="00405431">
        <w:rPr>
          <w:rFonts w:ascii="Times New Roman" w:hAnsi="Times New Roman" w:cs="Times New Roman"/>
          <w:sz w:val="28"/>
          <w:szCs w:val="28"/>
        </w:rPr>
        <w:t xml:space="preserve">managementul crizelor, </w:t>
      </w:r>
      <w:r w:rsidRPr="00405431">
        <w:rPr>
          <w:rFonts w:ascii="Times New Roman" w:hAnsi="Times New Roman" w:cs="Times New Roman"/>
          <w:sz w:val="28"/>
          <w:szCs w:val="28"/>
        </w:rPr>
        <w:t>ordinii publice, protecției informațiilor atribuite la secret de stat și protecției datelor cu caracter personal, precum și cu entitățile critice și asociațiile profesionale din sectoarele vizate.</w:t>
      </w:r>
    </w:p>
    <w:p w14:paraId="604B76AE" w14:textId="77777777" w:rsidR="001D442E" w:rsidRDefault="001D442E" w:rsidP="00EE29AF">
      <w:pPr>
        <w:pStyle w:val="a7"/>
        <w:numPr>
          <w:ilvl w:val="0"/>
          <w:numId w:val="20"/>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 xml:space="preserve"> Atribuțiile stabilite prin prezenta lege nu substituie și nu aduc atingere atribuțiilor Ministerului Afacerilor Interne, ale CNCPIC și ale autorităților publice responsabile, prevăzute de Legea nr. 223/2025 privind protecția infrastructurilor critice naționale, iar în cazul în care aceeași persoană juridică are atât calitatea de entitate critică, cât și calitatea de gestionar al unei infrastructuri critice naționale, obligațiile aferente fiecărui regim juridic se aplică distinct, cu coordonarea evaluărilor, documentelor și activităților de control, în vederea evitării dublării nejustificate a acestora.</w:t>
      </w:r>
    </w:p>
    <w:p w14:paraId="6D1DD88E" w14:textId="77777777" w:rsidR="007129E9" w:rsidRPr="000C056F" w:rsidRDefault="007129E9" w:rsidP="000C056F">
      <w:pPr>
        <w:spacing w:after="0" w:line="240" w:lineRule="auto"/>
        <w:jc w:val="both"/>
        <w:rPr>
          <w:rFonts w:ascii="Times New Roman" w:hAnsi="Times New Roman" w:cs="Times New Roman"/>
          <w:sz w:val="28"/>
          <w:szCs w:val="28"/>
        </w:rPr>
      </w:pPr>
    </w:p>
    <w:p w14:paraId="2C8F653A" w14:textId="6585FD18" w:rsidR="007A4362" w:rsidRPr="00405431" w:rsidRDefault="00D94271" w:rsidP="001D442E">
      <w:pPr>
        <w:pStyle w:val="a7"/>
        <w:spacing w:after="0" w:line="240" w:lineRule="auto"/>
        <w:ind w:left="360"/>
        <w:jc w:val="both"/>
        <w:rPr>
          <w:rFonts w:ascii="Times New Roman" w:hAnsi="Times New Roman" w:cs="Times New Roman"/>
          <w:sz w:val="28"/>
          <w:szCs w:val="28"/>
        </w:rPr>
      </w:pPr>
      <w:r w:rsidRPr="00405431">
        <w:rPr>
          <w:rFonts w:ascii="Times New Roman" w:hAnsi="Times New Roman" w:cs="Times New Roman"/>
          <w:b/>
          <w:bCs/>
          <w:sz w:val="28"/>
          <w:szCs w:val="28"/>
        </w:rPr>
        <w:lastRenderedPageBreak/>
        <w:t xml:space="preserve">Articolul </w:t>
      </w:r>
      <w:r w:rsidR="00463546" w:rsidRPr="00405431">
        <w:rPr>
          <w:rFonts w:ascii="Times New Roman" w:hAnsi="Times New Roman" w:cs="Times New Roman"/>
          <w:b/>
          <w:bCs/>
          <w:sz w:val="28"/>
          <w:szCs w:val="28"/>
        </w:rPr>
        <w:t>5</w:t>
      </w:r>
      <w:r w:rsidR="0081150F" w:rsidRPr="00405431">
        <w:rPr>
          <w:rFonts w:ascii="Times New Roman" w:hAnsi="Times New Roman" w:cs="Times New Roman"/>
          <w:b/>
          <w:bCs/>
          <w:sz w:val="28"/>
          <w:szCs w:val="28"/>
        </w:rPr>
        <w:t>.</w:t>
      </w:r>
      <w:r w:rsidR="00897E39" w:rsidRPr="00405431">
        <w:rPr>
          <w:rFonts w:ascii="Times New Roman" w:hAnsi="Times New Roman" w:cs="Times New Roman"/>
          <w:b/>
          <w:bCs/>
          <w:sz w:val="28"/>
          <w:szCs w:val="28"/>
        </w:rPr>
        <w:t xml:space="preserve"> </w:t>
      </w:r>
      <w:r w:rsidR="007A4362" w:rsidRPr="00405431">
        <w:rPr>
          <w:rFonts w:ascii="Times New Roman" w:hAnsi="Times New Roman" w:cs="Times New Roman"/>
          <w:b/>
          <w:bCs/>
          <w:sz w:val="28"/>
          <w:szCs w:val="28"/>
        </w:rPr>
        <w:t>Grupul de lucru interinstituțional</w:t>
      </w:r>
    </w:p>
    <w:p w14:paraId="142B1E64" w14:textId="7CCDDA41" w:rsidR="007A4362" w:rsidRDefault="007A4362" w:rsidP="00A36245">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În vederea asigurării cooperării interinstituționale în domeniul protecției</w:t>
      </w:r>
      <w:r w:rsidR="007129E9">
        <w:rPr>
          <w:rFonts w:ascii="Times New Roman" w:hAnsi="Times New Roman" w:cs="Times New Roman"/>
          <w:sz w:val="28"/>
          <w:szCs w:val="28"/>
        </w:rPr>
        <w:t xml:space="preserve"> </w:t>
      </w:r>
      <w:r w:rsidRPr="00405431">
        <w:rPr>
          <w:rFonts w:ascii="Times New Roman" w:hAnsi="Times New Roman" w:cs="Times New Roman"/>
          <w:sz w:val="28"/>
          <w:szCs w:val="28"/>
        </w:rPr>
        <w:t>infrastructurilor critice naționale și al rezilienței entităților critice, funcționează Grupul de lucru interinstituțional pentru protecția infrastructurilor critice, instituit potrivit Legii nr. 223/2025 și actelor normative adoptate pentru punerea în aplicare a acesteia.</w:t>
      </w:r>
    </w:p>
    <w:p w14:paraId="4E9CE9BF" w14:textId="77777777" w:rsidR="00660FDF" w:rsidRPr="00405431" w:rsidRDefault="00660FDF" w:rsidP="007129E9">
      <w:pPr>
        <w:spacing w:after="0" w:line="240" w:lineRule="auto"/>
        <w:ind w:firstLine="720"/>
        <w:jc w:val="both"/>
        <w:rPr>
          <w:rFonts w:ascii="Times New Roman" w:hAnsi="Times New Roman" w:cs="Times New Roman"/>
          <w:sz w:val="28"/>
          <w:szCs w:val="28"/>
        </w:rPr>
      </w:pPr>
    </w:p>
    <w:p w14:paraId="5B955840" w14:textId="2BDAE291" w:rsidR="007A4362" w:rsidRPr="00405431" w:rsidRDefault="007A4362" w:rsidP="00522F6F">
      <w:pPr>
        <w:spacing w:after="0" w:line="240" w:lineRule="auto"/>
        <w:ind w:firstLine="360"/>
        <w:jc w:val="both"/>
        <w:rPr>
          <w:rFonts w:ascii="Times New Roman" w:hAnsi="Times New Roman" w:cs="Times New Roman"/>
          <w:sz w:val="28"/>
          <w:szCs w:val="28"/>
        </w:rPr>
      </w:pPr>
      <w:r w:rsidRPr="00405431">
        <w:rPr>
          <w:rFonts w:ascii="Times New Roman" w:hAnsi="Times New Roman" w:cs="Times New Roman"/>
          <w:b/>
          <w:bCs/>
          <w:sz w:val="28"/>
          <w:szCs w:val="28"/>
        </w:rPr>
        <w:t>Articolul 6.</w:t>
      </w:r>
      <w:r w:rsidRPr="00405431">
        <w:rPr>
          <w:rFonts w:ascii="Times New Roman" w:hAnsi="Times New Roman" w:cs="Times New Roman"/>
          <w:sz w:val="28"/>
          <w:szCs w:val="28"/>
        </w:rPr>
        <w:t xml:space="preserve"> Autoritățile competente</w:t>
      </w:r>
      <w:r w:rsidR="002A4191" w:rsidRPr="00405431">
        <w:rPr>
          <w:rFonts w:ascii="Times New Roman" w:hAnsi="Times New Roman" w:cs="Times New Roman"/>
          <w:sz w:val="28"/>
          <w:szCs w:val="28"/>
        </w:rPr>
        <w:t xml:space="preserve"> sectoriale</w:t>
      </w:r>
      <w:r w:rsidRPr="00405431">
        <w:rPr>
          <w:rFonts w:ascii="Times New Roman" w:hAnsi="Times New Roman" w:cs="Times New Roman"/>
          <w:sz w:val="28"/>
          <w:szCs w:val="28"/>
        </w:rPr>
        <w:t xml:space="preserve"> și punctul unic de contact</w:t>
      </w:r>
    </w:p>
    <w:p w14:paraId="1DD7B3BF" w14:textId="7696330F" w:rsidR="007A4362" w:rsidRPr="00660FDF" w:rsidRDefault="007A4362" w:rsidP="00660FDF">
      <w:pPr>
        <w:pStyle w:val="a7"/>
        <w:numPr>
          <w:ilvl w:val="0"/>
          <w:numId w:val="9"/>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Autoritățile competente sectoriale asigură, în limitele competențelor</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 xml:space="preserve">stabilite prin lege, aplicarea prezentei legi în sectoarele și </w:t>
      </w:r>
      <w:proofErr w:type="spellStart"/>
      <w:r w:rsidRPr="00660FDF">
        <w:rPr>
          <w:rFonts w:ascii="Times New Roman" w:hAnsi="Times New Roman" w:cs="Times New Roman"/>
          <w:sz w:val="28"/>
          <w:szCs w:val="28"/>
        </w:rPr>
        <w:t>subsectoarele</w:t>
      </w:r>
      <w:proofErr w:type="spellEnd"/>
      <w:r w:rsidRPr="00660FDF">
        <w:rPr>
          <w:rFonts w:ascii="Times New Roman" w:hAnsi="Times New Roman" w:cs="Times New Roman"/>
          <w:sz w:val="28"/>
          <w:szCs w:val="28"/>
        </w:rPr>
        <w:t xml:space="preserve"> aflate în domeniul lor de responsabilitate.</w:t>
      </w:r>
    </w:p>
    <w:p w14:paraId="5A125496" w14:textId="14153D78" w:rsidR="007A4362" w:rsidRPr="00660FDF" w:rsidRDefault="007A4362" w:rsidP="00660FDF">
      <w:pPr>
        <w:pStyle w:val="a7"/>
        <w:numPr>
          <w:ilvl w:val="0"/>
          <w:numId w:val="9"/>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În sectorul bancar și în sectorul infrastructurilor pieței financiare,</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atribuțiile autorității competente sectoriale se exercită de autoritatea sau autoritățile publice care dețin competențe de reglementare și supraveghere potrivit legislației financiar-bancare și legislației pieței de capital.</w:t>
      </w:r>
    </w:p>
    <w:p w14:paraId="267AD0C1" w14:textId="393AE258" w:rsidR="007A4362" w:rsidRPr="00660FDF" w:rsidRDefault="007A4362" w:rsidP="00660FDF">
      <w:pPr>
        <w:pStyle w:val="a7"/>
        <w:numPr>
          <w:ilvl w:val="0"/>
          <w:numId w:val="9"/>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În sectorul infrastructurii digitale, atribuțiile autorității competente</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sectoriale se exercită de autoritatea competentă la nivel național în domeniul securității cibernetice, desemnată în conformitate cu Legea nr. 48/2023 privind securitatea cibernetică.</w:t>
      </w:r>
    </w:p>
    <w:p w14:paraId="3A94319D" w14:textId="1D4C3815" w:rsidR="007A4362" w:rsidRPr="00660FDF" w:rsidRDefault="007A4362" w:rsidP="00660FDF">
      <w:pPr>
        <w:pStyle w:val="a7"/>
        <w:numPr>
          <w:ilvl w:val="0"/>
          <w:numId w:val="9"/>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CNCPIC și autoritățile competente sectoriale stabilesc mecanisme de</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cooperare și schimb de informații necesare pentru:</w:t>
      </w:r>
    </w:p>
    <w:p w14:paraId="62401898" w14:textId="77777777" w:rsidR="007A4362" w:rsidRPr="00405431" w:rsidRDefault="007A4362" w:rsidP="00790420">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a) efectuarea evaluării riscurilor de către stat;</w:t>
      </w:r>
    </w:p>
    <w:p w14:paraId="4FFC60C6" w14:textId="77777777" w:rsidR="007A4362" w:rsidRPr="00405431" w:rsidRDefault="007A4362" w:rsidP="00790420">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b) identificarea și notificarea entităților critice;</w:t>
      </w:r>
    </w:p>
    <w:p w14:paraId="201978CE" w14:textId="77777777" w:rsidR="007A4362" w:rsidRPr="00405431" w:rsidRDefault="007A4362" w:rsidP="00790420">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c) acordarea sprijinului entităților critice;</w:t>
      </w:r>
    </w:p>
    <w:p w14:paraId="0C3C2765" w14:textId="77777777" w:rsidR="007A4362" w:rsidRPr="00405431" w:rsidRDefault="007A4362" w:rsidP="00790420">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d) corelarea măsurilor aplicate în temeiul prezentei legi cu măsurile stabilite prin legislația sectorială;</w:t>
      </w:r>
    </w:p>
    <w:p w14:paraId="7ABFF5C6" w14:textId="77777777" w:rsidR="007A4362" w:rsidRPr="00405431" w:rsidRDefault="007A4362" w:rsidP="00790420">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sz w:val="28"/>
          <w:szCs w:val="28"/>
        </w:rPr>
        <w:t>e) evitarea suprapunerii obligațiilor de raportare, supraveghere și control.</w:t>
      </w:r>
    </w:p>
    <w:p w14:paraId="33B85768" w14:textId="453F7192" w:rsidR="007A4362" w:rsidRPr="00660FDF" w:rsidRDefault="007A4362" w:rsidP="00660FDF">
      <w:pPr>
        <w:pStyle w:val="a7"/>
        <w:numPr>
          <w:ilvl w:val="0"/>
          <w:numId w:val="9"/>
        </w:numPr>
        <w:spacing w:after="0" w:line="240" w:lineRule="auto"/>
        <w:ind w:left="0" w:firstLine="360"/>
        <w:jc w:val="both"/>
        <w:rPr>
          <w:rFonts w:ascii="Times New Roman" w:hAnsi="Times New Roman" w:cs="Times New Roman"/>
          <w:strike/>
          <w:sz w:val="28"/>
          <w:szCs w:val="28"/>
        </w:rPr>
      </w:pPr>
      <w:r w:rsidRPr="00405431">
        <w:rPr>
          <w:rFonts w:ascii="Times New Roman" w:hAnsi="Times New Roman" w:cs="Times New Roman"/>
          <w:sz w:val="28"/>
          <w:szCs w:val="28"/>
        </w:rPr>
        <w:t>CNCPIC cooperează și realizează un schimb permanent de informații cu</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autoritatea competentă în domeniul securității cibernetice cu privire la riscurile, amenințările și incidentele de securitate cibernetică, precum și cele de natură non-cibernetică (fizică sau operațională) care afectează entitățile critice, inclusiv cu privire la măsurile de intervenție și supraveghere puse în aplicare de către ambele autorități</w:t>
      </w:r>
      <w:r w:rsidRPr="00660FDF">
        <w:rPr>
          <w:rFonts w:ascii="Times New Roman" w:hAnsi="Times New Roman" w:cs="Times New Roman"/>
          <w:strike/>
          <w:sz w:val="28"/>
          <w:szCs w:val="28"/>
        </w:rPr>
        <w:t>.</w:t>
      </w:r>
    </w:p>
    <w:p w14:paraId="3D959EE0" w14:textId="77777777" w:rsidR="002A4191" w:rsidRPr="00405431" w:rsidRDefault="007A4362" w:rsidP="00522F6F">
      <w:pPr>
        <w:pStyle w:val="a7"/>
        <w:numPr>
          <w:ilvl w:val="0"/>
          <w:numId w:val="9"/>
        </w:numPr>
        <w:spacing w:after="0" w:line="240" w:lineRule="auto"/>
        <w:jc w:val="both"/>
        <w:rPr>
          <w:rFonts w:ascii="Times New Roman" w:hAnsi="Times New Roman" w:cs="Times New Roman"/>
          <w:strike/>
          <w:sz w:val="28"/>
          <w:szCs w:val="28"/>
        </w:rPr>
      </w:pPr>
      <w:r w:rsidRPr="00405431">
        <w:rPr>
          <w:rFonts w:ascii="Times New Roman" w:hAnsi="Times New Roman" w:cs="Times New Roman"/>
          <w:sz w:val="28"/>
          <w:szCs w:val="28"/>
        </w:rPr>
        <w:t>Schimbul de informații prevăzut la alin. (4) și (5) se realizează</w:t>
      </w:r>
      <w:r w:rsidR="002A4191" w:rsidRPr="00405431">
        <w:rPr>
          <w:rFonts w:ascii="Times New Roman" w:hAnsi="Times New Roman" w:cs="Times New Roman"/>
          <w:sz w:val="28"/>
          <w:szCs w:val="28"/>
        </w:rPr>
        <w:t xml:space="preserve"> </w:t>
      </w:r>
      <w:r w:rsidRPr="00405431">
        <w:rPr>
          <w:rFonts w:ascii="Times New Roman" w:hAnsi="Times New Roman" w:cs="Times New Roman"/>
          <w:sz w:val="28"/>
          <w:szCs w:val="28"/>
        </w:rPr>
        <w:t>prin intermediul</w:t>
      </w:r>
    </w:p>
    <w:p w14:paraId="477A837F" w14:textId="2E7E47CF" w:rsidR="007A4362" w:rsidRPr="00405431" w:rsidRDefault="007A4362" w:rsidP="002A4191">
      <w:pPr>
        <w:spacing w:after="0" w:line="240" w:lineRule="auto"/>
        <w:jc w:val="both"/>
        <w:rPr>
          <w:rFonts w:ascii="Times New Roman" w:hAnsi="Times New Roman" w:cs="Times New Roman"/>
          <w:strike/>
          <w:sz w:val="28"/>
          <w:szCs w:val="28"/>
        </w:rPr>
      </w:pPr>
      <w:r w:rsidRPr="00405431">
        <w:rPr>
          <w:rFonts w:ascii="Times New Roman" w:hAnsi="Times New Roman" w:cs="Times New Roman"/>
          <w:sz w:val="28"/>
          <w:szCs w:val="28"/>
        </w:rPr>
        <w:t>Mecanismului de comunicare și avertizare timpurie (</w:t>
      </w:r>
      <w:proofErr w:type="spellStart"/>
      <w:r w:rsidRPr="00405431">
        <w:rPr>
          <w:rFonts w:ascii="Times New Roman" w:hAnsi="Times New Roman" w:cs="Times New Roman"/>
          <w:sz w:val="28"/>
          <w:szCs w:val="28"/>
        </w:rPr>
        <w:t>MeCAT</w:t>
      </w:r>
      <w:proofErr w:type="spellEnd"/>
      <w:r w:rsidRPr="00405431">
        <w:rPr>
          <w:rFonts w:ascii="Times New Roman" w:hAnsi="Times New Roman" w:cs="Times New Roman"/>
          <w:sz w:val="28"/>
          <w:szCs w:val="28"/>
        </w:rPr>
        <w:t>), instituit în temeiul art. 8 din Legea nr. 223/2025 privind identificarea, desemnarea și protecția infrastructurilor critice naționale, precum și prin alte canale securizate, în baza procedurilor de cooperare stabilite între autoritățile implicate și în limitele competențelor prevăzute de lege.</w:t>
      </w:r>
    </w:p>
    <w:p w14:paraId="193CDAA7" w14:textId="1F521F59" w:rsidR="00660FDF" w:rsidRDefault="007A4362" w:rsidP="00660FDF">
      <w:pPr>
        <w:pStyle w:val="a7"/>
        <w:numPr>
          <w:ilvl w:val="0"/>
          <w:numId w:val="9"/>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De la data aderării Republicii Moldova la Uniunea Europeană, sau în</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conformitate cu acordurile specifice încheiate în acest sens, Ministerul Afacerilor Interne notifică Comisiei Europene identitatea, datele de contact, sarcinile și responsabilitățile autorităților competente și ale punctului național unic de contact. Notificarea se efectuează în termen de 3 luni de la data aderării sau de la data la care acordul internațional devine aplicabil, iar modificările ulterioare se comunică fără întârzieri nejustificate.</w:t>
      </w:r>
    </w:p>
    <w:p w14:paraId="2C894B16" w14:textId="77777777" w:rsidR="00660FDF" w:rsidRPr="00660FDF" w:rsidRDefault="00660FDF" w:rsidP="00660FDF">
      <w:pPr>
        <w:spacing w:after="0" w:line="240" w:lineRule="auto"/>
        <w:jc w:val="both"/>
        <w:rPr>
          <w:rFonts w:ascii="Times New Roman" w:hAnsi="Times New Roman" w:cs="Times New Roman"/>
          <w:sz w:val="28"/>
          <w:szCs w:val="28"/>
        </w:rPr>
      </w:pPr>
    </w:p>
    <w:p w14:paraId="6A477742" w14:textId="084B8D4D" w:rsidR="007A4362" w:rsidRPr="00405431" w:rsidRDefault="007A4362" w:rsidP="00C1559A">
      <w:pPr>
        <w:spacing w:after="0" w:line="240" w:lineRule="auto"/>
        <w:ind w:firstLine="360"/>
        <w:jc w:val="both"/>
        <w:rPr>
          <w:rFonts w:ascii="Times New Roman" w:hAnsi="Times New Roman" w:cs="Times New Roman"/>
          <w:sz w:val="28"/>
          <w:szCs w:val="28"/>
        </w:rPr>
      </w:pPr>
      <w:r w:rsidRPr="00405431">
        <w:rPr>
          <w:rFonts w:ascii="Times New Roman" w:hAnsi="Times New Roman" w:cs="Times New Roman"/>
          <w:b/>
          <w:bCs/>
          <w:sz w:val="28"/>
          <w:szCs w:val="28"/>
        </w:rPr>
        <w:lastRenderedPageBreak/>
        <w:t>Articolul 7.</w:t>
      </w:r>
      <w:r w:rsidRPr="00405431">
        <w:rPr>
          <w:rFonts w:ascii="Times New Roman" w:hAnsi="Times New Roman" w:cs="Times New Roman"/>
          <w:sz w:val="28"/>
          <w:szCs w:val="28"/>
        </w:rPr>
        <w:t xml:space="preserve"> Sprijinul acordat entităților critice</w:t>
      </w:r>
    </w:p>
    <w:p w14:paraId="51BECCB9" w14:textId="38525DAF" w:rsidR="007A4362" w:rsidRPr="00660FDF" w:rsidRDefault="007A4362" w:rsidP="00660FDF">
      <w:pPr>
        <w:pStyle w:val="a7"/>
        <w:numPr>
          <w:ilvl w:val="0"/>
          <w:numId w:val="10"/>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CNCPIC și autoritățile competente sectoriale, potrivit competențelor lor,</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acordă sprijin entităților critice în vederea consolidării rezilienței și îndeplinirii obligațiilor stabilite prin prezenta lege. Acordarea sprijinului nu înlătură răspunderea entităților critice pentru respectarea obligațiilor care le revin.</w:t>
      </w:r>
    </w:p>
    <w:p w14:paraId="1FC0C766" w14:textId="77777777" w:rsidR="007A4362" w:rsidRPr="00405431" w:rsidRDefault="007A4362" w:rsidP="007A4362">
      <w:pPr>
        <w:pStyle w:val="a7"/>
        <w:numPr>
          <w:ilvl w:val="0"/>
          <w:numId w:val="10"/>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Sprijinul prevăzut la alin. (1) include:</w:t>
      </w:r>
    </w:p>
    <w:p w14:paraId="41AE6700" w14:textId="08A5E6A5" w:rsidR="007A4362" w:rsidRPr="00790420" w:rsidRDefault="007A4362" w:rsidP="00EE29AF">
      <w:pPr>
        <w:pStyle w:val="a7"/>
        <w:numPr>
          <w:ilvl w:val="1"/>
          <w:numId w:val="21"/>
        </w:numPr>
        <w:tabs>
          <w:tab w:val="left" w:pos="567"/>
          <w:tab w:val="left" w:pos="709"/>
        </w:tabs>
        <w:spacing w:after="0" w:line="240" w:lineRule="auto"/>
        <w:ind w:left="0" w:firstLine="426"/>
        <w:jc w:val="both"/>
        <w:rPr>
          <w:rFonts w:ascii="Times New Roman" w:hAnsi="Times New Roman" w:cs="Times New Roman"/>
          <w:sz w:val="28"/>
          <w:szCs w:val="28"/>
        </w:rPr>
      </w:pPr>
      <w:r w:rsidRPr="00790420">
        <w:rPr>
          <w:rFonts w:ascii="Times New Roman" w:hAnsi="Times New Roman" w:cs="Times New Roman"/>
          <w:sz w:val="28"/>
          <w:szCs w:val="28"/>
        </w:rPr>
        <w:t>elaborarea unor ghiduri metodologice, recomandări și materiale informative specifice domeniului;</w:t>
      </w:r>
    </w:p>
    <w:p w14:paraId="5AB247C3" w14:textId="0468F141" w:rsidR="007A4362" w:rsidRPr="00790420" w:rsidRDefault="007A4362" w:rsidP="00EE29AF">
      <w:pPr>
        <w:pStyle w:val="a7"/>
        <w:numPr>
          <w:ilvl w:val="1"/>
          <w:numId w:val="21"/>
        </w:numPr>
        <w:spacing w:after="0" w:line="240" w:lineRule="auto"/>
        <w:ind w:left="0" w:firstLine="426"/>
        <w:jc w:val="both"/>
        <w:rPr>
          <w:rFonts w:ascii="Times New Roman" w:hAnsi="Times New Roman" w:cs="Times New Roman"/>
          <w:sz w:val="28"/>
          <w:szCs w:val="28"/>
        </w:rPr>
      </w:pPr>
      <w:r w:rsidRPr="00790420">
        <w:rPr>
          <w:rFonts w:ascii="Times New Roman" w:hAnsi="Times New Roman" w:cs="Times New Roman"/>
          <w:sz w:val="28"/>
          <w:szCs w:val="28"/>
        </w:rPr>
        <w:t>acordarea de sprijin pentru organizarea de exerciții și simulări destinate testării rezilienței entităților critice;</w:t>
      </w:r>
    </w:p>
    <w:p w14:paraId="0477D8BD" w14:textId="21008DEC" w:rsidR="007A4362" w:rsidRPr="00790420" w:rsidRDefault="007A4362" w:rsidP="00EE29AF">
      <w:pPr>
        <w:pStyle w:val="a7"/>
        <w:numPr>
          <w:ilvl w:val="1"/>
          <w:numId w:val="21"/>
        </w:numPr>
        <w:spacing w:after="0" w:line="240" w:lineRule="auto"/>
        <w:ind w:left="0" w:firstLine="426"/>
        <w:jc w:val="both"/>
        <w:rPr>
          <w:rFonts w:ascii="Times New Roman" w:hAnsi="Times New Roman" w:cs="Times New Roman"/>
          <w:sz w:val="28"/>
          <w:szCs w:val="28"/>
        </w:rPr>
      </w:pPr>
      <w:r w:rsidRPr="00790420">
        <w:rPr>
          <w:rFonts w:ascii="Times New Roman" w:hAnsi="Times New Roman" w:cs="Times New Roman"/>
          <w:sz w:val="28"/>
          <w:szCs w:val="28"/>
        </w:rPr>
        <w:t>acordarea de consiliere și asistență de specialitate;</w:t>
      </w:r>
    </w:p>
    <w:p w14:paraId="04C2766C" w14:textId="42020550" w:rsidR="007A4362" w:rsidRPr="00790420" w:rsidRDefault="007A4362" w:rsidP="00EE29AF">
      <w:pPr>
        <w:pStyle w:val="a7"/>
        <w:numPr>
          <w:ilvl w:val="1"/>
          <w:numId w:val="21"/>
        </w:numPr>
        <w:spacing w:after="0" w:line="240" w:lineRule="auto"/>
        <w:ind w:left="0" w:firstLine="426"/>
        <w:jc w:val="both"/>
        <w:rPr>
          <w:rFonts w:ascii="Times New Roman" w:hAnsi="Times New Roman" w:cs="Times New Roman"/>
          <w:sz w:val="28"/>
          <w:szCs w:val="28"/>
        </w:rPr>
      </w:pPr>
      <w:r w:rsidRPr="00790420">
        <w:rPr>
          <w:rFonts w:ascii="Times New Roman" w:hAnsi="Times New Roman" w:cs="Times New Roman"/>
          <w:sz w:val="28"/>
          <w:szCs w:val="28"/>
        </w:rPr>
        <w:t>facilitarea organizării programelor de instruire pentru personalul cu atribuții în domeniul rezilienței entităților critice;</w:t>
      </w:r>
    </w:p>
    <w:p w14:paraId="3345C3B5" w14:textId="253966F1" w:rsidR="007A4362" w:rsidRPr="00790420" w:rsidRDefault="007A4362" w:rsidP="00EE29AF">
      <w:pPr>
        <w:pStyle w:val="a7"/>
        <w:numPr>
          <w:ilvl w:val="1"/>
          <w:numId w:val="21"/>
        </w:numPr>
        <w:spacing w:after="0" w:line="240" w:lineRule="auto"/>
        <w:ind w:left="0" w:firstLine="426"/>
        <w:jc w:val="both"/>
        <w:rPr>
          <w:rFonts w:ascii="Times New Roman" w:hAnsi="Times New Roman" w:cs="Times New Roman"/>
          <w:sz w:val="28"/>
          <w:szCs w:val="28"/>
        </w:rPr>
      </w:pPr>
      <w:r w:rsidRPr="00790420">
        <w:rPr>
          <w:rFonts w:ascii="Times New Roman" w:hAnsi="Times New Roman" w:cs="Times New Roman"/>
          <w:sz w:val="28"/>
          <w:szCs w:val="28"/>
        </w:rPr>
        <w:t>sprijinirea cooperării dintre entitățile critice și autoritățile publice relevante.</w:t>
      </w:r>
    </w:p>
    <w:p w14:paraId="17B1840C" w14:textId="5CAC54E3" w:rsidR="007A4362" w:rsidRPr="00660FDF" w:rsidRDefault="007A4362" w:rsidP="00660FDF">
      <w:pPr>
        <w:pStyle w:val="a7"/>
        <w:numPr>
          <w:ilvl w:val="0"/>
          <w:numId w:val="10"/>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Fără a aduce atingere normelor naționale privind ajutorul de stat,</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Guvernul poate furniza resurse financiare entităților critice, atunci când acest lucru este necesar și justificat de obiective de interes public și securitate națională.</w:t>
      </w:r>
    </w:p>
    <w:p w14:paraId="3C02C033" w14:textId="440DE5A9" w:rsidR="007A4362" w:rsidRPr="00660FDF" w:rsidRDefault="007A4362" w:rsidP="00660FDF">
      <w:pPr>
        <w:pStyle w:val="a7"/>
        <w:numPr>
          <w:ilvl w:val="0"/>
          <w:numId w:val="10"/>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CNCPIC și autoritățile competente sectoriale facilitează cooperarea și</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schimbul voluntar de informații și bune practici între autoritățile publice și entitățile critice, precum și între entitățile critice.</w:t>
      </w:r>
    </w:p>
    <w:p w14:paraId="5F4C6ECC" w14:textId="4C0DD82C" w:rsidR="007A4362" w:rsidRPr="00660FDF" w:rsidRDefault="007A4362" w:rsidP="00660FDF">
      <w:pPr>
        <w:pStyle w:val="a7"/>
        <w:numPr>
          <w:ilvl w:val="0"/>
          <w:numId w:val="10"/>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Schimbul de informații prevăzut la alin. (</w:t>
      </w:r>
      <w:r w:rsidR="00D72B7B" w:rsidRPr="00405431">
        <w:rPr>
          <w:rFonts w:ascii="Times New Roman" w:hAnsi="Times New Roman" w:cs="Times New Roman"/>
          <w:sz w:val="28"/>
          <w:szCs w:val="28"/>
        </w:rPr>
        <w:t>4</w:t>
      </w:r>
      <w:r w:rsidRPr="00405431">
        <w:rPr>
          <w:rFonts w:ascii="Times New Roman" w:hAnsi="Times New Roman" w:cs="Times New Roman"/>
          <w:sz w:val="28"/>
          <w:szCs w:val="28"/>
        </w:rPr>
        <w:t>) se realizează cu respectarea</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legislației privind secretul de stat, accesul la informațiile de interes public, protecția datelor cu caracter personal, secretul comercial și protecția concurenței.</w:t>
      </w:r>
    </w:p>
    <w:p w14:paraId="7138F0A8" w14:textId="614F17FA" w:rsidR="00897E39" w:rsidRPr="00405431" w:rsidRDefault="00897E39" w:rsidP="00E7458E">
      <w:pPr>
        <w:spacing w:after="0" w:line="240" w:lineRule="auto"/>
        <w:jc w:val="both"/>
        <w:rPr>
          <w:rFonts w:ascii="Times New Roman" w:hAnsi="Times New Roman" w:cs="Times New Roman"/>
          <w:sz w:val="28"/>
          <w:szCs w:val="28"/>
        </w:rPr>
      </w:pPr>
    </w:p>
    <w:p w14:paraId="5A69124A" w14:textId="77777777" w:rsidR="00351D11" w:rsidRPr="00405431" w:rsidRDefault="00351D11" w:rsidP="004673C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III</w:t>
      </w:r>
    </w:p>
    <w:p w14:paraId="0BEF82D1" w14:textId="5A0528B0" w:rsidR="00351D11" w:rsidRDefault="00522C47" w:rsidP="004673C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REZILIENȚA ENTITĂȚILOR CRITICE</w:t>
      </w:r>
    </w:p>
    <w:p w14:paraId="1DD1BBBE" w14:textId="77777777" w:rsidR="00660FDF" w:rsidRPr="00405431" w:rsidRDefault="00660FDF" w:rsidP="004673CA">
      <w:pPr>
        <w:spacing w:after="0" w:line="240" w:lineRule="auto"/>
        <w:jc w:val="center"/>
        <w:rPr>
          <w:rFonts w:ascii="Times New Roman" w:hAnsi="Times New Roman" w:cs="Times New Roman"/>
          <w:b/>
          <w:bCs/>
          <w:sz w:val="28"/>
          <w:szCs w:val="28"/>
        </w:rPr>
      </w:pPr>
    </w:p>
    <w:p w14:paraId="592DF5B7" w14:textId="10833D58" w:rsidR="007A4362" w:rsidRPr="00405431" w:rsidRDefault="007A4362" w:rsidP="00A36245">
      <w:pPr>
        <w:spacing w:after="0" w:line="240" w:lineRule="auto"/>
        <w:ind w:firstLine="284"/>
        <w:jc w:val="both"/>
        <w:rPr>
          <w:rFonts w:ascii="Times New Roman" w:hAnsi="Times New Roman" w:cs="Times New Roman"/>
          <w:sz w:val="28"/>
          <w:szCs w:val="28"/>
        </w:rPr>
      </w:pPr>
      <w:r w:rsidRPr="00405431">
        <w:rPr>
          <w:rFonts w:ascii="Times New Roman" w:hAnsi="Times New Roman" w:cs="Times New Roman"/>
          <w:b/>
          <w:bCs/>
          <w:sz w:val="28"/>
          <w:szCs w:val="28"/>
        </w:rPr>
        <w:t xml:space="preserve">Articolul </w:t>
      </w:r>
      <w:r w:rsidR="008655FC" w:rsidRPr="00405431">
        <w:rPr>
          <w:rFonts w:ascii="Times New Roman" w:hAnsi="Times New Roman" w:cs="Times New Roman"/>
          <w:b/>
          <w:bCs/>
          <w:sz w:val="28"/>
          <w:szCs w:val="28"/>
        </w:rPr>
        <w:t>8</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Strategia privind reziliența entităților critice</w:t>
      </w:r>
    </w:p>
    <w:p w14:paraId="30572EFF" w14:textId="5174DDA3" w:rsidR="007A4362" w:rsidRPr="00660FDF" w:rsidRDefault="007A4362" w:rsidP="00A36245">
      <w:pPr>
        <w:pStyle w:val="a7"/>
        <w:numPr>
          <w:ilvl w:val="0"/>
          <w:numId w:val="4"/>
        </w:numPr>
        <w:tabs>
          <w:tab w:val="left" w:pos="426"/>
          <w:tab w:val="left" w:pos="851"/>
          <w:tab w:val="left" w:pos="993"/>
        </w:tabs>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Ministerul Afacerilor Interne, prin intermediul CNCPIC, în cooperare cu</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autoritățile competente sectoriale, cu autoritatea competentă în domeniul securității cibernetice și cu autoritatea competentă în domeniul managementului crizelor, elaborează Strategia reziliențe</w:t>
      </w:r>
      <w:r w:rsidR="002770D9" w:rsidRPr="00660FDF">
        <w:rPr>
          <w:rFonts w:ascii="Times New Roman" w:hAnsi="Times New Roman" w:cs="Times New Roman"/>
          <w:sz w:val="28"/>
          <w:szCs w:val="28"/>
        </w:rPr>
        <w:t>i</w:t>
      </w:r>
      <w:r w:rsidRPr="00660FDF">
        <w:rPr>
          <w:rFonts w:ascii="Times New Roman" w:hAnsi="Times New Roman" w:cs="Times New Roman"/>
          <w:sz w:val="28"/>
          <w:szCs w:val="28"/>
        </w:rPr>
        <w:t xml:space="preserve"> entităților critice (în continuare – Strategia), care se aprobă de Guvern.</w:t>
      </w:r>
    </w:p>
    <w:p w14:paraId="34E802D2" w14:textId="7EDEF46E" w:rsidR="007A4362" w:rsidRPr="00660FDF" w:rsidRDefault="007A4362" w:rsidP="00A36245">
      <w:pPr>
        <w:pStyle w:val="a7"/>
        <w:numPr>
          <w:ilvl w:val="0"/>
          <w:numId w:val="4"/>
        </w:numPr>
        <w:tabs>
          <w:tab w:val="left" w:pos="142"/>
          <w:tab w:val="left" w:pos="851"/>
          <w:tab w:val="left" w:pos="993"/>
        </w:tabs>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Strategia stabilește obiectivele strategice, prioritățile și măsurile de</w:t>
      </w:r>
      <w:r w:rsidR="00660FDF">
        <w:rPr>
          <w:rFonts w:ascii="Times New Roman" w:hAnsi="Times New Roman" w:cs="Times New Roman"/>
          <w:sz w:val="28"/>
          <w:szCs w:val="28"/>
        </w:rPr>
        <w:t xml:space="preserve"> </w:t>
      </w:r>
      <w:r w:rsidRPr="00660FDF">
        <w:rPr>
          <w:rFonts w:ascii="Times New Roman" w:hAnsi="Times New Roman" w:cs="Times New Roman"/>
          <w:sz w:val="28"/>
          <w:szCs w:val="28"/>
        </w:rPr>
        <w:t xml:space="preserve">politică necesare pentru atingerea și menținerea unui nivel ridicat de reziliență a entităților critice din sectoarele și </w:t>
      </w:r>
      <w:proofErr w:type="spellStart"/>
      <w:r w:rsidRPr="00660FDF">
        <w:rPr>
          <w:rFonts w:ascii="Times New Roman" w:hAnsi="Times New Roman" w:cs="Times New Roman"/>
          <w:sz w:val="28"/>
          <w:szCs w:val="28"/>
        </w:rPr>
        <w:t>subsectoarele</w:t>
      </w:r>
      <w:proofErr w:type="spellEnd"/>
      <w:r w:rsidRPr="00660FDF">
        <w:rPr>
          <w:rFonts w:ascii="Times New Roman" w:hAnsi="Times New Roman" w:cs="Times New Roman"/>
          <w:sz w:val="28"/>
          <w:szCs w:val="28"/>
        </w:rPr>
        <w:t xml:space="preserve"> prevăzute în anexă. Strategia se corelează cu strategiile naționale și sectoriale, cu documentele de planificare în domeniul securității naționale, al managementului crizelor, al protecției infrastructurilor critice naționale și al securității cibernetice.</w:t>
      </w:r>
    </w:p>
    <w:p w14:paraId="43C1004A" w14:textId="5F8E0648" w:rsidR="007A4362" w:rsidRPr="00405431" w:rsidRDefault="007A4362" w:rsidP="00A36245">
      <w:pPr>
        <w:pStyle w:val="a7"/>
        <w:numPr>
          <w:ilvl w:val="0"/>
          <w:numId w:val="4"/>
        </w:numPr>
        <w:tabs>
          <w:tab w:val="left" w:pos="426"/>
          <w:tab w:val="left" w:pos="993"/>
        </w:tabs>
        <w:spacing w:after="0" w:line="240" w:lineRule="auto"/>
        <w:ind w:hanging="744"/>
        <w:jc w:val="both"/>
        <w:rPr>
          <w:rFonts w:ascii="Times New Roman" w:hAnsi="Times New Roman" w:cs="Times New Roman"/>
          <w:sz w:val="28"/>
          <w:szCs w:val="28"/>
        </w:rPr>
      </w:pPr>
      <w:r w:rsidRPr="00405431">
        <w:rPr>
          <w:rFonts w:ascii="Times New Roman" w:hAnsi="Times New Roman" w:cs="Times New Roman"/>
          <w:sz w:val="28"/>
          <w:szCs w:val="28"/>
        </w:rPr>
        <w:t>La elaborarea și actualizarea Strategiei se iau în considerare:</w:t>
      </w:r>
    </w:p>
    <w:p w14:paraId="5E34F418" w14:textId="424F2FE8" w:rsidR="007A4362" w:rsidRPr="00790420"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790420">
        <w:rPr>
          <w:rFonts w:ascii="Times New Roman" w:hAnsi="Times New Roman" w:cs="Times New Roman"/>
          <w:sz w:val="28"/>
          <w:szCs w:val="28"/>
        </w:rPr>
        <w:t xml:space="preserve">rezultatele evaluării riscurilor efectuate de stat în conformitate cu art. </w:t>
      </w:r>
      <w:r w:rsidR="00061FBF" w:rsidRPr="00790420">
        <w:rPr>
          <w:rFonts w:ascii="Times New Roman" w:hAnsi="Times New Roman" w:cs="Times New Roman"/>
          <w:sz w:val="28"/>
          <w:szCs w:val="28"/>
        </w:rPr>
        <w:t>9</w:t>
      </w:r>
      <w:r w:rsidRPr="00790420">
        <w:rPr>
          <w:rFonts w:ascii="Times New Roman" w:hAnsi="Times New Roman" w:cs="Times New Roman"/>
          <w:sz w:val="28"/>
          <w:szCs w:val="28"/>
        </w:rPr>
        <w:t>;</w:t>
      </w:r>
    </w:p>
    <w:p w14:paraId="3085150F" w14:textId="1BF4164A" w:rsidR="007A4362" w:rsidRPr="00790420"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790420">
        <w:rPr>
          <w:rFonts w:ascii="Times New Roman" w:hAnsi="Times New Roman" w:cs="Times New Roman"/>
          <w:sz w:val="28"/>
          <w:szCs w:val="28"/>
        </w:rPr>
        <w:t>rezultatele Evaluării Naționale de Risc la adresa securității naționale</w:t>
      </w:r>
      <w:r w:rsidR="00AC3B0C" w:rsidRPr="00790420">
        <w:rPr>
          <w:rFonts w:ascii="Times New Roman" w:hAnsi="Times New Roman" w:cs="Times New Roman"/>
          <w:sz w:val="28"/>
          <w:szCs w:val="28"/>
        </w:rPr>
        <w:t>;</w:t>
      </w:r>
    </w:p>
    <w:p w14:paraId="7C85C034" w14:textId="2B1ED182" w:rsidR="007A4362" w:rsidRPr="00790420" w:rsidRDefault="007A4362" w:rsidP="00EE29AF">
      <w:pPr>
        <w:pStyle w:val="a7"/>
        <w:numPr>
          <w:ilvl w:val="0"/>
          <w:numId w:val="26"/>
        </w:numPr>
        <w:tabs>
          <w:tab w:val="left" w:pos="426"/>
        </w:tabs>
        <w:spacing w:after="0" w:line="240" w:lineRule="auto"/>
        <w:ind w:left="0" w:firstLine="284"/>
        <w:jc w:val="both"/>
        <w:rPr>
          <w:rFonts w:ascii="Times New Roman" w:hAnsi="Times New Roman" w:cs="Times New Roman"/>
          <w:sz w:val="28"/>
          <w:szCs w:val="28"/>
        </w:rPr>
      </w:pPr>
      <w:r w:rsidRPr="00790420">
        <w:rPr>
          <w:rFonts w:ascii="Times New Roman" w:hAnsi="Times New Roman" w:cs="Times New Roman"/>
          <w:sz w:val="28"/>
          <w:szCs w:val="28"/>
        </w:rPr>
        <w:t>evaluările sectoriale ale riscurilor și alte evaluări relevante realizate de autoritățile publice competente;</w:t>
      </w:r>
    </w:p>
    <w:p w14:paraId="322B9057" w14:textId="416440D2" w:rsidR="007A4362" w:rsidRPr="00790420"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790420">
        <w:rPr>
          <w:rFonts w:ascii="Times New Roman" w:hAnsi="Times New Roman" w:cs="Times New Roman"/>
          <w:sz w:val="28"/>
          <w:szCs w:val="28"/>
        </w:rPr>
        <w:lastRenderedPageBreak/>
        <w:t>informațiile relevante privind riscurile la adresa infrastructurilor critice naționale, obținute în temeiul Legii nr. 223/2025 privind identificarea, desemnarea și protecția infrastructurilor critice naționale;</w:t>
      </w:r>
    </w:p>
    <w:p w14:paraId="4C4D206A" w14:textId="52E08308" w:rsidR="007A4362" w:rsidRPr="00790420"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790420">
        <w:rPr>
          <w:rFonts w:ascii="Times New Roman" w:hAnsi="Times New Roman" w:cs="Times New Roman"/>
          <w:sz w:val="28"/>
          <w:szCs w:val="28"/>
        </w:rPr>
        <w:t>evaluările și documentele de planificare relevante din domeniul securității cibernetice.</w:t>
      </w:r>
    </w:p>
    <w:p w14:paraId="1D1EB954" w14:textId="77777777" w:rsidR="007A4362" w:rsidRPr="00405431" w:rsidRDefault="007A4362" w:rsidP="00A36245">
      <w:pPr>
        <w:pStyle w:val="a7"/>
        <w:numPr>
          <w:ilvl w:val="0"/>
          <w:numId w:val="4"/>
        </w:numPr>
        <w:spacing w:after="0" w:line="240" w:lineRule="auto"/>
        <w:ind w:left="851" w:hanging="567"/>
        <w:jc w:val="both"/>
        <w:rPr>
          <w:rFonts w:ascii="Times New Roman" w:hAnsi="Times New Roman" w:cs="Times New Roman"/>
          <w:sz w:val="28"/>
          <w:szCs w:val="28"/>
        </w:rPr>
      </w:pPr>
      <w:r w:rsidRPr="00405431">
        <w:rPr>
          <w:rFonts w:ascii="Times New Roman" w:hAnsi="Times New Roman" w:cs="Times New Roman"/>
          <w:sz w:val="28"/>
          <w:szCs w:val="28"/>
        </w:rPr>
        <w:t>Strategia include cel puțin următoarele elemente:</w:t>
      </w:r>
    </w:p>
    <w:p w14:paraId="3EB87D32" w14:textId="2BCFE0B1" w:rsidR="007A4362" w:rsidRPr="00DC039D" w:rsidRDefault="007A4362" w:rsidP="00A36245">
      <w:pPr>
        <w:pStyle w:val="a7"/>
        <w:numPr>
          <w:ilvl w:val="1"/>
          <w:numId w:val="4"/>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obiectivele strategice și prioritățile în scopul consolidării rezilienței generale a entităților critice, ținând cont de dependențele și interdependențele intersectoriale și transfrontaliere;</w:t>
      </w:r>
    </w:p>
    <w:p w14:paraId="2959DAEE" w14:textId="032E43F3" w:rsidR="007A4362" w:rsidRPr="00DC039D" w:rsidRDefault="007A4362" w:rsidP="00A36245">
      <w:pPr>
        <w:pStyle w:val="a7"/>
        <w:numPr>
          <w:ilvl w:val="1"/>
          <w:numId w:val="4"/>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cadru</w:t>
      </w:r>
      <w:r w:rsidR="00EF1237">
        <w:rPr>
          <w:rFonts w:ascii="Times New Roman" w:hAnsi="Times New Roman" w:cs="Times New Roman"/>
          <w:sz w:val="28"/>
          <w:szCs w:val="28"/>
        </w:rPr>
        <w:t>l</w:t>
      </w:r>
      <w:r w:rsidRPr="00DC039D">
        <w:rPr>
          <w:rFonts w:ascii="Times New Roman" w:hAnsi="Times New Roman" w:cs="Times New Roman"/>
          <w:sz w:val="28"/>
          <w:szCs w:val="28"/>
        </w:rPr>
        <w:t xml:space="preserve"> de guvernanță pentru realizar</w:t>
      </w:r>
      <w:r w:rsidR="00660FDF" w:rsidRPr="00DC039D">
        <w:rPr>
          <w:rFonts w:ascii="Times New Roman" w:hAnsi="Times New Roman" w:cs="Times New Roman"/>
          <w:sz w:val="28"/>
          <w:szCs w:val="28"/>
        </w:rPr>
        <w:t xml:space="preserve">ea obiectivelor strategice și a </w:t>
      </w:r>
      <w:r w:rsidRPr="00DC039D">
        <w:rPr>
          <w:rFonts w:ascii="Times New Roman" w:hAnsi="Times New Roman" w:cs="Times New Roman"/>
          <w:sz w:val="28"/>
          <w:szCs w:val="28"/>
        </w:rPr>
        <w:t>priorităților, inclusiv o descriere a rolurilor și responsabilităților diferitelor autorități publice, ale entităților critice și ale altor părți implicate în punerea în aplicare a Strategiei;</w:t>
      </w:r>
    </w:p>
    <w:p w14:paraId="7730A1B1" w14:textId="72E740B4" w:rsidR="007A4362" w:rsidRPr="00DC039D" w:rsidRDefault="007A4362" w:rsidP="00A36245">
      <w:pPr>
        <w:pStyle w:val="a7"/>
        <w:numPr>
          <w:ilvl w:val="1"/>
          <w:numId w:val="4"/>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 xml:space="preserve">descrierea măsurilor necesare pentru a consolida reziliența generală a entităților critice, inclusiv o descriere a evaluării riscurilor, astfel cum se menționează la art. </w:t>
      </w:r>
      <w:r w:rsidR="00061FBF" w:rsidRPr="00DC039D">
        <w:rPr>
          <w:rFonts w:ascii="Times New Roman" w:hAnsi="Times New Roman" w:cs="Times New Roman"/>
          <w:sz w:val="28"/>
          <w:szCs w:val="28"/>
        </w:rPr>
        <w:t>9</w:t>
      </w:r>
      <w:r w:rsidRPr="00DC039D">
        <w:rPr>
          <w:rFonts w:ascii="Times New Roman" w:hAnsi="Times New Roman" w:cs="Times New Roman"/>
          <w:sz w:val="28"/>
          <w:szCs w:val="28"/>
        </w:rPr>
        <w:t>;</w:t>
      </w:r>
    </w:p>
    <w:p w14:paraId="1FB7FD36" w14:textId="0B64C6D1" w:rsidR="007A4362" w:rsidRPr="00DC039D" w:rsidRDefault="007A4362" w:rsidP="00A36245">
      <w:pPr>
        <w:pStyle w:val="a7"/>
        <w:numPr>
          <w:ilvl w:val="1"/>
          <w:numId w:val="4"/>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descrierea procesului prin care sunt identificate entitățile critice;</w:t>
      </w:r>
    </w:p>
    <w:p w14:paraId="0B0CAB38" w14:textId="28DCBE06" w:rsidR="007A4362" w:rsidRPr="000C056F" w:rsidRDefault="007A4362" w:rsidP="000C056F">
      <w:pPr>
        <w:pStyle w:val="a7"/>
        <w:numPr>
          <w:ilvl w:val="1"/>
          <w:numId w:val="4"/>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descriere a procesului de sprijinire a entităților critice în conformitate cu</w:t>
      </w:r>
      <w:r w:rsidR="000C056F">
        <w:rPr>
          <w:rFonts w:ascii="Times New Roman" w:hAnsi="Times New Roman" w:cs="Times New Roman"/>
          <w:sz w:val="28"/>
          <w:szCs w:val="28"/>
        </w:rPr>
        <w:t xml:space="preserve"> </w:t>
      </w:r>
      <w:r w:rsidRPr="000C056F">
        <w:rPr>
          <w:rFonts w:ascii="Times New Roman" w:hAnsi="Times New Roman" w:cs="Times New Roman"/>
          <w:sz w:val="28"/>
          <w:szCs w:val="28"/>
        </w:rPr>
        <w:t>prezentul capitol, inclusiv a măsurilor de consolidare a cooperării dintre sectorul public, pe de o parte, și sectorul privat și entitățile publice și private, pe de altă parte;</w:t>
      </w:r>
    </w:p>
    <w:p w14:paraId="00112E22" w14:textId="6693D6CA" w:rsidR="007A4362" w:rsidRPr="00DC039D"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lista principalelor autorități și a părților interesate relevante, altele decât entitățile critice, implicate în punerea în aplicare a Strategiei;</w:t>
      </w:r>
    </w:p>
    <w:p w14:paraId="2E2376F7" w14:textId="6BD8A623" w:rsidR="007A4362" w:rsidRPr="00DC039D"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cadrul general de cooperare și schimb de informații dintre CNCPIC, autoritățile competente sectoriale și autoritatea competentă în domeniul securității cibernetice, în vederea corelării managementului riscurilor cibernetice și non-cibernetice, inclusiv a riscurilor și incidentelor cu caracter hibrid;</w:t>
      </w:r>
    </w:p>
    <w:p w14:paraId="2197A671" w14:textId="1B953827" w:rsidR="007A4362" w:rsidRPr="00DC039D" w:rsidRDefault="007A4362" w:rsidP="00EE29AF">
      <w:pPr>
        <w:pStyle w:val="a7"/>
        <w:numPr>
          <w:ilvl w:val="0"/>
          <w:numId w:val="26"/>
        </w:numPr>
        <w:spacing w:after="0" w:line="240" w:lineRule="auto"/>
        <w:ind w:left="0" w:firstLine="284"/>
        <w:jc w:val="both"/>
        <w:rPr>
          <w:rFonts w:ascii="Times New Roman" w:hAnsi="Times New Roman" w:cs="Times New Roman"/>
          <w:sz w:val="28"/>
          <w:szCs w:val="28"/>
        </w:rPr>
      </w:pPr>
      <w:r w:rsidRPr="00DC039D">
        <w:rPr>
          <w:rFonts w:ascii="Times New Roman" w:hAnsi="Times New Roman" w:cs="Times New Roman"/>
          <w:sz w:val="28"/>
          <w:szCs w:val="28"/>
        </w:rPr>
        <w:t>descrierea măsurilor destinate să faciliteze implementarea obligațiilor de reziliență de către întreprinderile mici și mijlocii identificate ca entități critice, în sensul Legii nr. 179/2016 cu privire la întreprinderile mici și mijlocii.</w:t>
      </w:r>
    </w:p>
    <w:p w14:paraId="3E02E45F" w14:textId="71FEE9BF" w:rsidR="007A4362" w:rsidRPr="00927AD0" w:rsidRDefault="007A4362" w:rsidP="00A36245">
      <w:pPr>
        <w:pStyle w:val="a7"/>
        <w:numPr>
          <w:ilvl w:val="0"/>
          <w:numId w:val="4"/>
        </w:numPr>
        <w:tabs>
          <w:tab w:val="left" w:pos="851"/>
        </w:tabs>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Ministerul Afacerilor Interne, prin intermediul Centrului Național de</w:t>
      </w:r>
      <w:r w:rsidR="00927AD0">
        <w:rPr>
          <w:rFonts w:ascii="Times New Roman" w:hAnsi="Times New Roman" w:cs="Times New Roman"/>
          <w:sz w:val="28"/>
          <w:szCs w:val="28"/>
        </w:rPr>
        <w:t xml:space="preserve"> </w:t>
      </w:r>
      <w:r w:rsidRPr="00927AD0">
        <w:rPr>
          <w:rFonts w:ascii="Times New Roman" w:hAnsi="Times New Roman" w:cs="Times New Roman"/>
          <w:sz w:val="28"/>
          <w:szCs w:val="28"/>
        </w:rPr>
        <w:t>Coordonare a Protecției Infrastructurilor Critice, evaluează Strategia și, după caz, elaborează proiectul de actualizare a acesteia cel puțin o dată la patru ani, în cooperare cu autoritățile competente sectoriale și în urma consultării părților interesate. Strategia actualizată se înaintează Guvernului spre aprobare.</w:t>
      </w:r>
    </w:p>
    <w:p w14:paraId="69833CB5" w14:textId="3256EED4" w:rsidR="007A4362" w:rsidRPr="00927AD0" w:rsidRDefault="007A4362" w:rsidP="00A36245">
      <w:pPr>
        <w:pStyle w:val="a7"/>
        <w:numPr>
          <w:ilvl w:val="0"/>
          <w:numId w:val="4"/>
        </w:numPr>
        <w:tabs>
          <w:tab w:val="left" w:pos="568"/>
          <w:tab w:val="left" w:pos="851"/>
        </w:tabs>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De la data aderării Republicii Moldova la Uniunea Europeană sau de la</w:t>
      </w:r>
      <w:r w:rsidR="00927AD0">
        <w:rPr>
          <w:rFonts w:ascii="Times New Roman" w:hAnsi="Times New Roman" w:cs="Times New Roman"/>
          <w:sz w:val="28"/>
          <w:szCs w:val="28"/>
        </w:rPr>
        <w:t xml:space="preserve"> </w:t>
      </w:r>
      <w:r w:rsidRPr="00927AD0">
        <w:rPr>
          <w:rFonts w:ascii="Times New Roman" w:hAnsi="Times New Roman" w:cs="Times New Roman"/>
          <w:sz w:val="28"/>
          <w:szCs w:val="28"/>
        </w:rPr>
        <w:t>data aplicării unui acord care instituie această obligație, Ministerul Afacerilor Interne, prin intermediul Centrului Național de Coordonare a Protecției Infrastructurilor Critice, comunică Comisiei Europene Strategia și actualizările substanțiale ale acesteia în termen de trei luni de la data adoptării.</w:t>
      </w:r>
    </w:p>
    <w:p w14:paraId="7F4CB842" w14:textId="1A2AEB31" w:rsidR="007A4362" w:rsidRDefault="007A4362" w:rsidP="00A36245">
      <w:pPr>
        <w:pStyle w:val="a7"/>
        <w:numPr>
          <w:ilvl w:val="0"/>
          <w:numId w:val="4"/>
        </w:numPr>
        <w:tabs>
          <w:tab w:val="left" w:pos="851"/>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Strategia aprobată anterior aderării Republicii Moldova la Uniunea</w:t>
      </w:r>
      <w:r w:rsidR="000D37E7">
        <w:rPr>
          <w:rFonts w:ascii="Times New Roman" w:hAnsi="Times New Roman" w:cs="Times New Roman"/>
          <w:sz w:val="28"/>
          <w:szCs w:val="28"/>
        </w:rPr>
        <w:t xml:space="preserve"> </w:t>
      </w:r>
      <w:r w:rsidRPr="000D37E7">
        <w:rPr>
          <w:rFonts w:ascii="Times New Roman" w:hAnsi="Times New Roman" w:cs="Times New Roman"/>
          <w:sz w:val="28"/>
          <w:szCs w:val="28"/>
        </w:rPr>
        <w:t>Europeană se comunică Comisiei Europene în termen de trei luni de la data aderării, dacă aceasta nu a fost comunicată anterior în temeiul unui acord aplicabil.</w:t>
      </w:r>
    </w:p>
    <w:p w14:paraId="78228DE2" w14:textId="77777777" w:rsidR="000D37E7" w:rsidRPr="000D37E7" w:rsidRDefault="000D37E7" w:rsidP="000D37E7">
      <w:pPr>
        <w:spacing w:after="0" w:line="240" w:lineRule="auto"/>
        <w:jc w:val="both"/>
        <w:rPr>
          <w:rFonts w:ascii="Times New Roman" w:hAnsi="Times New Roman" w:cs="Times New Roman"/>
          <w:sz w:val="28"/>
          <w:szCs w:val="28"/>
        </w:rPr>
      </w:pPr>
    </w:p>
    <w:p w14:paraId="3D45BC1B" w14:textId="2A6501EA" w:rsidR="007A4362" w:rsidRPr="00405431" w:rsidRDefault="007A4362" w:rsidP="00522F6F">
      <w:pPr>
        <w:spacing w:after="0" w:line="240" w:lineRule="auto"/>
        <w:ind w:firstLine="360"/>
        <w:jc w:val="both"/>
        <w:rPr>
          <w:rFonts w:ascii="Times New Roman" w:hAnsi="Times New Roman" w:cs="Times New Roman"/>
          <w:sz w:val="28"/>
          <w:szCs w:val="28"/>
        </w:rPr>
      </w:pPr>
      <w:r w:rsidRPr="00405431">
        <w:rPr>
          <w:rFonts w:ascii="Times New Roman" w:hAnsi="Times New Roman" w:cs="Times New Roman"/>
          <w:b/>
          <w:bCs/>
          <w:sz w:val="28"/>
          <w:szCs w:val="28"/>
        </w:rPr>
        <w:t xml:space="preserve">Articolul </w:t>
      </w:r>
      <w:r w:rsidR="008655FC" w:rsidRPr="00405431">
        <w:rPr>
          <w:rFonts w:ascii="Times New Roman" w:hAnsi="Times New Roman" w:cs="Times New Roman"/>
          <w:b/>
          <w:bCs/>
          <w:sz w:val="28"/>
          <w:szCs w:val="28"/>
        </w:rPr>
        <w:t>9</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Evaluarea riscurilor de către stat </w:t>
      </w:r>
    </w:p>
    <w:p w14:paraId="4B9498D7" w14:textId="47512628" w:rsidR="007A4362" w:rsidRPr="000D37E7" w:rsidRDefault="007A4362" w:rsidP="00DC039D">
      <w:pPr>
        <w:pStyle w:val="a7"/>
        <w:numPr>
          <w:ilvl w:val="0"/>
          <w:numId w:val="5"/>
        </w:numPr>
        <w:spacing w:after="0"/>
        <w:ind w:left="-142" w:firstLine="426"/>
        <w:jc w:val="both"/>
        <w:rPr>
          <w:rFonts w:ascii="Times New Roman" w:hAnsi="Times New Roman" w:cs="Times New Roman"/>
          <w:sz w:val="28"/>
          <w:szCs w:val="28"/>
        </w:rPr>
      </w:pPr>
      <w:r w:rsidRPr="00405431">
        <w:rPr>
          <w:rFonts w:ascii="Times New Roman" w:hAnsi="Times New Roman" w:cs="Times New Roman"/>
          <w:sz w:val="28"/>
          <w:szCs w:val="28"/>
        </w:rPr>
        <w:t>Ministerul Afacerilor Interne, prin intermediul CNCPIC, în cooperare cu</w:t>
      </w:r>
      <w:r w:rsidR="000D37E7">
        <w:rPr>
          <w:rFonts w:ascii="Times New Roman" w:hAnsi="Times New Roman" w:cs="Times New Roman"/>
          <w:sz w:val="28"/>
          <w:szCs w:val="28"/>
        </w:rPr>
        <w:t xml:space="preserve"> </w:t>
      </w:r>
      <w:r w:rsidRPr="000D37E7">
        <w:rPr>
          <w:rFonts w:ascii="Times New Roman" w:hAnsi="Times New Roman" w:cs="Times New Roman"/>
          <w:sz w:val="28"/>
          <w:szCs w:val="28"/>
        </w:rPr>
        <w:t xml:space="preserve">autoritățile competente sectoriale, cu autoritatea competentă în domeniul </w:t>
      </w:r>
      <w:r w:rsidRPr="000D37E7">
        <w:rPr>
          <w:rFonts w:ascii="Times New Roman" w:hAnsi="Times New Roman" w:cs="Times New Roman"/>
          <w:sz w:val="28"/>
          <w:szCs w:val="28"/>
        </w:rPr>
        <w:lastRenderedPageBreak/>
        <w:t>managementului crizelor și cu autoritatea competentă în domeniul securității cibernetice, efectuează evaluarea riscurilor de către stat privind reziliența entităților critice (în continuare – evaluarea riscurilor), în termen de 12 luni de la data intrării în vigoare a prezentei legi și, ulterior, ori de câte ori este necesar, dar cel puțin o dată la 4 ani.</w:t>
      </w:r>
    </w:p>
    <w:p w14:paraId="21B13B4B" w14:textId="3BC92A17" w:rsidR="007A4362" w:rsidRPr="000D37E7" w:rsidRDefault="007A4362" w:rsidP="00DC039D">
      <w:pPr>
        <w:pStyle w:val="a7"/>
        <w:numPr>
          <w:ilvl w:val="0"/>
          <w:numId w:val="5"/>
        </w:numPr>
        <w:spacing w:after="0"/>
        <w:ind w:left="-142" w:firstLine="426"/>
        <w:jc w:val="both"/>
        <w:rPr>
          <w:rFonts w:ascii="Times New Roman" w:hAnsi="Times New Roman" w:cs="Times New Roman"/>
          <w:sz w:val="28"/>
          <w:szCs w:val="28"/>
        </w:rPr>
      </w:pPr>
      <w:r w:rsidRPr="00405431">
        <w:rPr>
          <w:rFonts w:ascii="Times New Roman" w:hAnsi="Times New Roman" w:cs="Times New Roman"/>
          <w:sz w:val="28"/>
          <w:szCs w:val="28"/>
        </w:rPr>
        <w:t>Evaluarea riscurilor se efectuează în raport cu serviciile esențiale incluse</w:t>
      </w:r>
      <w:r w:rsidR="000D37E7">
        <w:rPr>
          <w:rFonts w:ascii="Times New Roman" w:hAnsi="Times New Roman" w:cs="Times New Roman"/>
          <w:sz w:val="28"/>
          <w:szCs w:val="28"/>
        </w:rPr>
        <w:t xml:space="preserve"> </w:t>
      </w:r>
      <w:r w:rsidRPr="000D37E7">
        <w:rPr>
          <w:rFonts w:ascii="Times New Roman" w:hAnsi="Times New Roman" w:cs="Times New Roman"/>
          <w:sz w:val="28"/>
          <w:szCs w:val="28"/>
        </w:rPr>
        <w:t xml:space="preserve">lista serviciilor esențiale aprobată de Guvern, în conformitate cu </w:t>
      </w:r>
      <w:r w:rsidR="005044EB" w:rsidRPr="000D37E7">
        <w:rPr>
          <w:rFonts w:ascii="Times New Roman" w:hAnsi="Times New Roman" w:cs="Times New Roman"/>
          <w:sz w:val="28"/>
          <w:szCs w:val="28"/>
        </w:rPr>
        <w:t>sectoarel</w:t>
      </w:r>
      <w:r w:rsidR="005044EB">
        <w:rPr>
          <w:rFonts w:ascii="Times New Roman" w:hAnsi="Times New Roman" w:cs="Times New Roman"/>
          <w:sz w:val="28"/>
          <w:szCs w:val="28"/>
        </w:rPr>
        <w:t>e</w:t>
      </w:r>
      <w:r w:rsidR="005044EB" w:rsidRPr="000D37E7">
        <w:rPr>
          <w:rFonts w:ascii="Times New Roman" w:hAnsi="Times New Roman" w:cs="Times New Roman"/>
          <w:sz w:val="28"/>
          <w:szCs w:val="28"/>
        </w:rPr>
        <w:t xml:space="preserve"> </w:t>
      </w:r>
      <w:r w:rsidRPr="000D37E7">
        <w:rPr>
          <w:rFonts w:ascii="Times New Roman" w:hAnsi="Times New Roman" w:cs="Times New Roman"/>
          <w:sz w:val="28"/>
          <w:szCs w:val="28"/>
        </w:rPr>
        <w:t xml:space="preserve">și </w:t>
      </w:r>
      <w:proofErr w:type="spellStart"/>
      <w:r w:rsidR="005044EB" w:rsidRPr="000D37E7">
        <w:rPr>
          <w:rFonts w:ascii="Times New Roman" w:hAnsi="Times New Roman" w:cs="Times New Roman"/>
          <w:sz w:val="28"/>
          <w:szCs w:val="28"/>
        </w:rPr>
        <w:t>subsectoarel</w:t>
      </w:r>
      <w:r w:rsidR="005044EB">
        <w:rPr>
          <w:rFonts w:ascii="Times New Roman" w:hAnsi="Times New Roman" w:cs="Times New Roman"/>
          <w:sz w:val="28"/>
          <w:szCs w:val="28"/>
        </w:rPr>
        <w:t>e</w:t>
      </w:r>
      <w:proofErr w:type="spellEnd"/>
      <w:r w:rsidR="005044EB" w:rsidRPr="000D37E7">
        <w:rPr>
          <w:rFonts w:ascii="Times New Roman" w:hAnsi="Times New Roman" w:cs="Times New Roman"/>
          <w:sz w:val="28"/>
          <w:szCs w:val="28"/>
        </w:rPr>
        <w:t xml:space="preserve"> </w:t>
      </w:r>
      <w:r w:rsidRPr="000D37E7">
        <w:rPr>
          <w:rFonts w:ascii="Times New Roman" w:hAnsi="Times New Roman" w:cs="Times New Roman"/>
          <w:sz w:val="28"/>
          <w:szCs w:val="28"/>
        </w:rPr>
        <w:t>stabilit</w:t>
      </w:r>
      <w:r w:rsidR="005044EB">
        <w:rPr>
          <w:rFonts w:ascii="Times New Roman" w:hAnsi="Times New Roman" w:cs="Times New Roman"/>
          <w:sz w:val="28"/>
          <w:szCs w:val="28"/>
        </w:rPr>
        <w:t>e</w:t>
      </w:r>
      <w:r w:rsidRPr="000D37E7">
        <w:rPr>
          <w:rFonts w:ascii="Times New Roman" w:hAnsi="Times New Roman" w:cs="Times New Roman"/>
          <w:sz w:val="28"/>
          <w:szCs w:val="28"/>
        </w:rPr>
        <w:t xml:space="preserve"> în anexă la prezenta lege. Rezultatele evaluării riscurilor sunt utilizate în mod obligatoriu pentru identificarea entităților critice și pentru sprijinirea acestora în vederea consolidării rezilienței.</w:t>
      </w:r>
    </w:p>
    <w:p w14:paraId="52258E65" w14:textId="6304B5F0" w:rsidR="007A4362" w:rsidRPr="00536A36" w:rsidRDefault="007A4362" w:rsidP="00DC039D">
      <w:pPr>
        <w:pStyle w:val="a7"/>
        <w:numPr>
          <w:ilvl w:val="0"/>
          <w:numId w:val="5"/>
        </w:num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Evaluarea riscurilor ia în considerare amenințările naturale și cele</w:t>
      </w:r>
      <w:r w:rsidR="002770D9" w:rsidRPr="00405431">
        <w:rPr>
          <w:rFonts w:ascii="Times New Roman" w:hAnsi="Times New Roman" w:cs="Times New Roman"/>
          <w:sz w:val="28"/>
          <w:szCs w:val="28"/>
        </w:rPr>
        <w:t xml:space="preserve"> </w:t>
      </w:r>
      <w:r w:rsidRPr="00405431">
        <w:rPr>
          <w:rFonts w:ascii="Times New Roman" w:hAnsi="Times New Roman" w:cs="Times New Roman"/>
          <w:sz w:val="28"/>
          <w:szCs w:val="28"/>
        </w:rPr>
        <w:t>antropice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relevante pentru Republica Moldova, inclusiv riscurile intersectoriale sau transfrontaliere, accidentele tehnologice, dezastrele naturale, urgențele de sănătate publică, amenințările hibride ori alte amenințări antropice intenționate, manifestate prin acte de sabotaj, vandalism sau subversiune, precum și infracțiunile cu caracter terorist stabilite conform legislației penale și celei cu privire la prevenirea și combaterea terorismului.</w:t>
      </w:r>
    </w:p>
    <w:p w14:paraId="2B39E3E0" w14:textId="2F609A8F" w:rsidR="00522F6F" w:rsidRPr="00A36245" w:rsidRDefault="007A4362" w:rsidP="00A36245">
      <w:pPr>
        <w:pStyle w:val="a7"/>
        <w:numPr>
          <w:ilvl w:val="0"/>
          <w:numId w:val="5"/>
        </w:num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La efectuarea evaluării riscurilor se iau în considerare cel puțin</w:t>
      </w:r>
      <w:r w:rsidR="00522F6F" w:rsidRPr="00405431">
        <w:rPr>
          <w:rFonts w:ascii="Times New Roman" w:hAnsi="Times New Roman" w:cs="Times New Roman"/>
          <w:sz w:val="28"/>
          <w:szCs w:val="28"/>
        </w:rPr>
        <w:t xml:space="preserve"> </w:t>
      </w:r>
      <w:r w:rsidRPr="00405431">
        <w:rPr>
          <w:rFonts w:ascii="Times New Roman" w:hAnsi="Times New Roman" w:cs="Times New Roman"/>
          <w:sz w:val="28"/>
          <w:szCs w:val="28"/>
        </w:rPr>
        <w:t>următoarele</w:t>
      </w:r>
      <w:r w:rsidR="00180F4B">
        <w:rPr>
          <w:rFonts w:ascii="Times New Roman" w:hAnsi="Times New Roman" w:cs="Times New Roman"/>
          <w:sz w:val="28"/>
          <w:szCs w:val="28"/>
        </w:rPr>
        <w:t xml:space="preserve"> </w:t>
      </w:r>
      <w:r w:rsidRPr="00A36245">
        <w:rPr>
          <w:rFonts w:ascii="Times New Roman" w:hAnsi="Times New Roman" w:cs="Times New Roman"/>
          <w:sz w:val="28"/>
          <w:szCs w:val="28"/>
        </w:rPr>
        <w:t>elemente:</w:t>
      </w:r>
    </w:p>
    <w:p w14:paraId="043E8643" w14:textId="524834AE"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rezultatele Evaluării Naționale de Risc la adresa securității naționale;</w:t>
      </w:r>
    </w:p>
    <w:p w14:paraId="6DB163A5" w14:textId="3308ADD4"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 xml:space="preserve">evaluările sectoriale ale riscurilor, efectuate în conformitate cu legislația aplicabilă sectoarelor și </w:t>
      </w:r>
      <w:proofErr w:type="spellStart"/>
      <w:r w:rsidRPr="00DC039D">
        <w:rPr>
          <w:rFonts w:ascii="Times New Roman" w:hAnsi="Times New Roman" w:cs="Times New Roman"/>
          <w:sz w:val="28"/>
          <w:szCs w:val="28"/>
        </w:rPr>
        <w:t>subsectoarelor</w:t>
      </w:r>
      <w:proofErr w:type="spellEnd"/>
      <w:r w:rsidRPr="00DC039D">
        <w:rPr>
          <w:rFonts w:ascii="Times New Roman" w:hAnsi="Times New Roman" w:cs="Times New Roman"/>
          <w:sz w:val="28"/>
          <w:szCs w:val="28"/>
        </w:rPr>
        <w:t xml:space="preserve"> prevăzute în anexă;</w:t>
      </w:r>
    </w:p>
    <w:p w14:paraId="4948B0B2" w14:textId="15D5B580"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evaluările și informațiile relevante privind riscurile de securitate cibernetică, obținute în condițiile Legii nr. 48/2023 privind securitatea cibernetică;</w:t>
      </w:r>
    </w:p>
    <w:p w14:paraId="04AF6AF8" w14:textId="42F28BDD"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informațiile relevante privind riscurile la adresa infrastructurilor critice naționale, obținute în temeiul Legii nr. 223/2025 privind identificarea, desemnarea și protecția infrastructurilor critice naționale;</w:t>
      </w:r>
    </w:p>
    <w:p w14:paraId="58A75873" w14:textId="3570AF2F"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 xml:space="preserve">riscurile care decurg din dependențele și interdependențele dintre sectoarele și </w:t>
      </w:r>
      <w:proofErr w:type="spellStart"/>
      <w:r w:rsidRPr="00DC039D">
        <w:rPr>
          <w:rFonts w:ascii="Times New Roman" w:hAnsi="Times New Roman" w:cs="Times New Roman"/>
          <w:sz w:val="28"/>
          <w:szCs w:val="28"/>
        </w:rPr>
        <w:t>subsectoarele</w:t>
      </w:r>
      <w:proofErr w:type="spellEnd"/>
      <w:r w:rsidRPr="00DC039D">
        <w:rPr>
          <w:rFonts w:ascii="Times New Roman" w:hAnsi="Times New Roman" w:cs="Times New Roman"/>
          <w:sz w:val="28"/>
          <w:szCs w:val="28"/>
        </w:rPr>
        <w:t xml:space="preserve"> prevăzute în anexă, inclusiv dependențele față de entități situate în alte state, precum și efectele potențiale în cascadă ale perturbării unui serviciu esențial;</w:t>
      </w:r>
    </w:p>
    <w:p w14:paraId="26F92200" w14:textId="186ADCBB" w:rsidR="007A4362" w:rsidRPr="00DC039D" w:rsidRDefault="007A4362" w:rsidP="00A36245">
      <w:pPr>
        <w:pStyle w:val="a7"/>
        <w:numPr>
          <w:ilvl w:val="1"/>
          <w:numId w:val="4"/>
        </w:numPr>
        <w:spacing w:after="0" w:line="240" w:lineRule="auto"/>
        <w:ind w:left="-142" w:firstLine="426"/>
        <w:jc w:val="both"/>
        <w:rPr>
          <w:rFonts w:ascii="Times New Roman" w:hAnsi="Times New Roman" w:cs="Times New Roman"/>
          <w:sz w:val="28"/>
          <w:szCs w:val="28"/>
        </w:rPr>
      </w:pPr>
      <w:r w:rsidRPr="00DC039D">
        <w:rPr>
          <w:rFonts w:ascii="Times New Roman" w:hAnsi="Times New Roman" w:cs="Times New Roman"/>
          <w:sz w:val="28"/>
          <w:szCs w:val="28"/>
        </w:rPr>
        <w:t>orice informații privind incidentele notificate în conformitate cu art. 1</w:t>
      </w:r>
      <w:r w:rsidR="00061FBF" w:rsidRPr="00DC039D">
        <w:rPr>
          <w:rFonts w:ascii="Times New Roman" w:hAnsi="Times New Roman" w:cs="Times New Roman"/>
          <w:sz w:val="28"/>
          <w:szCs w:val="28"/>
        </w:rPr>
        <w:t>7</w:t>
      </w:r>
      <w:r w:rsidRPr="00DC039D">
        <w:rPr>
          <w:rFonts w:ascii="Times New Roman" w:hAnsi="Times New Roman" w:cs="Times New Roman"/>
          <w:sz w:val="28"/>
          <w:szCs w:val="28"/>
        </w:rPr>
        <w:t>.</w:t>
      </w:r>
    </w:p>
    <w:p w14:paraId="03C7D310" w14:textId="0F9D37D4" w:rsidR="007A4362" w:rsidRPr="00536A36" w:rsidRDefault="007A4362" w:rsidP="00A36245">
      <w:pPr>
        <w:pStyle w:val="a7"/>
        <w:numPr>
          <w:ilvl w:val="0"/>
          <w:numId w:val="5"/>
        </w:numPr>
        <w:tabs>
          <w:tab w:val="left" w:pos="993"/>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În scopul analizării riscurilor transfrontaliere prevăzute la alin. (4) lit. 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CNCPIC cooperează cu autoritățile competente din statele vecine și din statele membre ale Uniunii Europene, în baza tratatelor internaționale la care Republica Moldova este parte, acordurilor bilaterale sau a mecanismelor internaț</w:t>
      </w:r>
      <w:r w:rsidR="000C056F">
        <w:rPr>
          <w:rFonts w:ascii="Times New Roman" w:hAnsi="Times New Roman" w:cs="Times New Roman"/>
          <w:sz w:val="28"/>
          <w:szCs w:val="28"/>
        </w:rPr>
        <w:t>ionale de cooperare aplicabile.</w:t>
      </w:r>
    </w:p>
    <w:p w14:paraId="1657E6B1" w14:textId="28163080" w:rsidR="007A4362" w:rsidRPr="00A36245" w:rsidRDefault="007A4362" w:rsidP="00A36245">
      <w:pPr>
        <w:pStyle w:val="a7"/>
        <w:numPr>
          <w:ilvl w:val="0"/>
          <w:numId w:val="5"/>
        </w:numPr>
        <w:tabs>
          <w:tab w:val="left" w:pos="993"/>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CNCPIC, cu sprijinul autorităților competente sectoriale, pune la dispoziția</w:t>
      </w:r>
      <w:r w:rsidR="00180F4B">
        <w:rPr>
          <w:rFonts w:ascii="Times New Roman" w:hAnsi="Times New Roman" w:cs="Times New Roman"/>
          <w:sz w:val="28"/>
          <w:szCs w:val="28"/>
        </w:rPr>
        <w:t xml:space="preserve"> </w:t>
      </w:r>
      <w:r w:rsidRPr="00A36245">
        <w:rPr>
          <w:rFonts w:ascii="Times New Roman" w:hAnsi="Times New Roman" w:cs="Times New Roman"/>
          <w:sz w:val="28"/>
          <w:szCs w:val="28"/>
        </w:rPr>
        <w:t>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ților critice informațiile relevante privind riscurile identificate de stat, necesare efectu</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evalu</w:t>
      </w:r>
      <w:r w:rsidRPr="00A36245">
        <w:rPr>
          <w:rFonts w:ascii="Times New Roman" w:hAnsi="Times New Roman" w:cs="Times New Roman" w:hint="cs"/>
          <w:sz w:val="28"/>
          <w:szCs w:val="28"/>
        </w:rPr>
        <w:t>ă</w:t>
      </w:r>
      <w:r w:rsidRPr="00A36245">
        <w:rPr>
          <w:rFonts w:ascii="Times New Roman" w:hAnsi="Times New Roman" w:cs="Times New Roman"/>
          <w:sz w:val="28"/>
          <w:szCs w:val="28"/>
        </w:rPr>
        <w:t>rilor proprii și pentru a adopta m</w:t>
      </w:r>
      <w:r w:rsidRPr="00A36245">
        <w:rPr>
          <w:rFonts w:ascii="Times New Roman" w:hAnsi="Times New Roman" w:cs="Times New Roman" w:hint="cs"/>
          <w:sz w:val="28"/>
          <w:szCs w:val="28"/>
        </w:rPr>
        <w:t>ă</w:t>
      </w:r>
      <w:r w:rsidRPr="00A36245">
        <w:rPr>
          <w:rFonts w:ascii="Times New Roman" w:hAnsi="Times New Roman" w:cs="Times New Roman"/>
          <w:sz w:val="28"/>
          <w:szCs w:val="28"/>
        </w:rPr>
        <w:t>surile de rezilienț</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corespunz</w:t>
      </w:r>
      <w:r w:rsidRPr="00A36245">
        <w:rPr>
          <w:rFonts w:ascii="Times New Roman" w:hAnsi="Times New Roman" w:cs="Times New Roman" w:hint="cs"/>
          <w:sz w:val="28"/>
          <w:szCs w:val="28"/>
        </w:rPr>
        <w:t>ă</w:t>
      </w:r>
      <w:r w:rsidRPr="00A36245">
        <w:rPr>
          <w:rFonts w:ascii="Times New Roman" w:hAnsi="Times New Roman" w:cs="Times New Roman"/>
          <w:sz w:val="28"/>
          <w:szCs w:val="28"/>
        </w:rPr>
        <w:t>toare. Transmiterea informațiilor se realizeaz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cu respectarea legislației privind secretul de stat, protecția datelor cu caracter personal, secretul comercial și a altor informații cu accesibilitate limitat</w:t>
      </w:r>
      <w:r w:rsidRPr="00A36245">
        <w:rPr>
          <w:rFonts w:ascii="Times New Roman" w:hAnsi="Times New Roman" w:cs="Times New Roman" w:hint="cs"/>
          <w:sz w:val="28"/>
          <w:szCs w:val="28"/>
        </w:rPr>
        <w:t>ă</w:t>
      </w:r>
      <w:r w:rsidRPr="00A36245">
        <w:rPr>
          <w:rFonts w:ascii="Times New Roman" w:hAnsi="Times New Roman" w:cs="Times New Roman"/>
          <w:sz w:val="28"/>
          <w:szCs w:val="28"/>
        </w:rPr>
        <w:t>.</w:t>
      </w:r>
    </w:p>
    <w:p w14:paraId="54CBCDCD" w14:textId="764F5C17" w:rsidR="007A4362" w:rsidRPr="00A36245" w:rsidRDefault="007A4362" w:rsidP="00A36245">
      <w:pPr>
        <w:pStyle w:val="a7"/>
        <w:numPr>
          <w:ilvl w:val="0"/>
          <w:numId w:val="5"/>
        </w:numPr>
        <w:tabs>
          <w:tab w:val="left" w:pos="993"/>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În termen de 3 luni de la finalizarea sau actualizarea evaluării riscurilor,</w:t>
      </w:r>
      <w:r w:rsidR="00180F4B">
        <w:rPr>
          <w:rFonts w:ascii="Times New Roman" w:hAnsi="Times New Roman" w:cs="Times New Roman"/>
          <w:sz w:val="28"/>
          <w:szCs w:val="28"/>
        </w:rPr>
        <w:t xml:space="preserve"> </w:t>
      </w:r>
      <w:r w:rsidRPr="00A36245">
        <w:rPr>
          <w:rFonts w:ascii="Times New Roman" w:hAnsi="Times New Roman" w:cs="Times New Roman"/>
          <w:sz w:val="28"/>
          <w:szCs w:val="28"/>
        </w:rPr>
        <w:t>Ministerul Afacerilor Interne prezint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Guvernului un raport de sintez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privind </w:t>
      </w:r>
      <w:r w:rsidRPr="00A36245">
        <w:rPr>
          <w:rFonts w:ascii="Times New Roman" w:hAnsi="Times New Roman" w:cs="Times New Roman"/>
          <w:sz w:val="28"/>
          <w:szCs w:val="28"/>
        </w:rPr>
        <w:lastRenderedPageBreak/>
        <w:t xml:space="preserve">rezultatele obținute pentru fiecare sector și </w:t>
      </w:r>
      <w:proofErr w:type="spellStart"/>
      <w:r w:rsidRPr="00A36245">
        <w:rPr>
          <w:rFonts w:ascii="Times New Roman" w:hAnsi="Times New Roman" w:cs="Times New Roman"/>
          <w:sz w:val="28"/>
          <w:szCs w:val="28"/>
        </w:rPr>
        <w:t>subsector</w:t>
      </w:r>
      <w:proofErr w:type="spellEnd"/>
      <w:r w:rsidRPr="00A36245">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parte, cu respectarea cadrului normativ privind protecția secretului de stat.</w:t>
      </w:r>
    </w:p>
    <w:p w14:paraId="6F156C4F" w14:textId="7C495379" w:rsidR="007A4362" w:rsidRDefault="007A4362" w:rsidP="00A36245">
      <w:pPr>
        <w:pStyle w:val="a7"/>
        <w:numPr>
          <w:ilvl w:val="0"/>
          <w:numId w:val="5"/>
        </w:numPr>
        <w:tabs>
          <w:tab w:val="left" w:pos="284"/>
          <w:tab w:val="left" w:pos="993"/>
        </w:tabs>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De la data aderării Republicii Moldova la Uniunea Europeană sau în</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conformitate cu acordurile specifice încheiate în acest sens, Ministerul Afacerilor Interne, prin intermediul CNCPIC, informează Comisia Europeană cu privire la tipurile de riscuri identificate și rezultatele sintetizate ale evaluării în termen de </w:t>
      </w:r>
      <w:r w:rsidR="00DA77BE" w:rsidRPr="00536A36">
        <w:rPr>
          <w:rFonts w:ascii="Times New Roman" w:hAnsi="Times New Roman" w:cs="Times New Roman"/>
          <w:sz w:val="28"/>
          <w:szCs w:val="28"/>
        </w:rPr>
        <w:t>până la</w:t>
      </w:r>
      <w:r w:rsidRPr="00536A36">
        <w:rPr>
          <w:rFonts w:ascii="Times New Roman" w:hAnsi="Times New Roman" w:cs="Times New Roman"/>
          <w:sz w:val="28"/>
          <w:szCs w:val="28"/>
        </w:rPr>
        <w:t xml:space="preserve"> 3 luni de la data aderării. Pentru evaluările sau actualizările riscurilor realizate ulterior aderării, informarea se efectuează în termen de 3 luni de la data prezentării raportului de sinteză prevăzut la alin. (</w:t>
      </w:r>
      <w:r w:rsidR="00D44B9E">
        <w:rPr>
          <w:rFonts w:ascii="Times New Roman" w:hAnsi="Times New Roman" w:cs="Times New Roman"/>
          <w:sz w:val="28"/>
          <w:szCs w:val="28"/>
        </w:rPr>
        <w:t>7</w:t>
      </w:r>
      <w:r w:rsidRPr="00536A36">
        <w:rPr>
          <w:rFonts w:ascii="Times New Roman" w:hAnsi="Times New Roman" w:cs="Times New Roman"/>
          <w:sz w:val="28"/>
          <w:szCs w:val="28"/>
        </w:rPr>
        <w:t>).</w:t>
      </w:r>
    </w:p>
    <w:p w14:paraId="60F1FAED" w14:textId="77777777" w:rsidR="00536A36" w:rsidRPr="00536A36" w:rsidRDefault="00536A36" w:rsidP="00536A36">
      <w:pPr>
        <w:pStyle w:val="a7"/>
        <w:tabs>
          <w:tab w:val="left" w:pos="284"/>
        </w:tabs>
        <w:spacing w:after="0" w:line="240" w:lineRule="auto"/>
        <w:ind w:left="568"/>
        <w:jc w:val="both"/>
        <w:rPr>
          <w:rFonts w:ascii="Times New Roman" w:hAnsi="Times New Roman" w:cs="Times New Roman"/>
          <w:sz w:val="28"/>
          <w:szCs w:val="28"/>
        </w:rPr>
      </w:pPr>
    </w:p>
    <w:p w14:paraId="23E90B7C" w14:textId="4045B514" w:rsidR="007A4362" w:rsidRPr="00405431" w:rsidRDefault="007A4362" w:rsidP="00C1559A">
      <w:pPr>
        <w:spacing w:after="0" w:line="240" w:lineRule="auto"/>
        <w:ind w:firstLine="360"/>
        <w:jc w:val="both"/>
        <w:rPr>
          <w:rFonts w:ascii="Times New Roman" w:hAnsi="Times New Roman" w:cs="Times New Roman"/>
          <w:b/>
          <w:bCs/>
          <w:sz w:val="28"/>
          <w:szCs w:val="28"/>
        </w:rPr>
      </w:pPr>
      <w:r w:rsidRPr="00405431">
        <w:rPr>
          <w:rFonts w:ascii="Times New Roman" w:hAnsi="Times New Roman" w:cs="Times New Roman"/>
          <w:b/>
          <w:bCs/>
          <w:sz w:val="28"/>
          <w:szCs w:val="28"/>
        </w:rPr>
        <w:t xml:space="preserve">Articolul </w:t>
      </w:r>
      <w:r w:rsidR="008655FC" w:rsidRPr="00405431">
        <w:rPr>
          <w:rFonts w:ascii="Times New Roman" w:hAnsi="Times New Roman" w:cs="Times New Roman"/>
          <w:b/>
          <w:bCs/>
          <w:sz w:val="28"/>
          <w:szCs w:val="28"/>
        </w:rPr>
        <w:t>10</w:t>
      </w:r>
      <w:r w:rsidRPr="00405431">
        <w:rPr>
          <w:rFonts w:ascii="Times New Roman" w:hAnsi="Times New Roman" w:cs="Times New Roman"/>
          <w:b/>
          <w:bCs/>
          <w:sz w:val="28"/>
          <w:szCs w:val="28"/>
        </w:rPr>
        <w:t xml:space="preserve">. </w:t>
      </w:r>
      <w:r w:rsidRPr="00405431">
        <w:rPr>
          <w:rFonts w:ascii="Times New Roman" w:hAnsi="Times New Roman" w:cs="Times New Roman"/>
          <w:sz w:val="28"/>
          <w:szCs w:val="28"/>
        </w:rPr>
        <w:t>Identificarea entităților critice</w:t>
      </w:r>
    </w:p>
    <w:p w14:paraId="12E6FC13" w14:textId="5C08E8B7" w:rsidR="007A4362" w:rsidRPr="00536A36" w:rsidRDefault="007A4362"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Identificarea entităților critice din Republica Moldova se efectuează de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către CNCPIC, în colaborare cu autoritățile competente sectoriale, în termen de </w:t>
      </w:r>
      <w:r w:rsidR="00E22AF4" w:rsidRPr="00536A36">
        <w:rPr>
          <w:rFonts w:ascii="Times New Roman" w:hAnsi="Times New Roman" w:cs="Times New Roman"/>
          <w:sz w:val="28"/>
          <w:szCs w:val="28"/>
        </w:rPr>
        <w:t xml:space="preserve">6 </w:t>
      </w:r>
      <w:r w:rsidRPr="00536A36">
        <w:rPr>
          <w:rFonts w:ascii="Times New Roman" w:hAnsi="Times New Roman" w:cs="Times New Roman"/>
          <w:sz w:val="28"/>
          <w:szCs w:val="28"/>
        </w:rPr>
        <w:t>luni de la finalizarea evaluării riscurilor</w:t>
      </w:r>
      <w:r w:rsidR="003E10BC" w:rsidRPr="00536A36">
        <w:rPr>
          <w:rFonts w:ascii="Times New Roman" w:hAnsi="Times New Roman" w:cs="Times New Roman"/>
          <w:sz w:val="28"/>
          <w:szCs w:val="28"/>
        </w:rPr>
        <w:t xml:space="preserve"> de stat</w:t>
      </w:r>
      <w:r w:rsidRPr="00536A36">
        <w:rPr>
          <w:rFonts w:ascii="Times New Roman" w:hAnsi="Times New Roman" w:cs="Times New Roman"/>
          <w:sz w:val="28"/>
          <w:szCs w:val="28"/>
        </w:rPr>
        <w:t xml:space="preserve"> și ulterior, cel puțin o dată la fiecare 4 ani.</w:t>
      </w:r>
    </w:p>
    <w:p w14:paraId="206464C2" w14:textId="0A1CBABF" w:rsidR="007A4362" w:rsidRPr="00536A36" w:rsidRDefault="007A4362"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Autoritățile competente sectoriale furnizează CNCPIC datele și</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informațiile necesare identificării entităților critice, însoțite de justificarea aplicării criteriilor prevăzute la alin. (3), în termenul și potrivit procedurii stabilite de Guvern.</w:t>
      </w:r>
    </w:p>
    <w:p w14:paraId="59EE4183" w14:textId="241450BB" w:rsidR="007A4362" w:rsidRPr="00A36245" w:rsidRDefault="007A4362"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În procesul de identificare a entităților critice în temeiul alin. (1), CNCPIC</w:t>
      </w:r>
      <w:r w:rsidR="00B56E5F">
        <w:rPr>
          <w:rFonts w:ascii="Times New Roman" w:hAnsi="Times New Roman" w:cs="Times New Roman"/>
          <w:sz w:val="28"/>
          <w:szCs w:val="28"/>
        </w:rPr>
        <w:t xml:space="preserve"> </w:t>
      </w:r>
      <w:r w:rsidRPr="00A36245">
        <w:rPr>
          <w:rFonts w:ascii="Times New Roman" w:hAnsi="Times New Roman" w:cs="Times New Roman"/>
          <w:sz w:val="28"/>
          <w:szCs w:val="28"/>
        </w:rPr>
        <w:t xml:space="preserve">ia </w:t>
      </w:r>
      <w:r w:rsidRPr="00A36245">
        <w:rPr>
          <w:rFonts w:ascii="Times New Roman" w:hAnsi="Times New Roman" w:cs="Times New Roman" w:hint="cs"/>
          <w:sz w:val="28"/>
          <w:szCs w:val="28"/>
        </w:rPr>
        <w:t>î</w:t>
      </w:r>
      <w:r w:rsidRPr="00A36245">
        <w:rPr>
          <w:rFonts w:ascii="Times New Roman" w:hAnsi="Times New Roman" w:cs="Times New Roman"/>
          <w:sz w:val="28"/>
          <w:szCs w:val="28"/>
        </w:rPr>
        <w:t>n considerare</w:t>
      </w:r>
      <w:r w:rsidR="001014EF" w:rsidRPr="00A36245">
        <w:rPr>
          <w:rFonts w:ascii="Times New Roman" w:hAnsi="Times New Roman" w:cs="Times New Roman"/>
          <w:sz w:val="28"/>
          <w:szCs w:val="28"/>
        </w:rPr>
        <w:t xml:space="preserve"> strategia prev</w:t>
      </w:r>
      <w:r w:rsidR="001014EF" w:rsidRPr="00A36245">
        <w:rPr>
          <w:rFonts w:ascii="Times New Roman" w:hAnsi="Times New Roman" w:cs="Times New Roman" w:hint="cs"/>
          <w:sz w:val="28"/>
          <w:szCs w:val="28"/>
        </w:rPr>
        <w:t>ă</w:t>
      </w:r>
      <w:r w:rsidR="001014EF" w:rsidRPr="00A36245">
        <w:rPr>
          <w:rFonts w:ascii="Times New Roman" w:hAnsi="Times New Roman" w:cs="Times New Roman"/>
          <w:sz w:val="28"/>
          <w:szCs w:val="28"/>
        </w:rPr>
        <w:t>zut</w:t>
      </w:r>
      <w:r w:rsidR="001014EF" w:rsidRPr="00A36245">
        <w:rPr>
          <w:rFonts w:ascii="Times New Roman" w:hAnsi="Times New Roman" w:cs="Times New Roman" w:hint="cs"/>
          <w:sz w:val="28"/>
          <w:szCs w:val="28"/>
        </w:rPr>
        <w:t>ă</w:t>
      </w:r>
      <w:r w:rsidR="001014EF" w:rsidRPr="00A36245">
        <w:rPr>
          <w:rFonts w:ascii="Times New Roman" w:hAnsi="Times New Roman" w:cs="Times New Roman"/>
          <w:sz w:val="28"/>
          <w:szCs w:val="28"/>
        </w:rPr>
        <w:t xml:space="preserve"> la art.</w:t>
      </w:r>
      <w:r w:rsidR="00B56E5F">
        <w:rPr>
          <w:rFonts w:ascii="Times New Roman" w:hAnsi="Times New Roman" w:cs="Times New Roman"/>
          <w:sz w:val="28"/>
          <w:szCs w:val="28"/>
        </w:rPr>
        <w:t xml:space="preserve"> </w:t>
      </w:r>
      <w:r w:rsidR="001014EF" w:rsidRPr="00A36245">
        <w:rPr>
          <w:rFonts w:ascii="Times New Roman" w:hAnsi="Times New Roman" w:cs="Times New Roman"/>
          <w:sz w:val="28"/>
          <w:szCs w:val="28"/>
        </w:rPr>
        <w:t>8,</w:t>
      </w:r>
      <w:r w:rsidRPr="00A36245">
        <w:rPr>
          <w:rFonts w:ascii="Times New Roman" w:hAnsi="Times New Roman" w:cs="Times New Roman"/>
          <w:sz w:val="28"/>
          <w:szCs w:val="28"/>
        </w:rPr>
        <w:t xml:space="preserve"> rezultatele evalu</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riscurilor prev</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zute la art. </w:t>
      </w:r>
      <w:r w:rsidR="00061FBF" w:rsidRPr="00A36245">
        <w:rPr>
          <w:rFonts w:ascii="Times New Roman" w:hAnsi="Times New Roman" w:cs="Times New Roman"/>
          <w:sz w:val="28"/>
          <w:szCs w:val="28"/>
        </w:rPr>
        <w:t>9</w:t>
      </w:r>
      <w:r w:rsidRPr="00A36245">
        <w:rPr>
          <w:rFonts w:ascii="Times New Roman" w:hAnsi="Times New Roman" w:cs="Times New Roman"/>
          <w:sz w:val="28"/>
          <w:szCs w:val="28"/>
        </w:rPr>
        <w:t xml:space="preserve"> și aplic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mod cumulativ urm</w:t>
      </w:r>
      <w:r w:rsidRPr="00A36245">
        <w:rPr>
          <w:rFonts w:ascii="Times New Roman" w:hAnsi="Times New Roman" w:cs="Times New Roman" w:hint="cs"/>
          <w:sz w:val="28"/>
          <w:szCs w:val="28"/>
        </w:rPr>
        <w:t>ă</w:t>
      </w:r>
      <w:r w:rsidRPr="00A36245">
        <w:rPr>
          <w:rFonts w:ascii="Times New Roman" w:hAnsi="Times New Roman" w:cs="Times New Roman"/>
          <w:sz w:val="28"/>
          <w:szCs w:val="28"/>
        </w:rPr>
        <w:t>toarele criterii:</w:t>
      </w:r>
    </w:p>
    <w:p w14:paraId="245423F8" w14:textId="2C982D32" w:rsidR="007A4362" w:rsidRPr="002C5312" w:rsidRDefault="007A4362" w:rsidP="00EE29AF">
      <w:pPr>
        <w:pStyle w:val="a7"/>
        <w:numPr>
          <w:ilvl w:val="0"/>
          <w:numId w:val="2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entitatea furnizează unul sau mai multe servicii esențiale;</w:t>
      </w:r>
    </w:p>
    <w:p w14:paraId="2C3F561B" w14:textId="1B1C61B2" w:rsidR="00522F6F" w:rsidRPr="002C5312" w:rsidRDefault="007A4362" w:rsidP="00EE29AF">
      <w:pPr>
        <w:pStyle w:val="a7"/>
        <w:numPr>
          <w:ilvl w:val="0"/>
          <w:numId w:val="2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 xml:space="preserve">entitatea își desfășoară activitatea, iar infrastructura utilizată pentru furnizarea serviciului esențial este situată pe teritoriul Republicii Moldova; </w:t>
      </w:r>
      <w:r w:rsidR="001014EF" w:rsidRPr="002C5312">
        <w:rPr>
          <w:rFonts w:ascii="Times New Roman" w:hAnsi="Times New Roman" w:cs="Times New Roman"/>
          <w:sz w:val="28"/>
          <w:szCs w:val="28"/>
        </w:rPr>
        <w:t xml:space="preserve">și </w:t>
      </w:r>
    </w:p>
    <w:p w14:paraId="25B36DA9" w14:textId="1EDB9472" w:rsidR="00306409" w:rsidRPr="002C5312" w:rsidRDefault="007A4362" w:rsidP="00EE29AF">
      <w:pPr>
        <w:pStyle w:val="a7"/>
        <w:numPr>
          <w:ilvl w:val="0"/>
          <w:numId w:val="2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 xml:space="preserve">un incident la nivelul entității respective ar avea efecte perturbatoare semnificative asupra furnizării propriului serviciu esențial ori asupra furnizării altor servicii esențiale din sectoarele prevăzute în anexă </w:t>
      </w:r>
      <w:r w:rsidR="004E5B2A" w:rsidRPr="002C5312">
        <w:rPr>
          <w:rFonts w:ascii="Times New Roman" w:hAnsi="Times New Roman" w:cs="Times New Roman"/>
          <w:sz w:val="28"/>
          <w:szCs w:val="28"/>
        </w:rPr>
        <w:t>la</w:t>
      </w:r>
      <w:r w:rsidRPr="002C5312">
        <w:rPr>
          <w:rFonts w:ascii="Times New Roman" w:hAnsi="Times New Roman" w:cs="Times New Roman"/>
          <w:sz w:val="28"/>
          <w:szCs w:val="28"/>
        </w:rPr>
        <w:t xml:space="preserve"> prezenta lege, care depind de serviciul respectiv.</w:t>
      </w:r>
    </w:p>
    <w:p w14:paraId="30521154" w14:textId="6FDC6C1E" w:rsidR="007A4362" w:rsidRPr="00536A36" w:rsidRDefault="007A4362"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 xml:space="preserve">În baza procesului de identificare realizat conform </w:t>
      </w:r>
      <w:r w:rsidR="00306409" w:rsidRPr="00405431">
        <w:rPr>
          <w:rFonts w:ascii="Times New Roman" w:hAnsi="Times New Roman" w:cs="Times New Roman"/>
          <w:sz w:val="28"/>
          <w:szCs w:val="28"/>
        </w:rPr>
        <w:t>alin. (1)–(3)</w:t>
      </w:r>
      <w:r w:rsidRPr="00405431">
        <w:rPr>
          <w:rFonts w:ascii="Times New Roman" w:hAnsi="Times New Roman" w:cs="Times New Roman"/>
          <w:sz w:val="28"/>
          <w:szCs w:val="28"/>
        </w:rPr>
        <w:t>, CNCPIC</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întocmește Lista entităților critice din Republica Moldova, care se aprobă și se actualizează prin hotărâre de Guvern.</w:t>
      </w:r>
    </w:p>
    <w:p w14:paraId="386E75C4" w14:textId="5BA056E8" w:rsidR="001014EF" w:rsidRPr="00405431" w:rsidRDefault="001014EF"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CNCPIC</w:t>
      </w:r>
      <w:r w:rsidR="00D44B9E">
        <w:rPr>
          <w:rFonts w:ascii="Times New Roman" w:hAnsi="Times New Roman" w:cs="Times New Roman"/>
          <w:sz w:val="28"/>
          <w:szCs w:val="28"/>
        </w:rPr>
        <w:t>,</w:t>
      </w:r>
      <w:r w:rsidRPr="00405431">
        <w:rPr>
          <w:rFonts w:ascii="Times New Roman" w:hAnsi="Times New Roman" w:cs="Times New Roman"/>
          <w:sz w:val="28"/>
          <w:szCs w:val="28"/>
        </w:rPr>
        <w:t xml:space="preserve"> prin intermediul autorităților competente sectoriale </w:t>
      </w:r>
      <w:r w:rsidR="007A4362" w:rsidRPr="00405431">
        <w:rPr>
          <w:rFonts w:ascii="Times New Roman" w:hAnsi="Times New Roman" w:cs="Times New Roman"/>
          <w:sz w:val="28"/>
          <w:szCs w:val="28"/>
        </w:rPr>
        <w:t>asigură notificarea</w:t>
      </w:r>
    </w:p>
    <w:p w14:paraId="7E2B0E69" w14:textId="25A45C30" w:rsidR="00306409" w:rsidRPr="00405431" w:rsidRDefault="007A4362" w:rsidP="00A36245">
      <w:pPr>
        <w:spacing w:after="0" w:line="240" w:lineRule="auto"/>
        <w:ind w:left="-142"/>
        <w:jc w:val="both"/>
        <w:rPr>
          <w:rFonts w:ascii="Times New Roman" w:hAnsi="Times New Roman" w:cs="Times New Roman"/>
          <w:sz w:val="28"/>
          <w:szCs w:val="28"/>
        </w:rPr>
      </w:pPr>
      <w:r w:rsidRPr="00405431">
        <w:rPr>
          <w:rFonts w:ascii="Times New Roman" w:hAnsi="Times New Roman" w:cs="Times New Roman"/>
          <w:sz w:val="28"/>
          <w:szCs w:val="28"/>
        </w:rPr>
        <w:t>oficială, în</w:t>
      </w:r>
      <w:r w:rsidR="001014EF" w:rsidRPr="00405431">
        <w:rPr>
          <w:rFonts w:ascii="Times New Roman" w:hAnsi="Times New Roman" w:cs="Times New Roman"/>
          <w:sz w:val="28"/>
          <w:szCs w:val="28"/>
        </w:rPr>
        <w:t xml:space="preserve"> </w:t>
      </w:r>
      <w:r w:rsidRPr="00405431">
        <w:rPr>
          <w:rFonts w:ascii="Times New Roman" w:hAnsi="Times New Roman" w:cs="Times New Roman"/>
          <w:sz w:val="28"/>
          <w:szCs w:val="28"/>
        </w:rPr>
        <w:t>scris și în mod securizat, a fiecărei</w:t>
      </w:r>
      <w:r w:rsidR="001014EF" w:rsidRPr="00405431">
        <w:rPr>
          <w:rFonts w:ascii="Times New Roman" w:hAnsi="Times New Roman" w:cs="Times New Roman"/>
          <w:sz w:val="28"/>
          <w:szCs w:val="28"/>
        </w:rPr>
        <w:t xml:space="preserve"> </w:t>
      </w:r>
      <w:r w:rsidRPr="00405431">
        <w:rPr>
          <w:rFonts w:ascii="Times New Roman" w:hAnsi="Times New Roman" w:cs="Times New Roman"/>
          <w:sz w:val="28"/>
          <w:szCs w:val="28"/>
        </w:rPr>
        <w:t>entități incluse în listă, în termen de până la o lună de la data adoptării sau actualizării acesteia de către Guvern.</w:t>
      </w:r>
    </w:p>
    <w:p w14:paraId="01E7457B" w14:textId="01F76CE5" w:rsidR="00306409" w:rsidRPr="00536A36" w:rsidRDefault="00306409"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Prin notificarea prevăzută la alin. (</w:t>
      </w:r>
      <w:r w:rsidR="00A3022C" w:rsidRPr="00405431">
        <w:rPr>
          <w:rFonts w:ascii="Times New Roman" w:hAnsi="Times New Roman" w:cs="Times New Roman"/>
          <w:sz w:val="28"/>
          <w:szCs w:val="28"/>
        </w:rPr>
        <w:t>5</w:t>
      </w:r>
      <w:r w:rsidRPr="00405431">
        <w:rPr>
          <w:rFonts w:ascii="Times New Roman" w:hAnsi="Times New Roman" w:cs="Times New Roman"/>
          <w:sz w:val="28"/>
          <w:szCs w:val="28"/>
        </w:rPr>
        <w:t>), entitatea este informată oficial despre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identificarea sa drept entitate critică, despre obligațiile legale care îi revin și despre termenele în care acestea trebuie îndeplinite potrivit prezentei legi.</w:t>
      </w:r>
    </w:p>
    <w:p w14:paraId="420824AC" w14:textId="77777777" w:rsidR="00646A9C" w:rsidRPr="00405431" w:rsidRDefault="00646A9C"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CNCPIC notifică autorității competente la nivel național în domeniul securității</w:t>
      </w:r>
    </w:p>
    <w:p w14:paraId="6EC198B0" w14:textId="30668736" w:rsidR="00646A9C" w:rsidRPr="00405431" w:rsidRDefault="00646A9C" w:rsidP="00A36245">
      <w:pPr>
        <w:spacing w:after="0" w:line="240" w:lineRule="auto"/>
        <w:ind w:left="-142"/>
        <w:jc w:val="both"/>
        <w:rPr>
          <w:rFonts w:ascii="Times New Roman" w:hAnsi="Times New Roman" w:cs="Times New Roman"/>
          <w:sz w:val="28"/>
          <w:szCs w:val="28"/>
        </w:rPr>
      </w:pPr>
      <w:r w:rsidRPr="00405431">
        <w:rPr>
          <w:rFonts w:ascii="Times New Roman" w:hAnsi="Times New Roman" w:cs="Times New Roman"/>
          <w:sz w:val="28"/>
          <w:szCs w:val="28"/>
        </w:rPr>
        <w:t>cibernetice identitatea entităților critice incluse în listă, în termen de o lună de la data aprobării sau actualizării acesteia de către Guvern. Notificarea precizează dacă entitățile respective fac parte din sectorul bancar, din sectorul infrastructurilor pieței financiare ori din sectorul infrastructurii digitale și dacă acestora le este aplicabil regimul special prevăzut la art.12.</w:t>
      </w:r>
    </w:p>
    <w:p w14:paraId="174392E5" w14:textId="74CC167F" w:rsidR="00306409" w:rsidRPr="00536A36" w:rsidRDefault="007A4362"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Lista entităților critice se revizuiește și, după caz, se actualizează de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către CNCPIC, în condițiile prezentului articol, ori de câte ori este necesar, dar cel puțin o </w:t>
      </w:r>
      <w:r w:rsidRPr="00536A36">
        <w:rPr>
          <w:rFonts w:ascii="Times New Roman" w:hAnsi="Times New Roman" w:cs="Times New Roman"/>
          <w:sz w:val="28"/>
          <w:szCs w:val="28"/>
        </w:rPr>
        <w:lastRenderedPageBreak/>
        <w:t xml:space="preserve">dată la fiecare 4 ani. </w:t>
      </w:r>
      <w:r w:rsidR="00306409" w:rsidRPr="00536A36">
        <w:rPr>
          <w:rFonts w:ascii="Times New Roman" w:hAnsi="Times New Roman" w:cs="Times New Roman"/>
          <w:sz w:val="28"/>
          <w:szCs w:val="28"/>
        </w:rPr>
        <w:t>În cazul în care actualizarea listei conduce la identificarea unor entități critice suplimentare, acestora li se aplică în mod corespunzător prevederile alin. (</w:t>
      </w:r>
      <w:r w:rsidR="00A3022C" w:rsidRPr="00536A36">
        <w:rPr>
          <w:rFonts w:ascii="Times New Roman" w:hAnsi="Times New Roman" w:cs="Times New Roman"/>
          <w:sz w:val="28"/>
          <w:szCs w:val="28"/>
        </w:rPr>
        <w:t>5</w:t>
      </w:r>
      <w:r w:rsidR="00306409" w:rsidRPr="00536A36">
        <w:rPr>
          <w:rFonts w:ascii="Times New Roman" w:hAnsi="Times New Roman" w:cs="Times New Roman"/>
          <w:sz w:val="28"/>
          <w:szCs w:val="28"/>
        </w:rPr>
        <w:t>)–(</w:t>
      </w:r>
      <w:r w:rsidR="00A3022C" w:rsidRPr="00536A36">
        <w:rPr>
          <w:rFonts w:ascii="Times New Roman" w:hAnsi="Times New Roman" w:cs="Times New Roman"/>
          <w:sz w:val="28"/>
          <w:szCs w:val="28"/>
        </w:rPr>
        <w:t>7</w:t>
      </w:r>
      <w:r w:rsidR="00306409" w:rsidRPr="00536A36">
        <w:rPr>
          <w:rFonts w:ascii="Times New Roman" w:hAnsi="Times New Roman" w:cs="Times New Roman"/>
          <w:sz w:val="28"/>
          <w:szCs w:val="28"/>
        </w:rPr>
        <w:t>).</w:t>
      </w:r>
    </w:p>
    <w:p w14:paraId="3A8A27E8" w14:textId="3A69CE81" w:rsidR="00C8326E" w:rsidRPr="00A36245" w:rsidRDefault="00306409" w:rsidP="00A36245">
      <w:pPr>
        <w:pStyle w:val="a7"/>
        <w:numPr>
          <w:ilvl w:val="0"/>
          <w:numId w:val="6"/>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CNCPIC</w:t>
      </w:r>
      <w:r w:rsidR="00D44B9E">
        <w:rPr>
          <w:rFonts w:ascii="Times New Roman" w:hAnsi="Times New Roman" w:cs="Times New Roman"/>
          <w:sz w:val="28"/>
          <w:szCs w:val="28"/>
        </w:rPr>
        <w:t>,</w:t>
      </w:r>
      <w:r w:rsidR="00746BEC" w:rsidRPr="00405431">
        <w:rPr>
          <w:rFonts w:ascii="Times New Roman" w:hAnsi="Times New Roman" w:cs="Times New Roman"/>
          <w:sz w:val="28"/>
          <w:szCs w:val="28"/>
        </w:rPr>
        <w:t xml:space="preserve"> prin intermediul autoritățile competente sectoriale </w:t>
      </w:r>
      <w:r w:rsidRPr="00405431">
        <w:rPr>
          <w:rFonts w:ascii="Times New Roman" w:hAnsi="Times New Roman" w:cs="Times New Roman"/>
          <w:sz w:val="28"/>
          <w:szCs w:val="28"/>
        </w:rPr>
        <w:t>notifică</w:t>
      </w:r>
      <w:r w:rsidR="00746BEC" w:rsidRPr="00405431">
        <w:rPr>
          <w:rFonts w:ascii="Times New Roman" w:hAnsi="Times New Roman" w:cs="Times New Roman"/>
          <w:sz w:val="28"/>
          <w:szCs w:val="28"/>
        </w:rPr>
        <w:t xml:space="preserve"> </w:t>
      </w:r>
      <w:r w:rsidRPr="00405431">
        <w:rPr>
          <w:rFonts w:ascii="Times New Roman" w:hAnsi="Times New Roman" w:cs="Times New Roman"/>
          <w:sz w:val="28"/>
          <w:szCs w:val="28"/>
        </w:rPr>
        <w:t>în scris și</w:t>
      </w:r>
      <w:r w:rsidR="00D44B9E">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mod securizat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țile care,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urma</w:t>
      </w:r>
      <w:r w:rsidR="00746BEC" w:rsidRPr="00A36245">
        <w:rPr>
          <w:rFonts w:ascii="Times New Roman" w:hAnsi="Times New Roman" w:cs="Times New Roman"/>
          <w:sz w:val="28"/>
          <w:szCs w:val="28"/>
        </w:rPr>
        <w:t xml:space="preserve"> </w:t>
      </w:r>
      <w:r w:rsidRPr="00A36245">
        <w:rPr>
          <w:rFonts w:ascii="Times New Roman" w:hAnsi="Times New Roman" w:cs="Times New Roman"/>
          <w:sz w:val="28"/>
          <w:szCs w:val="28"/>
        </w:rPr>
        <w:t>revizuirii sau actualiz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rii listei, nu mai </w:t>
      </w:r>
      <w:r w:rsidRPr="00A36245">
        <w:rPr>
          <w:rFonts w:ascii="Times New Roman" w:hAnsi="Times New Roman" w:cs="Times New Roman" w:hint="cs"/>
          <w:sz w:val="28"/>
          <w:szCs w:val="28"/>
        </w:rPr>
        <w:t>î</w:t>
      </w:r>
      <w:r w:rsidRPr="00A36245">
        <w:rPr>
          <w:rFonts w:ascii="Times New Roman" w:hAnsi="Times New Roman" w:cs="Times New Roman"/>
          <w:sz w:val="28"/>
          <w:szCs w:val="28"/>
        </w:rPr>
        <w:t>ndeplinesc criteriile prev</w:t>
      </w:r>
      <w:r w:rsidRPr="00A36245">
        <w:rPr>
          <w:rFonts w:ascii="Times New Roman" w:hAnsi="Times New Roman" w:cs="Times New Roman" w:hint="cs"/>
          <w:sz w:val="28"/>
          <w:szCs w:val="28"/>
        </w:rPr>
        <w:t>ă</w:t>
      </w:r>
      <w:r w:rsidRPr="00A36245">
        <w:rPr>
          <w:rFonts w:ascii="Times New Roman" w:hAnsi="Times New Roman" w:cs="Times New Roman"/>
          <w:sz w:val="28"/>
          <w:szCs w:val="28"/>
        </w:rPr>
        <w:t>zute la alin. (3), cu privire la radierea lor din list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Obligațiile stabilite prin prezenta lege </w:t>
      </w:r>
      <w:r w:rsidRPr="00A36245">
        <w:rPr>
          <w:rFonts w:ascii="Times New Roman" w:hAnsi="Times New Roman" w:cs="Times New Roman" w:hint="cs"/>
          <w:sz w:val="28"/>
          <w:szCs w:val="28"/>
        </w:rPr>
        <w:t>î</w:t>
      </w:r>
      <w:r w:rsidRPr="00A36245">
        <w:rPr>
          <w:rFonts w:ascii="Times New Roman" w:hAnsi="Times New Roman" w:cs="Times New Roman"/>
          <w:sz w:val="28"/>
          <w:szCs w:val="28"/>
        </w:rPr>
        <w:t>nceteaz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s</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li se aplice de la data recepțion</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notific</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de radiere, f</w:t>
      </w:r>
      <w:r w:rsidRPr="00A36245">
        <w:rPr>
          <w:rFonts w:ascii="Times New Roman" w:hAnsi="Times New Roman" w:cs="Times New Roman" w:hint="cs"/>
          <w:sz w:val="28"/>
          <w:szCs w:val="28"/>
        </w:rPr>
        <w:t>ă</w:t>
      </w:r>
      <w:r w:rsidRPr="00A36245">
        <w:rPr>
          <w:rFonts w:ascii="Times New Roman" w:hAnsi="Times New Roman" w:cs="Times New Roman"/>
          <w:sz w:val="28"/>
          <w:szCs w:val="28"/>
        </w:rPr>
        <w:t>r</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a aduce atingere obligațiilor care, prin natura lor, continu</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s</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produc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efecte, inclusiv celor privind protecția informațiilor confidențiale și a informațiilor atribuite la secret de stat.</w:t>
      </w:r>
    </w:p>
    <w:p w14:paraId="33E9C3B8" w14:textId="69A155E1" w:rsidR="00C8326E" w:rsidRDefault="00C8326E" w:rsidP="00A36245">
      <w:pPr>
        <w:pStyle w:val="a7"/>
        <w:numPr>
          <w:ilvl w:val="0"/>
          <w:numId w:val="6"/>
        </w:numPr>
        <w:tabs>
          <w:tab w:val="left" w:pos="993"/>
        </w:tabs>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Lista prevăzută la alin. (4) este confidențială, constituie obiect al</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secretului de stat și </w:t>
      </w:r>
      <w:r w:rsidR="00D44B9E">
        <w:rPr>
          <w:rFonts w:ascii="Times New Roman" w:hAnsi="Times New Roman" w:cs="Times New Roman"/>
          <w:sz w:val="28"/>
          <w:szCs w:val="28"/>
        </w:rPr>
        <w:t>este</w:t>
      </w:r>
      <w:r w:rsidR="00D44B9E" w:rsidRPr="00536A36">
        <w:rPr>
          <w:rFonts w:ascii="Times New Roman" w:hAnsi="Times New Roman" w:cs="Times New Roman"/>
          <w:sz w:val="28"/>
          <w:szCs w:val="28"/>
        </w:rPr>
        <w:t xml:space="preserve"> </w:t>
      </w:r>
      <w:r w:rsidRPr="00536A36">
        <w:rPr>
          <w:rFonts w:ascii="Times New Roman" w:hAnsi="Times New Roman" w:cs="Times New Roman"/>
          <w:sz w:val="28"/>
          <w:szCs w:val="28"/>
        </w:rPr>
        <w:t>exceptat</w:t>
      </w:r>
      <w:r w:rsidR="00D44B9E">
        <w:rPr>
          <w:rFonts w:ascii="Times New Roman" w:hAnsi="Times New Roman" w:cs="Times New Roman"/>
          <w:sz w:val="28"/>
          <w:szCs w:val="28"/>
        </w:rPr>
        <w:t>ă</w:t>
      </w:r>
      <w:r w:rsidRPr="00536A36">
        <w:rPr>
          <w:rFonts w:ascii="Times New Roman" w:hAnsi="Times New Roman" w:cs="Times New Roman"/>
          <w:sz w:val="28"/>
          <w:szCs w:val="28"/>
        </w:rPr>
        <w:t xml:space="preserve"> de la publicare </w:t>
      </w:r>
      <w:r w:rsidR="00057BD7" w:rsidRPr="00536A36">
        <w:rPr>
          <w:rFonts w:ascii="Times New Roman" w:hAnsi="Times New Roman" w:cs="Times New Roman"/>
          <w:sz w:val="28"/>
          <w:szCs w:val="28"/>
        </w:rPr>
        <w:t>î</w:t>
      </w:r>
      <w:r w:rsidRPr="00536A36">
        <w:rPr>
          <w:rFonts w:ascii="Times New Roman" w:hAnsi="Times New Roman" w:cs="Times New Roman"/>
          <w:sz w:val="28"/>
          <w:szCs w:val="28"/>
        </w:rPr>
        <w:t>n Monitorul Oficial.</w:t>
      </w:r>
    </w:p>
    <w:p w14:paraId="5E0E2D70" w14:textId="77777777" w:rsidR="00536A36" w:rsidRPr="00536A36" w:rsidRDefault="00536A36" w:rsidP="00A36245">
      <w:pPr>
        <w:pStyle w:val="a7"/>
        <w:tabs>
          <w:tab w:val="left" w:pos="993"/>
        </w:tabs>
        <w:spacing w:after="0" w:line="240" w:lineRule="auto"/>
        <w:ind w:left="-142" w:firstLine="502"/>
        <w:jc w:val="both"/>
        <w:rPr>
          <w:rFonts w:ascii="Times New Roman" w:hAnsi="Times New Roman" w:cs="Times New Roman"/>
          <w:sz w:val="28"/>
          <w:szCs w:val="28"/>
        </w:rPr>
      </w:pPr>
    </w:p>
    <w:p w14:paraId="3BCF85AF" w14:textId="6B68521B" w:rsidR="007A4362" w:rsidRPr="00405431" w:rsidRDefault="007A4362"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b/>
          <w:bCs/>
          <w:sz w:val="28"/>
          <w:szCs w:val="28"/>
        </w:rPr>
        <w:t xml:space="preserve">Articolul </w:t>
      </w:r>
      <w:r w:rsidR="006B3AF8" w:rsidRPr="00405431">
        <w:rPr>
          <w:rFonts w:ascii="Times New Roman" w:hAnsi="Times New Roman" w:cs="Times New Roman"/>
          <w:b/>
          <w:bCs/>
          <w:sz w:val="28"/>
          <w:szCs w:val="28"/>
        </w:rPr>
        <w:t>11</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Efect perturbator semnificativ</w:t>
      </w:r>
    </w:p>
    <w:p w14:paraId="2C607B40" w14:textId="6D688070" w:rsidR="007A4362" w:rsidRPr="00A36245" w:rsidRDefault="007A4362" w:rsidP="00A36245">
      <w:pPr>
        <w:pStyle w:val="a7"/>
        <w:numPr>
          <w:ilvl w:val="0"/>
          <w:numId w:val="7"/>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La determinarea importanței unui efect perturbator, astfel cum se</w:t>
      </w:r>
      <w:r w:rsidR="00B56E5F">
        <w:rPr>
          <w:rFonts w:ascii="Times New Roman" w:hAnsi="Times New Roman" w:cs="Times New Roman"/>
          <w:sz w:val="28"/>
          <w:szCs w:val="28"/>
        </w:rPr>
        <w:t xml:space="preserve"> </w:t>
      </w:r>
      <w:r w:rsidRPr="00A36245">
        <w:rPr>
          <w:rFonts w:ascii="Times New Roman" w:hAnsi="Times New Roman" w:cs="Times New Roman"/>
          <w:sz w:val="28"/>
          <w:szCs w:val="28"/>
        </w:rPr>
        <w:t>menționeaz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la art. </w:t>
      </w:r>
      <w:r w:rsidR="00061FBF" w:rsidRPr="00A36245">
        <w:rPr>
          <w:rFonts w:ascii="Times New Roman" w:hAnsi="Times New Roman" w:cs="Times New Roman"/>
          <w:sz w:val="28"/>
          <w:szCs w:val="28"/>
        </w:rPr>
        <w:t xml:space="preserve">10 </w:t>
      </w:r>
      <w:r w:rsidRPr="00A36245">
        <w:rPr>
          <w:rFonts w:ascii="Times New Roman" w:hAnsi="Times New Roman" w:cs="Times New Roman"/>
          <w:sz w:val="28"/>
          <w:szCs w:val="28"/>
        </w:rPr>
        <w:t>alin. (</w:t>
      </w:r>
      <w:r w:rsidR="00061FBF" w:rsidRPr="00A36245">
        <w:rPr>
          <w:rFonts w:ascii="Times New Roman" w:hAnsi="Times New Roman" w:cs="Times New Roman"/>
          <w:sz w:val="28"/>
          <w:szCs w:val="28"/>
        </w:rPr>
        <w:t>3</w:t>
      </w:r>
      <w:r w:rsidRPr="00A36245">
        <w:rPr>
          <w:rFonts w:ascii="Times New Roman" w:hAnsi="Times New Roman" w:cs="Times New Roman"/>
          <w:sz w:val="28"/>
          <w:szCs w:val="28"/>
        </w:rPr>
        <w:t xml:space="preserve">) lit. c), CNCPIC, </w:t>
      </w:r>
      <w:r w:rsidRPr="00A36245">
        <w:rPr>
          <w:rFonts w:ascii="Times New Roman" w:hAnsi="Times New Roman" w:cs="Times New Roman" w:hint="cs"/>
          <w:sz w:val="28"/>
          <w:szCs w:val="28"/>
        </w:rPr>
        <w:t>î</w:t>
      </w:r>
      <w:r w:rsidRPr="00A36245">
        <w:rPr>
          <w:rFonts w:ascii="Times New Roman" w:hAnsi="Times New Roman" w:cs="Times New Roman"/>
          <w:sz w:val="28"/>
          <w:szCs w:val="28"/>
        </w:rPr>
        <w:t>n colaborare cu autorit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țile competente sectoriale, ține cont de urm</w:t>
      </w:r>
      <w:r w:rsidRPr="00A36245">
        <w:rPr>
          <w:rFonts w:ascii="Times New Roman" w:hAnsi="Times New Roman" w:cs="Times New Roman" w:hint="cs"/>
          <w:sz w:val="28"/>
          <w:szCs w:val="28"/>
        </w:rPr>
        <w:t>ă</w:t>
      </w:r>
      <w:r w:rsidRPr="00A36245">
        <w:rPr>
          <w:rFonts w:ascii="Times New Roman" w:hAnsi="Times New Roman" w:cs="Times New Roman"/>
          <w:sz w:val="28"/>
          <w:szCs w:val="28"/>
        </w:rPr>
        <w:t>toarele criterii:</w:t>
      </w:r>
    </w:p>
    <w:p w14:paraId="0C65032C" w14:textId="07C3CAEC" w:rsidR="007A4362" w:rsidRPr="002C5312" w:rsidRDefault="007A4362"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numărul de utilizatori care depind de serviciul esențial furnizat de entitatea respectivă;</w:t>
      </w:r>
    </w:p>
    <w:p w14:paraId="1A3755F3" w14:textId="4B8FC296" w:rsidR="007A4362" w:rsidRPr="002C5312" w:rsidRDefault="007A4362"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 xml:space="preserve">gradul de dependență a altor sectoare și </w:t>
      </w:r>
      <w:proofErr w:type="spellStart"/>
      <w:r w:rsidRPr="002C5312">
        <w:rPr>
          <w:rFonts w:ascii="Times New Roman" w:hAnsi="Times New Roman" w:cs="Times New Roman"/>
          <w:sz w:val="28"/>
          <w:szCs w:val="28"/>
        </w:rPr>
        <w:t>subsectoare</w:t>
      </w:r>
      <w:proofErr w:type="spellEnd"/>
      <w:r w:rsidRPr="002C5312">
        <w:rPr>
          <w:rFonts w:ascii="Times New Roman" w:hAnsi="Times New Roman" w:cs="Times New Roman"/>
          <w:sz w:val="28"/>
          <w:szCs w:val="28"/>
        </w:rPr>
        <w:t xml:space="preserve"> prevăzute în anexă de serviciul esențial în cauză;</w:t>
      </w:r>
    </w:p>
    <w:p w14:paraId="57E91023" w14:textId="5D143183" w:rsidR="007A4362" w:rsidRPr="002C5312" w:rsidRDefault="007A4362"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efectele pe care le-ar putea avea incidentele, ca intensitate și durată, asupra activităților economice și societale, a mediului, a siguranței și securității publice sau a sănătății populației;</w:t>
      </w:r>
    </w:p>
    <w:p w14:paraId="231CE5C9" w14:textId="06D526EC" w:rsidR="007A4362" w:rsidRPr="002C5312" w:rsidRDefault="007A4362"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cota de piață a entității pe piața serviciului esențial sau a serviciilor esențiale respective;</w:t>
      </w:r>
    </w:p>
    <w:p w14:paraId="26A8060B" w14:textId="6B2910E0" w:rsidR="007A4362" w:rsidRPr="002C5312" w:rsidRDefault="00C8326E"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zona</w:t>
      </w:r>
      <w:r w:rsidR="007A4362" w:rsidRPr="002C5312">
        <w:rPr>
          <w:rFonts w:ascii="Times New Roman" w:hAnsi="Times New Roman" w:cs="Times New Roman"/>
          <w:sz w:val="28"/>
          <w:szCs w:val="28"/>
        </w:rPr>
        <w:t xml:space="preserve"> geografică ce ar putea fi afectată de un incident, inclusiv eventualele efecte transfrontaliere, ținând seama de vulnerabilitatea asociată cu gradul de izolare a anumitor regiuni sau zone teritoriale;</w:t>
      </w:r>
    </w:p>
    <w:p w14:paraId="16FCAC6A" w14:textId="66A54F99" w:rsidR="007A4362" w:rsidRPr="002C5312" w:rsidRDefault="007A4362" w:rsidP="00A36245">
      <w:pPr>
        <w:pStyle w:val="a7"/>
        <w:numPr>
          <w:ilvl w:val="1"/>
          <w:numId w:val="7"/>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importanța entității pentru menținerea unui nivel suficient al serviciului esențial, luând în considerare disponibilitatea unor mijloace alternative pentru furnizarea serviciului respectiv.</w:t>
      </w:r>
    </w:p>
    <w:p w14:paraId="71939511" w14:textId="6ABC4CEC" w:rsidR="00C8326E" w:rsidRPr="00405431" w:rsidRDefault="007A4362" w:rsidP="00A36245">
      <w:pPr>
        <w:pStyle w:val="a7"/>
        <w:numPr>
          <w:ilvl w:val="0"/>
          <w:numId w:val="7"/>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Modul de aplicare a criteriilor prevăzute la alin. (1)</w:t>
      </w:r>
      <w:r w:rsidR="00227DF8">
        <w:rPr>
          <w:rFonts w:ascii="Times New Roman" w:hAnsi="Times New Roman" w:cs="Times New Roman"/>
          <w:sz w:val="28"/>
          <w:szCs w:val="28"/>
        </w:rPr>
        <w:t xml:space="preserve"> și</w:t>
      </w:r>
      <w:r w:rsidRPr="00405431">
        <w:rPr>
          <w:rFonts w:ascii="Times New Roman" w:hAnsi="Times New Roman" w:cs="Times New Roman"/>
          <w:sz w:val="28"/>
          <w:szCs w:val="28"/>
        </w:rPr>
        <w:t xml:space="preserve"> pragurile aferente acestora</w:t>
      </w:r>
    </w:p>
    <w:p w14:paraId="20002BFA" w14:textId="5C883CDB" w:rsidR="007A4362" w:rsidRPr="00405431" w:rsidRDefault="007A4362" w:rsidP="00A36245">
      <w:pPr>
        <w:spacing w:after="0" w:line="240" w:lineRule="auto"/>
        <w:ind w:left="-142"/>
        <w:jc w:val="both"/>
        <w:rPr>
          <w:rFonts w:ascii="Times New Roman" w:hAnsi="Times New Roman" w:cs="Times New Roman"/>
          <w:sz w:val="28"/>
          <w:szCs w:val="28"/>
        </w:rPr>
      </w:pPr>
      <w:r w:rsidRPr="00405431">
        <w:rPr>
          <w:rFonts w:ascii="Times New Roman" w:hAnsi="Times New Roman" w:cs="Times New Roman"/>
          <w:sz w:val="28"/>
          <w:szCs w:val="28"/>
        </w:rPr>
        <w:t>se aprobă de Guvern, la propunerea Ministerului Afacerilor Interne, după consultarea autorităților competente sectoriale.</w:t>
      </w:r>
    </w:p>
    <w:p w14:paraId="46651824" w14:textId="54DFEDDF" w:rsidR="007A4362" w:rsidRPr="00A36245" w:rsidRDefault="007A4362" w:rsidP="00A36245">
      <w:pPr>
        <w:pStyle w:val="a7"/>
        <w:numPr>
          <w:ilvl w:val="0"/>
          <w:numId w:val="7"/>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De la data aderării Republicii Moldova la Uniunea Europeană, sau,</w:t>
      </w:r>
      <w:r w:rsidR="00B56E5F">
        <w:rPr>
          <w:rFonts w:ascii="Times New Roman" w:hAnsi="Times New Roman" w:cs="Times New Roman"/>
          <w:sz w:val="28"/>
          <w:szCs w:val="28"/>
        </w:rPr>
        <w:t xml:space="preserve"> </w:t>
      </w:r>
      <w:r w:rsidRPr="00A36245">
        <w:rPr>
          <w:rFonts w:ascii="Times New Roman" w:hAnsi="Times New Roman" w:cs="Times New Roman"/>
          <w:sz w:val="28"/>
          <w:szCs w:val="28"/>
        </w:rPr>
        <w:t xml:space="preserve">anterior acestei date,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condițiile unui acord internațional aplicabil, Ministerul Afacerilor Interne, prin intermediul punctului național unic de contact, transmite Comisiei Europene, f</w:t>
      </w:r>
      <w:r w:rsidRPr="00A36245">
        <w:rPr>
          <w:rFonts w:ascii="Times New Roman" w:hAnsi="Times New Roman" w:cs="Times New Roman" w:hint="cs"/>
          <w:sz w:val="28"/>
          <w:szCs w:val="28"/>
        </w:rPr>
        <w:t>ă</w:t>
      </w:r>
      <w:r w:rsidRPr="00A36245">
        <w:rPr>
          <w:rFonts w:ascii="Times New Roman" w:hAnsi="Times New Roman" w:cs="Times New Roman"/>
          <w:sz w:val="28"/>
          <w:szCs w:val="28"/>
        </w:rPr>
        <w:t>r</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nt</w:t>
      </w:r>
      <w:r w:rsidRPr="00A36245">
        <w:rPr>
          <w:rFonts w:ascii="Times New Roman" w:hAnsi="Times New Roman" w:cs="Times New Roman" w:hint="cs"/>
          <w:sz w:val="28"/>
          <w:szCs w:val="28"/>
        </w:rPr>
        <w:t>â</w:t>
      </w:r>
      <w:r w:rsidRPr="00A36245">
        <w:rPr>
          <w:rFonts w:ascii="Times New Roman" w:hAnsi="Times New Roman" w:cs="Times New Roman"/>
          <w:sz w:val="28"/>
          <w:szCs w:val="28"/>
        </w:rPr>
        <w:t>rzieri nejustificate dup</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aprobarea sau actualizarea Listei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ților critice, urm</w:t>
      </w:r>
      <w:r w:rsidRPr="00A36245">
        <w:rPr>
          <w:rFonts w:ascii="Times New Roman" w:hAnsi="Times New Roman" w:cs="Times New Roman" w:hint="cs"/>
          <w:sz w:val="28"/>
          <w:szCs w:val="28"/>
        </w:rPr>
        <w:t>ă</w:t>
      </w:r>
      <w:r w:rsidRPr="00A36245">
        <w:rPr>
          <w:rFonts w:ascii="Times New Roman" w:hAnsi="Times New Roman" w:cs="Times New Roman"/>
          <w:sz w:val="28"/>
          <w:szCs w:val="28"/>
        </w:rPr>
        <w:t>toarele informații generale:</w:t>
      </w:r>
    </w:p>
    <w:p w14:paraId="2F5BE8AF" w14:textId="77777777" w:rsidR="007A4362" w:rsidRPr="00405431" w:rsidRDefault="007A4362"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a) lista serviciilor esențiale stabilite la nivel național, în cazul în care aceasta conține servicii suplimentare față de lista de referință a Uniunii Europene;</w:t>
      </w:r>
    </w:p>
    <w:p w14:paraId="73FA3F9D" w14:textId="4E129FC7" w:rsidR="007A4362" w:rsidRPr="00405431" w:rsidRDefault="007A4362"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 xml:space="preserve">b) numărul de entități critice identificate pentru fiecare sector, </w:t>
      </w:r>
      <w:proofErr w:type="spellStart"/>
      <w:r w:rsidRPr="00405431">
        <w:rPr>
          <w:rFonts w:ascii="Times New Roman" w:hAnsi="Times New Roman" w:cs="Times New Roman"/>
          <w:sz w:val="28"/>
          <w:szCs w:val="28"/>
        </w:rPr>
        <w:t>subsector</w:t>
      </w:r>
      <w:proofErr w:type="spellEnd"/>
      <w:r w:rsidRPr="00405431">
        <w:rPr>
          <w:rFonts w:ascii="Times New Roman" w:hAnsi="Times New Roman" w:cs="Times New Roman"/>
          <w:sz w:val="28"/>
          <w:szCs w:val="28"/>
        </w:rPr>
        <w:t xml:space="preserve"> prevăzut în anexă</w:t>
      </w:r>
      <w:r w:rsidR="00061FBF" w:rsidRPr="00405431">
        <w:rPr>
          <w:rFonts w:ascii="Times New Roman" w:hAnsi="Times New Roman" w:cs="Times New Roman"/>
          <w:sz w:val="28"/>
          <w:szCs w:val="28"/>
        </w:rPr>
        <w:t xml:space="preserve"> și serviciu esențial inclus în lista aprobată potrivit art. 24 alin. (2) lit. a)</w:t>
      </w:r>
      <w:r w:rsidRPr="00405431">
        <w:rPr>
          <w:rFonts w:ascii="Times New Roman" w:hAnsi="Times New Roman" w:cs="Times New Roman"/>
          <w:sz w:val="28"/>
          <w:szCs w:val="28"/>
        </w:rPr>
        <w:t>;</w:t>
      </w:r>
    </w:p>
    <w:p w14:paraId="62675328" w14:textId="77777777" w:rsidR="007A4362" w:rsidRPr="00405431" w:rsidRDefault="007A4362"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lastRenderedPageBreak/>
        <w:t>c) pragurile aplicate pentru precizarea unuia sau mai multor criterii prevăzute la alin. (1).</w:t>
      </w:r>
    </w:p>
    <w:p w14:paraId="6FEEE23A" w14:textId="2DB572AF" w:rsidR="007A4362" w:rsidRPr="00A36245" w:rsidRDefault="007A4362" w:rsidP="00A36245">
      <w:pPr>
        <w:pStyle w:val="a7"/>
        <w:numPr>
          <w:ilvl w:val="0"/>
          <w:numId w:val="7"/>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Informațiile menționate la alin. (3) lit. c) pot fi prezentate sub formă</w:t>
      </w:r>
      <w:r w:rsidR="00522F6F" w:rsidRPr="00405431">
        <w:rPr>
          <w:rFonts w:ascii="Times New Roman" w:hAnsi="Times New Roman" w:cs="Times New Roman"/>
          <w:sz w:val="28"/>
          <w:szCs w:val="28"/>
        </w:rPr>
        <w:t xml:space="preserve"> </w:t>
      </w:r>
      <w:r w:rsidRPr="00405431">
        <w:rPr>
          <w:rFonts w:ascii="Times New Roman" w:hAnsi="Times New Roman" w:cs="Times New Roman"/>
          <w:sz w:val="28"/>
          <w:szCs w:val="28"/>
        </w:rPr>
        <w:t>agregată,</w:t>
      </w:r>
      <w:r w:rsidR="00227DF8">
        <w:rPr>
          <w:rFonts w:ascii="Times New Roman" w:hAnsi="Times New Roman" w:cs="Times New Roman"/>
          <w:sz w:val="28"/>
          <w:szCs w:val="28"/>
        </w:rPr>
        <w:t xml:space="preserve"> </w:t>
      </w:r>
      <w:r w:rsidRPr="00A36245">
        <w:rPr>
          <w:rFonts w:ascii="Times New Roman" w:hAnsi="Times New Roman" w:cs="Times New Roman"/>
          <w:sz w:val="28"/>
          <w:szCs w:val="28"/>
        </w:rPr>
        <w:t>f</w:t>
      </w:r>
      <w:r w:rsidRPr="00A36245">
        <w:rPr>
          <w:rFonts w:ascii="Times New Roman" w:hAnsi="Times New Roman" w:cs="Times New Roman" w:hint="cs"/>
          <w:sz w:val="28"/>
          <w:szCs w:val="28"/>
        </w:rPr>
        <w:t>ă</w:t>
      </w:r>
      <w:r w:rsidRPr="00A36245">
        <w:rPr>
          <w:rFonts w:ascii="Times New Roman" w:hAnsi="Times New Roman" w:cs="Times New Roman"/>
          <w:sz w:val="28"/>
          <w:szCs w:val="28"/>
        </w:rPr>
        <w:t>r</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a permite identificarea individual</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ori localizarea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ților critice. Transmiterea acestor informații se efectueaz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ori de c</w:t>
      </w:r>
      <w:r w:rsidRPr="00A36245">
        <w:rPr>
          <w:rFonts w:ascii="Times New Roman" w:hAnsi="Times New Roman" w:cs="Times New Roman" w:hint="cs"/>
          <w:sz w:val="28"/>
          <w:szCs w:val="28"/>
        </w:rPr>
        <w:t>â</w:t>
      </w:r>
      <w:r w:rsidRPr="00A36245">
        <w:rPr>
          <w:rFonts w:ascii="Times New Roman" w:hAnsi="Times New Roman" w:cs="Times New Roman"/>
          <w:sz w:val="28"/>
          <w:szCs w:val="28"/>
        </w:rPr>
        <w:t>te ori este necesar, dar cel puțin o dat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la fiecare 4 ani, </w:t>
      </w:r>
      <w:r w:rsidRPr="00A36245">
        <w:rPr>
          <w:rFonts w:ascii="Times New Roman" w:hAnsi="Times New Roman" w:cs="Times New Roman" w:hint="cs"/>
          <w:sz w:val="28"/>
          <w:szCs w:val="28"/>
        </w:rPr>
        <w:t>î</w:t>
      </w:r>
      <w:r w:rsidRPr="00A36245">
        <w:rPr>
          <w:rFonts w:ascii="Times New Roman" w:hAnsi="Times New Roman" w:cs="Times New Roman"/>
          <w:sz w:val="28"/>
          <w:szCs w:val="28"/>
        </w:rPr>
        <w:t>n condiții de confidențialitate și cu respectarea cadrului normativ privind protecția secretului de stat.</w:t>
      </w:r>
    </w:p>
    <w:p w14:paraId="3E343CC0" w14:textId="77777777" w:rsidR="00536A36" w:rsidRPr="00405431" w:rsidRDefault="00536A36" w:rsidP="007A4362">
      <w:pPr>
        <w:spacing w:after="0" w:line="240" w:lineRule="auto"/>
        <w:jc w:val="both"/>
        <w:rPr>
          <w:rFonts w:ascii="Times New Roman" w:hAnsi="Times New Roman" w:cs="Times New Roman"/>
          <w:sz w:val="28"/>
          <w:szCs w:val="28"/>
        </w:rPr>
      </w:pPr>
    </w:p>
    <w:p w14:paraId="3A69C80D" w14:textId="2906665C" w:rsidR="007A4362" w:rsidRPr="00405431" w:rsidRDefault="007A4362" w:rsidP="00A36245">
      <w:pPr>
        <w:spacing w:after="0" w:line="240" w:lineRule="auto"/>
        <w:ind w:left="-142" w:firstLine="360"/>
        <w:jc w:val="both"/>
        <w:rPr>
          <w:rFonts w:ascii="Times New Roman" w:hAnsi="Times New Roman" w:cs="Times New Roman"/>
          <w:sz w:val="28"/>
          <w:szCs w:val="28"/>
        </w:rPr>
      </w:pPr>
      <w:r w:rsidRPr="00405431">
        <w:rPr>
          <w:rFonts w:ascii="Times New Roman" w:hAnsi="Times New Roman" w:cs="Times New Roman"/>
          <w:b/>
          <w:bCs/>
          <w:sz w:val="28"/>
          <w:szCs w:val="28"/>
        </w:rPr>
        <w:t xml:space="preserve">Articolul </w:t>
      </w:r>
      <w:r w:rsidR="006B3AF8" w:rsidRPr="00405431">
        <w:rPr>
          <w:rFonts w:ascii="Times New Roman" w:hAnsi="Times New Roman" w:cs="Times New Roman"/>
          <w:b/>
          <w:bCs/>
          <w:sz w:val="28"/>
          <w:szCs w:val="28"/>
        </w:rPr>
        <w:t>12</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Regimul special aplicabil sectoarelor financiar-bancare și digitale</w:t>
      </w:r>
    </w:p>
    <w:p w14:paraId="03F97CBA" w14:textId="12747FFC" w:rsidR="00D47B72" w:rsidRPr="00536A36" w:rsidRDefault="00D47B72" w:rsidP="00A36245">
      <w:pPr>
        <w:pStyle w:val="a7"/>
        <w:numPr>
          <w:ilvl w:val="0"/>
          <w:numId w:val="8"/>
        </w:numPr>
        <w:spacing w:after="0" w:line="240" w:lineRule="auto"/>
        <w:ind w:left="-142" w:firstLine="360"/>
        <w:jc w:val="both"/>
        <w:rPr>
          <w:rFonts w:ascii="Times New Roman" w:hAnsi="Times New Roman" w:cs="Times New Roman"/>
          <w:sz w:val="28"/>
          <w:szCs w:val="28"/>
        </w:rPr>
      </w:pPr>
      <w:r w:rsidRPr="00405431">
        <w:rPr>
          <w:rFonts w:ascii="Times New Roman" w:hAnsi="Times New Roman" w:cs="Times New Roman"/>
          <w:sz w:val="28"/>
          <w:szCs w:val="28"/>
        </w:rPr>
        <w:t>Entităților critice identificate în sectorul bancar, în sectorul infrastructurilor</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pieței financiare și în sectorul infrastructurii digitale nu li se aplică dispozițiile </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art. 13–19, art. 21–23 și, după caz, dispozițiile art. 2</w:t>
      </w:r>
      <w:r w:rsidR="00200A43" w:rsidRPr="00536A36">
        <w:rPr>
          <w:rFonts w:ascii="Times New Roman" w:hAnsi="Times New Roman" w:cs="Times New Roman"/>
          <w:sz w:val="28"/>
          <w:szCs w:val="28"/>
        </w:rPr>
        <w:t xml:space="preserve">1 </w:t>
      </w:r>
      <w:r w:rsidRPr="00536A36">
        <w:rPr>
          <w:rFonts w:ascii="Times New Roman" w:hAnsi="Times New Roman" w:cs="Times New Roman"/>
          <w:sz w:val="28"/>
          <w:szCs w:val="28"/>
        </w:rPr>
        <w:t>referitoare la misiunile de consiliere.</w:t>
      </w:r>
    </w:p>
    <w:p w14:paraId="3662E0F3" w14:textId="0C66C9D9" w:rsidR="00D47B72" w:rsidRPr="00536A36" w:rsidRDefault="00D47B72" w:rsidP="00A36245">
      <w:pPr>
        <w:pStyle w:val="a7"/>
        <w:numPr>
          <w:ilvl w:val="0"/>
          <w:numId w:val="8"/>
        </w:numPr>
        <w:spacing w:after="0" w:line="240" w:lineRule="auto"/>
        <w:ind w:left="-142" w:firstLine="360"/>
        <w:jc w:val="both"/>
        <w:rPr>
          <w:rFonts w:ascii="Times New Roman" w:hAnsi="Times New Roman" w:cs="Times New Roman"/>
          <w:sz w:val="28"/>
          <w:szCs w:val="28"/>
        </w:rPr>
      </w:pPr>
      <w:r w:rsidRPr="00405431">
        <w:rPr>
          <w:rFonts w:ascii="Times New Roman" w:hAnsi="Times New Roman" w:cs="Times New Roman"/>
          <w:sz w:val="28"/>
          <w:szCs w:val="28"/>
        </w:rPr>
        <w:t>Cerințele privind evaluarea riscurilor, măsurile de reziliență, notificarea</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incidentelor, supravegherea, controlul și răspunderea entităților prevăzute la alin. (1) se aplică potrivit cadrului normativ sectorial.</w:t>
      </w:r>
    </w:p>
    <w:p w14:paraId="1CC95ED3" w14:textId="464437C0" w:rsidR="00D47B72" w:rsidRPr="00536A36" w:rsidRDefault="00D47B72" w:rsidP="00A36245">
      <w:pPr>
        <w:pStyle w:val="a7"/>
        <w:numPr>
          <w:ilvl w:val="0"/>
          <w:numId w:val="8"/>
        </w:numPr>
        <w:spacing w:after="0" w:line="240" w:lineRule="auto"/>
        <w:ind w:left="-142" w:firstLine="360"/>
        <w:jc w:val="both"/>
        <w:rPr>
          <w:rFonts w:ascii="Times New Roman" w:hAnsi="Times New Roman" w:cs="Times New Roman"/>
          <w:sz w:val="28"/>
          <w:szCs w:val="28"/>
        </w:rPr>
      </w:pPr>
      <w:r w:rsidRPr="00405431">
        <w:rPr>
          <w:rFonts w:ascii="Times New Roman" w:hAnsi="Times New Roman" w:cs="Times New Roman"/>
          <w:sz w:val="28"/>
          <w:szCs w:val="28"/>
        </w:rPr>
        <w:t>În sectorul bancar și în sectorul infrastructurilor pieței financiare, atribuțiile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autorității competente sectoriale sunt exercitate de Banca Națională a Moldovei și, după caz, de Comisia Națională a Pieței Financiare, potrivit competențelor stabilite prin legislația financiar-bancară și legislația pieței de capital.</w:t>
      </w:r>
    </w:p>
    <w:p w14:paraId="796A4705" w14:textId="24FD61EB" w:rsidR="00D47B72" w:rsidRPr="00A36245" w:rsidRDefault="00D47B72" w:rsidP="00A36245">
      <w:pPr>
        <w:pStyle w:val="a7"/>
        <w:numPr>
          <w:ilvl w:val="0"/>
          <w:numId w:val="8"/>
        </w:num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În sectorul infrastructurii digitale, atribuțiile autorității competente sectoriale</w:t>
      </w:r>
      <w:r w:rsidR="00227DF8">
        <w:rPr>
          <w:rFonts w:ascii="Times New Roman" w:hAnsi="Times New Roman" w:cs="Times New Roman"/>
          <w:sz w:val="28"/>
          <w:szCs w:val="28"/>
        </w:rPr>
        <w:t xml:space="preserve"> </w:t>
      </w:r>
      <w:r w:rsidRPr="00A36245">
        <w:rPr>
          <w:rFonts w:ascii="Times New Roman" w:hAnsi="Times New Roman" w:cs="Times New Roman"/>
          <w:sz w:val="28"/>
          <w:szCs w:val="28"/>
        </w:rPr>
        <w:t>sunt exercitate de autoritatea competent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la nivel național </w:t>
      </w:r>
      <w:r w:rsidRPr="00A36245">
        <w:rPr>
          <w:rFonts w:ascii="Times New Roman" w:hAnsi="Times New Roman" w:cs="Times New Roman" w:hint="cs"/>
          <w:sz w:val="28"/>
          <w:szCs w:val="28"/>
        </w:rPr>
        <w:t>î</w:t>
      </w:r>
      <w:r w:rsidRPr="00A36245">
        <w:rPr>
          <w:rFonts w:ascii="Times New Roman" w:hAnsi="Times New Roman" w:cs="Times New Roman"/>
          <w:sz w:val="28"/>
          <w:szCs w:val="28"/>
        </w:rPr>
        <w:t>n domeniul securit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ții ciber</w:t>
      </w:r>
      <w:r w:rsidR="00DF7931" w:rsidRPr="00A36245">
        <w:rPr>
          <w:rFonts w:ascii="Times New Roman" w:hAnsi="Times New Roman" w:cs="Times New Roman"/>
          <w:sz w:val="28"/>
          <w:szCs w:val="28"/>
        </w:rPr>
        <w:t>n</w:t>
      </w:r>
      <w:r w:rsidRPr="00A36245">
        <w:rPr>
          <w:rFonts w:ascii="Times New Roman" w:hAnsi="Times New Roman" w:cs="Times New Roman"/>
          <w:sz w:val="28"/>
          <w:szCs w:val="28"/>
        </w:rPr>
        <w:t>etice, potrivit Legii nr. 48/2023 privind securitatea cibernetic</w:t>
      </w:r>
      <w:r w:rsidRPr="00A36245">
        <w:rPr>
          <w:rFonts w:ascii="Times New Roman" w:hAnsi="Times New Roman" w:cs="Times New Roman" w:hint="cs"/>
          <w:sz w:val="28"/>
          <w:szCs w:val="28"/>
        </w:rPr>
        <w:t>ă</w:t>
      </w:r>
      <w:r w:rsidRPr="00A36245">
        <w:rPr>
          <w:rFonts w:ascii="Times New Roman" w:hAnsi="Times New Roman" w:cs="Times New Roman"/>
          <w:sz w:val="28"/>
          <w:szCs w:val="28"/>
        </w:rPr>
        <w:t>.</w:t>
      </w:r>
    </w:p>
    <w:p w14:paraId="382DC7DA" w14:textId="27A22CA5" w:rsidR="00DF7931" w:rsidRPr="00A36245" w:rsidRDefault="00DF7931" w:rsidP="00A36245">
      <w:pPr>
        <w:pStyle w:val="a7"/>
        <w:numPr>
          <w:ilvl w:val="0"/>
          <w:numId w:val="8"/>
        </w:num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Autoritățile competente prevăzute la alin. (</w:t>
      </w:r>
      <w:r w:rsidR="007063FE" w:rsidRPr="00405431">
        <w:rPr>
          <w:rFonts w:ascii="Times New Roman" w:hAnsi="Times New Roman" w:cs="Times New Roman"/>
          <w:sz w:val="28"/>
          <w:szCs w:val="28"/>
        </w:rPr>
        <w:t>3</w:t>
      </w:r>
      <w:r w:rsidRPr="00405431">
        <w:rPr>
          <w:rFonts w:ascii="Times New Roman" w:hAnsi="Times New Roman" w:cs="Times New Roman"/>
          <w:sz w:val="28"/>
          <w:szCs w:val="28"/>
        </w:rPr>
        <w:t>) și (</w:t>
      </w:r>
      <w:r w:rsidR="007063FE" w:rsidRPr="00405431">
        <w:rPr>
          <w:rFonts w:ascii="Times New Roman" w:hAnsi="Times New Roman" w:cs="Times New Roman"/>
          <w:sz w:val="28"/>
          <w:szCs w:val="28"/>
        </w:rPr>
        <w:t>4</w:t>
      </w:r>
      <w:r w:rsidRPr="00405431">
        <w:rPr>
          <w:rFonts w:ascii="Times New Roman" w:hAnsi="Times New Roman" w:cs="Times New Roman"/>
          <w:sz w:val="28"/>
          <w:szCs w:val="28"/>
        </w:rPr>
        <w:t>) cooperează cu CNCPIC și</w:t>
      </w:r>
      <w:r w:rsidR="00227DF8">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i transmit informațiile necesare pentru elaborarea Strategiei, efectuarea evalu</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riscurilor de c</w:t>
      </w:r>
      <w:r w:rsidRPr="00A36245">
        <w:rPr>
          <w:rFonts w:ascii="Times New Roman" w:hAnsi="Times New Roman" w:cs="Times New Roman" w:hint="cs"/>
          <w:sz w:val="28"/>
          <w:szCs w:val="28"/>
        </w:rPr>
        <w:t>ă</w:t>
      </w:r>
      <w:r w:rsidRPr="00A36245">
        <w:rPr>
          <w:rFonts w:ascii="Times New Roman" w:hAnsi="Times New Roman" w:cs="Times New Roman"/>
          <w:sz w:val="28"/>
          <w:szCs w:val="28"/>
        </w:rPr>
        <w:t>tre stat, identificarea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ților critice și </w:t>
      </w:r>
      <w:r w:rsidRPr="00A36245">
        <w:rPr>
          <w:rFonts w:ascii="Times New Roman" w:hAnsi="Times New Roman" w:cs="Times New Roman" w:hint="cs"/>
          <w:sz w:val="28"/>
          <w:szCs w:val="28"/>
        </w:rPr>
        <w:t>î</w:t>
      </w:r>
      <w:r w:rsidRPr="00A36245">
        <w:rPr>
          <w:rFonts w:ascii="Times New Roman" w:hAnsi="Times New Roman" w:cs="Times New Roman"/>
          <w:sz w:val="28"/>
          <w:szCs w:val="28"/>
        </w:rPr>
        <w:t xml:space="preserve">ndeplinirea obligațiilor de raportare, cu respectarea cerințelor privind secretul profesional, confidențialitatea și protecția informațiilor. </w:t>
      </w:r>
    </w:p>
    <w:p w14:paraId="5A1189DF" w14:textId="65523ED4" w:rsidR="004673CA" w:rsidRPr="00A36245" w:rsidRDefault="00DF7931" w:rsidP="00A36245">
      <w:pPr>
        <w:pStyle w:val="a7"/>
        <w:numPr>
          <w:ilvl w:val="0"/>
          <w:numId w:val="8"/>
        </w:numPr>
        <w:spacing w:after="0" w:line="240" w:lineRule="auto"/>
        <w:ind w:left="-142" w:firstLine="426"/>
        <w:jc w:val="both"/>
        <w:rPr>
          <w:rFonts w:ascii="Times New Roman" w:hAnsi="Times New Roman" w:cs="Times New Roman"/>
          <w:sz w:val="28"/>
          <w:szCs w:val="28"/>
        </w:rPr>
      </w:pPr>
      <w:r w:rsidRPr="00405431">
        <w:rPr>
          <w:rFonts w:ascii="Times New Roman" w:hAnsi="Times New Roman" w:cs="Times New Roman"/>
          <w:sz w:val="28"/>
          <w:szCs w:val="28"/>
        </w:rPr>
        <w:t>Autoritățile competente sectoriale prevăzute la alin. (1) pot adopta sau menține</w:t>
      </w:r>
      <w:r w:rsidR="00227DF8">
        <w:rPr>
          <w:rFonts w:ascii="Times New Roman" w:hAnsi="Times New Roman" w:cs="Times New Roman"/>
          <w:sz w:val="28"/>
          <w:szCs w:val="28"/>
        </w:rPr>
        <w:t xml:space="preserve"> </w:t>
      </w:r>
      <w:r w:rsidRPr="00A36245">
        <w:rPr>
          <w:rFonts w:ascii="Times New Roman" w:hAnsi="Times New Roman" w:cs="Times New Roman"/>
          <w:sz w:val="28"/>
          <w:szCs w:val="28"/>
        </w:rPr>
        <w:t>reglement</w:t>
      </w:r>
      <w:r w:rsidRPr="00A36245">
        <w:rPr>
          <w:rFonts w:ascii="Times New Roman" w:hAnsi="Times New Roman" w:cs="Times New Roman" w:hint="cs"/>
          <w:sz w:val="28"/>
          <w:szCs w:val="28"/>
        </w:rPr>
        <w:t>ă</w:t>
      </w:r>
      <w:r w:rsidRPr="00A36245">
        <w:rPr>
          <w:rFonts w:ascii="Times New Roman" w:hAnsi="Times New Roman" w:cs="Times New Roman"/>
          <w:sz w:val="28"/>
          <w:szCs w:val="28"/>
        </w:rPr>
        <w:t>ri sectoriale menite s</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asigure un nivel mai ridicat de rezilienț</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pentru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țile respective, cu condiția ca aceste dispoziții s</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respect</w:t>
      </w:r>
      <w:r w:rsidR="00B72567">
        <w:rPr>
          <w:rFonts w:ascii="Times New Roman" w:hAnsi="Times New Roman" w:cs="Times New Roman"/>
          <w:sz w:val="28"/>
          <w:szCs w:val="28"/>
        </w:rPr>
        <w:t>e</w:t>
      </w:r>
      <w:r w:rsidRPr="00A36245">
        <w:rPr>
          <w:rFonts w:ascii="Times New Roman" w:hAnsi="Times New Roman" w:cs="Times New Roman"/>
          <w:sz w:val="28"/>
          <w:szCs w:val="28"/>
        </w:rPr>
        <w:t xml:space="preserve"> legislați</w:t>
      </w:r>
      <w:r w:rsidR="00B72567">
        <w:rPr>
          <w:rFonts w:ascii="Times New Roman" w:hAnsi="Times New Roman" w:cs="Times New Roman"/>
          <w:sz w:val="28"/>
          <w:szCs w:val="28"/>
        </w:rPr>
        <w:t>a</w:t>
      </w:r>
      <w:r w:rsidRPr="00A36245">
        <w:rPr>
          <w:rFonts w:ascii="Times New Roman" w:hAnsi="Times New Roman" w:cs="Times New Roman"/>
          <w:sz w:val="28"/>
          <w:szCs w:val="28"/>
        </w:rPr>
        <w:t xml:space="preserve"> național</w:t>
      </w:r>
      <w:r w:rsidR="00B72567">
        <w:rPr>
          <w:rFonts w:ascii="Times New Roman" w:hAnsi="Times New Roman" w:cs="Times New Roman"/>
          <w:sz w:val="28"/>
          <w:szCs w:val="28"/>
        </w:rPr>
        <w:t>ă</w:t>
      </w:r>
      <w:r w:rsidRPr="00A36245">
        <w:rPr>
          <w:rFonts w:ascii="Times New Roman" w:hAnsi="Times New Roman" w:cs="Times New Roman"/>
          <w:sz w:val="28"/>
          <w:szCs w:val="28"/>
        </w:rPr>
        <w:t xml:space="preserve"> și </w:t>
      </w:r>
      <w:r w:rsidR="00B72567" w:rsidRPr="00A36245">
        <w:rPr>
          <w:rFonts w:ascii="Times New Roman" w:hAnsi="Times New Roman" w:cs="Times New Roman"/>
          <w:sz w:val="28"/>
          <w:szCs w:val="28"/>
        </w:rPr>
        <w:t>obligațiil</w:t>
      </w:r>
      <w:r w:rsidR="00B72567">
        <w:rPr>
          <w:rFonts w:ascii="Times New Roman" w:hAnsi="Times New Roman" w:cs="Times New Roman"/>
          <w:sz w:val="28"/>
          <w:szCs w:val="28"/>
        </w:rPr>
        <w:t>e</w:t>
      </w:r>
      <w:r w:rsidR="00B72567" w:rsidRPr="00A36245">
        <w:rPr>
          <w:rFonts w:ascii="Times New Roman" w:hAnsi="Times New Roman" w:cs="Times New Roman"/>
          <w:sz w:val="28"/>
          <w:szCs w:val="28"/>
        </w:rPr>
        <w:t xml:space="preserve"> </w:t>
      </w:r>
      <w:r w:rsidRPr="00A36245">
        <w:rPr>
          <w:rFonts w:ascii="Times New Roman" w:hAnsi="Times New Roman" w:cs="Times New Roman"/>
          <w:sz w:val="28"/>
          <w:szCs w:val="28"/>
        </w:rPr>
        <w:t>internaționale asumate de Republica Moldova și coerente cu bunele practici și standardele Uniunii Europene</w:t>
      </w:r>
      <w:r w:rsidR="007A4362" w:rsidRPr="00A36245">
        <w:rPr>
          <w:rFonts w:ascii="Times New Roman" w:hAnsi="Times New Roman" w:cs="Times New Roman"/>
          <w:sz w:val="28"/>
          <w:szCs w:val="28"/>
        </w:rPr>
        <w:t>.</w:t>
      </w:r>
    </w:p>
    <w:p w14:paraId="50EF5056" w14:textId="77777777" w:rsidR="00536A36" w:rsidRPr="00405431" w:rsidRDefault="00536A36" w:rsidP="00A36245">
      <w:pPr>
        <w:spacing w:after="0" w:line="240" w:lineRule="auto"/>
        <w:ind w:firstLine="426"/>
        <w:jc w:val="both"/>
        <w:rPr>
          <w:rFonts w:ascii="Times New Roman" w:hAnsi="Times New Roman" w:cs="Times New Roman"/>
          <w:sz w:val="28"/>
          <w:szCs w:val="28"/>
        </w:rPr>
      </w:pPr>
    </w:p>
    <w:p w14:paraId="7E7A4EE8" w14:textId="6D9B536E" w:rsidR="00351D11" w:rsidRPr="00405431" w:rsidRDefault="00AF04E7"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3</w:t>
      </w:r>
      <w:r w:rsidR="00351D11" w:rsidRPr="00405431">
        <w:rPr>
          <w:rFonts w:ascii="Times New Roman" w:hAnsi="Times New Roman" w:cs="Times New Roman"/>
          <w:b/>
          <w:bCs/>
          <w:sz w:val="28"/>
          <w:szCs w:val="28"/>
        </w:rPr>
        <w:t>.</w:t>
      </w:r>
      <w:r w:rsidR="00522C47" w:rsidRPr="00405431">
        <w:rPr>
          <w:rFonts w:ascii="Times New Roman" w:hAnsi="Times New Roman" w:cs="Times New Roman"/>
          <w:sz w:val="28"/>
          <w:szCs w:val="28"/>
        </w:rPr>
        <w:t xml:space="preserve"> Evaluarea riscurilor efectuată de entitățile critice</w:t>
      </w:r>
    </w:p>
    <w:p w14:paraId="392E86FD" w14:textId="6512686A" w:rsidR="00E54168" w:rsidRPr="00536A36" w:rsidRDefault="00E54168"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Entitățile critice sunt obligate să efectueze o evaluare proprie a riscurilor în</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termen de 9 luni de la data recepționării notificării privind identificarea lor drept entități critice.</w:t>
      </w:r>
    </w:p>
    <w:p w14:paraId="7DD4DB05" w14:textId="7B72A0BF" w:rsidR="004673CA" w:rsidRPr="00536A36" w:rsidRDefault="00522C47"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Evaluarea riscurilor prevăzută la alin. (1) se revizuiește și se actualizează</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de către entitatea critică ori de câte ori este necesar, dar cel puțin o dată la fiecare 4 ani.</w:t>
      </w:r>
    </w:p>
    <w:p w14:paraId="221CEBA7" w14:textId="1F4129F4" w:rsidR="008A629B" w:rsidRPr="00A36245" w:rsidRDefault="00252E00"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 xml:space="preserve">Evaluarea riscurilor se realizează în scopul identificării </w:t>
      </w:r>
      <w:r w:rsidR="00FE71B0" w:rsidRPr="00405431">
        <w:rPr>
          <w:rFonts w:ascii="Times New Roman" w:hAnsi="Times New Roman" w:cs="Times New Roman"/>
          <w:sz w:val="28"/>
          <w:szCs w:val="28"/>
        </w:rPr>
        <w:t xml:space="preserve">și analizării </w:t>
      </w:r>
      <w:r w:rsidRPr="00405431">
        <w:rPr>
          <w:rFonts w:ascii="Times New Roman" w:hAnsi="Times New Roman" w:cs="Times New Roman"/>
          <w:sz w:val="28"/>
          <w:szCs w:val="28"/>
        </w:rPr>
        <w:t>tuturor</w:t>
      </w:r>
      <w:r w:rsidR="00006929">
        <w:rPr>
          <w:rFonts w:ascii="Times New Roman" w:hAnsi="Times New Roman" w:cs="Times New Roman"/>
          <w:sz w:val="28"/>
          <w:szCs w:val="28"/>
        </w:rPr>
        <w:t xml:space="preserve"> </w:t>
      </w:r>
      <w:r w:rsidR="00FE71B0" w:rsidRPr="00A36245">
        <w:rPr>
          <w:rFonts w:ascii="Times New Roman" w:hAnsi="Times New Roman" w:cs="Times New Roman"/>
          <w:sz w:val="28"/>
          <w:szCs w:val="28"/>
        </w:rPr>
        <w:t xml:space="preserve">riscurilor relevante </w:t>
      </w:r>
      <w:r w:rsidRPr="00A36245">
        <w:rPr>
          <w:rFonts w:ascii="Times New Roman" w:hAnsi="Times New Roman" w:cs="Times New Roman"/>
          <w:sz w:val="28"/>
          <w:szCs w:val="28"/>
        </w:rPr>
        <w:t xml:space="preserve">care ar putea perturba furnizarea serviciilor esențiale </w:t>
      </w:r>
      <w:r w:rsidR="00FE71B0" w:rsidRPr="00A36245">
        <w:rPr>
          <w:rFonts w:ascii="Times New Roman" w:hAnsi="Times New Roman" w:cs="Times New Roman"/>
          <w:sz w:val="28"/>
          <w:szCs w:val="28"/>
        </w:rPr>
        <w:t>de c</w:t>
      </w:r>
      <w:r w:rsidR="00FE71B0" w:rsidRPr="00A36245">
        <w:rPr>
          <w:rFonts w:ascii="Times New Roman" w:hAnsi="Times New Roman" w:cs="Times New Roman" w:hint="cs"/>
          <w:sz w:val="28"/>
          <w:szCs w:val="28"/>
        </w:rPr>
        <w:t>ă</w:t>
      </w:r>
      <w:r w:rsidR="00FE71B0" w:rsidRPr="00A36245">
        <w:rPr>
          <w:rFonts w:ascii="Times New Roman" w:hAnsi="Times New Roman" w:cs="Times New Roman"/>
          <w:sz w:val="28"/>
          <w:szCs w:val="28"/>
        </w:rPr>
        <w:t>tre entitatea critic</w:t>
      </w:r>
      <w:r w:rsidR="00FE71B0" w:rsidRPr="00A36245">
        <w:rPr>
          <w:rFonts w:ascii="Times New Roman" w:hAnsi="Times New Roman" w:cs="Times New Roman" w:hint="cs"/>
          <w:sz w:val="28"/>
          <w:szCs w:val="28"/>
        </w:rPr>
        <w:t>ă</w:t>
      </w:r>
      <w:r w:rsidR="00FE71B0" w:rsidRPr="00A36245">
        <w:rPr>
          <w:rFonts w:ascii="Times New Roman" w:hAnsi="Times New Roman" w:cs="Times New Roman"/>
          <w:sz w:val="28"/>
          <w:szCs w:val="28"/>
        </w:rPr>
        <w:t xml:space="preserve"> </w:t>
      </w:r>
      <w:r w:rsidRPr="00A36245">
        <w:rPr>
          <w:rFonts w:ascii="Times New Roman" w:hAnsi="Times New Roman" w:cs="Times New Roman"/>
          <w:sz w:val="28"/>
          <w:szCs w:val="28"/>
        </w:rPr>
        <w:t>și se bazeaz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pe datele din evaluarea riscurilor specifice privind </w:t>
      </w:r>
      <w:r w:rsidRPr="00A36245">
        <w:rPr>
          <w:rFonts w:ascii="Times New Roman" w:hAnsi="Times New Roman" w:cs="Times New Roman"/>
          <w:sz w:val="28"/>
          <w:szCs w:val="28"/>
        </w:rPr>
        <w:lastRenderedPageBreak/>
        <w:t>reziliența entit</w:t>
      </w:r>
      <w:r w:rsidRPr="00A36245">
        <w:rPr>
          <w:rFonts w:ascii="Times New Roman" w:hAnsi="Times New Roman" w:cs="Times New Roman" w:hint="cs"/>
          <w:sz w:val="28"/>
          <w:szCs w:val="28"/>
        </w:rPr>
        <w:t>ă</w:t>
      </w:r>
      <w:r w:rsidRPr="00A36245">
        <w:rPr>
          <w:rFonts w:ascii="Times New Roman" w:hAnsi="Times New Roman" w:cs="Times New Roman"/>
          <w:sz w:val="28"/>
          <w:szCs w:val="28"/>
        </w:rPr>
        <w:t>ților critice, realizat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conform art. </w:t>
      </w:r>
      <w:r w:rsidR="00061FBF" w:rsidRPr="00A36245">
        <w:rPr>
          <w:rFonts w:ascii="Times New Roman" w:hAnsi="Times New Roman" w:cs="Times New Roman"/>
          <w:sz w:val="28"/>
          <w:szCs w:val="28"/>
        </w:rPr>
        <w:t>9</w:t>
      </w:r>
      <w:r w:rsidRPr="00A36245">
        <w:rPr>
          <w:rFonts w:ascii="Times New Roman" w:hAnsi="Times New Roman" w:cs="Times New Roman"/>
          <w:sz w:val="28"/>
          <w:szCs w:val="28"/>
        </w:rPr>
        <w:t>, precum și pe alte surse de informații veridice.</w:t>
      </w:r>
    </w:p>
    <w:p w14:paraId="0A9DB4B2" w14:textId="240B574E" w:rsidR="00522C47" w:rsidRPr="00536A36" w:rsidRDefault="00EE7196"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La efectuarea propriei evaluări a riscurilor, entitatea critică ia în</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considerare toate </w:t>
      </w:r>
      <w:r w:rsidR="00FE71B0" w:rsidRPr="00536A36">
        <w:rPr>
          <w:rFonts w:ascii="Times New Roman" w:hAnsi="Times New Roman" w:cs="Times New Roman"/>
          <w:sz w:val="28"/>
          <w:szCs w:val="28"/>
        </w:rPr>
        <w:t xml:space="preserve">riscurile </w:t>
      </w:r>
      <w:r w:rsidRPr="00536A36">
        <w:rPr>
          <w:rFonts w:ascii="Times New Roman" w:hAnsi="Times New Roman" w:cs="Times New Roman"/>
          <w:sz w:val="28"/>
          <w:szCs w:val="28"/>
        </w:rPr>
        <w:t>naturale și cele antropice relevante, inclusiv riscurile intersectoriale sau transfrontaliere, accidentele tehnologice, dezastrele naturale, urgențele de sănătate publică, amenințările hibride ori alte amenințări antropice intenționate, manifestate prin acte de sabotaj, vandalism sau subversiune, precum și infracțiunile cu caracter terorist stabilite conform legislației penale și celei cu privire la prevenirea și combaterea terorismului.</w:t>
      </w:r>
    </w:p>
    <w:p w14:paraId="2661F1D7" w14:textId="58DC768B" w:rsidR="002B4128" w:rsidRPr="00405431" w:rsidRDefault="00522C47"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Evaluarea riscurilor ia în considerare, în mod obligatoriu:</w:t>
      </w:r>
    </w:p>
    <w:p w14:paraId="18B8DF00" w14:textId="21F32E70" w:rsidR="0058799D" w:rsidRPr="002C5312" w:rsidRDefault="00522C47" w:rsidP="00EE29AF">
      <w:pPr>
        <w:pStyle w:val="a7"/>
        <w:numPr>
          <w:ilvl w:val="0"/>
          <w:numId w:val="28"/>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gradul de dependență</w:t>
      </w:r>
      <w:r w:rsidR="0058799D" w:rsidRPr="002C5312">
        <w:rPr>
          <w:rFonts w:ascii="Times New Roman" w:hAnsi="Times New Roman" w:cs="Times New Roman"/>
          <w:sz w:val="28"/>
          <w:szCs w:val="28"/>
        </w:rPr>
        <w:t xml:space="preserve"> a altor sectoare prevăzute în a</w:t>
      </w:r>
      <w:r w:rsidR="00EE7196" w:rsidRPr="002C5312">
        <w:rPr>
          <w:rFonts w:ascii="Times New Roman" w:hAnsi="Times New Roman" w:cs="Times New Roman"/>
          <w:sz w:val="28"/>
          <w:szCs w:val="28"/>
        </w:rPr>
        <w:t>nexă</w:t>
      </w:r>
      <w:r w:rsidRPr="002C5312">
        <w:rPr>
          <w:rFonts w:ascii="Times New Roman" w:hAnsi="Times New Roman" w:cs="Times New Roman"/>
          <w:sz w:val="28"/>
          <w:szCs w:val="28"/>
        </w:rPr>
        <w:t xml:space="preserve"> față de serviciul esențial furnizat de entitatea critică;</w:t>
      </w:r>
    </w:p>
    <w:p w14:paraId="60FA4360" w14:textId="7DB388CF" w:rsidR="00522C47" w:rsidRPr="002C5312" w:rsidRDefault="00522C47" w:rsidP="00EE29AF">
      <w:pPr>
        <w:pStyle w:val="a7"/>
        <w:numPr>
          <w:ilvl w:val="0"/>
          <w:numId w:val="28"/>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 xml:space="preserve">gradul de dependență a entității critice față de serviciile esențiale furnizate de alte entități </w:t>
      </w:r>
      <w:r w:rsidR="00F6634E" w:rsidRPr="002C5312">
        <w:rPr>
          <w:rFonts w:ascii="Times New Roman" w:hAnsi="Times New Roman" w:cs="Times New Roman"/>
          <w:sz w:val="28"/>
          <w:szCs w:val="28"/>
        </w:rPr>
        <w:t xml:space="preserve">situate în Republica Moldova </w:t>
      </w:r>
      <w:r w:rsidRPr="002C5312">
        <w:rPr>
          <w:rFonts w:ascii="Times New Roman" w:hAnsi="Times New Roman" w:cs="Times New Roman"/>
          <w:sz w:val="28"/>
          <w:szCs w:val="28"/>
        </w:rPr>
        <w:t>sau din statele vecine</w:t>
      </w:r>
      <w:r w:rsidR="00CE290B" w:rsidRPr="002C5312">
        <w:rPr>
          <w:rFonts w:ascii="Times New Roman" w:hAnsi="Times New Roman" w:cs="Times New Roman"/>
          <w:sz w:val="28"/>
          <w:szCs w:val="28"/>
        </w:rPr>
        <w:t>;</w:t>
      </w:r>
    </w:p>
    <w:p w14:paraId="5BD525EA" w14:textId="3A5E03C7" w:rsidR="00FE71B0" w:rsidRPr="002C5312" w:rsidRDefault="00FE71B0" w:rsidP="00EE29AF">
      <w:pPr>
        <w:pStyle w:val="a7"/>
        <w:numPr>
          <w:ilvl w:val="0"/>
          <w:numId w:val="28"/>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dependențele față de infrastructurile critice, furnizorii, contractanții și lanțurile de aprovizionare relevante pentru furnizarea serviciului esențial;</w:t>
      </w:r>
    </w:p>
    <w:p w14:paraId="39EA1813" w14:textId="22D79950" w:rsidR="00FE71B0" w:rsidRPr="002C5312" w:rsidRDefault="00FE71B0" w:rsidP="00EE29AF">
      <w:pPr>
        <w:pStyle w:val="a7"/>
        <w:numPr>
          <w:ilvl w:val="0"/>
          <w:numId w:val="28"/>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efectele potențiale în cascadă ale perturbării serviciului esențial.</w:t>
      </w:r>
    </w:p>
    <w:p w14:paraId="68E40BDC" w14:textId="087FBEB9" w:rsidR="00522C47" w:rsidRPr="00536A36" w:rsidRDefault="00522C47"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În cazul în care o entitate critică a efectuat alte evaluări sectoriale de risc</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sau a întocmit documente similare în temeiul</w:t>
      </w:r>
      <w:r w:rsidR="00EE7196" w:rsidRPr="00536A36">
        <w:rPr>
          <w:rFonts w:ascii="Times New Roman" w:hAnsi="Times New Roman" w:cs="Times New Roman"/>
          <w:sz w:val="28"/>
          <w:szCs w:val="28"/>
        </w:rPr>
        <w:t xml:space="preserve"> altor acte normative</w:t>
      </w:r>
      <w:r w:rsidRPr="00536A36">
        <w:rPr>
          <w:rFonts w:ascii="Times New Roman" w:hAnsi="Times New Roman" w:cs="Times New Roman"/>
          <w:sz w:val="28"/>
          <w:szCs w:val="28"/>
        </w:rPr>
        <w:t>, aceasta este în drept să utilizeze documentele respective pentru îndeplinirea cerințelor prezentului articol</w:t>
      </w:r>
      <w:r w:rsidR="00F6634E" w:rsidRPr="00536A36">
        <w:rPr>
          <w:rFonts w:ascii="Times New Roman" w:hAnsi="Times New Roman" w:cs="Times New Roman"/>
          <w:sz w:val="28"/>
          <w:szCs w:val="28"/>
        </w:rPr>
        <w:t>, în măsura în care acoperă riscurile și dependențele relevante.</w:t>
      </w:r>
    </w:p>
    <w:p w14:paraId="5FBEE499" w14:textId="19D9F906" w:rsidR="00FE71B0" w:rsidRPr="00536A36" w:rsidRDefault="00FE71B0"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536A36">
        <w:rPr>
          <w:rFonts w:ascii="Times New Roman" w:hAnsi="Times New Roman" w:cs="Times New Roman"/>
          <w:sz w:val="28"/>
          <w:szCs w:val="28"/>
        </w:rPr>
        <w:t>Autoritatea competentă sectorială, în cooperare cu CNCPIC, poate</w:t>
      </w:r>
      <w:r w:rsidR="00522F6F" w:rsidRPr="00536A36">
        <w:rPr>
          <w:rFonts w:ascii="Times New Roman" w:hAnsi="Times New Roman" w:cs="Times New Roman"/>
          <w:sz w:val="28"/>
          <w:szCs w:val="28"/>
        </w:rPr>
        <w:t xml:space="preserve"> </w:t>
      </w:r>
      <w:r w:rsidRPr="00536A36">
        <w:rPr>
          <w:rFonts w:ascii="Times New Roman" w:hAnsi="Times New Roman" w:cs="Times New Roman"/>
          <w:sz w:val="28"/>
          <w:szCs w:val="28"/>
        </w:rPr>
        <w:t>recunoaște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evaluările sau documentele prevăzute la alin. (6) ca fiind conforme, integral sau parțial, cu cerințele prezentului articol. În cazul recunoașterii parțiale, entitatea critică completează evaluarea cu elementele care nu sunt acoperite de documentele existente.</w:t>
      </w:r>
    </w:p>
    <w:p w14:paraId="39549C8C" w14:textId="0117CB48" w:rsidR="00FE71B0" w:rsidRDefault="00FE71B0" w:rsidP="00A36245">
      <w:pPr>
        <w:pStyle w:val="a7"/>
        <w:numPr>
          <w:ilvl w:val="0"/>
          <w:numId w:val="1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Recunoașterea unei evaluări efectuate în temeiul Legii nr. 223/2025 sau al</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legislației sectoriale nu exonerează entitatea critică de obligația de a evalua toate riscurile relevante pentru furnizarea serviciului esențial.</w:t>
      </w:r>
    </w:p>
    <w:p w14:paraId="5E2FB256" w14:textId="77777777" w:rsidR="00536A36" w:rsidRPr="00536A36" w:rsidRDefault="00536A36" w:rsidP="00536A36">
      <w:pPr>
        <w:spacing w:after="0" w:line="240" w:lineRule="auto"/>
        <w:jc w:val="both"/>
        <w:rPr>
          <w:rFonts w:ascii="Times New Roman" w:hAnsi="Times New Roman" w:cs="Times New Roman"/>
          <w:sz w:val="28"/>
          <w:szCs w:val="28"/>
        </w:rPr>
      </w:pPr>
    </w:p>
    <w:p w14:paraId="225F95A7" w14:textId="78FA0737" w:rsidR="0058799D" w:rsidRPr="00405431" w:rsidRDefault="00AF04E7"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4</w:t>
      </w:r>
      <w:r w:rsidR="00351D11" w:rsidRPr="00405431">
        <w:rPr>
          <w:rFonts w:ascii="Times New Roman" w:hAnsi="Times New Roman" w:cs="Times New Roman"/>
          <w:b/>
          <w:bCs/>
          <w:sz w:val="28"/>
          <w:szCs w:val="28"/>
        </w:rPr>
        <w:t>.</w:t>
      </w:r>
      <w:r w:rsidR="00351D11" w:rsidRPr="00405431">
        <w:rPr>
          <w:rFonts w:ascii="Times New Roman" w:hAnsi="Times New Roman" w:cs="Times New Roman"/>
          <w:sz w:val="28"/>
          <w:szCs w:val="28"/>
        </w:rPr>
        <w:t xml:space="preserve"> </w:t>
      </w:r>
      <w:r w:rsidR="0058799D" w:rsidRPr="00405431">
        <w:rPr>
          <w:rFonts w:ascii="Times New Roman" w:hAnsi="Times New Roman" w:cs="Times New Roman"/>
          <w:sz w:val="28"/>
          <w:szCs w:val="28"/>
        </w:rPr>
        <w:t>Măsuri de reziliență luate de entitățile critice</w:t>
      </w:r>
    </w:p>
    <w:p w14:paraId="459A93D0" w14:textId="71108369" w:rsidR="008A629B" w:rsidRPr="00536A36" w:rsidRDefault="00252E00"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Entitățile critice sunt obligate să adopte și să pună în aplicare măsuri</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 xml:space="preserve">tehnice, de securitate și organizatorice adecvate și proporționale pentru a-și asigura reziliența, pe baza datelor din evaluarea riscurilor </w:t>
      </w:r>
      <w:r w:rsidR="00F6634E" w:rsidRPr="00536A36">
        <w:rPr>
          <w:rFonts w:ascii="Times New Roman" w:hAnsi="Times New Roman" w:cs="Times New Roman"/>
          <w:sz w:val="28"/>
          <w:szCs w:val="28"/>
        </w:rPr>
        <w:t xml:space="preserve">de către stat </w:t>
      </w:r>
      <w:r w:rsidRPr="00536A36">
        <w:rPr>
          <w:rFonts w:ascii="Times New Roman" w:hAnsi="Times New Roman" w:cs="Times New Roman"/>
          <w:sz w:val="28"/>
          <w:szCs w:val="28"/>
        </w:rPr>
        <w:t xml:space="preserve">realizată conform art. </w:t>
      </w:r>
      <w:r w:rsidR="008F2120" w:rsidRPr="00536A36">
        <w:rPr>
          <w:rFonts w:ascii="Times New Roman" w:hAnsi="Times New Roman" w:cs="Times New Roman"/>
          <w:sz w:val="28"/>
          <w:szCs w:val="28"/>
        </w:rPr>
        <w:t>9</w:t>
      </w:r>
      <w:r w:rsidRPr="00536A36">
        <w:rPr>
          <w:rFonts w:ascii="Times New Roman" w:hAnsi="Times New Roman" w:cs="Times New Roman"/>
          <w:sz w:val="28"/>
          <w:szCs w:val="28"/>
        </w:rPr>
        <w:t xml:space="preserve"> și a rezultatelor propriei evaluări a riscurilor</w:t>
      </w:r>
      <w:r w:rsidR="003C02B7" w:rsidRPr="00536A36">
        <w:rPr>
          <w:rFonts w:ascii="Times New Roman" w:hAnsi="Times New Roman" w:cs="Times New Roman"/>
          <w:sz w:val="28"/>
          <w:szCs w:val="28"/>
        </w:rPr>
        <w:t xml:space="preserve"> </w:t>
      </w:r>
      <w:r w:rsidR="00F6634E" w:rsidRPr="00536A36">
        <w:rPr>
          <w:rFonts w:ascii="Times New Roman" w:hAnsi="Times New Roman" w:cs="Times New Roman"/>
          <w:sz w:val="28"/>
          <w:szCs w:val="28"/>
        </w:rPr>
        <w:t>efectuate potrivit art. 1</w:t>
      </w:r>
      <w:r w:rsidR="00061FBF" w:rsidRPr="00536A36">
        <w:rPr>
          <w:rFonts w:ascii="Times New Roman" w:hAnsi="Times New Roman" w:cs="Times New Roman"/>
          <w:sz w:val="28"/>
          <w:szCs w:val="28"/>
        </w:rPr>
        <w:t>3</w:t>
      </w:r>
      <w:r w:rsidR="00F6634E" w:rsidRPr="00536A36">
        <w:rPr>
          <w:rFonts w:ascii="Times New Roman" w:hAnsi="Times New Roman" w:cs="Times New Roman"/>
          <w:sz w:val="28"/>
          <w:szCs w:val="28"/>
        </w:rPr>
        <w:t>.</w:t>
      </w:r>
    </w:p>
    <w:p w14:paraId="13EE0CD2" w14:textId="50039949" w:rsidR="0058799D" w:rsidRPr="00405431" w:rsidRDefault="0058799D"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 xml:space="preserve">Măsurile prevăzute la alin. (1) </w:t>
      </w:r>
      <w:r w:rsidR="003C02B7" w:rsidRPr="00405431">
        <w:rPr>
          <w:rFonts w:ascii="Times New Roman" w:hAnsi="Times New Roman" w:cs="Times New Roman"/>
          <w:sz w:val="28"/>
          <w:szCs w:val="28"/>
        </w:rPr>
        <w:t>urmăresc</w:t>
      </w:r>
      <w:r w:rsidRPr="00405431">
        <w:rPr>
          <w:rFonts w:ascii="Times New Roman" w:hAnsi="Times New Roman" w:cs="Times New Roman"/>
          <w:sz w:val="28"/>
          <w:szCs w:val="28"/>
        </w:rPr>
        <w:t>:</w:t>
      </w:r>
    </w:p>
    <w:p w14:paraId="607DE5D5" w14:textId="2365ABC0" w:rsidR="0058799D" w:rsidRPr="002C5312" w:rsidRDefault="0058799D"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prevenirea apariției incidentelor, inclusiv prin aplicarea măsurilor de reducere a riscului de dezastre și de adaptare la schimbările climatice;</w:t>
      </w:r>
    </w:p>
    <w:p w14:paraId="7378BDDD" w14:textId="1A11AD65" w:rsidR="00A21236" w:rsidRPr="002C5312" w:rsidRDefault="00A21236"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asigurarea protecției fizice adecvate a spațiilor și a infrastructurii critice utilizate pentru furnizarea serviciilor esențiale, ținând seama, după caz, de utilizarea gardurilor, barierelor, mijloacelor și procedurilor de monitorizare a perimetrului, echipamentelor de detectare, controlului accesului, punctelor de control și zonelor de securitate;</w:t>
      </w:r>
    </w:p>
    <w:p w14:paraId="51CF0186" w14:textId="6EEEC837" w:rsidR="00A21236" w:rsidRPr="002C5312" w:rsidRDefault="00A21236"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asigurarea răspunsului la incidente, a capacității de a rezista acestora și a atenuării consecințelor lor, inclusiv prin proceduri și protocoale de gestionare a riscurilor și a crizelor, precum și prin mecanisme de alertare;</w:t>
      </w:r>
    </w:p>
    <w:p w14:paraId="3904EBC3" w14:textId="1176D08C" w:rsidR="00A21236" w:rsidRPr="002C5312" w:rsidRDefault="00A21236"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lastRenderedPageBreak/>
        <w:t>redresarea în urma incidentelor, inclusiv prin măsuri de continuitate a activității și identificarea unor lanțuri de aprovizionare sau soluții alternative necesare reluării în timp util a furnizării serviciului esențial;</w:t>
      </w:r>
    </w:p>
    <w:p w14:paraId="59EAC1E6" w14:textId="211DD501" w:rsidR="00A21236" w:rsidRPr="002C5312" w:rsidRDefault="00306409"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asigurarea managementului adecvat al securității personalului, inclusiv prin identificarea categoriilor de personal care exercită funcții critice și a personalului prestatorilor externi de servicii, stabilirea drepturilor de acces la spații, la infrastructura critică și la informațiile sensibile, aplicarea procedurilor privind verificarea antecedentelor în condițiile art. 16, precum și stabilirea cerințelor de instruire și calificare;</w:t>
      </w:r>
    </w:p>
    <w:p w14:paraId="524D8EF5" w14:textId="017DCDEC" w:rsidR="003C02B7" w:rsidRPr="002C5312" w:rsidRDefault="003C02B7" w:rsidP="00EE29AF">
      <w:pPr>
        <w:pStyle w:val="a7"/>
        <w:numPr>
          <w:ilvl w:val="0"/>
          <w:numId w:val="29"/>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creșterea gradului de conștientizare a personalului relevant cu privire la măsurile prevăzute la lit. a)–e), inclusiv prin programe de instruire, materiale informative și exerciții.</w:t>
      </w:r>
    </w:p>
    <w:p w14:paraId="6604AA2C" w14:textId="20E78243" w:rsidR="00A21236" w:rsidRPr="00536A36" w:rsidRDefault="00A21236"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Entitatea critică descrie măsurile prevăzute la alin. (1) și (2) într-un plan</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de reziliență sau în unul ori mai multe documente echivalente, aprobate de conducerea entității.</w:t>
      </w:r>
    </w:p>
    <w:p w14:paraId="4164D326" w14:textId="09494C64" w:rsidR="00A21236" w:rsidRPr="00A36245" w:rsidRDefault="00A21236"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Entitatea critică adoptă și pune în aplicare măsurile prevăzute la prezentul</w:t>
      </w:r>
      <w:r w:rsidR="00006929">
        <w:rPr>
          <w:rFonts w:ascii="Times New Roman" w:hAnsi="Times New Roman" w:cs="Times New Roman"/>
          <w:sz w:val="28"/>
          <w:szCs w:val="28"/>
        </w:rPr>
        <w:t xml:space="preserve"> </w:t>
      </w:r>
      <w:r w:rsidRPr="00A36245">
        <w:rPr>
          <w:rFonts w:ascii="Times New Roman" w:hAnsi="Times New Roman" w:cs="Times New Roman"/>
          <w:sz w:val="28"/>
          <w:szCs w:val="28"/>
        </w:rPr>
        <w:t xml:space="preserve">articol </w:t>
      </w:r>
      <w:r w:rsidRPr="00A36245">
        <w:rPr>
          <w:rFonts w:ascii="Times New Roman" w:hAnsi="Times New Roman" w:cs="Times New Roman" w:hint="cs"/>
          <w:sz w:val="28"/>
          <w:szCs w:val="28"/>
        </w:rPr>
        <w:t>î</w:t>
      </w:r>
      <w:r w:rsidRPr="00A36245">
        <w:rPr>
          <w:rFonts w:ascii="Times New Roman" w:hAnsi="Times New Roman" w:cs="Times New Roman"/>
          <w:sz w:val="28"/>
          <w:szCs w:val="28"/>
        </w:rPr>
        <w:t>n termen de 10 luni de la data recepțion</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notific</w:t>
      </w:r>
      <w:r w:rsidRPr="00A36245">
        <w:rPr>
          <w:rFonts w:ascii="Times New Roman" w:hAnsi="Times New Roman" w:cs="Times New Roman" w:hint="cs"/>
          <w:sz w:val="28"/>
          <w:szCs w:val="28"/>
        </w:rPr>
        <w:t>ă</w:t>
      </w:r>
      <w:r w:rsidRPr="00A36245">
        <w:rPr>
          <w:rFonts w:ascii="Times New Roman" w:hAnsi="Times New Roman" w:cs="Times New Roman"/>
          <w:sz w:val="28"/>
          <w:szCs w:val="28"/>
        </w:rPr>
        <w:t>rii privind identificarea sa drept entitate critic</w:t>
      </w:r>
      <w:r w:rsidRPr="00A36245">
        <w:rPr>
          <w:rFonts w:ascii="Times New Roman" w:hAnsi="Times New Roman" w:cs="Times New Roman" w:hint="cs"/>
          <w:sz w:val="28"/>
          <w:szCs w:val="28"/>
        </w:rPr>
        <w:t>ă</w:t>
      </w:r>
      <w:r w:rsidRPr="00A36245">
        <w:rPr>
          <w:rFonts w:ascii="Times New Roman" w:hAnsi="Times New Roman" w:cs="Times New Roman"/>
          <w:sz w:val="28"/>
          <w:szCs w:val="28"/>
        </w:rPr>
        <w:t>.</w:t>
      </w:r>
    </w:p>
    <w:p w14:paraId="3FCBD112" w14:textId="626EBEB6" w:rsidR="00F6634E" w:rsidRPr="00536A36" w:rsidRDefault="00F6634E"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În cazul în care entitatea critică a adoptat măsuri sau a elaborat planuri de</w:t>
      </w:r>
      <w:r w:rsidR="00536A36">
        <w:rPr>
          <w:rFonts w:ascii="Times New Roman" w:hAnsi="Times New Roman" w:cs="Times New Roman"/>
          <w:sz w:val="28"/>
          <w:szCs w:val="28"/>
        </w:rPr>
        <w:t xml:space="preserve"> </w:t>
      </w:r>
      <w:r w:rsidRPr="00536A36">
        <w:rPr>
          <w:rFonts w:ascii="Times New Roman" w:hAnsi="Times New Roman" w:cs="Times New Roman"/>
          <w:sz w:val="28"/>
          <w:szCs w:val="28"/>
        </w:rPr>
        <w:t>securitate, planuri de continuitate a activității, planuri de securitate cibernetică ori alte documente în temeiul altor acte normative, acestea pot fi utilizate pentru îndeplinirea obligațiilor prevăzute de prezentul articol, în măsura în care acoperă cerințele prevăzute la alin. (1) și (2).</w:t>
      </w:r>
    </w:p>
    <w:p w14:paraId="09207C3B" w14:textId="2A3B2957" w:rsidR="00F6634E" w:rsidRDefault="00F6634E" w:rsidP="00A36245">
      <w:pPr>
        <w:pStyle w:val="a7"/>
        <w:numPr>
          <w:ilvl w:val="0"/>
          <w:numId w:val="12"/>
        </w:numPr>
        <w:spacing w:after="0" w:line="240" w:lineRule="auto"/>
        <w:ind w:left="-142" w:firstLine="502"/>
        <w:jc w:val="both"/>
        <w:rPr>
          <w:rFonts w:ascii="Times New Roman" w:hAnsi="Times New Roman" w:cs="Times New Roman"/>
          <w:sz w:val="28"/>
          <w:szCs w:val="28"/>
        </w:rPr>
      </w:pPr>
      <w:r w:rsidRPr="00554251">
        <w:rPr>
          <w:rFonts w:ascii="Times New Roman" w:hAnsi="Times New Roman" w:cs="Times New Roman"/>
          <w:sz w:val="28"/>
          <w:szCs w:val="28"/>
        </w:rPr>
        <w:t>Autoritatea competentă sectorială, în cooperare cu CNCPIC, poate</w:t>
      </w:r>
      <w:r w:rsidR="00536A36" w:rsidRPr="00554251">
        <w:rPr>
          <w:rFonts w:ascii="Times New Roman" w:hAnsi="Times New Roman" w:cs="Times New Roman"/>
          <w:sz w:val="28"/>
          <w:szCs w:val="28"/>
        </w:rPr>
        <w:t xml:space="preserve"> </w:t>
      </w:r>
      <w:r w:rsidRPr="00554251">
        <w:rPr>
          <w:rFonts w:ascii="Times New Roman" w:hAnsi="Times New Roman" w:cs="Times New Roman"/>
          <w:sz w:val="28"/>
          <w:szCs w:val="28"/>
        </w:rPr>
        <w:t>recunoaște măsurile și documentele prevăzute la alin. (</w:t>
      </w:r>
      <w:r w:rsidR="00906478" w:rsidRPr="00554251">
        <w:rPr>
          <w:rFonts w:ascii="Times New Roman" w:hAnsi="Times New Roman" w:cs="Times New Roman"/>
          <w:sz w:val="28"/>
          <w:szCs w:val="28"/>
        </w:rPr>
        <w:t>5</w:t>
      </w:r>
      <w:r w:rsidRPr="00554251">
        <w:rPr>
          <w:rFonts w:ascii="Times New Roman" w:hAnsi="Times New Roman" w:cs="Times New Roman"/>
          <w:sz w:val="28"/>
          <w:szCs w:val="28"/>
        </w:rPr>
        <w:t>) ca fiind conforme, integral sau parțial, cu cerințele prezentului articol. În cazul recunoașterii parțiale, entitatea critică adoptă măsurile și completează documentele existente cu elementele neacoperite.</w:t>
      </w:r>
    </w:p>
    <w:p w14:paraId="60080E93" w14:textId="77777777" w:rsidR="00554251" w:rsidRPr="00554251" w:rsidRDefault="00554251" w:rsidP="00554251">
      <w:pPr>
        <w:spacing w:after="0" w:line="240" w:lineRule="auto"/>
        <w:jc w:val="both"/>
        <w:rPr>
          <w:rFonts w:ascii="Times New Roman" w:hAnsi="Times New Roman" w:cs="Times New Roman"/>
          <w:sz w:val="28"/>
          <w:szCs w:val="28"/>
        </w:rPr>
      </w:pPr>
    </w:p>
    <w:p w14:paraId="6A3220A5" w14:textId="63D074F6" w:rsidR="00351D11" w:rsidRPr="00405431" w:rsidRDefault="00AF04E7" w:rsidP="00A36245">
      <w:p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5</w:t>
      </w:r>
      <w:r w:rsidR="00351D11" w:rsidRPr="00405431">
        <w:rPr>
          <w:rFonts w:ascii="Times New Roman" w:hAnsi="Times New Roman" w:cs="Times New Roman"/>
          <w:b/>
          <w:bCs/>
          <w:sz w:val="28"/>
          <w:szCs w:val="28"/>
        </w:rPr>
        <w:t>.</w:t>
      </w:r>
      <w:r w:rsidR="00351D11" w:rsidRPr="00405431">
        <w:rPr>
          <w:rFonts w:ascii="Times New Roman" w:hAnsi="Times New Roman" w:cs="Times New Roman"/>
          <w:sz w:val="28"/>
          <w:szCs w:val="28"/>
        </w:rPr>
        <w:t xml:space="preserve"> </w:t>
      </w:r>
      <w:r w:rsidR="00543E1A" w:rsidRPr="00405431">
        <w:rPr>
          <w:rFonts w:ascii="Times New Roman" w:hAnsi="Times New Roman" w:cs="Times New Roman"/>
          <w:sz w:val="28"/>
          <w:szCs w:val="28"/>
        </w:rPr>
        <w:t>Responsabilul de securitate al entității critice</w:t>
      </w:r>
    </w:p>
    <w:p w14:paraId="5CA90007" w14:textId="5C0459AA" w:rsidR="00522F6F" w:rsidRPr="00554251" w:rsidRDefault="00543E1A" w:rsidP="00A36245">
      <w:pPr>
        <w:pStyle w:val="a7"/>
        <w:numPr>
          <w:ilvl w:val="0"/>
          <w:numId w:val="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Fiecare entitate critică are obligația de a desemna, prin ordin intern, un</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responsabil de securitate sau o structură echivalentă, în termen de 30 de zile de la data recepționării notificării de desemnare.</w:t>
      </w:r>
      <w:r w:rsidR="00906478" w:rsidRPr="00554251">
        <w:rPr>
          <w:rFonts w:ascii="Times New Roman" w:hAnsi="Times New Roman" w:cs="Times New Roman"/>
          <w:sz w:val="28"/>
          <w:szCs w:val="28"/>
        </w:rPr>
        <w:t xml:space="preserve"> Desemnarea </w:t>
      </w:r>
      <w:r w:rsidR="00554251" w:rsidRPr="00554251">
        <w:rPr>
          <w:rFonts w:ascii="Times New Roman" w:hAnsi="Times New Roman" w:cs="Times New Roman"/>
          <w:sz w:val="28"/>
          <w:szCs w:val="28"/>
        </w:rPr>
        <w:t xml:space="preserve">persoanei responsabile </w:t>
      </w:r>
      <w:r w:rsidR="00906478" w:rsidRPr="00554251">
        <w:rPr>
          <w:rFonts w:ascii="Times New Roman" w:hAnsi="Times New Roman" w:cs="Times New Roman"/>
          <w:sz w:val="28"/>
          <w:szCs w:val="28"/>
        </w:rPr>
        <w:t>nu presupune în mod obligatoriu inst</w:t>
      </w:r>
      <w:r w:rsidR="00554251" w:rsidRPr="00554251">
        <w:rPr>
          <w:rFonts w:ascii="Times New Roman" w:hAnsi="Times New Roman" w:cs="Times New Roman"/>
          <w:sz w:val="28"/>
          <w:szCs w:val="28"/>
        </w:rPr>
        <w:t>ituirea unei funcții</w:t>
      </w:r>
      <w:r w:rsidR="00906478" w:rsidRPr="00554251">
        <w:rPr>
          <w:rFonts w:ascii="Times New Roman" w:hAnsi="Times New Roman" w:cs="Times New Roman"/>
          <w:sz w:val="28"/>
          <w:szCs w:val="28"/>
        </w:rPr>
        <w:t xml:space="preserve"> noi.</w:t>
      </w:r>
    </w:p>
    <w:p w14:paraId="7BDB0BE5" w14:textId="2DF0B795" w:rsidR="00906478" w:rsidRPr="00A36245" w:rsidRDefault="00906478" w:rsidP="00A36245">
      <w:pPr>
        <w:pStyle w:val="a7"/>
        <w:numPr>
          <w:ilvl w:val="0"/>
          <w:numId w:val="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Persoana desemnată potrivit alin. (1) asigură legătura și schimbul operativ de</w:t>
      </w:r>
      <w:r w:rsidR="00006929">
        <w:rPr>
          <w:rFonts w:ascii="Times New Roman" w:hAnsi="Times New Roman" w:cs="Times New Roman"/>
          <w:sz w:val="28"/>
          <w:szCs w:val="28"/>
        </w:rPr>
        <w:t xml:space="preserve"> </w:t>
      </w:r>
      <w:r w:rsidRPr="00A36245">
        <w:rPr>
          <w:rFonts w:ascii="Times New Roman" w:hAnsi="Times New Roman" w:cs="Times New Roman"/>
          <w:sz w:val="28"/>
          <w:szCs w:val="28"/>
        </w:rPr>
        <w:t>informații dintre entitatea critic</w:t>
      </w:r>
      <w:r w:rsidRPr="00A36245">
        <w:rPr>
          <w:rFonts w:ascii="Times New Roman" w:hAnsi="Times New Roman" w:cs="Times New Roman" w:hint="cs"/>
          <w:sz w:val="28"/>
          <w:szCs w:val="28"/>
        </w:rPr>
        <w:t>ă</w:t>
      </w:r>
      <w:r w:rsidRPr="00A36245">
        <w:rPr>
          <w:rFonts w:ascii="Times New Roman" w:hAnsi="Times New Roman" w:cs="Times New Roman"/>
          <w:sz w:val="28"/>
          <w:szCs w:val="28"/>
        </w:rPr>
        <w:t>, CNCPIC și autoritatea competent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sectorial</w:t>
      </w:r>
      <w:r w:rsidRPr="00A36245">
        <w:rPr>
          <w:rFonts w:ascii="Times New Roman" w:hAnsi="Times New Roman" w:cs="Times New Roman" w:hint="cs"/>
          <w:sz w:val="28"/>
          <w:szCs w:val="28"/>
        </w:rPr>
        <w:t>ă</w:t>
      </w:r>
      <w:r w:rsidRPr="00A36245">
        <w:rPr>
          <w:rFonts w:ascii="Times New Roman" w:hAnsi="Times New Roman" w:cs="Times New Roman"/>
          <w:sz w:val="28"/>
          <w:szCs w:val="28"/>
        </w:rPr>
        <w:t>.</w:t>
      </w:r>
    </w:p>
    <w:p w14:paraId="7DCD8E07" w14:textId="7DA85C28" w:rsidR="00906478" w:rsidRPr="00405431" w:rsidRDefault="00906478" w:rsidP="00A36245">
      <w:pPr>
        <w:pStyle w:val="a7"/>
        <w:numPr>
          <w:ilvl w:val="0"/>
          <w:numId w:val="1"/>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Persoana de legătură are cel puțin următoarele atribuții:</w:t>
      </w:r>
    </w:p>
    <w:p w14:paraId="51CE9A6D" w14:textId="676508F3" w:rsidR="00906478" w:rsidRPr="002C5312" w:rsidRDefault="00906478" w:rsidP="00A36245">
      <w:pPr>
        <w:pStyle w:val="a7"/>
        <w:numPr>
          <w:ilvl w:val="1"/>
          <w:numId w:val="1"/>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coordonează, la nivelul entității, activitățile necesare îndeplinirii obligațiilor stabilite prin prezenta lege;</w:t>
      </w:r>
    </w:p>
    <w:p w14:paraId="7E073969" w14:textId="2CA4BB15" w:rsidR="00906478" w:rsidRPr="002C5312" w:rsidRDefault="00906478" w:rsidP="00A36245">
      <w:pPr>
        <w:pStyle w:val="a7"/>
        <w:numPr>
          <w:ilvl w:val="1"/>
          <w:numId w:val="1"/>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asigură comunicarea cu CNCPIC și cu autoritatea competentă sectorială;</w:t>
      </w:r>
    </w:p>
    <w:p w14:paraId="76326DF9" w14:textId="2602811C" w:rsidR="00906478" w:rsidRPr="002C5312" w:rsidRDefault="00906478" w:rsidP="00A36245">
      <w:pPr>
        <w:pStyle w:val="a7"/>
        <w:numPr>
          <w:ilvl w:val="1"/>
          <w:numId w:val="1"/>
        </w:numPr>
        <w:spacing w:after="0" w:line="240" w:lineRule="auto"/>
        <w:ind w:left="-142" w:firstLine="502"/>
        <w:jc w:val="both"/>
        <w:rPr>
          <w:rFonts w:ascii="Times New Roman" w:hAnsi="Times New Roman" w:cs="Times New Roman"/>
          <w:sz w:val="28"/>
          <w:szCs w:val="28"/>
        </w:rPr>
      </w:pPr>
      <w:r w:rsidRPr="002C5312">
        <w:rPr>
          <w:rFonts w:ascii="Times New Roman" w:hAnsi="Times New Roman" w:cs="Times New Roman"/>
          <w:sz w:val="28"/>
          <w:szCs w:val="28"/>
        </w:rPr>
        <w:t>monitorizează elaborarea, actualizarea și aplicarea planului de reziliență sau a documentelor echivalente;</w:t>
      </w:r>
    </w:p>
    <w:p w14:paraId="07B1DAFA" w14:textId="7DC036FA" w:rsidR="00906478" w:rsidRPr="002C5312" w:rsidRDefault="00906478" w:rsidP="00A36245">
      <w:pPr>
        <w:pStyle w:val="a7"/>
        <w:numPr>
          <w:ilvl w:val="1"/>
          <w:numId w:val="1"/>
        </w:numPr>
        <w:spacing w:after="0" w:line="240" w:lineRule="auto"/>
        <w:ind w:left="0" w:firstLine="284"/>
        <w:jc w:val="both"/>
        <w:rPr>
          <w:rFonts w:ascii="Times New Roman" w:hAnsi="Times New Roman" w:cs="Times New Roman"/>
          <w:sz w:val="28"/>
          <w:szCs w:val="28"/>
        </w:rPr>
      </w:pPr>
      <w:r w:rsidRPr="002C5312">
        <w:rPr>
          <w:rFonts w:ascii="Times New Roman" w:hAnsi="Times New Roman" w:cs="Times New Roman"/>
          <w:sz w:val="28"/>
          <w:szCs w:val="28"/>
        </w:rPr>
        <w:t>facilitează raportarea incidentelor și participarea la instruiri și exerciții;</w:t>
      </w:r>
    </w:p>
    <w:p w14:paraId="4D2A637D" w14:textId="3D6F8AF5" w:rsidR="00906478" w:rsidRPr="002C5312" w:rsidRDefault="00906478" w:rsidP="00A36245">
      <w:pPr>
        <w:pStyle w:val="a7"/>
        <w:numPr>
          <w:ilvl w:val="1"/>
          <w:numId w:val="1"/>
        </w:numPr>
        <w:spacing w:after="0" w:line="240" w:lineRule="auto"/>
        <w:ind w:left="0" w:firstLine="284"/>
        <w:jc w:val="both"/>
        <w:rPr>
          <w:rFonts w:ascii="Times New Roman" w:hAnsi="Times New Roman" w:cs="Times New Roman"/>
          <w:sz w:val="28"/>
          <w:szCs w:val="28"/>
        </w:rPr>
      </w:pPr>
      <w:r w:rsidRPr="002C5312">
        <w:rPr>
          <w:rFonts w:ascii="Times New Roman" w:hAnsi="Times New Roman" w:cs="Times New Roman"/>
          <w:sz w:val="28"/>
          <w:szCs w:val="28"/>
        </w:rPr>
        <w:t>informează conducerea entității despre riscurile, incidentele și deficiențele care pot afecta furnizarea serviciilor esențiale.</w:t>
      </w:r>
    </w:p>
    <w:p w14:paraId="2AA9463B" w14:textId="06BFAD64" w:rsidR="004673CA" w:rsidRPr="00A36245" w:rsidRDefault="00906478" w:rsidP="00A36245">
      <w:pPr>
        <w:pStyle w:val="a7"/>
        <w:numPr>
          <w:ilvl w:val="0"/>
          <w:numId w:val="1"/>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lastRenderedPageBreak/>
        <w:t>În cazul în care aceeași persoană juridică are atât calitatea de entitate</w:t>
      </w:r>
      <w:r w:rsidR="00522F6F" w:rsidRPr="00405431">
        <w:rPr>
          <w:rFonts w:ascii="Times New Roman" w:hAnsi="Times New Roman" w:cs="Times New Roman"/>
          <w:sz w:val="28"/>
          <w:szCs w:val="28"/>
        </w:rPr>
        <w:t xml:space="preserve"> </w:t>
      </w:r>
      <w:r w:rsidRPr="00405431">
        <w:rPr>
          <w:rFonts w:ascii="Times New Roman" w:hAnsi="Times New Roman" w:cs="Times New Roman"/>
          <w:sz w:val="28"/>
          <w:szCs w:val="28"/>
        </w:rPr>
        <w:t>critică,</w:t>
      </w:r>
      <w:r w:rsidR="00507D20">
        <w:rPr>
          <w:rFonts w:ascii="Times New Roman" w:hAnsi="Times New Roman" w:cs="Times New Roman"/>
          <w:sz w:val="28"/>
          <w:szCs w:val="28"/>
        </w:rPr>
        <w:t xml:space="preserve"> </w:t>
      </w:r>
      <w:r w:rsidRPr="00A36245">
        <w:rPr>
          <w:rFonts w:ascii="Times New Roman" w:hAnsi="Times New Roman" w:cs="Times New Roman"/>
          <w:sz w:val="28"/>
          <w:szCs w:val="28"/>
        </w:rPr>
        <w:t>c</w:t>
      </w:r>
      <w:r w:rsidRPr="00A36245">
        <w:rPr>
          <w:rFonts w:ascii="Times New Roman" w:hAnsi="Times New Roman" w:cs="Times New Roman" w:hint="cs"/>
          <w:sz w:val="28"/>
          <w:szCs w:val="28"/>
        </w:rPr>
        <w:t>â</w:t>
      </w:r>
      <w:r w:rsidRPr="00A36245">
        <w:rPr>
          <w:rFonts w:ascii="Times New Roman" w:hAnsi="Times New Roman" w:cs="Times New Roman"/>
          <w:sz w:val="28"/>
          <w:szCs w:val="28"/>
        </w:rPr>
        <w:t>t și calitatea de gestionar de ICN, atribuțiile persoanei de leg</w:t>
      </w:r>
      <w:r w:rsidRPr="00A36245">
        <w:rPr>
          <w:rFonts w:ascii="Times New Roman" w:hAnsi="Times New Roman" w:cs="Times New Roman" w:hint="cs"/>
          <w:sz w:val="28"/>
          <w:szCs w:val="28"/>
        </w:rPr>
        <w:t>ă</w:t>
      </w:r>
      <w:r w:rsidRPr="00A36245">
        <w:rPr>
          <w:rFonts w:ascii="Times New Roman" w:hAnsi="Times New Roman" w:cs="Times New Roman"/>
          <w:sz w:val="28"/>
          <w:szCs w:val="28"/>
        </w:rPr>
        <w:t>tur</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pentru rezilienț</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și ale ofițerului de leg</w:t>
      </w:r>
      <w:r w:rsidRPr="00A36245">
        <w:rPr>
          <w:rFonts w:ascii="Times New Roman" w:hAnsi="Times New Roman" w:cs="Times New Roman" w:hint="cs"/>
          <w:sz w:val="28"/>
          <w:szCs w:val="28"/>
        </w:rPr>
        <w:t>ă</w:t>
      </w:r>
      <w:r w:rsidRPr="00A36245">
        <w:rPr>
          <w:rFonts w:ascii="Times New Roman" w:hAnsi="Times New Roman" w:cs="Times New Roman"/>
          <w:sz w:val="28"/>
          <w:szCs w:val="28"/>
        </w:rPr>
        <w:t>tur</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pentru securitatea ICN pot fi exercitate de aceeași persoan</w:t>
      </w:r>
      <w:r w:rsidRPr="00A36245">
        <w:rPr>
          <w:rFonts w:ascii="Times New Roman" w:hAnsi="Times New Roman" w:cs="Times New Roman" w:hint="cs"/>
          <w:sz w:val="28"/>
          <w:szCs w:val="28"/>
        </w:rPr>
        <w:t>ă</w:t>
      </w:r>
      <w:r w:rsidRPr="00A36245">
        <w:rPr>
          <w:rFonts w:ascii="Times New Roman" w:hAnsi="Times New Roman" w:cs="Times New Roman"/>
          <w:sz w:val="28"/>
          <w:szCs w:val="28"/>
        </w:rPr>
        <w:t>, dac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aceasta </w:t>
      </w:r>
      <w:r w:rsidRPr="00A36245">
        <w:rPr>
          <w:rFonts w:ascii="Times New Roman" w:hAnsi="Times New Roman" w:cs="Times New Roman" w:hint="cs"/>
          <w:sz w:val="28"/>
          <w:szCs w:val="28"/>
        </w:rPr>
        <w:t>î</w:t>
      </w:r>
      <w:r w:rsidRPr="00A36245">
        <w:rPr>
          <w:rFonts w:ascii="Times New Roman" w:hAnsi="Times New Roman" w:cs="Times New Roman"/>
          <w:sz w:val="28"/>
          <w:szCs w:val="28"/>
        </w:rPr>
        <w:t>ndeplinește cerințele aplicabile ambelor funcții.</w:t>
      </w:r>
    </w:p>
    <w:p w14:paraId="02737DE0" w14:textId="77777777" w:rsidR="00554251" w:rsidRPr="00405431" w:rsidRDefault="00554251" w:rsidP="00351D11">
      <w:pPr>
        <w:spacing w:after="0" w:line="240" w:lineRule="auto"/>
        <w:jc w:val="both"/>
        <w:rPr>
          <w:rFonts w:ascii="Times New Roman" w:hAnsi="Times New Roman" w:cs="Times New Roman"/>
          <w:sz w:val="28"/>
          <w:szCs w:val="28"/>
        </w:rPr>
      </w:pPr>
    </w:p>
    <w:p w14:paraId="10867F64" w14:textId="71DE7133" w:rsidR="00351D11" w:rsidRPr="00405431" w:rsidRDefault="00351D11" w:rsidP="002C5312">
      <w:pPr>
        <w:spacing w:after="0" w:line="240" w:lineRule="auto"/>
        <w:ind w:firstLine="426"/>
        <w:jc w:val="both"/>
        <w:rPr>
          <w:rFonts w:ascii="Times New Roman" w:hAnsi="Times New Roman" w:cs="Times New Roman"/>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6</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w:t>
      </w:r>
      <w:r w:rsidR="00A4430B" w:rsidRPr="00405431">
        <w:rPr>
          <w:rFonts w:ascii="Times New Roman" w:hAnsi="Times New Roman" w:cs="Times New Roman"/>
          <w:sz w:val="28"/>
          <w:szCs w:val="28"/>
        </w:rPr>
        <w:t xml:space="preserve">Verificarea </w:t>
      </w:r>
      <w:r w:rsidR="00FB0095" w:rsidRPr="00405431">
        <w:rPr>
          <w:rFonts w:ascii="Times New Roman" w:hAnsi="Times New Roman" w:cs="Times New Roman"/>
          <w:sz w:val="28"/>
          <w:szCs w:val="28"/>
        </w:rPr>
        <w:t>antecedentelor</w:t>
      </w:r>
      <w:r w:rsidR="00A4430B" w:rsidRPr="00405431">
        <w:rPr>
          <w:rFonts w:ascii="Times New Roman" w:hAnsi="Times New Roman" w:cs="Times New Roman"/>
          <w:sz w:val="28"/>
          <w:szCs w:val="28"/>
        </w:rPr>
        <w:t xml:space="preserve"> personalului cu responsabilități critice</w:t>
      </w:r>
    </w:p>
    <w:p w14:paraId="66BA8B4E" w14:textId="6DDE54DA" w:rsidR="000F568F" w:rsidRPr="00A36245" w:rsidRDefault="00F566B7" w:rsidP="00A36245">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În scopul managementului securității personalului conform art. 1</w:t>
      </w:r>
      <w:r w:rsidR="00061FBF" w:rsidRPr="00405431">
        <w:rPr>
          <w:rFonts w:ascii="Times New Roman" w:hAnsi="Times New Roman" w:cs="Times New Roman"/>
          <w:sz w:val="28"/>
          <w:szCs w:val="28"/>
        </w:rPr>
        <w:t>4</w:t>
      </w:r>
      <w:r w:rsidRPr="00405431">
        <w:rPr>
          <w:rFonts w:ascii="Times New Roman" w:hAnsi="Times New Roman" w:cs="Times New Roman"/>
          <w:sz w:val="28"/>
          <w:szCs w:val="28"/>
        </w:rPr>
        <w:t xml:space="preserve"> alin. (2</w:t>
      </w:r>
      <w:r w:rsidR="008A629B" w:rsidRPr="00405431">
        <w:rPr>
          <w:rFonts w:ascii="Times New Roman" w:hAnsi="Times New Roman" w:cs="Times New Roman"/>
          <w:sz w:val="28"/>
          <w:szCs w:val="28"/>
        </w:rPr>
        <w:t>)</w:t>
      </w:r>
      <w:r w:rsidR="00507D20">
        <w:rPr>
          <w:rFonts w:ascii="Times New Roman" w:hAnsi="Times New Roman" w:cs="Times New Roman"/>
          <w:sz w:val="28"/>
          <w:szCs w:val="28"/>
        </w:rPr>
        <w:t xml:space="preserve"> </w:t>
      </w:r>
      <w:r w:rsidR="000C056F">
        <w:rPr>
          <w:rFonts w:ascii="Times New Roman" w:hAnsi="Times New Roman" w:cs="Times New Roman"/>
          <w:sz w:val="28"/>
          <w:szCs w:val="28"/>
        </w:rPr>
        <w:t xml:space="preserve">       </w:t>
      </w:r>
      <w:r w:rsidRPr="00A36245">
        <w:rPr>
          <w:rFonts w:ascii="Times New Roman" w:hAnsi="Times New Roman" w:cs="Times New Roman"/>
          <w:sz w:val="28"/>
          <w:szCs w:val="28"/>
        </w:rPr>
        <w:t xml:space="preserve">lit. e), </w:t>
      </w:r>
      <w:r w:rsidR="00906478" w:rsidRPr="00A36245">
        <w:rPr>
          <w:rFonts w:ascii="Times New Roman" w:hAnsi="Times New Roman" w:cs="Times New Roman"/>
          <w:sz w:val="28"/>
          <w:szCs w:val="28"/>
        </w:rPr>
        <w:t>entitatea critic</w:t>
      </w:r>
      <w:r w:rsidR="00906478" w:rsidRPr="00A36245">
        <w:rPr>
          <w:rFonts w:ascii="Times New Roman" w:hAnsi="Times New Roman" w:cs="Times New Roman" w:hint="cs"/>
          <w:sz w:val="28"/>
          <w:szCs w:val="28"/>
        </w:rPr>
        <w:t>ă</w:t>
      </w:r>
      <w:r w:rsidR="00F6644A" w:rsidRPr="00A36245">
        <w:rPr>
          <w:rFonts w:ascii="Times New Roman" w:hAnsi="Times New Roman" w:cs="Times New Roman"/>
          <w:sz w:val="28"/>
          <w:szCs w:val="28"/>
        </w:rPr>
        <w:t xml:space="preserve"> aplic</w:t>
      </w:r>
      <w:r w:rsidR="00F6644A" w:rsidRPr="00A36245">
        <w:rPr>
          <w:rFonts w:ascii="Times New Roman" w:hAnsi="Times New Roman" w:cs="Times New Roman" w:hint="cs"/>
          <w:sz w:val="28"/>
          <w:szCs w:val="28"/>
        </w:rPr>
        <w:t>ă</w:t>
      </w:r>
      <w:r w:rsidR="00F6644A" w:rsidRPr="00A36245">
        <w:rPr>
          <w:rFonts w:ascii="Times New Roman" w:hAnsi="Times New Roman" w:cs="Times New Roman"/>
          <w:sz w:val="28"/>
          <w:szCs w:val="28"/>
        </w:rPr>
        <w:t xml:space="preserve"> proceduri de verificare intern</w:t>
      </w:r>
      <w:r w:rsidR="00F6644A" w:rsidRPr="00A36245">
        <w:rPr>
          <w:rFonts w:ascii="Times New Roman" w:hAnsi="Times New Roman" w:cs="Times New Roman" w:hint="cs"/>
          <w:sz w:val="28"/>
          <w:szCs w:val="28"/>
        </w:rPr>
        <w:t>ă</w:t>
      </w:r>
      <w:r w:rsidR="00F6644A" w:rsidRPr="00A36245">
        <w:rPr>
          <w:rFonts w:ascii="Times New Roman" w:hAnsi="Times New Roman" w:cs="Times New Roman"/>
          <w:sz w:val="28"/>
          <w:szCs w:val="28"/>
        </w:rPr>
        <w:t xml:space="preserve"> sau </w:t>
      </w:r>
      <w:r w:rsidR="00906478" w:rsidRPr="00A36245">
        <w:rPr>
          <w:rFonts w:ascii="Times New Roman" w:hAnsi="Times New Roman" w:cs="Times New Roman"/>
          <w:sz w:val="28"/>
          <w:szCs w:val="28"/>
        </w:rPr>
        <w:t>poate solicita autorit</w:t>
      </w:r>
      <w:r w:rsidR="00906478" w:rsidRPr="00A36245">
        <w:rPr>
          <w:rFonts w:ascii="Times New Roman" w:hAnsi="Times New Roman" w:cs="Times New Roman" w:hint="cs"/>
          <w:sz w:val="28"/>
          <w:szCs w:val="28"/>
        </w:rPr>
        <w:t>ă</w:t>
      </w:r>
      <w:r w:rsidR="00906478" w:rsidRPr="00A36245">
        <w:rPr>
          <w:rFonts w:ascii="Times New Roman" w:hAnsi="Times New Roman" w:cs="Times New Roman"/>
          <w:sz w:val="28"/>
          <w:szCs w:val="28"/>
        </w:rPr>
        <w:t>ții competente efectuarea verific</w:t>
      </w:r>
      <w:r w:rsidR="00906478" w:rsidRPr="00A36245">
        <w:rPr>
          <w:rFonts w:ascii="Times New Roman" w:hAnsi="Times New Roman" w:cs="Times New Roman" w:hint="cs"/>
          <w:sz w:val="28"/>
          <w:szCs w:val="28"/>
        </w:rPr>
        <w:t>ă</w:t>
      </w:r>
      <w:r w:rsidR="00906478" w:rsidRPr="00A36245">
        <w:rPr>
          <w:rFonts w:ascii="Times New Roman" w:hAnsi="Times New Roman" w:cs="Times New Roman"/>
          <w:sz w:val="28"/>
          <w:szCs w:val="28"/>
        </w:rPr>
        <w:t>rii persoanelor care:</w:t>
      </w:r>
    </w:p>
    <w:p w14:paraId="0BEC14F0" w14:textId="0B6655B3" w:rsidR="00F566B7" w:rsidRPr="002C5312" w:rsidRDefault="00F566B7" w:rsidP="002C5312">
      <w:pPr>
        <w:pStyle w:val="a7"/>
        <w:numPr>
          <w:ilvl w:val="1"/>
          <w:numId w:val="13"/>
        </w:numPr>
        <w:spacing w:after="0" w:line="240" w:lineRule="auto"/>
        <w:ind w:left="142" w:firstLine="284"/>
        <w:jc w:val="both"/>
        <w:rPr>
          <w:rFonts w:ascii="Times New Roman" w:hAnsi="Times New Roman" w:cs="Times New Roman"/>
          <w:sz w:val="28"/>
          <w:szCs w:val="28"/>
        </w:rPr>
      </w:pPr>
      <w:r w:rsidRPr="002C5312">
        <w:rPr>
          <w:rFonts w:ascii="Times New Roman" w:hAnsi="Times New Roman" w:cs="Times New Roman"/>
          <w:sz w:val="28"/>
          <w:szCs w:val="28"/>
        </w:rPr>
        <w:t>îndeplinesc roluri sensibile ori funcții de conducere în cadrul entității, cu impact direct asupra asigurării rezilienței acesteia;</w:t>
      </w:r>
    </w:p>
    <w:p w14:paraId="24553719" w14:textId="0B6C764A" w:rsidR="00F566B7" w:rsidRPr="002C5312" w:rsidRDefault="00F566B7" w:rsidP="002C5312">
      <w:pPr>
        <w:pStyle w:val="a7"/>
        <w:numPr>
          <w:ilvl w:val="1"/>
          <w:numId w:val="13"/>
        </w:numPr>
        <w:spacing w:after="0" w:line="240" w:lineRule="auto"/>
        <w:ind w:left="142" w:firstLine="284"/>
        <w:jc w:val="both"/>
        <w:rPr>
          <w:rFonts w:ascii="Times New Roman" w:hAnsi="Times New Roman" w:cs="Times New Roman"/>
          <w:sz w:val="28"/>
          <w:szCs w:val="28"/>
        </w:rPr>
      </w:pPr>
      <w:r w:rsidRPr="002C5312">
        <w:rPr>
          <w:rFonts w:ascii="Times New Roman" w:hAnsi="Times New Roman" w:cs="Times New Roman"/>
          <w:sz w:val="28"/>
          <w:szCs w:val="28"/>
        </w:rPr>
        <w:t>sunt autorizate să dețină acces direct ori de la distanță în spațiile securizate, la informațiile atribuite la secret de stat sau restricționate, precum și la sistemele de control și comandă tehnologică ale entității;</w:t>
      </w:r>
    </w:p>
    <w:p w14:paraId="66CD6137" w14:textId="030EB6E0" w:rsidR="00A93AEE" w:rsidRPr="002C5312" w:rsidRDefault="00F566B7" w:rsidP="002C5312">
      <w:pPr>
        <w:pStyle w:val="a7"/>
        <w:numPr>
          <w:ilvl w:val="1"/>
          <w:numId w:val="13"/>
        </w:numPr>
        <w:spacing w:after="0" w:line="240" w:lineRule="auto"/>
        <w:ind w:left="142" w:firstLine="284"/>
        <w:jc w:val="both"/>
        <w:rPr>
          <w:rFonts w:ascii="Times New Roman" w:hAnsi="Times New Roman" w:cs="Times New Roman"/>
          <w:sz w:val="28"/>
          <w:szCs w:val="28"/>
        </w:rPr>
      </w:pPr>
      <w:r w:rsidRPr="002C5312">
        <w:rPr>
          <w:rFonts w:ascii="Times New Roman" w:hAnsi="Times New Roman" w:cs="Times New Roman"/>
          <w:sz w:val="28"/>
          <w:szCs w:val="28"/>
        </w:rPr>
        <w:t>sunt avute în vedere pentru a fi recrutate, angajate sau contractate în posturi care intră sub incidența criteriilor prevăzute la lit. a) și b).</w:t>
      </w:r>
    </w:p>
    <w:p w14:paraId="74F38D1C" w14:textId="4AA397FB" w:rsidR="00A93AEE" w:rsidRPr="00554251" w:rsidRDefault="00906478" w:rsidP="00554251">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Solicitarea entității critice trebuie să fie motivată și să indice funcția sau</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activitatea vizată, nivelul accesului, riscul potențial și necesitatea efectuării verificării.</w:t>
      </w:r>
    </w:p>
    <w:p w14:paraId="3068294C" w14:textId="77777777" w:rsidR="00A93AEE" w:rsidRPr="00405431" w:rsidRDefault="00A93AEE" w:rsidP="00A93AEE">
      <w:pPr>
        <w:pStyle w:val="a7"/>
        <w:numPr>
          <w:ilvl w:val="0"/>
          <w:numId w:val="13"/>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Autoritatea competentă sectorială examinează solicitarea și, dacă aceasta este</w:t>
      </w:r>
    </w:p>
    <w:p w14:paraId="5E6F5D2A" w14:textId="34D6D2F7" w:rsidR="00A93AEE" w:rsidRPr="00405431" w:rsidRDefault="00A93AEE" w:rsidP="00A93AEE">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justificată, solicită informațiile necesare de la autoritățile publice care dețin evidențele respective, în limitele competențelor stabilite prin lege.</w:t>
      </w:r>
    </w:p>
    <w:p w14:paraId="61994B78" w14:textId="2585F922" w:rsidR="008A629B" w:rsidRPr="00554251" w:rsidRDefault="00906478" w:rsidP="00554251">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Verificarea este proporțională și strict limitată la ceea ce</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este necesar pentru evaluarea unui potențial risc de securitate la adresa entității critice și a furnizării serviciului esențial.</w:t>
      </w:r>
    </w:p>
    <w:p w14:paraId="49FA5F40" w14:textId="63AC0CED" w:rsidR="000F568F" w:rsidRPr="00554251" w:rsidRDefault="00906478" w:rsidP="00554251">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 xml:space="preserve">Verificarea </w:t>
      </w:r>
      <w:r w:rsidR="00F566B7" w:rsidRPr="00405431">
        <w:rPr>
          <w:rFonts w:ascii="Times New Roman" w:hAnsi="Times New Roman" w:cs="Times New Roman"/>
          <w:sz w:val="28"/>
          <w:szCs w:val="28"/>
        </w:rPr>
        <w:t>prevăzută la alin. (1) se realizează cu</w:t>
      </w:r>
      <w:r w:rsidR="00BC2266" w:rsidRPr="00405431">
        <w:rPr>
          <w:rFonts w:ascii="Times New Roman" w:hAnsi="Times New Roman" w:cs="Times New Roman"/>
          <w:sz w:val="28"/>
          <w:szCs w:val="28"/>
        </w:rPr>
        <w:t xml:space="preserve"> </w:t>
      </w:r>
      <w:r w:rsidR="00F566B7" w:rsidRPr="00405431">
        <w:rPr>
          <w:rFonts w:ascii="Times New Roman" w:hAnsi="Times New Roman" w:cs="Times New Roman"/>
          <w:sz w:val="28"/>
          <w:szCs w:val="28"/>
        </w:rPr>
        <w:t>respectarea drepturilor</w:t>
      </w:r>
      <w:r w:rsidR="00554251">
        <w:rPr>
          <w:rFonts w:ascii="Times New Roman" w:hAnsi="Times New Roman" w:cs="Times New Roman"/>
          <w:sz w:val="28"/>
          <w:szCs w:val="28"/>
        </w:rPr>
        <w:t xml:space="preserve"> </w:t>
      </w:r>
      <w:r w:rsidR="00F566B7" w:rsidRPr="00554251">
        <w:rPr>
          <w:rFonts w:ascii="Times New Roman" w:hAnsi="Times New Roman" w:cs="Times New Roman"/>
          <w:sz w:val="28"/>
          <w:szCs w:val="28"/>
        </w:rPr>
        <w:t>fundamentale ale angajaților</w:t>
      </w:r>
      <w:r w:rsidR="00CF2E77" w:rsidRPr="00554251">
        <w:rPr>
          <w:rFonts w:ascii="Times New Roman" w:hAnsi="Times New Roman" w:cs="Times New Roman"/>
          <w:sz w:val="28"/>
          <w:szCs w:val="28"/>
        </w:rPr>
        <w:t>, a cadrului normativ</w:t>
      </w:r>
      <w:r w:rsidR="00F566B7" w:rsidRPr="00554251">
        <w:rPr>
          <w:rFonts w:ascii="Times New Roman" w:hAnsi="Times New Roman" w:cs="Times New Roman"/>
          <w:sz w:val="28"/>
          <w:szCs w:val="28"/>
        </w:rPr>
        <w:t xml:space="preserve"> privind protecția datelor cu caracter personal și se limitează strict la:</w:t>
      </w:r>
    </w:p>
    <w:p w14:paraId="433AC642" w14:textId="4194E75B" w:rsidR="00F566B7" w:rsidRPr="002C5312" w:rsidRDefault="00F566B7" w:rsidP="00F26CEE">
      <w:pPr>
        <w:pStyle w:val="a7"/>
        <w:numPr>
          <w:ilvl w:val="1"/>
          <w:numId w:val="13"/>
        </w:numPr>
        <w:spacing w:after="0" w:line="240" w:lineRule="auto"/>
        <w:ind w:left="0" w:firstLine="404"/>
        <w:jc w:val="both"/>
        <w:rPr>
          <w:rFonts w:ascii="Times New Roman" w:hAnsi="Times New Roman" w:cs="Times New Roman"/>
          <w:sz w:val="28"/>
          <w:szCs w:val="28"/>
        </w:rPr>
      </w:pPr>
      <w:r w:rsidRPr="002C5312">
        <w:rPr>
          <w:rFonts w:ascii="Times New Roman" w:hAnsi="Times New Roman" w:cs="Times New Roman"/>
          <w:sz w:val="28"/>
          <w:szCs w:val="28"/>
        </w:rPr>
        <w:t>solicitarea cazierului judiciar al persoanei;</w:t>
      </w:r>
    </w:p>
    <w:p w14:paraId="36EAA3F7" w14:textId="57E2DB1E" w:rsidR="00F566B7" w:rsidRPr="002C5312" w:rsidRDefault="00F566B7" w:rsidP="00F26CEE">
      <w:pPr>
        <w:pStyle w:val="a7"/>
        <w:numPr>
          <w:ilvl w:val="1"/>
          <w:numId w:val="13"/>
        </w:numPr>
        <w:spacing w:after="0" w:line="240" w:lineRule="auto"/>
        <w:ind w:left="0" w:firstLine="404"/>
        <w:jc w:val="both"/>
        <w:rPr>
          <w:rFonts w:ascii="Times New Roman" w:hAnsi="Times New Roman" w:cs="Times New Roman"/>
          <w:sz w:val="28"/>
          <w:szCs w:val="28"/>
        </w:rPr>
      </w:pPr>
      <w:r w:rsidRPr="002C5312">
        <w:rPr>
          <w:rFonts w:ascii="Times New Roman" w:hAnsi="Times New Roman" w:cs="Times New Roman"/>
          <w:sz w:val="28"/>
          <w:szCs w:val="28"/>
        </w:rPr>
        <w:t>verificarea autenticității documentelor de studii, a certificărilor profesionale și a referințelor de la locurile de muncă anterioare;</w:t>
      </w:r>
    </w:p>
    <w:p w14:paraId="1224C393" w14:textId="432C4E35" w:rsidR="00A93AEE" w:rsidRPr="002C5312" w:rsidRDefault="00A93AEE" w:rsidP="00F26CEE">
      <w:pPr>
        <w:pStyle w:val="a7"/>
        <w:numPr>
          <w:ilvl w:val="1"/>
          <w:numId w:val="13"/>
        </w:numPr>
        <w:spacing w:after="0" w:line="240" w:lineRule="auto"/>
        <w:ind w:left="0" w:firstLine="404"/>
        <w:jc w:val="both"/>
        <w:rPr>
          <w:rFonts w:ascii="Times New Roman" w:hAnsi="Times New Roman" w:cs="Times New Roman"/>
          <w:sz w:val="28"/>
          <w:szCs w:val="28"/>
        </w:rPr>
      </w:pPr>
      <w:r w:rsidRPr="002C5312">
        <w:rPr>
          <w:rFonts w:ascii="Times New Roman" w:hAnsi="Times New Roman" w:cs="Times New Roman"/>
          <w:sz w:val="28"/>
          <w:szCs w:val="28"/>
        </w:rPr>
        <w:t>alte informații</w:t>
      </w:r>
      <w:r w:rsidR="00BC2266" w:rsidRPr="002C5312">
        <w:rPr>
          <w:rFonts w:ascii="Times New Roman" w:hAnsi="Times New Roman" w:cs="Times New Roman"/>
          <w:sz w:val="28"/>
          <w:szCs w:val="28"/>
        </w:rPr>
        <w:t xml:space="preserve"> </w:t>
      </w:r>
      <w:r w:rsidRPr="002C5312">
        <w:rPr>
          <w:rFonts w:ascii="Times New Roman" w:hAnsi="Times New Roman" w:cs="Times New Roman"/>
          <w:sz w:val="28"/>
          <w:szCs w:val="28"/>
        </w:rPr>
        <w:t>relevante pentru evaluarea unui potențial risc de securitate, în măsura în care accesul la acestea este permis de lege.</w:t>
      </w:r>
    </w:p>
    <w:p w14:paraId="4C3ED0C5" w14:textId="0EBAD3DC" w:rsidR="00432518" w:rsidRPr="00554251" w:rsidRDefault="00432518" w:rsidP="00554251">
      <w:pPr>
        <w:pStyle w:val="a7"/>
        <w:numPr>
          <w:ilvl w:val="0"/>
          <w:numId w:val="13"/>
        </w:numPr>
        <w:spacing w:after="0" w:line="240" w:lineRule="auto"/>
        <w:ind w:left="0" w:firstLine="279"/>
        <w:jc w:val="both"/>
        <w:rPr>
          <w:rFonts w:ascii="Times New Roman" w:hAnsi="Times New Roman" w:cs="Times New Roman"/>
          <w:sz w:val="28"/>
          <w:szCs w:val="28"/>
        </w:rPr>
      </w:pPr>
      <w:r w:rsidRPr="00405431">
        <w:rPr>
          <w:rFonts w:ascii="Times New Roman" w:hAnsi="Times New Roman" w:cs="Times New Roman"/>
          <w:sz w:val="28"/>
          <w:szCs w:val="28"/>
        </w:rPr>
        <w:t>Verificarea prevăzută de prezentul articol nu substituie procedura de</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verificare de securitate pentru acordarea dreptului de acces la secretul de stat, care se desfășoară potrivit Legii nr. 245/2008 cu privire la secretul de stat și actelor normative subsecvente.</w:t>
      </w:r>
    </w:p>
    <w:p w14:paraId="6D3A7423" w14:textId="1EDAB1DC" w:rsidR="00432518" w:rsidRPr="00554251" w:rsidRDefault="00432518" w:rsidP="00554251">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Dacă persoana verificată a avut domiciliul, reședința sau a desfășurat</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activități profesionale în alt stat, autoritatea competentă poate solicita informațiile necesare prin mecanismele oficiale de cooperare internațională, în condițiile tratatelor internaționale și ale legislației aplicabile.</w:t>
      </w:r>
    </w:p>
    <w:p w14:paraId="750BD713" w14:textId="5FE91870" w:rsidR="006C73FE" w:rsidRPr="00554251" w:rsidRDefault="006C73FE" w:rsidP="00554251">
      <w:pPr>
        <w:pStyle w:val="a7"/>
        <w:numPr>
          <w:ilvl w:val="0"/>
          <w:numId w:val="13"/>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 xml:space="preserve">Procedurile de verificare se efectuează exclusiv în baza acordului scris, </w:t>
      </w:r>
      <w:r w:rsidRPr="00554251">
        <w:rPr>
          <w:rFonts w:ascii="Times New Roman" w:hAnsi="Times New Roman" w:cs="Times New Roman"/>
          <w:sz w:val="28"/>
          <w:szCs w:val="28"/>
        </w:rPr>
        <w:t xml:space="preserve">prealabil și expres al persoanei vizate, cu respectarea legislației în vigoare privind protecția datelor cu caracter personal. Refuzul nejustificat al angajatului sau al candidatului de </w:t>
      </w:r>
      <w:r w:rsidRPr="00554251">
        <w:rPr>
          <w:rFonts w:ascii="Times New Roman" w:hAnsi="Times New Roman" w:cs="Times New Roman"/>
          <w:sz w:val="28"/>
          <w:szCs w:val="28"/>
        </w:rPr>
        <w:lastRenderedPageBreak/>
        <w:t>a prezenta documentele solicitate constituie temei legal pentru refuzul de angajare ori de încetare a raportului de serviciu sau alte măsuri conform legislației.</w:t>
      </w:r>
    </w:p>
    <w:p w14:paraId="745EF0A8" w14:textId="3ADED655" w:rsidR="00A93AEE" w:rsidRPr="00554251" w:rsidRDefault="00A93AEE" w:rsidP="00554251">
      <w:pPr>
        <w:pStyle w:val="a7"/>
        <w:numPr>
          <w:ilvl w:val="0"/>
          <w:numId w:val="13"/>
        </w:numPr>
        <w:spacing w:after="0" w:line="240" w:lineRule="auto"/>
        <w:ind w:left="0" w:firstLine="279"/>
        <w:jc w:val="both"/>
        <w:rPr>
          <w:rFonts w:ascii="Times New Roman" w:hAnsi="Times New Roman" w:cs="Times New Roman"/>
          <w:sz w:val="28"/>
          <w:szCs w:val="28"/>
        </w:rPr>
      </w:pPr>
      <w:r w:rsidRPr="00405431">
        <w:rPr>
          <w:rFonts w:ascii="Times New Roman" w:hAnsi="Times New Roman" w:cs="Times New Roman"/>
          <w:sz w:val="28"/>
          <w:szCs w:val="28"/>
        </w:rPr>
        <w:t>Datele și documentele utilizate pentru verificare se păstrează numai pe</w:t>
      </w:r>
      <w:r w:rsidR="00554251">
        <w:rPr>
          <w:rFonts w:ascii="Times New Roman" w:hAnsi="Times New Roman" w:cs="Times New Roman"/>
          <w:sz w:val="28"/>
          <w:szCs w:val="28"/>
        </w:rPr>
        <w:t xml:space="preserve"> </w:t>
      </w:r>
      <w:r w:rsidRPr="00554251">
        <w:rPr>
          <w:rFonts w:ascii="Times New Roman" w:hAnsi="Times New Roman" w:cs="Times New Roman"/>
          <w:sz w:val="28"/>
          <w:szCs w:val="28"/>
        </w:rPr>
        <w:t>durata necesară realizării scopului verificării, dar nu mai mult de 6 luni de la finalizarea acesteia, cu excepția cazurilor în care un alt termen este prevăzut de lege.</w:t>
      </w:r>
    </w:p>
    <w:p w14:paraId="4EAAE95A" w14:textId="168054D4" w:rsidR="000F568F" w:rsidRPr="00100337" w:rsidRDefault="00CF2E77" w:rsidP="00100337">
      <w:pPr>
        <w:pStyle w:val="a7"/>
        <w:numPr>
          <w:ilvl w:val="0"/>
          <w:numId w:val="13"/>
        </w:numPr>
        <w:tabs>
          <w:tab w:val="left" w:pos="851"/>
        </w:tabs>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De la data aderării Republicii Moldova la Uniunea Europeană, sau în</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conformitate cu acordurile specifice încheiate în acest sens, autoritatea competentă sprijină entitățile critice în vederea facilitării verificărilor internaționale, prin utilizarea canalelor oficiale de cooperare și a sistemelor europene de informații cu privire la cazierele judiciare, în condițiile legii.</w:t>
      </w:r>
    </w:p>
    <w:p w14:paraId="2C028783" w14:textId="77777777" w:rsidR="00731725" w:rsidRDefault="00731725" w:rsidP="00C1559A">
      <w:pPr>
        <w:spacing w:after="0" w:line="240" w:lineRule="auto"/>
        <w:ind w:firstLine="360"/>
        <w:jc w:val="both"/>
        <w:rPr>
          <w:rFonts w:ascii="Times New Roman" w:hAnsi="Times New Roman" w:cs="Times New Roman"/>
          <w:b/>
          <w:bCs/>
          <w:sz w:val="28"/>
          <w:szCs w:val="28"/>
        </w:rPr>
      </w:pPr>
    </w:p>
    <w:p w14:paraId="2BDD327D" w14:textId="013FE2BC" w:rsidR="000F568F" w:rsidRPr="00405431" w:rsidRDefault="000F568F" w:rsidP="00C1559A">
      <w:pPr>
        <w:spacing w:after="0" w:line="240" w:lineRule="auto"/>
        <w:ind w:firstLine="360"/>
        <w:jc w:val="both"/>
        <w:rPr>
          <w:rFonts w:ascii="Times New Roman" w:hAnsi="Times New Roman" w:cs="Times New Roman"/>
          <w:bCs/>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7</w:t>
      </w:r>
      <w:r w:rsidRPr="00405431">
        <w:rPr>
          <w:rFonts w:ascii="Times New Roman" w:hAnsi="Times New Roman" w:cs="Times New Roman"/>
          <w:b/>
          <w:bCs/>
          <w:sz w:val="28"/>
          <w:szCs w:val="28"/>
        </w:rPr>
        <w:t>.</w:t>
      </w:r>
      <w:r w:rsidRPr="00405431">
        <w:t xml:space="preserve"> </w:t>
      </w:r>
      <w:r w:rsidRPr="00405431">
        <w:rPr>
          <w:rFonts w:ascii="Times New Roman" w:hAnsi="Times New Roman" w:cs="Times New Roman"/>
          <w:bCs/>
          <w:sz w:val="28"/>
          <w:szCs w:val="28"/>
        </w:rPr>
        <w:t>Notificarea incidentelor</w:t>
      </w:r>
    </w:p>
    <w:p w14:paraId="3AF3B8C9" w14:textId="75648845" w:rsidR="000F568F" w:rsidRPr="00100337" w:rsidRDefault="00DD1BEB" w:rsidP="00100337">
      <w:pPr>
        <w:pStyle w:val="a7"/>
        <w:numPr>
          <w:ilvl w:val="0"/>
          <w:numId w:val="14"/>
        </w:numPr>
        <w:spacing w:after="0" w:line="240" w:lineRule="auto"/>
        <w:ind w:left="0" w:firstLine="360"/>
        <w:jc w:val="both"/>
        <w:rPr>
          <w:rFonts w:ascii="Times New Roman" w:hAnsi="Times New Roman" w:cs="Times New Roman"/>
          <w:bCs/>
          <w:strike/>
          <w:sz w:val="28"/>
          <w:szCs w:val="28"/>
        </w:rPr>
      </w:pPr>
      <w:r w:rsidRPr="00405431">
        <w:rPr>
          <w:rFonts w:ascii="Times New Roman" w:hAnsi="Times New Roman" w:cs="Times New Roman"/>
          <w:bCs/>
          <w:sz w:val="28"/>
          <w:szCs w:val="28"/>
        </w:rPr>
        <w:t xml:space="preserve">Cu excepția entităților cărora li se aplică regimul special prevăzut la art. </w:t>
      </w:r>
      <w:r w:rsidR="00061FBF" w:rsidRPr="00405431">
        <w:rPr>
          <w:rFonts w:ascii="Times New Roman" w:hAnsi="Times New Roman" w:cs="Times New Roman"/>
          <w:bCs/>
          <w:sz w:val="28"/>
          <w:szCs w:val="28"/>
        </w:rPr>
        <w:t>12</w:t>
      </w:r>
      <w:r w:rsidRPr="00405431">
        <w:rPr>
          <w:rFonts w:ascii="Times New Roman" w:hAnsi="Times New Roman" w:cs="Times New Roman"/>
          <w:bCs/>
          <w:sz w:val="28"/>
          <w:szCs w:val="28"/>
        </w:rPr>
        <w:t>,</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e</w:t>
      </w:r>
      <w:r w:rsidR="000F568F" w:rsidRPr="00100337">
        <w:rPr>
          <w:rFonts w:ascii="Times New Roman" w:hAnsi="Times New Roman" w:cs="Times New Roman"/>
          <w:bCs/>
          <w:sz w:val="28"/>
          <w:szCs w:val="28"/>
        </w:rPr>
        <w:t>ntitățile critice sunt obligate să notifice CNCPIC</w:t>
      </w:r>
      <w:r w:rsidRPr="00100337">
        <w:rPr>
          <w:rFonts w:ascii="Times New Roman" w:hAnsi="Times New Roman" w:cs="Times New Roman"/>
          <w:bCs/>
          <w:sz w:val="28"/>
          <w:szCs w:val="28"/>
        </w:rPr>
        <w:t xml:space="preserve"> și autoritatea competentă sectorială</w:t>
      </w:r>
      <w:r w:rsidR="000F568F" w:rsidRPr="00100337">
        <w:rPr>
          <w:rFonts w:ascii="Times New Roman" w:hAnsi="Times New Roman" w:cs="Times New Roman"/>
          <w:bCs/>
          <w:sz w:val="28"/>
          <w:szCs w:val="28"/>
        </w:rPr>
        <w:t xml:space="preserve">, fără întârzieri nejustificate, orice incident care perturbă semnificativ sau care are potențialul de a perturba în mod semnificativ </w:t>
      </w:r>
      <w:r w:rsidR="00744966" w:rsidRPr="00100337">
        <w:rPr>
          <w:rFonts w:ascii="Times New Roman" w:hAnsi="Times New Roman" w:cs="Times New Roman"/>
          <w:bCs/>
          <w:sz w:val="28"/>
          <w:szCs w:val="28"/>
        </w:rPr>
        <w:t>furnizarea unuia sau mai multor servicii esențiale.</w:t>
      </w:r>
    </w:p>
    <w:p w14:paraId="6EF25A6E" w14:textId="414B40F6" w:rsidR="00744966" w:rsidRPr="00100337" w:rsidRDefault="00744966"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Notificarea se transmite prin intermediul mecanismului de comunicare și</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avertizare timpurie instituit potrivit art. 8 din Legea nr. 223/2025 privind identificarea, desemnarea și protecția infrastructurilor critice naționale sau, atunci când acesta nu este disponibil, prin alte canale securizate stabilite de CNCPIC.</w:t>
      </w:r>
    </w:p>
    <w:p w14:paraId="6284282B" w14:textId="7551B724" w:rsidR="00744966" w:rsidRPr="00A36245" w:rsidRDefault="00744966" w:rsidP="00A36245">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Cu excepția cazului în care se află în imposibilitate operațională majoră,</w:t>
      </w:r>
      <w:r w:rsidR="00731725">
        <w:rPr>
          <w:rFonts w:ascii="Times New Roman" w:hAnsi="Times New Roman" w:cs="Times New Roman"/>
          <w:bCs/>
          <w:sz w:val="28"/>
          <w:szCs w:val="28"/>
        </w:rPr>
        <w:t xml:space="preserve"> </w:t>
      </w:r>
      <w:r w:rsidRPr="00A36245">
        <w:rPr>
          <w:rFonts w:ascii="Times New Roman" w:hAnsi="Times New Roman" w:cs="Times New Roman"/>
          <w:bCs/>
          <w:sz w:val="28"/>
          <w:szCs w:val="28"/>
        </w:rPr>
        <w:t>entitatea critic</w:t>
      </w:r>
      <w:r w:rsidRPr="00A36245">
        <w:rPr>
          <w:rFonts w:ascii="Times New Roman" w:hAnsi="Times New Roman" w:cs="Times New Roman" w:hint="cs"/>
          <w:bCs/>
          <w:sz w:val="28"/>
          <w:szCs w:val="28"/>
        </w:rPr>
        <w:t>ă</w:t>
      </w:r>
      <w:r w:rsidRPr="00A36245">
        <w:rPr>
          <w:rFonts w:ascii="Times New Roman" w:hAnsi="Times New Roman" w:cs="Times New Roman"/>
          <w:bCs/>
          <w:sz w:val="28"/>
          <w:szCs w:val="28"/>
        </w:rPr>
        <w:t xml:space="preserve"> transmite c</w:t>
      </w:r>
      <w:r w:rsidRPr="00A36245">
        <w:rPr>
          <w:rFonts w:ascii="Times New Roman" w:hAnsi="Times New Roman" w:cs="Times New Roman" w:hint="cs"/>
          <w:bCs/>
          <w:sz w:val="28"/>
          <w:szCs w:val="28"/>
        </w:rPr>
        <w:t>ă</w:t>
      </w:r>
      <w:r w:rsidRPr="00A36245">
        <w:rPr>
          <w:rFonts w:ascii="Times New Roman" w:hAnsi="Times New Roman" w:cs="Times New Roman"/>
          <w:bCs/>
          <w:sz w:val="28"/>
          <w:szCs w:val="28"/>
        </w:rPr>
        <w:t>tre CNCPIC</w:t>
      </w:r>
      <w:r w:rsidR="004061EC" w:rsidRPr="00A36245">
        <w:rPr>
          <w:rFonts w:ascii="Times New Roman" w:hAnsi="Times New Roman" w:cs="Times New Roman"/>
          <w:bCs/>
          <w:sz w:val="28"/>
          <w:szCs w:val="28"/>
        </w:rPr>
        <w:t xml:space="preserve"> și autoritatea competent</w:t>
      </w:r>
      <w:r w:rsidR="004061EC" w:rsidRPr="00A36245">
        <w:rPr>
          <w:rFonts w:ascii="Times New Roman" w:hAnsi="Times New Roman" w:cs="Times New Roman" w:hint="cs"/>
          <w:bCs/>
          <w:sz w:val="28"/>
          <w:szCs w:val="28"/>
        </w:rPr>
        <w:t>ă</w:t>
      </w:r>
      <w:r w:rsidR="004061EC" w:rsidRPr="00A36245">
        <w:rPr>
          <w:rFonts w:ascii="Times New Roman" w:hAnsi="Times New Roman" w:cs="Times New Roman"/>
          <w:bCs/>
          <w:sz w:val="28"/>
          <w:szCs w:val="28"/>
        </w:rPr>
        <w:t xml:space="preserve"> sectorial</w:t>
      </w:r>
      <w:r w:rsidR="004061EC" w:rsidRPr="00A36245">
        <w:rPr>
          <w:rFonts w:ascii="Times New Roman" w:hAnsi="Times New Roman" w:cs="Times New Roman" w:hint="cs"/>
          <w:bCs/>
          <w:sz w:val="28"/>
          <w:szCs w:val="28"/>
        </w:rPr>
        <w:t>ă</w:t>
      </w:r>
      <w:r w:rsidRPr="00A36245">
        <w:rPr>
          <w:rFonts w:ascii="Times New Roman" w:hAnsi="Times New Roman" w:cs="Times New Roman"/>
          <w:bCs/>
          <w:sz w:val="28"/>
          <w:szCs w:val="28"/>
        </w:rPr>
        <w:t>:</w:t>
      </w:r>
    </w:p>
    <w:p w14:paraId="0305DD5B" w14:textId="71B3B989" w:rsidR="00744966" w:rsidRPr="00405431" w:rsidRDefault="00744966" w:rsidP="00A36245">
      <w:pPr>
        <w:spacing w:after="0" w:line="240" w:lineRule="auto"/>
        <w:ind w:firstLine="426"/>
        <w:jc w:val="both"/>
        <w:rPr>
          <w:rFonts w:ascii="Times New Roman" w:hAnsi="Times New Roman" w:cs="Times New Roman"/>
          <w:bCs/>
          <w:sz w:val="28"/>
          <w:szCs w:val="28"/>
        </w:rPr>
      </w:pPr>
      <w:r w:rsidRPr="00405431">
        <w:rPr>
          <w:rFonts w:ascii="Times New Roman" w:hAnsi="Times New Roman" w:cs="Times New Roman"/>
          <w:bCs/>
          <w:sz w:val="28"/>
          <w:szCs w:val="28"/>
        </w:rPr>
        <w:t xml:space="preserve">a) o notificare inițială, cât mai curând posibil, dar nu mai târziu de 24 de ore de la momentul </w:t>
      </w:r>
      <w:r w:rsidR="004061EC" w:rsidRPr="00405431">
        <w:rPr>
          <w:rFonts w:ascii="Times New Roman" w:hAnsi="Times New Roman" w:cs="Times New Roman"/>
          <w:bCs/>
          <w:sz w:val="28"/>
          <w:szCs w:val="28"/>
        </w:rPr>
        <w:t>constatării</w:t>
      </w:r>
      <w:r w:rsidRPr="00405431">
        <w:rPr>
          <w:rFonts w:ascii="Times New Roman" w:hAnsi="Times New Roman" w:cs="Times New Roman"/>
          <w:bCs/>
          <w:sz w:val="28"/>
          <w:szCs w:val="28"/>
        </w:rPr>
        <w:t xml:space="preserve"> incident</w:t>
      </w:r>
      <w:r w:rsidR="004061EC" w:rsidRPr="00405431">
        <w:rPr>
          <w:rFonts w:ascii="Times New Roman" w:hAnsi="Times New Roman" w:cs="Times New Roman"/>
          <w:bCs/>
          <w:sz w:val="28"/>
          <w:szCs w:val="28"/>
        </w:rPr>
        <w:t>ului</w:t>
      </w:r>
      <w:r w:rsidRPr="00405431">
        <w:rPr>
          <w:rFonts w:ascii="Times New Roman" w:hAnsi="Times New Roman" w:cs="Times New Roman"/>
          <w:bCs/>
          <w:sz w:val="28"/>
          <w:szCs w:val="28"/>
        </w:rPr>
        <w:t>;</w:t>
      </w:r>
    </w:p>
    <w:p w14:paraId="068CB205" w14:textId="77777777" w:rsidR="00744966" w:rsidRPr="00405431" w:rsidRDefault="00744966" w:rsidP="00A36245">
      <w:pPr>
        <w:spacing w:after="0" w:line="240" w:lineRule="auto"/>
        <w:ind w:firstLine="426"/>
        <w:jc w:val="both"/>
        <w:rPr>
          <w:rFonts w:ascii="Times New Roman" w:hAnsi="Times New Roman" w:cs="Times New Roman"/>
          <w:bCs/>
          <w:sz w:val="28"/>
          <w:szCs w:val="28"/>
        </w:rPr>
      </w:pPr>
      <w:r w:rsidRPr="00405431">
        <w:rPr>
          <w:rFonts w:ascii="Times New Roman" w:hAnsi="Times New Roman" w:cs="Times New Roman"/>
          <w:bCs/>
          <w:sz w:val="28"/>
          <w:szCs w:val="28"/>
        </w:rPr>
        <w:t>b) un raport detaliat, prezentat ulterior, în termen de cel mult o lună de la transmiterea notificării inițiale.</w:t>
      </w:r>
    </w:p>
    <w:p w14:paraId="62943CC4" w14:textId="3CC36E8C" w:rsidR="000F568F" w:rsidRPr="00100337" w:rsidRDefault="000F568F"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Pentru a determina caracterul semnificativ al perturbării cauzate de un</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incident, entitatea critică și CNCPIC iau în considerare următorii parametri principali:</w:t>
      </w:r>
    </w:p>
    <w:p w14:paraId="59452043" w14:textId="0FC15A7E" w:rsidR="000F568F" w:rsidRPr="00F26CEE" w:rsidRDefault="000F568F" w:rsidP="00F26CEE">
      <w:pPr>
        <w:pStyle w:val="a7"/>
        <w:numPr>
          <w:ilvl w:val="1"/>
          <w:numId w:val="13"/>
        </w:numPr>
        <w:spacing w:after="0" w:line="240" w:lineRule="auto"/>
        <w:ind w:left="0" w:firstLine="426"/>
        <w:jc w:val="both"/>
        <w:rPr>
          <w:rFonts w:ascii="Times New Roman" w:hAnsi="Times New Roman" w:cs="Times New Roman"/>
          <w:bCs/>
          <w:sz w:val="28"/>
          <w:szCs w:val="28"/>
        </w:rPr>
      </w:pPr>
      <w:r w:rsidRPr="00F26CEE">
        <w:rPr>
          <w:rFonts w:ascii="Times New Roman" w:hAnsi="Times New Roman" w:cs="Times New Roman"/>
          <w:bCs/>
          <w:sz w:val="28"/>
          <w:szCs w:val="28"/>
        </w:rPr>
        <w:t>numărul și proporția utilizatorilor afectați de perturbare;</w:t>
      </w:r>
    </w:p>
    <w:p w14:paraId="582E29DD" w14:textId="2AF9575A" w:rsidR="000F568F" w:rsidRPr="00F26CEE" w:rsidRDefault="000F568F" w:rsidP="00F26CEE">
      <w:pPr>
        <w:pStyle w:val="a7"/>
        <w:numPr>
          <w:ilvl w:val="1"/>
          <w:numId w:val="13"/>
        </w:numPr>
        <w:spacing w:after="0" w:line="240" w:lineRule="auto"/>
        <w:ind w:left="0" w:firstLine="426"/>
        <w:jc w:val="both"/>
        <w:rPr>
          <w:rFonts w:ascii="Times New Roman" w:hAnsi="Times New Roman" w:cs="Times New Roman"/>
          <w:bCs/>
          <w:sz w:val="28"/>
          <w:szCs w:val="28"/>
        </w:rPr>
      </w:pPr>
      <w:r w:rsidRPr="00F26CEE">
        <w:rPr>
          <w:rFonts w:ascii="Times New Roman" w:hAnsi="Times New Roman" w:cs="Times New Roman"/>
          <w:bCs/>
          <w:sz w:val="28"/>
          <w:szCs w:val="28"/>
        </w:rPr>
        <w:t>durata perturbării serviciului esențial;</w:t>
      </w:r>
    </w:p>
    <w:p w14:paraId="5A91D5B5" w14:textId="5AEBC468" w:rsidR="00DD1BEB" w:rsidRPr="00F26CEE" w:rsidRDefault="00731725" w:rsidP="00F26CEE">
      <w:pPr>
        <w:pStyle w:val="a7"/>
        <w:numPr>
          <w:ilvl w:val="1"/>
          <w:numId w:val="13"/>
        </w:numPr>
        <w:spacing w:after="0" w:line="240" w:lineRule="auto"/>
        <w:ind w:left="0" w:firstLine="426"/>
        <w:jc w:val="both"/>
        <w:rPr>
          <w:rFonts w:ascii="Times New Roman" w:hAnsi="Times New Roman" w:cs="Times New Roman"/>
          <w:bCs/>
          <w:sz w:val="28"/>
          <w:szCs w:val="28"/>
        </w:rPr>
      </w:pPr>
      <w:r w:rsidRPr="00F26CEE">
        <w:rPr>
          <w:rFonts w:ascii="Times New Roman" w:hAnsi="Times New Roman" w:cs="Times New Roman"/>
          <w:bCs/>
          <w:sz w:val="28"/>
          <w:szCs w:val="28"/>
        </w:rPr>
        <w:t>zon</w:t>
      </w:r>
      <w:r>
        <w:rPr>
          <w:rFonts w:ascii="Times New Roman" w:hAnsi="Times New Roman" w:cs="Times New Roman"/>
          <w:bCs/>
          <w:sz w:val="28"/>
          <w:szCs w:val="28"/>
        </w:rPr>
        <w:t>a</w:t>
      </w:r>
      <w:r w:rsidRPr="00F26CEE">
        <w:rPr>
          <w:rFonts w:ascii="Times New Roman" w:hAnsi="Times New Roman" w:cs="Times New Roman"/>
          <w:bCs/>
          <w:sz w:val="28"/>
          <w:szCs w:val="28"/>
        </w:rPr>
        <w:t xml:space="preserve"> </w:t>
      </w:r>
      <w:r w:rsidR="000F568F" w:rsidRPr="00F26CEE">
        <w:rPr>
          <w:rFonts w:ascii="Times New Roman" w:hAnsi="Times New Roman" w:cs="Times New Roman"/>
          <w:bCs/>
          <w:sz w:val="28"/>
          <w:szCs w:val="28"/>
        </w:rPr>
        <w:t>geografică afectată, ținând seama de eventualul grad de izolare a zonei teritoriale respective.</w:t>
      </w:r>
    </w:p>
    <w:p w14:paraId="318A8ECD" w14:textId="6E8AA2EC" w:rsidR="000A4F04" w:rsidRPr="00100337" w:rsidRDefault="00A416C7"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Notificările prevăzute la alin. (</w:t>
      </w:r>
      <w:r w:rsidR="00061FBF" w:rsidRPr="00405431">
        <w:rPr>
          <w:rFonts w:ascii="Times New Roman" w:hAnsi="Times New Roman" w:cs="Times New Roman"/>
          <w:bCs/>
          <w:sz w:val="28"/>
          <w:szCs w:val="28"/>
        </w:rPr>
        <w:t>3</w:t>
      </w:r>
      <w:r w:rsidRPr="00405431">
        <w:rPr>
          <w:rFonts w:ascii="Times New Roman" w:hAnsi="Times New Roman" w:cs="Times New Roman"/>
          <w:bCs/>
          <w:sz w:val="28"/>
          <w:szCs w:val="28"/>
        </w:rPr>
        <w:t>) includ toate informațiile disponibile</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 xml:space="preserve">necesare pentru </w:t>
      </w:r>
      <w:r w:rsidR="00744966" w:rsidRPr="00100337">
        <w:rPr>
          <w:rFonts w:ascii="Times New Roman" w:hAnsi="Times New Roman" w:cs="Times New Roman"/>
          <w:bCs/>
          <w:sz w:val="28"/>
          <w:szCs w:val="28"/>
        </w:rPr>
        <w:t xml:space="preserve">stabilirea </w:t>
      </w:r>
      <w:r w:rsidRPr="00100337">
        <w:rPr>
          <w:rFonts w:ascii="Times New Roman" w:hAnsi="Times New Roman" w:cs="Times New Roman"/>
          <w:bCs/>
          <w:sz w:val="28"/>
          <w:szCs w:val="28"/>
        </w:rPr>
        <w:t>naturii, cauzei și posibilelor consecințe ale incidentului, inclusiv datele necesare pentru determinarea oricărui efect transfrontalier.</w:t>
      </w:r>
    </w:p>
    <w:p w14:paraId="4683E3F9" w14:textId="77777777" w:rsidR="0063760B" w:rsidRPr="00405431" w:rsidRDefault="0063760B" w:rsidP="0063760B">
      <w:pPr>
        <w:pStyle w:val="a7"/>
        <w:numPr>
          <w:ilvl w:val="0"/>
          <w:numId w:val="14"/>
        </w:num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Simpla transmitere a notificărilor prevăzute la alin. (3) nu atrage, prin ea însăși,</w:t>
      </w:r>
    </w:p>
    <w:p w14:paraId="29BC2738" w14:textId="63531BED" w:rsidR="000F568F" w:rsidRPr="00405431" w:rsidRDefault="0063760B" w:rsidP="0063760B">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o răspundere sporită a entității critice.</w:t>
      </w:r>
      <w:r w:rsidR="00744966" w:rsidRPr="00405431">
        <w:rPr>
          <w:rFonts w:ascii="Times New Roman" w:hAnsi="Times New Roman" w:cs="Times New Roman"/>
          <w:bCs/>
          <w:sz w:val="28"/>
          <w:szCs w:val="28"/>
        </w:rPr>
        <w:t xml:space="preserve"> </w:t>
      </w:r>
    </w:p>
    <w:p w14:paraId="6395A420" w14:textId="0737809B" w:rsidR="00744966" w:rsidRPr="00100337" w:rsidRDefault="00744966"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În cazul în care incidentul are sau poate avea un impact semnificativ asupra</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entităților critice ori asupra continuității furnizării serviciilor esențiale în alte state, CNCPIC informează punctele unice de contact ale statelor afectate, în condițiile tratatelor, acordurilor și mecanismelor de cooperare aplicabile.</w:t>
      </w:r>
    </w:p>
    <w:p w14:paraId="786A6109" w14:textId="0F9D5637" w:rsidR="000F568F" w:rsidRPr="00100337" w:rsidRDefault="000F568F"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De la data aderării Republicii Moldova la Uniunea Europeană, în cazul</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 xml:space="preserve">unui incident care are sau ar putea avea un efect semnificativ asupra continuității furnizării </w:t>
      </w:r>
      <w:r w:rsidRPr="00100337">
        <w:rPr>
          <w:rFonts w:ascii="Times New Roman" w:hAnsi="Times New Roman" w:cs="Times New Roman"/>
          <w:bCs/>
          <w:sz w:val="28"/>
          <w:szCs w:val="28"/>
        </w:rPr>
        <w:lastRenderedPageBreak/>
        <w:t>de servicii esențiale pentru șase sau mai multe state membre ale Uniunii Europene, Ministerul Afacerilor Interne, prin intermediul CNCPIC, notifică de îndată Comisia Europeană.</w:t>
      </w:r>
    </w:p>
    <w:p w14:paraId="5FBE9BFB" w14:textId="2D5CC501" w:rsidR="00744966" w:rsidRPr="00100337" w:rsidRDefault="00744966" w:rsidP="00100337">
      <w:pPr>
        <w:pStyle w:val="a7"/>
        <w:numPr>
          <w:ilvl w:val="0"/>
          <w:numId w:val="14"/>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După recepționarea notificării inițiale, CNCPIC și autoritatea competentă</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sectorială furnizează entității critice, fără întârzieri nejustificate, informațiile relevante disponibile care pot sprijini răspunsul la incident și limitarea consecințelor acestuia.</w:t>
      </w:r>
    </w:p>
    <w:p w14:paraId="3356D89C" w14:textId="21DAC2F1" w:rsidR="00384549" w:rsidRPr="00100337" w:rsidRDefault="00744966" w:rsidP="00100337">
      <w:pPr>
        <w:pStyle w:val="a7"/>
        <w:numPr>
          <w:ilvl w:val="0"/>
          <w:numId w:val="14"/>
        </w:numPr>
        <w:tabs>
          <w:tab w:val="left" w:pos="851"/>
        </w:tabs>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Dacă informarea publicului este necesară pentru prevenirea sau</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limitarea consecințelor incidentului ori este justificată de interesul public, CNCPIC, după consultarea entității critice și a autorității competente sectoriale, poate informa publicul sau poate solicita entității critice</w:t>
      </w:r>
      <w:r w:rsidR="00192784" w:rsidRPr="00100337">
        <w:rPr>
          <w:rFonts w:ascii="Times New Roman" w:hAnsi="Times New Roman" w:cs="Times New Roman"/>
          <w:bCs/>
          <w:sz w:val="28"/>
          <w:szCs w:val="28"/>
        </w:rPr>
        <w:t xml:space="preserve"> sau autorității competente sectoriale</w:t>
      </w:r>
      <w:r w:rsidRPr="00100337">
        <w:rPr>
          <w:rFonts w:ascii="Times New Roman" w:hAnsi="Times New Roman" w:cs="Times New Roman"/>
          <w:bCs/>
          <w:sz w:val="28"/>
          <w:szCs w:val="28"/>
        </w:rPr>
        <w:t xml:space="preserve"> să facă acest lucru. Informarea se efectuează fără a aduce atingere securității naționale, protecției informațiilor atribuite la secret de stat și desfășurării măsurilor de răspuns.</w:t>
      </w:r>
    </w:p>
    <w:p w14:paraId="1AB2BD9C" w14:textId="148A0254" w:rsidR="00290B0A" w:rsidRPr="00100337" w:rsidRDefault="00290B0A" w:rsidP="00100337">
      <w:pPr>
        <w:pStyle w:val="a7"/>
        <w:numPr>
          <w:ilvl w:val="0"/>
          <w:numId w:val="14"/>
        </w:numPr>
        <w:tabs>
          <w:tab w:val="left" w:pos="851"/>
        </w:tabs>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CNCPIC prezintă Guvernului, la fiecare 2 ani, un raport de sinteză</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privind incidentele semnificative notificate. Raportul include numărul de notificări recepționate, natura acestora, impactul generat asupra serviciilor esențiale, precum și măsurile de remediere ori prescripțiile obligatorii puse în aplicare de către entitățile critice sau dispuse de CNCPIC în condițiile art. 2</w:t>
      </w:r>
      <w:r w:rsidR="00061FBF" w:rsidRPr="00100337">
        <w:rPr>
          <w:rFonts w:ascii="Times New Roman" w:hAnsi="Times New Roman" w:cs="Times New Roman"/>
          <w:bCs/>
          <w:sz w:val="28"/>
          <w:szCs w:val="28"/>
        </w:rPr>
        <w:t>2</w:t>
      </w:r>
      <w:r w:rsidRPr="00100337">
        <w:rPr>
          <w:rFonts w:ascii="Times New Roman" w:hAnsi="Times New Roman" w:cs="Times New Roman"/>
          <w:bCs/>
          <w:sz w:val="28"/>
          <w:szCs w:val="28"/>
        </w:rPr>
        <w:t>.</w:t>
      </w:r>
    </w:p>
    <w:p w14:paraId="29ADD799" w14:textId="0C873C32" w:rsidR="0063760B" w:rsidRDefault="0063760B" w:rsidP="00100337">
      <w:pPr>
        <w:pStyle w:val="a7"/>
        <w:numPr>
          <w:ilvl w:val="0"/>
          <w:numId w:val="14"/>
        </w:numPr>
        <w:tabs>
          <w:tab w:val="left" w:pos="851"/>
        </w:tabs>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De la data aderării Republicii Moldova la Uniunea Europeană sau în</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conformitate cu acordurile specifice încheiate în acest sens, Ministerul Afacerilor Interne, prin intermediul CNCPIC, transmite Comisiei Europene și Grupului privind reziliența entităților critice raportul de sinteză prevăzut la alin. (1</w:t>
      </w:r>
      <w:r w:rsidR="00192784" w:rsidRPr="00100337">
        <w:rPr>
          <w:rFonts w:ascii="Times New Roman" w:hAnsi="Times New Roman" w:cs="Times New Roman"/>
          <w:bCs/>
          <w:sz w:val="28"/>
          <w:szCs w:val="28"/>
        </w:rPr>
        <w:t>1</w:t>
      </w:r>
      <w:r w:rsidRPr="00100337">
        <w:rPr>
          <w:rFonts w:ascii="Times New Roman" w:hAnsi="Times New Roman" w:cs="Times New Roman"/>
          <w:bCs/>
          <w:sz w:val="28"/>
          <w:szCs w:val="28"/>
        </w:rPr>
        <w:t>), inclusiv informațiile privind cooperarea transfrontalieră realizată în condițiile alin. (7), la fiecare 2 ani, în termen de maximum 3 luni de la data prezentării acestuia către Guvern.</w:t>
      </w:r>
    </w:p>
    <w:p w14:paraId="3DF622A9" w14:textId="77777777" w:rsidR="00100337" w:rsidRPr="00100337" w:rsidRDefault="00100337" w:rsidP="00100337">
      <w:pPr>
        <w:pStyle w:val="a7"/>
        <w:tabs>
          <w:tab w:val="left" w:pos="851"/>
        </w:tabs>
        <w:spacing w:after="0" w:line="240" w:lineRule="auto"/>
        <w:ind w:left="360"/>
        <w:jc w:val="both"/>
        <w:rPr>
          <w:rFonts w:ascii="Times New Roman" w:hAnsi="Times New Roman" w:cs="Times New Roman"/>
          <w:bCs/>
          <w:sz w:val="28"/>
          <w:szCs w:val="28"/>
        </w:rPr>
      </w:pPr>
    </w:p>
    <w:p w14:paraId="57C78591" w14:textId="4F89F6CC" w:rsidR="007B06D5" w:rsidRPr="00405431" w:rsidRDefault="00252E00" w:rsidP="00C1559A">
      <w:pPr>
        <w:spacing w:after="0" w:line="240" w:lineRule="auto"/>
        <w:ind w:firstLine="360"/>
        <w:jc w:val="both"/>
        <w:rPr>
          <w:rFonts w:ascii="Times New Roman" w:hAnsi="Times New Roman" w:cs="Times New Roman"/>
          <w:bCs/>
          <w:sz w:val="28"/>
          <w:szCs w:val="28"/>
        </w:rPr>
      </w:pPr>
      <w:r w:rsidRPr="00405431">
        <w:rPr>
          <w:rFonts w:ascii="Times New Roman" w:hAnsi="Times New Roman" w:cs="Times New Roman"/>
          <w:b/>
          <w:bCs/>
          <w:sz w:val="28"/>
          <w:szCs w:val="28"/>
        </w:rPr>
        <w:t>Articolul 1</w:t>
      </w:r>
      <w:r w:rsidR="006B3AF8" w:rsidRPr="00405431">
        <w:rPr>
          <w:rFonts w:ascii="Times New Roman" w:hAnsi="Times New Roman" w:cs="Times New Roman"/>
          <w:b/>
          <w:bCs/>
          <w:sz w:val="28"/>
          <w:szCs w:val="28"/>
        </w:rPr>
        <w:t>8</w:t>
      </w:r>
      <w:r w:rsidR="007B06D5" w:rsidRPr="00405431">
        <w:rPr>
          <w:rFonts w:ascii="Times New Roman" w:hAnsi="Times New Roman" w:cs="Times New Roman"/>
          <w:b/>
          <w:bCs/>
          <w:sz w:val="28"/>
          <w:szCs w:val="28"/>
        </w:rPr>
        <w:t xml:space="preserve">. </w:t>
      </w:r>
      <w:r w:rsidR="007B06D5" w:rsidRPr="00405431">
        <w:rPr>
          <w:rFonts w:ascii="Times New Roman" w:hAnsi="Times New Roman" w:cs="Times New Roman"/>
          <w:bCs/>
          <w:sz w:val="28"/>
          <w:szCs w:val="28"/>
        </w:rPr>
        <w:t>Utilizarea standardelor și specificațiilor tehnice</w:t>
      </w:r>
    </w:p>
    <w:p w14:paraId="3896C319" w14:textId="353DDC91" w:rsidR="007B06D5" w:rsidRPr="00100337" w:rsidRDefault="007B06D5" w:rsidP="00100337">
      <w:pPr>
        <w:pStyle w:val="a7"/>
        <w:numPr>
          <w:ilvl w:val="0"/>
          <w:numId w:val="15"/>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Ministerul Afacerilor Interne, prin intermediul CNCPIC, în colaborare cu</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Institutul Național de Standardizare și cu autoritățile competente sectoriale, încurajează și promovează utilizarea standardelor și a specificațiilor tehnice europene și internaționale în domeniul securității fizice, al managementului riscurilor și al asigurării rezilienței entităților critice.</w:t>
      </w:r>
    </w:p>
    <w:p w14:paraId="21933199" w14:textId="3F4169D8" w:rsidR="007B06D5" w:rsidRPr="00100337" w:rsidRDefault="007B06D5" w:rsidP="00100337">
      <w:pPr>
        <w:pStyle w:val="a7"/>
        <w:numPr>
          <w:ilvl w:val="0"/>
          <w:numId w:val="15"/>
        </w:numPr>
        <w:spacing w:after="0" w:line="240" w:lineRule="auto"/>
        <w:ind w:left="-142" w:firstLine="502"/>
        <w:jc w:val="both"/>
        <w:rPr>
          <w:rFonts w:ascii="Times New Roman" w:hAnsi="Times New Roman" w:cs="Times New Roman"/>
          <w:bCs/>
          <w:sz w:val="28"/>
          <w:szCs w:val="28"/>
        </w:rPr>
      </w:pPr>
      <w:r w:rsidRPr="00405431">
        <w:rPr>
          <w:rFonts w:ascii="Times New Roman" w:hAnsi="Times New Roman" w:cs="Times New Roman"/>
          <w:bCs/>
          <w:sz w:val="28"/>
          <w:szCs w:val="28"/>
        </w:rPr>
        <w:t>Promovarea standardelor și a specificațiilor tehnice prevăzute la alin. (1)</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se realizează în scopul asigurării unei aplicări uniforme a măsurilor de reziliență la nivel național și transfrontalier, fără a impune ori a discrimina în favoarea utilizării unui anumit tip de tehnologie.</w:t>
      </w:r>
    </w:p>
    <w:p w14:paraId="5E3E8D0F" w14:textId="3AC52979" w:rsidR="00711122" w:rsidRPr="00100337" w:rsidRDefault="00711122" w:rsidP="00100337">
      <w:pPr>
        <w:pStyle w:val="a7"/>
        <w:numPr>
          <w:ilvl w:val="0"/>
          <w:numId w:val="15"/>
        </w:numPr>
        <w:spacing w:after="0" w:line="240" w:lineRule="auto"/>
        <w:ind w:left="-142" w:firstLine="502"/>
        <w:jc w:val="both"/>
        <w:rPr>
          <w:rFonts w:ascii="Times New Roman" w:hAnsi="Times New Roman" w:cs="Times New Roman"/>
          <w:sz w:val="28"/>
          <w:szCs w:val="28"/>
        </w:rPr>
      </w:pPr>
      <w:r w:rsidRPr="00405431">
        <w:rPr>
          <w:rFonts w:ascii="Times New Roman" w:hAnsi="Times New Roman" w:cs="Times New Roman"/>
          <w:sz w:val="28"/>
          <w:szCs w:val="28"/>
        </w:rPr>
        <w:t>CNCPIC și autoritățile competente sectoriale pot include în ghidurile</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metodologice referințe la standardele și specificațiile tehnice relevante pentru evaluarea riscurilor și adoptarea măsurilor de reziliență.</w:t>
      </w:r>
    </w:p>
    <w:p w14:paraId="00ED3767" w14:textId="77777777" w:rsidR="00100337" w:rsidRPr="00405431" w:rsidRDefault="00100337" w:rsidP="00351D11">
      <w:pPr>
        <w:spacing w:after="0" w:line="240" w:lineRule="auto"/>
        <w:jc w:val="both"/>
        <w:rPr>
          <w:rFonts w:ascii="Times New Roman" w:hAnsi="Times New Roman" w:cs="Times New Roman"/>
          <w:sz w:val="28"/>
          <w:szCs w:val="28"/>
        </w:rPr>
      </w:pPr>
    </w:p>
    <w:p w14:paraId="1DCB9AA9" w14:textId="77777777" w:rsidR="00351D11" w:rsidRPr="00405431" w:rsidRDefault="00351D11" w:rsidP="004673C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IV</w:t>
      </w:r>
    </w:p>
    <w:p w14:paraId="2D1A3F29" w14:textId="4C47F5B2" w:rsidR="00275CB4" w:rsidRDefault="00042831" w:rsidP="00C1559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 xml:space="preserve">COOPERARE </w:t>
      </w:r>
      <w:r w:rsidR="00AF04E7" w:rsidRPr="00405431">
        <w:rPr>
          <w:rFonts w:ascii="Times New Roman" w:hAnsi="Times New Roman" w:cs="Times New Roman"/>
          <w:b/>
          <w:bCs/>
          <w:sz w:val="28"/>
          <w:szCs w:val="28"/>
        </w:rPr>
        <w:t>INTERNAȚIONALĂ ȘI TRANSFRONTALIERĂ</w:t>
      </w:r>
    </w:p>
    <w:p w14:paraId="277322D7" w14:textId="77777777" w:rsidR="00100337" w:rsidRPr="00405431" w:rsidRDefault="00100337" w:rsidP="00C1559A">
      <w:pPr>
        <w:spacing w:after="0" w:line="240" w:lineRule="auto"/>
        <w:jc w:val="center"/>
        <w:rPr>
          <w:rFonts w:ascii="Times New Roman" w:hAnsi="Times New Roman" w:cs="Times New Roman"/>
          <w:b/>
          <w:bCs/>
          <w:sz w:val="28"/>
          <w:szCs w:val="28"/>
        </w:rPr>
      </w:pPr>
    </w:p>
    <w:p w14:paraId="1FD0F1EC" w14:textId="44E4642C" w:rsidR="00AF04E7" w:rsidRPr="00405431" w:rsidRDefault="00351D11" w:rsidP="00522F6F">
      <w:pPr>
        <w:spacing w:after="0" w:line="240" w:lineRule="auto"/>
        <w:ind w:firstLine="360"/>
        <w:jc w:val="both"/>
        <w:rPr>
          <w:rFonts w:ascii="Times New Roman" w:hAnsi="Times New Roman" w:cs="Times New Roman"/>
          <w:sz w:val="28"/>
          <w:szCs w:val="28"/>
        </w:rPr>
      </w:pPr>
      <w:r w:rsidRPr="00405431">
        <w:rPr>
          <w:rFonts w:ascii="Times New Roman" w:hAnsi="Times New Roman" w:cs="Times New Roman"/>
          <w:b/>
          <w:bCs/>
          <w:sz w:val="28"/>
          <w:szCs w:val="28"/>
        </w:rPr>
        <w:t>Articolu</w:t>
      </w:r>
      <w:r w:rsidR="00AF04E7" w:rsidRPr="00405431">
        <w:rPr>
          <w:rFonts w:ascii="Times New Roman" w:hAnsi="Times New Roman" w:cs="Times New Roman"/>
          <w:b/>
          <w:bCs/>
          <w:sz w:val="28"/>
          <w:szCs w:val="28"/>
        </w:rPr>
        <w:t>l 1</w:t>
      </w:r>
      <w:r w:rsidR="006B3AF8" w:rsidRPr="00405431">
        <w:rPr>
          <w:rFonts w:ascii="Times New Roman" w:hAnsi="Times New Roman" w:cs="Times New Roman"/>
          <w:b/>
          <w:bCs/>
          <w:sz w:val="28"/>
          <w:szCs w:val="28"/>
        </w:rPr>
        <w:t>9</w:t>
      </w:r>
      <w:r w:rsidRPr="00405431">
        <w:rPr>
          <w:rFonts w:ascii="Times New Roman" w:hAnsi="Times New Roman" w:cs="Times New Roman"/>
          <w:b/>
          <w:bCs/>
          <w:sz w:val="28"/>
          <w:szCs w:val="28"/>
        </w:rPr>
        <w:t>.</w:t>
      </w:r>
      <w:r w:rsidRPr="00405431">
        <w:rPr>
          <w:rFonts w:ascii="Times New Roman" w:hAnsi="Times New Roman" w:cs="Times New Roman"/>
          <w:sz w:val="28"/>
          <w:szCs w:val="28"/>
        </w:rPr>
        <w:t xml:space="preserve"> </w:t>
      </w:r>
      <w:r w:rsidR="00AF04E7" w:rsidRPr="00405431">
        <w:rPr>
          <w:rFonts w:ascii="Times New Roman" w:hAnsi="Times New Roman" w:cs="Times New Roman"/>
          <w:sz w:val="28"/>
          <w:szCs w:val="28"/>
        </w:rPr>
        <w:t>Cooperarea transfrontalieră</w:t>
      </w:r>
    </w:p>
    <w:p w14:paraId="70D2FA40" w14:textId="1EAF7D79" w:rsidR="00A353E3" w:rsidRPr="00100337" w:rsidRDefault="00A353E3" w:rsidP="00100337">
      <w:pPr>
        <w:pStyle w:val="a7"/>
        <w:numPr>
          <w:ilvl w:val="0"/>
          <w:numId w:val="16"/>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Ministerul Afacerilor Interne, prin intermediul CNCPIC, se consultă și</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 xml:space="preserve">cooperează, în limitele competențelor sale, cu autoritățile competente și punctele unice </w:t>
      </w:r>
      <w:r w:rsidRPr="00100337">
        <w:rPr>
          <w:rFonts w:ascii="Times New Roman" w:hAnsi="Times New Roman" w:cs="Times New Roman"/>
          <w:sz w:val="28"/>
          <w:szCs w:val="28"/>
        </w:rPr>
        <w:lastRenderedPageBreak/>
        <w:t>de contact din alte state, în vederea consolidării rezilienței entităților critice, gestionării riscurilor comune și examinării dependențelor și interdependențelor transfrontaliere.</w:t>
      </w:r>
    </w:p>
    <w:p w14:paraId="3697FE8F" w14:textId="0D94DFB0" w:rsidR="00A353E3" w:rsidRPr="00100337" w:rsidRDefault="00A353E3" w:rsidP="00100337">
      <w:pPr>
        <w:pStyle w:val="a7"/>
        <w:numPr>
          <w:ilvl w:val="0"/>
          <w:numId w:val="16"/>
        </w:numPr>
        <w:spacing w:after="0" w:line="240" w:lineRule="auto"/>
        <w:ind w:left="-142" w:firstLine="513"/>
        <w:jc w:val="both"/>
        <w:rPr>
          <w:rFonts w:ascii="Times New Roman" w:hAnsi="Times New Roman" w:cs="Times New Roman"/>
          <w:sz w:val="28"/>
          <w:szCs w:val="28"/>
        </w:rPr>
      </w:pPr>
      <w:r w:rsidRPr="00405431">
        <w:rPr>
          <w:rFonts w:ascii="Times New Roman" w:hAnsi="Times New Roman" w:cs="Times New Roman"/>
          <w:sz w:val="28"/>
          <w:szCs w:val="28"/>
        </w:rPr>
        <w:t>Consultările și cooperarea prevăzute la alin. (1) se realizează, în special,</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în privința entităților critice care:</w:t>
      </w:r>
    </w:p>
    <w:p w14:paraId="2025712A" w14:textId="78EB95A0" w:rsidR="00A353E3" w:rsidRPr="00F26CEE" w:rsidRDefault="00A353E3" w:rsidP="00F26CEE">
      <w:pPr>
        <w:pStyle w:val="a7"/>
        <w:numPr>
          <w:ilvl w:val="1"/>
          <w:numId w:val="16"/>
        </w:numPr>
        <w:spacing w:after="0" w:line="240" w:lineRule="auto"/>
        <w:ind w:left="-142" w:firstLine="568"/>
        <w:jc w:val="both"/>
        <w:rPr>
          <w:rFonts w:ascii="Times New Roman" w:hAnsi="Times New Roman" w:cs="Times New Roman"/>
          <w:sz w:val="28"/>
          <w:szCs w:val="28"/>
        </w:rPr>
      </w:pPr>
      <w:r w:rsidRPr="00F26CEE">
        <w:rPr>
          <w:rFonts w:ascii="Times New Roman" w:hAnsi="Times New Roman" w:cs="Times New Roman"/>
          <w:sz w:val="28"/>
          <w:szCs w:val="28"/>
        </w:rPr>
        <w:t>utilizează infrastructuri critice conectate fizic între Republica Moldova și unul sau mai multe state;</w:t>
      </w:r>
    </w:p>
    <w:p w14:paraId="7664AA45" w14:textId="65279E77" w:rsidR="00A353E3" w:rsidRPr="00F26CEE" w:rsidRDefault="00A353E3" w:rsidP="00F26CEE">
      <w:pPr>
        <w:pStyle w:val="a7"/>
        <w:numPr>
          <w:ilvl w:val="1"/>
          <w:numId w:val="16"/>
        </w:numPr>
        <w:spacing w:after="0" w:line="240" w:lineRule="auto"/>
        <w:ind w:left="-142" w:firstLine="568"/>
        <w:jc w:val="both"/>
        <w:rPr>
          <w:rFonts w:ascii="Times New Roman" w:hAnsi="Times New Roman" w:cs="Times New Roman"/>
          <w:sz w:val="28"/>
          <w:szCs w:val="28"/>
        </w:rPr>
      </w:pPr>
      <w:r w:rsidRPr="00F26CEE">
        <w:rPr>
          <w:rFonts w:ascii="Times New Roman" w:hAnsi="Times New Roman" w:cs="Times New Roman"/>
          <w:sz w:val="28"/>
          <w:szCs w:val="28"/>
        </w:rPr>
        <w:t>fac parte din structuri corporative conectate sau asociate cu entități critice din alte state;</w:t>
      </w:r>
    </w:p>
    <w:p w14:paraId="0EE5209D" w14:textId="130BDC0B" w:rsidR="00A353E3" w:rsidRPr="00F26CEE" w:rsidRDefault="00A353E3" w:rsidP="00F26CEE">
      <w:pPr>
        <w:pStyle w:val="a7"/>
        <w:numPr>
          <w:ilvl w:val="1"/>
          <w:numId w:val="16"/>
        </w:numPr>
        <w:spacing w:after="0" w:line="240" w:lineRule="auto"/>
        <w:ind w:left="-142" w:firstLine="568"/>
        <w:jc w:val="both"/>
        <w:rPr>
          <w:rFonts w:ascii="Times New Roman" w:hAnsi="Times New Roman" w:cs="Times New Roman"/>
          <w:sz w:val="28"/>
          <w:szCs w:val="28"/>
        </w:rPr>
      </w:pPr>
      <w:r w:rsidRPr="00F26CEE">
        <w:rPr>
          <w:rFonts w:ascii="Times New Roman" w:hAnsi="Times New Roman" w:cs="Times New Roman"/>
          <w:sz w:val="28"/>
          <w:szCs w:val="28"/>
        </w:rPr>
        <w:t>furnizează servicii esențiale către sau pe teritoriul altor state.</w:t>
      </w:r>
    </w:p>
    <w:p w14:paraId="63907426" w14:textId="77777777" w:rsidR="00384549" w:rsidRPr="00405431" w:rsidRDefault="00AF04E7">
      <w:pPr>
        <w:pStyle w:val="a7"/>
        <w:numPr>
          <w:ilvl w:val="0"/>
          <w:numId w:val="16"/>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Consultările desfășurate în temeiul prezentului articol au ca scop</w:t>
      </w:r>
    </w:p>
    <w:p w14:paraId="6A9F6E38" w14:textId="28648504" w:rsidR="00AF04E7" w:rsidRPr="00405431" w:rsidRDefault="00AF04E7" w:rsidP="00384549">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 xml:space="preserve">consolidarea rezilienței </w:t>
      </w:r>
      <w:r w:rsidR="00A353E3" w:rsidRPr="00405431">
        <w:rPr>
          <w:rFonts w:ascii="Times New Roman" w:hAnsi="Times New Roman" w:cs="Times New Roman"/>
          <w:sz w:val="28"/>
          <w:szCs w:val="28"/>
        </w:rPr>
        <w:t xml:space="preserve">entităților critice cu dimensiune </w:t>
      </w:r>
      <w:r w:rsidRPr="00405431">
        <w:rPr>
          <w:rFonts w:ascii="Times New Roman" w:hAnsi="Times New Roman" w:cs="Times New Roman"/>
          <w:sz w:val="28"/>
          <w:szCs w:val="28"/>
        </w:rPr>
        <w:t>transfrontalier</w:t>
      </w:r>
      <w:r w:rsidR="00A353E3" w:rsidRPr="00405431">
        <w:rPr>
          <w:rFonts w:ascii="Times New Roman" w:hAnsi="Times New Roman" w:cs="Times New Roman"/>
          <w:sz w:val="28"/>
          <w:szCs w:val="28"/>
        </w:rPr>
        <w:t>ă</w:t>
      </w:r>
      <w:r w:rsidRPr="00405431">
        <w:rPr>
          <w:rFonts w:ascii="Times New Roman" w:hAnsi="Times New Roman" w:cs="Times New Roman"/>
          <w:sz w:val="28"/>
          <w:szCs w:val="28"/>
        </w:rPr>
        <w:t xml:space="preserve"> și reducerea sarcinii administrative impuse acestora.</w:t>
      </w:r>
    </w:p>
    <w:p w14:paraId="264431EB" w14:textId="13205DE8" w:rsidR="00A353E3" w:rsidRDefault="00A353E3" w:rsidP="00100337">
      <w:pPr>
        <w:pStyle w:val="a7"/>
        <w:numPr>
          <w:ilvl w:val="0"/>
          <w:numId w:val="16"/>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Cooperarea și schimbul de informații se realizează în temeiul tratatelor</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internaționale, al acordurilor bilaterale sau multilaterale și al mecanismelor de cooperare la care Republica Moldova participă, prin canale securizate și cu respectarea legislației privind protecția informațiilor atribuite la secret de stat, a datelor cu caracter personal, a secretului comercial și a informațiilor sensibile privind securitatea entităților critice.</w:t>
      </w:r>
    </w:p>
    <w:p w14:paraId="2A417477" w14:textId="77777777" w:rsidR="00731725" w:rsidRPr="00100337" w:rsidRDefault="00731725" w:rsidP="00A36245">
      <w:pPr>
        <w:pStyle w:val="a7"/>
        <w:spacing w:after="0" w:line="240" w:lineRule="auto"/>
        <w:ind w:left="360"/>
        <w:jc w:val="both"/>
        <w:rPr>
          <w:rFonts w:ascii="Times New Roman" w:hAnsi="Times New Roman" w:cs="Times New Roman"/>
          <w:sz w:val="28"/>
          <w:szCs w:val="28"/>
        </w:rPr>
      </w:pPr>
    </w:p>
    <w:p w14:paraId="51245315" w14:textId="02F951FB" w:rsidR="00AF04E7" w:rsidRPr="00405431" w:rsidRDefault="00AF04E7" w:rsidP="00522F6F">
      <w:pPr>
        <w:spacing w:after="0" w:line="240" w:lineRule="auto"/>
        <w:ind w:firstLine="360"/>
        <w:jc w:val="both"/>
        <w:rPr>
          <w:rFonts w:ascii="Times New Roman" w:hAnsi="Times New Roman" w:cs="Times New Roman"/>
          <w:bCs/>
          <w:sz w:val="28"/>
          <w:szCs w:val="28"/>
        </w:rPr>
      </w:pPr>
      <w:r w:rsidRPr="00405431">
        <w:rPr>
          <w:rFonts w:ascii="Times New Roman" w:hAnsi="Times New Roman" w:cs="Times New Roman"/>
          <w:b/>
          <w:bCs/>
          <w:sz w:val="28"/>
          <w:szCs w:val="28"/>
        </w:rPr>
        <w:t xml:space="preserve">Articolul </w:t>
      </w:r>
      <w:r w:rsidR="006B3AF8" w:rsidRPr="00405431">
        <w:rPr>
          <w:rFonts w:ascii="Times New Roman" w:hAnsi="Times New Roman" w:cs="Times New Roman"/>
          <w:b/>
          <w:bCs/>
          <w:sz w:val="28"/>
          <w:szCs w:val="28"/>
        </w:rPr>
        <w:t>20</w:t>
      </w:r>
      <w:r w:rsidRPr="00405431">
        <w:rPr>
          <w:rFonts w:ascii="Times New Roman" w:hAnsi="Times New Roman" w:cs="Times New Roman"/>
          <w:b/>
          <w:bCs/>
          <w:sz w:val="28"/>
          <w:szCs w:val="28"/>
        </w:rPr>
        <w:t xml:space="preserve">. </w:t>
      </w:r>
      <w:r w:rsidRPr="00405431">
        <w:rPr>
          <w:rFonts w:ascii="Times New Roman" w:hAnsi="Times New Roman" w:cs="Times New Roman"/>
          <w:bCs/>
          <w:sz w:val="28"/>
          <w:szCs w:val="28"/>
        </w:rPr>
        <w:t>Participarea la mecanismele europene de cooperare și sprijin</w:t>
      </w:r>
    </w:p>
    <w:p w14:paraId="215904BA" w14:textId="31249667" w:rsidR="00D86827" w:rsidRPr="00100337" w:rsidRDefault="00D86827" w:rsidP="00100337">
      <w:pPr>
        <w:pStyle w:val="a7"/>
        <w:numPr>
          <w:ilvl w:val="0"/>
          <w:numId w:val="17"/>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Ministerul Afacerilor Interne, prin intermediul CNCPIC, cooperează cu</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instituțiile Uniunii Europene și cu structurile europene competente în domeniul rezilienței entităților critice, în condițiile acordurilor încheiate de Republica Moldova și ale mecanismelor de cooperare la care aceasta participă.</w:t>
      </w:r>
    </w:p>
    <w:p w14:paraId="2BDF220D" w14:textId="07110550" w:rsidR="00D86827" w:rsidRPr="00100337" w:rsidRDefault="00D86827" w:rsidP="00100337">
      <w:pPr>
        <w:pStyle w:val="a7"/>
        <w:numPr>
          <w:ilvl w:val="0"/>
          <w:numId w:val="17"/>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Până la aderarea Republicii Moldova la Uniunea Europeană, participarea</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reprezentanților naționali la activitățile Grupului privind reziliența entităților critice și la alte mecanisme ale Uniunii Europene se realizează în condițiile stabilite de instituțiile Uniunii Europene și de acordurile aplicabile Republicii Moldova.</w:t>
      </w:r>
    </w:p>
    <w:p w14:paraId="429A8684" w14:textId="60756660" w:rsidR="00AF04E7" w:rsidRPr="00100337" w:rsidRDefault="00AF04E7" w:rsidP="00100337">
      <w:pPr>
        <w:pStyle w:val="a7"/>
        <w:numPr>
          <w:ilvl w:val="0"/>
          <w:numId w:val="17"/>
        </w:numPr>
        <w:spacing w:after="0" w:line="240" w:lineRule="auto"/>
        <w:ind w:left="0" w:firstLine="360"/>
        <w:jc w:val="both"/>
        <w:rPr>
          <w:rFonts w:ascii="Times New Roman" w:hAnsi="Times New Roman" w:cs="Times New Roman"/>
          <w:bCs/>
          <w:sz w:val="28"/>
          <w:szCs w:val="28"/>
        </w:rPr>
      </w:pPr>
      <w:r w:rsidRPr="00405431">
        <w:rPr>
          <w:rFonts w:ascii="Times New Roman" w:hAnsi="Times New Roman" w:cs="Times New Roman"/>
          <w:bCs/>
          <w:sz w:val="28"/>
          <w:szCs w:val="28"/>
        </w:rPr>
        <w:t>De la data aderării Republicii Moldova la Uniunea Europeană sau în</w:t>
      </w:r>
      <w:r w:rsidR="00100337">
        <w:rPr>
          <w:rFonts w:ascii="Times New Roman" w:hAnsi="Times New Roman" w:cs="Times New Roman"/>
          <w:bCs/>
          <w:sz w:val="28"/>
          <w:szCs w:val="28"/>
        </w:rPr>
        <w:t xml:space="preserve"> </w:t>
      </w:r>
      <w:r w:rsidRPr="00100337">
        <w:rPr>
          <w:rFonts w:ascii="Times New Roman" w:hAnsi="Times New Roman" w:cs="Times New Roman"/>
          <w:bCs/>
          <w:sz w:val="28"/>
          <w:szCs w:val="28"/>
        </w:rPr>
        <w:t>conformitate cu acordurile specifice încheiate în acest sens, Ministerul</w:t>
      </w:r>
      <w:r w:rsidR="00384549" w:rsidRPr="00100337">
        <w:rPr>
          <w:rFonts w:ascii="Times New Roman" w:hAnsi="Times New Roman" w:cs="Times New Roman"/>
          <w:bCs/>
          <w:sz w:val="28"/>
          <w:szCs w:val="28"/>
        </w:rPr>
        <w:t xml:space="preserve"> </w:t>
      </w:r>
      <w:r w:rsidRPr="00100337">
        <w:rPr>
          <w:rFonts w:ascii="Times New Roman" w:hAnsi="Times New Roman" w:cs="Times New Roman"/>
          <w:bCs/>
          <w:sz w:val="28"/>
          <w:szCs w:val="28"/>
        </w:rPr>
        <w:t>Afacerilor Interne, prin intermediul CNCPIC, desemnează reprezentanții oficiali ai statului în cadrul Grupului privind reziliența entităților critice de pe lângă Comisia Europeană</w:t>
      </w:r>
      <w:r w:rsidR="00D86827" w:rsidRPr="00100337">
        <w:rPr>
          <w:rFonts w:ascii="Times New Roman" w:hAnsi="Times New Roman" w:cs="Times New Roman"/>
          <w:bCs/>
          <w:sz w:val="28"/>
          <w:szCs w:val="28"/>
        </w:rPr>
        <w:t xml:space="preserve">, </w:t>
      </w:r>
      <w:r w:rsidR="00D86827" w:rsidRPr="00100337">
        <w:rPr>
          <w:rFonts w:ascii="Times New Roman" w:hAnsi="Times New Roman" w:cs="Times New Roman"/>
          <w:sz w:val="28"/>
          <w:szCs w:val="28"/>
        </w:rPr>
        <w:t>instituit în temeiul art. 19 din Directiva (UE) 2022/2557.</w:t>
      </w:r>
    </w:p>
    <w:p w14:paraId="55E32FE0" w14:textId="3DA53EFF" w:rsidR="00D86827" w:rsidRPr="00100337" w:rsidRDefault="00D86827" w:rsidP="00100337">
      <w:pPr>
        <w:pStyle w:val="a7"/>
        <w:numPr>
          <w:ilvl w:val="0"/>
          <w:numId w:val="17"/>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Reprezentanții desemnați potrivit alin. (3) participă, în limitele</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mandatului acordat, la activitățile Grupului privind reziliența entităților critice și asigură informarea autorităților competente sectoriale cu privire la recomandările, orientările, bunele practici și programele de lucru relevante.</w:t>
      </w:r>
    </w:p>
    <w:p w14:paraId="1F9F693D" w14:textId="12E54E04" w:rsidR="00384549" w:rsidRPr="00A36245" w:rsidRDefault="00D86827" w:rsidP="00A36245">
      <w:pPr>
        <w:pStyle w:val="a7"/>
        <w:numPr>
          <w:ilvl w:val="0"/>
          <w:numId w:val="17"/>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CNCPIC, în cooperare cu autoritățile competente sectoriale,</w:t>
      </w:r>
      <w:r w:rsidR="00731725">
        <w:rPr>
          <w:rFonts w:ascii="Times New Roman" w:hAnsi="Times New Roman" w:cs="Times New Roman"/>
          <w:sz w:val="28"/>
          <w:szCs w:val="28"/>
        </w:rPr>
        <w:t xml:space="preserve"> </w:t>
      </w:r>
      <w:r w:rsidRPr="00A36245">
        <w:rPr>
          <w:rFonts w:ascii="Times New Roman" w:hAnsi="Times New Roman" w:cs="Times New Roman"/>
          <w:sz w:val="28"/>
          <w:szCs w:val="28"/>
        </w:rPr>
        <w:t>faciliteaz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utilizarea la nivel național a instrumentelor de sprijin, a metodologiilor, orient</w:t>
      </w:r>
      <w:r w:rsidRPr="00A36245">
        <w:rPr>
          <w:rFonts w:ascii="Times New Roman" w:hAnsi="Times New Roman" w:cs="Times New Roman" w:hint="cs"/>
          <w:sz w:val="28"/>
          <w:szCs w:val="28"/>
        </w:rPr>
        <w:t>ă</w:t>
      </w:r>
      <w:r w:rsidRPr="00A36245">
        <w:rPr>
          <w:rFonts w:ascii="Times New Roman" w:hAnsi="Times New Roman" w:cs="Times New Roman"/>
          <w:sz w:val="28"/>
          <w:szCs w:val="28"/>
        </w:rPr>
        <w:t>rilor și bunelor practici puse la dispoziție de instituțiile Uniunii Europene.</w:t>
      </w:r>
    </w:p>
    <w:p w14:paraId="4B4FADAC" w14:textId="77777777" w:rsidR="00AE2AAF" w:rsidRPr="00405431" w:rsidRDefault="00D86827" w:rsidP="00384549">
      <w:pPr>
        <w:pStyle w:val="a7"/>
        <w:numPr>
          <w:ilvl w:val="0"/>
          <w:numId w:val="17"/>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CNCPIC informează autoritățile competente sectoriale și entitățile</w:t>
      </w:r>
      <w:r w:rsidR="00AE2AAF" w:rsidRPr="00405431">
        <w:rPr>
          <w:rFonts w:ascii="Times New Roman" w:hAnsi="Times New Roman" w:cs="Times New Roman"/>
          <w:sz w:val="28"/>
          <w:szCs w:val="28"/>
        </w:rPr>
        <w:t xml:space="preserve"> </w:t>
      </w:r>
      <w:r w:rsidRPr="00405431">
        <w:rPr>
          <w:rFonts w:ascii="Times New Roman" w:hAnsi="Times New Roman" w:cs="Times New Roman"/>
          <w:sz w:val="28"/>
          <w:szCs w:val="28"/>
        </w:rPr>
        <w:t>critice, după</w:t>
      </w:r>
    </w:p>
    <w:p w14:paraId="031F9988" w14:textId="30734E84" w:rsidR="00100337" w:rsidRPr="00405431" w:rsidRDefault="00D86827" w:rsidP="00AE2AAF">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caz, despre programele și oportunitățile de finanțare relevante pentru consolidarea rezilienței entităților critice, identificate în cadrul cooperării cu instituțiile Uniunii Europene.</w:t>
      </w:r>
    </w:p>
    <w:p w14:paraId="2A8DB280" w14:textId="476DEA01" w:rsidR="007A4362" w:rsidRPr="00405431" w:rsidRDefault="007A4362" w:rsidP="006C4EA7">
      <w:pPr>
        <w:spacing w:after="0" w:line="240" w:lineRule="auto"/>
        <w:ind w:firstLine="284"/>
        <w:jc w:val="both"/>
        <w:rPr>
          <w:rFonts w:ascii="Times New Roman" w:hAnsi="Times New Roman" w:cs="Times New Roman"/>
          <w:sz w:val="28"/>
          <w:szCs w:val="28"/>
        </w:rPr>
      </w:pPr>
      <w:r w:rsidRPr="00405431">
        <w:rPr>
          <w:rFonts w:ascii="Times New Roman" w:hAnsi="Times New Roman" w:cs="Times New Roman"/>
          <w:b/>
          <w:bCs/>
          <w:sz w:val="28"/>
          <w:szCs w:val="28"/>
        </w:rPr>
        <w:lastRenderedPageBreak/>
        <w:t>Articolul 2</w:t>
      </w:r>
      <w:r w:rsidR="006B3AF8" w:rsidRPr="00405431">
        <w:rPr>
          <w:rFonts w:ascii="Times New Roman" w:hAnsi="Times New Roman" w:cs="Times New Roman"/>
          <w:b/>
          <w:bCs/>
          <w:sz w:val="28"/>
          <w:szCs w:val="28"/>
        </w:rPr>
        <w:t>1</w:t>
      </w:r>
      <w:r w:rsidRPr="00405431">
        <w:rPr>
          <w:rFonts w:ascii="Times New Roman" w:hAnsi="Times New Roman" w:cs="Times New Roman"/>
          <w:b/>
          <w:bCs/>
          <w:sz w:val="28"/>
          <w:szCs w:val="28"/>
        </w:rPr>
        <w:t>. Entități critice de importanță europeană deosebită</w:t>
      </w:r>
    </w:p>
    <w:p w14:paraId="3A17FCF4" w14:textId="77777777" w:rsidR="00522F6F" w:rsidRPr="00405431" w:rsidRDefault="007A4362" w:rsidP="00EE29AF">
      <w:pPr>
        <w:pStyle w:val="a7"/>
        <w:numPr>
          <w:ilvl w:val="0"/>
          <w:numId w:val="22"/>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Prevederile prezentului articol se aplică de la data aderării Republicii Moldova</w:t>
      </w:r>
    </w:p>
    <w:p w14:paraId="1905ACCC" w14:textId="1390EE70" w:rsidR="007A4362" w:rsidRPr="00405431" w:rsidRDefault="007A4362" w:rsidP="00522F6F">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la Uniunea Europeană sau, anterior acestei date, în condițiile unui acord internațional specific aplicabil.</w:t>
      </w:r>
    </w:p>
    <w:p w14:paraId="09C2CEDA" w14:textId="01EE9A77" w:rsidR="007A4362" w:rsidRPr="00A36245" w:rsidRDefault="007A4362" w:rsidP="00EE29AF">
      <w:pPr>
        <w:pStyle w:val="a7"/>
        <w:numPr>
          <w:ilvl w:val="0"/>
          <w:numId w:val="22"/>
        </w:numPr>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 xml:space="preserve">O entitate critică identificată potrivit art. </w:t>
      </w:r>
      <w:r w:rsidR="00061FBF" w:rsidRPr="00405431">
        <w:rPr>
          <w:rFonts w:ascii="Times New Roman" w:hAnsi="Times New Roman" w:cs="Times New Roman"/>
          <w:sz w:val="28"/>
          <w:szCs w:val="28"/>
        </w:rPr>
        <w:t>10</w:t>
      </w:r>
      <w:r w:rsidRPr="00405431">
        <w:rPr>
          <w:rFonts w:ascii="Times New Roman" w:hAnsi="Times New Roman" w:cs="Times New Roman"/>
          <w:sz w:val="28"/>
          <w:szCs w:val="28"/>
        </w:rPr>
        <w:t xml:space="preserve"> se consideră entitate critică de</w:t>
      </w:r>
      <w:r w:rsidR="00731725">
        <w:rPr>
          <w:rFonts w:ascii="Times New Roman" w:hAnsi="Times New Roman" w:cs="Times New Roman"/>
          <w:sz w:val="28"/>
          <w:szCs w:val="28"/>
        </w:rPr>
        <w:t xml:space="preserve"> </w:t>
      </w:r>
      <w:r w:rsidRPr="00A36245">
        <w:rPr>
          <w:rFonts w:ascii="Times New Roman" w:hAnsi="Times New Roman" w:cs="Times New Roman"/>
          <w:sz w:val="28"/>
          <w:szCs w:val="28"/>
        </w:rPr>
        <w:t>importanț</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european</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deosebit</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dac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furnizeaz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servicii esențiale identice sau similare 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tre sau </w:t>
      </w:r>
      <w:r w:rsidRPr="00A36245">
        <w:rPr>
          <w:rFonts w:ascii="Times New Roman" w:hAnsi="Times New Roman" w:cs="Times New Roman" w:hint="cs"/>
          <w:sz w:val="28"/>
          <w:szCs w:val="28"/>
        </w:rPr>
        <w:t>î</w:t>
      </w:r>
      <w:r w:rsidRPr="00A36245">
        <w:rPr>
          <w:rFonts w:ascii="Times New Roman" w:hAnsi="Times New Roman" w:cs="Times New Roman"/>
          <w:sz w:val="28"/>
          <w:szCs w:val="28"/>
        </w:rPr>
        <w:t>n șase ori mai multe state membre ale Uniunii Europene.</w:t>
      </w:r>
    </w:p>
    <w:p w14:paraId="3EA9A624" w14:textId="77777777" w:rsidR="00522F6F" w:rsidRPr="00405431" w:rsidRDefault="007A4362" w:rsidP="00EE29AF">
      <w:pPr>
        <w:pStyle w:val="a7"/>
        <w:numPr>
          <w:ilvl w:val="0"/>
          <w:numId w:val="22"/>
        </w:num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În cazul în care constată îndeplinirea condiției prevăzute la alin. (2), Ministerul</w:t>
      </w:r>
    </w:p>
    <w:p w14:paraId="11863247" w14:textId="5082A2BA" w:rsidR="007A4362" w:rsidRPr="00405431" w:rsidRDefault="007A4362" w:rsidP="00522F6F">
      <w:pPr>
        <w:spacing w:after="0" w:line="240" w:lineRule="auto"/>
        <w:jc w:val="both"/>
        <w:rPr>
          <w:rFonts w:ascii="Times New Roman" w:hAnsi="Times New Roman" w:cs="Times New Roman"/>
          <w:sz w:val="28"/>
          <w:szCs w:val="28"/>
        </w:rPr>
      </w:pPr>
      <w:r w:rsidRPr="00405431">
        <w:rPr>
          <w:rFonts w:ascii="Times New Roman" w:hAnsi="Times New Roman" w:cs="Times New Roman"/>
          <w:sz w:val="28"/>
          <w:szCs w:val="28"/>
        </w:rPr>
        <w:t>Afacerilor Interne, prin intermediul CNCPIC, informează Comisia Europeană, fără întârzieri nejustificate, cu privire la identitatea entității critice și la serviciile esențiale furnizate de aceasta către sau în statele membre vizate.</w:t>
      </w:r>
    </w:p>
    <w:p w14:paraId="6443804B" w14:textId="0BC4B169" w:rsidR="007A4362" w:rsidRPr="00100337" w:rsidRDefault="007A4362" w:rsidP="00EE29AF">
      <w:pPr>
        <w:pStyle w:val="a7"/>
        <w:numPr>
          <w:ilvl w:val="0"/>
          <w:numId w:val="22"/>
        </w:numPr>
        <w:spacing w:after="0" w:line="240" w:lineRule="auto"/>
        <w:ind w:left="0" w:firstLine="360"/>
        <w:jc w:val="both"/>
        <w:rPr>
          <w:rFonts w:ascii="Times New Roman" w:hAnsi="Times New Roman" w:cs="Times New Roman"/>
          <w:sz w:val="28"/>
          <w:szCs w:val="28"/>
        </w:rPr>
      </w:pPr>
      <w:r w:rsidRPr="00405431">
        <w:rPr>
          <w:rFonts w:ascii="Times New Roman" w:hAnsi="Times New Roman" w:cs="Times New Roman"/>
          <w:sz w:val="28"/>
          <w:szCs w:val="28"/>
        </w:rPr>
        <w:t>CNCPIC informează entitatea critică despre transmiterea informațiilor</w:t>
      </w:r>
      <w:r w:rsidR="00100337">
        <w:rPr>
          <w:rFonts w:ascii="Times New Roman" w:hAnsi="Times New Roman" w:cs="Times New Roman"/>
          <w:sz w:val="28"/>
          <w:szCs w:val="28"/>
        </w:rPr>
        <w:t xml:space="preserve"> </w:t>
      </w:r>
      <w:r w:rsidRPr="00100337">
        <w:rPr>
          <w:rFonts w:ascii="Times New Roman" w:hAnsi="Times New Roman" w:cs="Times New Roman"/>
          <w:sz w:val="28"/>
          <w:szCs w:val="28"/>
        </w:rPr>
        <w:t>prevăzute la alin. (3) și asigură cooperarea cu Comisia Europeană și cu autoritățile competente ale statelor membre către care sau în care sunt furnizate serviciile esențiale.</w:t>
      </w:r>
    </w:p>
    <w:p w14:paraId="0C9DA76C" w14:textId="3BDD40B8" w:rsidR="007A4362" w:rsidRPr="000B50CA" w:rsidRDefault="007A4362" w:rsidP="00EE29AF">
      <w:pPr>
        <w:pStyle w:val="a7"/>
        <w:numPr>
          <w:ilvl w:val="0"/>
          <w:numId w:val="22"/>
        </w:numPr>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 xml:space="preserve">Statutul de entitate critică de importanță </w:t>
      </w:r>
      <w:r w:rsidR="000B50CA">
        <w:rPr>
          <w:rFonts w:ascii="Times New Roman" w:hAnsi="Times New Roman" w:cs="Times New Roman"/>
          <w:sz w:val="28"/>
          <w:szCs w:val="28"/>
        </w:rPr>
        <w:t xml:space="preserve">europeană deosebită și cerințele </w:t>
      </w:r>
      <w:r w:rsidRPr="000B50CA">
        <w:rPr>
          <w:rFonts w:ascii="Times New Roman" w:hAnsi="Times New Roman" w:cs="Times New Roman"/>
          <w:sz w:val="28"/>
          <w:szCs w:val="28"/>
        </w:rPr>
        <w:t>aferente acestuia devin aplicabile entității de la data recepționării notificării transmise de Comisia Europeană, în urma consultării autorităților competente ale statului care a identificat entitatea și ale statelor membre vizate.</w:t>
      </w:r>
    </w:p>
    <w:p w14:paraId="172C9C79" w14:textId="10F9721A" w:rsidR="007A4362" w:rsidRPr="00A36245" w:rsidRDefault="007A4362" w:rsidP="00EE29AF">
      <w:pPr>
        <w:pStyle w:val="a7"/>
        <w:numPr>
          <w:ilvl w:val="0"/>
          <w:numId w:val="22"/>
        </w:numPr>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La solicitarea Comisiei Europene</w:t>
      </w:r>
      <w:r w:rsidR="001E7AAB">
        <w:rPr>
          <w:rFonts w:ascii="Times New Roman" w:hAnsi="Times New Roman" w:cs="Times New Roman"/>
          <w:sz w:val="28"/>
          <w:szCs w:val="28"/>
        </w:rPr>
        <w:t xml:space="preserve"> sau</w:t>
      </w:r>
      <w:r w:rsidRPr="00405431">
        <w:rPr>
          <w:rFonts w:ascii="Times New Roman" w:hAnsi="Times New Roman" w:cs="Times New Roman"/>
          <w:sz w:val="28"/>
          <w:szCs w:val="28"/>
        </w:rPr>
        <w:t xml:space="preserve"> a unui stat membru către care sau în care este</w:t>
      </w:r>
      <w:r w:rsidR="001E7AAB">
        <w:rPr>
          <w:rFonts w:ascii="Times New Roman" w:hAnsi="Times New Roman" w:cs="Times New Roman"/>
          <w:sz w:val="28"/>
          <w:szCs w:val="28"/>
        </w:rPr>
        <w:t xml:space="preserve"> </w:t>
      </w:r>
      <w:r w:rsidRPr="00A36245">
        <w:rPr>
          <w:rFonts w:ascii="Times New Roman" w:hAnsi="Times New Roman" w:cs="Times New Roman"/>
          <w:sz w:val="28"/>
          <w:szCs w:val="28"/>
        </w:rPr>
        <w:t>furnizat serviciul esențial ori din inițiativa Republicii Moldova, CNCPIC faciliteaz</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n condițiile legislației Uniunii Europene, organizarea misiunilor de consiliere pentru evaluarea m</w:t>
      </w:r>
      <w:r w:rsidRPr="00A36245">
        <w:rPr>
          <w:rFonts w:ascii="Times New Roman" w:hAnsi="Times New Roman" w:cs="Times New Roman" w:hint="cs"/>
          <w:sz w:val="28"/>
          <w:szCs w:val="28"/>
        </w:rPr>
        <w:t>ă</w:t>
      </w:r>
      <w:r w:rsidRPr="00A36245">
        <w:rPr>
          <w:rFonts w:ascii="Times New Roman" w:hAnsi="Times New Roman" w:cs="Times New Roman"/>
          <w:sz w:val="28"/>
          <w:szCs w:val="28"/>
        </w:rPr>
        <w:t>surilor adoptate de entitatea critic</w:t>
      </w:r>
      <w:r w:rsidRPr="00A36245">
        <w:rPr>
          <w:rFonts w:ascii="Times New Roman" w:hAnsi="Times New Roman" w:cs="Times New Roman" w:hint="cs"/>
          <w:sz w:val="28"/>
          <w:szCs w:val="28"/>
        </w:rPr>
        <w:t>ă</w:t>
      </w:r>
      <w:r w:rsidRPr="00A36245">
        <w:rPr>
          <w:rFonts w:ascii="Times New Roman" w:hAnsi="Times New Roman" w:cs="Times New Roman"/>
          <w:sz w:val="28"/>
          <w:szCs w:val="28"/>
        </w:rPr>
        <w:t xml:space="preserve"> </w:t>
      </w:r>
      <w:r w:rsidRPr="00A36245">
        <w:rPr>
          <w:rFonts w:ascii="Times New Roman" w:hAnsi="Times New Roman" w:cs="Times New Roman" w:hint="cs"/>
          <w:sz w:val="28"/>
          <w:szCs w:val="28"/>
        </w:rPr>
        <w:t>î</w:t>
      </w:r>
      <w:r w:rsidRPr="00A36245">
        <w:rPr>
          <w:rFonts w:ascii="Times New Roman" w:hAnsi="Times New Roman" w:cs="Times New Roman"/>
          <w:sz w:val="28"/>
          <w:szCs w:val="28"/>
        </w:rPr>
        <w:t xml:space="preserve">n vederea </w:t>
      </w:r>
      <w:r w:rsidRPr="00A36245">
        <w:rPr>
          <w:rFonts w:ascii="Times New Roman" w:hAnsi="Times New Roman" w:cs="Times New Roman" w:hint="cs"/>
          <w:sz w:val="28"/>
          <w:szCs w:val="28"/>
        </w:rPr>
        <w:t>î</w:t>
      </w:r>
      <w:r w:rsidRPr="00A36245">
        <w:rPr>
          <w:rFonts w:ascii="Times New Roman" w:hAnsi="Times New Roman" w:cs="Times New Roman"/>
          <w:sz w:val="28"/>
          <w:szCs w:val="28"/>
        </w:rPr>
        <w:t>ndeplinirii obligațiilor privind reziliența.</w:t>
      </w:r>
    </w:p>
    <w:p w14:paraId="257B9750" w14:textId="5DEBC7DE" w:rsidR="007A4362" w:rsidRPr="00F465E5" w:rsidRDefault="007A4362" w:rsidP="00EE29AF">
      <w:pPr>
        <w:pStyle w:val="a7"/>
        <w:numPr>
          <w:ilvl w:val="0"/>
          <w:numId w:val="22"/>
        </w:numPr>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CNCPIC, în cooperare cu autoritatea competentă sectorială și cu entitatea</w:t>
      </w:r>
      <w:r w:rsidR="00F465E5">
        <w:rPr>
          <w:rFonts w:ascii="Times New Roman" w:hAnsi="Times New Roman" w:cs="Times New Roman"/>
          <w:sz w:val="28"/>
          <w:szCs w:val="28"/>
        </w:rPr>
        <w:t xml:space="preserve"> </w:t>
      </w:r>
      <w:r w:rsidRPr="00F465E5">
        <w:rPr>
          <w:rFonts w:ascii="Times New Roman" w:hAnsi="Times New Roman" w:cs="Times New Roman"/>
          <w:sz w:val="28"/>
          <w:szCs w:val="28"/>
        </w:rPr>
        <w:t>critică, examinează raportul și recomandările formulate în urma misiunii de consiliere și informează Comisia Europeană și statele membre vizate despre măsurile adoptate sau planificate pentru punerea în aplicare a recomandărilor.</w:t>
      </w:r>
    </w:p>
    <w:p w14:paraId="1168AB3C" w14:textId="4017B628" w:rsidR="007A4362" w:rsidRPr="00F465E5" w:rsidRDefault="007A4362" w:rsidP="00EE29AF">
      <w:pPr>
        <w:pStyle w:val="a7"/>
        <w:numPr>
          <w:ilvl w:val="0"/>
          <w:numId w:val="22"/>
        </w:numPr>
        <w:spacing w:after="0" w:line="240" w:lineRule="auto"/>
        <w:ind w:left="0" w:firstLine="284"/>
        <w:jc w:val="both"/>
        <w:rPr>
          <w:rFonts w:ascii="Times New Roman" w:hAnsi="Times New Roman" w:cs="Times New Roman"/>
          <w:sz w:val="28"/>
          <w:szCs w:val="28"/>
        </w:rPr>
      </w:pPr>
      <w:r w:rsidRPr="00405431">
        <w:rPr>
          <w:rFonts w:ascii="Times New Roman" w:hAnsi="Times New Roman" w:cs="Times New Roman"/>
          <w:sz w:val="28"/>
          <w:szCs w:val="28"/>
        </w:rPr>
        <w:t>Organizarea misiunilor de consiliere, schimbul de informații, protecția</w:t>
      </w:r>
      <w:r w:rsidR="00F465E5">
        <w:rPr>
          <w:rFonts w:ascii="Times New Roman" w:hAnsi="Times New Roman" w:cs="Times New Roman"/>
          <w:sz w:val="28"/>
          <w:szCs w:val="28"/>
        </w:rPr>
        <w:t xml:space="preserve"> </w:t>
      </w:r>
      <w:r w:rsidRPr="00F465E5">
        <w:rPr>
          <w:rFonts w:ascii="Times New Roman" w:hAnsi="Times New Roman" w:cs="Times New Roman"/>
          <w:sz w:val="28"/>
          <w:szCs w:val="28"/>
        </w:rPr>
        <w:t>informațiilor clasificate și sensibile, suportarea costurilor și cooperarea dintre autoritățile implicate se realizează potrivit normelor aprobate de Guvern și legislației Uniunii Europene aplicabile.</w:t>
      </w:r>
    </w:p>
    <w:p w14:paraId="3DDF4571" w14:textId="71823CDB" w:rsidR="00AF04E7" w:rsidRPr="00405431" w:rsidRDefault="00AF04E7" w:rsidP="00AF04E7">
      <w:pPr>
        <w:spacing w:after="0" w:line="240" w:lineRule="auto"/>
        <w:jc w:val="both"/>
        <w:rPr>
          <w:rFonts w:ascii="Times New Roman" w:hAnsi="Times New Roman" w:cs="Times New Roman"/>
          <w:b/>
          <w:bCs/>
          <w:sz w:val="28"/>
          <w:szCs w:val="28"/>
        </w:rPr>
      </w:pPr>
    </w:p>
    <w:p w14:paraId="1B0BAB14" w14:textId="0A73091F" w:rsidR="00AF04E7" w:rsidRPr="00405431" w:rsidRDefault="00FB7084" w:rsidP="00FB7084">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V</w:t>
      </w:r>
    </w:p>
    <w:p w14:paraId="71985599" w14:textId="532604A5" w:rsidR="00FB7084" w:rsidRPr="00405431" w:rsidRDefault="00FB7084" w:rsidP="00C1559A">
      <w:pPr>
        <w:spacing w:line="240" w:lineRule="auto"/>
        <w:jc w:val="center"/>
        <w:rPr>
          <w:rFonts w:ascii="Times New Roman" w:eastAsia="Times New Roman" w:hAnsi="Times New Roman" w:cs="Times New Roman"/>
          <w:b/>
          <w:bCs/>
          <w:kern w:val="0"/>
          <w:sz w:val="28"/>
          <w:szCs w:val="28"/>
          <w:lang w:eastAsia="ru-RU"/>
          <w14:ligatures w14:val="none"/>
        </w:rPr>
      </w:pPr>
      <w:r w:rsidRPr="00405431">
        <w:rPr>
          <w:rFonts w:ascii="Times New Roman" w:eastAsia="Times New Roman" w:hAnsi="Times New Roman" w:cs="Times New Roman"/>
          <w:b/>
          <w:bCs/>
          <w:kern w:val="0"/>
          <w:sz w:val="28"/>
          <w:szCs w:val="28"/>
          <w:lang w:eastAsia="ru-RU"/>
          <w14:ligatures w14:val="none"/>
        </w:rPr>
        <w:t>SUPRAVEGHEREA, CONTROLUL DE STAT ȘI</w:t>
      </w:r>
      <w:r w:rsidRPr="00405431">
        <w:t xml:space="preserve"> </w:t>
      </w:r>
      <w:r w:rsidRPr="00405431">
        <w:rPr>
          <w:rFonts w:ascii="Times New Roman" w:eastAsia="Times New Roman" w:hAnsi="Times New Roman" w:cs="Times New Roman"/>
          <w:b/>
          <w:bCs/>
          <w:kern w:val="0"/>
          <w:sz w:val="28"/>
          <w:szCs w:val="28"/>
          <w:lang w:eastAsia="ru-RU"/>
          <w14:ligatures w14:val="none"/>
        </w:rPr>
        <w:t>RĂSPUNDEREA</w:t>
      </w:r>
    </w:p>
    <w:p w14:paraId="08429F9F" w14:textId="77777777" w:rsidR="00200A43" w:rsidRPr="00405431" w:rsidRDefault="00200A43" w:rsidP="00200A43">
      <w:pPr>
        <w:pStyle w:val="af9"/>
        <w:ind w:firstLine="360"/>
        <w:rPr>
          <w:rFonts w:ascii="Times New Roman" w:eastAsia="Times New Roman" w:hAnsi="Times New Roman" w:cs="Times New Roman"/>
          <w:b/>
          <w:bCs/>
          <w:kern w:val="0"/>
          <w:sz w:val="28"/>
          <w:szCs w:val="28"/>
          <w:lang w:eastAsia="ru-RU"/>
          <w14:ligatures w14:val="none"/>
        </w:rPr>
      </w:pPr>
      <w:r w:rsidRPr="00405431">
        <w:rPr>
          <w:rFonts w:ascii="Times New Roman" w:eastAsia="Times New Roman" w:hAnsi="Times New Roman" w:cs="Times New Roman"/>
          <w:b/>
          <w:bCs/>
          <w:kern w:val="0"/>
          <w:sz w:val="28"/>
          <w:szCs w:val="28"/>
          <w:lang w:eastAsia="ru-RU"/>
          <w14:ligatures w14:val="none"/>
        </w:rPr>
        <w:t>Articolul 22. Supravegherea și controlul respectării obligațiilor de reziliență</w:t>
      </w:r>
    </w:p>
    <w:p w14:paraId="7EF23D59" w14:textId="72E87C9A" w:rsidR="00200A43" w:rsidRPr="009160BD" w:rsidRDefault="00200A43" w:rsidP="00EE29AF">
      <w:pPr>
        <w:pStyle w:val="af9"/>
        <w:numPr>
          <w:ilvl w:val="0"/>
          <w:numId w:val="25"/>
        </w:numPr>
        <w:ind w:left="0" w:firstLine="360"/>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Supravegherea și controlul respectării de către entitățile critice a obligațiilor</w:t>
      </w:r>
      <w:r w:rsidR="009160BD">
        <w:rPr>
          <w:rFonts w:ascii="Times New Roman" w:eastAsia="Times New Roman" w:hAnsi="Times New Roman" w:cs="Times New Roman"/>
          <w:bCs/>
          <w:kern w:val="0"/>
          <w:sz w:val="28"/>
          <w:szCs w:val="28"/>
          <w:lang w:eastAsia="ru-RU"/>
          <w14:ligatures w14:val="none"/>
        </w:rPr>
        <w:t xml:space="preserve"> </w:t>
      </w:r>
      <w:r w:rsidRPr="009160BD">
        <w:rPr>
          <w:rFonts w:ascii="Times New Roman" w:eastAsia="Times New Roman" w:hAnsi="Times New Roman" w:cs="Times New Roman"/>
          <w:bCs/>
          <w:kern w:val="0"/>
          <w:sz w:val="28"/>
          <w:szCs w:val="28"/>
          <w:lang w:eastAsia="ru-RU"/>
          <w14:ligatures w14:val="none"/>
        </w:rPr>
        <w:t xml:space="preserve">stabilite prin prezenta lege se realizează de către autoritățile competente sectoriale, în sectoarele și </w:t>
      </w:r>
      <w:proofErr w:type="spellStart"/>
      <w:r w:rsidRPr="009160BD">
        <w:rPr>
          <w:rFonts w:ascii="Times New Roman" w:eastAsia="Times New Roman" w:hAnsi="Times New Roman" w:cs="Times New Roman"/>
          <w:bCs/>
          <w:kern w:val="0"/>
          <w:sz w:val="28"/>
          <w:szCs w:val="28"/>
          <w:lang w:eastAsia="ru-RU"/>
          <w14:ligatures w14:val="none"/>
        </w:rPr>
        <w:t>subsectoarele</w:t>
      </w:r>
      <w:proofErr w:type="spellEnd"/>
      <w:r w:rsidRPr="009160BD">
        <w:rPr>
          <w:rFonts w:ascii="Times New Roman" w:eastAsia="Times New Roman" w:hAnsi="Times New Roman" w:cs="Times New Roman"/>
          <w:bCs/>
          <w:kern w:val="0"/>
          <w:sz w:val="28"/>
          <w:szCs w:val="28"/>
          <w:lang w:eastAsia="ru-RU"/>
          <w14:ligatures w14:val="none"/>
        </w:rPr>
        <w:t xml:space="preserve"> aflate în domeniul lor de </w:t>
      </w:r>
      <w:r w:rsidR="00F465E5" w:rsidRPr="009160BD">
        <w:rPr>
          <w:rFonts w:ascii="Times New Roman" w:eastAsia="Times New Roman" w:hAnsi="Times New Roman" w:cs="Times New Roman"/>
          <w:bCs/>
          <w:kern w:val="0"/>
          <w:sz w:val="28"/>
          <w:szCs w:val="28"/>
          <w:lang w:eastAsia="ru-RU"/>
          <w14:ligatures w14:val="none"/>
        </w:rPr>
        <w:t xml:space="preserve">responsabilitate, în coordonare </w:t>
      </w:r>
      <w:r w:rsidRPr="009160BD">
        <w:rPr>
          <w:rFonts w:ascii="Times New Roman" w:eastAsia="Times New Roman" w:hAnsi="Times New Roman" w:cs="Times New Roman"/>
          <w:bCs/>
          <w:kern w:val="0"/>
          <w:sz w:val="28"/>
          <w:szCs w:val="28"/>
          <w:lang w:eastAsia="ru-RU"/>
          <w14:ligatures w14:val="none"/>
        </w:rPr>
        <w:t xml:space="preserve">cu </w:t>
      </w:r>
      <w:r w:rsidR="009160BD">
        <w:rPr>
          <w:rFonts w:ascii="Times New Roman" w:eastAsia="Times New Roman" w:hAnsi="Times New Roman" w:cs="Times New Roman"/>
          <w:bCs/>
          <w:kern w:val="0"/>
          <w:sz w:val="28"/>
          <w:szCs w:val="28"/>
          <w:lang w:eastAsia="ru-RU"/>
          <w14:ligatures w14:val="none"/>
        </w:rPr>
        <w:t>CNCPIC.</w:t>
      </w:r>
    </w:p>
    <w:p w14:paraId="2D724171" w14:textId="77777777" w:rsidR="00397B6C" w:rsidRPr="00405431" w:rsidRDefault="00200A43" w:rsidP="00EE29AF">
      <w:pPr>
        <w:pStyle w:val="af9"/>
        <w:numPr>
          <w:ilvl w:val="0"/>
          <w:numId w:val="25"/>
        </w:numPr>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Prevederile prezentului articol nu se aplică entităților critice supuse regimului</w:t>
      </w:r>
    </w:p>
    <w:p w14:paraId="6013BAB9" w14:textId="58CC374C" w:rsidR="00200A43" w:rsidRPr="00405431" w:rsidRDefault="00200A43" w:rsidP="00397B6C">
      <w:pPr>
        <w:pStyle w:val="af9"/>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special de supraveghere și control prevăzut la art. 12.</w:t>
      </w:r>
    </w:p>
    <w:p w14:paraId="6FEF33A8" w14:textId="4DEE2A93" w:rsidR="00200A43"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 xml:space="preserve">CNCPIC asigură coordonarea metodologică și aplicarea unitară la nivel național a activităților de supraveghere și control, monitorizează rezultatele acestora, </w:t>
      </w:r>
      <w:r w:rsidRPr="00405431">
        <w:rPr>
          <w:rFonts w:ascii="Times New Roman" w:eastAsia="Times New Roman" w:hAnsi="Times New Roman" w:cs="Times New Roman"/>
          <w:bCs/>
          <w:kern w:val="0"/>
          <w:sz w:val="28"/>
          <w:szCs w:val="28"/>
          <w:lang w:eastAsia="ru-RU"/>
          <w14:ligatures w14:val="none"/>
        </w:rPr>
        <w:lastRenderedPageBreak/>
        <w:t>consolidează informațiile privind neconformitățile identificate și măsurile de remediere dispuse și poate participa, prin personalul abilitat, la controalele efectuate de autoritățile competente sectoriale.</w:t>
      </w:r>
    </w:p>
    <w:p w14:paraId="28DBD283" w14:textId="77777777" w:rsidR="00397B6C"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CNCPIC poate solicita autorității competente sectoriale efectuarea unui control și participă, după caz, la efectuarea acestuia atunci când:</w:t>
      </w:r>
    </w:p>
    <w:p w14:paraId="6D1C1689" w14:textId="38424BB6" w:rsidR="00397B6C" w:rsidRPr="00405431" w:rsidRDefault="00200A43" w:rsidP="00EE29AF">
      <w:pPr>
        <w:pStyle w:val="af9"/>
        <w:numPr>
          <w:ilvl w:val="1"/>
          <w:numId w:val="30"/>
        </w:numPr>
        <w:ind w:left="0" w:firstLine="42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sunt identificate riscuri, amenințări ori incidente cu caracter intersectorial sau transfrontalier;</w:t>
      </w:r>
    </w:p>
    <w:p w14:paraId="698DE6AC" w14:textId="625F51EB" w:rsidR="00397B6C" w:rsidRPr="00405431" w:rsidRDefault="00200A43" w:rsidP="00EE29AF">
      <w:pPr>
        <w:pStyle w:val="af9"/>
        <w:numPr>
          <w:ilvl w:val="1"/>
          <w:numId w:val="30"/>
        </w:numPr>
        <w:ind w:left="0" w:firstLine="42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 xml:space="preserve">perturbarea unui serviciu esențial poate produce efecte în cascadă asupra altor servicii esențiale, sectoare sau </w:t>
      </w:r>
      <w:proofErr w:type="spellStart"/>
      <w:r w:rsidRPr="00405431">
        <w:rPr>
          <w:rFonts w:ascii="Times New Roman" w:eastAsia="Times New Roman" w:hAnsi="Times New Roman" w:cs="Times New Roman"/>
          <w:bCs/>
          <w:kern w:val="0"/>
          <w:sz w:val="28"/>
          <w:szCs w:val="28"/>
          <w:lang w:eastAsia="ru-RU"/>
          <w14:ligatures w14:val="none"/>
        </w:rPr>
        <w:t>subsectoare</w:t>
      </w:r>
      <w:proofErr w:type="spellEnd"/>
      <w:r w:rsidRPr="00405431">
        <w:rPr>
          <w:rFonts w:ascii="Times New Roman" w:eastAsia="Times New Roman" w:hAnsi="Times New Roman" w:cs="Times New Roman"/>
          <w:bCs/>
          <w:kern w:val="0"/>
          <w:sz w:val="28"/>
          <w:szCs w:val="28"/>
          <w:lang w:eastAsia="ru-RU"/>
          <w14:ligatures w14:val="none"/>
        </w:rPr>
        <w:t>;</w:t>
      </w:r>
    </w:p>
    <w:p w14:paraId="25E2BC38" w14:textId="7DD6852D" w:rsidR="00397B6C" w:rsidRPr="00405431" w:rsidRDefault="00200A43" w:rsidP="00EE29AF">
      <w:pPr>
        <w:pStyle w:val="af9"/>
        <w:numPr>
          <w:ilvl w:val="1"/>
          <w:numId w:val="30"/>
        </w:numPr>
        <w:ind w:left="0" w:firstLine="42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există indicii privind neîndeplinirea obligațiilor de reziliență care poate genera un impact semnificativ la nivel național;</w:t>
      </w:r>
    </w:p>
    <w:p w14:paraId="162FD167" w14:textId="29C00343" w:rsidR="00397B6C" w:rsidRPr="00405431" w:rsidRDefault="00200A43" w:rsidP="00EE29AF">
      <w:pPr>
        <w:pStyle w:val="af9"/>
        <w:numPr>
          <w:ilvl w:val="1"/>
          <w:numId w:val="30"/>
        </w:numPr>
        <w:ind w:left="0" w:firstLine="42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este necesară verificarea aplicării unor măsuri de reziliență cu relevanță pentru mai multe sectoare sau pentru funcționarea sistemului național de reziliență a entităților critice;</w:t>
      </w:r>
    </w:p>
    <w:p w14:paraId="469D95D0" w14:textId="4649FB2E" w:rsidR="00200A43" w:rsidRPr="00405431" w:rsidRDefault="00200A43" w:rsidP="00EE29AF">
      <w:pPr>
        <w:pStyle w:val="af9"/>
        <w:numPr>
          <w:ilvl w:val="1"/>
          <w:numId w:val="30"/>
        </w:numPr>
        <w:ind w:left="0" w:firstLine="42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informațiile rezultate din evaluarea riscurilor de către stat, din notificarea incidentelor sau din alte surse relevante indică necesitatea verificării conformității entității critice.</w:t>
      </w:r>
    </w:p>
    <w:p w14:paraId="7D9D60C1" w14:textId="77777777" w:rsidR="00397B6C"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 exercitarea atribuțiilor de supraveghere și control, autoritatea competentă sectorială și, în cazul participării la control, personalul abilitat al CNCPIC sunt în drept:</w:t>
      </w:r>
    </w:p>
    <w:p w14:paraId="0445335E" w14:textId="57FBBCEA" w:rsidR="00397B6C" w:rsidRPr="00405431" w:rsidRDefault="00200A43" w:rsidP="00F26CEE">
      <w:pPr>
        <w:pStyle w:val="af9"/>
        <w:numPr>
          <w:ilvl w:val="1"/>
          <w:numId w:val="16"/>
        </w:numPr>
        <w:ind w:left="-142" w:firstLine="54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să efectueze inspecții la sediile, perimetrele și infrastructurile critice utilizate de entitatea critică pentru furnizarea serviciilor esențiale;</w:t>
      </w:r>
    </w:p>
    <w:p w14:paraId="36B23BC8" w14:textId="6F8B4C59" w:rsidR="00397B6C" w:rsidRPr="00405431" w:rsidRDefault="00200A43" w:rsidP="00F26CEE">
      <w:pPr>
        <w:pStyle w:val="af9"/>
        <w:numPr>
          <w:ilvl w:val="1"/>
          <w:numId w:val="16"/>
        </w:numPr>
        <w:ind w:left="-142" w:firstLine="54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să efectueze controlul documentar al evaluării riscurilor, al planului de reziliență sau al documentelor echivalente și al dovezilor privind punerea în aplicare a măsurilor de reziliență;</w:t>
      </w:r>
    </w:p>
    <w:p w14:paraId="5A5EAEDA" w14:textId="4DFCEF63" w:rsidR="00397B6C" w:rsidRPr="00405431" w:rsidRDefault="00474A60" w:rsidP="00F26CEE">
      <w:pPr>
        <w:pStyle w:val="af9"/>
        <w:numPr>
          <w:ilvl w:val="1"/>
          <w:numId w:val="16"/>
        </w:numPr>
        <w:ind w:left="-142" w:firstLine="54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să efectueze sau să dispună efectuarea unor audituri privind respectarea cerințelor de reziliență, precum și să solicite și să analizeze rezultatele auditurilor de securitate și reziliență realizate de entitatea critică ori de auditori independenți și calificați;</w:t>
      </w:r>
    </w:p>
    <w:p w14:paraId="6036F140" w14:textId="7B7888F2" w:rsidR="00397B6C" w:rsidRPr="00405431" w:rsidRDefault="00200A43" w:rsidP="00F26CEE">
      <w:pPr>
        <w:pStyle w:val="af9"/>
        <w:numPr>
          <w:ilvl w:val="1"/>
          <w:numId w:val="16"/>
        </w:numPr>
        <w:ind w:left="-142" w:firstLine="54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să verifice aplicabilitatea și eficacitatea măsurilor de reziliență, inclusiv prin examinarea rezultatelor exercițiilor, simulărilor și testelor efectuate de entitatea critică;</w:t>
      </w:r>
    </w:p>
    <w:p w14:paraId="2689280D" w14:textId="5A2A9FE7" w:rsidR="00200A43" w:rsidRPr="00405431" w:rsidRDefault="00200A43" w:rsidP="00F26CEE">
      <w:pPr>
        <w:pStyle w:val="af9"/>
        <w:numPr>
          <w:ilvl w:val="1"/>
          <w:numId w:val="16"/>
        </w:numPr>
        <w:ind w:left="-142" w:firstLine="546"/>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să solicite informațiile și documentele strict necesare pentru verificarea respectării obligațiilor stabilite prin prezenta lege.</w:t>
      </w:r>
    </w:p>
    <w:p w14:paraId="71B66592" w14:textId="77777777" w:rsidR="00397B6C"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 exercitarea atribuțiilor sale de coordonare, monitorizare și evaluare la nivel național, CNCPIC este în drept să solicite autorităților competente sectoriale și, atunci când informațiile necesare nu sunt disponibile la acestea, direct entităților critice:</w:t>
      </w:r>
    </w:p>
    <w:p w14:paraId="0A7F6E39" w14:textId="1D480A26" w:rsidR="00397B6C" w:rsidRPr="00405431" w:rsidRDefault="00200A43" w:rsidP="00EE29AF">
      <w:pPr>
        <w:pStyle w:val="af9"/>
        <w:numPr>
          <w:ilvl w:val="2"/>
          <w:numId w:val="25"/>
        </w:numPr>
        <w:ind w:left="-142" w:firstLine="568"/>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informațiile și documentele necesare pentru evaluarea conformității cu obligațiile prevăzute de prezenta lege;</w:t>
      </w:r>
    </w:p>
    <w:p w14:paraId="2A43490F" w14:textId="202286F1" w:rsidR="00397B6C" w:rsidRPr="00405431" w:rsidRDefault="00200A43" w:rsidP="00EE29AF">
      <w:pPr>
        <w:pStyle w:val="af9"/>
        <w:numPr>
          <w:ilvl w:val="2"/>
          <w:numId w:val="25"/>
        </w:numPr>
        <w:ind w:left="-142" w:firstLine="568"/>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dovezile privind punerea în aplicare a măsurilor de reziliență, inclusiv rezultatele auditurilor relevante;</w:t>
      </w:r>
    </w:p>
    <w:p w14:paraId="7E50155F" w14:textId="679F93A1" w:rsidR="00397B6C" w:rsidRPr="00405431" w:rsidRDefault="00200A43" w:rsidP="00EE29AF">
      <w:pPr>
        <w:pStyle w:val="af9"/>
        <w:numPr>
          <w:ilvl w:val="2"/>
          <w:numId w:val="25"/>
        </w:numPr>
        <w:ind w:left="-142" w:firstLine="568"/>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informațiile privind neconformitățile constatate, măsurile dispuse și stadiul remedierii acestora;</w:t>
      </w:r>
    </w:p>
    <w:p w14:paraId="76D24C3E" w14:textId="6FEF7DA6" w:rsidR="00200A43" w:rsidRPr="00405431" w:rsidRDefault="00200A43" w:rsidP="00EE29AF">
      <w:pPr>
        <w:pStyle w:val="af9"/>
        <w:numPr>
          <w:ilvl w:val="2"/>
          <w:numId w:val="25"/>
        </w:numPr>
        <w:ind w:left="-142" w:firstLine="568"/>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alte informații strict necesare pentru evaluarea riscurilor intersectoriale, a dependențelor și interdependențelor și a efectelor potențiale în cascadă.</w:t>
      </w:r>
    </w:p>
    <w:p w14:paraId="7CC3D856" w14:textId="76C635B5" w:rsidR="00200A43"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lastRenderedPageBreak/>
        <w:t>Informațiile și documentele prevăzute la alin. (5) și (6) se prezintă în termenul stabilit de autoritatea solicitantă, care nu poate fi mai mic de 15 zile lucrătoare. În situații urgente, determinate de existența unui risc grav și iminent pentru continuitatea furnizării unui serviciu esențial, poate fi stabilit un termen mai scurt, motivat în cuprinsul solicitării.</w:t>
      </w:r>
    </w:p>
    <w:p w14:paraId="004F5827" w14:textId="2D075319" w:rsidR="00200A43"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Solicitarea de informații sau documente trebuie să fie motivată și să indice scopul, temeiul juridic, informațiile sau documentele solicitate, termenul și modalitatea de prezentare a acestora. Nu pot fi solicitate informații care nu au legătură directă cu obligațiile entității critice prevăzute de prezenta lege ori cu atribuțiile legale ale autorității solicitante.</w:t>
      </w:r>
    </w:p>
    <w:p w14:paraId="7EF57BD9" w14:textId="0D0BA0C1" w:rsidR="00200A43" w:rsidRPr="00405431" w:rsidRDefault="00200A43" w:rsidP="00EE29AF">
      <w:pPr>
        <w:pStyle w:val="af9"/>
        <w:numPr>
          <w:ilvl w:val="0"/>
          <w:numId w:val="25"/>
        </w:numPr>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 cazul constatării unor neconformități sau încălcări ale prezentei legi, autoritatea competentă sectorială emite prescripții obligatorii prin care dispune entității critice măsurile necesare și proporționale pentru remedierea acestora într-un termen rezonabil, stabilit ținând seama de natura și gravitatea neconformității, de riscurile pentru furnizarea serviciului esențial și de complexitatea măsurilor necesare. Autoritatea competentă sectorială informează CNCPIC despre prescripțiile emise și despre executarea acestora.</w:t>
      </w:r>
    </w:p>
    <w:p w14:paraId="2A9D3011" w14:textId="1222C835"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 xml:space="preserve">În cazul în care neconformitatea constatată produce sau poate produce efecte semnificative asupra mai multor sectoare, </w:t>
      </w:r>
      <w:proofErr w:type="spellStart"/>
      <w:r w:rsidRPr="00405431">
        <w:rPr>
          <w:rFonts w:ascii="Times New Roman" w:eastAsia="Times New Roman" w:hAnsi="Times New Roman" w:cs="Times New Roman"/>
          <w:bCs/>
          <w:kern w:val="0"/>
          <w:sz w:val="28"/>
          <w:szCs w:val="28"/>
          <w:lang w:eastAsia="ru-RU"/>
          <w14:ligatures w14:val="none"/>
        </w:rPr>
        <w:t>subsectoare</w:t>
      </w:r>
      <w:proofErr w:type="spellEnd"/>
      <w:r w:rsidRPr="00405431">
        <w:rPr>
          <w:rFonts w:ascii="Times New Roman" w:eastAsia="Times New Roman" w:hAnsi="Times New Roman" w:cs="Times New Roman"/>
          <w:bCs/>
          <w:kern w:val="0"/>
          <w:sz w:val="28"/>
          <w:szCs w:val="28"/>
          <w:lang w:eastAsia="ru-RU"/>
          <w14:ligatures w14:val="none"/>
        </w:rPr>
        <w:t xml:space="preserve"> ori servicii esențiale, măsurile de remediere se stabilesc de autoritățile competente sectoriale implicate, în coordonare cu CNCPIC. CNCPIC monitorizează implementarea măsurilor cu caracter intersectorial.</w:t>
      </w:r>
    </w:p>
    <w:p w14:paraId="6B49C42E" w14:textId="5B6766A7"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Dacă neconformitatea generează un risc grav și iminent pentru furnizarea unui serviciu esențial, autoritatea competentă sectorială poate dispune măsuri urgente și proporționale pentru reducerea riscului. În cazul unui risc cu caracter intersectorial ori cu potențiale efecte în cascadă, măsurile se coordonează cu CNCPIC, fără a afecta competențele altor autorități publice stabilite prin lege.</w:t>
      </w:r>
    </w:p>
    <w:p w14:paraId="07F807E9" w14:textId="28DA06DC"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Exercitarea competențelor de supraveghere și control prevăzute de prezentul articol se realizează cu respectarea principiilor legalității, obiectivității, proporționalității și necesității, precum și a dreptului entității critice de a fi ascultată, a dreptului la apărare și a dreptului la contestare în condițiile legii. Autoritățile implicate asigură protecția informațiilor atribuite la secret de stat, a secretului comercial, a datelor cu caracter personal și a informațiilor sensibile privind securitatea entității critice.</w:t>
      </w:r>
    </w:p>
    <w:p w14:paraId="51541809" w14:textId="4F45F8DE"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 cazul în care controlul sau evaluarea conformității vizează o entitate critică a cărei furnizare a serviciului esențial depinde de rețele și sisteme informatice ori implică aspecte de securitate cibernetică, autoritatea competentă sectorială și CNCPIC informează autoritatea competentă în domeniul securității cibernetice și, după caz, solicită participarea acesteia, delegarea de experți sau efectuarea verificărilor de specialitate, în limitele competențelor stabilite prin Legea nr. 48/2023 privind securitatea cibernetică și prin actele normative de punere în aplicare a acesteia.</w:t>
      </w:r>
    </w:p>
    <w:p w14:paraId="222AF96C" w14:textId="04B5851F"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 xml:space="preserve">În cazul în care entitatea critică este și furnizor de servicii în sensul Legii </w:t>
      </w:r>
      <w:r w:rsidR="009160BD">
        <w:rPr>
          <w:rFonts w:ascii="Times New Roman" w:eastAsia="Times New Roman" w:hAnsi="Times New Roman" w:cs="Times New Roman"/>
          <w:bCs/>
          <w:kern w:val="0"/>
          <w:sz w:val="28"/>
          <w:szCs w:val="28"/>
          <w:lang w:eastAsia="ru-RU"/>
          <w14:ligatures w14:val="none"/>
        </w:rPr>
        <w:t xml:space="preserve">      </w:t>
      </w:r>
      <w:r w:rsidRPr="00405431">
        <w:rPr>
          <w:rFonts w:ascii="Times New Roman" w:eastAsia="Times New Roman" w:hAnsi="Times New Roman" w:cs="Times New Roman"/>
          <w:bCs/>
          <w:kern w:val="0"/>
          <w:sz w:val="28"/>
          <w:szCs w:val="28"/>
          <w:lang w:eastAsia="ru-RU"/>
          <w14:ligatures w14:val="none"/>
        </w:rPr>
        <w:t xml:space="preserve">nr. 48/2023 privind securitatea cibernetică, autoritatea competentă sectorială și CNCPIC cooperează cu autoritatea competentă în domeniul securității cibernetice și realizează schimbul de informații privind măsurile de supraveghere și control întreprinse, în scopul </w:t>
      </w:r>
      <w:r w:rsidRPr="00405431">
        <w:rPr>
          <w:rFonts w:ascii="Times New Roman" w:eastAsia="Times New Roman" w:hAnsi="Times New Roman" w:cs="Times New Roman"/>
          <w:bCs/>
          <w:kern w:val="0"/>
          <w:sz w:val="28"/>
          <w:szCs w:val="28"/>
          <w:lang w:eastAsia="ru-RU"/>
          <w14:ligatures w14:val="none"/>
        </w:rPr>
        <w:lastRenderedPageBreak/>
        <w:t>evitării dublării nejustificate a controalelor, solicitărilor de informații și măsurilor de remediere.</w:t>
      </w:r>
    </w:p>
    <w:p w14:paraId="65AF6A24" w14:textId="41CC460A" w:rsidR="00200A43" w:rsidRPr="00405431" w:rsidRDefault="00200A43" w:rsidP="00EE29AF">
      <w:pPr>
        <w:pStyle w:val="af9"/>
        <w:numPr>
          <w:ilvl w:val="0"/>
          <w:numId w:val="25"/>
        </w:numPr>
        <w:tabs>
          <w:tab w:val="left" w:pos="993"/>
        </w:tabs>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Autoritățile competente sectoriale transmit CNCPIC informațiile privind controalele efectuate, neconformitățile constatate, prescripțiile emise și stadiul executării acestora, în modul și periodicitatea stabilite de Guvern.</w:t>
      </w:r>
    </w:p>
    <w:p w14:paraId="42C0B799" w14:textId="77777777" w:rsidR="009160BD" w:rsidRDefault="009160BD" w:rsidP="00C1559A">
      <w:pPr>
        <w:pStyle w:val="af9"/>
        <w:ind w:firstLine="360"/>
        <w:rPr>
          <w:rFonts w:ascii="Times New Roman" w:hAnsi="Times New Roman" w:cs="Times New Roman"/>
          <w:b/>
          <w:sz w:val="28"/>
          <w:szCs w:val="28"/>
          <w:lang w:eastAsia="ru-RU"/>
        </w:rPr>
      </w:pPr>
    </w:p>
    <w:p w14:paraId="45D5B726" w14:textId="2246344C" w:rsidR="00FB7084" w:rsidRPr="00405431" w:rsidRDefault="00FB7084" w:rsidP="00C1559A">
      <w:pPr>
        <w:pStyle w:val="af9"/>
        <w:ind w:firstLine="360"/>
        <w:rPr>
          <w:rFonts w:ascii="Times New Roman" w:hAnsi="Times New Roman" w:cs="Times New Roman"/>
          <w:sz w:val="28"/>
          <w:szCs w:val="28"/>
          <w:lang w:eastAsia="ru-RU"/>
        </w:rPr>
      </w:pPr>
      <w:r w:rsidRPr="00405431">
        <w:rPr>
          <w:rFonts w:ascii="Times New Roman" w:hAnsi="Times New Roman" w:cs="Times New Roman"/>
          <w:b/>
          <w:sz w:val="28"/>
          <w:szCs w:val="28"/>
          <w:lang w:eastAsia="ru-RU"/>
        </w:rPr>
        <w:t>Articolul 2</w:t>
      </w:r>
      <w:r w:rsidR="00B92215" w:rsidRPr="00405431">
        <w:rPr>
          <w:rFonts w:ascii="Times New Roman" w:hAnsi="Times New Roman" w:cs="Times New Roman"/>
          <w:b/>
          <w:sz w:val="28"/>
          <w:szCs w:val="28"/>
          <w:lang w:eastAsia="ru-RU"/>
        </w:rPr>
        <w:t>3</w:t>
      </w:r>
      <w:r w:rsidRPr="00405431">
        <w:rPr>
          <w:rFonts w:ascii="Times New Roman" w:hAnsi="Times New Roman" w:cs="Times New Roman"/>
          <w:b/>
          <w:sz w:val="28"/>
          <w:szCs w:val="28"/>
          <w:lang w:eastAsia="ru-RU"/>
        </w:rPr>
        <w:t>.</w:t>
      </w:r>
      <w:r w:rsidRPr="00405431">
        <w:rPr>
          <w:rFonts w:ascii="Times New Roman" w:hAnsi="Times New Roman" w:cs="Times New Roman"/>
          <w:sz w:val="28"/>
          <w:szCs w:val="28"/>
        </w:rPr>
        <w:t xml:space="preserve"> </w:t>
      </w:r>
      <w:r w:rsidRPr="00405431">
        <w:rPr>
          <w:rFonts w:ascii="Times New Roman" w:hAnsi="Times New Roman" w:cs="Times New Roman"/>
          <w:sz w:val="28"/>
          <w:szCs w:val="28"/>
          <w:lang w:eastAsia="ru-RU"/>
        </w:rPr>
        <w:t>Răspunderea pentru încălcarea legislației</w:t>
      </w:r>
    </w:p>
    <w:p w14:paraId="25FB9999" w14:textId="5C010758" w:rsidR="0040478A" w:rsidRPr="00A36245" w:rsidRDefault="0040478A" w:rsidP="00EE29AF">
      <w:pPr>
        <w:pStyle w:val="a7"/>
        <w:numPr>
          <w:ilvl w:val="0"/>
          <w:numId w:val="23"/>
        </w:numPr>
        <w:spacing w:after="0" w:line="240" w:lineRule="auto"/>
        <w:ind w:left="-142" w:firstLine="50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Încălcarea prevederilor prezentei legi atrage răspunderea disciplinară, civilă,</w:t>
      </w:r>
      <w:r w:rsidR="009160BD">
        <w:rPr>
          <w:rFonts w:ascii="Times New Roman" w:eastAsia="Times New Roman" w:hAnsi="Times New Roman" w:cs="Times New Roman"/>
          <w:bCs/>
          <w:kern w:val="0"/>
          <w:sz w:val="28"/>
          <w:szCs w:val="28"/>
          <w:lang w:eastAsia="ru-RU"/>
          <w14:ligatures w14:val="none"/>
        </w:rPr>
        <w:t xml:space="preserve"> </w:t>
      </w:r>
      <w:r w:rsidRPr="00A36245">
        <w:rPr>
          <w:rFonts w:ascii="Times New Roman" w:eastAsia="Times New Roman" w:hAnsi="Times New Roman" w:cs="Times New Roman"/>
          <w:bCs/>
          <w:kern w:val="0"/>
          <w:sz w:val="28"/>
          <w:szCs w:val="28"/>
          <w:lang w:eastAsia="ru-RU"/>
          <w14:ligatures w14:val="none"/>
        </w:rPr>
        <w:t>contravențional</w:t>
      </w:r>
      <w:r w:rsidRPr="00A36245">
        <w:rPr>
          <w:rFonts w:ascii="Times New Roman" w:eastAsia="Times New Roman" w:hAnsi="Times New Roman" w:cs="Times New Roman" w:hint="cs"/>
          <w:bCs/>
          <w:kern w:val="0"/>
          <w:sz w:val="28"/>
          <w:szCs w:val="28"/>
          <w:lang w:eastAsia="ru-RU"/>
          <w14:ligatures w14:val="none"/>
        </w:rPr>
        <w:t>ă</w:t>
      </w:r>
      <w:r w:rsidRPr="00A36245">
        <w:rPr>
          <w:rFonts w:ascii="Times New Roman" w:eastAsia="Times New Roman" w:hAnsi="Times New Roman" w:cs="Times New Roman"/>
          <w:bCs/>
          <w:kern w:val="0"/>
          <w:sz w:val="28"/>
          <w:szCs w:val="28"/>
          <w:lang w:eastAsia="ru-RU"/>
          <w14:ligatures w14:val="none"/>
        </w:rPr>
        <w:t xml:space="preserve"> sau penal</w:t>
      </w:r>
      <w:r w:rsidRPr="00A36245">
        <w:rPr>
          <w:rFonts w:ascii="Times New Roman" w:eastAsia="Times New Roman" w:hAnsi="Times New Roman" w:cs="Times New Roman" w:hint="cs"/>
          <w:bCs/>
          <w:kern w:val="0"/>
          <w:sz w:val="28"/>
          <w:szCs w:val="28"/>
          <w:lang w:eastAsia="ru-RU"/>
          <w14:ligatures w14:val="none"/>
        </w:rPr>
        <w:t>ă</w:t>
      </w:r>
      <w:r w:rsidRPr="00A36245">
        <w:rPr>
          <w:rFonts w:ascii="Times New Roman" w:eastAsia="Times New Roman" w:hAnsi="Times New Roman" w:cs="Times New Roman"/>
          <w:bCs/>
          <w:kern w:val="0"/>
          <w:sz w:val="28"/>
          <w:szCs w:val="28"/>
          <w:lang w:eastAsia="ru-RU"/>
          <w14:ligatures w14:val="none"/>
        </w:rPr>
        <w:t>, dup</w:t>
      </w:r>
      <w:r w:rsidRPr="00A36245">
        <w:rPr>
          <w:rFonts w:ascii="Times New Roman" w:eastAsia="Times New Roman" w:hAnsi="Times New Roman" w:cs="Times New Roman" w:hint="cs"/>
          <w:bCs/>
          <w:kern w:val="0"/>
          <w:sz w:val="28"/>
          <w:szCs w:val="28"/>
          <w:lang w:eastAsia="ru-RU"/>
          <w14:ligatures w14:val="none"/>
        </w:rPr>
        <w:t>ă</w:t>
      </w:r>
      <w:r w:rsidRPr="00A36245">
        <w:rPr>
          <w:rFonts w:ascii="Times New Roman" w:eastAsia="Times New Roman" w:hAnsi="Times New Roman" w:cs="Times New Roman"/>
          <w:bCs/>
          <w:kern w:val="0"/>
          <w:sz w:val="28"/>
          <w:szCs w:val="28"/>
          <w:lang w:eastAsia="ru-RU"/>
          <w14:ligatures w14:val="none"/>
        </w:rPr>
        <w:t xml:space="preserve"> caz, </w:t>
      </w:r>
      <w:r w:rsidRPr="00A36245">
        <w:rPr>
          <w:rFonts w:ascii="Times New Roman" w:eastAsia="Times New Roman" w:hAnsi="Times New Roman" w:cs="Times New Roman" w:hint="cs"/>
          <w:bCs/>
          <w:kern w:val="0"/>
          <w:sz w:val="28"/>
          <w:szCs w:val="28"/>
          <w:lang w:eastAsia="ru-RU"/>
          <w14:ligatures w14:val="none"/>
        </w:rPr>
        <w:t>î</w:t>
      </w:r>
      <w:r w:rsidRPr="00A36245">
        <w:rPr>
          <w:rFonts w:ascii="Times New Roman" w:eastAsia="Times New Roman" w:hAnsi="Times New Roman" w:cs="Times New Roman"/>
          <w:bCs/>
          <w:kern w:val="0"/>
          <w:sz w:val="28"/>
          <w:szCs w:val="28"/>
          <w:lang w:eastAsia="ru-RU"/>
          <w14:ligatures w14:val="none"/>
        </w:rPr>
        <w:t>n condițiile legislației.</w:t>
      </w:r>
    </w:p>
    <w:p w14:paraId="76F119C1" w14:textId="77777777" w:rsidR="0040478A" w:rsidRPr="00405431" w:rsidRDefault="0040478A" w:rsidP="00EE29AF">
      <w:pPr>
        <w:pStyle w:val="a7"/>
        <w:numPr>
          <w:ilvl w:val="0"/>
          <w:numId w:val="23"/>
        </w:numPr>
        <w:spacing w:after="0" w:line="240" w:lineRule="auto"/>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Aplicarea unei sancțiuni nu exonerează entitatea critică de obligația remedierii</w:t>
      </w:r>
    </w:p>
    <w:p w14:paraId="7E04457A" w14:textId="58740BAF" w:rsidR="0040478A" w:rsidRPr="00405431" w:rsidRDefault="0040478A" w:rsidP="00A36245">
      <w:pPr>
        <w:spacing w:after="0" w:line="240" w:lineRule="auto"/>
        <w:ind w:left="-14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neconformităților și a executării prescripțiilor emise în condițiile art. 22.</w:t>
      </w:r>
    </w:p>
    <w:p w14:paraId="3FDB0C12" w14:textId="77777777" w:rsidR="00397B6C" w:rsidRPr="00405431" w:rsidRDefault="00397B6C" w:rsidP="00EE29AF">
      <w:pPr>
        <w:pStyle w:val="a7"/>
        <w:numPr>
          <w:ilvl w:val="0"/>
          <w:numId w:val="23"/>
        </w:numPr>
        <w:spacing w:after="0" w:line="240" w:lineRule="auto"/>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În cazul în care, în exercitarea atribuțiilor de supraveghere și control prevăzute</w:t>
      </w:r>
    </w:p>
    <w:p w14:paraId="27AF84C3" w14:textId="35F24282" w:rsidR="00397B6C" w:rsidRPr="00405431" w:rsidRDefault="00397B6C" w:rsidP="00A36245">
      <w:pPr>
        <w:spacing w:after="0" w:line="240" w:lineRule="auto"/>
        <w:ind w:left="-14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 xml:space="preserve">la art. 22, autoritatea competentă sectorială sau CNCPIC, după caz, constată fapte care pot constitui contravenții ori infracțiuni, aceasta </w:t>
      </w:r>
      <w:r w:rsidR="006C241C" w:rsidRPr="00405431">
        <w:rPr>
          <w:rFonts w:ascii="Times New Roman" w:eastAsia="Times New Roman" w:hAnsi="Times New Roman" w:cs="Times New Roman"/>
          <w:bCs/>
          <w:kern w:val="0"/>
          <w:sz w:val="28"/>
          <w:szCs w:val="28"/>
          <w:lang w:eastAsia="ru-RU"/>
          <w14:ligatures w14:val="none"/>
        </w:rPr>
        <w:t xml:space="preserve">depășesc </w:t>
      </w:r>
      <w:r w:rsidRPr="00405431">
        <w:rPr>
          <w:rFonts w:ascii="Times New Roman" w:eastAsia="Times New Roman" w:hAnsi="Times New Roman" w:cs="Times New Roman"/>
          <w:bCs/>
          <w:kern w:val="0"/>
          <w:sz w:val="28"/>
          <w:szCs w:val="28"/>
          <w:lang w:eastAsia="ru-RU"/>
          <w14:ligatures w14:val="none"/>
        </w:rPr>
        <w:t>competențelor stabilite de lege sau sesizează autoritatea competentă.</w:t>
      </w:r>
    </w:p>
    <w:p w14:paraId="59B10DB2" w14:textId="37B7F7F0" w:rsidR="0040478A" w:rsidRPr="00405431" w:rsidRDefault="0040478A" w:rsidP="00EE29AF">
      <w:pPr>
        <w:pStyle w:val="a7"/>
        <w:numPr>
          <w:ilvl w:val="0"/>
          <w:numId w:val="23"/>
        </w:numPr>
        <w:spacing w:after="0" w:line="240" w:lineRule="auto"/>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De la data aderării Republicii Moldova la Uniunea Europeană sau, după caz,</w:t>
      </w:r>
    </w:p>
    <w:p w14:paraId="2A03E343" w14:textId="7226E877" w:rsidR="0040478A" w:rsidRDefault="0040478A" w:rsidP="00A36245">
      <w:pPr>
        <w:spacing w:after="0" w:line="240" w:lineRule="auto"/>
        <w:ind w:left="-142"/>
        <w:jc w:val="both"/>
        <w:rPr>
          <w:rFonts w:ascii="Times New Roman" w:eastAsia="Times New Roman" w:hAnsi="Times New Roman" w:cs="Times New Roman"/>
          <w:bCs/>
          <w:kern w:val="0"/>
          <w:sz w:val="28"/>
          <w:szCs w:val="28"/>
          <w:lang w:eastAsia="ru-RU"/>
          <w14:ligatures w14:val="none"/>
        </w:rPr>
      </w:pPr>
      <w:r w:rsidRPr="00405431">
        <w:rPr>
          <w:rFonts w:ascii="Times New Roman" w:eastAsia="Times New Roman" w:hAnsi="Times New Roman" w:cs="Times New Roman"/>
          <w:bCs/>
          <w:kern w:val="0"/>
          <w:sz w:val="28"/>
          <w:szCs w:val="28"/>
          <w:lang w:eastAsia="ru-RU"/>
          <w14:ligatures w14:val="none"/>
        </w:rPr>
        <w:t>de la data aplicării unui acord specific încheiat cu Uniunea Europeană, Ministerul Afacerilor Interne comunică Comisiei Europene dispozițiile cadrului normativ național privind sancțiunile aplicabile încălcărilor prezentei legi și, fără întârzieri nejustificate, orice modificare ulterioară a acestora.</w:t>
      </w:r>
    </w:p>
    <w:p w14:paraId="0688C2B9" w14:textId="77777777" w:rsidR="009160BD" w:rsidRPr="00405431" w:rsidRDefault="009160BD" w:rsidP="00A36245">
      <w:pPr>
        <w:spacing w:after="0" w:line="240" w:lineRule="auto"/>
        <w:ind w:left="-142"/>
        <w:jc w:val="both"/>
        <w:rPr>
          <w:rFonts w:ascii="Times New Roman" w:eastAsia="Times New Roman" w:hAnsi="Times New Roman" w:cs="Times New Roman"/>
          <w:bCs/>
          <w:kern w:val="0"/>
          <w:sz w:val="28"/>
          <w:szCs w:val="28"/>
          <w:lang w:eastAsia="ru-RU"/>
          <w14:ligatures w14:val="none"/>
        </w:rPr>
      </w:pPr>
    </w:p>
    <w:p w14:paraId="6A598E72" w14:textId="77FA7A4E" w:rsidR="00351D11" w:rsidRPr="00405431" w:rsidRDefault="000714A8" w:rsidP="00083D40">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Capitolul VI</w:t>
      </w:r>
    </w:p>
    <w:p w14:paraId="7D3BDB26" w14:textId="2ED569C8" w:rsidR="00417EE4" w:rsidRPr="00405431" w:rsidRDefault="00351D11" w:rsidP="00C1559A">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DISPOZIȚII FINALE ȘI TRANZITORII</w:t>
      </w:r>
    </w:p>
    <w:p w14:paraId="79F6E5A2" w14:textId="77777777" w:rsidR="006C241C" w:rsidRPr="00405431" w:rsidRDefault="006C241C" w:rsidP="006C241C">
      <w:pPr>
        <w:spacing w:after="0" w:line="240" w:lineRule="auto"/>
        <w:ind w:firstLine="360"/>
        <w:jc w:val="both"/>
        <w:rPr>
          <w:rFonts w:ascii="Times New Roman" w:hAnsi="Times New Roman" w:cs="Times New Roman"/>
          <w:bCs/>
          <w:sz w:val="28"/>
          <w:szCs w:val="28"/>
        </w:rPr>
      </w:pPr>
      <w:r w:rsidRPr="00405431">
        <w:rPr>
          <w:rFonts w:ascii="Times New Roman" w:hAnsi="Times New Roman" w:cs="Times New Roman"/>
          <w:b/>
          <w:bCs/>
          <w:sz w:val="28"/>
          <w:szCs w:val="28"/>
        </w:rPr>
        <w:t xml:space="preserve">Articolul 24. </w:t>
      </w:r>
      <w:r w:rsidRPr="00405431">
        <w:rPr>
          <w:rFonts w:ascii="Times New Roman" w:hAnsi="Times New Roman" w:cs="Times New Roman"/>
          <w:bCs/>
          <w:sz w:val="28"/>
          <w:szCs w:val="28"/>
        </w:rPr>
        <w:t xml:space="preserve">Intrarea în vigoare </w:t>
      </w:r>
    </w:p>
    <w:p w14:paraId="153F68FB" w14:textId="1D3526E1" w:rsidR="006C241C" w:rsidRPr="00405431" w:rsidRDefault="006C241C" w:rsidP="00A36245">
      <w:pPr>
        <w:spacing w:after="0" w:line="240" w:lineRule="auto"/>
        <w:ind w:firstLine="426"/>
        <w:jc w:val="both"/>
        <w:rPr>
          <w:rFonts w:ascii="Times New Roman" w:hAnsi="Times New Roman" w:cs="Times New Roman"/>
          <w:bCs/>
          <w:sz w:val="28"/>
          <w:szCs w:val="28"/>
        </w:rPr>
      </w:pPr>
      <w:r w:rsidRPr="00405431">
        <w:rPr>
          <w:rFonts w:ascii="Times New Roman" w:hAnsi="Times New Roman" w:cs="Times New Roman"/>
          <w:bCs/>
          <w:sz w:val="28"/>
          <w:szCs w:val="28"/>
        </w:rPr>
        <w:t xml:space="preserve">Prezenta lege intră în vigoare la expirarea </w:t>
      </w:r>
      <w:r w:rsidR="00F465E5">
        <w:rPr>
          <w:rFonts w:ascii="Times New Roman" w:hAnsi="Times New Roman" w:cs="Times New Roman"/>
          <w:bCs/>
          <w:sz w:val="28"/>
          <w:szCs w:val="28"/>
        </w:rPr>
        <w:t xml:space="preserve">termenului de 6 luni de la data </w:t>
      </w:r>
      <w:r w:rsidRPr="00405431">
        <w:rPr>
          <w:rFonts w:ascii="Times New Roman" w:hAnsi="Times New Roman" w:cs="Times New Roman"/>
          <w:bCs/>
          <w:sz w:val="28"/>
          <w:szCs w:val="28"/>
        </w:rPr>
        <w:t>publicării în Monitorul Oficial al Republicii Moldova.</w:t>
      </w:r>
    </w:p>
    <w:p w14:paraId="3A6CE81E" w14:textId="6EF8EFAA" w:rsidR="001704C8" w:rsidRPr="00AD75D0" w:rsidRDefault="001704C8" w:rsidP="001704C8">
      <w:pPr>
        <w:spacing w:after="0" w:line="240" w:lineRule="auto"/>
        <w:ind w:firstLine="360"/>
        <w:jc w:val="both"/>
        <w:rPr>
          <w:rFonts w:ascii="Times New Roman" w:hAnsi="Times New Roman" w:cs="Times New Roman"/>
          <w:bCs/>
          <w:sz w:val="28"/>
          <w:szCs w:val="28"/>
        </w:rPr>
      </w:pPr>
      <w:r w:rsidRPr="00AD75D0">
        <w:rPr>
          <w:rFonts w:ascii="Times New Roman" w:hAnsi="Times New Roman" w:cs="Times New Roman"/>
          <w:b/>
          <w:sz w:val="28"/>
          <w:szCs w:val="28"/>
        </w:rPr>
        <w:t>Articolul 25</w:t>
      </w:r>
      <w:r w:rsidRPr="00AD75D0">
        <w:rPr>
          <w:rFonts w:ascii="Times New Roman" w:hAnsi="Times New Roman" w:cs="Times New Roman"/>
          <w:bCs/>
          <w:sz w:val="28"/>
          <w:szCs w:val="28"/>
        </w:rPr>
        <w:t>. Măsurile necesare punerii în aplicare prezentei legi</w:t>
      </w:r>
    </w:p>
    <w:p w14:paraId="73CA7BB2" w14:textId="77777777" w:rsidR="0043283A" w:rsidRDefault="006C241C" w:rsidP="00EE29AF">
      <w:pPr>
        <w:pStyle w:val="a7"/>
        <w:numPr>
          <w:ilvl w:val="0"/>
          <w:numId w:val="24"/>
        </w:numPr>
        <w:spacing w:after="0" w:line="240" w:lineRule="auto"/>
        <w:jc w:val="both"/>
        <w:rPr>
          <w:rFonts w:ascii="Times New Roman" w:hAnsi="Times New Roman" w:cs="Times New Roman"/>
          <w:bCs/>
          <w:sz w:val="28"/>
          <w:szCs w:val="28"/>
        </w:rPr>
      </w:pPr>
      <w:r w:rsidRPr="00AD75D0">
        <w:rPr>
          <w:rFonts w:ascii="Times New Roman" w:hAnsi="Times New Roman" w:cs="Times New Roman"/>
          <w:bCs/>
          <w:sz w:val="28"/>
          <w:szCs w:val="28"/>
        </w:rPr>
        <w:t>Guvernul, în termen de 6 luni de la data publicării prezentei legi:</w:t>
      </w:r>
    </w:p>
    <w:p w14:paraId="29F6D700" w14:textId="1BAAB5E9" w:rsidR="0043283A" w:rsidRPr="003E153F" w:rsidRDefault="009A64B1" w:rsidP="003E153F">
      <w:pPr>
        <w:pStyle w:val="a7"/>
        <w:numPr>
          <w:ilvl w:val="2"/>
          <w:numId w:val="25"/>
        </w:numPr>
        <w:spacing w:after="0" w:line="240" w:lineRule="auto"/>
        <w:ind w:left="0" w:firstLine="284"/>
        <w:jc w:val="both"/>
        <w:rPr>
          <w:rFonts w:ascii="Times New Roman" w:hAnsi="Times New Roman" w:cs="Times New Roman"/>
          <w:bCs/>
          <w:sz w:val="28"/>
          <w:szCs w:val="28"/>
        </w:rPr>
      </w:pPr>
      <w:r w:rsidRPr="0043283A">
        <w:rPr>
          <w:rFonts w:ascii="Times New Roman" w:hAnsi="Times New Roman" w:cs="Times New Roman"/>
          <w:bCs/>
          <w:sz w:val="28"/>
          <w:szCs w:val="28"/>
        </w:rPr>
        <w:t>modific</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 Dispoziția Guvernului nr. 109-d din 1 iulie 2026 cu</w:t>
      </w:r>
      <w:r w:rsidR="003E153F">
        <w:rPr>
          <w:rFonts w:ascii="Times New Roman" w:hAnsi="Times New Roman" w:cs="Times New Roman"/>
          <w:bCs/>
          <w:sz w:val="28"/>
          <w:szCs w:val="28"/>
        </w:rPr>
        <w:t xml:space="preserve"> </w:t>
      </w:r>
      <w:r w:rsidRPr="003E153F">
        <w:rPr>
          <w:rFonts w:ascii="Times New Roman" w:hAnsi="Times New Roman" w:cs="Times New Roman"/>
          <w:bCs/>
          <w:sz w:val="28"/>
          <w:szCs w:val="28"/>
        </w:rPr>
        <w:t>privire la</w:t>
      </w:r>
      <w:r w:rsidR="0043283A" w:rsidRPr="003E153F">
        <w:rPr>
          <w:rFonts w:ascii="Times New Roman" w:hAnsi="Times New Roman" w:cs="Times New Roman"/>
          <w:bCs/>
          <w:sz w:val="28"/>
          <w:szCs w:val="28"/>
        </w:rPr>
        <w:t xml:space="preserve"> </w:t>
      </w:r>
      <w:bookmarkStart w:id="0" w:name="_GoBack"/>
      <w:r w:rsidRPr="003E153F">
        <w:rPr>
          <w:rFonts w:ascii="Times New Roman" w:hAnsi="Times New Roman" w:cs="Times New Roman"/>
          <w:bCs/>
          <w:sz w:val="28"/>
          <w:szCs w:val="28"/>
        </w:rPr>
        <w:t xml:space="preserve">organizarea și funcționarea Grupului de lucru interinstituțional pentru protecția infrastructurilor critice, </w:t>
      </w:r>
      <w:r w:rsidRPr="003E153F">
        <w:rPr>
          <w:rFonts w:ascii="Times New Roman" w:hAnsi="Times New Roman" w:cs="Times New Roman" w:hint="cs"/>
          <w:bCs/>
          <w:sz w:val="28"/>
          <w:szCs w:val="28"/>
        </w:rPr>
        <w:t>î</w:t>
      </w:r>
      <w:r w:rsidRPr="003E153F">
        <w:rPr>
          <w:rFonts w:ascii="Times New Roman" w:hAnsi="Times New Roman" w:cs="Times New Roman"/>
          <w:bCs/>
          <w:sz w:val="28"/>
          <w:szCs w:val="28"/>
        </w:rPr>
        <w:t>n vederea corel</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rii acesteia cu prevederile prezentei legi, inclusiv sub aspectul coordon</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rii, la nivel național, a activit</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ților privind reziliența entit</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ților critice, precum și privind identificarea, desemnarea și protecția infrastructurilor critice naționale, de c</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tre Prim-ministru, prin intermediul Secretarului general al Guvernului;</w:t>
      </w:r>
    </w:p>
    <w:bookmarkEnd w:id="0"/>
    <w:p w14:paraId="11F5750F" w14:textId="77777777" w:rsidR="0043283A" w:rsidRDefault="009A64B1" w:rsidP="00EE29AF">
      <w:pPr>
        <w:pStyle w:val="a7"/>
        <w:numPr>
          <w:ilvl w:val="2"/>
          <w:numId w:val="25"/>
        </w:numPr>
        <w:spacing w:after="0" w:line="240" w:lineRule="auto"/>
        <w:ind w:left="709"/>
        <w:jc w:val="both"/>
        <w:rPr>
          <w:rFonts w:ascii="Times New Roman" w:hAnsi="Times New Roman" w:cs="Times New Roman"/>
          <w:bCs/>
          <w:sz w:val="28"/>
          <w:szCs w:val="28"/>
        </w:rPr>
      </w:pPr>
      <w:r w:rsidRPr="0043283A">
        <w:rPr>
          <w:rFonts w:ascii="Times New Roman" w:hAnsi="Times New Roman" w:cs="Times New Roman"/>
          <w:bCs/>
          <w:sz w:val="28"/>
          <w:szCs w:val="28"/>
        </w:rPr>
        <w:t>aprob</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 lista serviciilor esențiale corespunz</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toare sectoarelor și </w:t>
      </w:r>
      <w:proofErr w:type="spellStart"/>
      <w:r w:rsidRPr="0043283A">
        <w:rPr>
          <w:rFonts w:ascii="Times New Roman" w:hAnsi="Times New Roman" w:cs="Times New Roman"/>
          <w:bCs/>
          <w:sz w:val="28"/>
          <w:szCs w:val="28"/>
        </w:rPr>
        <w:t>subsectoarelo</w:t>
      </w:r>
      <w:r w:rsidR="0043283A">
        <w:rPr>
          <w:rFonts w:ascii="Times New Roman" w:hAnsi="Times New Roman" w:cs="Times New Roman"/>
          <w:bCs/>
          <w:sz w:val="28"/>
          <w:szCs w:val="28"/>
        </w:rPr>
        <w:t>r</w:t>
      </w:r>
      <w:proofErr w:type="spellEnd"/>
    </w:p>
    <w:p w14:paraId="15D5E701" w14:textId="77777777" w:rsidR="0043283A" w:rsidRDefault="009A64B1" w:rsidP="0043283A">
      <w:pPr>
        <w:spacing w:after="0" w:line="240" w:lineRule="auto"/>
        <w:jc w:val="both"/>
        <w:rPr>
          <w:rFonts w:ascii="Times New Roman" w:hAnsi="Times New Roman" w:cs="Times New Roman"/>
          <w:bCs/>
          <w:sz w:val="28"/>
          <w:szCs w:val="28"/>
        </w:rPr>
      </w:pPr>
      <w:r w:rsidRPr="0043283A">
        <w:rPr>
          <w:rFonts w:ascii="Times New Roman" w:hAnsi="Times New Roman" w:cs="Times New Roman"/>
          <w:bCs/>
          <w:sz w:val="28"/>
          <w:szCs w:val="28"/>
        </w:rPr>
        <w:t>prev</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zute </w:t>
      </w:r>
      <w:r w:rsidRPr="0043283A">
        <w:rPr>
          <w:rFonts w:ascii="Times New Roman" w:hAnsi="Times New Roman" w:cs="Times New Roman" w:hint="cs"/>
          <w:bCs/>
          <w:sz w:val="28"/>
          <w:szCs w:val="28"/>
        </w:rPr>
        <w:t>î</w:t>
      </w:r>
      <w:r w:rsidRPr="0043283A">
        <w:rPr>
          <w:rFonts w:ascii="Times New Roman" w:hAnsi="Times New Roman" w:cs="Times New Roman"/>
          <w:bCs/>
          <w:sz w:val="28"/>
          <w:szCs w:val="28"/>
        </w:rPr>
        <w:t>n anex</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w:t>
      </w:r>
    </w:p>
    <w:p w14:paraId="768BA0E5" w14:textId="42446E2D" w:rsidR="0043283A" w:rsidRPr="003E153F" w:rsidRDefault="009A64B1" w:rsidP="003E153F">
      <w:pPr>
        <w:pStyle w:val="a7"/>
        <w:numPr>
          <w:ilvl w:val="2"/>
          <w:numId w:val="25"/>
        </w:numPr>
        <w:spacing w:after="0" w:line="240" w:lineRule="auto"/>
        <w:ind w:left="0" w:firstLine="284"/>
        <w:jc w:val="both"/>
        <w:rPr>
          <w:rFonts w:ascii="Times New Roman" w:hAnsi="Times New Roman" w:cs="Times New Roman"/>
          <w:bCs/>
          <w:sz w:val="28"/>
          <w:szCs w:val="28"/>
        </w:rPr>
      </w:pPr>
      <w:r w:rsidRPr="0043283A">
        <w:rPr>
          <w:rFonts w:ascii="Times New Roman" w:hAnsi="Times New Roman" w:cs="Times New Roman"/>
          <w:bCs/>
          <w:sz w:val="28"/>
          <w:szCs w:val="28"/>
        </w:rPr>
        <w:t>desemneaz</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 autorit</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țile competente sectoriale și stabilește</w:t>
      </w:r>
      <w:r w:rsidR="0043283A">
        <w:rPr>
          <w:rFonts w:ascii="Times New Roman" w:hAnsi="Times New Roman" w:cs="Times New Roman"/>
          <w:bCs/>
          <w:sz w:val="28"/>
          <w:szCs w:val="28"/>
        </w:rPr>
        <w:t xml:space="preserve"> </w:t>
      </w:r>
      <w:r w:rsidRPr="0043283A">
        <w:rPr>
          <w:rFonts w:ascii="Times New Roman" w:hAnsi="Times New Roman" w:cs="Times New Roman"/>
          <w:bCs/>
          <w:sz w:val="28"/>
          <w:szCs w:val="28"/>
        </w:rPr>
        <w:t>mecanismul de</w:t>
      </w:r>
      <w:r w:rsidR="003E153F">
        <w:rPr>
          <w:rFonts w:ascii="Times New Roman" w:hAnsi="Times New Roman" w:cs="Times New Roman"/>
          <w:bCs/>
          <w:sz w:val="28"/>
          <w:szCs w:val="28"/>
        </w:rPr>
        <w:t xml:space="preserve"> </w:t>
      </w:r>
      <w:r w:rsidRPr="003E153F">
        <w:rPr>
          <w:rFonts w:ascii="Times New Roman" w:hAnsi="Times New Roman" w:cs="Times New Roman"/>
          <w:bCs/>
          <w:sz w:val="28"/>
          <w:szCs w:val="28"/>
        </w:rPr>
        <w:t>cooperare dintre acestea, Ministerul Afacerilor Interne, Centrul Național de Coordonare a Protecției Infrastructurilor Critice, autoritatea competent</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 xml:space="preserve"> </w:t>
      </w:r>
      <w:r w:rsidRPr="003E153F">
        <w:rPr>
          <w:rFonts w:ascii="Times New Roman" w:hAnsi="Times New Roman" w:cs="Times New Roman" w:hint="cs"/>
          <w:bCs/>
          <w:sz w:val="28"/>
          <w:szCs w:val="28"/>
        </w:rPr>
        <w:t>î</w:t>
      </w:r>
      <w:r w:rsidRPr="003E153F">
        <w:rPr>
          <w:rFonts w:ascii="Times New Roman" w:hAnsi="Times New Roman" w:cs="Times New Roman"/>
          <w:bCs/>
          <w:sz w:val="28"/>
          <w:szCs w:val="28"/>
        </w:rPr>
        <w:t>n domeniul securit</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ții cibernetice și autoritatea competent</w:t>
      </w:r>
      <w:r w:rsidRPr="003E153F">
        <w:rPr>
          <w:rFonts w:ascii="Times New Roman" w:hAnsi="Times New Roman" w:cs="Times New Roman" w:hint="cs"/>
          <w:bCs/>
          <w:sz w:val="28"/>
          <w:szCs w:val="28"/>
        </w:rPr>
        <w:t>ă</w:t>
      </w:r>
      <w:r w:rsidRPr="003E153F">
        <w:rPr>
          <w:rFonts w:ascii="Times New Roman" w:hAnsi="Times New Roman" w:cs="Times New Roman"/>
          <w:bCs/>
          <w:sz w:val="28"/>
          <w:szCs w:val="28"/>
        </w:rPr>
        <w:t xml:space="preserve"> </w:t>
      </w:r>
      <w:r w:rsidRPr="003E153F">
        <w:rPr>
          <w:rFonts w:ascii="Times New Roman" w:hAnsi="Times New Roman" w:cs="Times New Roman" w:hint="cs"/>
          <w:bCs/>
          <w:sz w:val="28"/>
          <w:szCs w:val="28"/>
        </w:rPr>
        <w:t>î</w:t>
      </w:r>
      <w:r w:rsidRPr="003E153F">
        <w:rPr>
          <w:rFonts w:ascii="Times New Roman" w:hAnsi="Times New Roman" w:cs="Times New Roman"/>
          <w:bCs/>
          <w:sz w:val="28"/>
          <w:szCs w:val="28"/>
        </w:rPr>
        <w:t>n domeniul managementului crizelor;</w:t>
      </w:r>
    </w:p>
    <w:p w14:paraId="129E468E" w14:textId="77777777" w:rsidR="0043283A" w:rsidRDefault="009A64B1" w:rsidP="00EE29AF">
      <w:pPr>
        <w:pStyle w:val="a7"/>
        <w:numPr>
          <w:ilvl w:val="2"/>
          <w:numId w:val="25"/>
        </w:numPr>
        <w:spacing w:after="0" w:line="240" w:lineRule="auto"/>
        <w:ind w:left="0" w:firstLine="284"/>
        <w:jc w:val="both"/>
        <w:rPr>
          <w:rFonts w:ascii="Times New Roman" w:hAnsi="Times New Roman" w:cs="Times New Roman"/>
          <w:bCs/>
          <w:sz w:val="28"/>
          <w:szCs w:val="28"/>
        </w:rPr>
      </w:pPr>
      <w:r w:rsidRPr="0043283A">
        <w:rPr>
          <w:rFonts w:ascii="Times New Roman" w:hAnsi="Times New Roman" w:cs="Times New Roman" w:hint="cs"/>
          <w:bCs/>
          <w:sz w:val="28"/>
          <w:szCs w:val="28"/>
        </w:rPr>
        <w:t>î</w:t>
      </w:r>
      <w:r w:rsidRPr="0043283A">
        <w:rPr>
          <w:rFonts w:ascii="Times New Roman" w:hAnsi="Times New Roman" w:cs="Times New Roman"/>
          <w:bCs/>
          <w:sz w:val="28"/>
          <w:szCs w:val="28"/>
        </w:rPr>
        <w:t>n termen de 9 luni de la data intr</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rii </w:t>
      </w:r>
      <w:r w:rsidRPr="0043283A">
        <w:rPr>
          <w:rFonts w:ascii="Times New Roman" w:hAnsi="Times New Roman" w:cs="Times New Roman" w:hint="cs"/>
          <w:bCs/>
          <w:sz w:val="28"/>
          <w:szCs w:val="28"/>
        </w:rPr>
        <w:t>î</w:t>
      </w:r>
      <w:r w:rsidRPr="0043283A">
        <w:rPr>
          <w:rFonts w:ascii="Times New Roman" w:hAnsi="Times New Roman" w:cs="Times New Roman"/>
          <w:bCs/>
          <w:sz w:val="28"/>
          <w:szCs w:val="28"/>
        </w:rPr>
        <w:t>n vigoare a prezentei legi, aprob</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 Strategia privind reziliența entit</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ților critice;</w:t>
      </w:r>
    </w:p>
    <w:p w14:paraId="00099B99" w14:textId="77777777" w:rsidR="00EE29AF" w:rsidRDefault="009A64B1" w:rsidP="00EE29AF">
      <w:pPr>
        <w:pStyle w:val="a7"/>
        <w:numPr>
          <w:ilvl w:val="2"/>
          <w:numId w:val="25"/>
        </w:numPr>
        <w:spacing w:after="0" w:line="240" w:lineRule="auto"/>
        <w:ind w:left="0" w:firstLine="284"/>
        <w:jc w:val="both"/>
        <w:rPr>
          <w:rFonts w:ascii="Times New Roman" w:hAnsi="Times New Roman" w:cs="Times New Roman"/>
          <w:bCs/>
          <w:sz w:val="28"/>
          <w:szCs w:val="28"/>
        </w:rPr>
      </w:pPr>
      <w:r w:rsidRPr="0043283A">
        <w:rPr>
          <w:rFonts w:ascii="Times New Roman" w:hAnsi="Times New Roman" w:cs="Times New Roman" w:hint="cs"/>
          <w:bCs/>
          <w:sz w:val="28"/>
          <w:szCs w:val="28"/>
        </w:rPr>
        <w:lastRenderedPageBreak/>
        <w:t>î</w:t>
      </w:r>
      <w:r w:rsidRPr="0043283A">
        <w:rPr>
          <w:rFonts w:ascii="Times New Roman" w:hAnsi="Times New Roman" w:cs="Times New Roman"/>
          <w:bCs/>
          <w:sz w:val="28"/>
          <w:szCs w:val="28"/>
        </w:rPr>
        <w:t>n termen de 18 luni de la data intr</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rii </w:t>
      </w:r>
      <w:r w:rsidRPr="0043283A">
        <w:rPr>
          <w:rFonts w:ascii="Times New Roman" w:hAnsi="Times New Roman" w:cs="Times New Roman" w:hint="cs"/>
          <w:bCs/>
          <w:sz w:val="28"/>
          <w:szCs w:val="28"/>
        </w:rPr>
        <w:t>î</w:t>
      </w:r>
      <w:r w:rsidRPr="0043283A">
        <w:rPr>
          <w:rFonts w:ascii="Times New Roman" w:hAnsi="Times New Roman" w:cs="Times New Roman"/>
          <w:bCs/>
          <w:sz w:val="28"/>
          <w:szCs w:val="28"/>
        </w:rPr>
        <w:t>n vigoare a prezentei legi, aprob</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 xml:space="preserve"> Lista entit</w:t>
      </w:r>
      <w:r w:rsidRPr="0043283A">
        <w:rPr>
          <w:rFonts w:ascii="Times New Roman" w:hAnsi="Times New Roman" w:cs="Times New Roman" w:hint="cs"/>
          <w:bCs/>
          <w:sz w:val="28"/>
          <w:szCs w:val="28"/>
        </w:rPr>
        <w:t>ă</w:t>
      </w:r>
      <w:r w:rsidRPr="0043283A">
        <w:rPr>
          <w:rFonts w:ascii="Times New Roman" w:hAnsi="Times New Roman" w:cs="Times New Roman"/>
          <w:bCs/>
          <w:sz w:val="28"/>
          <w:szCs w:val="28"/>
        </w:rPr>
        <w:t>ților critice;</w:t>
      </w:r>
    </w:p>
    <w:p w14:paraId="4764BB6D" w14:textId="77777777" w:rsidR="00EE29AF" w:rsidRDefault="009A64B1" w:rsidP="00EE29AF">
      <w:pPr>
        <w:pStyle w:val="a7"/>
        <w:numPr>
          <w:ilvl w:val="2"/>
          <w:numId w:val="25"/>
        </w:numPr>
        <w:spacing w:after="0" w:line="240" w:lineRule="auto"/>
        <w:ind w:left="0" w:firstLine="284"/>
        <w:jc w:val="both"/>
        <w:rPr>
          <w:rFonts w:ascii="Times New Roman" w:hAnsi="Times New Roman" w:cs="Times New Roman"/>
          <w:bCs/>
          <w:sz w:val="28"/>
          <w:szCs w:val="28"/>
        </w:rPr>
      </w:pPr>
      <w:r w:rsidRPr="00EE29AF">
        <w:rPr>
          <w:rFonts w:ascii="Times New Roman" w:hAnsi="Times New Roman" w:cs="Times New Roman" w:hint="cs"/>
          <w:bCs/>
          <w:sz w:val="28"/>
          <w:szCs w:val="28"/>
        </w:rPr>
        <w:t>î</w:t>
      </w:r>
      <w:r w:rsidRPr="00EE29AF">
        <w:rPr>
          <w:rFonts w:ascii="Times New Roman" w:hAnsi="Times New Roman" w:cs="Times New Roman"/>
          <w:bCs/>
          <w:sz w:val="28"/>
          <w:szCs w:val="28"/>
        </w:rPr>
        <w:t>n termen de 6 luni de la data intr</w:t>
      </w:r>
      <w:r w:rsidRPr="00EE29AF">
        <w:rPr>
          <w:rFonts w:ascii="Times New Roman" w:hAnsi="Times New Roman" w:cs="Times New Roman" w:hint="cs"/>
          <w:bCs/>
          <w:sz w:val="28"/>
          <w:szCs w:val="28"/>
        </w:rPr>
        <w:t>ă</w:t>
      </w:r>
      <w:r w:rsidRPr="00EE29AF">
        <w:rPr>
          <w:rFonts w:ascii="Times New Roman" w:hAnsi="Times New Roman" w:cs="Times New Roman"/>
          <w:bCs/>
          <w:sz w:val="28"/>
          <w:szCs w:val="28"/>
        </w:rPr>
        <w:t xml:space="preserve">rii </w:t>
      </w:r>
      <w:r w:rsidRPr="00EE29AF">
        <w:rPr>
          <w:rFonts w:ascii="Times New Roman" w:hAnsi="Times New Roman" w:cs="Times New Roman" w:hint="cs"/>
          <w:bCs/>
          <w:sz w:val="28"/>
          <w:szCs w:val="28"/>
        </w:rPr>
        <w:t>î</w:t>
      </w:r>
      <w:r w:rsidRPr="00EE29AF">
        <w:rPr>
          <w:rFonts w:ascii="Times New Roman" w:hAnsi="Times New Roman" w:cs="Times New Roman"/>
          <w:bCs/>
          <w:sz w:val="28"/>
          <w:szCs w:val="28"/>
        </w:rPr>
        <w:t>n vigoare a prezentei legi, aprob</w:t>
      </w:r>
      <w:r w:rsidRPr="00EE29AF">
        <w:rPr>
          <w:rFonts w:ascii="Times New Roman" w:hAnsi="Times New Roman" w:cs="Times New Roman" w:hint="cs"/>
          <w:bCs/>
          <w:sz w:val="28"/>
          <w:szCs w:val="28"/>
        </w:rPr>
        <w:t>ă</w:t>
      </w:r>
      <w:r w:rsidRPr="00EE29AF">
        <w:rPr>
          <w:rFonts w:ascii="Times New Roman" w:hAnsi="Times New Roman" w:cs="Times New Roman"/>
          <w:bCs/>
          <w:sz w:val="28"/>
          <w:szCs w:val="28"/>
        </w:rPr>
        <w:t xml:space="preserve"> criteriile și pragurile critice aferente determin</w:t>
      </w:r>
      <w:r w:rsidRPr="00EE29AF">
        <w:rPr>
          <w:rFonts w:ascii="Times New Roman" w:hAnsi="Times New Roman" w:cs="Times New Roman" w:hint="cs"/>
          <w:bCs/>
          <w:sz w:val="28"/>
          <w:szCs w:val="28"/>
        </w:rPr>
        <w:t>ă</w:t>
      </w:r>
      <w:r w:rsidRPr="00EE29AF">
        <w:rPr>
          <w:rFonts w:ascii="Times New Roman" w:hAnsi="Times New Roman" w:cs="Times New Roman"/>
          <w:bCs/>
          <w:sz w:val="28"/>
          <w:szCs w:val="28"/>
        </w:rPr>
        <w:t>rii importanței unui efect perturbator asupra entit</w:t>
      </w:r>
      <w:r w:rsidRPr="00EE29AF">
        <w:rPr>
          <w:rFonts w:ascii="Times New Roman" w:hAnsi="Times New Roman" w:cs="Times New Roman" w:hint="cs"/>
          <w:bCs/>
          <w:sz w:val="28"/>
          <w:szCs w:val="28"/>
        </w:rPr>
        <w:t>ă</w:t>
      </w:r>
      <w:r w:rsidRPr="00EE29AF">
        <w:rPr>
          <w:rFonts w:ascii="Times New Roman" w:hAnsi="Times New Roman" w:cs="Times New Roman"/>
          <w:bCs/>
          <w:sz w:val="28"/>
          <w:szCs w:val="28"/>
        </w:rPr>
        <w:t>ților critice;</w:t>
      </w:r>
    </w:p>
    <w:p w14:paraId="3B44BB72" w14:textId="77777777" w:rsidR="00EE29AF" w:rsidRDefault="009A64B1" w:rsidP="00EE29AF">
      <w:pPr>
        <w:pStyle w:val="a7"/>
        <w:numPr>
          <w:ilvl w:val="2"/>
          <w:numId w:val="25"/>
        </w:numPr>
        <w:spacing w:after="0" w:line="240" w:lineRule="auto"/>
        <w:ind w:left="0" w:firstLine="284"/>
        <w:jc w:val="both"/>
        <w:rPr>
          <w:rFonts w:ascii="Times New Roman" w:hAnsi="Times New Roman" w:cs="Times New Roman"/>
          <w:bCs/>
          <w:sz w:val="28"/>
          <w:szCs w:val="28"/>
        </w:rPr>
      </w:pPr>
      <w:r w:rsidRPr="00EE29AF">
        <w:rPr>
          <w:rFonts w:ascii="Times New Roman" w:hAnsi="Times New Roman" w:cs="Times New Roman" w:hint="cs"/>
          <w:bCs/>
          <w:sz w:val="28"/>
          <w:szCs w:val="28"/>
        </w:rPr>
        <w:t>î</w:t>
      </w:r>
      <w:r w:rsidRPr="00EE29AF">
        <w:rPr>
          <w:rFonts w:ascii="Times New Roman" w:hAnsi="Times New Roman" w:cs="Times New Roman"/>
          <w:bCs/>
          <w:sz w:val="28"/>
          <w:szCs w:val="28"/>
        </w:rPr>
        <w:t xml:space="preserve">și aduce actele normative </w:t>
      </w:r>
      <w:r w:rsidRPr="00EE29AF">
        <w:rPr>
          <w:rFonts w:ascii="Times New Roman" w:hAnsi="Times New Roman" w:cs="Times New Roman" w:hint="cs"/>
          <w:bCs/>
          <w:sz w:val="28"/>
          <w:szCs w:val="28"/>
        </w:rPr>
        <w:t>î</w:t>
      </w:r>
      <w:r w:rsidRPr="00EE29AF">
        <w:rPr>
          <w:rFonts w:ascii="Times New Roman" w:hAnsi="Times New Roman" w:cs="Times New Roman"/>
          <w:bCs/>
          <w:sz w:val="28"/>
          <w:szCs w:val="28"/>
        </w:rPr>
        <w:t>n concordanț</w:t>
      </w:r>
      <w:r w:rsidRPr="00EE29AF">
        <w:rPr>
          <w:rFonts w:ascii="Times New Roman" w:hAnsi="Times New Roman" w:cs="Times New Roman" w:hint="cs"/>
          <w:bCs/>
          <w:sz w:val="28"/>
          <w:szCs w:val="28"/>
        </w:rPr>
        <w:t>ă</w:t>
      </w:r>
      <w:r w:rsidRPr="00EE29AF">
        <w:rPr>
          <w:rFonts w:ascii="Times New Roman" w:hAnsi="Times New Roman" w:cs="Times New Roman"/>
          <w:bCs/>
          <w:sz w:val="28"/>
          <w:szCs w:val="28"/>
        </w:rPr>
        <w:t xml:space="preserve"> cu prezenta lege.</w:t>
      </w:r>
    </w:p>
    <w:p w14:paraId="3B5D852E" w14:textId="77777777" w:rsidR="00EE29AF" w:rsidRDefault="00EE29AF" w:rsidP="00EE29AF">
      <w:pPr>
        <w:spacing w:after="0" w:line="240" w:lineRule="auto"/>
        <w:jc w:val="both"/>
        <w:rPr>
          <w:rFonts w:ascii="Times New Roman" w:hAnsi="Times New Roman" w:cs="Times New Roman"/>
          <w:bCs/>
          <w:sz w:val="28"/>
          <w:szCs w:val="28"/>
        </w:rPr>
      </w:pPr>
    </w:p>
    <w:p w14:paraId="510AB7F7" w14:textId="19EF7685" w:rsidR="006C241C" w:rsidRPr="00EE29AF" w:rsidRDefault="006C241C" w:rsidP="00EE29AF">
      <w:pPr>
        <w:pStyle w:val="a7"/>
        <w:numPr>
          <w:ilvl w:val="0"/>
          <w:numId w:val="24"/>
        </w:numPr>
        <w:spacing w:after="0" w:line="240" w:lineRule="auto"/>
        <w:jc w:val="both"/>
        <w:rPr>
          <w:rFonts w:ascii="Times New Roman" w:hAnsi="Times New Roman" w:cs="Times New Roman"/>
          <w:bCs/>
          <w:sz w:val="28"/>
          <w:szCs w:val="28"/>
        </w:rPr>
      </w:pPr>
      <w:r w:rsidRPr="00EE29AF">
        <w:rPr>
          <w:rFonts w:ascii="Times New Roman" w:hAnsi="Times New Roman" w:cs="Times New Roman"/>
          <w:bCs/>
          <w:sz w:val="28"/>
          <w:szCs w:val="28"/>
        </w:rPr>
        <w:t>Lista serviciilor esențiale prevăzută la alin. (2) li</w:t>
      </w:r>
      <w:r w:rsidR="004425EC" w:rsidRPr="00EE29AF">
        <w:rPr>
          <w:rFonts w:ascii="Times New Roman" w:hAnsi="Times New Roman" w:cs="Times New Roman"/>
          <w:bCs/>
          <w:sz w:val="28"/>
          <w:szCs w:val="28"/>
        </w:rPr>
        <w:t xml:space="preserve">t. </w:t>
      </w:r>
      <w:r w:rsidR="009A64B1" w:rsidRPr="00EE29AF">
        <w:rPr>
          <w:rFonts w:ascii="Times New Roman" w:hAnsi="Times New Roman" w:cs="Times New Roman"/>
          <w:bCs/>
          <w:sz w:val="28"/>
          <w:szCs w:val="28"/>
        </w:rPr>
        <w:t>b</w:t>
      </w:r>
      <w:r w:rsidR="004425EC" w:rsidRPr="00EE29AF">
        <w:rPr>
          <w:rFonts w:ascii="Times New Roman" w:hAnsi="Times New Roman" w:cs="Times New Roman"/>
          <w:bCs/>
          <w:sz w:val="28"/>
          <w:szCs w:val="28"/>
        </w:rPr>
        <w:t>) se elaborează ținând cont</w:t>
      </w:r>
    </w:p>
    <w:p w14:paraId="54BAC37D" w14:textId="77777777" w:rsidR="00EE29AF" w:rsidRDefault="006C241C" w:rsidP="00EE29AF">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de lista stabilită prin Regulamentul delegat (UE) 2023/2450 al Comisiei din 25 iulie 2023 de completare a Directivei (UE) 2022/2557 a Parlamentului European și a Consiliului prin stabilirea unei liste de servicii esențiale, precum și de serviciile reglementate prin Hotărârea Guvernului nr. 860/2024 cu privire la identificarea furnizorilor de servicii, evitând instituirea unor clasificări sau proceduri paralele nejustificate.</w:t>
      </w:r>
    </w:p>
    <w:p w14:paraId="0F840D0A" w14:textId="77777777" w:rsidR="00EE29AF" w:rsidRDefault="006C241C" w:rsidP="00EE29AF">
      <w:pPr>
        <w:pStyle w:val="a7"/>
        <w:numPr>
          <w:ilvl w:val="0"/>
          <w:numId w:val="24"/>
        </w:numPr>
        <w:spacing w:after="0" w:line="240" w:lineRule="auto"/>
        <w:jc w:val="both"/>
        <w:rPr>
          <w:rFonts w:ascii="Times New Roman" w:hAnsi="Times New Roman" w:cs="Times New Roman"/>
          <w:bCs/>
          <w:sz w:val="28"/>
          <w:szCs w:val="28"/>
        </w:rPr>
      </w:pPr>
      <w:r w:rsidRPr="00EE29AF">
        <w:rPr>
          <w:rFonts w:ascii="Times New Roman" w:hAnsi="Times New Roman" w:cs="Times New Roman"/>
          <w:bCs/>
          <w:sz w:val="28"/>
          <w:szCs w:val="28"/>
        </w:rPr>
        <w:t>Dispozițiile privind entitățile critice de importanță europeană deosebită,</w:t>
      </w:r>
    </w:p>
    <w:p w14:paraId="266B8DF6" w14:textId="77777777" w:rsidR="00EE29AF" w:rsidRDefault="006C241C" w:rsidP="00EE29AF">
      <w:pPr>
        <w:spacing w:after="0" w:line="240" w:lineRule="auto"/>
        <w:jc w:val="both"/>
        <w:rPr>
          <w:rFonts w:ascii="Times New Roman" w:hAnsi="Times New Roman" w:cs="Times New Roman"/>
          <w:bCs/>
          <w:sz w:val="28"/>
          <w:szCs w:val="28"/>
        </w:rPr>
      </w:pPr>
      <w:r w:rsidRPr="00EE29AF">
        <w:rPr>
          <w:rFonts w:ascii="Times New Roman" w:hAnsi="Times New Roman" w:cs="Times New Roman"/>
          <w:bCs/>
          <w:sz w:val="28"/>
          <w:szCs w:val="28"/>
        </w:rPr>
        <w:t>participarea cu drepturi depline la mecanismele Uniunii Europene și desfășurarea misiunilor de consiliere organizate de Comisia Europeană devin aplicabile de la data aderării Republicii Moldova la Uniunea Europeană.</w:t>
      </w:r>
    </w:p>
    <w:p w14:paraId="6A465D2D" w14:textId="72A105E1" w:rsidR="00523149" w:rsidRPr="00EE29AF" w:rsidRDefault="006C241C" w:rsidP="00EE29AF">
      <w:pPr>
        <w:pStyle w:val="a7"/>
        <w:numPr>
          <w:ilvl w:val="0"/>
          <w:numId w:val="24"/>
        </w:numPr>
        <w:spacing w:after="0" w:line="240" w:lineRule="auto"/>
        <w:jc w:val="both"/>
        <w:rPr>
          <w:rFonts w:ascii="Times New Roman" w:hAnsi="Times New Roman" w:cs="Times New Roman"/>
          <w:bCs/>
          <w:sz w:val="28"/>
          <w:szCs w:val="28"/>
        </w:rPr>
      </w:pPr>
      <w:r w:rsidRPr="00EE29AF">
        <w:rPr>
          <w:rFonts w:ascii="Times New Roman" w:hAnsi="Times New Roman" w:cs="Times New Roman"/>
          <w:bCs/>
          <w:sz w:val="28"/>
          <w:szCs w:val="28"/>
        </w:rPr>
        <w:t>Până la data aderării Republicii Moldova la Uniunea Europeană, participarea</w:t>
      </w:r>
    </w:p>
    <w:p w14:paraId="365E17A0" w14:textId="55813D90" w:rsidR="006C241C" w:rsidRDefault="006C241C" w:rsidP="00523149">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la mecanismele prevăzute la alin. (</w:t>
      </w:r>
      <w:r w:rsidR="00523149" w:rsidRPr="00405431">
        <w:rPr>
          <w:rFonts w:ascii="Times New Roman" w:hAnsi="Times New Roman" w:cs="Times New Roman"/>
          <w:bCs/>
          <w:sz w:val="28"/>
          <w:szCs w:val="28"/>
        </w:rPr>
        <w:t>3</w:t>
      </w:r>
      <w:r w:rsidRPr="00405431">
        <w:rPr>
          <w:rFonts w:ascii="Times New Roman" w:hAnsi="Times New Roman" w:cs="Times New Roman"/>
          <w:bCs/>
          <w:sz w:val="28"/>
          <w:szCs w:val="28"/>
        </w:rPr>
        <w:t>) poate avea loc în condițiile acordurilor încheiate cu Uniunea Europeană și ale deciziilor adoptate de instituțiile competente ale Uniunii Europene.</w:t>
      </w:r>
    </w:p>
    <w:p w14:paraId="4D7B51AD" w14:textId="77777777" w:rsidR="00913563" w:rsidRDefault="00913563" w:rsidP="00523149">
      <w:pPr>
        <w:spacing w:after="0" w:line="240" w:lineRule="auto"/>
        <w:jc w:val="both"/>
        <w:rPr>
          <w:rFonts w:ascii="Times New Roman" w:hAnsi="Times New Roman" w:cs="Times New Roman"/>
          <w:bCs/>
          <w:sz w:val="28"/>
          <w:szCs w:val="28"/>
        </w:rPr>
      </w:pPr>
    </w:p>
    <w:p w14:paraId="0EF9338A" w14:textId="77777777" w:rsidR="00913563" w:rsidRDefault="00913563" w:rsidP="00523149">
      <w:pPr>
        <w:spacing w:after="0" w:line="240" w:lineRule="auto"/>
        <w:jc w:val="both"/>
        <w:rPr>
          <w:rFonts w:ascii="Times New Roman" w:hAnsi="Times New Roman" w:cs="Times New Roman"/>
          <w:bCs/>
          <w:sz w:val="28"/>
          <w:szCs w:val="28"/>
        </w:rPr>
      </w:pPr>
    </w:p>
    <w:p w14:paraId="093AF8DF" w14:textId="77777777" w:rsidR="00913563" w:rsidRDefault="00913563" w:rsidP="00523149">
      <w:pPr>
        <w:spacing w:after="0" w:line="240" w:lineRule="auto"/>
        <w:jc w:val="both"/>
        <w:rPr>
          <w:rFonts w:ascii="Times New Roman" w:hAnsi="Times New Roman" w:cs="Times New Roman"/>
          <w:bCs/>
          <w:sz w:val="28"/>
          <w:szCs w:val="28"/>
        </w:rPr>
      </w:pPr>
    </w:p>
    <w:p w14:paraId="366A3E48" w14:textId="77777777" w:rsidR="00913563" w:rsidRDefault="00913563" w:rsidP="00523149">
      <w:pPr>
        <w:spacing w:after="0" w:line="240" w:lineRule="auto"/>
        <w:jc w:val="both"/>
        <w:rPr>
          <w:rFonts w:ascii="Times New Roman" w:hAnsi="Times New Roman" w:cs="Times New Roman"/>
          <w:bCs/>
          <w:sz w:val="28"/>
          <w:szCs w:val="28"/>
        </w:rPr>
      </w:pPr>
    </w:p>
    <w:p w14:paraId="24E41DA2" w14:textId="77777777" w:rsidR="00913563" w:rsidRDefault="00913563" w:rsidP="00523149">
      <w:pPr>
        <w:spacing w:after="0" w:line="240" w:lineRule="auto"/>
        <w:jc w:val="both"/>
        <w:rPr>
          <w:rFonts w:ascii="Times New Roman" w:hAnsi="Times New Roman" w:cs="Times New Roman"/>
          <w:bCs/>
          <w:sz w:val="28"/>
          <w:szCs w:val="28"/>
        </w:rPr>
      </w:pPr>
    </w:p>
    <w:p w14:paraId="5E51A2A5" w14:textId="77777777" w:rsidR="00913563" w:rsidRDefault="00913563" w:rsidP="00523149">
      <w:pPr>
        <w:spacing w:after="0" w:line="240" w:lineRule="auto"/>
        <w:jc w:val="both"/>
        <w:rPr>
          <w:rFonts w:ascii="Times New Roman" w:hAnsi="Times New Roman" w:cs="Times New Roman"/>
          <w:bCs/>
          <w:sz w:val="28"/>
          <w:szCs w:val="28"/>
        </w:rPr>
      </w:pPr>
    </w:p>
    <w:p w14:paraId="7CD98920" w14:textId="77777777" w:rsidR="00913563" w:rsidRDefault="00913563" w:rsidP="00523149">
      <w:pPr>
        <w:spacing w:after="0" w:line="240" w:lineRule="auto"/>
        <w:jc w:val="both"/>
        <w:rPr>
          <w:rFonts w:ascii="Times New Roman" w:hAnsi="Times New Roman" w:cs="Times New Roman"/>
          <w:bCs/>
          <w:sz w:val="28"/>
          <w:szCs w:val="28"/>
        </w:rPr>
      </w:pPr>
    </w:p>
    <w:p w14:paraId="406E9420" w14:textId="77777777" w:rsidR="00913563" w:rsidRDefault="00913563" w:rsidP="00523149">
      <w:pPr>
        <w:spacing w:after="0" w:line="240" w:lineRule="auto"/>
        <w:jc w:val="both"/>
        <w:rPr>
          <w:rFonts w:ascii="Times New Roman" w:hAnsi="Times New Roman" w:cs="Times New Roman"/>
          <w:bCs/>
          <w:sz w:val="28"/>
          <w:szCs w:val="28"/>
        </w:rPr>
      </w:pPr>
    </w:p>
    <w:p w14:paraId="6D356112" w14:textId="77777777" w:rsidR="00913563" w:rsidRDefault="00913563" w:rsidP="00523149">
      <w:pPr>
        <w:spacing w:after="0" w:line="240" w:lineRule="auto"/>
        <w:jc w:val="both"/>
        <w:rPr>
          <w:rFonts w:ascii="Times New Roman" w:hAnsi="Times New Roman" w:cs="Times New Roman"/>
          <w:bCs/>
          <w:sz w:val="28"/>
          <w:szCs w:val="28"/>
        </w:rPr>
      </w:pPr>
    </w:p>
    <w:p w14:paraId="33D9DA63" w14:textId="77777777" w:rsidR="00913563" w:rsidRDefault="00913563" w:rsidP="00523149">
      <w:pPr>
        <w:spacing w:after="0" w:line="240" w:lineRule="auto"/>
        <w:jc w:val="both"/>
        <w:rPr>
          <w:rFonts w:ascii="Times New Roman" w:hAnsi="Times New Roman" w:cs="Times New Roman"/>
          <w:bCs/>
          <w:sz w:val="28"/>
          <w:szCs w:val="28"/>
        </w:rPr>
      </w:pPr>
    </w:p>
    <w:p w14:paraId="479BE2B4" w14:textId="77777777" w:rsidR="00913563" w:rsidRDefault="00913563" w:rsidP="00523149">
      <w:pPr>
        <w:spacing w:after="0" w:line="240" w:lineRule="auto"/>
        <w:jc w:val="both"/>
        <w:rPr>
          <w:rFonts w:ascii="Times New Roman" w:hAnsi="Times New Roman" w:cs="Times New Roman"/>
          <w:bCs/>
          <w:sz w:val="28"/>
          <w:szCs w:val="28"/>
        </w:rPr>
      </w:pPr>
    </w:p>
    <w:p w14:paraId="4254EBF5" w14:textId="77777777" w:rsidR="00913563" w:rsidRDefault="00913563" w:rsidP="00523149">
      <w:pPr>
        <w:spacing w:after="0" w:line="240" w:lineRule="auto"/>
        <w:jc w:val="both"/>
        <w:rPr>
          <w:rFonts w:ascii="Times New Roman" w:hAnsi="Times New Roman" w:cs="Times New Roman"/>
          <w:bCs/>
          <w:sz w:val="28"/>
          <w:szCs w:val="28"/>
        </w:rPr>
      </w:pPr>
    </w:p>
    <w:p w14:paraId="4EECE44E" w14:textId="77777777" w:rsidR="00913563" w:rsidRDefault="00913563" w:rsidP="00523149">
      <w:pPr>
        <w:spacing w:after="0" w:line="240" w:lineRule="auto"/>
        <w:jc w:val="both"/>
        <w:rPr>
          <w:rFonts w:ascii="Times New Roman" w:hAnsi="Times New Roman" w:cs="Times New Roman"/>
          <w:bCs/>
          <w:sz w:val="28"/>
          <w:szCs w:val="28"/>
        </w:rPr>
      </w:pPr>
    </w:p>
    <w:p w14:paraId="70FF570E" w14:textId="77777777" w:rsidR="00913563" w:rsidRDefault="00913563" w:rsidP="00523149">
      <w:pPr>
        <w:spacing w:after="0" w:line="240" w:lineRule="auto"/>
        <w:jc w:val="both"/>
        <w:rPr>
          <w:rFonts w:ascii="Times New Roman" w:hAnsi="Times New Roman" w:cs="Times New Roman"/>
          <w:bCs/>
          <w:sz w:val="28"/>
          <w:szCs w:val="28"/>
        </w:rPr>
      </w:pPr>
    </w:p>
    <w:p w14:paraId="0EBBA24F" w14:textId="263272B0" w:rsidR="00913563" w:rsidRDefault="00913563" w:rsidP="00523149">
      <w:pPr>
        <w:spacing w:after="0" w:line="240" w:lineRule="auto"/>
        <w:jc w:val="both"/>
        <w:rPr>
          <w:rFonts w:ascii="Times New Roman" w:hAnsi="Times New Roman" w:cs="Times New Roman"/>
          <w:bCs/>
          <w:sz w:val="28"/>
          <w:szCs w:val="28"/>
        </w:rPr>
      </w:pPr>
    </w:p>
    <w:p w14:paraId="78669BE8" w14:textId="1378088C" w:rsidR="00CD63E7" w:rsidRDefault="00CD63E7" w:rsidP="00523149">
      <w:pPr>
        <w:spacing w:after="0" w:line="240" w:lineRule="auto"/>
        <w:jc w:val="both"/>
        <w:rPr>
          <w:rFonts w:ascii="Times New Roman" w:hAnsi="Times New Roman" w:cs="Times New Roman"/>
          <w:bCs/>
          <w:sz w:val="28"/>
          <w:szCs w:val="28"/>
        </w:rPr>
      </w:pPr>
    </w:p>
    <w:p w14:paraId="7EECA0AC" w14:textId="56DCE111" w:rsidR="00CD63E7" w:rsidRDefault="00CD63E7" w:rsidP="00523149">
      <w:pPr>
        <w:spacing w:after="0" w:line="240" w:lineRule="auto"/>
        <w:jc w:val="both"/>
        <w:rPr>
          <w:rFonts w:ascii="Times New Roman" w:hAnsi="Times New Roman" w:cs="Times New Roman"/>
          <w:bCs/>
          <w:sz w:val="28"/>
          <w:szCs w:val="28"/>
        </w:rPr>
      </w:pPr>
    </w:p>
    <w:p w14:paraId="72B3294E" w14:textId="5E449743" w:rsidR="00CD63E7" w:rsidRDefault="00CD63E7" w:rsidP="00523149">
      <w:pPr>
        <w:spacing w:after="0" w:line="240" w:lineRule="auto"/>
        <w:jc w:val="both"/>
        <w:rPr>
          <w:rFonts w:ascii="Times New Roman" w:hAnsi="Times New Roman" w:cs="Times New Roman"/>
          <w:bCs/>
          <w:sz w:val="28"/>
          <w:szCs w:val="28"/>
        </w:rPr>
      </w:pPr>
    </w:p>
    <w:p w14:paraId="086BBDFC" w14:textId="28641B74" w:rsidR="00CD63E7" w:rsidRDefault="00CD63E7" w:rsidP="00523149">
      <w:pPr>
        <w:spacing w:after="0" w:line="240" w:lineRule="auto"/>
        <w:jc w:val="both"/>
        <w:rPr>
          <w:rFonts w:ascii="Times New Roman" w:hAnsi="Times New Roman" w:cs="Times New Roman"/>
          <w:bCs/>
          <w:sz w:val="28"/>
          <w:szCs w:val="28"/>
        </w:rPr>
      </w:pPr>
    </w:p>
    <w:p w14:paraId="237DFFBE" w14:textId="33C8E441" w:rsidR="00CD63E7" w:rsidRDefault="00CD63E7" w:rsidP="00523149">
      <w:pPr>
        <w:spacing w:after="0" w:line="240" w:lineRule="auto"/>
        <w:jc w:val="both"/>
        <w:rPr>
          <w:rFonts w:ascii="Times New Roman" w:hAnsi="Times New Roman" w:cs="Times New Roman"/>
          <w:bCs/>
          <w:sz w:val="28"/>
          <w:szCs w:val="28"/>
        </w:rPr>
      </w:pPr>
    </w:p>
    <w:p w14:paraId="4D2B8B51" w14:textId="77777777" w:rsidR="000B50CA" w:rsidRDefault="000B50CA" w:rsidP="00523149">
      <w:pPr>
        <w:spacing w:after="0" w:line="240" w:lineRule="auto"/>
        <w:jc w:val="both"/>
        <w:rPr>
          <w:rFonts w:ascii="Times New Roman" w:hAnsi="Times New Roman" w:cs="Times New Roman"/>
          <w:bCs/>
          <w:sz w:val="28"/>
          <w:szCs w:val="28"/>
        </w:rPr>
      </w:pPr>
    </w:p>
    <w:p w14:paraId="1A8C8F4D" w14:textId="77777777" w:rsidR="000B50CA" w:rsidRDefault="000B50CA" w:rsidP="00523149">
      <w:pPr>
        <w:spacing w:after="0" w:line="240" w:lineRule="auto"/>
        <w:jc w:val="both"/>
        <w:rPr>
          <w:rFonts w:ascii="Times New Roman" w:hAnsi="Times New Roman" w:cs="Times New Roman"/>
          <w:bCs/>
          <w:sz w:val="28"/>
          <w:szCs w:val="28"/>
        </w:rPr>
      </w:pPr>
    </w:p>
    <w:p w14:paraId="54965356" w14:textId="77777777" w:rsidR="00913563" w:rsidRPr="00405431" w:rsidRDefault="00913563" w:rsidP="00913563">
      <w:pPr>
        <w:spacing w:after="0" w:line="240" w:lineRule="auto"/>
        <w:jc w:val="right"/>
        <w:rPr>
          <w:rFonts w:ascii="Times New Roman" w:hAnsi="Times New Roman" w:cs="Times New Roman"/>
          <w:b/>
          <w:bCs/>
        </w:rPr>
      </w:pPr>
      <w:r w:rsidRPr="00405431">
        <w:rPr>
          <w:rFonts w:ascii="Times New Roman" w:hAnsi="Times New Roman" w:cs="Times New Roman"/>
          <w:b/>
          <w:bCs/>
        </w:rPr>
        <w:lastRenderedPageBreak/>
        <w:t>Anexă</w:t>
      </w:r>
    </w:p>
    <w:p w14:paraId="2607E150" w14:textId="77777777" w:rsidR="00913563" w:rsidRPr="00405431" w:rsidRDefault="00913563" w:rsidP="00913563">
      <w:pPr>
        <w:spacing w:after="0" w:line="240" w:lineRule="auto"/>
        <w:jc w:val="center"/>
        <w:rPr>
          <w:rFonts w:ascii="Times New Roman" w:hAnsi="Times New Roman" w:cs="Times New Roman"/>
          <w:b/>
          <w:bCs/>
          <w:sz w:val="28"/>
          <w:szCs w:val="28"/>
        </w:rPr>
      </w:pPr>
    </w:p>
    <w:p w14:paraId="175B7017" w14:textId="77777777" w:rsidR="00913563" w:rsidRPr="00405431" w:rsidRDefault="00913563" w:rsidP="00913563">
      <w:pPr>
        <w:spacing w:after="0" w:line="240" w:lineRule="auto"/>
        <w:jc w:val="center"/>
        <w:rPr>
          <w:rFonts w:ascii="Times New Roman" w:hAnsi="Times New Roman" w:cs="Times New Roman"/>
          <w:b/>
          <w:bCs/>
          <w:sz w:val="28"/>
          <w:szCs w:val="28"/>
        </w:rPr>
      </w:pPr>
      <w:r w:rsidRPr="00405431">
        <w:rPr>
          <w:rFonts w:ascii="Times New Roman" w:hAnsi="Times New Roman" w:cs="Times New Roman"/>
          <w:b/>
          <w:bCs/>
          <w:sz w:val="28"/>
          <w:szCs w:val="28"/>
        </w:rPr>
        <w:t xml:space="preserve">Lista </w:t>
      </w:r>
    </w:p>
    <w:p w14:paraId="29E7D469" w14:textId="2E83AE49" w:rsidR="00913563" w:rsidRPr="00405431" w:rsidRDefault="009160BD" w:rsidP="009135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s</w:t>
      </w:r>
      <w:r w:rsidRPr="00405431">
        <w:rPr>
          <w:rFonts w:ascii="Times New Roman" w:hAnsi="Times New Roman" w:cs="Times New Roman"/>
          <w:b/>
          <w:bCs/>
          <w:sz w:val="28"/>
          <w:szCs w:val="28"/>
        </w:rPr>
        <w:t>ectoarelor</w:t>
      </w:r>
      <w:r w:rsidR="00913563" w:rsidRPr="00405431">
        <w:rPr>
          <w:rFonts w:ascii="Times New Roman" w:hAnsi="Times New Roman" w:cs="Times New Roman"/>
          <w:b/>
          <w:bCs/>
          <w:sz w:val="28"/>
          <w:szCs w:val="28"/>
        </w:rPr>
        <w:t xml:space="preserve">, </w:t>
      </w:r>
      <w:proofErr w:type="spellStart"/>
      <w:r w:rsidR="00913563" w:rsidRPr="00405431">
        <w:rPr>
          <w:rFonts w:ascii="Times New Roman" w:hAnsi="Times New Roman" w:cs="Times New Roman"/>
          <w:b/>
          <w:bCs/>
          <w:sz w:val="28"/>
          <w:szCs w:val="28"/>
        </w:rPr>
        <w:t>subsectoarelor</w:t>
      </w:r>
      <w:proofErr w:type="spellEnd"/>
      <w:r w:rsidR="00913563" w:rsidRPr="00405431">
        <w:rPr>
          <w:rFonts w:ascii="Times New Roman" w:hAnsi="Times New Roman" w:cs="Times New Roman"/>
          <w:b/>
          <w:bCs/>
          <w:sz w:val="28"/>
          <w:szCs w:val="28"/>
        </w:rPr>
        <w:t xml:space="preserve"> și categoriilor de entități</w:t>
      </w:r>
    </w:p>
    <w:p w14:paraId="3DCC8082" w14:textId="77777777" w:rsidR="00913563" w:rsidRPr="00405431" w:rsidRDefault="00913563" w:rsidP="00913563">
      <w:pPr>
        <w:spacing w:after="0" w:line="240" w:lineRule="auto"/>
        <w:rPr>
          <w:rFonts w:ascii="Times New Roman" w:hAnsi="Times New Roman" w:cs="Times New Roman"/>
          <w:sz w:val="28"/>
          <w:szCs w:val="28"/>
        </w:rPr>
      </w:pPr>
    </w:p>
    <w:tbl>
      <w:tblPr>
        <w:tblStyle w:val="af5"/>
        <w:tblW w:w="9542" w:type="dxa"/>
        <w:tblLook w:val="04A0" w:firstRow="1" w:lastRow="0" w:firstColumn="1" w:lastColumn="0" w:noHBand="0" w:noVBand="1"/>
      </w:tblPr>
      <w:tblGrid>
        <w:gridCol w:w="1966"/>
        <w:gridCol w:w="2634"/>
        <w:gridCol w:w="4942"/>
      </w:tblGrid>
      <w:tr w:rsidR="00913563" w:rsidRPr="00405431" w14:paraId="76345FF8" w14:textId="77777777" w:rsidTr="00006929">
        <w:trPr>
          <w:cantSplit/>
          <w:trHeight w:val="498"/>
          <w:tblHeader/>
        </w:trPr>
        <w:tc>
          <w:tcPr>
            <w:tcW w:w="1756" w:type="dxa"/>
            <w:vAlign w:val="center"/>
          </w:tcPr>
          <w:p w14:paraId="696AD630" w14:textId="77777777" w:rsidR="00913563" w:rsidRPr="00405431" w:rsidRDefault="00913563" w:rsidP="00006929">
            <w:pPr>
              <w:jc w:val="center"/>
              <w:rPr>
                <w:rFonts w:ascii="Times New Roman" w:hAnsi="Times New Roman" w:cs="Times New Roman"/>
                <w:b/>
                <w:bCs/>
                <w:sz w:val="28"/>
                <w:szCs w:val="28"/>
              </w:rPr>
            </w:pPr>
            <w:r w:rsidRPr="00405431">
              <w:rPr>
                <w:rFonts w:ascii="Times New Roman" w:hAnsi="Times New Roman" w:cs="Times New Roman"/>
                <w:b/>
                <w:bCs/>
                <w:sz w:val="28"/>
                <w:szCs w:val="28"/>
              </w:rPr>
              <w:t>Sectorul</w:t>
            </w:r>
          </w:p>
        </w:tc>
        <w:tc>
          <w:tcPr>
            <w:tcW w:w="2634" w:type="dxa"/>
            <w:vAlign w:val="center"/>
          </w:tcPr>
          <w:p w14:paraId="42A7DCE8" w14:textId="77777777" w:rsidR="00913563" w:rsidRPr="00405431" w:rsidRDefault="00913563" w:rsidP="00006929">
            <w:pPr>
              <w:jc w:val="center"/>
              <w:rPr>
                <w:rFonts w:ascii="Times New Roman" w:hAnsi="Times New Roman" w:cs="Times New Roman"/>
                <w:b/>
                <w:bCs/>
                <w:sz w:val="28"/>
                <w:szCs w:val="28"/>
              </w:rPr>
            </w:pPr>
            <w:proofErr w:type="spellStart"/>
            <w:r w:rsidRPr="00405431">
              <w:rPr>
                <w:rFonts w:ascii="Times New Roman" w:hAnsi="Times New Roman" w:cs="Times New Roman"/>
                <w:b/>
                <w:bCs/>
                <w:sz w:val="28"/>
                <w:szCs w:val="28"/>
              </w:rPr>
              <w:t>Subsectorul</w:t>
            </w:r>
            <w:proofErr w:type="spellEnd"/>
          </w:p>
        </w:tc>
        <w:tc>
          <w:tcPr>
            <w:tcW w:w="0" w:type="auto"/>
            <w:vAlign w:val="center"/>
          </w:tcPr>
          <w:p w14:paraId="3CD29895" w14:textId="77777777" w:rsidR="00913563" w:rsidRPr="00405431" w:rsidRDefault="00913563" w:rsidP="00006929">
            <w:pPr>
              <w:jc w:val="center"/>
              <w:rPr>
                <w:rFonts w:ascii="Times New Roman" w:hAnsi="Times New Roman" w:cs="Times New Roman"/>
                <w:b/>
                <w:bCs/>
                <w:sz w:val="28"/>
                <w:szCs w:val="28"/>
              </w:rPr>
            </w:pPr>
            <w:r w:rsidRPr="00405431">
              <w:rPr>
                <w:rFonts w:ascii="Times New Roman" w:hAnsi="Times New Roman" w:cs="Times New Roman"/>
                <w:b/>
                <w:bCs/>
                <w:sz w:val="28"/>
                <w:szCs w:val="28"/>
              </w:rPr>
              <w:t>Categorii de entități care pot fi identificate drept entități critice</w:t>
            </w:r>
          </w:p>
        </w:tc>
      </w:tr>
      <w:tr w:rsidR="00913563" w:rsidRPr="00405431" w14:paraId="7B6BDC6D" w14:textId="77777777" w:rsidTr="00006929">
        <w:trPr>
          <w:cantSplit/>
          <w:trHeight w:val="498"/>
          <w:tblHeader/>
        </w:trPr>
        <w:tc>
          <w:tcPr>
            <w:tcW w:w="1756" w:type="dxa"/>
            <w:vAlign w:val="center"/>
          </w:tcPr>
          <w:p w14:paraId="5252B71C" w14:textId="77777777" w:rsidR="00913563" w:rsidRPr="00405431" w:rsidRDefault="00913563" w:rsidP="00006929">
            <w:pPr>
              <w:jc w:val="center"/>
              <w:rPr>
                <w:rFonts w:ascii="Times New Roman" w:hAnsi="Times New Roman" w:cs="Times New Roman"/>
                <w:b/>
                <w:bCs/>
                <w:sz w:val="28"/>
                <w:szCs w:val="28"/>
              </w:rPr>
            </w:pPr>
            <w:r w:rsidRPr="00405431">
              <w:rPr>
                <w:rFonts w:ascii="Times New Roman" w:hAnsi="Times New Roman" w:cs="Times New Roman"/>
                <w:b/>
                <w:bCs/>
                <w:sz w:val="28"/>
                <w:szCs w:val="28"/>
              </w:rPr>
              <w:t>1</w:t>
            </w:r>
          </w:p>
        </w:tc>
        <w:tc>
          <w:tcPr>
            <w:tcW w:w="2634" w:type="dxa"/>
            <w:vAlign w:val="center"/>
          </w:tcPr>
          <w:p w14:paraId="4A479D7D" w14:textId="77777777" w:rsidR="00913563" w:rsidRPr="00405431" w:rsidRDefault="00913563" w:rsidP="00006929">
            <w:pPr>
              <w:jc w:val="center"/>
              <w:rPr>
                <w:rFonts w:ascii="Times New Roman" w:hAnsi="Times New Roman" w:cs="Times New Roman"/>
                <w:b/>
                <w:bCs/>
                <w:sz w:val="28"/>
                <w:szCs w:val="28"/>
              </w:rPr>
            </w:pPr>
            <w:r w:rsidRPr="00405431">
              <w:rPr>
                <w:rFonts w:ascii="Times New Roman" w:hAnsi="Times New Roman" w:cs="Times New Roman"/>
                <w:b/>
                <w:bCs/>
                <w:sz w:val="28"/>
                <w:szCs w:val="28"/>
              </w:rPr>
              <w:t>2</w:t>
            </w:r>
          </w:p>
        </w:tc>
        <w:tc>
          <w:tcPr>
            <w:tcW w:w="0" w:type="auto"/>
            <w:vAlign w:val="center"/>
          </w:tcPr>
          <w:p w14:paraId="3871A8F7" w14:textId="77777777" w:rsidR="00913563" w:rsidRPr="00405431" w:rsidRDefault="00913563" w:rsidP="00006929">
            <w:pPr>
              <w:jc w:val="center"/>
              <w:rPr>
                <w:rFonts w:ascii="Times New Roman" w:hAnsi="Times New Roman" w:cs="Times New Roman"/>
                <w:b/>
                <w:bCs/>
                <w:sz w:val="28"/>
                <w:szCs w:val="28"/>
              </w:rPr>
            </w:pPr>
            <w:r w:rsidRPr="00405431">
              <w:rPr>
                <w:rFonts w:ascii="Times New Roman" w:hAnsi="Times New Roman" w:cs="Times New Roman"/>
                <w:b/>
                <w:bCs/>
                <w:sz w:val="28"/>
                <w:szCs w:val="28"/>
              </w:rPr>
              <w:t>3</w:t>
            </w:r>
          </w:p>
        </w:tc>
      </w:tr>
      <w:tr w:rsidR="00913563" w:rsidRPr="00405431" w14:paraId="4F64B5D2" w14:textId="77777777" w:rsidTr="00006929">
        <w:trPr>
          <w:trHeight w:val="1865"/>
        </w:trPr>
        <w:tc>
          <w:tcPr>
            <w:tcW w:w="1756" w:type="dxa"/>
            <w:vMerge w:val="restart"/>
          </w:tcPr>
          <w:p w14:paraId="73F4337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1.Energetică</w:t>
            </w:r>
          </w:p>
        </w:tc>
        <w:tc>
          <w:tcPr>
            <w:tcW w:w="2634" w:type="dxa"/>
            <w:vMerge w:val="restart"/>
          </w:tcPr>
          <w:p w14:paraId="7A681FD8"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t>1.1 Energie electrică</w:t>
            </w:r>
          </w:p>
        </w:tc>
        <w:tc>
          <w:tcPr>
            <w:tcW w:w="0" w:type="auto"/>
          </w:tcPr>
          <w:p w14:paraId="079A8ECB"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1.1.1 furnizorii de energie electrică, inclusiv furnizorul central de energie electrică, furnizorii serviciului universal și furnizorii de ultimă opțiune, astfel cum sunt definiți de Legea nr. 164/2025 cu privire la energia electrică</w:t>
            </w:r>
          </w:p>
        </w:tc>
      </w:tr>
      <w:tr w:rsidR="00913563" w:rsidRPr="00405431" w14:paraId="471CEC2F" w14:textId="77777777" w:rsidTr="00006929">
        <w:tc>
          <w:tcPr>
            <w:tcW w:w="1756" w:type="dxa"/>
            <w:vMerge/>
          </w:tcPr>
          <w:p w14:paraId="65A01C58"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A6C3AC1" w14:textId="77777777" w:rsidR="00913563" w:rsidRPr="00405431" w:rsidRDefault="00913563" w:rsidP="00006929">
            <w:pPr>
              <w:jc w:val="both"/>
              <w:rPr>
                <w:rFonts w:ascii="Times New Roman" w:hAnsi="Times New Roman" w:cs="Times New Roman"/>
                <w:sz w:val="28"/>
                <w:szCs w:val="28"/>
              </w:rPr>
            </w:pPr>
          </w:p>
        </w:tc>
        <w:tc>
          <w:tcPr>
            <w:tcW w:w="0" w:type="auto"/>
          </w:tcPr>
          <w:p w14:paraId="3516CF56"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1.1.2 operatorii sistemelor de distribuție, inclusiv, după caz, operatorii sistemelor de distribuție închise, astfel cum sunt definiți de Legea nr. 164/2025</w:t>
            </w:r>
          </w:p>
        </w:tc>
      </w:tr>
      <w:tr w:rsidR="00913563" w:rsidRPr="00405431" w14:paraId="000103A9" w14:textId="77777777" w:rsidTr="00006929">
        <w:tc>
          <w:tcPr>
            <w:tcW w:w="1756" w:type="dxa"/>
            <w:vMerge/>
          </w:tcPr>
          <w:p w14:paraId="3B9DAE07"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2B2A0C0D" w14:textId="77777777" w:rsidR="00913563" w:rsidRPr="00405431" w:rsidRDefault="00913563" w:rsidP="00006929">
            <w:pPr>
              <w:jc w:val="both"/>
              <w:rPr>
                <w:rFonts w:ascii="Times New Roman" w:hAnsi="Times New Roman" w:cs="Times New Roman"/>
                <w:sz w:val="28"/>
                <w:szCs w:val="28"/>
              </w:rPr>
            </w:pPr>
          </w:p>
        </w:tc>
        <w:tc>
          <w:tcPr>
            <w:tcW w:w="0" w:type="auto"/>
          </w:tcPr>
          <w:p w14:paraId="071D0978"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1.1.3 operatorul sistemului de transport, astfel cum este definit de Legea nr. 164/2025;</w:t>
            </w:r>
          </w:p>
        </w:tc>
      </w:tr>
      <w:tr w:rsidR="00913563" w:rsidRPr="00405431" w14:paraId="23519439" w14:textId="77777777" w:rsidTr="00006929">
        <w:tc>
          <w:tcPr>
            <w:tcW w:w="1756" w:type="dxa"/>
            <w:vMerge/>
          </w:tcPr>
          <w:p w14:paraId="41F60D50"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7698245" w14:textId="77777777" w:rsidR="00913563" w:rsidRPr="00405431" w:rsidRDefault="00913563" w:rsidP="00006929">
            <w:pPr>
              <w:jc w:val="both"/>
              <w:rPr>
                <w:rFonts w:ascii="Times New Roman" w:hAnsi="Times New Roman" w:cs="Times New Roman"/>
                <w:sz w:val="28"/>
                <w:szCs w:val="28"/>
              </w:rPr>
            </w:pPr>
          </w:p>
        </w:tc>
        <w:tc>
          <w:tcPr>
            <w:tcW w:w="0" w:type="auto"/>
          </w:tcPr>
          <w:p w14:paraId="45B747F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1.1.4 producătorii de energie electrică, astfel cum sunt definiți de Legea nr. 164/2025</w:t>
            </w:r>
          </w:p>
        </w:tc>
      </w:tr>
      <w:tr w:rsidR="00913563" w:rsidRPr="00405431" w14:paraId="62368375" w14:textId="77777777" w:rsidTr="00006929">
        <w:tc>
          <w:tcPr>
            <w:tcW w:w="1756" w:type="dxa"/>
            <w:vMerge/>
          </w:tcPr>
          <w:p w14:paraId="0BB003FC"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A9593A4" w14:textId="77777777" w:rsidR="00913563" w:rsidRPr="00405431" w:rsidRDefault="00913563" w:rsidP="00006929">
            <w:pPr>
              <w:jc w:val="both"/>
              <w:rPr>
                <w:rFonts w:ascii="Times New Roman" w:hAnsi="Times New Roman" w:cs="Times New Roman"/>
                <w:sz w:val="28"/>
                <w:szCs w:val="28"/>
              </w:rPr>
            </w:pPr>
          </w:p>
        </w:tc>
        <w:tc>
          <w:tcPr>
            <w:tcW w:w="0" w:type="auto"/>
          </w:tcPr>
          <w:p w14:paraId="574DE427"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1.1.5 operatorul desemnat al pieței energiei electrice, astfel cum este definit de Legea nr. 164/2025</w:t>
            </w:r>
          </w:p>
        </w:tc>
      </w:tr>
      <w:tr w:rsidR="00913563" w:rsidRPr="00405431" w14:paraId="4EA5E9C9" w14:textId="77777777" w:rsidTr="00006929">
        <w:tc>
          <w:tcPr>
            <w:tcW w:w="1756" w:type="dxa"/>
            <w:vMerge/>
          </w:tcPr>
          <w:p w14:paraId="605E10CB"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3B72E2A" w14:textId="77777777" w:rsidR="00913563" w:rsidRPr="00405431" w:rsidRDefault="00913563" w:rsidP="00006929">
            <w:pPr>
              <w:jc w:val="both"/>
              <w:rPr>
                <w:rFonts w:ascii="Times New Roman" w:hAnsi="Times New Roman" w:cs="Times New Roman"/>
                <w:sz w:val="28"/>
                <w:szCs w:val="28"/>
              </w:rPr>
            </w:pPr>
          </w:p>
        </w:tc>
        <w:tc>
          <w:tcPr>
            <w:tcW w:w="0" w:type="auto"/>
          </w:tcPr>
          <w:p w14:paraId="7572C2BE"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1.1.6 participanții la piața energiei electrice care furnizează servicii de agregare, de răspuns la cerere sau de stocare a energiei, inclusiv agregatorii și operatorii instalațiilor de stocare, potrivit Legii nr. 164/2025</w:t>
            </w:r>
          </w:p>
        </w:tc>
      </w:tr>
      <w:tr w:rsidR="00913563" w:rsidRPr="00405431" w14:paraId="4F0E86D5" w14:textId="77777777" w:rsidTr="00006929">
        <w:tc>
          <w:tcPr>
            <w:tcW w:w="1756" w:type="dxa"/>
            <w:vMerge/>
          </w:tcPr>
          <w:p w14:paraId="4E069A1D"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E53190F" w14:textId="77777777" w:rsidR="00913563" w:rsidRPr="00405431" w:rsidRDefault="00913563" w:rsidP="00006929">
            <w:pPr>
              <w:jc w:val="both"/>
              <w:rPr>
                <w:rFonts w:ascii="Times New Roman" w:hAnsi="Times New Roman" w:cs="Times New Roman"/>
                <w:sz w:val="28"/>
                <w:szCs w:val="28"/>
              </w:rPr>
            </w:pPr>
          </w:p>
        </w:tc>
        <w:tc>
          <w:tcPr>
            <w:tcW w:w="0" w:type="auto"/>
          </w:tcPr>
          <w:p w14:paraId="04F53C14"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1.1.7 operatorii punctelor de reîncărcare responsabili de gestionarea și exploatarea acestora și care furnizează servicii de reîncărcare utilizatorilor finali, inclusiv în numele și pe seama unui furnizor de servicii de mobilitate</w:t>
            </w:r>
          </w:p>
        </w:tc>
      </w:tr>
      <w:tr w:rsidR="00913563" w:rsidRPr="00405431" w14:paraId="52C5F589" w14:textId="77777777" w:rsidTr="00006929">
        <w:trPr>
          <w:trHeight w:val="1350"/>
        </w:trPr>
        <w:tc>
          <w:tcPr>
            <w:tcW w:w="1756" w:type="dxa"/>
            <w:vMerge/>
          </w:tcPr>
          <w:p w14:paraId="7B5782BA" w14:textId="77777777" w:rsidR="00913563" w:rsidRPr="00405431" w:rsidRDefault="00913563" w:rsidP="00006929">
            <w:pPr>
              <w:jc w:val="both"/>
              <w:rPr>
                <w:rFonts w:ascii="Times New Roman" w:hAnsi="Times New Roman" w:cs="Times New Roman"/>
                <w:sz w:val="28"/>
                <w:szCs w:val="28"/>
              </w:rPr>
            </w:pPr>
          </w:p>
        </w:tc>
        <w:tc>
          <w:tcPr>
            <w:tcW w:w="2634" w:type="dxa"/>
          </w:tcPr>
          <w:p w14:paraId="673F023E"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t>1.2 Încălzire centralizată și răcire centralizată</w:t>
            </w:r>
          </w:p>
        </w:tc>
        <w:tc>
          <w:tcPr>
            <w:tcW w:w="0" w:type="auto"/>
          </w:tcPr>
          <w:p w14:paraId="7745FB48"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Furnizorii de energie termică și alte entități care operează sisteme de încălzire centralizată sau de răcire centralizată, în condițiile Legii nr. 92/2014 cu privire la </w:t>
            </w:r>
            <w:r w:rsidRPr="00405431">
              <w:rPr>
                <w:rFonts w:ascii="Times New Roman" w:hAnsi="Times New Roman" w:cs="Times New Roman"/>
                <w:sz w:val="28"/>
                <w:szCs w:val="28"/>
              </w:rPr>
              <w:lastRenderedPageBreak/>
              <w:t>energia termică și promovarea cogenerării.</w:t>
            </w:r>
          </w:p>
        </w:tc>
      </w:tr>
      <w:tr w:rsidR="00913563" w:rsidRPr="00405431" w14:paraId="4DEC0AF3" w14:textId="77777777" w:rsidTr="00006929">
        <w:tc>
          <w:tcPr>
            <w:tcW w:w="1756" w:type="dxa"/>
            <w:vMerge/>
          </w:tcPr>
          <w:p w14:paraId="0F6976B1"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5BFB29A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1.3 Piața produselor petroliere</w:t>
            </w:r>
          </w:p>
        </w:tc>
        <w:tc>
          <w:tcPr>
            <w:tcW w:w="0" w:type="auto"/>
          </w:tcPr>
          <w:p w14:paraId="4D7B000E"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1.3.1 operatorii conductelor de transport al petrolului și produselor petroliere, în condițiile Legii nr. 461/2001 privind piața produselor petroliere și ale Legii nr. 592/1995 privind transportul prin conducte magistrale</w:t>
            </w:r>
          </w:p>
          <w:p w14:paraId="02BDFEFE"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1.3.2 operatorii instalațiilor de producere, rafinare, tratare, depozitare și transport al petrolului și produselor petroliere</w:t>
            </w:r>
          </w:p>
        </w:tc>
      </w:tr>
      <w:tr w:rsidR="00913563" w:rsidRPr="00405431" w14:paraId="7672F6C8" w14:textId="77777777" w:rsidTr="00006929">
        <w:tc>
          <w:tcPr>
            <w:tcW w:w="1756" w:type="dxa"/>
            <w:vMerge/>
          </w:tcPr>
          <w:p w14:paraId="736CDA5A"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201A9E1" w14:textId="77777777" w:rsidR="00913563" w:rsidRPr="00405431" w:rsidRDefault="00913563" w:rsidP="00006929">
            <w:pPr>
              <w:jc w:val="both"/>
              <w:rPr>
                <w:rFonts w:ascii="Times New Roman" w:hAnsi="Times New Roman" w:cs="Times New Roman"/>
                <w:sz w:val="28"/>
                <w:szCs w:val="28"/>
              </w:rPr>
            </w:pPr>
          </w:p>
        </w:tc>
        <w:tc>
          <w:tcPr>
            <w:tcW w:w="0" w:type="auto"/>
          </w:tcPr>
          <w:p w14:paraId="04DEE7E5"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1.3.3 importatorii de produse petroliere, astfel cum sunt definiți la art. 2 din Legea nr. 461/2001 privind piața produselor petroliere</w:t>
            </w:r>
          </w:p>
        </w:tc>
      </w:tr>
      <w:tr w:rsidR="00913563" w:rsidRPr="00405431" w14:paraId="496E1C40" w14:textId="77777777" w:rsidTr="00006929">
        <w:tc>
          <w:tcPr>
            <w:tcW w:w="1756" w:type="dxa"/>
            <w:vMerge/>
          </w:tcPr>
          <w:p w14:paraId="33725882"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4BA44D3" w14:textId="77777777" w:rsidR="00913563" w:rsidRPr="00405431" w:rsidRDefault="00913563" w:rsidP="00006929">
            <w:pPr>
              <w:jc w:val="both"/>
              <w:rPr>
                <w:rFonts w:ascii="Times New Roman" w:hAnsi="Times New Roman" w:cs="Times New Roman"/>
                <w:sz w:val="28"/>
                <w:szCs w:val="28"/>
              </w:rPr>
            </w:pPr>
          </w:p>
        </w:tc>
        <w:tc>
          <w:tcPr>
            <w:tcW w:w="0" w:type="auto"/>
          </w:tcPr>
          <w:p w14:paraId="38EF2513"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1.3.4 entitate centrală de stocare, astfel cum este definită de Legea nr. 119/2026 privind securitatea aprovizionării cu produse petroliere</w:t>
            </w:r>
          </w:p>
        </w:tc>
      </w:tr>
      <w:tr w:rsidR="00913563" w:rsidRPr="00405431" w14:paraId="738CCDEA" w14:textId="77777777" w:rsidTr="00006929">
        <w:tc>
          <w:tcPr>
            <w:tcW w:w="1756" w:type="dxa"/>
            <w:vMerge/>
          </w:tcPr>
          <w:p w14:paraId="203E8EA1"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1AF285F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 Gaze naturale</w:t>
            </w:r>
          </w:p>
        </w:tc>
        <w:tc>
          <w:tcPr>
            <w:tcW w:w="0" w:type="auto"/>
          </w:tcPr>
          <w:p w14:paraId="650B0A08"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1.4.1 furnizorii de gaze naturale, astfel cum sunt definiți la art. 2 din Legea nr. 108/2016 cu privire la gazele naturale</w:t>
            </w:r>
          </w:p>
        </w:tc>
      </w:tr>
      <w:tr w:rsidR="00913563" w:rsidRPr="00405431" w14:paraId="51CB7EC9" w14:textId="77777777" w:rsidTr="00006929">
        <w:tc>
          <w:tcPr>
            <w:tcW w:w="1756" w:type="dxa"/>
            <w:vMerge/>
          </w:tcPr>
          <w:p w14:paraId="7BC47141"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A39D681" w14:textId="77777777" w:rsidR="00913563" w:rsidRPr="00405431" w:rsidRDefault="00913563" w:rsidP="00006929">
            <w:pPr>
              <w:jc w:val="both"/>
              <w:rPr>
                <w:rFonts w:ascii="Times New Roman" w:hAnsi="Times New Roman" w:cs="Times New Roman"/>
                <w:sz w:val="28"/>
                <w:szCs w:val="28"/>
              </w:rPr>
            </w:pPr>
          </w:p>
        </w:tc>
        <w:tc>
          <w:tcPr>
            <w:tcW w:w="0" w:type="auto"/>
          </w:tcPr>
          <w:p w14:paraId="57E6F17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1.4.2 operatori ai sistemului de distribuție, astfel cum sunt definiți la art. 2 din Legea nr. 108/2016 cu privire la gazele naturale</w:t>
            </w:r>
          </w:p>
        </w:tc>
      </w:tr>
      <w:tr w:rsidR="00913563" w:rsidRPr="00405431" w14:paraId="03E201A9" w14:textId="77777777" w:rsidTr="00006929">
        <w:tc>
          <w:tcPr>
            <w:tcW w:w="1756" w:type="dxa"/>
            <w:vMerge/>
          </w:tcPr>
          <w:p w14:paraId="06CBC335"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520C8818" w14:textId="77777777" w:rsidR="00913563" w:rsidRPr="00405431" w:rsidRDefault="00913563" w:rsidP="00006929">
            <w:pPr>
              <w:jc w:val="both"/>
              <w:rPr>
                <w:rFonts w:ascii="Times New Roman" w:hAnsi="Times New Roman" w:cs="Times New Roman"/>
                <w:sz w:val="28"/>
                <w:szCs w:val="28"/>
              </w:rPr>
            </w:pPr>
          </w:p>
        </w:tc>
        <w:tc>
          <w:tcPr>
            <w:tcW w:w="0" w:type="auto"/>
          </w:tcPr>
          <w:p w14:paraId="45CDD144"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1.4.3 operatori ai sistemului de transport, astfel cum sunt definiți la art. 2 din Legea nr. 108/2016 cu privire la gazele naturale</w:t>
            </w:r>
          </w:p>
        </w:tc>
      </w:tr>
      <w:tr w:rsidR="00913563" w:rsidRPr="00405431" w14:paraId="7419E6FD" w14:textId="77777777" w:rsidTr="00006929">
        <w:tc>
          <w:tcPr>
            <w:tcW w:w="1756" w:type="dxa"/>
            <w:vMerge/>
          </w:tcPr>
          <w:p w14:paraId="10666FB6"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4D85F40" w14:textId="77777777" w:rsidR="00913563" w:rsidRPr="00405431" w:rsidRDefault="00913563" w:rsidP="00006929">
            <w:pPr>
              <w:jc w:val="both"/>
              <w:rPr>
                <w:rFonts w:ascii="Times New Roman" w:hAnsi="Times New Roman" w:cs="Times New Roman"/>
                <w:sz w:val="28"/>
                <w:szCs w:val="28"/>
              </w:rPr>
            </w:pPr>
          </w:p>
        </w:tc>
        <w:tc>
          <w:tcPr>
            <w:tcW w:w="0" w:type="auto"/>
          </w:tcPr>
          <w:p w14:paraId="3BCAF4B0"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1.4.4 operatori ai instalațiilor de stocare, astfel cum sunt definiți la art. 2 din Legea nr. 108/2016 cu privire la gazele naturale</w:t>
            </w:r>
          </w:p>
        </w:tc>
      </w:tr>
      <w:tr w:rsidR="00913563" w:rsidRPr="00405431" w14:paraId="339B5371" w14:textId="77777777" w:rsidTr="00006929">
        <w:tc>
          <w:tcPr>
            <w:tcW w:w="1756" w:type="dxa"/>
            <w:vMerge/>
          </w:tcPr>
          <w:p w14:paraId="20BF7D0F"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D2D79BE" w14:textId="77777777" w:rsidR="00913563" w:rsidRPr="00405431" w:rsidRDefault="00913563" w:rsidP="00006929">
            <w:pPr>
              <w:jc w:val="both"/>
              <w:rPr>
                <w:rFonts w:ascii="Times New Roman" w:hAnsi="Times New Roman" w:cs="Times New Roman"/>
                <w:sz w:val="28"/>
                <w:szCs w:val="28"/>
              </w:rPr>
            </w:pPr>
          </w:p>
        </w:tc>
        <w:tc>
          <w:tcPr>
            <w:tcW w:w="0" w:type="auto"/>
          </w:tcPr>
          <w:p w14:paraId="04A4714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1.4.5 operatorii ai sistemului de gaze naturale lichefiate (GNL)</w:t>
            </w:r>
          </w:p>
        </w:tc>
      </w:tr>
      <w:tr w:rsidR="00913563" w:rsidRPr="00405431" w14:paraId="28554FDE" w14:textId="77777777" w:rsidTr="00006929">
        <w:tc>
          <w:tcPr>
            <w:tcW w:w="1756" w:type="dxa"/>
            <w:vMerge/>
          </w:tcPr>
          <w:p w14:paraId="68DCDFEE"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C878B0B" w14:textId="77777777" w:rsidR="00913563" w:rsidRPr="00405431" w:rsidRDefault="00913563" w:rsidP="00006929">
            <w:pPr>
              <w:jc w:val="both"/>
              <w:rPr>
                <w:rFonts w:ascii="Times New Roman" w:hAnsi="Times New Roman" w:cs="Times New Roman"/>
                <w:sz w:val="28"/>
                <w:szCs w:val="28"/>
              </w:rPr>
            </w:pPr>
          </w:p>
        </w:tc>
        <w:tc>
          <w:tcPr>
            <w:tcW w:w="0" w:type="auto"/>
          </w:tcPr>
          <w:p w14:paraId="76EE202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1.4.6 întreprinderi de gaze naturale, astfel cum sunt definite la art. 2 din Legea nr. 108/2016 cu privire la gazele naturale</w:t>
            </w:r>
          </w:p>
        </w:tc>
      </w:tr>
      <w:tr w:rsidR="00913563" w:rsidRPr="00405431" w14:paraId="275E666F" w14:textId="77777777" w:rsidTr="00006929">
        <w:tc>
          <w:tcPr>
            <w:tcW w:w="1756" w:type="dxa"/>
            <w:vMerge/>
          </w:tcPr>
          <w:p w14:paraId="6BE5B251"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5F6AFE1" w14:textId="77777777" w:rsidR="00913563" w:rsidRPr="00405431" w:rsidRDefault="00913563" w:rsidP="00006929">
            <w:pPr>
              <w:jc w:val="both"/>
              <w:rPr>
                <w:rFonts w:ascii="Times New Roman" w:hAnsi="Times New Roman" w:cs="Times New Roman"/>
                <w:sz w:val="28"/>
                <w:szCs w:val="28"/>
              </w:rPr>
            </w:pPr>
          </w:p>
        </w:tc>
        <w:tc>
          <w:tcPr>
            <w:tcW w:w="0" w:type="auto"/>
          </w:tcPr>
          <w:p w14:paraId="43C63EA7"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1.4.7 operatorii ai instalațiilor de rafinare și de tratare a gazelor naturale</w:t>
            </w:r>
          </w:p>
        </w:tc>
      </w:tr>
      <w:tr w:rsidR="00913563" w:rsidRPr="00405431" w14:paraId="7A437575" w14:textId="77777777" w:rsidTr="00006929">
        <w:tc>
          <w:tcPr>
            <w:tcW w:w="1756" w:type="dxa"/>
            <w:vMerge/>
          </w:tcPr>
          <w:p w14:paraId="6B8C7B07" w14:textId="77777777" w:rsidR="00913563" w:rsidRPr="00405431" w:rsidRDefault="00913563" w:rsidP="00006929">
            <w:pPr>
              <w:jc w:val="both"/>
              <w:rPr>
                <w:rFonts w:ascii="Times New Roman" w:hAnsi="Times New Roman" w:cs="Times New Roman"/>
                <w:sz w:val="28"/>
                <w:szCs w:val="28"/>
              </w:rPr>
            </w:pPr>
          </w:p>
        </w:tc>
        <w:tc>
          <w:tcPr>
            <w:tcW w:w="2634" w:type="dxa"/>
          </w:tcPr>
          <w:p w14:paraId="0758990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1.5 Hidrogen</w:t>
            </w:r>
          </w:p>
        </w:tc>
        <w:tc>
          <w:tcPr>
            <w:tcW w:w="0" w:type="auto"/>
          </w:tcPr>
          <w:p w14:paraId="6CF47BE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Operatori de producție, stocare și transport de hidrogen</w:t>
            </w:r>
          </w:p>
        </w:tc>
      </w:tr>
      <w:tr w:rsidR="00913563" w:rsidRPr="00405431" w14:paraId="149B10AF" w14:textId="77777777" w:rsidTr="00006929">
        <w:tc>
          <w:tcPr>
            <w:tcW w:w="1756" w:type="dxa"/>
            <w:vMerge w:val="restart"/>
          </w:tcPr>
          <w:p w14:paraId="08FE109A"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2. Transport </w:t>
            </w:r>
          </w:p>
        </w:tc>
        <w:tc>
          <w:tcPr>
            <w:tcW w:w="2634" w:type="dxa"/>
            <w:vMerge w:val="restart"/>
          </w:tcPr>
          <w:p w14:paraId="15CFAA9B"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2.1 Transport aerian</w:t>
            </w:r>
          </w:p>
        </w:tc>
        <w:tc>
          <w:tcPr>
            <w:tcW w:w="0" w:type="auto"/>
          </w:tcPr>
          <w:p w14:paraId="5AD0BAC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2.1.1 transportatori aerieni, astfel cum sunt definiți la art. 3 din Legea nr. 192/2019 privind securitatea aeronautică</w:t>
            </w:r>
          </w:p>
        </w:tc>
      </w:tr>
      <w:tr w:rsidR="00913563" w:rsidRPr="00405431" w14:paraId="47FCB955" w14:textId="77777777" w:rsidTr="00006929">
        <w:tc>
          <w:tcPr>
            <w:tcW w:w="1756" w:type="dxa"/>
            <w:vMerge/>
          </w:tcPr>
          <w:p w14:paraId="1BDBC49F"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5912C055" w14:textId="77777777" w:rsidR="00913563" w:rsidRPr="00405431" w:rsidRDefault="00913563" w:rsidP="00006929">
            <w:pPr>
              <w:jc w:val="both"/>
              <w:rPr>
                <w:rFonts w:ascii="Times New Roman" w:hAnsi="Times New Roman" w:cs="Times New Roman"/>
                <w:sz w:val="28"/>
                <w:szCs w:val="28"/>
              </w:rPr>
            </w:pPr>
          </w:p>
        </w:tc>
        <w:tc>
          <w:tcPr>
            <w:tcW w:w="0" w:type="auto"/>
          </w:tcPr>
          <w:p w14:paraId="3F695C0A"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2.1.2 operatori aeroportuari, astfel cum sunt definiți la art. 3 din Legea nr. 192/2019 privind securitatea aeronautică</w:t>
            </w:r>
          </w:p>
        </w:tc>
      </w:tr>
      <w:tr w:rsidR="00913563" w:rsidRPr="00405431" w14:paraId="2AFCEBB5" w14:textId="77777777" w:rsidTr="00006929">
        <w:tc>
          <w:tcPr>
            <w:tcW w:w="1756" w:type="dxa"/>
            <w:vMerge/>
          </w:tcPr>
          <w:p w14:paraId="455ED994"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2CDEB97" w14:textId="77777777" w:rsidR="00913563" w:rsidRPr="00405431" w:rsidRDefault="00913563" w:rsidP="00006929">
            <w:pPr>
              <w:jc w:val="both"/>
              <w:rPr>
                <w:rFonts w:ascii="Times New Roman" w:hAnsi="Times New Roman" w:cs="Times New Roman"/>
                <w:sz w:val="28"/>
                <w:szCs w:val="28"/>
              </w:rPr>
            </w:pPr>
          </w:p>
        </w:tc>
        <w:tc>
          <w:tcPr>
            <w:tcW w:w="0" w:type="auto"/>
          </w:tcPr>
          <w:p w14:paraId="10D3DE1E"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2.1.3 aeroporturile și persoanele juridice care le administrează, astfel cum sunt definite la art. 3 din Legea nr. 192/2019 privind securitatea aeronautică</w:t>
            </w:r>
          </w:p>
        </w:tc>
      </w:tr>
      <w:tr w:rsidR="00913563" w:rsidRPr="00405431" w14:paraId="5DE8A246" w14:textId="77777777" w:rsidTr="00006929">
        <w:tc>
          <w:tcPr>
            <w:tcW w:w="1756" w:type="dxa"/>
            <w:vMerge/>
          </w:tcPr>
          <w:p w14:paraId="43EB4B2E"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4B0080A" w14:textId="77777777" w:rsidR="00913563" w:rsidRPr="00405431" w:rsidRDefault="00913563" w:rsidP="00006929">
            <w:pPr>
              <w:jc w:val="both"/>
              <w:rPr>
                <w:rFonts w:ascii="Times New Roman" w:hAnsi="Times New Roman" w:cs="Times New Roman"/>
                <w:sz w:val="28"/>
                <w:szCs w:val="28"/>
              </w:rPr>
            </w:pPr>
          </w:p>
        </w:tc>
        <w:tc>
          <w:tcPr>
            <w:tcW w:w="0" w:type="auto"/>
          </w:tcPr>
          <w:p w14:paraId="603149CA"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2.1.4 persoane juridice care gestionează și exploatează instalații auxiliare în cadrul aeroporturilor </w:t>
            </w:r>
          </w:p>
        </w:tc>
      </w:tr>
      <w:tr w:rsidR="00913563" w:rsidRPr="00405431" w14:paraId="349F70A4" w14:textId="77777777" w:rsidTr="00006929">
        <w:tc>
          <w:tcPr>
            <w:tcW w:w="1756" w:type="dxa"/>
            <w:vMerge/>
          </w:tcPr>
          <w:p w14:paraId="40A633BE"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31BD178" w14:textId="77777777" w:rsidR="00913563" w:rsidRPr="00405431" w:rsidRDefault="00913563" w:rsidP="00006929">
            <w:pPr>
              <w:jc w:val="both"/>
              <w:rPr>
                <w:rFonts w:ascii="Times New Roman" w:hAnsi="Times New Roman" w:cs="Times New Roman"/>
                <w:sz w:val="28"/>
                <w:szCs w:val="28"/>
              </w:rPr>
            </w:pPr>
          </w:p>
        </w:tc>
        <w:tc>
          <w:tcPr>
            <w:tcW w:w="0" w:type="auto"/>
          </w:tcPr>
          <w:p w14:paraId="1D3FD372"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2.1.5 agenții aeronautici care furnizează servicii de management al traficului aerian și de control al traficului aerian, astfel cum sunt definiți la art. 5 din Codul aerian al Republicii Moldova nr. 301/2017</w:t>
            </w:r>
          </w:p>
        </w:tc>
      </w:tr>
      <w:tr w:rsidR="00913563" w:rsidRPr="00405431" w14:paraId="4D4BCD87" w14:textId="77777777" w:rsidTr="00006929">
        <w:tc>
          <w:tcPr>
            <w:tcW w:w="1756" w:type="dxa"/>
            <w:vMerge/>
          </w:tcPr>
          <w:p w14:paraId="63B10E34"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1A7ADDCC"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t>2.2 Transport feroviar</w:t>
            </w:r>
          </w:p>
        </w:tc>
        <w:tc>
          <w:tcPr>
            <w:tcW w:w="0" w:type="auto"/>
          </w:tcPr>
          <w:p w14:paraId="769BAD14"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2.2.1 administrator al infrastructurii feroviare, astfel cum este definit la art. 2 din Codul transportului feroviar al Republicii Moldova nr. 19/2022</w:t>
            </w:r>
          </w:p>
        </w:tc>
      </w:tr>
      <w:tr w:rsidR="00913563" w:rsidRPr="00405431" w14:paraId="05E9CD13" w14:textId="77777777" w:rsidTr="00006929">
        <w:tc>
          <w:tcPr>
            <w:tcW w:w="1756" w:type="dxa"/>
            <w:vMerge/>
          </w:tcPr>
          <w:p w14:paraId="70189838"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A9496EC" w14:textId="77777777" w:rsidR="00913563" w:rsidRPr="00405431" w:rsidRDefault="00913563" w:rsidP="00006929">
            <w:pPr>
              <w:jc w:val="both"/>
              <w:rPr>
                <w:rFonts w:ascii="Times New Roman" w:hAnsi="Times New Roman" w:cs="Times New Roman"/>
                <w:sz w:val="28"/>
                <w:szCs w:val="28"/>
              </w:rPr>
            </w:pPr>
          </w:p>
        </w:tc>
        <w:tc>
          <w:tcPr>
            <w:tcW w:w="0" w:type="auto"/>
          </w:tcPr>
          <w:p w14:paraId="316EE23B"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2.2.2 întreprinderi feroviare, astfel cum sunt definite la art. 2 din Codul transportului feroviar al Republicii Moldova  nr. 19/2022</w:t>
            </w:r>
          </w:p>
        </w:tc>
      </w:tr>
      <w:tr w:rsidR="00913563" w:rsidRPr="00405431" w14:paraId="3FD37DA6" w14:textId="77777777" w:rsidTr="00006929">
        <w:tc>
          <w:tcPr>
            <w:tcW w:w="1756" w:type="dxa"/>
            <w:vMerge/>
          </w:tcPr>
          <w:p w14:paraId="756D0AFF"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34BC235" w14:textId="77777777" w:rsidR="00913563" w:rsidRPr="00405431" w:rsidRDefault="00913563" w:rsidP="00006929">
            <w:pPr>
              <w:jc w:val="both"/>
              <w:rPr>
                <w:rFonts w:ascii="Times New Roman" w:hAnsi="Times New Roman" w:cs="Times New Roman"/>
                <w:sz w:val="28"/>
                <w:szCs w:val="28"/>
              </w:rPr>
            </w:pPr>
          </w:p>
        </w:tc>
        <w:tc>
          <w:tcPr>
            <w:tcW w:w="0" w:type="auto"/>
          </w:tcPr>
          <w:p w14:paraId="3C6668E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2.2.3 operatori ai unei infrastructuri de servicii, astfel cum sunt definiți la art. 2 din Codul transportului feroviar al Republicii Moldova nr. 19/2022</w:t>
            </w:r>
          </w:p>
        </w:tc>
      </w:tr>
      <w:tr w:rsidR="00913563" w:rsidRPr="00405431" w14:paraId="26A950DF" w14:textId="77777777" w:rsidTr="00006929">
        <w:tc>
          <w:tcPr>
            <w:tcW w:w="1756" w:type="dxa"/>
            <w:vMerge/>
          </w:tcPr>
          <w:p w14:paraId="2F881C54"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13B37FE3"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 Transport pe apă</w:t>
            </w:r>
          </w:p>
        </w:tc>
        <w:tc>
          <w:tcPr>
            <w:tcW w:w="0" w:type="auto"/>
          </w:tcPr>
          <w:p w14:paraId="683DD1D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2.3.1 persoane juridice care efectuează transportul pasagerilor și/sau transportul încărcăturilor, astfel cum aceste activități sunt reglementate de Legea nr. 176/2013 privind transportul naval intern al Republicii Moldova</w:t>
            </w:r>
          </w:p>
        </w:tc>
      </w:tr>
      <w:tr w:rsidR="00913563" w:rsidRPr="00405431" w14:paraId="13E10271" w14:textId="77777777" w:rsidTr="00006929">
        <w:tc>
          <w:tcPr>
            <w:tcW w:w="1756" w:type="dxa"/>
            <w:vMerge/>
          </w:tcPr>
          <w:p w14:paraId="48905453"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3FFE1C5" w14:textId="77777777" w:rsidR="00913563" w:rsidRPr="00405431" w:rsidRDefault="00913563" w:rsidP="00006929">
            <w:pPr>
              <w:jc w:val="both"/>
              <w:rPr>
                <w:rFonts w:ascii="Times New Roman" w:hAnsi="Times New Roman" w:cs="Times New Roman"/>
                <w:sz w:val="28"/>
                <w:szCs w:val="28"/>
              </w:rPr>
            </w:pPr>
          </w:p>
        </w:tc>
        <w:tc>
          <w:tcPr>
            <w:tcW w:w="0" w:type="auto"/>
          </w:tcPr>
          <w:p w14:paraId="6A8538C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2.3.2 persoane juridice care efectuează transportul maritim de mărfuri și pasageri, </w:t>
            </w:r>
            <w:r w:rsidRPr="00405431">
              <w:rPr>
                <w:rFonts w:ascii="Times New Roman" w:hAnsi="Times New Roman" w:cs="Times New Roman"/>
                <w:sz w:val="28"/>
                <w:szCs w:val="28"/>
              </w:rPr>
              <w:lastRenderedPageBreak/>
              <w:t>astfel cum aceste activități sunt reglementate de Codul navigației maritime comerciale al Republicii Moldova nr. 599/1999</w:t>
            </w:r>
          </w:p>
        </w:tc>
      </w:tr>
      <w:tr w:rsidR="00913563" w:rsidRPr="00405431" w14:paraId="2188AED4" w14:textId="77777777" w:rsidTr="00006929">
        <w:trPr>
          <w:trHeight w:val="1068"/>
        </w:trPr>
        <w:tc>
          <w:tcPr>
            <w:tcW w:w="1756" w:type="dxa"/>
            <w:vMerge/>
          </w:tcPr>
          <w:p w14:paraId="3A276718"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4AAC67C" w14:textId="77777777" w:rsidR="00913563" w:rsidRPr="00405431" w:rsidRDefault="00913563" w:rsidP="00006929">
            <w:pPr>
              <w:jc w:val="both"/>
              <w:rPr>
                <w:rFonts w:ascii="Times New Roman" w:hAnsi="Times New Roman" w:cs="Times New Roman"/>
                <w:sz w:val="28"/>
                <w:szCs w:val="28"/>
              </w:rPr>
            </w:pPr>
          </w:p>
        </w:tc>
        <w:tc>
          <w:tcPr>
            <w:tcW w:w="0" w:type="auto"/>
          </w:tcPr>
          <w:p w14:paraId="768D3073"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2.3.3 administrațiile și operatorii porturilor maritime, în sensul art. 77 și 80 din Codul navigației maritime comerciale nr. 599/1999</w:t>
            </w:r>
          </w:p>
        </w:tc>
      </w:tr>
      <w:tr w:rsidR="00913563" w:rsidRPr="00405431" w14:paraId="0226FBD8" w14:textId="77777777" w:rsidTr="00006929">
        <w:tc>
          <w:tcPr>
            <w:tcW w:w="1756" w:type="dxa"/>
            <w:vMerge/>
          </w:tcPr>
          <w:p w14:paraId="13A7C905"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26D77BAA" w14:textId="77777777" w:rsidR="00913563" w:rsidRPr="00405431" w:rsidRDefault="00913563" w:rsidP="00006929">
            <w:pPr>
              <w:jc w:val="both"/>
              <w:rPr>
                <w:rFonts w:ascii="Times New Roman" w:hAnsi="Times New Roman" w:cs="Times New Roman"/>
                <w:sz w:val="28"/>
                <w:szCs w:val="28"/>
              </w:rPr>
            </w:pPr>
          </w:p>
        </w:tc>
        <w:tc>
          <w:tcPr>
            <w:tcW w:w="0" w:type="auto"/>
          </w:tcPr>
          <w:p w14:paraId="33B0011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2.3.4 administrații portuare, astfel cum sunt definite la art. 51 din Legea nr. 176/2013 privind transportul naval intern al Republicii Moldova</w:t>
            </w:r>
          </w:p>
        </w:tc>
      </w:tr>
      <w:tr w:rsidR="00913563" w:rsidRPr="00405431" w14:paraId="71A9F6D1" w14:textId="77777777" w:rsidTr="00006929">
        <w:tc>
          <w:tcPr>
            <w:tcW w:w="1756" w:type="dxa"/>
            <w:vMerge/>
          </w:tcPr>
          <w:p w14:paraId="2C984631"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8C98C89" w14:textId="77777777" w:rsidR="00913563" w:rsidRPr="00405431" w:rsidRDefault="00913563" w:rsidP="00006929">
            <w:pPr>
              <w:jc w:val="both"/>
              <w:rPr>
                <w:rFonts w:ascii="Times New Roman" w:hAnsi="Times New Roman" w:cs="Times New Roman"/>
                <w:sz w:val="28"/>
                <w:szCs w:val="28"/>
              </w:rPr>
            </w:pPr>
          </w:p>
        </w:tc>
        <w:tc>
          <w:tcPr>
            <w:tcW w:w="0" w:type="auto"/>
          </w:tcPr>
          <w:p w14:paraId="1721403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2.3.5 persoanele juridice care execută lucrări sau gestionează ori exploatează instalații și echipamente necesare funcționării porturilor</w:t>
            </w:r>
          </w:p>
        </w:tc>
      </w:tr>
      <w:tr w:rsidR="00913563" w:rsidRPr="00405431" w14:paraId="1263B428" w14:textId="77777777" w:rsidTr="00006929">
        <w:tc>
          <w:tcPr>
            <w:tcW w:w="1756" w:type="dxa"/>
            <w:vMerge/>
          </w:tcPr>
          <w:p w14:paraId="206E9289"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CF846BE" w14:textId="77777777" w:rsidR="00913563" w:rsidRPr="00405431" w:rsidRDefault="00913563" w:rsidP="00006929">
            <w:pPr>
              <w:jc w:val="both"/>
              <w:rPr>
                <w:rFonts w:ascii="Times New Roman" w:hAnsi="Times New Roman" w:cs="Times New Roman"/>
                <w:sz w:val="28"/>
                <w:szCs w:val="28"/>
              </w:rPr>
            </w:pPr>
          </w:p>
        </w:tc>
        <w:tc>
          <w:tcPr>
            <w:tcW w:w="0" w:type="auto"/>
          </w:tcPr>
          <w:p w14:paraId="6BBED0F8"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2.3.6 persoane juridice care operează servicii de trafic maritim (STM), astfel cum aceste servicii sunt definite la pct. 6 din Regulamentul privind stabilirea Sistemului de informare și monitorizare a traficului navelor maritime, aprobat prin Hotărârea Guvernului nr. 413/2021</w:t>
            </w:r>
          </w:p>
        </w:tc>
      </w:tr>
      <w:tr w:rsidR="00913563" w:rsidRPr="00405431" w14:paraId="36FB4EB1" w14:textId="77777777" w:rsidTr="00006929">
        <w:tc>
          <w:tcPr>
            <w:tcW w:w="1756" w:type="dxa"/>
            <w:vMerge/>
          </w:tcPr>
          <w:p w14:paraId="160311F7"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0ED4E363"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2.4 Transport rutier</w:t>
            </w:r>
          </w:p>
        </w:tc>
        <w:tc>
          <w:tcPr>
            <w:tcW w:w="0" w:type="auto"/>
          </w:tcPr>
          <w:p w14:paraId="1823F85A"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2.4.1 administratorii drumurilor publice, precum și autoritățile și persoanele juridice responsabile de gestionarea și controlul traficului rutier, cu excepția entităților publice pentru care gestionarea traficului rutier constituie o parte neesențială a activității lor generale</w:t>
            </w:r>
          </w:p>
        </w:tc>
      </w:tr>
      <w:tr w:rsidR="00913563" w:rsidRPr="00405431" w14:paraId="19AD1FBA" w14:textId="77777777" w:rsidTr="00006929">
        <w:tc>
          <w:tcPr>
            <w:tcW w:w="1756" w:type="dxa"/>
            <w:vMerge/>
          </w:tcPr>
          <w:p w14:paraId="6206A667"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42AAFE9" w14:textId="77777777" w:rsidR="00913563" w:rsidRPr="00405431" w:rsidRDefault="00913563" w:rsidP="00006929">
            <w:pPr>
              <w:jc w:val="both"/>
              <w:rPr>
                <w:rFonts w:ascii="Times New Roman" w:hAnsi="Times New Roman" w:cs="Times New Roman"/>
                <w:sz w:val="28"/>
                <w:szCs w:val="28"/>
              </w:rPr>
            </w:pPr>
          </w:p>
        </w:tc>
        <w:tc>
          <w:tcPr>
            <w:tcW w:w="0" w:type="auto"/>
          </w:tcPr>
          <w:p w14:paraId="64AB461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2.4.2 operatorii sistemelor de transport inteligente, astfel cum acestea sunt definite în Hotărârea Guvernului nr. 860/2024 privind identificarea furnizorilor de servicii</w:t>
            </w:r>
          </w:p>
        </w:tc>
      </w:tr>
      <w:tr w:rsidR="00913563" w:rsidRPr="00405431" w14:paraId="39D66082" w14:textId="77777777" w:rsidTr="00006929">
        <w:tc>
          <w:tcPr>
            <w:tcW w:w="1756" w:type="dxa"/>
            <w:vMerge/>
          </w:tcPr>
          <w:p w14:paraId="21A6D29A" w14:textId="77777777" w:rsidR="00913563" w:rsidRPr="00405431" w:rsidRDefault="00913563" w:rsidP="00006929">
            <w:pPr>
              <w:jc w:val="both"/>
              <w:rPr>
                <w:rFonts w:ascii="Times New Roman" w:hAnsi="Times New Roman" w:cs="Times New Roman"/>
                <w:sz w:val="28"/>
                <w:szCs w:val="28"/>
              </w:rPr>
            </w:pPr>
          </w:p>
        </w:tc>
        <w:tc>
          <w:tcPr>
            <w:tcW w:w="2634" w:type="dxa"/>
          </w:tcPr>
          <w:p w14:paraId="17EA21F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2.5. Transport public</w:t>
            </w:r>
          </w:p>
        </w:tc>
        <w:tc>
          <w:tcPr>
            <w:tcW w:w="0" w:type="auto"/>
          </w:tcPr>
          <w:p w14:paraId="0C267154"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operatorii de transport rutier și întreprinderile feroviare care prestează servicii publice de transport de călători în baza unei obligații de serviciu public sau a unui contract de servicii publice, în </w:t>
            </w:r>
            <w:r w:rsidRPr="00405431">
              <w:rPr>
                <w:rFonts w:ascii="Times New Roman" w:hAnsi="Times New Roman" w:cs="Times New Roman"/>
                <w:sz w:val="28"/>
                <w:szCs w:val="28"/>
              </w:rPr>
              <w:lastRenderedPageBreak/>
              <w:t>condițiile Codului transporturilor rutiere nr. 150/2014 și ale Codului transportului feroviar nr. 19/2022.</w:t>
            </w:r>
          </w:p>
        </w:tc>
      </w:tr>
      <w:tr w:rsidR="00913563" w:rsidRPr="00405431" w14:paraId="0DDC5DEE" w14:textId="77777777" w:rsidTr="00006929">
        <w:tc>
          <w:tcPr>
            <w:tcW w:w="1756" w:type="dxa"/>
          </w:tcPr>
          <w:p w14:paraId="70412F85"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lastRenderedPageBreak/>
              <w:t>3.Sectorul bancar</w:t>
            </w:r>
          </w:p>
        </w:tc>
        <w:tc>
          <w:tcPr>
            <w:tcW w:w="2634" w:type="dxa"/>
          </w:tcPr>
          <w:p w14:paraId="0FC8E86C" w14:textId="77777777" w:rsidR="00913563" w:rsidRPr="00405431" w:rsidRDefault="00913563" w:rsidP="00006929">
            <w:pPr>
              <w:jc w:val="both"/>
              <w:rPr>
                <w:rFonts w:ascii="Times New Roman" w:hAnsi="Times New Roman" w:cs="Times New Roman"/>
                <w:sz w:val="28"/>
                <w:szCs w:val="28"/>
              </w:rPr>
            </w:pPr>
          </w:p>
        </w:tc>
        <w:tc>
          <w:tcPr>
            <w:tcW w:w="0" w:type="auto"/>
          </w:tcPr>
          <w:p w14:paraId="29892850"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Bănci, astfel cum sunt definite la art. 3 din Legea nr. 202/2017 privind activitatea băncilor;</w:t>
            </w:r>
          </w:p>
        </w:tc>
      </w:tr>
      <w:tr w:rsidR="00913563" w:rsidRPr="00405431" w14:paraId="2101775C" w14:textId="77777777" w:rsidTr="00006929">
        <w:trPr>
          <w:trHeight w:val="1380"/>
        </w:trPr>
        <w:tc>
          <w:tcPr>
            <w:tcW w:w="1756" w:type="dxa"/>
            <w:vMerge w:val="restart"/>
          </w:tcPr>
          <w:p w14:paraId="5A0C3745"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t>4.Infrastructuri ale pieței financiare</w:t>
            </w:r>
          </w:p>
          <w:p w14:paraId="21B13AAB" w14:textId="77777777" w:rsidR="00913563" w:rsidRPr="00405431" w:rsidRDefault="00913563" w:rsidP="00006929">
            <w:pPr>
              <w:jc w:val="both"/>
              <w:rPr>
                <w:rFonts w:ascii="Times New Roman" w:hAnsi="Times New Roman" w:cs="Times New Roman"/>
                <w:sz w:val="28"/>
                <w:szCs w:val="28"/>
              </w:rPr>
            </w:pPr>
          </w:p>
        </w:tc>
        <w:tc>
          <w:tcPr>
            <w:tcW w:w="2634" w:type="dxa"/>
            <w:vMerge w:val="restart"/>
          </w:tcPr>
          <w:p w14:paraId="27247B7A" w14:textId="77777777" w:rsidR="00913563" w:rsidRPr="00405431" w:rsidRDefault="00913563" w:rsidP="00006929">
            <w:pPr>
              <w:jc w:val="both"/>
              <w:rPr>
                <w:rFonts w:ascii="Times New Roman" w:hAnsi="Times New Roman" w:cs="Times New Roman"/>
                <w:sz w:val="28"/>
                <w:szCs w:val="28"/>
              </w:rPr>
            </w:pPr>
          </w:p>
        </w:tc>
        <w:tc>
          <w:tcPr>
            <w:tcW w:w="0" w:type="auto"/>
          </w:tcPr>
          <w:p w14:paraId="3DA1CA7E"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4.1 operatorii locurilor de tranzacționare, inclusiv:</w:t>
            </w:r>
          </w:p>
          <w:p w14:paraId="02E20F15"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a) societățile de investiții care administrează un sistem multilateral de tranzacționare sau, după caz, un sistem organizat de tranzacționare;</w:t>
            </w:r>
          </w:p>
          <w:p w14:paraId="35693AC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b) operatorii de piață care administrează o piață reglementată, astfel cum aceste noțiuni sunt definite în Legea nr. 171/2012 privind piața de capital</w:t>
            </w:r>
          </w:p>
        </w:tc>
      </w:tr>
      <w:tr w:rsidR="00913563" w:rsidRPr="00405431" w14:paraId="59530CDC" w14:textId="77777777" w:rsidTr="00006929">
        <w:trPr>
          <w:trHeight w:val="1120"/>
        </w:trPr>
        <w:tc>
          <w:tcPr>
            <w:tcW w:w="1756" w:type="dxa"/>
            <w:vMerge/>
          </w:tcPr>
          <w:p w14:paraId="504CC755"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2C87E996" w14:textId="77777777" w:rsidR="00913563" w:rsidRPr="00405431" w:rsidRDefault="00913563" w:rsidP="00006929">
            <w:pPr>
              <w:jc w:val="both"/>
              <w:rPr>
                <w:rFonts w:ascii="Times New Roman" w:hAnsi="Times New Roman" w:cs="Times New Roman"/>
                <w:sz w:val="28"/>
                <w:szCs w:val="28"/>
              </w:rPr>
            </w:pPr>
          </w:p>
        </w:tc>
        <w:tc>
          <w:tcPr>
            <w:tcW w:w="0" w:type="auto"/>
          </w:tcPr>
          <w:p w14:paraId="7518F3E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4.2 </w:t>
            </w:r>
            <w:proofErr w:type="spellStart"/>
            <w:r w:rsidRPr="00405431">
              <w:rPr>
                <w:rFonts w:ascii="Times New Roman" w:hAnsi="Times New Roman" w:cs="Times New Roman"/>
                <w:sz w:val="28"/>
                <w:szCs w:val="28"/>
              </w:rPr>
              <w:t>contrapărți</w:t>
            </w:r>
            <w:proofErr w:type="spellEnd"/>
            <w:r w:rsidRPr="00405431">
              <w:rPr>
                <w:rFonts w:ascii="Times New Roman" w:hAnsi="Times New Roman" w:cs="Times New Roman"/>
                <w:sz w:val="28"/>
                <w:szCs w:val="28"/>
              </w:rPr>
              <w:t xml:space="preserve"> centrale, astfel cu  sunt definite la art. 3 din Legea nr. 183/2016 cu privire la caracterul definitiv al decontării în sistemele de plăti și de decontare a instrumentelor financiare</w:t>
            </w:r>
          </w:p>
        </w:tc>
      </w:tr>
      <w:tr w:rsidR="00913563" w:rsidRPr="00405431" w14:paraId="533103D6" w14:textId="77777777" w:rsidTr="00006929">
        <w:tc>
          <w:tcPr>
            <w:tcW w:w="1756" w:type="dxa"/>
            <w:vMerge/>
          </w:tcPr>
          <w:p w14:paraId="622149A2"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212B367" w14:textId="77777777" w:rsidR="00913563" w:rsidRPr="00405431" w:rsidRDefault="00913563" w:rsidP="00006929">
            <w:pPr>
              <w:jc w:val="both"/>
              <w:rPr>
                <w:rFonts w:ascii="Times New Roman" w:hAnsi="Times New Roman" w:cs="Times New Roman"/>
                <w:sz w:val="28"/>
                <w:szCs w:val="28"/>
              </w:rPr>
            </w:pPr>
          </w:p>
        </w:tc>
        <w:tc>
          <w:tcPr>
            <w:tcW w:w="0" w:type="auto"/>
          </w:tcPr>
          <w:p w14:paraId="1279514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4.3 Depozitarul central unic al valorilor mobiliare, astfel cum este definit la articolul 2 al Legii nr. 234/2016 cu privire la Depozitarul central unic al valorilor mobiliare</w:t>
            </w:r>
          </w:p>
        </w:tc>
      </w:tr>
      <w:tr w:rsidR="00913563" w:rsidRPr="00405431" w14:paraId="530F62CC" w14:textId="77777777" w:rsidTr="00006929">
        <w:tc>
          <w:tcPr>
            <w:tcW w:w="1756" w:type="dxa"/>
            <w:vMerge w:val="restart"/>
          </w:tcPr>
          <w:p w14:paraId="1A6D152B"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t>5. Sectorul sănătate</w:t>
            </w:r>
          </w:p>
        </w:tc>
        <w:tc>
          <w:tcPr>
            <w:tcW w:w="2634" w:type="dxa"/>
            <w:vMerge w:val="restart"/>
          </w:tcPr>
          <w:p w14:paraId="65D1BFBA" w14:textId="77777777" w:rsidR="00913563" w:rsidRPr="00405431" w:rsidRDefault="00913563" w:rsidP="00006929">
            <w:pPr>
              <w:jc w:val="both"/>
              <w:rPr>
                <w:rFonts w:ascii="Times New Roman" w:hAnsi="Times New Roman" w:cs="Times New Roman"/>
                <w:sz w:val="28"/>
                <w:szCs w:val="28"/>
              </w:rPr>
            </w:pPr>
          </w:p>
        </w:tc>
        <w:tc>
          <w:tcPr>
            <w:tcW w:w="0" w:type="auto"/>
          </w:tcPr>
          <w:p w14:paraId="3AB529B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5.1 prestatori de servicii medicale, astfel cum sunt reglementați la art. 4 din Legea ocrotirii sănătății nr. 411/1995 </w:t>
            </w:r>
          </w:p>
        </w:tc>
      </w:tr>
      <w:tr w:rsidR="00913563" w:rsidRPr="00405431" w14:paraId="075CE390" w14:textId="77777777" w:rsidTr="00006929">
        <w:trPr>
          <w:trHeight w:val="1359"/>
        </w:trPr>
        <w:tc>
          <w:tcPr>
            <w:tcW w:w="1756" w:type="dxa"/>
            <w:vMerge/>
          </w:tcPr>
          <w:p w14:paraId="104E00DB"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B8395BF" w14:textId="77777777" w:rsidR="00913563" w:rsidRPr="00405431" w:rsidRDefault="00913563" w:rsidP="00006929">
            <w:pPr>
              <w:jc w:val="both"/>
              <w:rPr>
                <w:rFonts w:ascii="Times New Roman" w:hAnsi="Times New Roman" w:cs="Times New Roman"/>
                <w:sz w:val="28"/>
                <w:szCs w:val="28"/>
              </w:rPr>
            </w:pPr>
          </w:p>
        </w:tc>
        <w:tc>
          <w:tcPr>
            <w:tcW w:w="0" w:type="auto"/>
          </w:tcPr>
          <w:p w14:paraId="22147F1B"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5.2 laboratoarele de referință ale Uniunii Europene în domeniul sănătății publice, prevăzute de legislația Uniunii Europene, de la data aderării Republicii Moldova la Uniunea Europeană sau în condițiile acordurilor specifice încheiate în acest scop</w:t>
            </w:r>
          </w:p>
        </w:tc>
      </w:tr>
      <w:tr w:rsidR="00913563" w:rsidRPr="00405431" w14:paraId="3882B892" w14:textId="77777777" w:rsidTr="00006929">
        <w:trPr>
          <w:trHeight w:val="1300"/>
        </w:trPr>
        <w:tc>
          <w:tcPr>
            <w:tcW w:w="1756" w:type="dxa"/>
            <w:vMerge/>
          </w:tcPr>
          <w:p w14:paraId="1192B9FF"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4F62555" w14:textId="77777777" w:rsidR="00913563" w:rsidRPr="00405431" w:rsidRDefault="00913563" w:rsidP="00006929">
            <w:pPr>
              <w:jc w:val="both"/>
              <w:rPr>
                <w:rFonts w:ascii="Times New Roman" w:hAnsi="Times New Roman" w:cs="Times New Roman"/>
                <w:sz w:val="28"/>
                <w:szCs w:val="28"/>
              </w:rPr>
            </w:pPr>
          </w:p>
        </w:tc>
        <w:tc>
          <w:tcPr>
            <w:tcW w:w="0" w:type="auto"/>
          </w:tcPr>
          <w:p w14:paraId="3203027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5.3 deținătorii autorizațiilor de distribuție angro a medicamentelor, eliberate în condițiile Legii nr. 153/2025 cu privire la medicamente</w:t>
            </w:r>
          </w:p>
        </w:tc>
      </w:tr>
      <w:tr w:rsidR="00913563" w:rsidRPr="00405431" w14:paraId="0EEEEEE7" w14:textId="77777777" w:rsidTr="00006929">
        <w:trPr>
          <w:trHeight w:val="1090"/>
        </w:trPr>
        <w:tc>
          <w:tcPr>
            <w:tcW w:w="1756" w:type="dxa"/>
            <w:vMerge/>
          </w:tcPr>
          <w:p w14:paraId="09EF8000"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40E3400" w14:textId="77777777" w:rsidR="00913563" w:rsidRPr="00405431" w:rsidRDefault="00913563" w:rsidP="00006929">
            <w:pPr>
              <w:jc w:val="both"/>
              <w:rPr>
                <w:rFonts w:ascii="Times New Roman" w:hAnsi="Times New Roman" w:cs="Times New Roman"/>
                <w:sz w:val="28"/>
                <w:szCs w:val="28"/>
              </w:rPr>
            </w:pPr>
          </w:p>
        </w:tc>
        <w:tc>
          <w:tcPr>
            <w:tcW w:w="0" w:type="auto"/>
          </w:tcPr>
          <w:p w14:paraId="6FEDC016"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5.4 entitățile care desfășoară activități de cercetare și dezvoltare a medicamentelor, în condițiile Legii nr. 153/2025 cu privire la medicamente</w:t>
            </w:r>
          </w:p>
        </w:tc>
      </w:tr>
      <w:tr w:rsidR="00913563" w:rsidRPr="00405431" w14:paraId="2F022FFC" w14:textId="77777777" w:rsidTr="00006929">
        <w:tc>
          <w:tcPr>
            <w:tcW w:w="1756" w:type="dxa"/>
            <w:vMerge/>
          </w:tcPr>
          <w:p w14:paraId="7F4FBE66"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1484EE2" w14:textId="77777777" w:rsidR="00913563" w:rsidRPr="00405431" w:rsidRDefault="00913563" w:rsidP="00006929">
            <w:pPr>
              <w:jc w:val="both"/>
              <w:rPr>
                <w:rFonts w:ascii="Times New Roman" w:hAnsi="Times New Roman" w:cs="Times New Roman"/>
                <w:sz w:val="28"/>
                <w:szCs w:val="28"/>
              </w:rPr>
            </w:pPr>
          </w:p>
        </w:tc>
        <w:tc>
          <w:tcPr>
            <w:tcW w:w="0" w:type="auto"/>
          </w:tcPr>
          <w:p w14:paraId="3E070972"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5.5 persoanele juridice care desfășoară activități de fabricare a produselor farmaceutice de bază și a preparatelor farmaceutice, clasificate în secțiunea C, diviziunea 21 din Clasificatorul activităților din economia Moldovei (CAEM-2), inclusiv deținătorii autorizațiilor de fabricație eliberate în condițiile Legii nr. 153/2025 cu privire la medicamente</w:t>
            </w:r>
          </w:p>
        </w:tc>
      </w:tr>
      <w:tr w:rsidR="00913563" w:rsidRPr="00405431" w14:paraId="2AF741BC" w14:textId="77777777" w:rsidTr="00006929">
        <w:tc>
          <w:tcPr>
            <w:tcW w:w="1756" w:type="dxa"/>
            <w:vMerge/>
          </w:tcPr>
          <w:p w14:paraId="01F79AA9"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2F4FD25" w14:textId="77777777" w:rsidR="00913563" w:rsidRPr="00405431" w:rsidRDefault="00913563" w:rsidP="00006929">
            <w:pPr>
              <w:jc w:val="both"/>
              <w:rPr>
                <w:rFonts w:ascii="Times New Roman" w:hAnsi="Times New Roman" w:cs="Times New Roman"/>
                <w:sz w:val="28"/>
                <w:szCs w:val="28"/>
              </w:rPr>
            </w:pPr>
          </w:p>
        </w:tc>
        <w:tc>
          <w:tcPr>
            <w:tcW w:w="0" w:type="auto"/>
          </w:tcPr>
          <w:p w14:paraId="5BA02D50"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5.6 producători de dispozitive medicale, astfel cum acestea sunt definite de art. 2 din Legea nr. 102/2017  cu privire la dispozitivele medicale, considerate a fi esențiale în contextul unei urgențe de sănătate publică (lista dispozitivelor esențiale pentru urgența de sănătate publică)</w:t>
            </w:r>
          </w:p>
        </w:tc>
      </w:tr>
      <w:tr w:rsidR="00913563" w:rsidRPr="00405431" w14:paraId="6A50951B" w14:textId="77777777" w:rsidTr="00006929">
        <w:tc>
          <w:tcPr>
            <w:tcW w:w="1756" w:type="dxa"/>
            <w:vMerge w:val="restart"/>
          </w:tcPr>
          <w:p w14:paraId="6AA1A3C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6. Alimentare cu apă și canalizare</w:t>
            </w:r>
          </w:p>
        </w:tc>
        <w:tc>
          <w:tcPr>
            <w:tcW w:w="2634" w:type="dxa"/>
            <w:vMerge w:val="restart"/>
          </w:tcPr>
          <w:p w14:paraId="56162639" w14:textId="77777777" w:rsidR="00913563" w:rsidRPr="00405431" w:rsidRDefault="00913563" w:rsidP="00006929">
            <w:pPr>
              <w:jc w:val="both"/>
              <w:rPr>
                <w:rFonts w:ascii="Times New Roman" w:hAnsi="Times New Roman" w:cs="Times New Roman"/>
                <w:sz w:val="28"/>
                <w:szCs w:val="28"/>
              </w:rPr>
            </w:pPr>
          </w:p>
        </w:tc>
        <w:tc>
          <w:tcPr>
            <w:tcW w:w="0" w:type="auto"/>
          </w:tcPr>
          <w:p w14:paraId="2AC5335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6.1 furnizorii și distribuitorii de apă potabilă, astfel cum sunt definiți sau reglementați prin Legea nr. 182/2019 privind calitatea apei potabile și Legea nr. 303/2013 privind serviciul public de alimentare cu apă și de canalizare, cu excepția persoanelor pentru care furnizarea ori distribuția apei potabile reprezintă o activitate neesențială în cadrul activității generale de distribuție a altor produse sau mărfuri</w:t>
            </w:r>
          </w:p>
        </w:tc>
      </w:tr>
      <w:tr w:rsidR="00913563" w:rsidRPr="00405431" w14:paraId="4A977096" w14:textId="77777777" w:rsidTr="00006929">
        <w:tc>
          <w:tcPr>
            <w:tcW w:w="1756" w:type="dxa"/>
            <w:vMerge/>
          </w:tcPr>
          <w:p w14:paraId="30752598"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19300A91" w14:textId="77777777" w:rsidR="00913563" w:rsidRPr="00405431" w:rsidRDefault="00913563" w:rsidP="00006929">
            <w:pPr>
              <w:jc w:val="both"/>
              <w:rPr>
                <w:rFonts w:ascii="Times New Roman" w:hAnsi="Times New Roman" w:cs="Times New Roman"/>
                <w:sz w:val="28"/>
                <w:szCs w:val="28"/>
              </w:rPr>
            </w:pPr>
          </w:p>
        </w:tc>
        <w:tc>
          <w:tcPr>
            <w:tcW w:w="0" w:type="auto"/>
          </w:tcPr>
          <w:p w14:paraId="6312280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6.2 operatorii care desfășoară activități de colectare, transportare, epurare sau evacuare a apelor uzate menajere, urbane ori industriale, în sensul Legii nr. 303/2013 privind serviciul public de alimentare cu apă și de canalizare și al cadrului normativ privind colectarea, </w:t>
            </w:r>
            <w:r w:rsidRPr="00405431">
              <w:rPr>
                <w:rFonts w:ascii="Times New Roman" w:hAnsi="Times New Roman" w:cs="Times New Roman"/>
                <w:sz w:val="28"/>
                <w:szCs w:val="28"/>
              </w:rPr>
              <w:lastRenderedPageBreak/>
              <w:t>epurarea și evacuarea apelor uzate, cu excepția persoanelor pentru care aceste activități constituie o parte neesențială a activității lor generale.</w:t>
            </w:r>
          </w:p>
        </w:tc>
      </w:tr>
      <w:tr w:rsidR="00913563" w:rsidRPr="00405431" w14:paraId="71E0EC43" w14:textId="77777777" w:rsidTr="00006929">
        <w:tc>
          <w:tcPr>
            <w:tcW w:w="1756" w:type="dxa"/>
            <w:vMerge w:val="restart"/>
          </w:tcPr>
          <w:p w14:paraId="2EC6F99E" w14:textId="77777777" w:rsidR="00913563" w:rsidRPr="00405431" w:rsidRDefault="00913563" w:rsidP="00006929">
            <w:pPr>
              <w:rPr>
                <w:rFonts w:ascii="Times New Roman" w:hAnsi="Times New Roman" w:cs="Times New Roman"/>
                <w:sz w:val="28"/>
                <w:szCs w:val="28"/>
              </w:rPr>
            </w:pPr>
            <w:r w:rsidRPr="00405431">
              <w:rPr>
                <w:rFonts w:ascii="Times New Roman" w:hAnsi="Times New Roman" w:cs="Times New Roman"/>
                <w:sz w:val="28"/>
                <w:szCs w:val="28"/>
              </w:rPr>
              <w:lastRenderedPageBreak/>
              <w:t>7.Infrastructură digitală</w:t>
            </w:r>
          </w:p>
        </w:tc>
        <w:tc>
          <w:tcPr>
            <w:tcW w:w="2634" w:type="dxa"/>
            <w:vMerge w:val="restart"/>
          </w:tcPr>
          <w:p w14:paraId="2262F50C" w14:textId="77777777" w:rsidR="00913563" w:rsidRPr="00405431" w:rsidRDefault="00913563" w:rsidP="00006929">
            <w:pPr>
              <w:jc w:val="both"/>
              <w:rPr>
                <w:rFonts w:ascii="Times New Roman" w:hAnsi="Times New Roman" w:cs="Times New Roman"/>
                <w:sz w:val="28"/>
                <w:szCs w:val="28"/>
              </w:rPr>
            </w:pPr>
          </w:p>
        </w:tc>
        <w:tc>
          <w:tcPr>
            <w:tcW w:w="0" w:type="auto"/>
          </w:tcPr>
          <w:p w14:paraId="495F8E3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7.1 furnizorii de servicii de sistem de nume de domenii (DNS), cu excepția operatorilor serverelor-rădăcină de nume, astfel cum sunt definiți în Legea nr. 48/2023 privind securitatea cibernetică și în actele normative adoptate pentru punerea în aplicare a acesteia</w:t>
            </w:r>
          </w:p>
        </w:tc>
      </w:tr>
      <w:tr w:rsidR="00913563" w:rsidRPr="00405431" w14:paraId="74582B5F" w14:textId="77777777" w:rsidTr="00006929">
        <w:tc>
          <w:tcPr>
            <w:tcW w:w="1756" w:type="dxa"/>
            <w:vMerge/>
          </w:tcPr>
          <w:p w14:paraId="5CD4BD53"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68700413" w14:textId="77777777" w:rsidR="00913563" w:rsidRPr="00405431" w:rsidRDefault="00913563" w:rsidP="00006929">
            <w:pPr>
              <w:jc w:val="both"/>
              <w:rPr>
                <w:rFonts w:ascii="Times New Roman" w:hAnsi="Times New Roman" w:cs="Times New Roman"/>
                <w:sz w:val="28"/>
                <w:szCs w:val="28"/>
              </w:rPr>
            </w:pPr>
          </w:p>
        </w:tc>
        <w:tc>
          <w:tcPr>
            <w:tcW w:w="0" w:type="auto"/>
          </w:tcPr>
          <w:p w14:paraId="2C592E76"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7.2 </w:t>
            </w:r>
            <w:r w:rsidRPr="00405431">
              <w:rPr>
                <w:rFonts w:ascii="Times New Roman" w:hAnsi="Times New Roman"/>
                <w:sz w:val="28"/>
                <w:szCs w:val="28"/>
              </w:rPr>
              <w:t>registrul național al numelui de domeniu de nivel superior .md</w:t>
            </w:r>
          </w:p>
        </w:tc>
      </w:tr>
      <w:tr w:rsidR="00913563" w:rsidRPr="00405431" w14:paraId="18A42624" w14:textId="77777777" w:rsidTr="00006929">
        <w:tc>
          <w:tcPr>
            <w:tcW w:w="1756" w:type="dxa"/>
            <w:vMerge/>
          </w:tcPr>
          <w:p w14:paraId="7584D8CA"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047DB233" w14:textId="77777777" w:rsidR="00913563" w:rsidRPr="00405431" w:rsidRDefault="00913563" w:rsidP="00006929">
            <w:pPr>
              <w:jc w:val="both"/>
              <w:rPr>
                <w:rFonts w:ascii="Times New Roman" w:hAnsi="Times New Roman" w:cs="Times New Roman"/>
                <w:sz w:val="28"/>
                <w:szCs w:val="28"/>
              </w:rPr>
            </w:pPr>
          </w:p>
        </w:tc>
        <w:tc>
          <w:tcPr>
            <w:tcW w:w="0" w:type="auto"/>
          </w:tcPr>
          <w:p w14:paraId="652A08E5"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7.3 furnizori ai unui punct de schimb de internet (IXP – internet </w:t>
            </w:r>
            <w:proofErr w:type="spellStart"/>
            <w:r w:rsidRPr="00405431">
              <w:rPr>
                <w:rFonts w:ascii="Times New Roman" w:hAnsi="Times New Roman" w:cs="Times New Roman"/>
                <w:sz w:val="28"/>
                <w:szCs w:val="28"/>
              </w:rPr>
              <w:t>exchange</w:t>
            </w:r>
            <w:proofErr w:type="spellEnd"/>
            <w:r w:rsidRPr="00405431">
              <w:rPr>
                <w:rFonts w:ascii="Times New Roman" w:hAnsi="Times New Roman" w:cs="Times New Roman"/>
                <w:sz w:val="28"/>
                <w:szCs w:val="28"/>
              </w:rPr>
              <w:t xml:space="preserve"> </w:t>
            </w:r>
            <w:proofErr w:type="spellStart"/>
            <w:r w:rsidRPr="00405431">
              <w:rPr>
                <w:rFonts w:ascii="Times New Roman" w:hAnsi="Times New Roman" w:cs="Times New Roman"/>
                <w:sz w:val="28"/>
                <w:szCs w:val="28"/>
              </w:rPr>
              <w:t>point</w:t>
            </w:r>
            <w:proofErr w:type="spellEnd"/>
            <w:r w:rsidRPr="00405431">
              <w:rPr>
                <w:rFonts w:ascii="Times New Roman" w:hAnsi="Times New Roman" w:cs="Times New Roman"/>
                <w:sz w:val="28"/>
                <w:szCs w:val="28"/>
              </w:rPr>
              <w:t>), astfel cum sunt definiți în Legea nr. 48/2023 privind securitatea cibernetică</w:t>
            </w:r>
          </w:p>
        </w:tc>
      </w:tr>
      <w:tr w:rsidR="00913563" w:rsidRPr="00405431" w14:paraId="01269754" w14:textId="77777777" w:rsidTr="00006929">
        <w:tc>
          <w:tcPr>
            <w:tcW w:w="1756" w:type="dxa"/>
            <w:vMerge/>
          </w:tcPr>
          <w:p w14:paraId="6C57EA99"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03CFE047" w14:textId="77777777" w:rsidR="00913563" w:rsidRPr="00405431" w:rsidRDefault="00913563" w:rsidP="00006929">
            <w:pPr>
              <w:jc w:val="both"/>
              <w:rPr>
                <w:rFonts w:ascii="Times New Roman" w:hAnsi="Times New Roman" w:cs="Times New Roman"/>
                <w:sz w:val="28"/>
                <w:szCs w:val="28"/>
              </w:rPr>
            </w:pPr>
          </w:p>
        </w:tc>
        <w:tc>
          <w:tcPr>
            <w:tcW w:w="0" w:type="auto"/>
          </w:tcPr>
          <w:p w14:paraId="58DBBE76"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7.4 furnizori de servicii de </w:t>
            </w:r>
            <w:proofErr w:type="spellStart"/>
            <w:r w:rsidRPr="00405431">
              <w:rPr>
                <w:rFonts w:ascii="Times New Roman" w:hAnsi="Times New Roman" w:cs="Times New Roman"/>
                <w:sz w:val="28"/>
                <w:szCs w:val="28"/>
              </w:rPr>
              <w:t>cloud</w:t>
            </w:r>
            <w:proofErr w:type="spellEnd"/>
            <w:r w:rsidRPr="00405431">
              <w:rPr>
                <w:rFonts w:ascii="Times New Roman" w:hAnsi="Times New Roman" w:cs="Times New Roman"/>
                <w:sz w:val="28"/>
                <w:szCs w:val="28"/>
              </w:rPr>
              <w:t xml:space="preserve"> </w:t>
            </w:r>
            <w:proofErr w:type="spellStart"/>
            <w:r w:rsidRPr="00405431">
              <w:rPr>
                <w:rFonts w:ascii="Times New Roman" w:hAnsi="Times New Roman" w:cs="Times New Roman"/>
                <w:sz w:val="28"/>
                <w:szCs w:val="28"/>
              </w:rPr>
              <w:t>computing</w:t>
            </w:r>
            <w:proofErr w:type="spellEnd"/>
            <w:r w:rsidRPr="00405431">
              <w:rPr>
                <w:rFonts w:ascii="Times New Roman" w:hAnsi="Times New Roman" w:cs="Times New Roman"/>
                <w:sz w:val="28"/>
                <w:szCs w:val="28"/>
              </w:rPr>
              <w:t>, astfel cum sunt definiți în Legea nr. 48/2023 privind securitatea cibernetică</w:t>
            </w:r>
          </w:p>
        </w:tc>
      </w:tr>
      <w:tr w:rsidR="00913563" w:rsidRPr="00405431" w14:paraId="39522F1E" w14:textId="77777777" w:rsidTr="00006929">
        <w:tc>
          <w:tcPr>
            <w:tcW w:w="1756" w:type="dxa"/>
            <w:vMerge/>
          </w:tcPr>
          <w:p w14:paraId="4088188E"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4022CB6A" w14:textId="77777777" w:rsidR="00913563" w:rsidRPr="00405431" w:rsidRDefault="00913563" w:rsidP="00006929">
            <w:pPr>
              <w:jc w:val="both"/>
              <w:rPr>
                <w:rFonts w:ascii="Times New Roman" w:hAnsi="Times New Roman" w:cs="Times New Roman"/>
                <w:sz w:val="28"/>
                <w:szCs w:val="28"/>
              </w:rPr>
            </w:pPr>
          </w:p>
        </w:tc>
        <w:tc>
          <w:tcPr>
            <w:tcW w:w="0" w:type="auto"/>
          </w:tcPr>
          <w:p w14:paraId="11E27FE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7.5 furnizori de servicii de centre de date, astfel cum sunt definiți în Legea nr. 48/2023 privind securitatea cibernetică</w:t>
            </w:r>
          </w:p>
        </w:tc>
      </w:tr>
      <w:tr w:rsidR="00913563" w:rsidRPr="00405431" w14:paraId="44582D5C" w14:textId="77777777" w:rsidTr="00006929">
        <w:tc>
          <w:tcPr>
            <w:tcW w:w="1756" w:type="dxa"/>
            <w:vMerge/>
          </w:tcPr>
          <w:p w14:paraId="20E65616"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F8148B5" w14:textId="77777777" w:rsidR="00913563" w:rsidRPr="00405431" w:rsidRDefault="00913563" w:rsidP="00006929">
            <w:pPr>
              <w:jc w:val="both"/>
              <w:rPr>
                <w:rFonts w:ascii="Times New Roman" w:hAnsi="Times New Roman" w:cs="Times New Roman"/>
                <w:sz w:val="28"/>
                <w:szCs w:val="28"/>
              </w:rPr>
            </w:pPr>
          </w:p>
        </w:tc>
        <w:tc>
          <w:tcPr>
            <w:tcW w:w="0" w:type="auto"/>
          </w:tcPr>
          <w:p w14:paraId="5DCF22DD"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7.6 furnizori de rețele de </w:t>
            </w:r>
            <w:r w:rsidRPr="00405431">
              <w:rPr>
                <w:rFonts w:ascii="Times New Roman" w:hAnsi="Times New Roman"/>
                <w:sz w:val="28"/>
                <w:szCs w:val="28"/>
              </w:rPr>
              <w:t>distribuție</w:t>
            </w:r>
            <w:r w:rsidRPr="00405431">
              <w:rPr>
                <w:rFonts w:ascii="Times New Roman" w:hAnsi="Times New Roman" w:cs="Times New Roman"/>
                <w:sz w:val="28"/>
                <w:szCs w:val="28"/>
              </w:rPr>
              <w:t xml:space="preserve"> de conținut, astfel cum sunt definiți în Legea nr. 48/2023 privind securitatea cibernetică</w:t>
            </w:r>
          </w:p>
          <w:p w14:paraId="6E7973B1" w14:textId="77777777" w:rsidR="00913563" w:rsidRPr="00405431" w:rsidRDefault="00913563" w:rsidP="00006929">
            <w:pPr>
              <w:jc w:val="both"/>
              <w:rPr>
                <w:rFonts w:ascii="Times New Roman" w:hAnsi="Times New Roman" w:cs="Times New Roman"/>
                <w:sz w:val="28"/>
                <w:szCs w:val="28"/>
              </w:rPr>
            </w:pPr>
          </w:p>
        </w:tc>
      </w:tr>
      <w:tr w:rsidR="00913563" w:rsidRPr="00405431" w14:paraId="674A331E" w14:textId="77777777" w:rsidTr="00006929">
        <w:trPr>
          <w:trHeight w:val="570"/>
        </w:trPr>
        <w:tc>
          <w:tcPr>
            <w:tcW w:w="1756" w:type="dxa"/>
            <w:vMerge/>
          </w:tcPr>
          <w:p w14:paraId="05D0F72B"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3CA6F0CE" w14:textId="77777777" w:rsidR="00913563" w:rsidRPr="00405431" w:rsidRDefault="00913563" w:rsidP="00006929">
            <w:pPr>
              <w:jc w:val="both"/>
              <w:rPr>
                <w:rFonts w:ascii="Times New Roman" w:hAnsi="Times New Roman" w:cs="Times New Roman"/>
                <w:sz w:val="28"/>
                <w:szCs w:val="28"/>
              </w:rPr>
            </w:pPr>
          </w:p>
        </w:tc>
        <w:tc>
          <w:tcPr>
            <w:tcW w:w="0" w:type="auto"/>
            <w:vMerge w:val="restart"/>
          </w:tcPr>
          <w:p w14:paraId="6B70F3E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7.7 prestatori de servicii de încredere, astfel cum sunt definiți la art. 2 din Legea nr. 124/2022 privind identificarea electronică și serviciile de încredere</w:t>
            </w:r>
          </w:p>
        </w:tc>
      </w:tr>
      <w:tr w:rsidR="00913563" w:rsidRPr="00405431" w14:paraId="3E439D35" w14:textId="77777777" w:rsidTr="00006929">
        <w:trPr>
          <w:trHeight w:val="923"/>
        </w:trPr>
        <w:tc>
          <w:tcPr>
            <w:tcW w:w="1756" w:type="dxa"/>
            <w:vMerge/>
          </w:tcPr>
          <w:p w14:paraId="2498014F"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676ED64" w14:textId="77777777" w:rsidR="00913563" w:rsidRPr="00405431" w:rsidRDefault="00913563" w:rsidP="00006929">
            <w:pPr>
              <w:jc w:val="both"/>
              <w:rPr>
                <w:rFonts w:ascii="Times New Roman" w:hAnsi="Times New Roman" w:cs="Times New Roman"/>
                <w:sz w:val="28"/>
                <w:szCs w:val="28"/>
              </w:rPr>
            </w:pPr>
          </w:p>
        </w:tc>
        <w:tc>
          <w:tcPr>
            <w:tcW w:w="0" w:type="auto"/>
            <w:vMerge/>
          </w:tcPr>
          <w:p w14:paraId="4B7E1049" w14:textId="77777777" w:rsidR="00913563" w:rsidRPr="00405431" w:rsidRDefault="00913563" w:rsidP="00006929">
            <w:pPr>
              <w:jc w:val="both"/>
              <w:rPr>
                <w:rFonts w:ascii="Times New Roman" w:hAnsi="Times New Roman" w:cs="Times New Roman"/>
                <w:sz w:val="28"/>
                <w:szCs w:val="28"/>
              </w:rPr>
            </w:pPr>
          </w:p>
        </w:tc>
      </w:tr>
      <w:tr w:rsidR="00913563" w:rsidRPr="00405431" w14:paraId="3E004FFB" w14:textId="77777777" w:rsidTr="00006929">
        <w:tc>
          <w:tcPr>
            <w:tcW w:w="1756" w:type="dxa"/>
            <w:vMerge/>
          </w:tcPr>
          <w:p w14:paraId="42F2C82E"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76F662F3" w14:textId="77777777" w:rsidR="00913563" w:rsidRPr="00405431" w:rsidRDefault="00913563" w:rsidP="00006929">
            <w:pPr>
              <w:jc w:val="both"/>
              <w:rPr>
                <w:rFonts w:ascii="Times New Roman" w:hAnsi="Times New Roman" w:cs="Times New Roman"/>
                <w:sz w:val="28"/>
                <w:szCs w:val="28"/>
              </w:rPr>
            </w:pPr>
          </w:p>
        </w:tc>
        <w:tc>
          <w:tcPr>
            <w:tcW w:w="0" w:type="auto"/>
          </w:tcPr>
          <w:p w14:paraId="653F071A"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7.8 furnizorii de rețele publice de comunicații electronice, astfel cum sunt definiți în Legea comunicațiilor electronice nr. 72/2025</w:t>
            </w:r>
          </w:p>
        </w:tc>
      </w:tr>
      <w:tr w:rsidR="00913563" w:rsidRPr="00405431" w14:paraId="19D44358" w14:textId="77777777" w:rsidTr="00006929">
        <w:trPr>
          <w:trHeight w:val="1152"/>
        </w:trPr>
        <w:tc>
          <w:tcPr>
            <w:tcW w:w="1756" w:type="dxa"/>
            <w:vMerge/>
          </w:tcPr>
          <w:p w14:paraId="2D091A5D" w14:textId="77777777" w:rsidR="00913563" w:rsidRPr="00405431" w:rsidRDefault="00913563" w:rsidP="00006929">
            <w:pPr>
              <w:jc w:val="both"/>
              <w:rPr>
                <w:rFonts w:ascii="Times New Roman" w:hAnsi="Times New Roman" w:cs="Times New Roman"/>
                <w:sz w:val="28"/>
                <w:szCs w:val="28"/>
              </w:rPr>
            </w:pPr>
          </w:p>
        </w:tc>
        <w:tc>
          <w:tcPr>
            <w:tcW w:w="2634" w:type="dxa"/>
            <w:vMerge/>
          </w:tcPr>
          <w:p w14:paraId="514534E1" w14:textId="77777777" w:rsidR="00913563" w:rsidRPr="00405431" w:rsidRDefault="00913563" w:rsidP="00006929">
            <w:pPr>
              <w:jc w:val="both"/>
              <w:rPr>
                <w:rFonts w:ascii="Times New Roman" w:hAnsi="Times New Roman" w:cs="Times New Roman"/>
                <w:sz w:val="28"/>
                <w:szCs w:val="28"/>
              </w:rPr>
            </w:pPr>
          </w:p>
        </w:tc>
        <w:tc>
          <w:tcPr>
            <w:tcW w:w="0" w:type="auto"/>
          </w:tcPr>
          <w:p w14:paraId="670A866F"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 xml:space="preserve">7.9 furnizorii de servicii de comunicații electronice accesibile publicului, astfel </w:t>
            </w:r>
            <w:r w:rsidRPr="00405431">
              <w:rPr>
                <w:rFonts w:ascii="Times New Roman" w:hAnsi="Times New Roman" w:cs="Times New Roman"/>
                <w:sz w:val="28"/>
                <w:szCs w:val="28"/>
              </w:rPr>
              <w:lastRenderedPageBreak/>
              <w:t>cum sunt definiți în Legea comunicațiilor electronice nr. 72/2025.</w:t>
            </w:r>
          </w:p>
        </w:tc>
      </w:tr>
      <w:tr w:rsidR="00913563" w:rsidRPr="00405431" w14:paraId="10DF2CD8" w14:textId="77777777" w:rsidTr="00006929">
        <w:trPr>
          <w:trHeight w:val="1068"/>
        </w:trPr>
        <w:tc>
          <w:tcPr>
            <w:tcW w:w="1756" w:type="dxa"/>
          </w:tcPr>
          <w:p w14:paraId="7F283379"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lastRenderedPageBreak/>
              <w:t>8.Administrație publică</w:t>
            </w:r>
          </w:p>
        </w:tc>
        <w:tc>
          <w:tcPr>
            <w:tcW w:w="2634" w:type="dxa"/>
          </w:tcPr>
          <w:p w14:paraId="444BA51D" w14:textId="77777777" w:rsidR="00913563" w:rsidRPr="00405431" w:rsidRDefault="00913563" w:rsidP="00006929">
            <w:pPr>
              <w:jc w:val="both"/>
              <w:rPr>
                <w:rFonts w:ascii="Times New Roman" w:hAnsi="Times New Roman" w:cs="Times New Roman"/>
                <w:sz w:val="28"/>
                <w:szCs w:val="28"/>
              </w:rPr>
            </w:pPr>
          </w:p>
        </w:tc>
        <w:tc>
          <w:tcPr>
            <w:tcW w:w="0" w:type="auto"/>
          </w:tcPr>
          <w:p w14:paraId="250A22A0"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entitățile administrației publice centrale, astfel cum sunt definite la art. 3 din prezenta lege, care furnizează servicii esențiale a căror perturbare ar produce efecte semnificative la nivel național sau transfrontalier, cu excepția Parlamentului, instanțelor judecătorești, Băncii Naționale a Moldovei și autorităților administrației publice locale.</w:t>
            </w:r>
          </w:p>
        </w:tc>
      </w:tr>
      <w:tr w:rsidR="00913563" w:rsidRPr="00405431" w14:paraId="30FA97D2" w14:textId="77777777" w:rsidTr="00006929">
        <w:tc>
          <w:tcPr>
            <w:tcW w:w="1756" w:type="dxa"/>
          </w:tcPr>
          <w:p w14:paraId="5CC81057"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9. Spațiu</w:t>
            </w:r>
          </w:p>
        </w:tc>
        <w:tc>
          <w:tcPr>
            <w:tcW w:w="2634" w:type="dxa"/>
          </w:tcPr>
          <w:p w14:paraId="0227CA74" w14:textId="77777777" w:rsidR="00913563" w:rsidRPr="00405431" w:rsidRDefault="00913563" w:rsidP="00006929">
            <w:pPr>
              <w:jc w:val="both"/>
              <w:rPr>
                <w:rFonts w:ascii="Times New Roman" w:hAnsi="Times New Roman" w:cs="Times New Roman"/>
                <w:sz w:val="28"/>
                <w:szCs w:val="28"/>
              </w:rPr>
            </w:pPr>
          </w:p>
        </w:tc>
        <w:tc>
          <w:tcPr>
            <w:tcW w:w="0" w:type="auto"/>
          </w:tcPr>
          <w:p w14:paraId="4B8E6662"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operatorii infrastructurilor terestre deținute, administrate sau operate de persoane juridice de drept public ori de drept privat, care sprijină furnizarea serviciilor bazate pe infrastructuri spațiale, cu excepția furnizorilor de rețele publice de comunicații electronice.</w:t>
            </w:r>
          </w:p>
        </w:tc>
      </w:tr>
      <w:tr w:rsidR="00913563" w:rsidRPr="00405431" w14:paraId="019D8715" w14:textId="77777777" w:rsidTr="00006929">
        <w:trPr>
          <w:trHeight w:val="1954"/>
        </w:trPr>
        <w:tc>
          <w:tcPr>
            <w:tcW w:w="1756" w:type="dxa"/>
          </w:tcPr>
          <w:p w14:paraId="189F1215"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10. Producția, prelucrarea și distribuția de alimente</w:t>
            </w:r>
          </w:p>
        </w:tc>
        <w:tc>
          <w:tcPr>
            <w:tcW w:w="2634" w:type="dxa"/>
          </w:tcPr>
          <w:p w14:paraId="29856B59" w14:textId="77777777" w:rsidR="00913563" w:rsidRPr="00405431" w:rsidRDefault="00913563" w:rsidP="00006929">
            <w:pPr>
              <w:jc w:val="both"/>
              <w:rPr>
                <w:rFonts w:ascii="Times New Roman" w:hAnsi="Times New Roman" w:cs="Times New Roman"/>
                <w:sz w:val="28"/>
                <w:szCs w:val="28"/>
              </w:rPr>
            </w:pPr>
          </w:p>
        </w:tc>
        <w:tc>
          <w:tcPr>
            <w:tcW w:w="0" w:type="auto"/>
          </w:tcPr>
          <w:p w14:paraId="7E740640"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Operatorii din domeniul alimentar, astfel cum sunt definiți la art. 2 din Legea nr. 306/2018 privind siguranța alimentelor, care desfășoară una sau mai multe dintre următoarele activități:</w:t>
            </w:r>
          </w:p>
          <w:p w14:paraId="4420CC0C"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a) producția sau prelucrarea industrială a alimentelor pe scară largă;</w:t>
            </w:r>
          </w:p>
          <w:p w14:paraId="3940B982"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b) distribuția angro a alimentelor;</w:t>
            </w:r>
          </w:p>
          <w:p w14:paraId="03197F34" w14:textId="77777777" w:rsidR="00913563" w:rsidRPr="00405431" w:rsidRDefault="00913563" w:rsidP="00006929">
            <w:pPr>
              <w:jc w:val="both"/>
              <w:rPr>
                <w:rFonts w:ascii="Times New Roman" w:hAnsi="Times New Roman" w:cs="Times New Roman"/>
                <w:sz w:val="28"/>
                <w:szCs w:val="28"/>
              </w:rPr>
            </w:pPr>
            <w:r w:rsidRPr="00405431">
              <w:rPr>
                <w:rFonts w:ascii="Times New Roman" w:hAnsi="Times New Roman" w:cs="Times New Roman"/>
                <w:sz w:val="28"/>
                <w:szCs w:val="28"/>
              </w:rPr>
              <w:t>c) furnizarea serviciilor logistice pentru lanțul de aprovizionare cu alimente, inclusiv depozitarea și transportarea acestora.</w:t>
            </w:r>
          </w:p>
          <w:p w14:paraId="0431B29B" w14:textId="77777777" w:rsidR="00913563" w:rsidRPr="00405431" w:rsidRDefault="00913563" w:rsidP="00006929">
            <w:pPr>
              <w:jc w:val="both"/>
              <w:rPr>
                <w:rFonts w:ascii="Times New Roman" w:hAnsi="Times New Roman" w:cs="Times New Roman"/>
                <w:sz w:val="28"/>
                <w:szCs w:val="28"/>
              </w:rPr>
            </w:pPr>
          </w:p>
        </w:tc>
      </w:tr>
    </w:tbl>
    <w:p w14:paraId="1353DF87" w14:textId="77777777" w:rsidR="00913563" w:rsidRPr="00405431" w:rsidRDefault="00913563" w:rsidP="00913563">
      <w:pPr>
        <w:spacing w:after="0" w:line="240" w:lineRule="auto"/>
        <w:rPr>
          <w:rFonts w:ascii="Times New Roman" w:hAnsi="Times New Roman" w:cs="Times New Roman"/>
          <w:sz w:val="28"/>
          <w:szCs w:val="28"/>
        </w:rPr>
      </w:pPr>
    </w:p>
    <w:p w14:paraId="3D8AADA2" w14:textId="2419B171" w:rsidR="00FD4A5C" w:rsidRPr="00405431" w:rsidRDefault="00FD4A5C" w:rsidP="004C3ECA">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
          <w:sz w:val="28"/>
          <w:szCs w:val="28"/>
        </w:rPr>
        <w:t>Articolul 2</w:t>
      </w:r>
      <w:r w:rsidR="00523149" w:rsidRPr="00405431">
        <w:rPr>
          <w:rFonts w:ascii="Times New Roman" w:hAnsi="Times New Roman" w:cs="Times New Roman"/>
          <w:b/>
          <w:sz w:val="28"/>
          <w:szCs w:val="28"/>
        </w:rPr>
        <w:t>6</w:t>
      </w:r>
      <w:r w:rsidRPr="00405431">
        <w:rPr>
          <w:rFonts w:ascii="Times New Roman" w:hAnsi="Times New Roman" w:cs="Times New Roman"/>
          <w:b/>
          <w:sz w:val="28"/>
          <w:szCs w:val="28"/>
        </w:rPr>
        <w:t>.</w:t>
      </w:r>
      <w:r w:rsidRPr="00405431">
        <w:rPr>
          <w:rFonts w:ascii="Times New Roman" w:hAnsi="Times New Roman" w:cs="Times New Roman"/>
          <w:b/>
          <w:bCs/>
          <w:sz w:val="28"/>
          <w:szCs w:val="28"/>
        </w:rPr>
        <w:t xml:space="preserve"> Modificarea Legii nr. 223/2025</w:t>
      </w:r>
    </w:p>
    <w:p w14:paraId="0C33ED8E" w14:textId="466FF210" w:rsidR="00FD4A5C" w:rsidRPr="00405431" w:rsidRDefault="00523149"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La data intrării în vigoare</w:t>
      </w:r>
      <w:r w:rsidR="000B50CA">
        <w:rPr>
          <w:rFonts w:ascii="Times New Roman" w:hAnsi="Times New Roman" w:cs="Times New Roman"/>
          <w:bCs/>
          <w:sz w:val="28"/>
          <w:szCs w:val="28"/>
        </w:rPr>
        <w:t xml:space="preserve"> </w:t>
      </w:r>
      <w:r w:rsidRPr="00405431">
        <w:rPr>
          <w:rFonts w:ascii="Times New Roman" w:hAnsi="Times New Roman" w:cs="Times New Roman"/>
          <w:bCs/>
          <w:sz w:val="28"/>
          <w:szCs w:val="28"/>
        </w:rPr>
        <w:t xml:space="preserve">a prezentei legi, </w:t>
      </w:r>
      <w:r w:rsidR="00FD4A5C" w:rsidRPr="00405431">
        <w:rPr>
          <w:rFonts w:ascii="Times New Roman" w:hAnsi="Times New Roman" w:cs="Times New Roman"/>
          <w:bCs/>
          <w:sz w:val="28"/>
          <w:szCs w:val="28"/>
        </w:rPr>
        <w:t>Legea nr. 223/2025 privind identificarea, desemnarea și protecția infrastructurilor critice naționale (Monitorul Oficial al Republicii Moldova, 2025, nr. 445–447, art. 608), se modifică după cum urmează:</w:t>
      </w:r>
    </w:p>
    <w:p w14:paraId="3F2D21EC"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1. Articolul 2 va avea următorul cuprins:</w:t>
      </w:r>
    </w:p>
    <w:p w14:paraId="417B438F" w14:textId="77777777"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lastRenderedPageBreak/>
        <w:t>„Articolul 2. Domeniul de aplicare</w:t>
      </w:r>
    </w:p>
    <w:p w14:paraId="30DBA336" w14:textId="756302D0"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 xml:space="preserve">(1) Dispozițiile prezentei legi se aplică autorităților publice responsabile, precum și persoanelor juridice de drept public sau privat care dețin, administrează ori operează infrastructuri din sectoarele și </w:t>
      </w:r>
      <w:proofErr w:type="spellStart"/>
      <w:r w:rsidRPr="00405431">
        <w:rPr>
          <w:rFonts w:ascii="Times New Roman" w:hAnsi="Times New Roman" w:cs="Times New Roman"/>
          <w:bCs/>
          <w:sz w:val="28"/>
          <w:szCs w:val="28"/>
        </w:rPr>
        <w:t>subsectoarele</w:t>
      </w:r>
      <w:proofErr w:type="spellEnd"/>
      <w:r w:rsidRPr="00405431">
        <w:rPr>
          <w:rFonts w:ascii="Times New Roman" w:hAnsi="Times New Roman" w:cs="Times New Roman"/>
          <w:bCs/>
          <w:sz w:val="28"/>
          <w:szCs w:val="28"/>
        </w:rPr>
        <w:t xml:space="preserve"> prevăzute în anexa nr. 1</w:t>
      </w:r>
      <w:r w:rsidR="00523149" w:rsidRPr="00405431">
        <w:rPr>
          <w:rFonts w:ascii="Times New Roman" w:hAnsi="Times New Roman" w:cs="Times New Roman"/>
          <w:bCs/>
          <w:sz w:val="28"/>
          <w:szCs w:val="28"/>
        </w:rPr>
        <w:t>.</w:t>
      </w:r>
      <w:r w:rsidR="004425EC">
        <w:rPr>
          <w:rFonts w:ascii="Times New Roman" w:hAnsi="Times New Roman" w:cs="Times New Roman"/>
          <w:bCs/>
          <w:sz w:val="28"/>
          <w:szCs w:val="28"/>
        </w:rPr>
        <w:t>”.</w:t>
      </w:r>
    </w:p>
    <w:p w14:paraId="2B6FC307"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2. La articolul 3:</w:t>
      </w:r>
    </w:p>
    <w:p w14:paraId="7999A181"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1 va avea următorul cuprins:</w:t>
      </w:r>
    </w:p>
    <w:p w14:paraId="15D5DA63" w14:textId="3BC7D3FF"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 xml:space="preserve">„1. autoritate publică responsabilă – autoritate sau instituție publică desemnată de Guvern care, potrivit competențelor și atribuțiilor sale legale, organizează și coordonează activitățile de identificare, desemnare și protecție a infrastructurilor critice naționale din sectoarele și </w:t>
      </w:r>
      <w:proofErr w:type="spellStart"/>
      <w:r w:rsidRPr="00405431">
        <w:rPr>
          <w:rFonts w:ascii="Times New Roman" w:hAnsi="Times New Roman" w:cs="Times New Roman"/>
          <w:bCs/>
          <w:sz w:val="28"/>
          <w:szCs w:val="28"/>
        </w:rPr>
        <w:t>subsect</w:t>
      </w:r>
      <w:r w:rsidR="0005262E">
        <w:rPr>
          <w:rFonts w:ascii="Times New Roman" w:hAnsi="Times New Roman" w:cs="Times New Roman"/>
          <w:bCs/>
          <w:sz w:val="28"/>
          <w:szCs w:val="28"/>
        </w:rPr>
        <w:t>oarele</w:t>
      </w:r>
      <w:proofErr w:type="spellEnd"/>
      <w:r w:rsidR="0005262E">
        <w:rPr>
          <w:rFonts w:ascii="Times New Roman" w:hAnsi="Times New Roman" w:cs="Times New Roman"/>
          <w:bCs/>
          <w:sz w:val="28"/>
          <w:szCs w:val="28"/>
        </w:rPr>
        <w:t xml:space="preserve"> prevăzute în anexa nr. 1;</w:t>
      </w:r>
      <w:r w:rsidRPr="00405431">
        <w:rPr>
          <w:rFonts w:ascii="Times New Roman" w:hAnsi="Times New Roman" w:cs="Times New Roman"/>
          <w:bCs/>
          <w:sz w:val="28"/>
          <w:szCs w:val="28"/>
        </w:rPr>
        <w:t>”</w:t>
      </w:r>
      <w:r w:rsidR="004425EC">
        <w:rPr>
          <w:rFonts w:ascii="Times New Roman" w:hAnsi="Times New Roman" w:cs="Times New Roman"/>
          <w:bCs/>
          <w:sz w:val="28"/>
          <w:szCs w:val="28"/>
        </w:rPr>
        <w:t>;</w:t>
      </w:r>
    </w:p>
    <w:p w14:paraId="4827B9A4"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2 va avea următorul cuprins:</w:t>
      </w:r>
    </w:p>
    <w:p w14:paraId="3709B2D4" w14:textId="5AEDC6D3"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 xml:space="preserve">„2. evaluarea riscurilor la adresa ICN – procesul de identificare, analiză și evaluare a </w:t>
      </w:r>
      <w:proofErr w:type="spellStart"/>
      <w:r w:rsidR="00446125" w:rsidRPr="00405431">
        <w:rPr>
          <w:rFonts w:ascii="Times New Roman" w:hAnsi="Times New Roman" w:cs="Times New Roman"/>
          <w:bCs/>
          <w:sz w:val="28"/>
          <w:szCs w:val="28"/>
        </w:rPr>
        <w:t>probalităților</w:t>
      </w:r>
      <w:proofErr w:type="spellEnd"/>
      <w:r w:rsidR="00446125" w:rsidRPr="00405431">
        <w:rPr>
          <w:rFonts w:ascii="Times New Roman" w:hAnsi="Times New Roman" w:cs="Times New Roman"/>
          <w:bCs/>
          <w:sz w:val="28"/>
          <w:szCs w:val="28"/>
        </w:rPr>
        <w:t xml:space="preserve"> de manifestare a </w:t>
      </w:r>
      <w:r w:rsidRPr="00405431">
        <w:rPr>
          <w:rFonts w:ascii="Times New Roman" w:hAnsi="Times New Roman" w:cs="Times New Roman"/>
          <w:bCs/>
          <w:sz w:val="28"/>
          <w:szCs w:val="28"/>
        </w:rPr>
        <w:t xml:space="preserve">amenințărilor, pericolelor și vulnerabilităților relevante, precum </w:t>
      </w:r>
      <w:r w:rsidR="00446125" w:rsidRPr="00405431">
        <w:rPr>
          <w:rFonts w:ascii="Times New Roman" w:hAnsi="Times New Roman" w:cs="Times New Roman"/>
          <w:bCs/>
          <w:sz w:val="28"/>
          <w:szCs w:val="28"/>
        </w:rPr>
        <w:t xml:space="preserve">impactul și </w:t>
      </w:r>
      <w:r w:rsidRPr="00405431">
        <w:rPr>
          <w:rFonts w:ascii="Times New Roman" w:hAnsi="Times New Roman" w:cs="Times New Roman"/>
          <w:bCs/>
          <w:sz w:val="28"/>
          <w:szCs w:val="28"/>
        </w:rPr>
        <w:t>consecințel</w:t>
      </w:r>
      <w:r w:rsidR="00446125" w:rsidRPr="00405431">
        <w:rPr>
          <w:rFonts w:ascii="Times New Roman" w:hAnsi="Times New Roman" w:cs="Times New Roman"/>
          <w:bCs/>
          <w:sz w:val="28"/>
          <w:szCs w:val="28"/>
        </w:rPr>
        <w:t>e</w:t>
      </w:r>
      <w:r w:rsidRPr="00405431">
        <w:rPr>
          <w:rFonts w:ascii="Times New Roman" w:hAnsi="Times New Roman" w:cs="Times New Roman"/>
          <w:bCs/>
          <w:sz w:val="28"/>
          <w:szCs w:val="28"/>
        </w:rPr>
        <w:t xml:space="preserve"> potențiale ale acestora asupra integrității, funcționalității și continuității unei infrastructuri critice naționale;”</w:t>
      </w:r>
      <w:r w:rsidR="0005262E">
        <w:rPr>
          <w:rFonts w:ascii="Times New Roman" w:hAnsi="Times New Roman" w:cs="Times New Roman"/>
          <w:bCs/>
          <w:sz w:val="28"/>
          <w:szCs w:val="28"/>
        </w:rPr>
        <w:t>;</w:t>
      </w:r>
    </w:p>
    <w:p w14:paraId="0A1E3839"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4 va avea următorul cuprins:</w:t>
      </w:r>
    </w:p>
    <w:p w14:paraId="445FA7F1" w14:textId="7C1CC196"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„4. gestionar de infrastructură critică națională – persoană juridică de drept public sau privat care, în calitate de proprietar, operator ori administrator, deține, administrează sau operează o infrastructură critică națională;”</w:t>
      </w:r>
      <w:r w:rsidR="0005262E">
        <w:rPr>
          <w:rFonts w:ascii="Times New Roman" w:hAnsi="Times New Roman" w:cs="Times New Roman"/>
          <w:bCs/>
          <w:sz w:val="28"/>
          <w:szCs w:val="28"/>
        </w:rPr>
        <w:t>;</w:t>
      </w:r>
    </w:p>
    <w:p w14:paraId="24BA9C19"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7 va avea următorul cuprins:</w:t>
      </w:r>
    </w:p>
    <w:p w14:paraId="260332DE" w14:textId="73B4A110"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 xml:space="preserve">„7. infrastructură critică națională – </w:t>
      </w:r>
      <w:r w:rsidR="00965F63" w:rsidRPr="003E2B31">
        <w:rPr>
          <w:rFonts w:ascii="Times New Roman" w:hAnsi="Times New Roman" w:cs="Times New Roman"/>
          <w:bCs/>
          <w:sz w:val="28"/>
          <w:szCs w:val="28"/>
        </w:rPr>
        <w:t>un activ, o instalație, un echipament, o rețea ori un sistem sau o componentă a acestora, necesar(ă) pentru furnizarea unuia sau mai multor servicii esențiale, a cărui/cărei perturbare sau distrugere ar avea un impact semnificativ asupra securității naționale, funcționării statului, siguranței populației, economiei ori mediului;”</w:t>
      </w:r>
      <w:r w:rsidR="00965F63">
        <w:rPr>
          <w:rFonts w:ascii="Times New Roman" w:hAnsi="Times New Roman" w:cs="Times New Roman"/>
          <w:bCs/>
          <w:sz w:val="28"/>
          <w:szCs w:val="28"/>
        </w:rPr>
        <w:t>;</w:t>
      </w:r>
    </w:p>
    <w:p w14:paraId="63C32292"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10 va avea următorul cuprins:</w:t>
      </w:r>
    </w:p>
    <w:p w14:paraId="50123685" w14:textId="68FD84FA"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„10. protecția infrastructurilor critice – ansamblul proceselor și activităților organizatorice, fizice, tehnice și procedurale desfășurate pentru asigurarea integrității, funcționalității și continuității ICN, precum și pentru prevenirea, descurajarea, diminuarea și neutralizarea amenințărilor, riscurilor și vulnerabilităților la adresa acestora;”</w:t>
      </w:r>
      <w:r w:rsidR="0005262E">
        <w:rPr>
          <w:rFonts w:ascii="Times New Roman" w:hAnsi="Times New Roman" w:cs="Times New Roman"/>
          <w:bCs/>
          <w:sz w:val="28"/>
          <w:szCs w:val="28"/>
        </w:rPr>
        <w:t>;</w:t>
      </w:r>
    </w:p>
    <w:p w14:paraId="6FCFC770" w14:textId="42F92FF1" w:rsidR="00FD4A5C" w:rsidRPr="00405431" w:rsidRDefault="00FD4A5C" w:rsidP="00AC3B0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11</w:t>
      </w:r>
      <w:r w:rsidR="00AC3B0C" w:rsidRPr="00405431">
        <w:rPr>
          <w:rFonts w:ascii="Times New Roman" w:hAnsi="Times New Roman" w:cs="Times New Roman"/>
          <w:bCs/>
          <w:sz w:val="28"/>
          <w:szCs w:val="28"/>
        </w:rPr>
        <w:t xml:space="preserve"> se abrogă;</w:t>
      </w:r>
    </w:p>
    <w:p w14:paraId="1123170A"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punctul 12 se abrogă.</w:t>
      </w:r>
    </w:p>
    <w:p w14:paraId="1BD2C85A" w14:textId="510DA77C" w:rsidR="00AC3B0C" w:rsidRPr="00405431" w:rsidRDefault="00FD4A5C" w:rsidP="00AC3B0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 xml:space="preserve">3. La articolul 4, </w:t>
      </w:r>
      <w:r w:rsidR="00AC3B0C" w:rsidRPr="00405431">
        <w:rPr>
          <w:rFonts w:ascii="Times New Roman" w:hAnsi="Times New Roman" w:cs="Times New Roman"/>
          <w:bCs/>
          <w:sz w:val="28"/>
          <w:szCs w:val="28"/>
        </w:rPr>
        <w:t>alineatul (1) va avea următorul cuprins:</w:t>
      </w:r>
    </w:p>
    <w:p w14:paraId="4D312FDB" w14:textId="1F107EC8" w:rsidR="00AC3B0C" w:rsidRPr="0005262E" w:rsidRDefault="00AC3B0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 xml:space="preserve">,,(1) Coordonarea, la nivel național, a activităților privind identificarea, desemnarea și protecția ICN se realizează de către Prim-ministru, prin intermediul </w:t>
      </w:r>
      <w:r w:rsidRPr="0005262E">
        <w:rPr>
          <w:rFonts w:ascii="Times New Roman" w:hAnsi="Times New Roman" w:cs="Times New Roman"/>
          <w:bCs/>
          <w:sz w:val="28"/>
          <w:szCs w:val="28"/>
        </w:rPr>
        <w:t>secretarului general al Guvernului.”</w:t>
      </w:r>
    </w:p>
    <w:p w14:paraId="0A379E26" w14:textId="7305C61D"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alineatul (2) va avea următorul cuprins:</w:t>
      </w:r>
    </w:p>
    <w:p w14:paraId="12BABE2C" w14:textId="60E34C4D"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 xml:space="preserve">„(2) Responsabilitatea pentru organizarea și desfășurarea activităților necesare implementării prezentei legi, precum și pentru realizarea cooperării dintre autoritățile publice responsabile, gestionarii de ICN și alte persoane juridice relevante revine Ministerului Afacerilor Interne (în continuare – MAI), prin intermediul Centrului Național de Coordonare a Protecției Infrastructurilor Critice (în continuare – CNCPIC). CNCPIC asigură cooperarea internațională în domeniul identificării, </w:t>
      </w:r>
      <w:r w:rsidRPr="00405431">
        <w:rPr>
          <w:rFonts w:ascii="Times New Roman" w:hAnsi="Times New Roman" w:cs="Times New Roman"/>
          <w:bCs/>
          <w:sz w:val="28"/>
          <w:szCs w:val="28"/>
        </w:rPr>
        <w:lastRenderedPageBreak/>
        <w:t xml:space="preserve">desemnării și protecției infrastructurilor critice naționale, </w:t>
      </w:r>
      <w:r w:rsidR="00BB3371" w:rsidRPr="00405431">
        <w:rPr>
          <w:rFonts w:ascii="Times New Roman" w:hAnsi="Times New Roman" w:cs="Times New Roman"/>
          <w:bCs/>
          <w:sz w:val="28"/>
          <w:szCs w:val="28"/>
        </w:rPr>
        <w:t xml:space="preserve">conform prevederilor </w:t>
      </w:r>
      <w:r w:rsidRPr="00405431">
        <w:rPr>
          <w:rFonts w:ascii="Times New Roman" w:hAnsi="Times New Roman" w:cs="Times New Roman"/>
          <w:bCs/>
          <w:sz w:val="28"/>
          <w:szCs w:val="28"/>
        </w:rPr>
        <w:t>tratatelor internaționale și ale mecanismelor de cooperare la care Republica Moldova este parte.”</w:t>
      </w:r>
      <w:r w:rsidR="0005262E">
        <w:rPr>
          <w:rFonts w:ascii="Times New Roman" w:hAnsi="Times New Roman" w:cs="Times New Roman"/>
          <w:bCs/>
          <w:sz w:val="28"/>
          <w:szCs w:val="28"/>
        </w:rPr>
        <w:t>.</w:t>
      </w:r>
    </w:p>
    <w:p w14:paraId="211E5176"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4. Articolul 5 se completează cu alineatul (3) cu următorul cuprins:</w:t>
      </w:r>
    </w:p>
    <w:p w14:paraId="2327ED8B" w14:textId="0AF30BE1"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„(3) În exercitarea atribuțiilor sale, GLIPIC cooperează cu autoritățile competente în domeniul rezilienței entităților critice pentru examinarea interdependențelor dintre infrastructurile critice naționale, entitățile critice și serviciile esențiale.”</w:t>
      </w:r>
      <w:r w:rsidR="0005262E">
        <w:rPr>
          <w:rFonts w:ascii="Times New Roman" w:hAnsi="Times New Roman" w:cs="Times New Roman"/>
          <w:bCs/>
          <w:sz w:val="28"/>
          <w:szCs w:val="28"/>
        </w:rPr>
        <w:t>.</w:t>
      </w:r>
    </w:p>
    <w:p w14:paraId="4DD0A086"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5. La articolul 6:</w:t>
      </w:r>
    </w:p>
    <w:p w14:paraId="57AB02E7" w14:textId="77777777"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alineatele (1) și (2) vor avea următorul cuprins:</w:t>
      </w:r>
    </w:p>
    <w:p w14:paraId="569B4A08" w14:textId="77777777"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„(1) Autoritățile publice responsabile efectuează, împreună cu gestionarii de ICN, evaluarea riscurilor la adresa fiecărei infrastructuri critice naționale, în termen de un an de la data desemnării acesteia. Evaluarea cuprinde amenințările, pericolele, vulnerabilitățile și consecințele potențiale relevante, precum și propuneri privind măsurile necesare pentru îmbunătățirea protecției și continuității funcționale a ICN.</w:t>
      </w:r>
    </w:p>
    <w:p w14:paraId="1E740740" w14:textId="5627EDDC"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 xml:space="preserve">(2) Autoritățile publice responsabile, împreună cu gestionarii de ICN, elaborează anual rapoarte privind riscurile, incidentele semnificative, evoluția amenințărilor, vulnerabilitățile identificate și stadiul protecției ICN din sectoarele și </w:t>
      </w:r>
      <w:proofErr w:type="spellStart"/>
      <w:r w:rsidRPr="00405431">
        <w:rPr>
          <w:rFonts w:ascii="Times New Roman" w:hAnsi="Times New Roman" w:cs="Times New Roman"/>
          <w:bCs/>
          <w:sz w:val="28"/>
          <w:szCs w:val="28"/>
        </w:rPr>
        <w:t>subsectoarele</w:t>
      </w:r>
      <w:proofErr w:type="spellEnd"/>
      <w:r w:rsidRPr="00405431">
        <w:rPr>
          <w:rFonts w:ascii="Times New Roman" w:hAnsi="Times New Roman" w:cs="Times New Roman"/>
          <w:bCs/>
          <w:sz w:val="28"/>
          <w:szCs w:val="28"/>
        </w:rPr>
        <w:t xml:space="preserve"> aflate în responsabilitatea lor. Rapoartele includ propuneri privind îmbunătățirea protecției ICN și se transmit CNCPIC pentru elaborarea raportului anual integrat, care se înaintează Guvernului spre aprobare.”</w:t>
      </w:r>
      <w:r w:rsidR="009160BD">
        <w:rPr>
          <w:rFonts w:ascii="Times New Roman" w:hAnsi="Times New Roman" w:cs="Times New Roman"/>
          <w:bCs/>
          <w:sz w:val="28"/>
          <w:szCs w:val="28"/>
        </w:rPr>
        <w:t>;</w:t>
      </w:r>
    </w:p>
    <w:p w14:paraId="6446DCC4" w14:textId="77777777" w:rsidR="00FD4A5C" w:rsidRPr="00405431" w:rsidRDefault="00FD4A5C" w:rsidP="00A36245">
      <w:pPr>
        <w:spacing w:after="0" w:line="240" w:lineRule="auto"/>
        <w:ind w:firstLine="709"/>
        <w:jc w:val="both"/>
        <w:rPr>
          <w:rFonts w:ascii="Times New Roman" w:hAnsi="Times New Roman" w:cs="Times New Roman"/>
          <w:bCs/>
          <w:sz w:val="28"/>
          <w:szCs w:val="28"/>
        </w:rPr>
      </w:pPr>
      <w:r w:rsidRPr="00405431">
        <w:rPr>
          <w:rFonts w:ascii="Times New Roman" w:hAnsi="Times New Roman" w:cs="Times New Roman"/>
          <w:bCs/>
          <w:sz w:val="28"/>
          <w:szCs w:val="28"/>
        </w:rPr>
        <w:t>la alineatul (3), cuvântul „Documentele” se substituie cu cuvântul „Rapoartele”, iar textul „în vederea elaborării raportului de evaluare anual privind stadiul de protecție a infrastructurilor critice la nivel național” se exclude;</w:t>
      </w:r>
    </w:p>
    <w:p w14:paraId="0D904617"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alineatele (4) și (5) vor avea următorul cuprins:</w:t>
      </w:r>
    </w:p>
    <w:p w14:paraId="72DD8FA2"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„(4) Gestionarii de ICN informează autoritățile publice responsabile despre orice modificare sau împrejurare care poate afecta protecția ori continuitatea funcțională a ICN desemnate.</w:t>
      </w:r>
    </w:p>
    <w:p w14:paraId="38DC2B4B" w14:textId="291B6B6A"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(5) Raportului anual integrat i se atribuie nivelul de secretizare corespunzător informațiilor atribuite la secret de stat pe care le conține, în conformitate cu Legea nr. 245/2008 cu privire la secretul de stat.”</w:t>
      </w:r>
      <w:r w:rsidR="0005262E">
        <w:rPr>
          <w:rFonts w:ascii="Times New Roman" w:hAnsi="Times New Roman" w:cs="Times New Roman"/>
          <w:bCs/>
          <w:sz w:val="28"/>
          <w:szCs w:val="28"/>
        </w:rPr>
        <w:t>.</w:t>
      </w:r>
    </w:p>
    <w:p w14:paraId="7175B662"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6. La articolul 7:</w:t>
      </w:r>
    </w:p>
    <w:p w14:paraId="4BE2BB25"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alineatul (1) va avea următorul cuprins:</w:t>
      </w:r>
    </w:p>
    <w:p w14:paraId="543269DC" w14:textId="1BF48F96"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 MAI, prin intermediul CNCPIC, sprijină autoritățile publice responsabile și gestionarii de ICN, facilitează accesul acestora la informații privind bunele practici și metodele disponibile și organizează cooperarea la nivel național și internațional în domeniul identificării, desemnării și protecției infrastructurilor critice naționale, în condițiile tratatelor internaționale și ale mecanismelor de cooperare la care Republica Moldova este parte.”</w:t>
      </w:r>
      <w:r w:rsidR="0005262E">
        <w:rPr>
          <w:rFonts w:ascii="Times New Roman" w:hAnsi="Times New Roman" w:cs="Times New Roman"/>
          <w:bCs/>
          <w:sz w:val="28"/>
          <w:szCs w:val="28"/>
        </w:rPr>
        <w:t>.</w:t>
      </w:r>
    </w:p>
    <w:p w14:paraId="2D13FA95"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la alineatul (2), literele b), e), g), i) și l) vor avea următorul cuprins:</w:t>
      </w:r>
    </w:p>
    <w:p w14:paraId="728101EA" w14:textId="418DD9AE"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„b) elaborează și actualizează normele metodologice privind evaluarea riscurilor la adresa ICN, elaborarea, echivalarea și revizuirea planurilor de securitate ale gestionarilor de ICN, structura-cadru a acestora, precum și atribuțiile ofițerului de legătură pentru securitatea ICN, care se aprobă de Guvern, prin intermediul MAI;”</w:t>
      </w:r>
      <w:r w:rsidR="009160BD">
        <w:rPr>
          <w:rFonts w:ascii="Times New Roman" w:hAnsi="Times New Roman" w:cs="Times New Roman"/>
          <w:bCs/>
          <w:sz w:val="28"/>
          <w:szCs w:val="28"/>
        </w:rPr>
        <w:t>;</w:t>
      </w:r>
    </w:p>
    <w:p w14:paraId="5A335B67" w14:textId="0CC1EEE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lastRenderedPageBreak/>
        <w:t xml:space="preserve">„e) analizează anual și ori de câte ori este necesar, pe baza datelor furnizate de autoritățile publice responsabile, riscurile, amenințările și vulnerabilitățile la adresa ICN și informează Prim-ministrul, prin intermediul </w:t>
      </w:r>
      <w:r w:rsidR="00682938" w:rsidRPr="00405431">
        <w:rPr>
          <w:rFonts w:ascii="Times New Roman" w:hAnsi="Times New Roman" w:cs="Times New Roman"/>
          <w:bCs/>
          <w:sz w:val="28"/>
          <w:szCs w:val="28"/>
        </w:rPr>
        <w:t>secretarului general al Guvernului,</w:t>
      </w:r>
      <w:r w:rsidRPr="00405431">
        <w:rPr>
          <w:rFonts w:ascii="Times New Roman" w:hAnsi="Times New Roman" w:cs="Times New Roman"/>
          <w:bCs/>
          <w:sz w:val="28"/>
          <w:szCs w:val="28"/>
        </w:rPr>
        <w:t xml:space="preserve"> despre necesitatea îmbunătățirii protecției acestora;”</w:t>
      </w:r>
      <w:r w:rsidR="009160BD">
        <w:rPr>
          <w:rFonts w:ascii="Times New Roman" w:hAnsi="Times New Roman" w:cs="Times New Roman"/>
          <w:bCs/>
          <w:sz w:val="28"/>
          <w:szCs w:val="28"/>
        </w:rPr>
        <w:t>;</w:t>
      </w:r>
    </w:p>
    <w:p w14:paraId="49D420B7" w14:textId="02F126E3"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„g) elaborează </w:t>
      </w:r>
      <w:r w:rsidR="00682938" w:rsidRPr="00405431">
        <w:rPr>
          <w:rFonts w:ascii="Times New Roman" w:hAnsi="Times New Roman" w:cs="Times New Roman"/>
          <w:bCs/>
          <w:sz w:val="28"/>
          <w:szCs w:val="28"/>
        </w:rPr>
        <w:t>planul</w:t>
      </w:r>
      <w:r w:rsidRPr="00405431">
        <w:rPr>
          <w:rFonts w:ascii="Times New Roman" w:hAnsi="Times New Roman" w:cs="Times New Roman"/>
          <w:bCs/>
          <w:sz w:val="28"/>
          <w:szCs w:val="28"/>
        </w:rPr>
        <w:t xml:space="preserve"> anual de </w:t>
      </w:r>
      <w:r w:rsidR="00682938" w:rsidRPr="00405431">
        <w:rPr>
          <w:rFonts w:ascii="Times New Roman" w:hAnsi="Times New Roman" w:cs="Times New Roman"/>
          <w:bCs/>
          <w:sz w:val="28"/>
          <w:szCs w:val="28"/>
        </w:rPr>
        <w:t>contro</w:t>
      </w:r>
      <w:r w:rsidR="00A35141" w:rsidRPr="00405431">
        <w:rPr>
          <w:rFonts w:ascii="Times New Roman" w:hAnsi="Times New Roman" w:cs="Times New Roman"/>
          <w:bCs/>
          <w:sz w:val="28"/>
          <w:szCs w:val="28"/>
        </w:rPr>
        <w:t>a</w:t>
      </w:r>
      <w:r w:rsidR="00682938" w:rsidRPr="00405431">
        <w:rPr>
          <w:rFonts w:ascii="Times New Roman" w:hAnsi="Times New Roman" w:cs="Times New Roman"/>
          <w:bCs/>
          <w:sz w:val="28"/>
          <w:szCs w:val="28"/>
        </w:rPr>
        <w:t>l</w:t>
      </w:r>
      <w:r w:rsidR="00A35141" w:rsidRPr="00405431">
        <w:rPr>
          <w:rFonts w:ascii="Times New Roman" w:hAnsi="Times New Roman" w:cs="Times New Roman"/>
          <w:bCs/>
          <w:sz w:val="28"/>
          <w:szCs w:val="28"/>
        </w:rPr>
        <w:t>e</w:t>
      </w:r>
      <w:r w:rsidRPr="00405431">
        <w:rPr>
          <w:rFonts w:ascii="Times New Roman" w:hAnsi="Times New Roman" w:cs="Times New Roman"/>
          <w:bCs/>
          <w:sz w:val="28"/>
          <w:szCs w:val="28"/>
        </w:rPr>
        <w:t xml:space="preserve"> a modului de îndeplinire, de către autoritățile publice responsabile și gestionarii de ICN, a obligațiilor ce le revin potrivit prezentei legi;”</w:t>
      </w:r>
      <w:r w:rsidR="009160BD">
        <w:rPr>
          <w:rFonts w:ascii="Times New Roman" w:hAnsi="Times New Roman" w:cs="Times New Roman"/>
          <w:bCs/>
          <w:sz w:val="28"/>
          <w:szCs w:val="28"/>
        </w:rPr>
        <w:t>;</w:t>
      </w:r>
    </w:p>
    <w:p w14:paraId="69F7EFE8" w14:textId="62CB49EB"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w:t>
      </w:r>
      <w:r w:rsidR="00A35141" w:rsidRPr="00405431">
        <w:rPr>
          <w:rFonts w:ascii="Times New Roman" w:hAnsi="Times New Roman" w:cs="Times New Roman"/>
          <w:bCs/>
          <w:sz w:val="28"/>
          <w:szCs w:val="28"/>
        </w:rPr>
        <w:t>l</w:t>
      </w:r>
      <w:r w:rsidRPr="00405431">
        <w:rPr>
          <w:rFonts w:ascii="Times New Roman" w:hAnsi="Times New Roman" w:cs="Times New Roman"/>
          <w:bCs/>
          <w:sz w:val="28"/>
          <w:szCs w:val="28"/>
        </w:rPr>
        <w:t xml:space="preserve">) identifică necesitățile de formare în domeniul protecției ICN, elaborează recomandări privind conținutul programelor de formare, sprijină participarea ofițerilor de legătură la programe realizate de furnizori autorizați sau acreditați în condițiile </w:t>
      </w:r>
      <w:r w:rsidR="00A35141" w:rsidRPr="00405431">
        <w:rPr>
          <w:rFonts w:ascii="Times New Roman" w:hAnsi="Times New Roman" w:cs="Times New Roman"/>
          <w:bCs/>
          <w:sz w:val="28"/>
          <w:szCs w:val="28"/>
        </w:rPr>
        <w:t xml:space="preserve">cadrului normative, </w:t>
      </w:r>
      <w:r w:rsidRPr="00405431">
        <w:rPr>
          <w:rFonts w:ascii="Times New Roman" w:hAnsi="Times New Roman" w:cs="Times New Roman"/>
          <w:bCs/>
          <w:sz w:val="28"/>
          <w:szCs w:val="28"/>
        </w:rPr>
        <w:t>și organizează activități de instruire, informare și exerciții în domeniul protecției ICN.”</w:t>
      </w:r>
      <w:r w:rsidR="0005262E">
        <w:rPr>
          <w:rFonts w:ascii="Times New Roman" w:hAnsi="Times New Roman" w:cs="Times New Roman"/>
          <w:bCs/>
          <w:sz w:val="28"/>
          <w:szCs w:val="28"/>
        </w:rPr>
        <w:t>.</w:t>
      </w:r>
    </w:p>
    <w:p w14:paraId="67BB98E8" w14:textId="77777777" w:rsidR="00FD4A5C" w:rsidRPr="00405431" w:rsidRDefault="00FD4A5C" w:rsidP="00FD4A5C">
      <w:pPr>
        <w:spacing w:after="0" w:line="240" w:lineRule="auto"/>
        <w:ind w:firstLine="720"/>
        <w:jc w:val="both"/>
        <w:rPr>
          <w:rFonts w:ascii="Times New Roman" w:hAnsi="Times New Roman" w:cs="Times New Roman"/>
          <w:bCs/>
          <w:sz w:val="28"/>
          <w:szCs w:val="28"/>
        </w:rPr>
      </w:pPr>
      <w:r w:rsidRPr="00405431">
        <w:rPr>
          <w:rFonts w:ascii="Times New Roman" w:hAnsi="Times New Roman" w:cs="Times New Roman"/>
          <w:bCs/>
          <w:sz w:val="28"/>
          <w:szCs w:val="28"/>
        </w:rPr>
        <w:t>7. Articolul 8 va avea următorul cuprins:</w:t>
      </w:r>
    </w:p>
    <w:p w14:paraId="22E5DF43"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„Articolul 8. Instituirea și administrarea mecanismului de comunicare și avertizare timpurie</w:t>
      </w:r>
    </w:p>
    <w:p w14:paraId="67B2E527"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(1) La nivelul Ministerului Afacerilor Interne, prin intermediul CNCPIC, se instituie mecanismul de comunicare și avertizare timpurie (în continuare – </w:t>
      </w:r>
      <w:proofErr w:type="spellStart"/>
      <w:r w:rsidRPr="00405431">
        <w:rPr>
          <w:rFonts w:ascii="Times New Roman" w:hAnsi="Times New Roman" w:cs="Times New Roman"/>
          <w:bCs/>
          <w:sz w:val="28"/>
          <w:szCs w:val="28"/>
        </w:rPr>
        <w:t>MeCAT</w:t>
      </w:r>
      <w:proofErr w:type="spellEnd"/>
      <w:r w:rsidRPr="00405431">
        <w:rPr>
          <w:rFonts w:ascii="Times New Roman" w:hAnsi="Times New Roman" w:cs="Times New Roman"/>
          <w:bCs/>
          <w:sz w:val="28"/>
          <w:szCs w:val="28"/>
        </w:rPr>
        <w:t>), reprezentând ansamblul procedurilor, canalelor de comunicare și mijloacelor tehnice utilizate pentru schimbul securizat de informații în domeniul protecției ICN.</w:t>
      </w:r>
    </w:p>
    <w:p w14:paraId="550E04E0"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(2) </w:t>
      </w:r>
      <w:proofErr w:type="spellStart"/>
      <w:r w:rsidRPr="00405431">
        <w:rPr>
          <w:rFonts w:ascii="Times New Roman" w:hAnsi="Times New Roman" w:cs="Times New Roman"/>
          <w:bCs/>
          <w:sz w:val="28"/>
          <w:szCs w:val="28"/>
        </w:rPr>
        <w:t>MeCAT</w:t>
      </w:r>
      <w:proofErr w:type="spellEnd"/>
      <w:r w:rsidRPr="00405431">
        <w:rPr>
          <w:rFonts w:ascii="Times New Roman" w:hAnsi="Times New Roman" w:cs="Times New Roman"/>
          <w:bCs/>
          <w:sz w:val="28"/>
          <w:szCs w:val="28"/>
        </w:rPr>
        <w:t xml:space="preserve"> asigură cadrul unitar pentru schimbul de informații privind incidentele, amenințările, pericolele, vulnerabilitățile și riscurile care pot afecta infrastructurile critice naționale, în scopul prevenirii și diminuării consecințelor acestora asupra integrității, funcționalității și continuității funcționale a ICN, precum și asupra furnizării serviciilor susținute de acestea.</w:t>
      </w:r>
    </w:p>
    <w:p w14:paraId="15DDDAF2" w14:textId="6EFA840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(3) </w:t>
      </w:r>
      <w:r w:rsidR="00300F0F" w:rsidRPr="00405431">
        <w:rPr>
          <w:rFonts w:ascii="Times New Roman" w:hAnsi="Times New Roman" w:cs="Times New Roman"/>
          <w:bCs/>
          <w:sz w:val="28"/>
          <w:szCs w:val="28"/>
        </w:rPr>
        <w:t xml:space="preserve">Regulamentul privind funcționarea și organizarea </w:t>
      </w:r>
      <w:proofErr w:type="spellStart"/>
      <w:r w:rsidRPr="00405431">
        <w:rPr>
          <w:rFonts w:ascii="Times New Roman" w:hAnsi="Times New Roman" w:cs="Times New Roman"/>
          <w:bCs/>
          <w:sz w:val="28"/>
          <w:szCs w:val="28"/>
        </w:rPr>
        <w:t>MeCAT</w:t>
      </w:r>
      <w:proofErr w:type="spellEnd"/>
      <w:r w:rsidR="00300F0F" w:rsidRPr="00405431">
        <w:rPr>
          <w:rFonts w:ascii="Times New Roman" w:hAnsi="Times New Roman" w:cs="Times New Roman"/>
          <w:bCs/>
          <w:sz w:val="28"/>
          <w:szCs w:val="28"/>
        </w:rPr>
        <w:t xml:space="preserve"> se</w:t>
      </w:r>
      <w:r w:rsidRPr="00405431">
        <w:rPr>
          <w:rFonts w:ascii="Times New Roman" w:hAnsi="Times New Roman" w:cs="Times New Roman"/>
          <w:bCs/>
          <w:sz w:val="28"/>
          <w:szCs w:val="28"/>
        </w:rPr>
        <w:t xml:space="preserve"> aprob</w:t>
      </w:r>
      <w:r w:rsidR="00300F0F" w:rsidRPr="00405431">
        <w:rPr>
          <w:rFonts w:ascii="Times New Roman" w:hAnsi="Times New Roman" w:cs="Times New Roman"/>
          <w:bCs/>
          <w:sz w:val="28"/>
          <w:szCs w:val="28"/>
        </w:rPr>
        <w:t>ă</w:t>
      </w:r>
      <w:r w:rsidRPr="00405431">
        <w:rPr>
          <w:rFonts w:ascii="Times New Roman" w:hAnsi="Times New Roman" w:cs="Times New Roman"/>
          <w:bCs/>
          <w:sz w:val="28"/>
          <w:szCs w:val="28"/>
        </w:rPr>
        <w:t xml:space="preserve"> de Guvern</w:t>
      </w:r>
      <w:r w:rsidR="009160BD">
        <w:rPr>
          <w:rFonts w:ascii="Times New Roman" w:hAnsi="Times New Roman" w:cs="Times New Roman"/>
          <w:bCs/>
          <w:sz w:val="28"/>
          <w:szCs w:val="28"/>
        </w:rPr>
        <w:t>.”.</w:t>
      </w:r>
    </w:p>
    <w:p w14:paraId="7B253A05" w14:textId="77777777" w:rsidR="00FD4A5C" w:rsidRPr="00405431" w:rsidRDefault="00FD4A5C" w:rsidP="000B50CA">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8. La articolul 9 alineatul (2), litera h) va avea următorul cuprins:</w:t>
      </w:r>
    </w:p>
    <w:p w14:paraId="5E2FD64A"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„h) stabilesc măsuri de reducere a vulnerabilităților ICN din sectorul lor de responsabilitate și de îmbunătățire a protecției și continuității funcționale a acestora;”.</w:t>
      </w:r>
    </w:p>
    <w:p w14:paraId="6C3CB41D"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9. La articolul 10:</w:t>
      </w:r>
    </w:p>
    <w:p w14:paraId="6FD6B791"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literele a)–f) vor avea următorul cuprins:</w:t>
      </w:r>
    </w:p>
    <w:p w14:paraId="1B4D1968" w14:textId="06F6D93B"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 desemnează un ofițer de legătură pentru securitatea ICN aflate în responsabilitatea lor; această obligație nu presupune instituirea unor funcții noi;</w:t>
      </w:r>
    </w:p>
    <w:p w14:paraId="77D47BA0" w14:textId="419E1E2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b) elaborează, pentru fiecare ICN aflată în responsabilitatea lor, planul de securitate în conformitate cu normele metodologice prevăzute la art. 7 alin. (2) lit. b) și îl transmit spre avizare autorității publice responsabile în termen de 9 luni de la data notificării desemnării infrastructurii respective;</w:t>
      </w:r>
    </w:p>
    <w:p w14:paraId="2D97A8F4" w14:textId="04F8ED3F"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c) implementează și mențin măsurile de protecție prevăzute în planurile de securitate ale ICN;</w:t>
      </w:r>
    </w:p>
    <w:p w14:paraId="2E396DFC" w14:textId="3AF606D4"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d) participă, la solicitarea autorităților publice responsabile sau a CNCPIC, la activitățile desfășurate pentru aplicarea prezentei legi și a cadrului normativ subsecvent;</w:t>
      </w:r>
    </w:p>
    <w:p w14:paraId="6C3D321D" w14:textId="1DB2ED76"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e) participă la schimbul de informații prin intermediul </w:t>
      </w:r>
      <w:proofErr w:type="spellStart"/>
      <w:r w:rsidRPr="00405431">
        <w:rPr>
          <w:rFonts w:ascii="Times New Roman" w:hAnsi="Times New Roman" w:cs="Times New Roman"/>
          <w:bCs/>
          <w:sz w:val="28"/>
          <w:szCs w:val="28"/>
        </w:rPr>
        <w:t>MeCAT</w:t>
      </w:r>
      <w:proofErr w:type="spellEnd"/>
      <w:r w:rsidRPr="00405431">
        <w:rPr>
          <w:rFonts w:ascii="Times New Roman" w:hAnsi="Times New Roman" w:cs="Times New Roman"/>
          <w:bCs/>
          <w:sz w:val="28"/>
          <w:szCs w:val="28"/>
        </w:rPr>
        <w:t>, în condițiile stabilite prin regulamentul de organizare și funcționare a acestuia;</w:t>
      </w:r>
    </w:p>
    <w:p w14:paraId="02B86D03" w14:textId="744C870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lastRenderedPageBreak/>
        <w:t>f) informează autoritățile publice responsabile despre orice modificare, incident sau împrejurare care poate afecta protecția ori continuitatea funcțională a ICN desemnate;”</w:t>
      </w:r>
      <w:r w:rsidR="009160BD">
        <w:rPr>
          <w:rFonts w:ascii="Times New Roman" w:hAnsi="Times New Roman" w:cs="Times New Roman"/>
          <w:bCs/>
          <w:sz w:val="28"/>
          <w:szCs w:val="28"/>
        </w:rPr>
        <w:t>;</w:t>
      </w:r>
    </w:p>
    <w:p w14:paraId="783AC3E9"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litera g) se abrogă;</w:t>
      </w:r>
    </w:p>
    <w:p w14:paraId="017AA7DA"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literele h)–j) vor avea următorul cuprins:</w:t>
      </w:r>
    </w:p>
    <w:p w14:paraId="59861775" w14:textId="0E81E410"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„h) implementează măsuri de reducere a vulnerabilităților și de îmbunătățire a protecției și continuității funcționale a ICN aflate în responsabilitatea lor;</w:t>
      </w:r>
    </w:p>
    <w:p w14:paraId="083EC55D" w14:textId="05782B4A"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i) asigură îndeplinirea condițiilor și prezentarea documentelor necesare pentru autorizarea ofițerilor de legătură pentru securitatea ICN, în condițiile stabilite de Guvern;</w:t>
      </w:r>
    </w:p>
    <w:p w14:paraId="6B264844" w14:textId="6E215AAC"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j) asigură resursele financiare necesare implementării măsurilor de protecție a ICN prevăzute în planurile de securitate.”</w:t>
      </w:r>
      <w:r w:rsidR="00EB1391">
        <w:rPr>
          <w:rFonts w:ascii="Times New Roman" w:hAnsi="Times New Roman" w:cs="Times New Roman"/>
          <w:bCs/>
          <w:sz w:val="28"/>
          <w:szCs w:val="28"/>
        </w:rPr>
        <w:t>.</w:t>
      </w:r>
    </w:p>
    <w:p w14:paraId="36AF3D7C"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10. Articolul 11 va avea următorul cuprins:</w:t>
      </w:r>
    </w:p>
    <w:p w14:paraId="7BD67D5C" w14:textId="3253A583"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w:t>
      </w:r>
      <w:r w:rsidR="00965F63" w:rsidRPr="00965F63">
        <w:rPr>
          <w:rFonts w:ascii="Times New Roman" w:hAnsi="Times New Roman" w:cs="Times New Roman"/>
          <w:bCs/>
          <w:sz w:val="28"/>
          <w:szCs w:val="28"/>
        </w:rPr>
        <w:t>Articolul 11. Structura specializat</w:t>
      </w:r>
      <w:r w:rsidR="00965F63" w:rsidRPr="00965F63">
        <w:rPr>
          <w:rFonts w:ascii="Times New Roman" w:hAnsi="Times New Roman" w:cs="Times New Roman" w:hint="cs"/>
          <w:bCs/>
          <w:sz w:val="28"/>
          <w:szCs w:val="28"/>
        </w:rPr>
        <w:t>ă</w:t>
      </w:r>
      <w:r w:rsidR="00965F63" w:rsidRPr="00965F63">
        <w:rPr>
          <w:rFonts w:ascii="Times New Roman" w:hAnsi="Times New Roman" w:cs="Times New Roman"/>
          <w:bCs/>
          <w:sz w:val="28"/>
          <w:szCs w:val="28"/>
        </w:rPr>
        <w:t xml:space="preserve"> </w:t>
      </w:r>
      <w:r w:rsidR="00965F63" w:rsidRPr="00965F63">
        <w:rPr>
          <w:rFonts w:ascii="Times New Roman" w:hAnsi="Times New Roman" w:cs="Times New Roman" w:hint="cs"/>
          <w:bCs/>
          <w:sz w:val="28"/>
          <w:szCs w:val="28"/>
        </w:rPr>
        <w:t>î</w:t>
      </w:r>
      <w:r w:rsidR="00965F63" w:rsidRPr="00965F63">
        <w:rPr>
          <w:rFonts w:ascii="Times New Roman" w:hAnsi="Times New Roman" w:cs="Times New Roman"/>
          <w:bCs/>
          <w:sz w:val="28"/>
          <w:szCs w:val="28"/>
        </w:rPr>
        <w:t>n domeniul infrastructurilor critice naționale</w:t>
      </w:r>
    </w:p>
    <w:p w14:paraId="6E941EEA" w14:textId="3438E8EA"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(1) Autoritățile publice responsabile </w:t>
      </w:r>
      <w:r w:rsidR="00F15EDD" w:rsidRPr="00405431">
        <w:rPr>
          <w:rFonts w:ascii="Times New Roman" w:hAnsi="Times New Roman" w:cs="Times New Roman"/>
          <w:bCs/>
          <w:sz w:val="28"/>
          <w:szCs w:val="28"/>
        </w:rPr>
        <w:t xml:space="preserve">și gestionarii de ICN </w:t>
      </w:r>
      <w:r w:rsidRPr="00405431">
        <w:rPr>
          <w:rFonts w:ascii="Times New Roman" w:hAnsi="Times New Roman" w:cs="Times New Roman"/>
          <w:bCs/>
          <w:sz w:val="28"/>
          <w:szCs w:val="28"/>
        </w:rPr>
        <w:t xml:space="preserve">desemnează, în cadrul structurii organizatorice existente, o subdiviziune sau una ori mai multe persoane responsabile de coordonarea activităților în domeniul protecției ICN. În funcție de numărul, complexitatea și importanța infrastructurilor aflate în responsabilitate, autoritatea publică responsabilă </w:t>
      </w:r>
      <w:r w:rsidR="00F15EDD" w:rsidRPr="00405431">
        <w:rPr>
          <w:rFonts w:ascii="Times New Roman" w:hAnsi="Times New Roman" w:cs="Times New Roman"/>
          <w:bCs/>
          <w:sz w:val="28"/>
          <w:szCs w:val="28"/>
        </w:rPr>
        <w:t xml:space="preserve">și gestionarii de ICN </w:t>
      </w:r>
      <w:r w:rsidRPr="00405431">
        <w:rPr>
          <w:rFonts w:ascii="Times New Roman" w:hAnsi="Times New Roman" w:cs="Times New Roman"/>
          <w:bCs/>
          <w:sz w:val="28"/>
          <w:szCs w:val="28"/>
        </w:rPr>
        <w:t>pot institui un compartiment specializat.</w:t>
      </w:r>
    </w:p>
    <w:p w14:paraId="4372F7CF"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(2) Gestionarii de ICN desemnează unul sau mai mulți ofițeri de legătură pentru securitatea ICN, care asigură funcția de punct de contact în relația cu autoritatea publică responsabilă și CNCPIC. Desemnarea ofițerului de legătură nu presupune instituirea obligatorie a unei funcții sau subdiviziuni noi.</w:t>
      </w:r>
    </w:p>
    <w:p w14:paraId="2C99A355"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(3) Persoanele desemnate potrivit alin. (1) și (2) asigură comunicarea dintre autoritatea publică responsabilă, gestionarul de ICN și CNCPIC. Acestea informează fără întârziere conducătorul autorității sau al gestionarului despre incidentele, amenințările, vulnerabilitățile ori alte împrejurări care pot afecta protecția sau continuitatea funcțională a ICN.</w:t>
      </w:r>
    </w:p>
    <w:p w14:paraId="1D1BB345"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(4) Subdiviziunea sau persoanele desemnate la nivelul autorității publice responsabile coordonează elaborarea, evaluarea și actualizarea măsurilor sectoriale privind protecția ICN. Ofițerul de legătură desemnat la nivelul gestionarului participă la elaborarea, implementarea, testarea și actualizarea planului de securitate al ICN.</w:t>
      </w:r>
    </w:p>
    <w:p w14:paraId="4AB92B2B"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(5) Autoritățile publice responsabile asigură comunicarea cu ofițerii de legătură ai gestionarilor de ICN, inclusiv prin intermediul </w:t>
      </w:r>
      <w:proofErr w:type="spellStart"/>
      <w:r w:rsidRPr="00405431">
        <w:rPr>
          <w:rFonts w:ascii="Times New Roman" w:hAnsi="Times New Roman" w:cs="Times New Roman"/>
          <w:bCs/>
          <w:sz w:val="28"/>
          <w:szCs w:val="28"/>
        </w:rPr>
        <w:t>MeCAT</w:t>
      </w:r>
      <w:proofErr w:type="spellEnd"/>
      <w:r w:rsidRPr="00405431">
        <w:rPr>
          <w:rFonts w:ascii="Times New Roman" w:hAnsi="Times New Roman" w:cs="Times New Roman"/>
          <w:bCs/>
          <w:sz w:val="28"/>
          <w:szCs w:val="28"/>
        </w:rPr>
        <w:t>, și schimbul informațiilor relevante privind riscurile, amenințările, incidentele și vulnerabilitățile ICN, cu respectarea regimului juridic aplicabil informațiilor respective.</w:t>
      </w:r>
    </w:p>
    <w:p w14:paraId="3CB9E6F0" w14:textId="715EBAA2"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(6) Autoritățile publice responsabile și gestionarii de ICN asigură pregătirea inițială și continuă a persoanelor desemnate să îndeplinească atribuții în domeniul protecției ICN.</w:t>
      </w:r>
    </w:p>
    <w:p w14:paraId="42DD689E"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(7) Cerințele privind pregătirea, competențele și evaluarea periodică a ofițerilor de legătură pentru securitatea ICN se stabilesc de Guvern.</w:t>
      </w:r>
    </w:p>
    <w:p w14:paraId="430350A9" w14:textId="3DD65DA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 xml:space="preserve">(8) Autoritățile publice responsabile și gestionarii de ICN asigură participarea ofițerilor de legătură pentru securitatea ICN la programele de formare profesională </w:t>
      </w:r>
      <w:r w:rsidRPr="00405431">
        <w:rPr>
          <w:rFonts w:ascii="Times New Roman" w:hAnsi="Times New Roman" w:cs="Times New Roman"/>
          <w:bCs/>
          <w:sz w:val="28"/>
          <w:szCs w:val="28"/>
        </w:rPr>
        <w:lastRenderedPageBreak/>
        <w:t>inițială și continuă coordonate de CNCPIC, inclusiv prin asigurarea resurselor necesare și prin eliberarea acestora de la alte atribuții pe durata formării, în condițiile legislației muncii.”</w:t>
      </w:r>
      <w:r w:rsidR="00EB1391">
        <w:rPr>
          <w:rFonts w:ascii="Times New Roman" w:hAnsi="Times New Roman" w:cs="Times New Roman"/>
          <w:bCs/>
          <w:sz w:val="28"/>
          <w:szCs w:val="28"/>
        </w:rPr>
        <w:t>.</w:t>
      </w:r>
    </w:p>
    <w:p w14:paraId="713A465F"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11. La articolul 12:</w:t>
      </w:r>
    </w:p>
    <w:p w14:paraId="63AAA8B0"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alineatul (1) va avea următorul cuprins:</w:t>
      </w:r>
    </w:p>
    <w:p w14:paraId="28353E20" w14:textId="77777777" w:rsidR="00965F63" w:rsidRPr="007731E8" w:rsidRDefault="00FD4A5C" w:rsidP="00965F63">
      <w:pPr>
        <w:spacing w:after="0"/>
        <w:ind w:firstLine="567"/>
        <w:jc w:val="both"/>
        <w:rPr>
          <w:rFonts w:ascii="Times New Roman" w:hAnsi="Times New Roman" w:cs="Times New Roman"/>
          <w:sz w:val="28"/>
          <w:szCs w:val="28"/>
        </w:rPr>
      </w:pPr>
      <w:r w:rsidRPr="00405431">
        <w:rPr>
          <w:rFonts w:ascii="Times New Roman" w:hAnsi="Times New Roman" w:cs="Times New Roman"/>
          <w:bCs/>
          <w:sz w:val="28"/>
          <w:szCs w:val="28"/>
        </w:rPr>
        <w:t xml:space="preserve">„(1) </w:t>
      </w:r>
      <w:r w:rsidR="00965F63" w:rsidRPr="007731E8">
        <w:rPr>
          <w:rFonts w:ascii="Times New Roman" w:hAnsi="Times New Roman" w:cs="Times New Roman"/>
          <w:sz w:val="28"/>
          <w:szCs w:val="28"/>
        </w:rPr>
        <w:t xml:space="preserve">În conformitate cu procedura de identificare prevăzută în anexa nr. 2, autoritățile publice responsabile identifică potențialele ICN din sectoarele și </w:t>
      </w:r>
      <w:proofErr w:type="spellStart"/>
      <w:r w:rsidR="00965F63" w:rsidRPr="007731E8">
        <w:rPr>
          <w:rFonts w:ascii="Times New Roman" w:hAnsi="Times New Roman" w:cs="Times New Roman"/>
          <w:sz w:val="28"/>
          <w:szCs w:val="28"/>
        </w:rPr>
        <w:t>subsectoarele</w:t>
      </w:r>
      <w:proofErr w:type="spellEnd"/>
      <w:r w:rsidR="00965F63" w:rsidRPr="007731E8">
        <w:rPr>
          <w:rFonts w:ascii="Times New Roman" w:hAnsi="Times New Roman" w:cs="Times New Roman"/>
          <w:sz w:val="28"/>
          <w:szCs w:val="28"/>
        </w:rPr>
        <w:t xml:space="preserve"> prevăzute în anexa nr. 1, care corespund criteriilor sectoriale și intersectoriale și pragurilor critice aferente, în condițiile prezentului articol, și se încadrează în definiția prevăzută la art. 3 pct. 7</w:t>
      </w:r>
      <w:r w:rsidR="00965F63" w:rsidRPr="00405431">
        <w:rPr>
          <w:rFonts w:ascii="Times New Roman" w:hAnsi="Times New Roman" w:cs="Times New Roman"/>
          <w:bCs/>
          <w:sz w:val="28"/>
          <w:szCs w:val="28"/>
        </w:rPr>
        <w:t>.”</w:t>
      </w:r>
      <w:r w:rsidR="00965F63">
        <w:rPr>
          <w:rFonts w:ascii="Times New Roman" w:hAnsi="Times New Roman" w:cs="Times New Roman"/>
          <w:bCs/>
          <w:sz w:val="28"/>
          <w:szCs w:val="28"/>
        </w:rPr>
        <w:t>;</w:t>
      </w:r>
    </w:p>
    <w:p w14:paraId="66F98682" w14:textId="1D9D0ACC" w:rsidR="00FD4A5C" w:rsidRPr="00405431" w:rsidRDefault="00FD4A5C" w:rsidP="00965F63">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alineatul (8) se abrogă.</w:t>
      </w:r>
    </w:p>
    <w:p w14:paraId="1C151FF3" w14:textId="1DC18BEA" w:rsidR="00FD4A5C" w:rsidRPr="00405431" w:rsidRDefault="000B50CA" w:rsidP="000B50C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12. La articolul 14, </w:t>
      </w:r>
      <w:r w:rsidR="00FD4A5C" w:rsidRPr="00405431">
        <w:rPr>
          <w:rFonts w:ascii="Times New Roman" w:hAnsi="Times New Roman" w:cs="Times New Roman"/>
          <w:bCs/>
          <w:sz w:val="28"/>
          <w:szCs w:val="28"/>
        </w:rPr>
        <w:t>alineatul (5) se completează cu următoarea propoziție: „Echivalența se constată de autoritatea publică responsabilă, cu avizul CNCPIC, potrivit normelor metodologice prevăzute la alin. (3).”</w:t>
      </w:r>
      <w:r w:rsidR="00913563">
        <w:rPr>
          <w:rFonts w:ascii="Times New Roman" w:hAnsi="Times New Roman" w:cs="Times New Roman"/>
          <w:bCs/>
          <w:sz w:val="28"/>
          <w:szCs w:val="28"/>
        </w:rPr>
        <w:t>.</w:t>
      </w:r>
    </w:p>
    <w:p w14:paraId="71776A7E"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13. Articolul 15 va avea următorul cuprins:</w:t>
      </w:r>
    </w:p>
    <w:p w14:paraId="0D3D4CFA"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„Articolul 15. Protecția informațiilor</w:t>
      </w:r>
    </w:p>
    <w:p w14:paraId="03BEC733"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 Autoritățile publice responsabile, CNCPIC, gestionarii de ICN și celelalte autorități sau instituții implicate asigură protecția informațiilor sensibile privind protecția infrastructurilor critice și a informațiilor atribuite la secret de stat, precum și utilizarea acestora exclusiv în scopurile pentru care au fost comunicate.</w:t>
      </w:r>
    </w:p>
    <w:p w14:paraId="48ECA1BB"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(2) Informațiile sensibile privind protecția infrastructurilor critice pot fi atribuite la secret de stat numai dacă întrunesc condițiile prevăzute de Legea nr. 245/2008 cu privire la secretul de stat și în urma aplicării procedurii stabilite de aceasta. Calitatea de informație sensibilă privind protecția infrastructurilor critice nu determină, prin ea însăși, atribuirea informației la secret de stat.</w:t>
      </w:r>
    </w:p>
    <w:p w14:paraId="3905513C"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(3) Accesul la informațiile atribuite la secret de stat se acordă numai persoanelor care dețin dreptul de acces corespunzător și pentru care există necesitatea motivată de a lucra cu asemenea informații, în condițiile art. 24 și 25 din Legea nr. 245/2008.</w:t>
      </w:r>
    </w:p>
    <w:p w14:paraId="1C0A3D85" w14:textId="1B554B54"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(4) Informațiile sensibile privind protecția infrastructurilor critice care nu sunt atribuite la secret de stat se comunică numai autorităților, instituțiilor și persoanelor care au ne</w:t>
      </w:r>
      <w:r w:rsidR="003F6C82" w:rsidRPr="00405431">
        <w:rPr>
          <w:rFonts w:ascii="Times New Roman" w:hAnsi="Times New Roman" w:cs="Times New Roman"/>
          <w:bCs/>
          <w:sz w:val="28"/>
          <w:szCs w:val="28"/>
        </w:rPr>
        <w:t>cesitatea</w:t>
      </w:r>
      <w:r w:rsidRPr="00405431">
        <w:rPr>
          <w:rFonts w:ascii="Times New Roman" w:hAnsi="Times New Roman" w:cs="Times New Roman"/>
          <w:bCs/>
          <w:sz w:val="28"/>
          <w:szCs w:val="28"/>
        </w:rPr>
        <w:t xml:space="preserve"> de acestea pentru exercitarea atribuțiilor stabilite prin prezenta lege.</w:t>
      </w:r>
    </w:p>
    <w:p w14:paraId="4FE6DF2C" w14:textId="22DFDAAD"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(5) Obligațiile prevăzute de prezentul articol se aplică indiferent de forma informației sau de modalitatea de comunicare a acesteia, inclusiv informațiilor comunicate verbal în cadrul ședințelor, reuniunilor, exercițiilor și altor activități desfășurate în domeniul protecției ICN.”</w:t>
      </w:r>
      <w:r w:rsidR="00C32148">
        <w:rPr>
          <w:rFonts w:ascii="Times New Roman" w:hAnsi="Times New Roman" w:cs="Times New Roman"/>
          <w:bCs/>
          <w:sz w:val="28"/>
          <w:szCs w:val="28"/>
        </w:rPr>
        <w:t>.</w:t>
      </w:r>
    </w:p>
    <w:p w14:paraId="670C7C3D" w14:textId="77777777" w:rsidR="00FD4A5C" w:rsidRPr="00405431" w:rsidRDefault="00FD4A5C" w:rsidP="00A36245">
      <w:pPr>
        <w:spacing w:after="0" w:line="240" w:lineRule="auto"/>
        <w:ind w:firstLine="567"/>
        <w:jc w:val="both"/>
        <w:rPr>
          <w:rFonts w:ascii="Times New Roman" w:hAnsi="Times New Roman" w:cs="Times New Roman"/>
          <w:bCs/>
          <w:sz w:val="28"/>
          <w:szCs w:val="28"/>
        </w:rPr>
      </w:pPr>
      <w:r w:rsidRPr="00405431">
        <w:rPr>
          <w:rFonts w:ascii="Times New Roman" w:hAnsi="Times New Roman" w:cs="Times New Roman"/>
          <w:bCs/>
          <w:sz w:val="28"/>
          <w:szCs w:val="28"/>
        </w:rPr>
        <w:t>14. Anexa nr. 1 va avea următorul cuprins:</w:t>
      </w:r>
    </w:p>
    <w:p w14:paraId="65072785" w14:textId="77777777" w:rsidR="00FD4A5C" w:rsidRPr="00405431" w:rsidRDefault="00FD4A5C" w:rsidP="00A36245">
      <w:pPr>
        <w:spacing w:after="0" w:line="240" w:lineRule="auto"/>
        <w:jc w:val="right"/>
        <w:rPr>
          <w:rFonts w:ascii="Times New Roman" w:hAnsi="Times New Roman" w:cs="Times New Roman"/>
          <w:bCs/>
          <w:sz w:val="28"/>
          <w:szCs w:val="28"/>
        </w:rPr>
      </w:pPr>
      <w:r w:rsidRPr="00405431">
        <w:rPr>
          <w:rFonts w:ascii="Times New Roman" w:hAnsi="Times New Roman" w:cs="Times New Roman"/>
          <w:bCs/>
          <w:sz w:val="28"/>
          <w:szCs w:val="28"/>
        </w:rPr>
        <w:t>„Anexa nr. 1</w:t>
      </w:r>
    </w:p>
    <w:p w14:paraId="5E8400B7"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t>LISTA</w:t>
      </w:r>
      <w:r w:rsidRPr="00405431">
        <w:rPr>
          <w:rFonts w:ascii="Times New Roman" w:hAnsi="Times New Roman" w:cs="Times New Roman"/>
          <w:b/>
          <w:bCs/>
          <w:sz w:val="28"/>
          <w:szCs w:val="28"/>
        </w:rPr>
        <w:br/>
        <w:t xml:space="preserve">sectoarelor și </w:t>
      </w:r>
      <w:proofErr w:type="spellStart"/>
      <w:r w:rsidRPr="00405431">
        <w:rPr>
          <w:rFonts w:ascii="Times New Roman" w:hAnsi="Times New Roman" w:cs="Times New Roman"/>
          <w:b/>
          <w:bCs/>
          <w:sz w:val="28"/>
          <w:szCs w:val="28"/>
        </w:rPr>
        <w:t>subsectoarelor</w:t>
      </w:r>
      <w:proofErr w:type="spellEnd"/>
      <w:r w:rsidRPr="00405431">
        <w:rPr>
          <w:rFonts w:ascii="Times New Roman" w:hAnsi="Times New Roman" w:cs="Times New Roman"/>
          <w:b/>
          <w:bCs/>
          <w:sz w:val="28"/>
          <w:szCs w:val="28"/>
        </w:rPr>
        <w:t xml:space="preserve"> infrastructurii critice naționale (ICN)</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665"/>
        <w:gridCol w:w="5042"/>
      </w:tblGrid>
      <w:tr w:rsidR="00FD4A5C" w:rsidRPr="00405431" w14:paraId="499B3024" w14:textId="77777777" w:rsidTr="00965F63">
        <w:trPr>
          <w:tblHeader/>
        </w:trPr>
        <w:tc>
          <w:tcPr>
            <w:tcW w:w="2088" w:type="dxa"/>
            <w:shd w:val="clear" w:color="auto" w:fill="FFFFFF" w:themeFill="background1"/>
            <w:tcMar>
              <w:top w:w="60" w:type="dxa"/>
              <w:left w:w="80" w:type="dxa"/>
              <w:bottom w:w="60" w:type="dxa"/>
              <w:right w:w="80" w:type="dxa"/>
            </w:tcMar>
            <w:vAlign w:val="center"/>
            <w:hideMark/>
          </w:tcPr>
          <w:p w14:paraId="091C5FCC"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lastRenderedPageBreak/>
              <w:t>Sector</w:t>
            </w:r>
          </w:p>
        </w:tc>
        <w:tc>
          <w:tcPr>
            <w:tcW w:w="2665" w:type="dxa"/>
            <w:shd w:val="clear" w:color="auto" w:fill="FFFFFF" w:themeFill="background1"/>
            <w:tcMar>
              <w:top w:w="60" w:type="dxa"/>
              <w:left w:w="80" w:type="dxa"/>
              <w:bottom w:w="60" w:type="dxa"/>
              <w:right w:w="80" w:type="dxa"/>
            </w:tcMar>
            <w:vAlign w:val="center"/>
            <w:hideMark/>
          </w:tcPr>
          <w:p w14:paraId="2093DD7E" w14:textId="77777777" w:rsidR="00FD4A5C" w:rsidRPr="00405431" w:rsidRDefault="00FD4A5C" w:rsidP="00FD4A5C">
            <w:pPr>
              <w:spacing w:after="0" w:line="240" w:lineRule="auto"/>
              <w:jc w:val="center"/>
              <w:rPr>
                <w:rFonts w:ascii="Times New Roman" w:hAnsi="Times New Roman" w:cs="Times New Roman"/>
                <w:bCs/>
                <w:sz w:val="28"/>
                <w:szCs w:val="28"/>
              </w:rPr>
            </w:pPr>
            <w:proofErr w:type="spellStart"/>
            <w:r w:rsidRPr="00405431">
              <w:rPr>
                <w:rFonts w:ascii="Times New Roman" w:hAnsi="Times New Roman" w:cs="Times New Roman"/>
                <w:b/>
                <w:bCs/>
                <w:sz w:val="28"/>
                <w:szCs w:val="28"/>
              </w:rPr>
              <w:t>Subsector</w:t>
            </w:r>
            <w:proofErr w:type="spellEnd"/>
          </w:p>
        </w:tc>
        <w:tc>
          <w:tcPr>
            <w:tcW w:w="5042" w:type="dxa"/>
            <w:shd w:val="clear" w:color="auto" w:fill="FFFFFF" w:themeFill="background1"/>
            <w:tcMar>
              <w:top w:w="60" w:type="dxa"/>
              <w:left w:w="80" w:type="dxa"/>
              <w:bottom w:w="60" w:type="dxa"/>
              <w:right w:w="80" w:type="dxa"/>
            </w:tcMar>
            <w:vAlign w:val="center"/>
            <w:hideMark/>
          </w:tcPr>
          <w:p w14:paraId="63A4F015"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t>Categorii de infrastructuri care pot fi identificate și desemnate drept ICN</w:t>
            </w:r>
          </w:p>
        </w:tc>
      </w:tr>
      <w:tr w:rsidR="00FD4A5C" w:rsidRPr="00405431" w14:paraId="4EC6E9FD" w14:textId="77777777" w:rsidTr="004C3ECA">
        <w:trPr>
          <w:tblHeader/>
        </w:trPr>
        <w:tc>
          <w:tcPr>
            <w:tcW w:w="2088" w:type="dxa"/>
            <w:tcMar>
              <w:top w:w="60" w:type="dxa"/>
              <w:left w:w="80" w:type="dxa"/>
              <w:bottom w:w="60" w:type="dxa"/>
              <w:right w:w="80" w:type="dxa"/>
            </w:tcMar>
            <w:vAlign w:val="center"/>
            <w:hideMark/>
          </w:tcPr>
          <w:p w14:paraId="6192BF1A"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t>1</w:t>
            </w:r>
          </w:p>
        </w:tc>
        <w:tc>
          <w:tcPr>
            <w:tcW w:w="2665" w:type="dxa"/>
            <w:tcMar>
              <w:top w:w="60" w:type="dxa"/>
              <w:left w:w="80" w:type="dxa"/>
              <w:bottom w:w="60" w:type="dxa"/>
              <w:right w:w="80" w:type="dxa"/>
            </w:tcMar>
            <w:vAlign w:val="center"/>
            <w:hideMark/>
          </w:tcPr>
          <w:p w14:paraId="55BA231C"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t>2</w:t>
            </w:r>
          </w:p>
        </w:tc>
        <w:tc>
          <w:tcPr>
            <w:tcW w:w="5042" w:type="dxa"/>
            <w:tcMar>
              <w:top w:w="60" w:type="dxa"/>
              <w:left w:w="80" w:type="dxa"/>
              <w:bottom w:w="60" w:type="dxa"/>
              <w:right w:w="80" w:type="dxa"/>
            </w:tcMar>
            <w:vAlign w:val="center"/>
            <w:hideMark/>
          </w:tcPr>
          <w:p w14:paraId="60E1BAC4" w14:textId="77777777" w:rsidR="00FD4A5C" w:rsidRPr="00405431" w:rsidRDefault="00FD4A5C" w:rsidP="00FD4A5C">
            <w:pPr>
              <w:spacing w:after="0" w:line="240" w:lineRule="auto"/>
              <w:jc w:val="center"/>
              <w:rPr>
                <w:rFonts w:ascii="Times New Roman" w:hAnsi="Times New Roman" w:cs="Times New Roman"/>
                <w:bCs/>
                <w:sz w:val="28"/>
                <w:szCs w:val="28"/>
              </w:rPr>
            </w:pPr>
            <w:r w:rsidRPr="00405431">
              <w:rPr>
                <w:rFonts w:ascii="Times New Roman" w:hAnsi="Times New Roman" w:cs="Times New Roman"/>
                <w:b/>
                <w:bCs/>
                <w:sz w:val="28"/>
                <w:szCs w:val="28"/>
              </w:rPr>
              <w:t>3</w:t>
            </w:r>
          </w:p>
        </w:tc>
      </w:tr>
      <w:tr w:rsidR="00FD4A5C" w:rsidRPr="00405431" w14:paraId="0CACF314" w14:textId="77777777" w:rsidTr="004C3ECA">
        <w:tc>
          <w:tcPr>
            <w:tcW w:w="2088" w:type="dxa"/>
            <w:vMerge w:val="restart"/>
            <w:tcMar>
              <w:top w:w="60" w:type="dxa"/>
              <w:left w:w="80" w:type="dxa"/>
              <w:bottom w:w="60" w:type="dxa"/>
              <w:right w:w="80" w:type="dxa"/>
            </w:tcMar>
            <w:vAlign w:val="center"/>
            <w:hideMark/>
          </w:tcPr>
          <w:p w14:paraId="0883DC55" w14:textId="2E5CEC55" w:rsidR="00FD4A5C" w:rsidRPr="007144E2" w:rsidRDefault="007144E2" w:rsidP="007144E2">
            <w:pPr>
              <w:spacing w:after="0" w:line="240" w:lineRule="auto"/>
              <w:ind w:left="360"/>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FD4A5C" w:rsidRPr="007144E2">
              <w:rPr>
                <w:rFonts w:ascii="Times New Roman" w:hAnsi="Times New Roman" w:cs="Times New Roman"/>
                <w:bCs/>
                <w:sz w:val="28"/>
                <w:szCs w:val="28"/>
              </w:rPr>
              <w:t>Energetică</w:t>
            </w:r>
          </w:p>
          <w:p w14:paraId="400B6142" w14:textId="0ACAFEC9"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0F9EEC5C"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1.1. Energie electrică</w:t>
            </w:r>
          </w:p>
        </w:tc>
        <w:tc>
          <w:tcPr>
            <w:tcW w:w="5042" w:type="dxa"/>
            <w:tcMar>
              <w:top w:w="60" w:type="dxa"/>
              <w:left w:w="80" w:type="dxa"/>
              <w:bottom w:w="60" w:type="dxa"/>
              <w:right w:w="80" w:type="dxa"/>
            </w:tcMar>
            <w:vAlign w:val="center"/>
            <w:hideMark/>
          </w:tcPr>
          <w:p w14:paraId="5EDE2E8E"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Centrale și instalații de producere a energiei electrice; stații și posturi de transformare; stații și instalații de conversie; linii electrice și noduri ale rețelelor de transport și distribuție; centre de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xml:space="preserve"> și comandă; sisteme de protecție, automatizare și control industrial; instalații de stocare a energiei electrice; interconexiuni electroenergetice transfrontaliere.</w:t>
            </w:r>
          </w:p>
        </w:tc>
      </w:tr>
      <w:tr w:rsidR="00FD4A5C" w:rsidRPr="00405431" w14:paraId="6E1378D8" w14:textId="77777777" w:rsidTr="004C3ECA">
        <w:tc>
          <w:tcPr>
            <w:tcW w:w="2088" w:type="dxa"/>
            <w:vMerge/>
            <w:tcMar>
              <w:top w:w="60" w:type="dxa"/>
              <w:left w:w="80" w:type="dxa"/>
              <w:bottom w:w="60" w:type="dxa"/>
              <w:right w:w="80" w:type="dxa"/>
            </w:tcMar>
            <w:vAlign w:val="center"/>
            <w:hideMark/>
          </w:tcPr>
          <w:p w14:paraId="61F5F28C" w14:textId="6177CCD4"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3366CC1D"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1.2.Încălzire centralizată și răcire centralizată</w:t>
            </w:r>
          </w:p>
        </w:tc>
        <w:tc>
          <w:tcPr>
            <w:tcW w:w="5042" w:type="dxa"/>
            <w:tcMar>
              <w:top w:w="60" w:type="dxa"/>
              <w:left w:w="80" w:type="dxa"/>
              <w:bottom w:w="60" w:type="dxa"/>
              <w:right w:w="80" w:type="dxa"/>
            </w:tcMar>
            <w:vAlign w:val="center"/>
            <w:hideMark/>
          </w:tcPr>
          <w:p w14:paraId="09B1338E"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Centrale termice și de cogenerare; instalații de producere, acumulare și distribuție a energiei termice; rețele termice magistrale; stații de pompare și puncte termice centrale; centre de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xml:space="preserve"> și sisteme de comandă și control.</w:t>
            </w:r>
          </w:p>
        </w:tc>
      </w:tr>
      <w:tr w:rsidR="00FD4A5C" w:rsidRPr="00405431" w14:paraId="6097BD22" w14:textId="77777777" w:rsidTr="004C3ECA">
        <w:tc>
          <w:tcPr>
            <w:tcW w:w="2088" w:type="dxa"/>
            <w:vMerge/>
            <w:tcMar>
              <w:top w:w="60" w:type="dxa"/>
              <w:left w:w="80" w:type="dxa"/>
              <w:bottom w:w="60" w:type="dxa"/>
              <w:right w:w="80" w:type="dxa"/>
            </w:tcMar>
            <w:vAlign w:val="center"/>
            <w:hideMark/>
          </w:tcPr>
          <w:p w14:paraId="7C0FE163" w14:textId="2F04876D"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08469AF7"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1.3.Piața produselor petroliere</w:t>
            </w:r>
          </w:p>
        </w:tc>
        <w:tc>
          <w:tcPr>
            <w:tcW w:w="5042" w:type="dxa"/>
            <w:tcMar>
              <w:top w:w="60" w:type="dxa"/>
              <w:left w:w="80" w:type="dxa"/>
              <w:bottom w:w="60" w:type="dxa"/>
              <w:right w:w="80" w:type="dxa"/>
            </w:tcMar>
            <w:vAlign w:val="center"/>
            <w:hideMark/>
          </w:tcPr>
          <w:p w14:paraId="17B39CEC"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Rafinării și instalații de prelucrare, după caz; terminale de recepție și transbordare; depozite strategice și capacități majore de stocare; conducte magistrale; instalații de pompare; infrastructuri de încărcare și descărcare; centre de comandă și control.</w:t>
            </w:r>
          </w:p>
        </w:tc>
      </w:tr>
      <w:tr w:rsidR="00FD4A5C" w:rsidRPr="00405431" w14:paraId="5475AA7D" w14:textId="77777777" w:rsidTr="004C3ECA">
        <w:tc>
          <w:tcPr>
            <w:tcW w:w="2088" w:type="dxa"/>
            <w:vMerge/>
            <w:tcMar>
              <w:top w:w="60" w:type="dxa"/>
              <w:left w:w="80" w:type="dxa"/>
              <w:bottom w:w="60" w:type="dxa"/>
              <w:right w:w="80" w:type="dxa"/>
            </w:tcMar>
            <w:vAlign w:val="center"/>
            <w:hideMark/>
          </w:tcPr>
          <w:p w14:paraId="383FB26B" w14:textId="243AED6A"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7EAC906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1.4. Gaze naturale</w:t>
            </w:r>
          </w:p>
        </w:tc>
        <w:tc>
          <w:tcPr>
            <w:tcW w:w="5042" w:type="dxa"/>
            <w:tcMar>
              <w:top w:w="60" w:type="dxa"/>
              <w:left w:w="80" w:type="dxa"/>
              <w:bottom w:w="60" w:type="dxa"/>
              <w:right w:w="80" w:type="dxa"/>
            </w:tcMar>
            <w:vAlign w:val="center"/>
            <w:hideMark/>
          </w:tcPr>
          <w:p w14:paraId="3D2BCD74"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Conducte magistrale și rețele de distribuție; interconexiuni transfrontaliere; stații de comprimare, măsurare și reglare; instalații și depozite de stocare; terminale și instalații pentru gaze naturale lichefiate, după caz; centre de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xml:space="preserve"> și sisteme de comandă și control.</w:t>
            </w:r>
          </w:p>
        </w:tc>
      </w:tr>
      <w:tr w:rsidR="00FD4A5C" w:rsidRPr="00405431" w14:paraId="752844F4" w14:textId="77777777" w:rsidTr="004C3ECA">
        <w:tc>
          <w:tcPr>
            <w:tcW w:w="2088" w:type="dxa"/>
            <w:vMerge/>
            <w:tcMar>
              <w:top w:w="60" w:type="dxa"/>
              <w:left w:w="80" w:type="dxa"/>
              <w:bottom w:w="60" w:type="dxa"/>
              <w:right w:w="80" w:type="dxa"/>
            </w:tcMar>
            <w:vAlign w:val="center"/>
            <w:hideMark/>
          </w:tcPr>
          <w:p w14:paraId="411A64F6" w14:textId="4EA5BF72"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2CA00C42"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1.5. Hidrogen</w:t>
            </w:r>
          </w:p>
        </w:tc>
        <w:tc>
          <w:tcPr>
            <w:tcW w:w="5042" w:type="dxa"/>
            <w:tcMar>
              <w:top w:w="60" w:type="dxa"/>
              <w:left w:w="80" w:type="dxa"/>
              <w:bottom w:w="60" w:type="dxa"/>
              <w:right w:w="80" w:type="dxa"/>
            </w:tcMar>
            <w:vAlign w:val="center"/>
            <w:hideMark/>
          </w:tcPr>
          <w:p w14:paraId="1303001E"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Instalații de producere, comprimare, lichefiere și stocare a hidrogenului; conducte și rețele de transport și distribuție; terminale și instalații de încărcare/descărcare; centre și sisteme de comandă și control.</w:t>
            </w:r>
          </w:p>
        </w:tc>
      </w:tr>
      <w:tr w:rsidR="00FD4A5C" w:rsidRPr="00405431" w14:paraId="36C7865E" w14:textId="77777777" w:rsidTr="004C3ECA">
        <w:tc>
          <w:tcPr>
            <w:tcW w:w="2088" w:type="dxa"/>
            <w:vMerge w:val="restart"/>
            <w:tcMar>
              <w:top w:w="60" w:type="dxa"/>
              <w:left w:w="80" w:type="dxa"/>
              <w:bottom w:w="60" w:type="dxa"/>
              <w:right w:w="80" w:type="dxa"/>
            </w:tcMar>
            <w:vAlign w:val="center"/>
            <w:hideMark/>
          </w:tcPr>
          <w:p w14:paraId="1126FF2F"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2. Transport</w:t>
            </w:r>
          </w:p>
          <w:p w14:paraId="24EA3E7A" w14:textId="6F4D7878"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496B8F48"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2.1. Transport aerian</w:t>
            </w:r>
          </w:p>
        </w:tc>
        <w:tc>
          <w:tcPr>
            <w:tcW w:w="5042" w:type="dxa"/>
            <w:tcMar>
              <w:top w:w="60" w:type="dxa"/>
              <w:left w:w="80" w:type="dxa"/>
              <w:bottom w:w="60" w:type="dxa"/>
              <w:right w:w="80" w:type="dxa"/>
            </w:tcMar>
            <w:vAlign w:val="center"/>
            <w:hideMark/>
          </w:tcPr>
          <w:p w14:paraId="3E64A98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Aeroporturi și aerodromuri; piste de decolare-aterizare și căi de rulare; terminale și platforme aeroportuare; turnuri și centre </w:t>
            </w:r>
            <w:r w:rsidRPr="00405431">
              <w:rPr>
                <w:rFonts w:ascii="Times New Roman" w:hAnsi="Times New Roman" w:cs="Times New Roman"/>
                <w:bCs/>
                <w:sz w:val="28"/>
                <w:szCs w:val="28"/>
              </w:rPr>
              <w:lastRenderedPageBreak/>
              <w:t>de control al traficului aerian; instalații de radionavigație, supraveghere și comunicații aeronautice; infrastructuri de alimentare cu combustibil; sisteme tehnice de securitate și control aeroportuar.</w:t>
            </w:r>
          </w:p>
        </w:tc>
      </w:tr>
      <w:tr w:rsidR="00FD4A5C" w:rsidRPr="00405431" w14:paraId="3A5B90F8" w14:textId="77777777" w:rsidTr="004C3ECA">
        <w:tc>
          <w:tcPr>
            <w:tcW w:w="2088" w:type="dxa"/>
            <w:vMerge/>
            <w:tcMar>
              <w:top w:w="60" w:type="dxa"/>
              <w:left w:w="80" w:type="dxa"/>
              <w:bottom w:w="60" w:type="dxa"/>
              <w:right w:w="80" w:type="dxa"/>
            </w:tcMar>
            <w:vAlign w:val="center"/>
            <w:hideMark/>
          </w:tcPr>
          <w:p w14:paraId="1F7A8916" w14:textId="1A1E22BA"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3AE9C8AA"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2.2. Transport feroviar</w:t>
            </w:r>
          </w:p>
        </w:tc>
        <w:tc>
          <w:tcPr>
            <w:tcW w:w="5042" w:type="dxa"/>
            <w:tcMar>
              <w:top w:w="60" w:type="dxa"/>
              <w:left w:w="80" w:type="dxa"/>
              <w:bottom w:w="60" w:type="dxa"/>
              <w:right w:w="80" w:type="dxa"/>
            </w:tcMar>
            <w:vAlign w:val="center"/>
            <w:hideMark/>
          </w:tcPr>
          <w:p w14:paraId="35C3FA06"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Linii și noduri feroviare; gări și stații cu importanță strategică; poduri, tuneluri și viaducte feroviare; instalații de electrificare; sisteme de semnalizare, centralizare, comunicații și control al traficului; depouri și instalații esențiale pentru exploatarea rețelei.</w:t>
            </w:r>
          </w:p>
        </w:tc>
      </w:tr>
      <w:tr w:rsidR="00FD4A5C" w:rsidRPr="00405431" w14:paraId="7B2AC09C" w14:textId="77777777" w:rsidTr="004C3ECA">
        <w:tc>
          <w:tcPr>
            <w:tcW w:w="2088" w:type="dxa"/>
            <w:vMerge/>
            <w:tcMar>
              <w:top w:w="60" w:type="dxa"/>
              <w:left w:w="80" w:type="dxa"/>
              <w:bottom w:w="60" w:type="dxa"/>
              <w:right w:w="80" w:type="dxa"/>
            </w:tcMar>
            <w:vAlign w:val="center"/>
            <w:hideMark/>
          </w:tcPr>
          <w:p w14:paraId="65D55D4C" w14:textId="0577BBE6"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45691955"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2.3. Transport naval</w:t>
            </w:r>
          </w:p>
        </w:tc>
        <w:tc>
          <w:tcPr>
            <w:tcW w:w="5042" w:type="dxa"/>
            <w:tcMar>
              <w:top w:w="60" w:type="dxa"/>
              <w:left w:w="80" w:type="dxa"/>
              <w:bottom w:w="60" w:type="dxa"/>
              <w:right w:w="80" w:type="dxa"/>
            </w:tcMar>
            <w:vAlign w:val="center"/>
            <w:hideMark/>
          </w:tcPr>
          <w:p w14:paraId="6BFD9ADB"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Porturi și terminale portuare; dane, cheiuri și bazine portuare; șenale navigabile și instalații de semnalizare; instalații de transbordare și depozitare; infrastructuri de alimentare cu combustibil; centre de coordonare și dirijare a traficului naval; ecluze și alte lucrări hidrotehnice necesare navigației.</w:t>
            </w:r>
          </w:p>
        </w:tc>
      </w:tr>
      <w:tr w:rsidR="00FD4A5C" w:rsidRPr="00405431" w14:paraId="6010FA7E" w14:textId="77777777" w:rsidTr="004C3ECA">
        <w:tc>
          <w:tcPr>
            <w:tcW w:w="2088" w:type="dxa"/>
            <w:vMerge/>
            <w:tcMar>
              <w:top w:w="60" w:type="dxa"/>
              <w:left w:w="80" w:type="dxa"/>
              <w:bottom w:w="60" w:type="dxa"/>
              <w:right w:w="80" w:type="dxa"/>
            </w:tcMar>
            <w:vAlign w:val="center"/>
            <w:hideMark/>
          </w:tcPr>
          <w:p w14:paraId="322C2705" w14:textId="1BED6316"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62E1B884"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2.4. Transport rutier</w:t>
            </w:r>
          </w:p>
        </w:tc>
        <w:tc>
          <w:tcPr>
            <w:tcW w:w="5042" w:type="dxa"/>
            <w:tcMar>
              <w:top w:w="60" w:type="dxa"/>
              <w:left w:w="80" w:type="dxa"/>
              <w:bottom w:w="60" w:type="dxa"/>
              <w:right w:w="80" w:type="dxa"/>
            </w:tcMar>
            <w:vAlign w:val="center"/>
            <w:hideMark/>
          </w:tcPr>
          <w:p w14:paraId="087087A8"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Drumuri și noduri rutiere cu importanță strategică; poduri, viaducte și tuneluri; puncte rutiere de trecere a frontierei, sub aspectul infrastructurii de transport; centre de management și control al traficului; sisteme inteligente de transport; terminale rutiere și infrastructuri tehnice indispensabile menținerii circulației.</w:t>
            </w:r>
          </w:p>
        </w:tc>
      </w:tr>
      <w:tr w:rsidR="00FD4A5C" w:rsidRPr="00405431" w14:paraId="6BCE23A1" w14:textId="77777777" w:rsidTr="004C3ECA">
        <w:tc>
          <w:tcPr>
            <w:tcW w:w="2088" w:type="dxa"/>
            <w:tcMar>
              <w:top w:w="60" w:type="dxa"/>
              <w:left w:w="80" w:type="dxa"/>
              <w:bottom w:w="60" w:type="dxa"/>
              <w:right w:w="80" w:type="dxa"/>
            </w:tcMar>
            <w:vAlign w:val="center"/>
            <w:hideMark/>
          </w:tcPr>
          <w:p w14:paraId="06669209" w14:textId="77777777" w:rsidR="00FD4A5C" w:rsidRPr="00405431" w:rsidRDefault="00FD4A5C" w:rsidP="00FD4A5C">
            <w:pPr>
              <w:spacing w:after="0" w:line="240" w:lineRule="auto"/>
              <w:rPr>
                <w:rFonts w:ascii="Times New Roman" w:hAnsi="Times New Roman" w:cs="Times New Roman"/>
                <w:bCs/>
                <w:sz w:val="28"/>
                <w:szCs w:val="28"/>
              </w:rPr>
            </w:pPr>
            <w:r w:rsidRPr="00405431">
              <w:rPr>
                <w:rFonts w:ascii="Times New Roman" w:hAnsi="Times New Roman" w:cs="Times New Roman"/>
                <w:bCs/>
                <w:sz w:val="28"/>
                <w:szCs w:val="28"/>
              </w:rPr>
              <w:t>3. Sectorul bancar</w:t>
            </w:r>
          </w:p>
        </w:tc>
        <w:tc>
          <w:tcPr>
            <w:tcW w:w="2665" w:type="dxa"/>
            <w:tcMar>
              <w:top w:w="60" w:type="dxa"/>
              <w:left w:w="80" w:type="dxa"/>
              <w:bottom w:w="60" w:type="dxa"/>
              <w:right w:w="80" w:type="dxa"/>
            </w:tcMar>
            <w:vAlign w:val="center"/>
          </w:tcPr>
          <w:p w14:paraId="27FD2A14"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36440DB2"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Centre de date și centre de procesare a operațiunilor bancare; sisteme și rețele tehnologice centrale pentru efectuarea plăților și accesul la conturi; centre operaționale și de continuitate; infrastructuri tehnice necesare gestionării lichidităților și numerarului; infrastructuri de rezervă indispensabile menținerii funcțiilor bancare critice.</w:t>
            </w:r>
          </w:p>
        </w:tc>
      </w:tr>
      <w:tr w:rsidR="00FD4A5C" w:rsidRPr="00405431" w14:paraId="22B6EC88" w14:textId="77777777" w:rsidTr="004C3ECA">
        <w:tc>
          <w:tcPr>
            <w:tcW w:w="2088" w:type="dxa"/>
            <w:tcMar>
              <w:top w:w="60" w:type="dxa"/>
              <w:left w:w="80" w:type="dxa"/>
              <w:bottom w:w="60" w:type="dxa"/>
              <w:right w:w="80" w:type="dxa"/>
            </w:tcMar>
            <w:vAlign w:val="center"/>
            <w:hideMark/>
          </w:tcPr>
          <w:p w14:paraId="5E39B9A5" w14:textId="77777777" w:rsidR="00FD4A5C" w:rsidRPr="00405431" w:rsidRDefault="00FD4A5C" w:rsidP="00FD4A5C">
            <w:pPr>
              <w:spacing w:after="0" w:line="240" w:lineRule="auto"/>
              <w:rPr>
                <w:rFonts w:ascii="Times New Roman" w:hAnsi="Times New Roman" w:cs="Times New Roman"/>
                <w:bCs/>
                <w:sz w:val="28"/>
                <w:szCs w:val="28"/>
              </w:rPr>
            </w:pPr>
            <w:r w:rsidRPr="00405431">
              <w:rPr>
                <w:rFonts w:ascii="Times New Roman" w:hAnsi="Times New Roman" w:cs="Times New Roman"/>
                <w:bCs/>
                <w:sz w:val="28"/>
                <w:szCs w:val="28"/>
              </w:rPr>
              <w:lastRenderedPageBreak/>
              <w:t>4. Infrastructuri ale pieței financiare</w:t>
            </w:r>
          </w:p>
        </w:tc>
        <w:tc>
          <w:tcPr>
            <w:tcW w:w="2665" w:type="dxa"/>
            <w:tcMar>
              <w:top w:w="60" w:type="dxa"/>
              <w:left w:w="80" w:type="dxa"/>
              <w:bottom w:w="60" w:type="dxa"/>
              <w:right w:w="80" w:type="dxa"/>
            </w:tcMar>
            <w:vAlign w:val="center"/>
          </w:tcPr>
          <w:p w14:paraId="6793C6FB"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2B45756F"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Sisteme de plăți, compensare și decontare; sisteme de registru și evidență a instrumentelor financiare; infrastructuri ale depozitarilor centrali și </w:t>
            </w:r>
            <w:proofErr w:type="spellStart"/>
            <w:r w:rsidRPr="00405431">
              <w:rPr>
                <w:rFonts w:ascii="Times New Roman" w:hAnsi="Times New Roman" w:cs="Times New Roman"/>
                <w:bCs/>
                <w:sz w:val="28"/>
                <w:szCs w:val="28"/>
              </w:rPr>
              <w:t>contrapărților</w:t>
            </w:r>
            <w:proofErr w:type="spellEnd"/>
            <w:r w:rsidRPr="00405431">
              <w:rPr>
                <w:rFonts w:ascii="Times New Roman" w:hAnsi="Times New Roman" w:cs="Times New Roman"/>
                <w:bCs/>
                <w:sz w:val="28"/>
                <w:szCs w:val="28"/>
              </w:rPr>
              <w:t xml:space="preserve"> centrale, după caz; platforme tehnice de tranzacționare operaționale și infrastructuri de rezervă indispensabile funcționării pieței financiare centre de date, centre.</w:t>
            </w:r>
          </w:p>
        </w:tc>
      </w:tr>
      <w:tr w:rsidR="00FD4A5C" w:rsidRPr="00405431" w14:paraId="025A2013" w14:textId="77777777" w:rsidTr="004C3ECA">
        <w:tc>
          <w:tcPr>
            <w:tcW w:w="2088" w:type="dxa"/>
            <w:tcMar>
              <w:top w:w="60" w:type="dxa"/>
              <w:left w:w="80" w:type="dxa"/>
              <w:bottom w:w="60" w:type="dxa"/>
              <w:right w:w="80" w:type="dxa"/>
            </w:tcMar>
            <w:vAlign w:val="center"/>
            <w:hideMark/>
          </w:tcPr>
          <w:p w14:paraId="5E9CE2A3" w14:textId="77777777" w:rsidR="00FD4A5C" w:rsidRPr="00405431" w:rsidRDefault="00FD4A5C" w:rsidP="00FD4A5C">
            <w:pPr>
              <w:spacing w:after="0" w:line="240" w:lineRule="auto"/>
              <w:rPr>
                <w:rFonts w:ascii="Times New Roman" w:hAnsi="Times New Roman" w:cs="Times New Roman"/>
                <w:bCs/>
                <w:sz w:val="28"/>
                <w:szCs w:val="28"/>
              </w:rPr>
            </w:pPr>
            <w:r w:rsidRPr="00405431">
              <w:rPr>
                <w:rFonts w:ascii="Times New Roman" w:hAnsi="Times New Roman" w:cs="Times New Roman"/>
                <w:bCs/>
                <w:sz w:val="28"/>
                <w:szCs w:val="28"/>
              </w:rPr>
              <w:t>5. Sectorul sănătate</w:t>
            </w:r>
          </w:p>
        </w:tc>
        <w:tc>
          <w:tcPr>
            <w:tcW w:w="2665" w:type="dxa"/>
            <w:tcMar>
              <w:top w:w="60" w:type="dxa"/>
              <w:left w:w="80" w:type="dxa"/>
              <w:bottom w:w="60" w:type="dxa"/>
              <w:right w:w="80" w:type="dxa"/>
            </w:tcMar>
            <w:vAlign w:val="center"/>
          </w:tcPr>
          <w:p w14:paraId="43AF8120"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3EF97068"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Spitale și centre medicale cu rol regional sau național; unități de asistență medicală urgentă; centre de transfuzie a sângelui; laboratoare de referință și laboratoare cu nivel ridicat de </w:t>
            </w:r>
            <w:proofErr w:type="spellStart"/>
            <w:r w:rsidRPr="00405431">
              <w:rPr>
                <w:rFonts w:ascii="Times New Roman" w:hAnsi="Times New Roman" w:cs="Times New Roman"/>
                <w:bCs/>
                <w:sz w:val="28"/>
                <w:szCs w:val="28"/>
              </w:rPr>
              <w:t>biosecuritate</w:t>
            </w:r>
            <w:proofErr w:type="spellEnd"/>
            <w:r w:rsidRPr="00405431">
              <w:rPr>
                <w:rFonts w:ascii="Times New Roman" w:hAnsi="Times New Roman" w:cs="Times New Roman"/>
                <w:bCs/>
                <w:sz w:val="28"/>
                <w:szCs w:val="28"/>
              </w:rPr>
              <w:t>; depozite și lanțuri frigorifice pentru vaccinuri, medicamente și produse medicale esențiale; instalații de producere și distribuire a gazelor medicale; centre de date și sisteme tehnice indispensabile prestării serviciilor medicale.</w:t>
            </w:r>
          </w:p>
        </w:tc>
      </w:tr>
      <w:tr w:rsidR="00FD4A5C" w:rsidRPr="00405431" w14:paraId="25389D05" w14:textId="77777777" w:rsidTr="004C3ECA">
        <w:tc>
          <w:tcPr>
            <w:tcW w:w="2088" w:type="dxa"/>
            <w:tcMar>
              <w:top w:w="60" w:type="dxa"/>
              <w:left w:w="80" w:type="dxa"/>
              <w:bottom w:w="60" w:type="dxa"/>
              <w:right w:w="80" w:type="dxa"/>
            </w:tcMar>
            <w:vAlign w:val="center"/>
            <w:hideMark/>
          </w:tcPr>
          <w:p w14:paraId="568D27A8"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6. Alimentare cu apă și canalizare</w:t>
            </w:r>
          </w:p>
        </w:tc>
        <w:tc>
          <w:tcPr>
            <w:tcW w:w="2665" w:type="dxa"/>
            <w:tcMar>
              <w:top w:w="60" w:type="dxa"/>
              <w:left w:w="80" w:type="dxa"/>
              <w:bottom w:w="60" w:type="dxa"/>
              <w:right w:w="80" w:type="dxa"/>
            </w:tcMar>
            <w:vAlign w:val="center"/>
          </w:tcPr>
          <w:p w14:paraId="00373F10"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627B09EC"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Captări și prize de apă; puțuri și câmpuri de captare; stații de tratare și potabilizare; rezervoare și apeducte magistrale; stații de pompare; rețele principale de alimentare cu apă; colectoare principale; stații de epurare a apelor uzate; centre de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xml:space="preserve"> și sisteme de monitorizare și control; baraje, diguri și alte construcții hidrotehnice care condiționează siguranța alimentării cu apă sau protecția împotriva inundațiilor.</w:t>
            </w:r>
          </w:p>
        </w:tc>
      </w:tr>
      <w:tr w:rsidR="00FD4A5C" w:rsidRPr="00405431" w14:paraId="10B9956B" w14:textId="77777777" w:rsidTr="004C3ECA">
        <w:tc>
          <w:tcPr>
            <w:tcW w:w="2088" w:type="dxa"/>
            <w:tcMar>
              <w:top w:w="60" w:type="dxa"/>
              <w:left w:w="80" w:type="dxa"/>
              <w:bottom w:w="60" w:type="dxa"/>
              <w:right w:w="80" w:type="dxa"/>
            </w:tcMar>
            <w:vAlign w:val="center"/>
            <w:hideMark/>
          </w:tcPr>
          <w:p w14:paraId="07EC9B77"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7. Infrastructură digitală</w:t>
            </w:r>
          </w:p>
        </w:tc>
        <w:tc>
          <w:tcPr>
            <w:tcW w:w="2665" w:type="dxa"/>
            <w:tcMar>
              <w:top w:w="60" w:type="dxa"/>
              <w:left w:w="80" w:type="dxa"/>
              <w:bottom w:w="60" w:type="dxa"/>
              <w:right w:w="80" w:type="dxa"/>
            </w:tcMar>
            <w:vAlign w:val="center"/>
          </w:tcPr>
          <w:p w14:paraId="1B14E51F"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0BA69548"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Rețele publice de comunicații electronice și nodurile principale ale acestora; puncte de interconectare și schimb de trafic internet; centre de date; infrastructuri de </w:t>
            </w:r>
            <w:proofErr w:type="spellStart"/>
            <w:r w:rsidRPr="00405431">
              <w:rPr>
                <w:rFonts w:ascii="Times New Roman" w:hAnsi="Times New Roman" w:cs="Times New Roman"/>
                <w:bCs/>
                <w:sz w:val="28"/>
                <w:szCs w:val="28"/>
              </w:rPr>
              <w:t>cloud</w:t>
            </w:r>
            <w:proofErr w:type="spellEnd"/>
            <w:r w:rsidRPr="00405431">
              <w:rPr>
                <w:rFonts w:ascii="Times New Roman" w:hAnsi="Times New Roman" w:cs="Times New Roman"/>
                <w:bCs/>
                <w:sz w:val="28"/>
                <w:szCs w:val="28"/>
              </w:rPr>
              <w:t xml:space="preserve"> </w:t>
            </w:r>
            <w:proofErr w:type="spellStart"/>
            <w:r w:rsidRPr="00405431">
              <w:rPr>
                <w:rFonts w:ascii="Times New Roman" w:hAnsi="Times New Roman" w:cs="Times New Roman"/>
                <w:bCs/>
                <w:sz w:val="28"/>
                <w:szCs w:val="28"/>
              </w:rPr>
              <w:t>computing</w:t>
            </w:r>
            <w:proofErr w:type="spellEnd"/>
            <w:r w:rsidRPr="00405431">
              <w:rPr>
                <w:rFonts w:ascii="Times New Roman" w:hAnsi="Times New Roman" w:cs="Times New Roman"/>
                <w:bCs/>
                <w:sz w:val="28"/>
                <w:szCs w:val="28"/>
              </w:rPr>
              <w:t xml:space="preserve"> utilizate pentru funcții critice; sisteme ale serviciilor DNS și registre de nume de domenii; cabluri magistrale și puncte de interconectare internațională; stații și turnuri principale de </w:t>
            </w:r>
            <w:r w:rsidRPr="00405431">
              <w:rPr>
                <w:rFonts w:ascii="Times New Roman" w:hAnsi="Times New Roman" w:cs="Times New Roman"/>
                <w:bCs/>
                <w:sz w:val="28"/>
                <w:szCs w:val="28"/>
              </w:rPr>
              <w:lastRenderedPageBreak/>
              <w:t>radiocomunicații; centre de operare și monitorizare a rețelelor.</w:t>
            </w:r>
          </w:p>
        </w:tc>
      </w:tr>
      <w:tr w:rsidR="00FD4A5C" w:rsidRPr="00405431" w14:paraId="1CAA8492" w14:textId="77777777" w:rsidTr="004C3ECA">
        <w:tc>
          <w:tcPr>
            <w:tcW w:w="2088" w:type="dxa"/>
            <w:tcMar>
              <w:top w:w="60" w:type="dxa"/>
              <w:left w:w="80" w:type="dxa"/>
              <w:bottom w:w="60" w:type="dxa"/>
              <w:right w:w="80" w:type="dxa"/>
            </w:tcMar>
            <w:vAlign w:val="center"/>
            <w:hideMark/>
          </w:tcPr>
          <w:p w14:paraId="3AA5EE6E" w14:textId="6C624DE5"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8</w:t>
            </w:r>
            <w:r w:rsidR="00FD4A5C" w:rsidRPr="00405431">
              <w:rPr>
                <w:rFonts w:ascii="Times New Roman" w:hAnsi="Times New Roman" w:cs="Times New Roman"/>
                <w:bCs/>
                <w:sz w:val="28"/>
                <w:szCs w:val="28"/>
              </w:rPr>
              <w:t>. Administrație publică</w:t>
            </w:r>
          </w:p>
        </w:tc>
        <w:tc>
          <w:tcPr>
            <w:tcW w:w="2665" w:type="dxa"/>
            <w:tcMar>
              <w:top w:w="60" w:type="dxa"/>
              <w:left w:w="80" w:type="dxa"/>
              <w:bottom w:w="60" w:type="dxa"/>
              <w:right w:w="80" w:type="dxa"/>
            </w:tcMar>
            <w:vAlign w:val="center"/>
          </w:tcPr>
          <w:p w14:paraId="0AB8D385"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6F975BD2"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Sedii și centre de comandă ale autorităților publice cu funcții indispensabile; centre guvernamentale de date; infrastructuri pentru registre și sisteme informaționale de stat; infrastructuri de comunicații guvernamentale și comunicații speciale; centre de continuitate și infrastructuri de rezervă; centre tehnice necesare exercitării neîntrerupte a funcțiilor statului.</w:t>
            </w:r>
          </w:p>
        </w:tc>
      </w:tr>
      <w:tr w:rsidR="00FD4A5C" w:rsidRPr="00405431" w14:paraId="204FCF40" w14:textId="77777777" w:rsidTr="004C3ECA">
        <w:tc>
          <w:tcPr>
            <w:tcW w:w="2088" w:type="dxa"/>
            <w:tcMar>
              <w:top w:w="60" w:type="dxa"/>
              <w:left w:w="80" w:type="dxa"/>
              <w:bottom w:w="60" w:type="dxa"/>
              <w:right w:w="80" w:type="dxa"/>
            </w:tcMar>
            <w:vAlign w:val="center"/>
            <w:hideMark/>
          </w:tcPr>
          <w:p w14:paraId="54ACA37D" w14:textId="1C8B6235"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9</w:t>
            </w:r>
            <w:r w:rsidR="00FD4A5C" w:rsidRPr="00405431">
              <w:rPr>
                <w:rFonts w:ascii="Times New Roman" w:hAnsi="Times New Roman" w:cs="Times New Roman"/>
                <w:bCs/>
                <w:sz w:val="28"/>
                <w:szCs w:val="28"/>
              </w:rPr>
              <w:t>. Spațiu</w:t>
            </w:r>
          </w:p>
        </w:tc>
        <w:tc>
          <w:tcPr>
            <w:tcW w:w="2665" w:type="dxa"/>
            <w:tcMar>
              <w:top w:w="60" w:type="dxa"/>
              <w:left w:w="80" w:type="dxa"/>
              <w:bottom w:w="60" w:type="dxa"/>
              <w:right w:w="80" w:type="dxa"/>
            </w:tcMar>
            <w:vAlign w:val="center"/>
          </w:tcPr>
          <w:p w14:paraId="7E08D310"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33961927"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Stații terestre și centre de control, urmărire și recepție a datelor </w:t>
            </w:r>
            <w:proofErr w:type="spellStart"/>
            <w:r w:rsidRPr="00405431">
              <w:rPr>
                <w:rFonts w:ascii="Times New Roman" w:hAnsi="Times New Roman" w:cs="Times New Roman"/>
                <w:bCs/>
                <w:sz w:val="28"/>
                <w:szCs w:val="28"/>
              </w:rPr>
              <w:t>satelitare</w:t>
            </w:r>
            <w:proofErr w:type="spellEnd"/>
            <w:r w:rsidRPr="00405431">
              <w:rPr>
                <w:rFonts w:ascii="Times New Roman" w:hAnsi="Times New Roman" w:cs="Times New Roman"/>
                <w:bCs/>
                <w:sz w:val="28"/>
                <w:szCs w:val="28"/>
              </w:rPr>
              <w:t>; infrastructuri pentru furnizarea serviciilor de poziționare, navigație și sincronizare; instalații de comunicații prin satelit; centre de prelucrare și distribuire a datelor provenite din sisteme spațiale; infrastructuri naționale de observare a Pământului și monitorizare spațială.</w:t>
            </w:r>
          </w:p>
        </w:tc>
      </w:tr>
      <w:tr w:rsidR="00FD4A5C" w:rsidRPr="00405431" w14:paraId="04E41FED" w14:textId="77777777" w:rsidTr="004C3ECA">
        <w:tc>
          <w:tcPr>
            <w:tcW w:w="2088" w:type="dxa"/>
            <w:tcMar>
              <w:top w:w="60" w:type="dxa"/>
              <w:left w:w="80" w:type="dxa"/>
              <w:bottom w:w="60" w:type="dxa"/>
              <w:right w:w="80" w:type="dxa"/>
            </w:tcMar>
            <w:vAlign w:val="center"/>
            <w:hideMark/>
          </w:tcPr>
          <w:p w14:paraId="30CE9B2C" w14:textId="731D62D5"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10</w:t>
            </w:r>
            <w:r w:rsidR="00FD4A5C" w:rsidRPr="00405431">
              <w:rPr>
                <w:rFonts w:ascii="Times New Roman" w:hAnsi="Times New Roman" w:cs="Times New Roman"/>
                <w:bCs/>
                <w:sz w:val="28"/>
                <w:szCs w:val="28"/>
              </w:rPr>
              <w:t>. Gestionarea deșeurilor</w:t>
            </w:r>
          </w:p>
        </w:tc>
        <w:tc>
          <w:tcPr>
            <w:tcW w:w="2665" w:type="dxa"/>
            <w:tcMar>
              <w:top w:w="60" w:type="dxa"/>
              <w:left w:w="80" w:type="dxa"/>
              <w:bottom w:w="60" w:type="dxa"/>
              <w:right w:w="80" w:type="dxa"/>
            </w:tcMar>
            <w:vAlign w:val="center"/>
          </w:tcPr>
          <w:p w14:paraId="0123C76C"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54A624F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Instalații de colectare, sortare, tratare, neutralizare, valorificare și eliminare a deșeurilor periculoase; depozite de deșeuri cu impact potențial major; instalații de incinerare; bazine și instalații de stocare a reziduurilor periculoase; infrastructuri pentru gestionarea deșeurilor medicale, chimice, biologice sau radioactive; sisteme de monitorizare și control asociate.</w:t>
            </w:r>
          </w:p>
        </w:tc>
      </w:tr>
      <w:tr w:rsidR="00FD4A5C" w:rsidRPr="00405431" w14:paraId="72644467" w14:textId="77777777" w:rsidTr="004C3ECA">
        <w:tc>
          <w:tcPr>
            <w:tcW w:w="2088" w:type="dxa"/>
            <w:vMerge w:val="restart"/>
            <w:tcMar>
              <w:top w:w="60" w:type="dxa"/>
              <w:left w:w="80" w:type="dxa"/>
              <w:bottom w:w="60" w:type="dxa"/>
              <w:right w:w="80" w:type="dxa"/>
            </w:tcMar>
            <w:vAlign w:val="center"/>
          </w:tcPr>
          <w:p w14:paraId="3EA97507" w14:textId="55556739"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11</w:t>
            </w:r>
            <w:r w:rsidR="00FD4A5C" w:rsidRPr="00405431">
              <w:rPr>
                <w:rFonts w:ascii="Times New Roman" w:hAnsi="Times New Roman" w:cs="Times New Roman"/>
                <w:bCs/>
                <w:sz w:val="28"/>
                <w:szCs w:val="28"/>
              </w:rPr>
              <w:t>. Substanțe și materiale periculoase</w:t>
            </w:r>
          </w:p>
          <w:p w14:paraId="05FB74A6"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1AB6B563" w14:textId="087875C3" w:rsidR="00FD4A5C" w:rsidRPr="00405431" w:rsidRDefault="007144E2" w:rsidP="00AC3B0C">
            <w:pPr>
              <w:spacing w:after="0" w:line="240" w:lineRule="auto"/>
              <w:rPr>
                <w:rFonts w:ascii="Times New Roman" w:hAnsi="Times New Roman" w:cs="Times New Roman"/>
                <w:bCs/>
                <w:sz w:val="28"/>
                <w:szCs w:val="28"/>
              </w:rPr>
            </w:pPr>
            <w:r>
              <w:rPr>
                <w:rFonts w:ascii="Times New Roman" w:hAnsi="Times New Roman" w:cs="Times New Roman"/>
                <w:bCs/>
                <w:sz w:val="28"/>
                <w:szCs w:val="28"/>
              </w:rPr>
              <w:t>11</w:t>
            </w:r>
            <w:r w:rsidR="00FD4A5C" w:rsidRPr="00405431">
              <w:rPr>
                <w:rFonts w:ascii="Times New Roman" w:hAnsi="Times New Roman" w:cs="Times New Roman"/>
                <w:bCs/>
                <w:sz w:val="28"/>
                <w:szCs w:val="28"/>
              </w:rPr>
              <w:t>.1. Substanțe chimice periculoase</w:t>
            </w:r>
          </w:p>
        </w:tc>
        <w:tc>
          <w:tcPr>
            <w:tcW w:w="5042" w:type="dxa"/>
            <w:tcMar>
              <w:top w:w="60" w:type="dxa"/>
              <w:left w:w="80" w:type="dxa"/>
              <w:bottom w:w="60" w:type="dxa"/>
              <w:right w:w="80" w:type="dxa"/>
            </w:tcMar>
            <w:vAlign w:val="center"/>
            <w:hideMark/>
          </w:tcPr>
          <w:p w14:paraId="6E594977"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Instalații de fabricare, prelucrare și utilizare; depozite, rezervoare, terminale, conducte tehnologice; instalații de tratare și neutralizare.</w:t>
            </w:r>
          </w:p>
        </w:tc>
      </w:tr>
      <w:tr w:rsidR="00FD4A5C" w:rsidRPr="00405431" w14:paraId="26E02FEE" w14:textId="77777777" w:rsidTr="004C3ECA">
        <w:tc>
          <w:tcPr>
            <w:tcW w:w="2088" w:type="dxa"/>
            <w:vMerge/>
            <w:vAlign w:val="center"/>
            <w:hideMark/>
          </w:tcPr>
          <w:p w14:paraId="0BA10C19"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3C59C51E" w14:textId="13FCDAD5" w:rsidR="00FD4A5C" w:rsidRPr="00405431" w:rsidRDefault="007144E2" w:rsidP="00AC3B0C">
            <w:pPr>
              <w:spacing w:after="0" w:line="240" w:lineRule="auto"/>
              <w:rPr>
                <w:rFonts w:ascii="Times New Roman" w:hAnsi="Times New Roman" w:cs="Times New Roman"/>
                <w:bCs/>
                <w:sz w:val="28"/>
                <w:szCs w:val="28"/>
              </w:rPr>
            </w:pPr>
            <w:r>
              <w:rPr>
                <w:rFonts w:ascii="Times New Roman" w:hAnsi="Times New Roman" w:cs="Times New Roman"/>
                <w:bCs/>
                <w:sz w:val="28"/>
                <w:szCs w:val="28"/>
              </w:rPr>
              <w:t>11</w:t>
            </w:r>
            <w:r w:rsidR="00FD4A5C" w:rsidRPr="00405431">
              <w:rPr>
                <w:rFonts w:ascii="Times New Roman" w:hAnsi="Times New Roman" w:cs="Times New Roman"/>
                <w:bCs/>
                <w:sz w:val="28"/>
                <w:szCs w:val="28"/>
              </w:rPr>
              <w:t>.2. Agenți și materiale biologice periculoase</w:t>
            </w:r>
          </w:p>
        </w:tc>
        <w:tc>
          <w:tcPr>
            <w:tcW w:w="5042" w:type="dxa"/>
            <w:tcMar>
              <w:top w:w="60" w:type="dxa"/>
              <w:left w:w="80" w:type="dxa"/>
              <w:bottom w:w="60" w:type="dxa"/>
              <w:right w:w="80" w:type="dxa"/>
            </w:tcMar>
            <w:vAlign w:val="center"/>
            <w:hideMark/>
          </w:tcPr>
          <w:p w14:paraId="5AEBE5EA"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Laboratoare cu nivel ridicat de </w:t>
            </w:r>
            <w:proofErr w:type="spellStart"/>
            <w:r w:rsidRPr="00405431">
              <w:rPr>
                <w:rFonts w:ascii="Times New Roman" w:hAnsi="Times New Roman" w:cs="Times New Roman"/>
                <w:bCs/>
                <w:sz w:val="28"/>
                <w:szCs w:val="28"/>
              </w:rPr>
              <w:t>biosecuritate</w:t>
            </w:r>
            <w:proofErr w:type="spellEnd"/>
            <w:r w:rsidRPr="00405431">
              <w:rPr>
                <w:rFonts w:ascii="Times New Roman" w:hAnsi="Times New Roman" w:cs="Times New Roman"/>
                <w:bCs/>
                <w:sz w:val="28"/>
                <w:szCs w:val="28"/>
              </w:rPr>
              <w:t xml:space="preserve">; </w:t>
            </w:r>
            <w:proofErr w:type="spellStart"/>
            <w:r w:rsidRPr="00405431">
              <w:rPr>
                <w:rFonts w:ascii="Times New Roman" w:hAnsi="Times New Roman" w:cs="Times New Roman"/>
                <w:bCs/>
                <w:sz w:val="28"/>
                <w:szCs w:val="28"/>
              </w:rPr>
              <w:t>biobănci</w:t>
            </w:r>
            <w:proofErr w:type="spellEnd"/>
            <w:r w:rsidRPr="00405431">
              <w:rPr>
                <w:rFonts w:ascii="Times New Roman" w:hAnsi="Times New Roman" w:cs="Times New Roman"/>
                <w:bCs/>
                <w:sz w:val="28"/>
                <w:szCs w:val="28"/>
              </w:rPr>
              <w:t xml:space="preserve"> și colecții de agenți biologici; instalații de păstrare, diagnosticare, cercetare și neutralizare.</w:t>
            </w:r>
          </w:p>
        </w:tc>
      </w:tr>
      <w:tr w:rsidR="00FD4A5C" w:rsidRPr="00405431" w14:paraId="3880DC37" w14:textId="77777777" w:rsidTr="004C3ECA">
        <w:tc>
          <w:tcPr>
            <w:tcW w:w="2088" w:type="dxa"/>
            <w:vMerge/>
            <w:vAlign w:val="center"/>
            <w:hideMark/>
          </w:tcPr>
          <w:p w14:paraId="019B82D9"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45F779F3" w14:textId="1E365466" w:rsidR="00FD4A5C" w:rsidRPr="00405431" w:rsidRDefault="007144E2" w:rsidP="00AC3B0C">
            <w:pPr>
              <w:spacing w:after="0" w:line="240" w:lineRule="auto"/>
              <w:rPr>
                <w:rFonts w:ascii="Times New Roman" w:hAnsi="Times New Roman" w:cs="Times New Roman"/>
                <w:bCs/>
                <w:sz w:val="28"/>
                <w:szCs w:val="28"/>
              </w:rPr>
            </w:pPr>
            <w:r>
              <w:rPr>
                <w:rFonts w:ascii="Times New Roman" w:hAnsi="Times New Roman" w:cs="Times New Roman"/>
                <w:bCs/>
                <w:sz w:val="28"/>
                <w:szCs w:val="28"/>
              </w:rPr>
              <w:t>11</w:t>
            </w:r>
            <w:r w:rsidR="00FD4A5C" w:rsidRPr="00405431">
              <w:rPr>
                <w:rFonts w:ascii="Times New Roman" w:hAnsi="Times New Roman" w:cs="Times New Roman"/>
                <w:bCs/>
                <w:sz w:val="28"/>
                <w:szCs w:val="28"/>
              </w:rPr>
              <w:t>.3. Materiale radioactive și nucleare</w:t>
            </w:r>
          </w:p>
        </w:tc>
        <w:tc>
          <w:tcPr>
            <w:tcW w:w="5042" w:type="dxa"/>
            <w:tcMar>
              <w:top w:w="60" w:type="dxa"/>
              <w:left w:w="80" w:type="dxa"/>
              <w:bottom w:w="60" w:type="dxa"/>
              <w:right w:w="80" w:type="dxa"/>
            </w:tcMar>
            <w:vAlign w:val="center"/>
            <w:hideMark/>
          </w:tcPr>
          <w:p w14:paraId="420E452E"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Instalații care utilizează ori păstrează surse radioactive; depozite de materiale radioactive; instalații de gestionare și stocare a deșeurilor radioactive; infrastructuri de securitate și monitorizare radiologică; terminale, platforme, instalații de transfer, încărcare și descărcare, depozite intermediare și centre de control indispensabile transportului specializat al materialelor periculoase.</w:t>
            </w:r>
          </w:p>
        </w:tc>
      </w:tr>
      <w:tr w:rsidR="00FD4A5C" w:rsidRPr="00405431" w14:paraId="654DA92B" w14:textId="77777777" w:rsidTr="004C3ECA">
        <w:tc>
          <w:tcPr>
            <w:tcW w:w="2088" w:type="dxa"/>
            <w:tcMar>
              <w:top w:w="60" w:type="dxa"/>
              <w:left w:w="80" w:type="dxa"/>
              <w:bottom w:w="60" w:type="dxa"/>
              <w:right w:w="80" w:type="dxa"/>
            </w:tcMar>
            <w:vAlign w:val="center"/>
            <w:hideMark/>
          </w:tcPr>
          <w:p w14:paraId="428CF00A" w14:textId="1C1D960E" w:rsidR="00FD4A5C" w:rsidRPr="00405431" w:rsidRDefault="007144E2" w:rsidP="00FD4A5C">
            <w:pPr>
              <w:spacing w:after="0" w:line="240" w:lineRule="auto"/>
              <w:rPr>
                <w:rFonts w:ascii="Times New Roman" w:hAnsi="Times New Roman" w:cs="Times New Roman"/>
                <w:bCs/>
                <w:sz w:val="28"/>
                <w:szCs w:val="28"/>
              </w:rPr>
            </w:pPr>
            <w:r>
              <w:rPr>
                <w:rFonts w:ascii="Times New Roman" w:hAnsi="Times New Roman" w:cs="Times New Roman"/>
                <w:bCs/>
                <w:sz w:val="28"/>
                <w:szCs w:val="28"/>
              </w:rPr>
              <w:t>12</w:t>
            </w:r>
            <w:r w:rsidR="00FD4A5C" w:rsidRPr="00405431">
              <w:rPr>
                <w:rFonts w:ascii="Times New Roman" w:hAnsi="Times New Roman" w:cs="Times New Roman"/>
                <w:bCs/>
                <w:sz w:val="28"/>
                <w:szCs w:val="28"/>
              </w:rPr>
              <w:t>. Producția, prelucrarea și distribuția de alimente</w:t>
            </w:r>
          </w:p>
        </w:tc>
        <w:tc>
          <w:tcPr>
            <w:tcW w:w="2665" w:type="dxa"/>
            <w:tcMar>
              <w:top w:w="60" w:type="dxa"/>
              <w:left w:w="80" w:type="dxa"/>
              <w:bottom w:w="60" w:type="dxa"/>
              <w:right w:w="80" w:type="dxa"/>
            </w:tcMar>
            <w:vAlign w:val="center"/>
          </w:tcPr>
          <w:p w14:paraId="33E1831B"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6D6F639E"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Unități și instalații indispensabile producerii și prelucrării alimentelor de bază; silozuri, elevatoare și depozite strategice; abatoare și unități de procesare cu rol esențial în lanțul alimentar; depozite frigorifice și centre logistice majore; laboratoare de referință pentru siguranța alimentelor; infrastructuri tehnice necesare menținerii rezervelor și aprovizionării populației.</w:t>
            </w:r>
          </w:p>
        </w:tc>
      </w:tr>
      <w:tr w:rsidR="00FD4A5C" w:rsidRPr="00405431" w14:paraId="768AB7AC" w14:textId="77777777" w:rsidTr="004C3ECA">
        <w:tc>
          <w:tcPr>
            <w:tcW w:w="2088" w:type="dxa"/>
            <w:tcMar>
              <w:top w:w="60" w:type="dxa"/>
              <w:left w:w="80" w:type="dxa"/>
              <w:bottom w:w="60" w:type="dxa"/>
              <w:right w:w="80" w:type="dxa"/>
            </w:tcMar>
            <w:vAlign w:val="center"/>
            <w:hideMark/>
          </w:tcPr>
          <w:p w14:paraId="6F5FD1BA" w14:textId="7966C997"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13</w:t>
            </w:r>
            <w:r w:rsidR="00FD4A5C" w:rsidRPr="00405431">
              <w:rPr>
                <w:rFonts w:ascii="Times New Roman" w:hAnsi="Times New Roman" w:cs="Times New Roman"/>
                <w:bCs/>
                <w:sz w:val="28"/>
                <w:szCs w:val="28"/>
              </w:rPr>
              <w:t>. Cercetare</w:t>
            </w:r>
          </w:p>
        </w:tc>
        <w:tc>
          <w:tcPr>
            <w:tcW w:w="2665" w:type="dxa"/>
            <w:tcMar>
              <w:top w:w="60" w:type="dxa"/>
              <w:left w:w="80" w:type="dxa"/>
              <w:bottom w:w="60" w:type="dxa"/>
              <w:right w:w="80" w:type="dxa"/>
            </w:tcMar>
            <w:vAlign w:val="center"/>
          </w:tcPr>
          <w:p w14:paraId="49FDB71E"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5042" w:type="dxa"/>
            <w:tcMar>
              <w:top w:w="60" w:type="dxa"/>
              <w:left w:w="80" w:type="dxa"/>
              <w:bottom w:w="60" w:type="dxa"/>
              <w:right w:w="80" w:type="dxa"/>
            </w:tcMar>
            <w:vAlign w:val="center"/>
            <w:hideMark/>
          </w:tcPr>
          <w:p w14:paraId="2566DF2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Laboratoare și instalații de cercetare de importanță națională; laboratoare cu nivel ridicat de </w:t>
            </w:r>
            <w:proofErr w:type="spellStart"/>
            <w:r w:rsidRPr="00405431">
              <w:rPr>
                <w:rFonts w:ascii="Times New Roman" w:hAnsi="Times New Roman" w:cs="Times New Roman"/>
                <w:bCs/>
                <w:sz w:val="28"/>
                <w:szCs w:val="28"/>
              </w:rPr>
              <w:t>biosecuritate</w:t>
            </w:r>
            <w:proofErr w:type="spellEnd"/>
            <w:r w:rsidRPr="00405431">
              <w:rPr>
                <w:rFonts w:ascii="Times New Roman" w:hAnsi="Times New Roman" w:cs="Times New Roman"/>
                <w:bCs/>
                <w:sz w:val="28"/>
                <w:szCs w:val="28"/>
              </w:rPr>
              <w:t xml:space="preserve">; </w:t>
            </w:r>
            <w:proofErr w:type="spellStart"/>
            <w:r w:rsidRPr="00405431">
              <w:rPr>
                <w:rFonts w:ascii="Times New Roman" w:hAnsi="Times New Roman" w:cs="Times New Roman"/>
                <w:bCs/>
                <w:sz w:val="28"/>
                <w:szCs w:val="28"/>
              </w:rPr>
              <w:t>biobănci</w:t>
            </w:r>
            <w:proofErr w:type="spellEnd"/>
            <w:r w:rsidRPr="00405431">
              <w:rPr>
                <w:rFonts w:ascii="Times New Roman" w:hAnsi="Times New Roman" w:cs="Times New Roman"/>
                <w:bCs/>
                <w:sz w:val="28"/>
                <w:szCs w:val="28"/>
              </w:rPr>
              <w:t xml:space="preserve"> și colecții naționale de material biologic; instalații care utilizează materiale radioactive, nucleare, biologice sau substanțe chimice periculoase; infrastructuri de calcul și stocare a datelor științifice unice; instalații experimentale a căror avariere ar putea produce consecințe semnificative.</w:t>
            </w:r>
          </w:p>
        </w:tc>
      </w:tr>
      <w:tr w:rsidR="00FD4A5C" w:rsidRPr="00405431" w14:paraId="13B6AD63" w14:textId="77777777" w:rsidTr="004C3ECA">
        <w:tc>
          <w:tcPr>
            <w:tcW w:w="2088" w:type="dxa"/>
            <w:vMerge w:val="restart"/>
            <w:tcMar>
              <w:top w:w="60" w:type="dxa"/>
              <w:left w:w="80" w:type="dxa"/>
              <w:bottom w:w="60" w:type="dxa"/>
              <w:right w:w="80" w:type="dxa"/>
            </w:tcMar>
            <w:vAlign w:val="center"/>
          </w:tcPr>
          <w:p w14:paraId="42B534A6" w14:textId="6A86D00F" w:rsidR="00FD4A5C" w:rsidRPr="00405431" w:rsidRDefault="007144E2" w:rsidP="00FD4A5C">
            <w:pPr>
              <w:spacing w:after="0" w:line="240" w:lineRule="auto"/>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 Securitate națională</w:t>
            </w:r>
          </w:p>
          <w:p w14:paraId="3CB1A530"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061AF6F6" w14:textId="0ECF0734"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.1. Apărarea țării și securitatea națională</w:t>
            </w:r>
          </w:p>
        </w:tc>
        <w:tc>
          <w:tcPr>
            <w:tcW w:w="5042" w:type="dxa"/>
            <w:tcMar>
              <w:top w:w="60" w:type="dxa"/>
              <w:left w:w="80" w:type="dxa"/>
              <w:bottom w:w="60" w:type="dxa"/>
              <w:right w:w="80" w:type="dxa"/>
            </w:tcMar>
            <w:vAlign w:val="center"/>
            <w:hideMark/>
          </w:tcPr>
          <w:p w14:paraId="5380EAA5"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Centre de comandă și control; obiective și instalații militare; infrastructuri de comunicații speciale și protejate; centre de date și sisteme tehnice indispensabile apărării țării și securității naționale; depozite și infrastructuri logistice strategice; infrastructuri de supraveghere, avertizare și continuitate operațională.</w:t>
            </w:r>
          </w:p>
        </w:tc>
      </w:tr>
      <w:tr w:rsidR="00FD4A5C" w:rsidRPr="00405431" w14:paraId="3391104A" w14:textId="77777777" w:rsidTr="004C3ECA">
        <w:tc>
          <w:tcPr>
            <w:tcW w:w="2088" w:type="dxa"/>
            <w:vMerge/>
            <w:vAlign w:val="center"/>
            <w:hideMark/>
          </w:tcPr>
          <w:p w14:paraId="62266297"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75A11A76" w14:textId="3122C85A"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.2. Ordinea publică</w:t>
            </w:r>
          </w:p>
        </w:tc>
        <w:tc>
          <w:tcPr>
            <w:tcW w:w="5042" w:type="dxa"/>
            <w:tcMar>
              <w:top w:w="60" w:type="dxa"/>
              <w:left w:w="80" w:type="dxa"/>
              <w:bottom w:w="60" w:type="dxa"/>
              <w:right w:w="80" w:type="dxa"/>
            </w:tcMar>
            <w:vAlign w:val="center"/>
            <w:hideMark/>
          </w:tcPr>
          <w:p w14:paraId="4081186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Centre de comandă,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xml:space="preserve"> și coordonare operativă; centre integrate de monitorizare; infrastructuri de radiocomunicații operative; centre de date și sisteme tehnice indispensabile menținerii ordinii publice; depozite logistice și infrastructuri de rezervă necesare intervenției.</w:t>
            </w:r>
          </w:p>
        </w:tc>
      </w:tr>
      <w:tr w:rsidR="00FD4A5C" w:rsidRPr="00405431" w14:paraId="2DB750E4" w14:textId="77777777" w:rsidTr="004C3ECA">
        <w:tc>
          <w:tcPr>
            <w:tcW w:w="2088" w:type="dxa"/>
            <w:vMerge/>
            <w:vAlign w:val="center"/>
            <w:hideMark/>
          </w:tcPr>
          <w:p w14:paraId="5F2AB28F"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04110353" w14:textId="54AD339E" w:rsidR="00FD4A5C" w:rsidRPr="00405431" w:rsidRDefault="007144E2" w:rsidP="00AC3B0C">
            <w:pPr>
              <w:spacing w:after="0" w:line="240" w:lineRule="auto"/>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.3. Frontiere, migrație și azil</w:t>
            </w:r>
          </w:p>
        </w:tc>
        <w:tc>
          <w:tcPr>
            <w:tcW w:w="5042" w:type="dxa"/>
            <w:tcMar>
              <w:top w:w="60" w:type="dxa"/>
              <w:left w:w="80" w:type="dxa"/>
              <w:bottom w:w="60" w:type="dxa"/>
              <w:right w:w="80" w:type="dxa"/>
            </w:tcMar>
            <w:vAlign w:val="center"/>
            <w:hideMark/>
          </w:tcPr>
          <w:p w14:paraId="1BB945CC"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Puncte de trecere și infrastructuri de supraveghere a frontierei de stat; centre de comandă și coordonare; turnuri, senzori, radare și sisteme de supraveghere; rețele speciale de comunicații; centre de date și sisteme tehnice de control la frontieră; centre și infrastructuri indispensabile gestionării migrației și azilului.</w:t>
            </w:r>
          </w:p>
        </w:tc>
      </w:tr>
      <w:tr w:rsidR="00FD4A5C" w:rsidRPr="00405431" w14:paraId="6CDB48FC" w14:textId="77777777" w:rsidTr="004C3ECA">
        <w:tc>
          <w:tcPr>
            <w:tcW w:w="2088" w:type="dxa"/>
            <w:vMerge/>
            <w:vAlign w:val="center"/>
            <w:hideMark/>
          </w:tcPr>
          <w:p w14:paraId="6CA713FE"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60B6D6F5" w14:textId="49935CA5" w:rsidR="00FD4A5C" w:rsidRPr="00405431" w:rsidRDefault="007144E2" w:rsidP="00AC3B0C">
            <w:pPr>
              <w:spacing w:after="0" w:line="240" w:lineRule="auto"/>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.4. Industria națională de securitate,</w:t>
            </w:r>
            <w:r w:rsidR="00AC3B0C" w:rsidRPr="00405431">
              <w:rPr>
                <w:rFonts w:ascii="Times New Roman" w:hAnsi="Times New Roman" w:cs="Times New Roman"/>
                <w:bCs/>
                <w:sz w:val="28"/>
                <w:szCs w:val="28"/>
              </w:rPr>
              <w:t xml:space="preserve"> </w:t>
            </w:r>
            <w:r w:rsidR="00FD4A5C" w:rsidRPr="00405431">
              <w:rPr>
                <w:rFonts w:ascii="Times New Roman" w:hAnsi="Times New Roman" w:cs="Times New Roman"/>
                <w:bCs/>
                <w:sz w:val="28"/>
                <w:szCs w:val="28"/>
              </w:rPr>
              <w:t>capacități și instalații de producție și depozitare</w:t>
            </w:r>
          </w:p>
        </w:tc>
        <w:tc>
          <w:tcPr>
            <w:tcW w:w="5042" w:type="dxa"/>
            <w:tcMar>
              <w:top w:w="60" w:type="dxa"/>
              <w:left w:w="80" w:type="dxa"/>
              <w:bottom w:w="60" w:type="dxa"/>
              <w:right w:w="80" w:type="dxa"/>
            </w:tcMar>
            <w:vAlign w:val="center"/>
            <w:hideMark/>
          </w:tcPr>
          <w:p w14:paraId="61614D31"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Capacități și instalații de producere, reparare, modernizare și mentenanță a echipamentelor destinate apărării, securității și ordinii publice; depozite de armament, muniții, explozivi și materiale speciale; depozite ale rezervelor de stat; infrastructuri logistice strategice; instalații de testare și distrugere controlată.</w:t>
            </w:r>
          </w:p>
        </w:tc>
      </w:tr>
      <w:tr w:rsidR="00FD4A5C" w:rsidRPr="00405431" w14:paraId="1EA53CED" w14:textId="77777777" w:rsidTr="004C3ECA">
        <w:tc>
          <w:tcPr>
            <w:tcW w:w="2088" w:type="dxa"/>
            <w:vMerge/>
            <w:vAlign w:val="center"/>
            <w:hideMark/>
          </w:tcPr>
          <w:p w14:paraId="338BD2E0"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1625A170" w14:textId="3EFD706F" w:rsidR="00FD4A5C" w:rsidRPr="00405431" w:rsidRDefault="007144E2" w:rsidP="00FD4A5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.5. Situații de urgență</w:t>
            </w:r>
          </w:p>
        </w:tc>
        <w:tc>
          <w:tcPr>
            <w:tcW w:w="5042" w:type="dxa"/>
            <w:tcMar>
              <w:top w:w="60" w:type="dxa"/>
              <w:left w:w="80" w:type="dxa"/>
              <w:bottom w:w="60" w:type="dxa"/>
              <w:right w:w="80" w:type="dxa"/>
            </w:tcMar>
            <w:vAlign w:val="center"/>
            <w:hideMark/>
          </w:tcPr>
          <w:p w14:paraId="3CAEF2CB"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Centre de comandă și </w:t>
            </w:r>
            <w:proofErr w:type="spellStart"/>
            <w:r w:rsidRPr="00405431">
              <w:rPr>
                <w:rFonts w:ascii="Times New Roman" w:hAnsi="Times New Roman" w:cs="Times New Roman"/>
                <w:bCs/>
                <w:sz w:val="28"/>
                <w:szCs w:val="28"/>
              </w:rPr>
              <w:t>dispecerizare</w:t>
            </w:r>
            <w:proofErr w:type="spellEnd"/>
            <w:r w:rsidRPr="00405431">
              <w:rPr>
                <w:rFonts w:ascii="Times New Roman" w:hAnsi="Times New Roman" w:cs="Times New Roman"/>
                <w:bCs/>
                <w:sz w:val="28"/>
                <w:szCs w:val="28"/>
              </w:rPr>
              <w:t>; centre de recepționare și gestionare a apelurilor de urgență; depozite și baze logistice pentru intervenție; centre și instalații de avertizare și alarmare; infrastructuri pentru monitorizarea riscurilor naturale și tehnologice, inclusiv radare meteorologice, stații hidrologice, seismologice, radiologice și de monitorizare CBRN; adăposturi și centre operative de rezervă.</w:t>
            </w:r>
          </w:p>
        </w:tc>
      </w:tr>
      <w:tr w:rsidR="00FD4A5C" w:rsidRPr="00405431" w14:paraId="04EB41FE" w14:textId="77777777" w:rsidTr="004C3ECA">
        <w:tc>
          <w:tcPr>
            <w:tcW w:w="2088" w:type="dxa"/>
            <w:vMerge/>
            <w:vAlign w:val="center"/>
            <w:hideMark/>
          </w:tcPr>
          <w:p w14:paraId="441F0825" w14:textId="77777777" w:rsidR="00FD4A5C" w:rsidRPr="00405431" w:rsidRDefault="00FD4A5C" w:rsidP="00FD4A5C">
            <w:pPr>
              <w:spacing w:after="0" w:line="240" w:lineRule="auto"/>
              <w:jc w:val="both"/>
              <w:rPr>
                <w:rFonts w:ascii="Times New Roman" w:hAnsi="Times New Roman" w:cs="Times New Roman"/>
                <w:bCs/>
                <w:sz w:val="28"/>
                <w:szCs w:val="28"/>
              </w:rPr>
            </w:pPr>
          </w:p>
        </w:tc>
        <w:tc>
          <w:tcPr>
            <w:tcW w:w="2665" w:type="dxa"/>
            <w:tcMar>
              <w:top w:w="60" w:type="dxa"/>
              <w:left w:w="80" w:type="dxa"/>
              <w:bottom w:w="60" w:type="dxa"/>
              <w:right w:w="80" w:type="dxa"/>
            </w:tcMar>
            <w:vAlign w:val="center"/>
            <w:hideMark/>
          </w:tcPr>
          <w:p w14:paraId="7588482F" w14:textId="735FF5A3" w:rsidR="00FD4A5C" w:rsidRPr="00405431" w:rsidRDefault="007144E2" w:rsidP="00FD4A5C">
            <w:pPr>
              <w:spacing w:after="0" w:line="240" w:lineRule="auto"/>
              <w:rPr>
                <w:rFonts w:ascii="Times New Roman" w:hAnsi="Times New Roman" w:cs="Times New Roman"/>
                <w:bCs/>
                <w:sz w:val="28"/>
                <w:szCs w:val="28"/>
              </w:rPr>
            </w:pPr>
            <w:r>
              <w:rPr>
                <w:rFonts w:ascii="Times New Roman" w:hAnsi="Times New Roman" w:cs="Times New Roman"/>
                <w:bCs/>
                <w:sz w:val="28"/>
                <w:szCs w:val="28"/>
              </w:rPr>
              <w:t>14</w:t>
            </w:r>
            <w:r w:rsidR="00FD4A5C" w:rsidRPr="00405431">
              <w:rPr>
                <w:rFonts w:ascii="Times New Roman" w:hAnsi="Times New Roman" w:cs="Times New Roman"/>
                <w:bCs/>
                <w:sz w:val="28"/>
                <w:szCs w:val="28"/>
              </w:rPr>
              <w:t>.6.</w:t>
            </w:r>
            <w:r w:rsidR="00AC3B0C" w:rsidRPr="00405431">
              <w:rPr>
                <w:rFonts w:ascii="Times New Roman" w:hAnsi="Times New Roman" w:cs="Times New Roman"/>
                <w:bCs/>
                <w:sz w:val="28"/>
                <w:szCs w:val="28"/>
              </w:rPr>
              <w:t xml:space="preserve"> </w:t>
            </w:r>
            <w:r w:rsidR="00FD4A5C" w:rsidRPr="00405431">
              <w:rPr>
                <w:rFonts w:ascii="Times New Roman" w:hAnsi="Times New Roman" w:cs="Times New Roman"/>
                <w:bCs/>
                <w:sz w:val="28"/>
                <w:szCs w:val="28"/>
              </w:rPr>
              <w:t>Justiție și penitenciare</w:t>
            </w:r>
          </w:p>
        </w:tc>
        <w:tc>
          <w:tcPr>
            <w:tcW w:w="5042" w:type="dxa"/>
            <w:tcMar>
              <w:top w:w="60" w:type="dxa"/>
              <w:left w:w="80" w:type="dxa"/>
              <w:bottom w:w="60" w:type="dxa"/>
              <w:right w:w="80" w:type="dxa"/>
            </w:tcMar>
            <w:vAlign w:val="center"/>
            <w:hideMark/>
          </w:tcPr>
          <w:p w14:paraId="08461DA0" w14:textId="77777777" w:rsidR="00FD4A5C" w:rsidRPr="00405431" w:rsidRDefault="00FD4A5C" w:rsidP="00FD4A5C">
            <w:pPr>
              <w:spacing w:after="0" w:line="240" w:lineRule="auto"/>
              <w:jc w:val="both"/>
              <w:rPr>
                <w:rFonts w:ascii="Times New Roman" w:hAnsi="Times New Roman" w:cs="Times New Roman"/>
                <w:bCs/>
                <w:sz w:val="28"/>
                <w:szCs w:val="28"/>
              </w:rPr>
            </w:pPr>
            <w:r w:rsidRPr="00405431">
              <w:rPr>
                <w:rFonts w:ascii="Times New Roman" w:hAnsi="Times New Roman" w:cs="Times New Roman"/>
                <w:bCs/>
                <w:sz w:val="28"/>
                <w:szCs w:val="28"/>
              </w:rPr>
              <w:t xml:space="preserve">Instanțe și centre judiciare cu rol sistemic; centre de date și sisteme informaționale judiciare; infrastructuri necesare păstrării registrelor și probelor; penitenciare și centre </w:t>
            </w:r>
            <w:r w:rsidRPr="00405431">
              <w:rPr>
                <w:rFonts w:ascii="Times New Roman" w:hAnsi="Times New Roman" w:cs="Times New Roman"/>
                <w:bCs/>
                <w:sz w:val="28"/>
                <w:szCs w:val="28"/>
              </w:rPr>
              <w:lastRenderedPageBreak/>
              <w:t>de detenție a căror indisponibilizare ar afecta semnificativ ordinea publică; centre de comandă, supraveghere și comunicații ale sistemului penitenciar.</w:t>
            </w:r>
          </w:p>
        </w:tc>
      </w:tr>
    </w:tbl>
    <w:p w14:paraId="504F6FF5" w14:textId="671AD2B8" w:rsidR="00FD4A5C" w:rsidRPr="00405431" w:rsidRDefault="00FD4A5C" w:rsidP="00A36245">
      <w:pPr>
        <w:spacing w:after="0" w:line="240" w:lineRule="auto"/>
        <w:jc w:val="right"/>
        <w:rPr>
          <w:rFonts w:ascii="Times New Roman" w:hAnsi="Times New Roman" w:cs="Times New Roman"/>
          <w:bCs/>
          <w:sz w:val="28"/>
          <w:szCs w:val="28"/>
        </w:rPr>
      </w:pPr>
      <w:r w:rsidRPr="00405431">
        <w:rPr>
          <w:rFonts w:ascii="Times New Roman" w:hAnsi="Times New Roman" w:cs="Times New Roman"/>
          <w:bCs/>
          <w:sz w:val="28"/>
          <w:szCs w:val="28"/>
        </w:rPr>
        <w:lastRenderedPageBreak/>
        <w:t>”</w:t>
      </w:r>
    </w:p>
    <w:p w14:paraId="0560D756" w14:textId="77777777" w:rsidR="009C0ED8" w:rsidRPr="00405431" w:rsidRDefault="009C0ED8" w:rsidP="00083D40">
      <w:pPr>
        <w:spacing w:after="0" w:line="240" w:lineRule="auto"/>
        <w:jc w:val="center"/>
        <w:rPr>
          <w:rFonts w:ascii="Times New Roman" w:hAnsi="Times New Roman" w:cs="Times New Roman"/>
          <w:b/>
          <w:bCs/>
          <w:sz w:val="28"/>
          <w:szCs w:val="28"/>
        </w:rPr>
      </w:pPr>
    </w:p>
    <w:p w14:paraId="406E7B70" w14:textId="6B139043" w:rsidR="00351D11" w:rsidRPr="00405431" w:rsidRDefault="00351D11" w:rsidP="00A36245">
      <w:pPr>
        <w:spacing w:after="0" w:line="240" w:lineRule="auto"/>
        <w:ind w:right="-196"/>
        <w:rPr>
          <w:rFonts w:ascii="Times New Roman" w:hAnsi="Times New Roman" w:cs="Times New Roman"/>
          <w:b/>
          <w:bCs/>
          <w:sz w:val="28"/>
          <w:szCs w:val="28"/>
        </w:rPr>
      </w:pPr>
      <w:r w:rsidRPr="00405431">
        <w:rPr>
          <w:rFonts w:ascii="Times New Roman" w:hAnsi="Times New Roman" w:cs="Times New Roman"/>
          <w:b/>
          <w:bCs/>
          <w:sz w:val="28"/>
          <w:szCs w:val="28"/>
        </w:rPr>
        <w:t xml:space="preserve">PREȘEDINTELE PARLAMENTULUI </w:t>
      </w:r>
      <w:r w:rsidR="00417EE4" w:rsidRPr="00405431">
        <w:rPr>
          <w:rFonts w:ascii="Times New Roman" w:hAnsi="Times New Roman" w:cs="Times New Roman"/>
          <w:b/>
          <w:bCs/>
          <w:sz w:val="28"/>
          <w:szCs w:val="28"/>
        </w:rPr>
        <w:t xml:space="preserve">      </w:t>
      </w:r>
      <w:r w:rsidR="00C32148">
        <w:rPr>
          <w:rFonts w:ascii="Times New Roman" w:hAnsi="Times New Roman" w:cs="Times New Roman"/>
          <w:b/>
          <w:bCs/>
          <w:sz w:val="28"/>
          <w:szCs w:val="28"/>
        </w:rPr>
        <w:t xml:space="preserve">          </w:t>
      </w:r>
      <w:r w:rsidR="00417EE4" w:rsidRPr="00405431">
        <w:rPr>
          <w:rFonts w:ascii="Times New Roman" w:hAnsi="Times New Roman" w:cs="Times New Roman"/>
          <w:b/>
          <w:bCs/>
          <w:sz w:val="28"/>
          <w:szCs w:val="28"/>
        </w:rPr>
        <w:t xml:space="preserve">                                </w:t>
      </w:r>
      <w:r w:rsidRPr="00405431">
        <w:rPr>
          <w:rFonts w:ascii="Times New Roman" w:hAnsi="Times New Roman" w:cs="Times New Roman"/>
          <w:b/>
          <w:bCs/>
          <w:sz w:val="28"/>
          <w:szCs w:val="28"/>
        </w:rPr>
        <w:t xml:space="preserve">Igor GROSU </w:t>
      </w:r>
    </w:p>
    <w:p w14:paraId="698250B3" w14:textId="77777777" w:rsidR="00351D11" w:rsidRPr="00405431" w:rsidRDefault="00351D11" w:rsidP="00351D11">
      <w:pPr>
        <w:spacing w:after="0" w:line="240" w:lineRule="auto"/>
        <w:rPr>
          <w:rFonts w:ascii="Times New Roman" w:hAnsi="Times New Roman" w:cs="Times New Roman"/>
          <w:sz w:val="28"/>
          <w:szCs w:val="28"/>
        </w:rPr>
      </w:pPr>
    </w:p>
    <w:p w14:paraId="79A124E9" w14:textId="77777777" w:rsidR="00FD4A5C" w:rsidRPr="00405431" w:rsidRDefault="00FD4A5C" w:rsidP="007E0674">
      <w:pPr>
        <w:spacing w:after="0" w:line="240" w:lineRule="auto"/>
        <w:jc w:val="right"/>
        <w:rPr>
          <w:rFonts w:ascii="Times New Roman" w:hAnsi="Times New Roman" w:cs="Times New Roman"/>
          <w:b/>
          <w:bCs/>
        </w:rPr>
      </w:pPr>
    </w:p>
    <w:p w14:paraId="6B2B5F6C" w14:textId="77777777" w:rsidR="00FD4A5C" w:rsidRPr="00405431" w:rsidRDefault="00FD4A5C" w:rsidP="007E0674">
      <w:pPr>
        <w:spacing w:after="0" w:line="240" w:lineRule="auto"/>
        <w:jc w:val="right"/>
        <w:rPr>
          <w:rFonts w:ascii="Times New Roman" w:hAnsi="Times New Roman" w:cs="Times New Roman"/>
          <w:b/>
          <w:bCs/>
        </w:rPr>
      </w:pPr>
    </w:p>
    <w:p w14:paraId="52334344" w14:textId="77777777" w:rsidR="00FD4A5C" w:rsidRPr="00405431" w:rsidRDefault="00FD4A5C" w:rsidP="007E0674">
      <w:pPr>
        <w:spacing w:after="0" w:line="240" w:lineRule="auto"/>
        <w:jc w:val="right"/>
        <w:rPr>
          <w:rFonts w:ascii="Times New Roman" w:hAnsi="Times New Roman" w:cs="Times New Roman"/>
          <w:b/>
          <w:bCs/>
        </w:rPr>
      </w:pPr>
    </w:p>
    <w:p w14:paraId="41843733" w14:textId="77777777" w:rsidR="00FD4A5C" w:rsidRPr="00405431" w:rsidRDefault="00FD4A5C" w:rsidP="007E0674">
      <w:pPr>
        <w:spacing w:after="0" w:line="240" w:lineRule="auto"/>
        <w:jc w:val="right"/>
        <w:rPr>
          <w:rFonts w:ascii="Times New Roman" w:hAnsi="Times New Roman" w:cs="Times New Roman"/>
          <w:b/>
          <w:bCs/>
        </w:rPr>
      </w:pPr>
    </w:p>
    <w:p w14:paraId="672C086D" w14:textId="77777777" w:rsidR="00FD4A5C" w:rsidRPr="00405431" w:rsidRDefault="00FD4A5C" w:rsidP="007E0674">
      <w:pPr>
        <w:spacing w:after="0" w:line="240" w:lineRule="auto"/>
        <w:jc w:val="right"/>
        <w:rPr>
          <w:rFonts w:ascii="Times New Roman" w:hAnsi="Times New Roman" w:cs="Times New Roman"/>
          <w:b/>
          <w:bCs/>
        </w:rPr>
      </w:pPr>
    </w:p>
    <w:p w14:paraId="46FDA069" w14:textId="77777777" w:rsidR="00FD4A5C" w:rsidRPr="00405431" w:rsidRDefault="00FD4A5C" w:rsidP="007E0674">
      <w:pPr>
        <w:spacing w:after="0" w:line="240" w:lineRule="auto"/>
        <w:jc w:val="right"/>
        <w:rPr>
          <w:rFonts w:ascii="Times New Roman" w:hAnsi="Times New Roman" w:cs="Times New Roman"/>
          <w:b/>
          <w:bCs/>
        </w:rPr>
      </w:pPr>
    </w:p>
    <w:p w14:paraId="5589E1F4" w14:textId="77777777" w:rsidR="00FD4A5C" w:rsidRPr="00405431" w:rsidRDefault="00FD4A5C" w:rsidP="00913563">
      <w:pPr>
        <w:spacing w:after="0" w:line="240" w:lineRule="auto"/>
        <w:rPr>
          <w:rFonts w:ascii="Times New Roman" w:hAnsi="Times New Roman" w:cs="Times New Roman"/>
          <w:b/>
          <w:bCs/>
        </w:rPr>
      </w:pPr>
    </w:p>
    <w:sectPr w:rsidR="00FD4A5C" w:rsidRPr="00405431" w:rsidSect="003676D8">
      <w:pgSz w:w="11906" w:h="16838"/>
      <w:pgMar w:top="1134"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651C2"/>
    <w:multiLevelType w:val="hybridMultilevel"/>
    <w:tmpl w:val="6FC0903E"/>
    <w:lvl w:ilvl="0" w:tplc="646E4720">
      <w:start w:val="1"/>
      <w:numFmt w:val="decimal"/>
      <w:lvlText w:val="(%1)"/>
      <w:lvlJc w:val="left"/>
      <w:pPr>
        <w:ind w:left="770" w:hanging="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90DFC"/>
    <w:multiLevelType w:val="hybridMultilevel"/>
    <w:tmpl w:val="BF4C7BB4"/>
    <w:lvl w:ilvl="0" w:tplc="AD425468">
      <w:start w:val="1"/>
      <w:numFmt w:val="decimal"/>
      <w:lvlText w:val="(%1)"/>
      <w:lvlJc w:val="left"/>
      <w:pPr>
        <w:ind w:left="694" w:hanging="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571CB3"/>
    <w:multiLevelType w:val="hybridMultilevel"/>
    <w:tmpl w:val="FA96ED64"/>
    <w:lvl w:ilvl="0" w:tplc="AAF61222">
      <w:start w:val="1"/>
      <w:numFmt w:val="decimal"/>
      <w:lvlText w:val="(%1)"/>
      <w:lvlJc w:val="left"/>
      <w:pPr>
        <w:ind w:left="910" w:hanging="550"/>
      </w:pPr>
      <w:rPr>
        <w:rFonts w:hint="default"/>
      </w:rPr>
    </w:lvl>
    <w:lvl w:ilvl="1" w:tplc="C17AE65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C79E1"/>
    <w:multiLevelType w:val="hybridMultilevel"/>
    <w:tmpl w:val="439C0970"/>
    <w:lvl w:ilvl="0" w:tplc="A7E8160A">
      <w:start w:val="1"/>
      <w:numFmt w:val="decimal"/>
      <w:lvlText w:val="(%1)"/>
      <w:lvlJc w:val="left"/>
      <w:pPr>
        <w:ind w:left="684" w:hanging="4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D46DD0"/>
    <w:multiLevelType w:val="hybridMultilevel"/>
    <w:tmpl w:val="BF0C9F22"/>
    <w:lvl w:ilvl="0" w:tplc="3D72886E">
      <w:start w:val="1"/>
      <w:numFmt w:val="decimal"/>
      <w:lvlText w:val="(%1)"/>
      <w:lvlJc w:val="left"/>
      <w:pPr>
        <w:ind w:left="750" w:hanging="39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506628"/>
    <w:multiLevelType w:val="hybridMultilevel"/>
    <w:tmpl w:val="5DAC0538"/>
    <w:lvl w:ilvl="0" w:tplc="452646E6">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7A132E"/>
    <w:multiLevelType w:val="hybridMultilevel"/>
    <w:tmpl w:val="875401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FE62EEB"/>
    <w:multiLevelType w:val="hybridMultilevel"/>
    <w:tmpl w:val="C0BC9660"/>
    <w:lvl w:ilvl="0" w:tplc="F6BE871E">
      <w:start w:val="1"/>
      <w:numFmt w:val="decimal"/>
      <w:lvlText w:val="(%1)"/>
      <w:lvlJc w:val="left"/>
      <w:pPr>
        <w:ind w:left="790" w:hanging="430"/>
      </w:pPr>
      <w:rPr>
        <w:rFonts w:hint="default"/>
        <w:color w:val="auto"/>
      </w:rPr>
    </w:lvl>
    <w:lvl w:ilvl="1" w:tplc="1DB4FBDA">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7B4520"/>
    <w:multiLevelType w:val="hybridMultilevel"/>
    <w:tmpl w:val="C358AD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E1B3813"/>
    <w:multiLevelType w:val="multilevel"/>
    <w:tmpl w:val="87F6621E"/>
    <w:styleLink w:val="Listacurent1"/>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8963ED3"/>
    <w:multiLevelType w:val="hybridMultilevel"/>
    <w:tmpl w:val="0E62433E"/>
    <w:lvl w:ilvl="0" w:tplc="14AC5CF2">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FE553C"/>
    <w:multiLevelType w:val="hybridMultilevel"/>
    <w:tmpl w:val="C1D4966E"/>
    <w:lvl w:ilvl="0" w:tplc="31DC1C6E">
      <w:start w:val="1"/>
      <w:numFmt w:val="decimal"/>
      <w:lvlText w:val="(%1)"/>
      <w:lvlJc w:val="left"/>
      <w:pPr>
        <w:ind w:left="1028" w:hanging="460"/>
      </w:pPr>
      <w:rPr>
        <w:rFonts w:hint="default"/>
      </w:rPr>
    </w:lvl>
    <w:lvl w:ilvl="1" w:tplc="6172C0DE">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225DDF"/>
    <w:multiLevelType w:val="hybridMultilevel"/>
    <w:tmpl w:val="1C5EB91C"/>
    <w:lvl w:ilvl="0" w:tplc="E92E2E72">
      <w:start w:val="1"/>
      <w:numFmt w:val="decimal"/>
      <w:lvlText w:val="(%1)"/>
      <w:lvlJc w:val="left"/>
      <w:pPr>
        <w:ind w:left="850" w:hanging="49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932B2C"/>
    <w:multiLevelType w:val="hybridMultilevel"/>
    <w:tmpl w:val="EE34FE38"/>
    <w:lvl w:ilvl="0" w:tplc="C8304E1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7A6049"/>
    <w:multiLevelType w:val="multilevel"/>
    <w:tmpl w:val="87F6621E"/>
    <w:styleLink w:val="Listacurent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9187BC3"/>
    <w:multiLevelType w:val="hybridMultilevel"/>
    <w:tmpl w:val="F5042B9E"/>
    <w:lvl w:ilvl="0" w:tplc="D3C850A8">
      <w:start w:val="1"/>
      <w:numFmt w:val="decimal"/>
      <w:lvlText w:val="(%1)"/>
      <w:lvlJc w:val="left"/>
      <w:pPr>
        <w:ind w:left="820" w:hanging="4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753AF6"/>
    <w:multiLevelType w:val="hybridMultilevel"/>
    <w:tmpl w:val="9E546346"/>
    <w:lvl w:ilvl="0" w:tplc="EAB0E4AC">
      <w:start w:val="1"/>
      <w:numFmt w:val="decimal"/>
      <w:lvlText w:val="(%1)"/>
      <w:lvlJc w:val="left"/>
      <w:pPr>
        <w:ind w:left="820" w:hanging="4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58678E"/>
    <w:multiLevelType w:val="hybridMultilevel"/>
    <w:tmpl w:val="46A0D4E4"/>
    <w:lvl w:ilvl="0" w:tplc="438E1640">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DA090B"/>
    <w:multiLevelType w:val="hybridMultilevel"/>
    <w:tmpl w:val="01B0FBDE"/>
    <w:lvl w:ilvl="0" w:tplc="452646E6">
      <w:start w:val="1"/>
      <w:numFmt w:val="decimal"/>
      <w:lvlText w:val="(%1)"/>
      <w:lvlJc w:val="left"/>
      <w:pPr>
        <w:ind w:left="840" w:hanging="480"/>
      </w:pPr>
      <w:rPr>
        <w:rFonts w:hint="default"/>
      </w:rPr>
    </w:lvl>
    <w:lvl w:ilvl="1" w:tplc="22A80B4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8E47F9"/>
    <w:multiLevelType w:val="hybridMultilevel"/>
    <w:tmpl w:val="591CE778"/>
    <w:lvl w:ilvl="0" w:tplc="31DC1C6E">
      <w:start w:val="1"/>
      <w:numFmt w:val="decimal"/>
      <w:lvlText w:val="(%1)"/>
      <w:lvlJc w:val="left"/>
      <w:pPr>
        <w:ind w:left="1028" w:hanging="4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8F56EA"/>
    <w:multiLevelType w:val="hybridMultilevel"/>
    <w:tmpl w:val="B398587A"/>
    <w:lvl w:ilvl="0" w:tplc="87E85FF6">
      <w:start w:val="1"/>
      <w:numFmt w:val="decimal"/>
      <w:lvlText w:val="(%1)"/>
      <w:lvlJc w:val="left"/>
      <w:pPr>
        <w:ind w:left="730" w:hanging="3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682EFF"/>
    <w:multiLevelType w:val="hybridMultilevel"/>
    <w:tmpl w:val="E7BC9CC8"/>
    <w:lvl w:ilvl="0" w:tplc="480EBD2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1C2293D"/>
    <w:multiLevelType w:val="hybridMultilevel"/>
    <w:tmpl w:val="DF72A33C"/>
    <w:lvl w:ilvl="0" w:tplc="58808BAE">
      <w:start w:val="1"/>
      <w:numFmt w:val="decimal"/>
      <w:lvlText w:val="(%1)"/>
      <w:lvlJc w:val="left"/>
      <w:pPr>
        <w:ind w:left="760" w:hanging="400"/>
      </w:pPr>
      <w:rPr>
        <w:rFonts w:hint="default"/>
        <w:b w:val="0"/>
        <w:bCs w:val="0"/>
      </w:rPr>
    </w:lvl>
    <w:lvl w:ilvl="1" w:tplc="04190019">
      <w:start w:val="1"/>
      <w:numFmt w:val="lowerLetter"/>
      <w:lvlText w:val="%2."/>
      <w:lvlJc w:val="left"/>
      <w:pPr>
        <w:ind w:left="1440" w:hanging="360"/>
      </w:pPr>
    </w:lvl>
    <w:lvl w:ilvl="2" w:tplc="9C70221E">
      <w:start w:val="1"/>
      <w:numFmt w:val="lowerLetter"/>
      <w:lvlText w:val="%3)"/>
      <w:lvlJc w:val="left"/>
      <w:pPr>
        <w:ind w:left="2385" w:hanging="405"/>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072101"/>
    <w:multiLevelType w:val="hybridMultilevel"/>
    <w:tmpl w:val="59E2B3B6"/>
    <w:lvl w:ilvl="0" w:tplc="C7C8F122">
      <w:start w:val="1"/>
      <w:numFmt w:val="decimal"/>
      <w:lvlText w:val="(%1)"/>
      <w:lvlJc w:val="left"/>
      <w:pPr>
        <w:ind w:left="820" w:hanging="460"/>
      </w:pPr>
      <w:rPr>
        <w:rFonts w:hint="default"/>
      </w:rPr>
    </w:lvl>
    <w:lvl w:ilvl="1" w:tplc="8134321A">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0964AD"/>
    <w:multiLevelType w:val="hybridMultilevel"/>
    <w:tmpl w:val="305A7336"/>
    <w:lvl w:ilvl="0" w:tplc="3CE6B73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5">
    <w:nsid w:val="6FAB50C5"/>
    <w:multiLevelType w:val="hybridMultilevel"/>
    <w:tmpl w:val="D1B6AE02"/>
    <w:lvl w:ilvl="0" w:tplc="0DC8297A">
      <w:start w:val="1"/>
      <w:numFmt w:val="decimal"/>
      <w:lvlText w:val="(%1)"/>
      <w:lvlJc w:val="left"/>
      <w:pPr>
        <w:ind w:left="770" w:hanging="41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EC245A"/>
    <w:multiLevelType w:val="hybridMultilevel"/>
    <w:tmpl w:val="44F255C2"/>
    <w:lvl w:ilvl="0" w:tplc="4EBA8CD4">
      <w:start w:val="1"/>
      <w:numFmt w:val="lowerLetter"/>
      <w:lvlText w:val="%1)"/>
      <w:lvlJc w:val="left"/>
      <w:pPr>
        <w:ind w:left="786"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7">
    <w:nsid w:val="74B93D3A"/>
    <w:multiLevelType w:val="hybridMultilevel"/>
    <w:tmpl w:val="EB5A5EFC"/>
    <w:lvl w:ilvl="0" w:tplc="5F1E96A4">
      <w:start w:val="1"/>
      <w:numFmt w:val="decimal"/>
      <w:lvlText w:val="(%1)"/>
      <w:lvlJc w:val="left"/>
      <w:pPr>
        <w:ind w:left="830" w:hanging="470"/>
      </w:pPr>
      <w:rPr>
        <w:rFonts w:hint="default"/>
      </w:rPr>
    </w:lvl>
    <w:lvl w:ilvl="1" w:tplc="868C0C38">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C574B0"/>
    <w:multiLevelType w:val="hybridMultilevel"/>
    <w:tmpl w:val="94B2DBA4"/>
    <w:lvl w:ilvl="0" w:tplc="8134321A">
      <w:start w:val="1"/>
      <w:numFmt w:val="lowerLetter"/>
      <w:lvlText w:val="%1)"/>
      <w:lvlJc w:val="left"/>
      <w:pPr>
        <w:ind w:left="1080" w:hanging="360"/>
      </w:pPr>
      <w:rPr>
        <w:rFonts w:hint="default"/>
      </w:rPr>
    </w:lvl>
    <w:lvl w:ilvl="1" w:tplc="8134321A">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775413B6"/>
    <w:multiLevelType w:val="hybridMultilevel"/>
    <w:tmpl w:val="A2122EB6"/>
    <w:lvl w:ilvl="0" w:tplc="D18A1AEE">
      <w:start w:val="1"/>
      <w:numFmt w:val="lowerLetter"/>
      <w:lvlText w:val="(%1)"/>
      <w:lvlJc w:val="left"/>
      <w:pPr>
        <w:ind w:left="1100" w:hanging="3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9"/>
  </w:num>
  <w:num w:numId="3">
    <w:abstractNumId w:val="29"/>
  </w:num>
  <w:num w:numId="4">
    <w:abstractNumId w:val="11"/>
  </w:num>
  <w:num w:numId="5">
    <w:abstractNumId w:val="19"/>
  </w:num>
  <w:num w:numId="6">
    <w:abstractNumId w:val="0"/>
  </w:num>
  <w:num w:numId="7">
    <w:abstractNumId w:val="2"/>
  </w:num>
  <w:num w:numId="8">
    <w:abstractNumId w:val="16"/>
  </w:num>
  <w:num w:numId="9">
    <w:abstractNumId w:val="4"/>
  </w:num>
  <w:num w:numId="10">
    <w:abstractNumId w:val="15"/>
  </w:num>
  <w:num w:numId="11">
    <w:abstractNumId w:val="13"/>
  </w:num>
  <w:num w:numId="12">
    <w:abstractNumId w:val="3"/>
  </w:num>
  <w:num w:numId="13">
    <w:abstractNumId w:val="7"/>
  </w:num>
  <w:num w:numId="14">
    <w:abstractNumId w:val="21"/>
  </w:num>
  <w:num w:numId="15">
    <w:abstractNumId w:val="17"/>
  </w:num>
  <w:num w:numId="16">
    <w:abstractNumId w:val="18"/>
  </w:num>
  <w:num w:numId="17">
    <w:abstractNumId w:val="5"/>
  </w:num>
  <w:num w:numId="18">
    <w:abstractNumId w:val="14"/>
  </w:num>
  <w:num w:numId="19">
    <w:abstractNumId w:val="20"/>
  </w:num>
  <w:num w:numId="20">
    <w:abstractNumId w:val="25"/>
  </w:num>
  <w:num w:numId="21">
    <w:abstractNumId w:val="27"/>
  </w:num>
  <w:num w:numId="22">
    <w:abstractNumId w:val="1"/>
  </w:num>
  <w:num w:numId="23">
    <w:abstractNumId w:val="12"/>
  </w:num>
  <w:num w:numId="24">
    <w:abstractNumId w:val="10"/>
  </w:num>
  <w:num w:numId="25">
    <w:abstractNumId w:val="22"/>
  </w:num>
  <w:num w:numId="26">
    <w:abstractNumId w:val="26"/>
  </w:num>
  <w:num w:numId="27">
    <w:abstractNumId w:val="24"/>
  </w:num>
  <w:num w:numId="28">
    <w:abstractNumId w:val="8"/>
  </w:num>
  <w:num w:numId="29">
    <w:abstractNumId w:val="6"/>
  </w:num>
  <w:num w:numId="30">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D11"/>
    <w:rsid w:val="00000509"/>
    <w:rsid w:val="00004242"/>
    <w:rsid w:val="00006929"/>
    <w:rsid w:val="00006FE6"/>
    <w:rsid w:val="0001002C"/>
    <w:rsid w:val="00014B17"/>
    <w:rsid w:val="0001757A"/>
    <w:rsid w:val="0002102A"/>
    <w:rsid w:val="00024AF9"/>
    <w:rsid w:val="00040A8F"/>
    <w:rsid w:val="00042831"/>
    <w:rsid w:val="0005262E"/>
    <w:rsid w:val="00057BD7"/>
    <w:rsid w:val="00061FBF"/>
    <w:rsid w:val="00064A05"/>
    <w:rsid w:val="0006658A"/>
    <w:rsid w:val="000713A5"/>
    <w:rsid w:val="000714A8"/>
    <w:rsid w:val="00073091"/>
    <w:rsid w:val="00083CF6"/>
    <w:rsid w:val="00083D40"/>
    <w:rsid w:val="000851A8"/>
    <w:rsid w:val="0009007F"/>
    <w:rsid w:val="000A4F04"/>
    <w:rsid w:val="000B503C"/>
    <w:rsid w:val="000B50CA"/>
    <w:rsid w:val="000C056F"/>
    <w:rsid w:val="000D37E7"/>
    <w:rsid w:val="000E10BD"/>
    <w:rsid w:val="000E39F7"/>
    <w:rsid w:val="000F568F"/>
    <w:rsid w:val="000F5EB4"/>
    <w:rsid w:val="00100337"/>
    <w:rsid w:val="001014EF"/>
    <w:rsid w:val="00106706"/>
    <w:rsid w:val="001072F3"/>
    <w:rsid w:val="00107841"/>
    <w:rsid w:val="001169D3"/>
    <w:rsid w:val="00117486"/>
    <w:rsid w:val="00127EEB"/>
    <w:rsid w:val="00130C87"/>
    <w:rsid w:val="00133002"/>
    <w:rsid w:val="00133245"/>
    <w:rsid w:val="0013399A"/>
    <w:rsid w:val="00140883"/>
    <w:rsid w:val="001435B1"/>
    <w:rsid w:val="00150EDF"/>
    <w:rsid w:val="0015397D"/>
    <w:rsid w:val="00163597"/>
    <w:rsid w:val="001650EE"/>
    <w:rsid w:val="00167272"/>
    <w:rsid w:val="001704C8"/>
    <w:rsid w:val="00171192"/>
    <w:rsid w:val="00171FD2"/>
    <w:rsid w:val="00175FDE"/>
    <w:rsid w:val="00180F4B"/>
    <w:rsid w:val="0018275F"/>
    <w:rsid w:val="00184312"/>
    <w:rsid w:val="00185990"/>
    <w:rsid w:val="00192022"/>
    <w:rsid w:val="00192784"/>
    <w:rsid w:val="001962AD"/>
    <w:rsid w:val="00196CEA"/>
    <w:rsid w:val="001A3D68"/>
    <w:rsid w:val="001B0C64"/>
    <w:rsid w:val="001B5E82"/>
    <w:rsid w:val="001C2D33"/>
    <w:rsid w:val="001C5404"/>
    <w:rsid w:val="001C664A"/>
    <w:rsid w:val="001D442E"/>
    <w:rsid w:val="001E08DB"/>
    <w:rsid w:val="001E1295"/>
    <w:rsid w:val="001E4331"/>
    <w:rsid w:val="001E7AAB"/>
    <w:rsid w:val="001F21DE"/>
    <w:rsid w:val="001F5BF9"/>
    <w:rsid w:val="00200A43"/>
    <w:rsid w:val="00205AF5"/>
    <w:rsid w:val="002066A1"/>
    <w:rsid w:val="002247F0"/>
    <w:rsid w:val="00227DF8"/>
    <w:rsid w:val="00240370"/>
    <w:rsid w:val="00241A6B"/>
    <w:rsid w:val="002463BE"/>
    <w:rsid w:val="00251D43"/>
    <w:rsid w:val="00252E00"/>
    <w:rsid w:val="0025348A"/>
    <w:rsid w:val="002572A3"/>
    <w:rsid w:val="00257FEF"/>
    <w:rsid w:val="002674F9"/>
    <w:rsid w:val="00275CB4"/>
    <w:rsid w:val="002770D9"/>
    <w:rsid w:val="00285FF7"/>
    <w:rsid w:val="00290B0A"/>
    <w:rsid w:val="00296680"/>
    <w:rsid w:val="002A4191"/>
    <w:rsid w:val="002A7552"/>
    <w:rsid w:val="002B10CC"/>
    <w:rsid w:val="002B136D"/>
    <w:rsid w:val="002B1743"/>
    <w:rsid w:val="002B379D"/>
    <w:rsid w:val="002B4128"/>
    <w:rsid w:val="002B4FBA"/>
    <w:rsid w:val="002C3A4C"/>
    <w:rsid w:val="002C5312"/>
    <w:rsid w:val="002D1B21"/>
    <w:rsid w:val="002D3DC6"/>
    <w:rsid w:val="002D5E26"/>
    <w:rsid w:val="002D6637"/>
    <w:rsid w:val="002D782E"/>
    <w:rsid w:val="002E12A3"/>
    <w:rsid w:val="002E3F4F"/>
    <w:rsid w:val="002E3FFE"/>
    <w:rsid w:val="002F0E9B"/>
    <w:rsid w:val="002F25E7"/>
    <w:rsid w:val="002F68A1"/>
    <w:rsid w:val="00300F0F"/>
    <w:rsid w:val="00306409"/>
    <w:rsid w:val="00310530"/>
    <w:rsid w:val="00313671"/>
    <w:rsid w:val="003225D0"/>
    <w:rsid w:val="00322658"/>
    <w:rsid w:val="00332F7B"/>
    <w:rsid w:val="00341B3C"/>
    <w:rsid w:val="0034598F"/>
    <w:rsid w:val="00345C58"/>
    <w:rsid w:val="0035084C"/>
    <w:rsid w:val="00351B10"/>
    <w:rsid w:val="00351D11"/>
    <w:rsid w:val="0036453A"/>
    <w:rsid w:val="0036563F"/>
    <w:rsid w:val="003676D8"/>
    <w:rsid w:val="00371932"/>
    <w:rsid w:val="00372662"/>
    <w:rsid w:val="003737CA"/>
    <w:rsid w:val="00377F94"/>
    <w:rsid w:val="00381F4A"/>
    <w:rsid w:val="00382D4F"/>
    <w:rsid w:val="00383509"/>
    <w:rsid w:val="00384549"/>
    <w:rsid w:val="00385CED"/>
    <w:rsid w:val="00393D43"/>
    <w:rsid w:val="003976FF"/>
    <w:rsid w:val="00397B6C"/>
    <w:rsid w:val="003A4D7E"/>
    <w:rsid w:val="003B0751"/>
    <w:rsid w:val="003B4232"/>
    <w:rsid w:val="003C02B7"/>
    <w:rsid w:val="003C73C7"/>
    <w:rsid w:val="003D6690"/>
    <w:rsid w:val="003D6F2F"/>
    <w:rsid w:val="003E10BC"/>
    <w:rsid w:val="003E153F"/>
    <w:rsid w:val="003E1A0F"/>
    <w:rsid w:val="003E214E"/>
    <w:rsid w:val="003E2C12"/>
    <w:rsid w:val="003E2FF9"/>
    <w:rsid w:val="003F0320"/>
    <w:rsid w:val="003F6C82"/>
    <w:rsid w:val="004042CF"/>
    <w:rsid w:val="0040478A"/>
    <w:rsid w:val="00405431"/>
    <w:rsid w:val="004061EC"/>
    <w:rsid w:val="00406CC3"/>
    <w:rsid w:val="00407E85"/>
    <w:rsid w:val="00410D56"/>
    <w:rsid w:val="004170CB"/>
    <w:rsid w:val="00417EE4"/>
    <w:rsid w:val="00425D44"/>
    <w:rsid w:val="0042605F"/>
    <w:rsid w:val="00432518"/>
    <w:rsid w:val="0043283A"/>
    <w:rsid w:val="004328FF"/>
    <w:rsid w:val="004354BF"/>
    <w:rsid w:val="004425EC"/>
    <w:rsid w:val="004441F0"/>
    <w:rsid w:val="00444315"/>
    <w:rsid w:val="00446125"/>
    <w:rsid w:val="00454845"/>
    <w:rsid w:val="0045546F"/>
    <w:rsid w:val="00463546"/>
    <w:rsid w:val="0046618D"/>
    <w:rsid w:val="00467312"/>
    <w:rsid w:val="004673CA"/>
    <w:rsid w:val="00471E48"/>
    <w:rsid w:val="004728FE"/>
    <w:rsid w:val="00474184"/>
    <w:rsid w:val="00474A60"/>
    <w:rsid w:val="00477425"/>
    <w:rsid w:val="00477721"/>
    <w:rsid w:val="00482323"/>
    <w:rsid w:val="004867B1"/>
    <w:rsid w:val="004A0546"/>
    <w:rsid w:val="004B639B"/>
    <w:rsid w:val="004C3ECA"/>
    <w:rsid w:val="004C5450"/>
    <w:rsid w:val="004C6E68"/>
    <w:rsid w:val="004D178B"/>
    <w:rsid w:val="004D7D8A"/>
    <w:rsid w:val="004E05F6"/>
    <w:rsid w:val="004E5B2A"/>
    <w:rsid w:val="004E6BED"/>
    <w:rsid w:val="004F4118"/>
    <w:rsid w:val="00501D6E"/>
    <w:rsid w:val="00502B4F"/>
    <w:rsid w:val="005044EB"/>
    <w:rsid w:val="00507D20"/>
    <w:rsid w:val="0051185F"/>
    <w:rsid w:val="0051390C"/>
    <w:rsid w:val="00522C47"/>
    <w:rsid w:val="00522F6F"/>
    <w:rsid w:val="00523149"/>
    <w:rsid w:val="00523B3C"/>
    <w:rsid w:val="0052743D"/>
    <w:rsid w:val="00536A36"/>
    <w:rsid w:val="00541713"/>
    <w:rsid w:val="00543E1A"/>
    <w:rsid w:val="0054542F"/>
    <w:rsid w:val="00546340"/>
    <w:rsid w:val="0055381C"/>
    <w:rsid w:val="00554251"/>
    <w:rsid w:val="00555159"/>
    <w:rsid w:val="00566421"/>
    <w:rsid w:val="005709E0"/>
    <w:rsid w:val="005742D8"/>
    <w:rsid w:val="0057658E"/>
    <w:rsid w:val="0058799D"/>
    <w:rsid w:val="00594886"/>
    <w:rsid w:val="0059497C"/>
    <w:rsid w:val="005A02A6"/>
    <w:rsid w:val="005A2946"/>
    <w:rsid w:val="005B69BD"/>
    <w:rsid w:val="005C7FA3"/>
    <w:rsid w:val="005F1B28"/>
    <w:rsid w:val="005F7FAE"/>
    <w:rsid w:val="00613E0F"/>
    <w:rsid w:val="00626853"/>
    <w:rsid w:val="006349AB"/>
    <w:rsid w:val="0063760B"/>
    <w:rsid w:val="00646A9C"/>
    <w:rsid w:val="00647936"/>
    <w:rsid w:val="0065083E"/>
    <w:rsid w:val="006542DD"/>
    <w:rsid w:val="006561B1"/>
    <w:rsid w:val="00660FDF"/>
    <w:rsid w:val="0066489F"/>
    <w:rsid w:val="0066624D"/>
    <w:rsid w:val="00667215"/>
    <w:rsid w:val="00681E8B"/>
    <w:rsid w:val="00682938"/>
    <w:rsid w:val="00684B73"/>
    <w:rsid w:val="006855CB"/>
    <w:rsid w:val="00691481"/>
    <w:rsid w:val="006914A7"/>
    <w:rsid w:val="0069492A"/>
    <w:rsid w:val="006A40EC"/>
    <w:rsid w:val="006A4CA9"/>
    <w:rsid w:val="006A62A9"/>
    <w:rsid w:val="006A6A8C"/>
    <w:rsid w:val="006A6D12"/>
    <w:rsid w:val="006B3AF8"/>
    <w:rsid w:val="006C1C8D"/>
    <w:rsid w:val="006C1D33"/>
    <w:rsid w:val="006C23D5"/>
    <w:rsid w:val="006C241C"/>
    <w:rsid w:val="006C4EA7"/>
    <w:rsid w:val="006C73FE"/>
    <w:rsid w:val="006D3A50"/>
    <w:rsid w:val="006D7595"/>
    <w:rsid w:val="006D7643"/>
    <w:rsid w:val="006D7E1E"/>
    <w:rsid w:val="006E0ED5"/>
    <w:rsid w:val="006F7568"/>
    <w:rsid w:val="007063FE"/>
    <w:rsid w:val="00711122"/>
    <w:rsid w:val="007129E9"/>
    <w:rsid w:val="007144E2"/>
    <w:rsid w:val="00716439"/>
    <w:rsid w:val="00716806"/>
    <w:rsid w:val="0072428C"/>
    <w:rsid w:val="007303D9"/>
    <w:rsid w:val="00731725"/>
    <w:rsid w:val="0073200F"/>
    <w:rsid w:val="00732262"/>
    <w:rsid w:val="007368EB"/>
    <w:rsid w:val="00744966"/>
    <w:rsid w:val="00746BEC"/>
    <w:rsid w:val="0075083E"/>
    <w:rsid w:val="00750E49"/>
    <w:rsid w:val="0075426B"/>
    <w:rsid w:val="0076245B"/>
    <w:rsid w:val="0076673E"/>
    <w:rsid w:val="00766F85"/>
    <w:rsid w:val="007703E9"/>
    <w:rsid w:val="007711A5"/>
    <w:rsid w:val="00772017"/>
    <w:rsid w:val="007763DA"/>
    <w:rsid w:val="007809B1"/>
    <w:rsid w:val="00781D4F"/>
    <w:rsid w:val="007829BB"/>
    <w:rsid w:val="00790420"/>
    <w:rsid w:val="007912F8"/>
    <w:rsid w:val="0079394E"/>
    <w:rsid w:val="00797BB2"/>
    <w:rsid w:val="00797F7E"/>
    <w:rsid w:val="007A4362"/>
    <w:rsid w:val="007B06D5"/>
    <w:rsid w:val="007B5B0A"/>
    <w:rsid w:val="007C23B5"/>
    <w:rsid w:val="007C74A6"/>
    <w:rsid w:val="007D2095"/>
    <w:rsid w:val="007E0674"/>
    <w:rsid w:val="007E6E0C"/>
    <w:rsid w:val="007F17DA"/>
    <w:rsid w:val="007F1CB4"/>
    <w:rsid w:val="007F4903"/>
    <w:rsid w:val="00800046"/>
    <w:rsid w:val="00801B95"/>
    <w:rsid w:val="0080274F"/>
    <w:rsid w:val="0081075D"/>
    <w:rsid w:val="0081150F"/>
    <w:rsid w:val="00816056"/>
    <w:rsid w:val="00816B19"/>
    <w:rsid w:val="0081772F"/>
    <w:rsid w:val="0082362D"/>
    <w:rsid w:val="00824D5C"/>
    <w:rsid w:val="00826503"/>
    <w:rsid w:val="00835417"/>
    <w:rsid w:val="00840D87"/>
    <w:rsid w:val="00844190"/>
    <w:rsid w:val="00844C5E"/>
    <w:rsid w:val="008463F9"/>
    <w:rsid w:val="00855A71"/>
    <w:rsid w:val="00860D83"/>
    <w:rsid w:val="00861126"/>
    <w:rsid w:val="008655FC"/>
    <w:rsid w:val="0087370D"/>
    <w:rsid w:val="00880CAC"/>
    <w:rsid w:val="008825EA"/>
    <w:rsid w:val="00885E85"/>
    <w:rsid w:val="00892096"/>
    <w:rsid w:val="00897E39"/>
    <w:rsid w:val="008A1A8F"/>
    <w:rsid w:val="008A2721"/>
    <w:rsid w:val="008A309A"/>
    <w:rsid w:val="008A629B"/>
    <w:rsid w:val="008D7A53"/>
    <w:rsid w:val="008E170A"/>
    <w:rsid w:val="008E5014"/>
    <w:rsid w:val="008E56B0"/>
    <w:rsid w:val="008F0AA0"/>
    <w:rsid w:val="008F2120"/>
    <w:rsid w:val="00906478"/>
    <w:rsid w:val="00913563"/>
    <w:rsid w:val="009160BD"/>
    <w:rsid w:val="00921FD0"/>
    <w:rsid w:val="0092616E"/>
    <w:rsid w:val="00927AD0"/>
    <w:rsid w:val="00935741"/>
    <w:rsid w:val="00940F04"/>
    <w:rsid w:val="0094171B"/>
    <w:rsid w:val="0095340B"/>
    <w:rsid w:val="009543B2"/>
    <w:rsid w:val="00954D8E"/>
    <w:rsid w:val="009649C7"/>
    <w:rsid w:val="00965F63"/>
    <w:rsid w:val="00966D5E"/>
    <w:rsid w:val="00966E0F"/>
    <w:rsid w:val="009751BB"/>
    <w:rsid w:val="00976209"/>
    <w:rsid w:val="009808C3"/>
    <w:rsid w:val="0098219B"/>
    <w:rsid w:val="0098478C"/>
    <w:rsid w:val="009A1B3A"/>
    <w:rsid w:val="009A1F3C"/>
    <w:rsid w:val="009A3811"/>
    <w:rsid w:val="009A480F"/>
    <w:rsid w:val="009A64B1"/>
    <w:rsid w:val="009A6D39"/>
    <w:rsid w:val="009B38C5"/>
    <w:rsid w:val="009B5C99"/>
    <w:rsid w:val="009C0ED8"/>
    <w:rsid w:val="009C2296"/>
    <w:rsid w:val="009C3413"/>
    <w:rsid w:val="009C3EAB"/>
    <w:rsid w:val="009C5FF4"/>
    <w:rsid w:val="009D0A9D"/>
    <w:rsid w:val="009D407F"/>
    <w:rsid w:val="009E7258"/>
    <w:rsid w:val="009F5F07"/>
    <w:rsid w:val="009F70B3"/>
    <w:rsid w:val="00A03817"/>
    <w:rsid w:val="00A07A40"/>
    <w:rsid w:val="00A10149"/>
    <w:rsid w:val="00A1256C"/>
    <w:rsid w:val="00A13791"/>
    <w:rsid w:val="00A21236"/>
    <w:rsid w:val="00A3022C"/>
    <w:rsid w:val="00A35141"/>
    <w:rsid w:val="00A353E3"/>
    <w:rsid w:val="00A36245"/>
    <w:rsid w:val="00A416C7"/>
    <w:rsid w:val="00A4430B"/>
    <w:rsid w:val="00A459CF"/>
    <w:rsid w:val="00A46F32"/>
    <w:rsid w:val="00A5210F"/>
    <w:rsid w:val="00A54807"/>
    <w:rsid w:val="00A601BF"/>
    <w:rsid w:val="00A723E9"/>
    <w:rsid w:val="00A80494"/>
    <w:rsid w:val="00A81A6E"/>
    <w:rsid w:val="00A82F1E"/>
    <w:rsid w:val="00A914A8"/>
    <w:rsid w:val="00A93AEE"/>
    <w:rsid w:val="00AB7B3A"/>
    <w:rsid w:val="00AC3B0C"/>
    <w:rsid w:val="00AD04A1"/>
    <w:rsid w:val="00AD4E95"/>
    <w:rsid w:val="00AD75D0"/>
    <w:rsid w:val="00AE16DB"/>
    <w:rsid w:val="00AE2AAF"/>
    <w:rsid w:val="00AF04E7"/>
    <w:rsid w:val="00AF371A"/>
    <w:rsid w:val="00AF547E"/>
    <w:rsid w:val="00B014E1"/>
    <w:rsid w:val="00B10A81"/>
    <w:rsid w:val="00B11B45"/>
    <w:rsid w:val="00B15F6A"/>
    <w:rsid w:val="00B23429"/>
    <w:rsid w:val="00B260A9"/>
    <w:rsid w:val="00B3262D"/>
    <w:rsid w:val="00B41506"/>
    <w:rsid w:val="00B458FC"/>
    <w:rsid w:val="00B45ACF"/>
    <w:rsid w:val="00B46CD5"/>
    <w:rsid w:val="00B50C5E"/>
    <w:rsid w:val="00B5106A"/>
    <w:rsid w:val="00B51A17"/>
    <w:rsid w:val="00B52B97"/>
    <w:rsid w:val="00B56E5F"/>
    <w:rsid w:val="00B72567"/>
    <w:rsid w:val="00B92215"/>
    <w:rsid w:val="00B924FB"/>
    <w:rsid w:val="00B9417F"/>
    <w:rsid w:val="00BA1FDB"/>
    <w:rsid w:val="00BA219B"/>
    <w:rsid w:val="00BA2D42"/>
    <w:rsid w:val="00BA44C6"/>
    <w:rsid w:val="00BB017E"/>
    <w:rsid w:val="00BB3371"/>
    <w:rsid w:val="00BB42C9"/>
    <w:rsid w:val="00BC2266"/>
    <w:rsid w:val="00BC2AFB"/>
    <w:rsid w:val="00BC2C26"/>
    <w:rsid w:val="00BC3097"/>
    <w:rsid w:val="00BC3953"/>
    <w:rsid w:val="00BD27E1"/>
    <w:rsid w:val="00BD54D8"/>
    <w:rsid w:val="00BD6417"/>
    <w:rsid w:val="00BE025D"/>
    <w:rsid w:val="00BF0E31"/>
    <w:rsid w:val="00BF2B41"/>
    <w:rsid w:val="00BF34F9"/>
    <w:rsid w:val="00BF4264"/>
    <w:rsid w:val="00BF7C45"/>
    <w:rsid w:val="00C0466B"/>
    <w:rsid w:val="00C1321B"/>
    <w:rsid w:val="00C1559A"/>
    <w:rsid w:val="00C23464"/>
    <w:rsid w:val="00C32148"/>
    <w:rsid w:val="00C33EC9"/>
    <w:rsid w:val="00C441EA"/>
    <w:rsid w:val="00C44B19"/>
    <w:rsid w:val="00C46FAE"/>
    <w:rsid w:val="00C47692"/>
    <w:rsid w:val="00C54C7F"/>
    <w:rsid w:val="00C55FF5"/>
    <w:rsid w:val="00C560E2"/>
    <w:rsid w:val="00C571E2"/>
    <w:rsid w:val="00C60129"/>
    <w:rsid w:val="00C80350"/>
    <w:rsid w:val="00C81A3C"/>
    <w:rsid w:val="00C8326E"/>
    <w:rsid w:val="00C937FD"/>
    <w:rsid w:val="00C94C62"/>
    <w:rsid w:val="00C963E3"/>
    <w:rsid w:val="00CA30A6"/>
    <w:rsid w:val="00CB1A8B"/>
    <w:rsid w:val="00CB3A9B"/>
    <w:rsid w:val="00CC3D1E"/>
    <w:rsid w:val="00CD5A49"/>
    <w:rsid w:val="00CD5FCA"/>
    <w:rsid w:val="00CD63E7"/>
    <w:rsid w:val="00CD706B"/>
    <w:rsid w:val="00CE290B"/>
    <w:rsid w:val="00CE761D"/>
    <w:rsid w:val="00CF1522"/>
    <w:rsid w:val="00CF2E77"/>
    <w:rsid w:val="00CF3DC6"/>
    <w:rsid w:val="00D05964"/>
    <w:rsid w:val="00D077CF"/>
    <w:rsid w:val="00D10A23"/>
    <w:rsid w:val="00D11F1E"/>
    <w:rsid w:val="00D216A6"/>
    <w:rsid w:val="00D2413A"/>
    <w:rsid w:val="00D27E37"/>
    <w:rsid w:val="00D32C74"/>
    <w:rsid w:val="00D44B9E"/>
    <w:rsid w:val="00D44EDD"/>
    <w:rsid w:val="00D45256"/>
    <w:rsid w:val="00D47B72"/>
    <w:rsid w:val="00D5334B"/>
    <w:rsid w:val="00D563A6"/>
    <w:rsid w:val="00D56754"/>
    <w:rsid w:val="00D618E6"/>
    <w:rsid w:val="00D61EE7"/>
    <w:rsid w:val="00D62641"/>
    <w:rsid w:val="00D659C6"/>
    <w:rsid w:val="00D670B1"/>
    <w:rsid w:val="00D67895"/>
    <w:rsid w:val="00D72B7B"/>
    <w:rsid w:val="00D75887"/>
    <w:rsid w:val="00D77DC1"/>
    <w:rsid w:val="00D81C58"/>
    <w:rsid w:val="00D84C1E"/>
    <w:rsid w:val="00D8546C"/>
    <w:rsid w:val="00D86827"/>
    <w:rsid w:val="00D8797B"/>
    <w:rsid w:val="00D94271"/>
    <w:rsid w:val="00D97885"/>
    <w:rsid w:val="00DA144E"/>
    <w:rsid w:val="00DA57F4"/>
    <w:rsid w:val="00DA77BE"/>
    <w:rsid w:val="00DB451D"/>
    <w:rsid w:val="00DB4D88"/>
    <w:rsid w:val="00DB5CD4"/>
    <w:rsid w:val="00DB6CDA"/>
    <w:rsid w:val="00DB74FC"/>
    <w:rsid w:val="00DC039D"/>
    <w:rsid w:val="00DC250A"/>
    <w:rsid w:val="00DC3760"/>
    <w:rsid w:val="00DC52E0"/>
    <w:rsid w:val="00DD1BEB"/>
    <w:rsid w:val="00DE1A21"/>
    <w:rsid w:val="00DE3C05"/>
    <w:rsid w:val="00DE60E8"/>
    <w:rsid w:val="00DE765F"/>
    <w:rsid w:val="00DF4186"/>
    <w:rsid w:val="00DF522F"/>
    <w:rsid w:val="00DF7931"/>
    <w:rsid w:val="00E00DC1"/>
    <w:rsid w:val="00E01F16"/>
    <w:rsid w:val="00E04130"/>
    <w:rsid w:val="00E052C9"/>
    <w:rsid w:val="00E05A0A"/>
    <w:rsid w:val="00E16921"/>
    <w:rsid w:val="00E20B79"/>
    <w:rsid w:val="00E22037"/>
    <w:rsid w:val="00E22AF4"/>
    <w:rsid w:val="00E24085"/>
    <w:rsid w:val="00E350EA"/>
    <w:rsid w:val="00E35ACC"/>
    <w:rsid w:val="00E40D56"/>
    <w:rsid w:val="00E44D63"/>
    <w:rsid w:val="00E46ECF"/>
    <w:rsid w:val="00E54168"/>
    <w:rsid w:val="00E54536"/>
    <w:rsid w:val="00E7425A"/>
    <w:rsid w:val="00E7458E"/>
    <w:rsid w:val="00E7572A"/>
    <w:rsid w:val="00E82E09"/>
    <w:rsid w:val="00E84A64"/>
    <w:rsid w:val="00E86CC8"/>
    <w:rsid w:val="00E87B26"/>
    <w:rsid w:val="00EA3D29"/>
    <w:rsid w:val="00EB06D1"/>
    <w:rsid w:val="00EB1391"/>
    <w:rsid w:val="00EC3F18"/>
    <w:rsid w:val="00EC6BF6"/>
    <w:rsid w:val="00ED078A"/>
    <w:rsid w:val="00ED7C3C"/>
    <w:rsid w:val="00EE1988"/>
    <w:rsid w:val="00EE29AF"/>
    <w:rsid w:val="00EE401F"/>
    <w:rsid w:val="00EE539F"/>
    <w:rsid w:val="00EE6830"/>
    <w:rsid w:val="00EE7196"/>
    <w:rsid w:val="00EF1237"/>
    <w:rsid w:val="00EF7A88"/>
    <w:rsid w:val="00EF7F61"/>
    <w:rsid w:val="00F0038E"/>
    <w:rsid w:val="00F020B5"/>
    <w:rsid w:val="00F13E69"/>
    <w:rsid w:val="00F15EDD"/>
    <w:rsid w:val="00F20148"/>
    <w:rsid w:val="00F20DF2"/>
    <w:rsid w:val="00F25030"/>
    <w:rsid w:val="00F26CEE"/>
    <w:rsid w:val="00F302D7"/>
    <w:rsid w:val="00F37FBE"/>
    <w:rsid w:val="00F43261"/>
    <w:rsid w:val="00F465E5"/>
    <w:rsid w:val="00F54277"/>
    <w:rsid w:val="00F566B7"/>
    <w:rsid w:val="00F579C4"/>
    <w:rsid w:val="00F650CA"/>
    <w:rsid w:val="00F658C6"/>
    <w:rsid w:val="00F659D1"/>
    <w:rsid w:val="00F6634E"/>
    <w:rsid w:val="00F6644A"/>
    <w:rsid w:val="00F7039B"/>
    <w:rsid w:val="00F76327"/>
    <w:rsid w:val="00F77ECC"/>
    <w:rsid w:val="00F81A63"/>
    <w:rsid w:val="00FA029A"/>
    <w:rsid w:val="00FA1847"/>
    <w:rsid w:val="00FB0095"/>
    <w:rsid w:val="00FB7084"/>
    <w:rsid w:val="00FD1929"/>
    <w:rsid w:val="00FD216D"/>
    <w:rsid w:val="00FD4A5C"/>
    <w:rsid w:val="00FD5F8B"/>
    <w:rsid w:val="00FD7B91"/>
    <w:rsid w:val="00FE71B0"/>
    <w:rsid w:val="00FF6FFF"/>
    <w:rsid w:val="00FF7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E9AEA"/>
  <w15:chartTrackingRefBased/>
  <w15:docId w15:val="{42A10E4D-AAAC-4A62-9AA9-68B8324F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C64"/>
    <w:rPr>
      <w:lang w:val="ro-MD"/>
    </w:rPr>
  </w:style>
  <w:style w:type="paragraph" w:styleId="1">
    <w:name w:val="heading 1"/>
    <w:basedOn w:val="a"/>
    <w:next w:val="a"/>
    <w:link w:val="10"/>
    <w:uiPriority w:val="9"/>
    <w:qFormat/>
    <w:rsid w:val="00351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1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1D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1D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1D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1D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1D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1D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1D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D11"/>
    <w:rPr>
      <w:rFonts w:asciiTheme="majorHAnsi" w:eastAsiaTheme="majorEastAsia" w:hAnsiTheme="majorHAnsi" w:cstheme="majorBidi"/>
      <w:noProof/>
      <w:color w:val="0F4761" w:themeColor="accent1" w:themeShade="BF"/>
      <w:sz w:val="40"/>
      <w:szCs w:val="40"/>
      <w:lang w:val="ro-MD"/>
    </w:rPr>
  </w:style>
  <w:style w:type="character" w:customStyle="1" w:styleId="20">
    <w:name w:val="Заголовок 2 Знак"/>
    <w:basedOn w:val="a0"/>
    <w:link w:val="2"/>
    <w:uiPriority w:val="9"/>
    <w:semiHidden/>
    <w:rsid w:val="00351D11"/>
    <w:rPr>
      <w:rFonts w:asciiTheme="majorHAnsi" w:eastAsiaTheme="majorEastAsia" w:hAnsiTheme="majorHAnsi" w:cstheme="majorBidi"/>
      <w:noProof/>
      <w:color w:val="0F4761" w:themeColor="accent1" w:themeShade="BF"/>
      <w:sz w:val="32"/>
      <w:szCs w:val="32"/>
      <w:lang w:val="ro-MD"/>
    </w:rPr>
  </w:style>
  <w:style w:type="character" w:customStyle="1" w:styleId="30">
    <w:name w:val="Заголовок 3 Знак"/>
    <w:basedOn w:val="a0"/>
    <w:link w:val="3"/>
    <w:uiPriority w:val="9"/>
    <w:semiHidden/>
    <w:rsid w:val="00351D11"/>
    <w:rPr>
      <w:rFonts w:eastAsiaTheme="majorEastAsia" w:cstheme="majorBidi"/>
      <w:noProof/>
      <w:color w:val="0F4761" w:themeColor="accent1" w:themeShade="BF"/>
      <w:sz w:val="28"/>
      <w:szCs w:val="28"/>
      <w:lang w:val="ro-MD"/>
    </w:rPr>
  </w:style>
  <w:style w:type="character" w:customStyle="1" w:styleId="40">
    <w:name w:val="Заголовок 4 Знак"/>
    <w:basedOn w:val="a0"/>
    <w:link w:val="4"/>
    <w:uiPriority w:val="9"/>
    <w:semiHidden/>
    <w:rsid w:val="00351D11"/>
    <w:rPr>
      <w:rFonts w:eastAsiaTheme="majorEastAsia" w:cstheme="majorBidi"/>
      <w:i/>
      <w:iCs/>
      <w:noProof/>
      <w:color w:val="0F4761" w:themeColor="accent1" w:themeShade="BF"/>
      <w:lang w:val="ro-MD"/>
    </w:rPr>
  </w:style>
  <w:style w:type="character" w:customStyle="1" w:styleId="50">
    <w:name w:val="Заголовок 5 Знак"/>
    <w:basedOn w:val="a0"/>
    <w:link w:val="5"/>
    <w:uiPriority w:val="9"/>
    <w:semiHidden/>
    <w:rsid w:val="00351D11"/>
    <w:rPr>
      <w:rFonts w:eastAsiaTheme="majorEastAsia" w:cstheme="majorBidi"/>
      <w:noProof/>
      <w:color w:val="0F4761" w:themeColor="accent1" w:themeShade="BF"/>
      <w:lang w:val="ro-MD"/>
    </w:rPr>
  </w:style>
  <w:style w:type="character" w:customStyle="1" w:styleId="60">
    <w:name w:val="Заголовок 6 Знак"/>
    <w:basedOn w:val="a0"/>
    <w:link w:val="6"/>
    <w:uiPriority w:val="9"/>
    <w:semiHidden/>
    <w:rsid w:val="00351D11"/>
    <w:rPr>
      <w:rFonts w:eastAsiaTheme="majorEastAsia" w:cstheme="majorBidi"/>
      <w:i/>
      <w:iCs/>
      <w:noProof/>
      <w:color w:val="595959" w:themeColor="text1" w:themeTint="A6"/>
      <w:lang w:val="ro-MD"/>
    </w:rPr>
  </w:style>
  <w:style w:type="character" w:customStyle="1" w:styleId="70">
    <w:name w:val="Заголовок 7 Знак"/>
    <w:basedOn w:val="a0"/>
    <w:link w:val="7"/>
    <w:uiPriority w:val="9"/>
    <w:semiHidden/>
    <w:rsid w:val="00351D11"/>
    <w:rPr>
      <w:rFonts w:eastAsiaTheme="majorEastAsia" w:cstheme="majorBidi"/>
      <w:noProof/>
      <w:color w:val="595959" w:themeColor="text1" w:themeTint="A6"/>
      <w:lang w:val="ro-MD"/>
    </w:rPr>
  </w:style>
  <w:style w:type="character" w:customStyle="1" w:styleId="80">
    <w:name w:val="Заголовок 8 Знак"/>
    <w:basedOn w:val="a0"/>
    <w:link w:val="8"/>
    <w:uiPriority w:val="9"/>
    <w:semiHidden/>
    <w:rsid w:val="00351D11"/>
    <w:rPr>
      <w:rFonts w:eastAsiaTheme="majorEastAsia" w:cstheme="majorBidi"/>
      <w:i/>
      <w:iCs/>
      <w:noProof/>
      <w:color w:val="272727" w:themeColor="text1" w:themeTint="D8"/>
      <w:lang w:val="ro-MD"/>
    </w:rPr>
  </w:style>
  <w:style w:type="character" w:customStyle="1" w:styleId="90">
    <w:name w:val="Заголовок 9 Знак"/>
    <w:basedOn w:val="a0"/>
    <w:link w:val="9"/>
    <w:uiPriority w:val="9"/>
    <w:semiHidden/>
    <w:rsid w:val="00351D11"/>
    <w:rPr>
      <w:rFonts w:eastAsiaTheme="majorEastAsia" w:cstheme="majorBidi"/>
      <w:noProof/>
      <w:color w:val="272727" w:themeColor="text1" w:themeTint="D8"/>
      <w:lang w:val="ro-MD"/>
    </w:rPr>
  </w:style>
  <w:style w:type="paragraph" w:styleId="a3">
    <w:name w:val="Title"/>
    <w:basedOn w:val="a"/>
    <w:next w:val="a"/>
    <w:link w:val="a4"/>
    <w:uiPriority w:val="10"/>
    <w:qFormat/>
    <w:rsid w:val="00351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51D11"/>
    <w:rPr>
      <w:rFonts w:asciiTheme="majorHAnsi" w:eastAsiaTheme="majorEastAsia" w:hAnsiTheme="majorHAnsi" w:cstheme="majorBidi"/>
      <w:noProof/>
      <w:spacing w:val="-10"/>
      <w:kern w:val="28"/>
      <w:sz w:val="56"/>
      <w:szCs w:val="56"/>
      <w:lang w:val="ro-MD"/>
    </w:rPr>
  </w:style>
  <w:style w:type="paragraph" w:styleId="a5">
    <w:name w:val="Subtitle"/>
    <w:basedOn w:val="a"/>
    <w:next w:val="a"/>
    <w:link w:val="a6"/>
    <w:uiPriority w:val="11"/>
    <w:qFormat/>
    <w:rsid w:val="00351D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1D11"/>
    <w:rPr>
      <w:rFonts w:eastAsiaTheme="majorEastAsia" w:cstheme="majorBidi"/>
      <w:noProof/>
      <w:color w:val="595959" w:themeColor="text1" w:themeTint="A6"/>
      <w:spacing w:val="15"/>
      <w:sz w:val="28"/>
      <w:szCs w:val="28"/>
      <w:lang w:val="ro-MD"/>
    </w:rPr>
  </w:style>
  <w:style w:type="paragraph" w:styleId="21">
    <w:name w:val="Quote"/>
    <w:basedOn w:val="a"/>
    <w:next w:val="a"/>
    <w:link w:val="22"/>
    <w:uiPriority w:val="29"/>
    <w:qFormat/>
    <w:rsid w:val="00351D11"/>
    <w:pPr>
      <w:spacing w:before="160"/>
      <w:jc w:val="center"/>
    </w:pPr>
    <w:rPr>
      <w:i/>
      <w:iCs/>
      <w:color w:val="404040" w:themeColor="text1" w:themeTint="BF"/>
    </w:rPr>
  </w:style>
  <w:style w:type="character" w:customStyle="1" w:styleId="22">
    <w:name w:val="Цитата 2 Знак"/>
    <w:basedOn w:val="a0"/>
    <w:link w:val="21"/>
    <w:uiPriority w:val="29"/>
    <w:rsid w:val="00351D11"/>
    <w:rPr>
      <w:i/>
      <w:iCs/>
      <w:noProof/>
      <w:color w:val="404040" w:themeColor="text1" w:themeTint="BF"/>
      <w:lang w:val="ro-MD"/>
    </w:rPr>
  </w:style>
  <w:style w:type="paragraph" w:styleId="a7">
    <w:name w:val="List Paragraph"/>
    <w:basedOn w:val="a"/>
    <w:uiPriority w:val="34"/>
    <w:qFormat/>
    <w:rsid w:val="00351D11"/>
    <w:pPr>
      <w:ind w:left="720"/>
      <w:contextualSpacing/>
    </w:pPr>
  </w:style>
  <w:style w:type="character" w:styleId="a8">
    <w:name w:val="Intense Emphasis"/>
    <w:basedOn w:val="a0"/>
    <w:uiPriority w:val="21"/>
    <w:qFormat/>
    <w:rsid w:val="00351D11"/>
    <w:rPr>
      <w:i/>
      <w:iCs/>
      <w:color w:val="0F4761" w:themeColor="accent1" w:themeShade="BF"/>
    </w:rPr>
  </w:style>
  <w:style w:type="paragraph" w:styleId="a9">
    <w:name w:val="Intense Quote"/>
    <w:basedOn w:val="a"/>
    <w:next w:val="a"/>
    <w:link w:val="aa"/>
    <w:uiPriority w:val="30"/>
    <w:qFormat/>
    <w:rsid w:val="00351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51D11"/>
    <w:rPr>
      <w:i/>
      <w:iCs/>
      <w:noProof/>
      <w:color w:val="0F4761" w:themeColor="accent1" w:themeShade="BF"/>
      <w:lang w:val="ro-MD"/>
    </w:rPr>
  </w:style>
  <w:style w:type="character" w:styleId="ab">
    <w:name w:val="Intense Reference"/>
    <w:basedOn w:val="a0"/>
    <w:uiPriority w:val="32"/>
    <w:qFormat/>
    <w:rsid w:val="00351D11"/>
    <w:rPr>
      <w:b/>
      <w:bCs/>
      <w:smallCaps/>
      <w:color w:val="0F4761" w:themeColor="accent1" w:themeShade="BF"/>
      <w:spacing w:val="5"/>
    </w:rPr>
  </w:style>
  <w:style w:type="paragraph" w:styleId="ac">
    <w:name w:val="Balloon Text"/>
    <w:basedOn w:val="a"/>
    <w:link w:val="ad"/>
    <w:uiPriority w:val="99"/>
    <w:semiHidden/>
    <w:unhideWhenUsed/>
    <w:rsid w:val="008D7A5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D7A53"/>
    <w:rPr>
      <w:rFonts w:ascii="Segoe UI" w:hAnsi="Segoe UI" w:cs="Segoe UI"/>
      <w:noProof/>
      <w:sz w:val="18"/>
      <w:szCs w:val="18"/>
      <w:lang w:val="ro-MD"/>
    </w:rPr>
  </w:style>
  <w:style w:type="character" w:styleId="ae">
    <w:name w:val="annotation reference"/>
    <w:basedOn w:val="a0"/>
    <w:uiPriority w:val="99"/>
    <w:semiHidden/>
    <w:unhideWhenUsed/>
    <w:rsid w:val="00C441EA"/>
    <w:rPr>
      <w:sz w:val="16"/>
      <w:szCs w:val="16"/>
    </w:rPr>
  </w:style>
  <w:style w:type="paragraph" w:styleId="af">
    <w:name w:val="annotation text"/>
    <w:basedOn w:val="a"/>
    <w:link w:val="af0"/>
    <w:uiPriority w:val="99"/>
    <w:unhideWhenUsed/>
    <w:rsid w:val="00C441EA"/>
    <w:pPr>
      <w:spacing w:line="240" w:lineRule="auto"/>
    </w:pPr>
    <w:rPr>
      <w:sz w:val="20"/>
      <w:szCs w:val="20"/>
    </w:rPr>
  </w:style>
  <w:style w:type="character" w:customStyle="1" w:styleId="af0">
    <w:name w:val="Текст примечания Знак"/>
    <w:basedOn w:val="a0"/>
    <w:link w:val="af"/>
    <w:uiPriority w:val="99"/>
    <w:rsid w:val="00C441EA"/>
    <w:rPr>
      <w:noProof/>
      <w:sz w:val="20"/>
      <w:szCs w:val="20"/>
      <w:lang w:val="ro-MD"/>
    </w:rPr>
  </w:style>
  <w:style w:type="paragraph" w:styleId="af1">
    <w:name w:val="annotation subject"/>
    <w:basedOn w:val="af"/>
    <w:next w:val="af"/>
    <w:link w:val="af2"/>
    <w:uiPriority w:val="99"/>
    <w:semiHidden/>
    <w:unhideWhenUsed/>
    <w:rsid w:val="00C441EA"/>
    <w:rPr>
      <w:b/>
      <w:bCs/>
    </w:rPr>
  </w:style>
  <w:style w:type="character" w:customStyle="1" w:styleId="af2">
    <w:name w:val="Тема примечания Знак"/>
    <w:basedOn w:val="af0"/>
    <w:link w:val="af1"/>
    <w:uiPriority w:val="99"/>
    <w:semiHidden/>
    <w:rsid w:val="00C441EA"/>
    <w:rPr>
      <w:b/>
      <w:bCs/>
      <w:noProof/>
      <w:sz w:val="20"/>
      <w:szCs w:val="20"/>
      <w:lang w:val="ro-MD"/>
    </w:rPr>
  </w:style>
  <w:style w:type="character" w:styleId="af3">
    <w:name w:val="Hyperlink"/>
    <w:basedOn w:val="a0"/>
    <w:uiPriority w:val="99"/>
    <w:unhideWhenUsed/>
    <w:rsid w:val="00D618E6"/>
    <w:rPr>
      <w:color w:val="467886" w:themeColor="hyperlink"/>
      <w:u w:val="single"/>
    </w:rPr>
  </w:style>
  <w:style w:type="character" w:customStyle="1" w:styleId="MeniuneNerezolvat1">
    <w:name w:val="Mențiune Nerezolvat1"/>
    <w:basedOn w:val="a0"/>
    <w:uiPriority w:val="99"/>
    <w:semiHidden/>
    <w:unhideWhenUsed/>
    <w:rsid w:val="00D618E6"/>
    <w:rPr>
      <w:color w:val="605E5C"/>
      <w:shd w:val="clear" w:color="auto" w:fill="E1DFDD"/>
    </w:rPr>
  </w:style>
  <w:style w:type="paragraph" w:styleId="af4">
    <w:name w:val="Revision"/>
    <w:hidden/>
    <w:uiPriority w:val="99"/>
    <w:semiHidden/>
    <w:rsid w:val="00133245"/>
    <w:pPr>
      <w:spacing w:after="0" w:line="240" w:lineRule="auto"/>
    </w:pPr>
    <w:rPr>
      <w:noProof/>
      <w:lang w:val="ro-MD"/>
    </w:rPr>
  </w:style>
  <w:style w:type="table" w:styleId="af5">
    <w:name w:val="Table Grid"/>
    <w:basedOn w:val="a1"/>
    <w:uiPriority w:val="39"/>
    <w:rsid w:val="007E0674"/>
    <w:pPr>
      <w:spacing w:after="0" w:line="240" w:lineRule="auto"/>
    </w:pPr>
    <w:rPr>
      <w:rFonts w:eastAsiaTheme="minorEastAsia"/>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curent1">
    <w:name w:val="Lista curentă1"/>
    <w:uiPriority w:val="99"/>
    <w:rsid w:val="009A3811"/>
    <w:pPr>
      <w:numPr>
        <w:numId w:val="2"/>
      </w:numPr>
    </w:pPr>
  </w:style>
  <w:style w:type="numbering" w:customStyle="1" w:styleId="Listacurent2">
    <w:name w:val="Lista curentă2"/>
    <w:uiPriority w:val="99"/>
    <w:rsid w:val="003676D8"/>
    <w:pPr>
      <w:numPr>
        <w:numId w:val="18"/>
      </w:numPr>
    </w:pPr>
  </w:style>
  <w:style w:type="paragraph" w:styleId="af6">
    <w:name w:val="Normal (Web)"/>
    <w:basedOn w:val="a"/>
    <w:uiPriority w:val="99"/>
    <w:unhideWhenUsed/>
    <w:rsid w:val="009A1B3A"/>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f7">
    <w:name w:val="Strong"/>
    <w:basedOn w:val="a0"/>
    <w:uiPriority w:val="22"/>
    <w:qFormat/>
    <w:rsid w:val="009A1B3A"/>
    <w:rPr>
      <w:b/>
      <w:bCs/>
    </w:rPr>
  </w:style>
  <w:style w:type="character" w:styleId="af8">
    <w:name w:val="Emphasis"/>
    <w:basedOn w:val="a0"/>
    <w:uiPriority w:val="20"/>
    <w:qFormat/>
    <w:rsid w:val="009A1B3A"/>
    <w:rPr>
      <w:i/>
      <w:iCs/>
    </w:rPr>
  </w:style>
  <w:style w:type="paragraph" w:styleId="af9">
    <w:name w:val="No Spacing"/>
    <w:uiPriority w:val="1"/>
    <w:qFormat/>
    <w:rsid w:val="00C1559A"/>
    <w:pPr>
      <w:spacing w:after="0" w:line="240" w:lineRule="auto"/>
    </w:pPr>
    <w:rPr>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10644">
      <w:bodyDiv w:val="1"/>
      <w:marLeft w:val="0"/>
      <w:marRight w:val="0"/>
      <w:marTop w:val="0"/>
      <w:marBottom w:val="0"/>
      <w:divBdr>
        <w:top w:val="none" w:sz="0" w:space="0" w:color="auto"/>
        <w:left w:val="none" w:sz="0" w:space="0" w:color="auto"/>
        <w:bottom w:val="none" w:sz="0" w:space="0" w:color="auto"/>
        <w:right w:val="none" w:sz="0" w:space="0" w:color="auto"/>
      </w:divBdr>
    </w:div>
    <w:div w:id="216823554">
      <w:bodyDiv w:val="1"/>
      <w:marLeft w:val="0"/>
      <w:marRight w:val="0"/>
      <w:marTop w:val="0"/>
      <w:marBottom w:val="0"/>
      <w:divBdr>
        <w:top w:val="none" w:sz="0" w:space="0" w:color="auto"/>
        <w:left w:val="none" w:sz="0" w:space="0" w:color="auto"/>
        <w:bottom w:val="none" w:sz="0" w:space="0" w:color="auto"/>
        <w:right w:val="none" w:sz="0" w:space="0" w:color="auto"/>
      </w:divBdr>
    </w:div>
    <w:div w:id="297689426">
      <w:bodyDiv w:val="1"/>
      <w:marLeft w:val="0"/>
      <w:marRight w:val="0"/>
      <w:marTop w:val="0"/>
      <w:marBottom w:val="0"/>
      <w:divBdr>
        <w:top w:val="none" w:sz="0" w:space="0" w:color="auto"/>
        <w:left w:val="none" w:sz="0" w:space="0" w:color="auto"/>
        <w:bottom w:val="none" w:sz="0" w:space="0" w:color="auto"/>
        <w:right w:val="none" w:sz="0" w:space="0" w:color="auto"/>
      </w:divBdr>
      <w:divsChild>
        <w:div w:id="1655447935">
          <w:marLeft w:val="0"/>
          <w:marRight w:val="0"/>
          <w:marTop w:val="360"/>
          <w:marBottom w:val="180"/>
          <w:divBdr>
            <w:top w:val="none" w:sz="0" w:space="0" w:color="auto"/>
            <w:left w:val="none" w:sz="0" w:space="0" w:color="auto"/>
            <w:bottom w:val="none" w:sz="0" w:space="0" w:color="auto"/>
            <w:right w:val="none" w:sz="0" w:space="0" w:color="auto"/>
          </w:divBdr>
        </w:div>
        <w:div w:id="193815621">
          <w:marLeft w:val="0"/>
          <w:marRight w:val="0"/>
          <w:marTop w:val="180"/>
          <w:marBottom w:val="240"/>
          <w:divBdr>
            <w:top w:val="none" w:sz="0" w:space="0" w:color="auto"/>
            <w:left w:val="none" w:sz="0" w:space="0" w:color="auto"/>
            <w:bottom w:val="none" w:sz="0" w:space="0" w:color="auto"/>
            <w:right w:val="none" w:sz="0" w:space="0" w:color="auto"/>
          </w:divBdr>
        </w:div>
        <w:div w:id="1547445099">
          <w:marLeft w:val="0"/>
          <w:marRight w:val="0"/>
          <w:marTop w:val="180"/>
          <w:marBottom w:val="240"/>
          <w:divBdr>
            <w:top w:val="none" w:sz="0" w:space="0" w:color="auto"/>
            <w:left w:val="none" w:sz="0" w:space="0" w:color="auto"/>
            <w:bottom w:val="none" w:sz="0" w:space="0" w:color="auto"/>
            <w:right w:val="none" w:sz="0" w:space="0" w:color="auto"/>
          </w:divBdr>
        </w:div>
        <w:div w:id="1381831306">
          <w:marLeft w:val="0"/>
          <w:marRight w:val="0"/>
          <w:marTop w:val="180"/>
          <w:marBottom w:val="240"/>
          <w:divBdr>
            <w:top w:val="none" w:sz="0" w:space="0" w:color="auto"/>
            <w:left w:val="none" w:sz="0" w:space="0" w:color="auto"/>
            <w:bottom w:val="none" w:sz="0" w:space="0" w:color="auto"/>
            <w:right w:val="none" w:sz="0" w:space="0" w:color="auto"/>
          </w:divBdr>
        </w:div>
        <w:div w:id="988556450">
          <w:marLeft w:val="0"/>
          <w:marRight w:val="0"/>
          <w:marTop w:val="180"/>
          <w:marBottom w:val="240"/>
          <w:divBdr>
            <w:top w:val="none" w:sz="0" w:space="0" w:color="auto"/>
            <w:left w:val="none" w:sz="0" w:space="0" w:color="auto"/>
            <w:bottom w:val="none" w:sz="0" w:space="0" w:color="auto"/>
            <w:right w:val="none" w:sz="0" w:space="0" w:color="auto"/>
          </w:divBdr>
        </w:div>
        <w:div w:id="1492983033">
          <w:marLeft w:val="0"/>
          <w:marRight w:val="0"/>
          <w:marTop w:val="180"/>
          <w:marBottom w:val="240"/>
          <w:divBdr>
            <w:top w:val="none" w:sz="0" w:space="0" w:color="auto"/>
            <w:left w:val="none" w:sz="0" w:space="0" w:color="auto"/>
            <w:bottom w:val="none" w:sz="0" w:space="0" w:color="auto"/>
            <w:right w:val="none" w:sz="0" w:space="0" w:color="auto"/>
          </w:divBdr>
        </w:div>
      </w:divsChild>
    </w:div>
    <w:div w:id="323749971">
      <w:bodyDiv w:val="1"/>
      <w:marLeft w:val="0"/>
      <w:marRight w:val="0"/>
      <w:marTop w:val="0"/>
      <w:marBottom w:val="0"/>
      <w:divBdr>
        <w:top w:val="none" w:sz="0" w:space="0" w:color="auto"/>
        <w:left w:val="none" w:sz="0" w:space="0" w:color="auto"/>
        <w:bottom w:val="none" w:sz="0" w:space="0" w:color="auto"/>
        <w:right w:val="none" w:sz="0" w:space="0" w:color="auto"/>
      </w:divBdr>
      <w:divsChild>
        <w:div w:id="351223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411608">
      <w:bodyDiv w:val="1"/>
      <w:marLeft w:val="0"/>
      <w:marRight w:val="0"/>
      <w:marTop w:val="0"/>
      <w:marBottom w:val="0"/>
      <w:divBdr>
        <w:top w:val="none" w:sz="0" w:space="0" w:color="auto"/>
        <w:left w:val="none" w:sz="0" w:space="0" w:color="auto"/>
        <w:bottom w:val="none" w:sz="0" w:space="0" w:color="auto"/>
        <w:right w:val="none" w:sz="0" w:space="0" w:color="auto"/>
      </w:divBdr>
      <w:divsChild>
        <w:div w:id="1983651171">
          <w:marLeft w:val="0"/>
          <w:marRight w:val="0"/>
          <w:marTop w:val="0"/>
          <w:marBottom w:val="240"/>
          <w:divBdr>
            <w:top w:val="none" w:sz="0" w:space="0" w:color="auto"/>
            <w:left w:val="none" w:sz="0" w:space="0" w:color="auto"/>
            <w:bottom w:val="none" w:sz="0" w:space="0" w:color="auto"/>
            <w:right w:val="none" w:sz="0" w:space="0" w:color="auto"/>
          </w:divBdr>
        </w:div>
        <w:div w:id="2009282295">
          <w:marLeft w:val="0"/>
          <w:marRight w:val="0"/>
          <w:marTop w:val="180"/>
          <w:marBottom w:val="240"/>
          <w:divBdr>
            <w:top w:val="none" w:sz="0" w:space="0" w:color="auto"/>
            <w:left w:val="none" w:sz="0" w:space="0" w:color="auto"/>
            <w:bottom w:val="none" w:sz="0" w:space="0" w:color="auto"/>
            <w:right w:val="none" w:sz="0" w:space="0" w:color="auto"/>
          </w:divBdr>
        </w:div>
        <w:div w:id="1154301160">
          <w:marLeft w:val="0"/>
          <w:marRight w:val="0"/>
          <w:marTop w:val="180"/>
          <w:marBottom w:val="0"/>
          <w:divBdr>
            <w:top w:val="none" w:sz="0" w:space="0" w:color="auto"/>
            <w:left w:val="none" w:sz="0" w:space="0" w:color="auto"/>
            <w:bottom w:val="none" w:sz="0" w:space="0" w:color="auto"/>
            <w:right w:val="none" w:sz="0" w:space="0" w:color="auto"/>
          </w:divBdr>
        </w:div>
      </w:divsChild>
    </w:div>
    <w:div w:id="715856241">
      <w:bodyDiv w:val="1"/>
      <w:marLeft w:val="0"/>
      <w:marRight w:val="0"/>
      <w:marTop w:val="0"/>
      <w:marBottom w:val="0"/>
      <w:divBdr>
        <w:top w:val="none" w:sz="0" w:space="0" w:color="auto"/>
        <w:left w:val="none" w:sz="0" w:space="0" w:color="auto"/>
        <w:bottom w:val="none" w:sz="0" w:space="0" w:color="auto"/>
        <w:right w:val="none" w:sz="0" w:space="0" w:color="auto"/>
      </w:divBdr>
      <w:divsChild>
        <w:div w:id="938608611">
          <w:marLeft w:val="0"/>
          <w:marRight w:val="0"/>
          <w:marTop w:val="180"/>
          <w:marBottom w:val="240"/>
          <w:divBdr>
            <w:top w:val="none" w:sz="0" w:space="0" w:color="auto"/>
            <w:left w:val="none" w:sz="0" w:space="0" w:color="auto"/>
            <w:bottom w:val="none" w:sz="0" w:space="0" w:color="auto"/>
            <w:right w:val="none" w:sz="0" w:space="0" w:color="auto"/>
          </w:divBdr>
        </w:div>
      </w:divsChild>
    </w:div>
    <w:div w:id="986932200">
      <w:bodyDiv w:val="1"/>
      <w:marLeft w:val="0"/>
      <w:marRight w:val="0"/>
      <w:marTop w:val="0"/>
      <w:marBottom w:val="0"/>
      <w:divBdr>
        <w:top w:val="none" w:sz="0" w:space="0" w:color="auto"/>
        <w:left w:val="none" w:sz="0" w:space="0" w:color="auto"/>
        <w:bottom w:val="none" w:sz="0" w:space="0" w:color="auto"/>
        <w:right w:val="none" w:sz="0" w:space="0" w:color="auto"/>
      </w:divBdr>
    </w:div>
    <w:div w:id="1087193572">
      <w:bodyDiv w:val="1"/>
      <w:marLeft w:val="0"/>
      <w:marRight w:val="0"/>
      <w:marTop w:val="0"/>
      <w:marBottom w:val="0"/>
      <w:divBdr>
        <w:top w:val="none" w:sz="0" w:space="0" w:color="auto"/>
        <w:left w:val="none" w:sz="0" w:space="0" w:color="auto"/>
        <w:bottom w:val="none" w:sz="0" w:space="0" w:color="auto"/>
        <w:right w:val="none" w:sz="0" w:space="0" w:color="auto"/>
      </w:divBdr>
      <w:divsChild>
        <w:div w:id="953513004">
          <w:marLeft w:val="0"/>
          <w:marRight w:val="0"/>
          <w:marTop w:val="360"/>
          <w:marBottom w:val="180"/>
          <w:divBdr>
            <w:top w:val="none" w:sz="0" w:space="0" w:color="auto"/>
            <w:left w:val="none" w:sz="0" w:space="0" w:color="auto"/>
            <w:bottom w:val="none" w:sz="0" w:space="0" w:color="auto"/>
            <w:right w:val="none" w:sz="0" w:space="0" w:color="auto"/>
          </w:divBdr>
        </w:div>
        <w:div w:id="1759867974">
          <w:marLeft w:val="0"/>
          <w:marRight w:val="0"/>
          <w:marTop w:val="360"/>
          <w:marBottom w:val="180"/>
          <w:divBdr>
            <w:top w:val="none" w:sz="0" w:space="0" w:color="auto"/>
            <w:left w:val="none" w:sz="0" w:space="0" w:color="auto"/>
            <w:bottom w:val="none" w:sz="0" w:space="0" w:color="auto"/>
            <w:right w:val="none" w:sz="0" w:space="0" w:color="auto"/>
          </w:divBdr>
        </w:div>
        <w:div w:id="1565795717">
          <w:marLeft w:val="0"/>
          <w:marRight w:val="0"/>
          <w:marTop w:val="180"/>
          <w:marBottom w:val="240"/>
          <w:divBdr>
            <w:top w:val="none" w:sz="0" w:space="0" w:color="auto"/>
            <w:left w:val="none" w:sz="0" w:space="0" w:color="auto"/>
            <w:bottom w:val="none" w:sz="0" w:space="0" w:color="auto"/>
            <w:right w:val="none" w:sz="0" w:space="0" w:color="auto"/>
          </w:divBdr>
        </w:div>
        <w:div w:id="1995839605">
          <w:marLeft w:val="0"/>
          <w:marRight w:val="0"/>
          <w:marTop w:val="180"/>
          <w:marBottom w:val="240"/>
          <w:divBdr>
            <w:top w:val="none" w:sz="0" w:space="0" w:color="auto"/>
            <w:left w:val="none" w:sz="0" w:space="0" w:color="auto"/>
            <w:bottom w:val="none" w:sz="0" w:space="0" w:color="auto"/>
            <w:right w:val="none" w:sz="0" w:space="0" w:color="auto"/>
          </w:divBdr>
        </w:div>
        <w:div w:id="1124663561">
          <w:marLeft w:val="0"/>
          <w:marRight w:val="0"/>
          <w:marTop w:val="180"/>
          <w:marBottom w:val="240"/>
          <w:divBdr>
            <w:top w:val="none" w:sz="0" w:space="0" w:color="auto"/>
            <w:left w:val="none" w:sz="0" w:space="0" w:color="auto"/>
            <w:bottom w:val="none" w:sz="0" w:space="0" w:color="auto"/>
            <w:right w:val="none" w:sz="0" w:space="0" w:color="auto"/>
          </w:divBdr>
        </w:div>
        <w:div w:id="1631663508">
          <w:marLeft w:val="0"/>
          <w:marRight w:val="0"/>
          <w:marTop w:val="180"/>
          <w:marBottom w:val="240"/>
          <w:divBdr>
            <w:top w:val="none" w:sz="0" w:space="0" w:color="auto"/>
            <w:left w:val="none" w:sz="0" w:space="0" w:color="auto"/>
            <w:bottom w:val="none" w:sz="0" w:space="0" w:color="auto"/>
            <w:right w:val="none" w:sz="0" w:space="0" w:color="auto"/>
          </w:divBdr>
        </w:div>
        <w:div w:id="1938900786">
          <w:marLeft w:val="0"/>
          <w:marRight w:val="0"/>
          <w:marTop w:val="180"/>
          <w:marBottom w:val="240"/>
          <w:divBdr>
            <w:top w:val="none" w:sz="0" w:space="0" w:color="auto"/>
            <w:left w:val="none" w:sz="0" w:space="0" w:color="auto"/>
            <w:bottom w:val="none" w:sz="0" w:space="0" w:color="auto"/>
            <w:right w:val="none" w:sz="0" w:space="0" w:color="auto"/>
          </w:divBdr>
        </w:div>
        <w:div w:id="1662927242">
          <w:marLeft w:val="0"/>
          <w:marRight w:val="0"/>
          <w:marTop w:val="180"/>
          <w:marBottom w:val="240"/>
          <w:divBdr>
            <w:top w:val="none" w:sz="0" w:space="0" w:color="auto"/>
            <w:left w:val="none" w:sz="0" w:space="0" w:color="auto"/>
            <w:bottom w:val="none" w:sz="0" w:space="0" w:color="auto"/>
            <w:right w:val="none" w:sz="0" w:space="0" w:color="auto"/>
          </w:divBdr>
        </w:div>
        <w:div w:id="1670209875">
          <w:marLeft w:val="0"/>
          <w:marRight w:val="0"/>
          <w:marTop w:val="360"/>
          <w:marBottom w:val="180"/>
          <w:divBdr>
            <w:top w:val="none" w:sz="0" w:space="0" w:color="auto"/>
            <w:left w:val="none" w:sz="0" w:space="0" w:color="auto"/>
            <w:bottom w:val="none" w:sz="0" w:space="0" w:color="auto"/>
            <w:right w:val="none" w:sz="0" w:space="0" w:color="auto"/>
          </w:divBdr>
        </w:div>
        <w:div w:id="1283272036">
          <w:marLeft w:val="0"/>
          <w:marRight w:val="0"/>
          <w:marTop w:val="180"/>
          <w:marBottom w:val="240"/>
          <w:divBdr>
            <w:top w:val="none" w:sz="0" w:space="0" w:color="auto"/>
            <w:left w:val="none" w:sz="0" w:space="0" w:color="auto"/>
            <w:bottom w:val="none" w:sz="0" w:space="0" w:color="auto"/>
            <w:right w:val="none" w:sz="0" w:space="0" w:color="auto"/>
          </w:divBdr>
        </w:div>
        <w:div w:id="1592355663">
          <w:marLeft w:val="0"/>
          <w:marRight w:val="0"/>
          <w:marTop w:val="180"/>
          <w:marBottom w:val="240"/>
          <w:divBdr>
            <w:top w:val="none" w:sz="0" w:space="0" w:color="auto"/>
            <w:left w:val="none" w:sz="0" w:space="0" w:color="auto"/>
            <w:bottom w:val="none" w:sz="0" w:space="0" w:color="auto"/>
            <w:right w:val="none" w:sz="0" w:space="0" w:color="auto"/>
          </w:divBdr>
        </w:div>
        <w:div w:id="456685182">
          <w:marLeft w:val="0"/>
          <w:marRight w:val="0"/>
          <w:marTop w:val="180"/>
          <w:marBottom w:val="240"/>
          <w:divBdr>
            <w:top w:val="none" w:sz="0" w:space="0" w:color="auto"/>
            <w:left w:val="none" w:sz="0" w:space="0" w:color="auto"/>
            <w:bottom w:val="none" w:sz="0" w:space="0" w:color="auto"/>
            <w:right w:val="none" w:sz="0" w:space="0" w:color="auto"/>
          </w:divBdr>
        </w:div>
        <w:div w:id="1883008159">
          <w:marLeft w:val="0"/>
          <w:marRight w:val="0"/>
          <w:marTop w:val="180"/>
          <w:marBottom w:val="240"/>
          <w:divBdr>
            <w:top w:val="none" w:sz="0" w:space="0" w:color="auto"/>
            <w:left w:val="none" w:sz="0" w:space="0" w:color="auto"/>
            <w:bottom w:val="none" w:sz="0" w:space="0" w:color="auto"/>
            <w:right w:val="none" w:sz="0" w:space="0" w:color="auto"/>
          </w:divBdr>
        </w:div>
      </w:divsChild>
    </w:div>
    <w:div w:id="1568804767">
      <w:bodyDiv w:val="1"/>
      <w:marLeft w:val="0"/>
      <w:marRight w:val="0"/>
      <w:marTop w:val="0"/>
      <w:marBottom w:val="0"/>
      <w:divBdr>
        <w:top w:val="none" w:sz="0" w:space="0" w:color="auto"/>
        <w:left w:val="none" w:sz="0" w:space="0" w:color="auto"/>
        <w:bottom w:val="none" w:sz="0" w:space="0" w:color="auto"/>
        <w:right w:val="none" w:sz="0" w:space="0" w:color="auto"/>
      </w:divBdr>
      <w:divsChild>
        <w:div w:id="492989422">
          <w:marLeft w:val="0"/>
          <w:marRight w:val="0"/>
          <w:marTop w:val="180"/>
          <w:marBottom w:val="240"/>
          <w:divBdr>
            <w:top w:val="none" w:sz="0" w:space="0" w:color="auto"/>
            <w:left w:val="none" w:sz="0" w:space="0" w:color="auto"/>
            <w:bottom w:val="none" w:sz="0" w:space="0" w:color="auto"/>
            <w:right w:val="none" w:sz="0" w:space="0" w:color="auto"/>
          </w:divBdr>
        </w:div>
        <w:div w:id="982008001">
          <w:marLeft w:val="0"/>
          <w:marRight w:val="0"/>
          <w:marTop w:val="180"/>
          <w:marBottom w:val="240"/>
          <w:divBdr>
            <w:top w:val="none" w:sz="0" w:space="0" w:color="auto"/>
            <w:left w:val="none" w:sz="0" w:space="0" w:color="auto"/>
            <w:bottom w:val="none" w:sz="0" w:space="0" w:color="auto"/>
            <w:right w:val="none" w:sz="0" w:space="0" w:color="auto"/>
          </w:divBdr>
        </w:div>
        <w:div w:id="365450670">
          <w:marLeft w:val="0"/>
          <w:marRight w:val="0"/>
          <w:marTop w:val="180"/>
          <w:marBottom w:val="240"/>
          <w:divBdr>
            <w:top w:val="none" w:sz="0" w:space="0" w:color="auto"/>
            <w:left w:val="none" w:sz="0" w:space="0" w:color="auto"/>
            <w:bottom w:val="none" w:sz="0" w:space="0" w:color="auto"/>
            <w:right w:val="none" w:sz="0" w:space="0" w:color="auto"/>
          </w:divBdr>
        </w:div>
        <w:div w:id="2086800239">
          <w:marLeft w:val="0"/>
          <w:marRight w:val="0"/>
          <w:marTop w:val="180"/>
          <w:marBottom w:val="240"/>
          <w:divBdr>
            <w:top w:val="none" w:sz="0" w:space="0" w:color="auto"/>
            <w:left w:val="none" w:sz="0" w:space="0" w:color="auto"/>
            <w:bottom w:val="none" w:sz="0" w:space="0" w:color="auto"/>
            <w:right w:val="none" w:sz="0" w:space="0" w:color="auto"/>
          </w:divBdr>
        </w:div>
        <w:div w:id="1039012051">
          <w:marLeft w:val="0"/>
          <w:marRight w:val="0"/>
          <w:marTop w:val="180"/>
          <w:marBottom w:val="240"/>
          <w:divBdr>
            <w:top w:val="none" w:sz="0" w:space="0" w:color="auto"/>
            <w:left w:val="none" w:sz="0" w:space="0" w:color="auto"/>
            <w:bottom w:val="none" w:sz="0" w:space="0" w:color="auto"/>
            <w:right w:val="none" w:sz="0" w:space="0" w:color="auto"/>
          </w:divBdr>
        </w:div>
        <w:div w:id="2067602943">
          <w:marLeft w:val="0"/>
          <w:marRight w:val="0"/>
          <w:marTop w:val="180"/>
          <w:marBottom w:val="240"/>
          <w:divBdr>
            <w:top w:val="none" w:sz="0" w:space="0" w:color="auto"/>
            <w:left w:val="none" w:sz="0" w:space="0" w:color="auto"/>
            <w:bottom w:val="none" w:sz="0" w:space="0" w:color="auto"/>
            <w:right w:val="none" w:sz="0" w:space="0" w:color="auto"/>
          </w:divBdr>
        </w:div>
      </w:divsChild>
    </w:div>
    <w:div w:id="1669867971">
      <w:bodyDiv w:val="1"/>
      <w:marLeft w:val="0"/>
      <w:marRight w:val="0"/>
      <w:marTop w:val="0"/>
      <w:marBottom w:val="0"/>
      <w:divBdr>
        <w:top w:val="none" w:sz="0" w:space="0" w:color="auto"/>
        <w:left w:val="none" w:sz="0" w:space="0" w:color="auto"/>
        <w:bottom w:val="none" w:sz="0" w:space="0" w:color="auto"/>
        <w:right w:val="none" w:sz="0" w:space="0" w:color="auto"/>
      </w:divBdr>
      <w:divsChild>
        <w:div w:id="40331051">
          <w:marLeft w:val="0"/>
          <w:marRight w:val="0"/>
          <w:marTop w:val="360"/>
          <w:marBottom w:val="180"/>
          <w:divBdr>
            <w:top w:val="none" w:sz="0" w:space="0" w:color="auto"/>
            <w:left w:val="none" w:sz="0" w:space="0" w:color="auto"/>
            <w:bottom w:val="none" w:sz="0" w:space="0" w:color="auto"/>
            <w:right w:val="none" w:sz="0" w:space="0" w:color="auto"/>
          </w:divBdr>
        </w:div>
        <w:div w:id="2022734201">
          <w:marLeft w:val="0"/>
          <w:marRight w:val="0"/>
          <w:marTop w:val="360"/>
          <w:marBottom w:val="180"/>
          <w:divBdr>
            <w:top w:val="none" w:sz="0" w:space="0" w:color="auto"/>
            <w:left w:val="none" w:sz="0" w:space="0" w:color="auto"/>
            <w:bottom w:val="none" w:sz="0" w:space="0" w:color="auto"/>
            <w:right w:val="none" w:sz="0" w:space="0" w:color="auto"/>
          </w:divBdr>
        </w:div>
        <w:div w:id="1029647624">
          <w:marLeft w:val="0"/>
          <w:marRight w:val="0"/>
          <w:marTop w:val="180"/>
          <w:marBottom w:val="240"/>
          <w:divBdr>
            <w:top w:val="none" w:sz="0" w:space="0" w:color="auto"/>
            <w:left w:val="none" w:sz="0" w:space="0" w:color="auto"/>
            <w:bottom w:val="none" w:sz="0" w:space="0" w:color="auto"/>
            <w:right w:val="none" w:sz="0" w:space="0" w:color="auto"/>
          </w:divBdr>
        </w:div>
        <w:div w:id="455415946">
          <w:marLeft w:val="0"/>
          <w:marRight w:val="0"/>
          <w:marTop w:val="180"/>
          <w:marBottom w:val="240"/>
          <w:divBdr>
            <w:top w:val="none" w:sz="0" w:space="0" w:color="auto"/>
            <w:left w:val="none" w:sz="0" w:space="0" w:color="auto"/>
            <w:bottom w:val="none" w:sz="0" w:space="0" w:color="auto"/>
            <w:right w:val="none" w:sz="0" w:space="0" w:color="auto"/>
          </w:divBdr>
        </w:div>
        <w:div w:id="869880842">
          <w:marLeft w:val="0"/>
          <w:marRight w:val="0"/>
          <w:marTop w:val="180"/>
          <w:marBottom w:val="240"/>
          <w:divBdr>
            <w:top w:val="none" w:sz="0" w:space="0" w:color="auto"/>
            <w:left w:val="none" w:sz="0" w:space="0" w:color="auto"/>
            <w:bottom w:val="none" w:sz="0" w:space="0" w:color="auto"/>
            <w:right w:val="none" w:sz="0" w:space="0" w:color="auto"/>
          </w:divBdr>
        </w:div>
        <w:div w:id="151337598">
          <w:marLeft w:val="0"/>
          <w:marRight w:val="0"/>
          <w:marTop w:val="180"/>
          <w:marBottom w:val="240"/>
          <w:divBdr>
            <w:top w:val="none" w:sz="0" w:space="0" w:color="auto"/>
            <w:left w:val="none" w:sz="0" w:space="0" w:color="auto"/>
            <w:bottom w:val="none" w:sz="0" w:space="0" w:color="auto"/>
            <w:right w:val="none" w:sz="0" w:space="0" w:color="auto"/>
          </w:divBdr>
        </w:div>
        <w:div w:id="98140047">
          <w:marLeft w:val="0"/>
          <w:marRight w:val="0"/>
          <w:marTop w:val="180"/>
          <w:marBottom w:val="240"/>
          <w:divBdr>
            <w:top w:val="none" w:sz="0" w:space="0" w:color="auto"/>
            <w:left w:val="none" w:sz="0" w:space="0" w:color="auto"/>
            <w:bottom w:val="none" w:sz="0" w:space="0" w:color="auto"/>
            <w:right w:val="none" w:sz="0" w:space="0" w:color="auto"/>
          </w:divBdr>
        </w:div>
        <w:div w:id="1165978096">
          <w:marLeft w:val="0"/>
          <w:marRight w:val="0"/>
          <w:marTop w:val="180"/>
          <w:marBottom w:val="240"/>
          <w:divBdr>
            <w:top w:val="none" w:sz="0" w:space="0" w:color="auto"/>
            <w:left w:val="none" w:sz="0" w:space="0" w:color="auto"/>
            <w:bottom w:val="none" w:sz="0" w:space="0" w:color="auto"/>
            <w:right w:val="none" w:sz="0" w:space="0" w:color="auto"/>
          </w:divBdr>
        </w:div>
        <w:div w:id="1408504074">
          <w:marLeft w:val="0"/>
          <w:marRight w:val="0"/>
          <w:marTop w:val="360"/>
          <w:marBottom w:val="180"/>
          <w:divBdr>
            <w:top w:val="none" w:sz="0" w:space="0" w:color="auto"/>
            <w:left w:val="none" w:sz="0" w:space="0" w:color="auto"/>
            <w:bottom w:val="none" w:sz="0" w:space="0" w:color="auto"/>
            <w:right w:val="none" w:sz="0" w:space="0" w:color="auto"/>
          </w:divBdr>
        </w:div>
        <w:div w:id="971717634">
          <w:marLeft w:val="0"/>
          <w:marRight w:val="0"/>
          <w:marTop w:val="180"/>
          <w:marBottom w:val="240"/>
          <w:divBdr>
            <w:top w:val="none" w:sz="0" w:space="0" w:color="auto"/>
            <w:left w:val="none" w:sz="0" w:space="0" w:color="auto"/>
            <w:bottom w:val="none" w:sz="0" w:space="0" w:color="auto"/>
            <w:right w:val="none" w:sz="0" w:space="0" w:color="auto"/>
          </w:divBdr>
        </w:div>
        <w:div w:id="887643823">
          <w:marLeft w:val="0"/>
          <w:marRight w:val="0"/>
          <w:marTop w:val="180"/>
          <w:marBottom w:val="240"/>
          <w:divBdr>
            <w:top w:val="none" w:sz="0" w:space="0" w:color="auto"/>
            <w:left w:val="none" w:sz="0" w:space="0" w:color="auto"/>
            <w:bottom w:val="none" w:sz="0" w:space="0" w:color="auto"/>
            <w:right w:val="none" w:sz="0" w:space="0" w:color="auto"/>
          </w:divBdr>
        </w:div>
        <w:div w:id="993410816">
          <w:marLeft w:val="0"/>
          <w:marRight w:val="0"/>
          <w:marTop w:val="180"/>
          <w:marBottom w:val="240"/>
          <w:divBdr>
            <w:top w:val="none" w:sz="0" w:space="0" w:color="auto"/>
            <w:left w:val="none" w:sz="0" w:space="0" w:color="auto"/>
            <w:bottom w:val="none" w:sz="0" w:space="0" w:color="auto"/>
            <w:right w:val="none" w:sz="0" w:space="0" w:color="auto"/>
          </w:divBdr>
        </w:div>
        <w:div w:id="6272267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C1E06-CDDA-41C8-B4F5-24E2A0C2F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15221</Words>
  <Characters>86762</Characters>
  <Application>Microsoft Office Word</Application>
  <DocSecurity>0</DocSecurity>
  <Lines>723</Lines>
  <Paragraphs>203</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AUTORITATEA AERONAUTICĂ CIVILĂ</Company>
  <LinksUpToDate>false</LinksUpToDate>
  <CharactersWithSpaces>101780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 Cojocaru</dc:creator>
  <cp:keywords/>
  <dc:description/>
  <cp:lastModifiedBy>Учетная запись Майкрософт</cp:lastModifiedBy>
  <cp:revision>2</cp:revision>
  <cp:lastPrinted>2026-08-24T05:47:00Z</cp:lastPrinted>
  <dcterms:created xsi:type="dcterms:W3CDTF">2026-09-10T10:34:00Z</dcterms:created>
  <dcterms:modified xsi:type="dcterms:W3CDTF">2026-09-10T10:34:00Z</dcterms:modified>
</cp:coreProperties>
</file>